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21CDC5" w14:textId="72E6BC6F" w:rsidR="00502933" w:rsidRDefault="00502933" w:rsidP="00CE1DC5">
      <w:pPr>
        <w:spacing w:line="240" w:lineRule="auto"/>
        <w:jc w:val="center"/>
        <w:rPr>
          <w:b/>
          <w:sz w:val="28"/>
          <w:szCs w:val="30"/>
        </w:rPr>
      </w:pPr>
      <w:r>
        <w:rPr>
          <w:noProof/>
        </w:rPr>
        <w:drawing>
          <wp:anchor distT="0" distB="0" distL="114300" distR="114300" simplePos="0" relativeHeight="251689984" behindDoc="1" locked="0" layoutInCell="1" allowOverlap="1" wp14:anchorId="6760F51D" wp14:editId="0C40284D">
            <wp:simplePos x="0" y="0"/>
            <wp:positionH relativeFrom="page">
              <wp:align>left</wp:align>
            </wp:positionH>
            <wp:positionV relativeFrom="paragraph">
              <wp:posOffset>-838200</wp:posOffset>
            </wp:positionV>
            <wp:extent cx="7831455" cy="10781030"/>
            <wp:effectExtent l="0" t="0" r="0" b="1270"/>
            <wp:wrapNone/>
            <wp:docPr id="7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7831455" cy="10781030"/>
                    </a:xfrm>
                    <a:prstGeom prst="rect">
                      <a:avLst/>
                    </a:prstGeom>
                    <a:noFill/>
                  </pic:spPr>
                </pic:pic>
              </a:graphicData>
            </a:graphic>
            <wp14:sizeRelH relativeFrom="page">
              <wp14:pctWidth>0</wp14:pctWidth>
            </wp14:sizeRelH>
            <wp14:sizeRelV relativeFrom="page">
              <wp14:pctHeight>0</wp14:pctHeight>
            </wp14:sizeRelV>
          </wp:anchor>
        </w:drawing>
      </w:r>
    </w:p>
    <w:p w14:paraId="64F46231" w14:textId="123AF07E" w:rsidR="00502933" w:rsidRDefault="00502933" w:rsidP="00CE1DC5">
      <w:pPr>
        <w:spacing w:line="240" w:lineRule="auto"/>
        <w:jc w:val="center"/>
        <w:rPr>
          <w:b/>
          <w:sz w:val="28"/>
          <w:szCs w:val="30"/>
        </w:rPr>
      </w:pPr>
      <w:r>
        <w:rPr>
          <w:noProof/>
        </w:rPr>
        <mc:AlternateContent>
          <mc:Choice Requires="wps">
            <w:drawing>
              <wp:anchor distT="0" distB="0" distL="114300" distR="114300" simplePos="0" relativeHeight="251687936" behindDoc="0" locked="0" layoutInCell="1" allowOverlap="1" wp14:anchorId="11615CB2" wp14:editId="5F2DC58B">
                <wp:simplePos x="0" y="0"/>
                <wp:positionH relativeFrom="column">
                  <wp:posOffset>0</wp:posOffset>
                </wp:positionH>
                <wp:positionV relativeFrom="paragraph">
                  <wp:posOffset>3175</wp:posOffset>
                </wp:positionV>
                <wp:extent cx="5635625" cy="924560"/>
                <wp:effectExtent l="1270" t="3175" r="1905" b="0"/>
                <wp:wrapNone/>
                <wp:docPr id="780"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5625" cy="924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982C81" w14:textId="77777777" w:rsidR="00E012D9" w:rsidRPr="00F611D5" w:rsidRDefault="00E012D9" w:rsidP="00502933">
                            <w:pPr>
                              <w:pStyle w:val="ECC-1BT"/>
                              <w:jc w:val="center"/>
                              <w:rPr>
                                <w:b/>
                                <w:color w:val="1F3864"/>
                                <w:sz w:val="26"/>
                              </w:rPr>
                            </w:pPr>
                            <w:r w:rsidRPr="00F611D5">
                              <w:rPr>
                                <w:b/>
                                <w:color w:val="1F3864"/>
                                <w:sz w:val="26"/>
                              </w:rPr>
                              <w:t>ỦY BAN NHÂN DÂN TỈNH BẾN TRE</w:t>
                            </w:r>
                          </w:p>
                          <w:p w14:paraId="2DEFF3DB" w14:textId="3365D331" w:rsidR="00E012D9" w:rsidRPr="008319FB" w:rsidRDefault="00E012D9" w:rsidP="00502933">
                            <w:pPr>
                              <w:pStyle w:val="ECC-1BT"/>
                              <w:jc w:val="center"/>
                              <w:rPr>
                                <w:b/>
                                <w:sz w:val="26"/>
                                <w:lang w:val="vi-VN"/>
                              </w:rPr>
                            </w:pPr>
                            <w:r w:rsidRPr="00F611D5">
                              <w:rPr>
                                <w:b/>
                                <w:color w:val="1F3864"/>
                                <w:sz w:val="26"/>
                              </w:rPr>
                              <w:t>BAN QLDA ĐẦU TƯ XÂY DỰNG CÁC CÔNG TRÌNH NN &amp; PTN</w:t>
                            </w:r>
                            <w:r>
                              <w:rPr>
                                <w:b/>
                                <w:color w:val="1F3864"/>
                                <w:sz w:val="26"/>
                                <w:lang w:val="vi-VN"/>
                              </w:rPr>
                              <w:t>T</w:t>
                            </w:r>
                          </w:p>
                          <w:p w14:paraId="696AEBBA" w14:textId="77777777" w:rsidR="00E012D9" w:rsidRPr="00F31216" w:rsidRDefault="00E012D9" w:rsidP="00502933">
                            <w:pPr>
                              <w:pStyle w:val="ECC-1BT"/>
                              <w:jc w:val="center"/>
                              <w:rPr>
                                <w:b/>
                                <w:sz w:val="26"/>
                              </w:rPr>
                            </w:pPr>
                            <w:r w:rsidRPr="00446629">
                              <w:rPr>
                                <w:b/>
                                <w:sz w:val="26"/>
                              </w:rPr>
                              <w:t>--------------o0o--------------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615CB2" id="Rectangle 59" o:spid="_x0000_s1026" style="position:absolute;left:0;text-align:left;margin-left:0;margin-top:.25pt;width:443.75pt;height:72.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" filled="f" stroked="f">
                <v:textbox>
                  <w:txbxContent>
                    <w:p w14:paraId="09982C81" w14:textId="77777777" w:rsidR="00E012D9" w:rsidRPr="00F611D5" w:rsidRDefault="00E012D9" w:rsidP="00502933">
                      <w:pPr>
                        <w:pStyle w:val="ECC-1BT"/>
                        <w:jc w:val="center"/>
                        <w:rPr>
                          <w:b/>
                          <w:color w:val="1F3864"/>
                          <w:sz w:val="26"/>
                        </w:rPr>
                      </w:pPr>
                      <w:r w:rsidRPr="00F611D5">
                        <w:rPr>
                          <w:b/>
                          <w:color w:val="1F3864"/>
                          <w:sz w:val="26"/>
                        </w:rPr>
                        <w:t>ỦY BAN NHÂN DÂN TỈNH BẾN TRE</w:t>
                      </w:r>
                    </w:p>
                    <w:p w14:paraId="2DEFF3DB" w14:textId="3365D331" w:rsidR="00E012D9" w:rsidRPr="008319FB" w:rsidRDefault="00E012D9" w:rsidP="00502933">
                      <w:pPr>
                        <w:pStyle w:val="ECC-1BT"/>
                        <w:jc w:val="center"/>
                        <w:rPr>
                          <w:b/>
                          <w:sz w:val="26"/>
                          <w:lang w:val="vi-VN"/>
                        </w:rPr>
                      </w:pPr>
                      <w:r w:rsidRPr="00F611D5">
                        <w:rPr>
                          <w:b/>
                          <w:color w:val="1F3864"/>
                          <w:sz w:val="26"/>
                        </w:rPr>
                        <w:t>BAN QLDA ĐẦU TƯ XÂY DỰNG CÁC CÔNG TRÌNH NN &amp; PTN</w:t>
                      </w:r>
                      <w:r>
                        <w:rPr>
                          <w:b/>
                          <w:color w:val="1F3864"/>
                          <w:sz w:val="26"/>
                          <w:lang w:val="vi-VN"/>
                        </w:rPr>
                        <w:t>T</w:t>
                      </w:r>
                    </w:p>
                    <w:p w14:paraId="696AEBBA" w14:textId="77777777" w:rsidR="00E012D9" w:rsidRPr="00F31216" w:rsidRDefault="00E012D9" w:rsidP="00502933">
                      <w:pPr>
                        <w:pStyle w:val="ECC-1BT"/>
                        <w:jc w:val="center"/>
                        <w:rPr>
                          <w:b/>
                          <w:sz w:val="26"/>
                        </w:rPr>
                      </w:pPr>
                      <w:r w:rsidRPr="00446629">
                        <w:rPr>
                          <w:b/>
                          <w:sz w:val="26"/>
                        </w:rPr>
                        <w:t>--------------o0o--------------</w:t>
                      </w:r>
                    </w:p>
                  </w:txbxContent>
                </v:textbox>
              </v:rect>
            </w:pict>
          </mc:Fallback>
        </mc:AlternateContent>
      </w:r>
    </w:p>
    <w:p w14:paraId="565690F1" w14:textId="5CC00A25" w:rsidR="00502933" w:rsidRDefault="00502933" w:rsidP="00CE1DC5">
      <w:pPr>
        <w:spacing w:line="240" w:lineRule="auto"/>
        <w:jc w:val="center"/>
        <w:rPr>
          <w:b/>
          <w:sz w:val="28"/>
          <w:szCs w:val="30"/>
        </w:rPr>
      </w:pPr>
    </w:p>
    <w:p w14:paraId="02CAC08C" w14:textId="76975DFC" w:rsidR="00502933" w:rsidRDefault="00502933" w:rsidP="00CE1DC5">
      <w:pPr>
        <w:spacing w:line="240" w:lineRule="auto"/>
        <w:jc w:val="center"/>
        <w:rPr>
          <w:b/>
          <w:sz w:val="28"/>
          <w:szCs w:val="30"/>
        </w:rPr>
      </w:pPr>
    </w:p>
    <w:p w14:paraId="7BD2EC08" w14:textId="5CB41715" w:rsidR="00502933" w:rsidRDefault="00502933" w:rsidP="00CE1DC5">
      <w:pPr>
        <w:spacing w:line="240" w:lineRule="auto"/>
        <w:jc w:val="center"/>
        <w:rPr>
          <w:b/>
          <w:sz w:val="28"/>
          <w:szCs w:val="30"/>
        </w:rPr>
      </w:pPr>
    </w:p>
    <w:p w14:paraId="71DD6892" w14:textId="354909BD" w:rsidR="00502933" w:rsidRDefault="00502933" w:rsidP="00CE1DC5">
      <w:pPr>
        <w:spacing w:line="240" w:lineRule="auto"/>
        <w:jc w:val="center"/>
        <w:rPr>
          <w:b/>
          <w:sz w:val="28"/>
          <w:szCs w:val="30"/>
        </w:rPr>
      </w:pPr>
    </w:p>
    <w:p w14:paraId="0EF33C50" w14:textId="32F4C2ED" w:rsidR="00502933" w:rsidRDefault="00502933" w:rsidP="00CE1DC5">
      <w:pPr>
        <w:spacing w:line="240" w:lineRule="auto"/>
        <w:jc w:val="center"/>
        <w:rPr>
          <w:noProof/>
        </w:rPr>
      </w:pPr>
    </w:p>
    <w:p w14:paraId="7A5BC7ED" w14:textId="77777777" w:rsidR="00502933" w:rsidRDefault="00502933" w:rsidP="00CE1DC5">
      <w:pPr>
        <w:spacing w:line="240" w:lineRule="auto"/>
        <w:jc w:val="center"/>
        <w:rPr>
          <w:noProof/>
        </w:rPr>
      </w:pPr>
    </w:p>
    <w:p w14:paraId="41969E7D" w14:textId="77777777" w:rsidR="00502933" w:rsidRDefault="00502933" w:rsidP="00CE1DC5">
      <w:pPr>
        <w:spacing w:line="240" w:lineRule="auto"/>
        <w:jc w:val="center"/>
        <w:rPr>
          <w:noProof/>
        </w:rPr>
      </w:pPr>
    </w:p>
    <w:p w14:paraId="31356DC6" w14:textId="77777777" w:rsidR="00502933" w:rsidRDefault="00502933" w:rsidP="00CE1DC5">
      <w:pPr>
        <w:spacing w:line="240" w:lineRule="auto"/>
        <w:jc w:val="center"/>
        <w:rPr>
          <w:noProof/>
        </w:rPr>
      </w:pPr>
    </w:p>
    <w:p w14:paraId="0166176D" w14:textId="4FC7708B" w:rsidR="004432A9" w:rsidRPr="003F2023" w:rsidRDefault="004432A9" w:rsidP="00CE1DC5">
      <w:pPr>
        <w:spacing w:line="240" w:lineRule="auto"/>
        <w:jc w:val="center"/>
        <w:rPr>
          <w:b/>
          <w:sz w:val="28"/>
          <w:szCs w:val="30"/>
        </w:rPr>
      </w:pPr>
      <w:r w:rsidRPr="003F2023">
        <w:rPr>
          <w:b/>
          <w:sz w:val="28"/>
          <w:szCs w:val="30"/>
        </w:rPr>
        <w:t>DỰ ÁN CHỐNG CHỊU KHÍ HẬU TỔNG HỢP VÀ SINH KẾ BỀN VỮNG ĐỒNG BẰNG SÔNG CỬU LONG (MD-ICRSL)</w:t>
      </w:r>
    </w:p>
    <w:p w14:paraId="449D4FD8" w14:textId="4AE4E416" w:rsidR="004432A9" w:rsidRDefault="004432A9" w:rsidP="00CE1DC5">
      <w:pPr>
        <w:spacing w:line="240" w:lineRule="auto"/>
        <w:jc w:val="center"/>
        <w:rPr>
          <w:b/>
          <w:sz w:val="28"/>
          <w:szCs w:val="30"/>
        </w:rPr>
      </w:pPr>
    </w:p>
    <w:p w14:paraId="620CE17E" w14:textId="77777777" w:rsidR="004432A9" w:rsidRDefault="004432A9" w:rsidP="00CE1DC5">
      <w:pPr>
        <w:spacing w:line="240" w:lineRule="auto"/>
        <w:jc w:val="center"/>
        <w:rPr>
          <w:b/>
          <w:sz w:val="28"/>
          <w:szCs w:val="30"/>
        </w:rPr>
      </w:pPr>
    </w:p>
    <w:p w14:paraId="233383C7" w14:textId="2AC32A23" w:rsidR="004432A9" w:rsidRPr="003F2023" w:rsidRDefault="004432A9" w:rsidP="00CE1DC5">
      <w:pPr>
        <w:spacing w:line="240" w:lineRule="auto"/>
        <w:jc w:val="center"/>
        <w:rPr>
          <w:b/>
          <w:sz w:val="28"/>
          <w:szCs w:val="30"/>
        </w:rPr>
      </w:pPr>
      <w:r w:rsidRPr="003F2023">
        <w:rPr>
          <w:b/>
          <w:sz w:val="28"/>
          <w:szCs w:val="30"/>
        </w:rPr>
        <w:t>TIỂU DỰ ÁN 5: ĐẦU TƯ XÂY DỰNG CƠ SỞ HẠ TẦNG CẢI THIỆN SINH KẾ CHO NGƯỜI DÂN KHU VỰC BẮC THẠNH PHÚ, NHẰM THÍCH ỨNG VỚI BIẾN ĐỔI KHÍ HẬU</w:t>
      </w:r>
    </w:p>
    <w:p w14:paraId="0A533D71" w14:textId="77777777" w:rsidR="004432A9" w:rsidRDefault="004432A9" w:rsidP="00CE1DC5">
      <w:pPr>
        <w:spacing w:line="240" w:lineRule="auto"/>
        <w:jc w:val="center"/>
        <w:rPr>
          <w:b/>
          <w:sz w:val="28"/>
          <w:szCs w:val="30"/>
        </w:rPr>
      </w:pPr>
    </w:p>
    <w:p w14:paraId="3668CADA" w14:textId="77777777" w:rsidR="004432A9" w:rsidRPr="003F2023" w:rsidRDefault="004432A9" w:rsidP="00CE1DC5">
      <w:pPr>
        <w:spacing w:line="240" w:lineRule="auto"/>
        <w:jc w:val="center"/>
        <w:rPr>
          <w:b/>
          <w:sz w:val="28"/>
          <w:szCs w:val="30"/>
        </w:rPr>
      </w:pPr>
    </w:p>
    <w:p w14:paraId="44DC7DE9" w14:textId="7CF8D62F" w:rsidR="004432A9" w:rsidRDefault="004432A9" w:rsidP="00CE1DC5">
      <w:pPr>
        <w:spacing w:before="0" w:after="0" w:line="240" w:lineRule="auto"/>
        <w:jc w:val="center"/>
        <w:rPr>
          <w:b/>
        </w:rPr>
      </w:pPr>
      <w:r>
        <w:rPr>
          <w:noProof/>
        </w:rPr>
        <mc:AlternateContent>
          <mc:Choice Requires="wps">
            <w:drawing>
              <wp:anchor distT="0" distB="0" distL="114300" distR="114300" simplePos="0" relativeHeight="251685888" behindDoc="0" locked="0" layoutInCell="1" allowOverlap="1" wp14:anchorId="089E4BDC" wp14:editId="3BD0DB6A">
                <wp:simplePos x="0" y="0"/>
                <wp:positionH relativeFrom="column">
                  <wp:posOffset>1723390</wp:posOffset>
                </wp:positionH>
                <wp:positionV relativeFrom="paragraph">
                  <wp:posOffset>4357370</wp:posOffset>
                </wp:positionV>
                <wp:extent cx="1952625" cy="297815"/>
                <wp:effectExtent l="0" t="0" r="0" b="6985"/>
                <wp:wrapNone/>
                <wp:docPr id="779"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2625" cy="297815"/>
                        </a:xfrm>
                        <a:prstGeom prst="rect">
                          <a:avLst/>
                        </a:prstGeom>
                        <a:noFill/>
                        <a:ln>
                          <a:noFill/>
                        </a:ln>
                      </wps:spPr>
                      <wps:txbx>
                        <w:txbxContent>
                          <w:p w14:paraId="3503000F" w14:textId="23E57D4B" w:rsidR="00E012D9" w:rsidRPr="00C36D4B" w:rsidRDefault="00E012D9" w:rsidP="004432A9">
                            <w:pPr>
                              <w:pStyle w:val="ECC-1BT"/>
                              <w:jc w:val="center"/>
                              <w:rPr>
                                <w:b/>
                                <w:color w:val="000000"/>
                              </w:rPr>
                            </w:pPr>
                            <w:r>
                              <w:rPr>
                                <w:b/>
                                <w:color w:val="000000"/>
                              </w:rPr>
                              <w:t>Bến Tre</w:t>
                            </w:r>
                            <w:r w:rsidRPr="00C36D4B">
                              <w:rPr>
                                <w:b/>
                                <w:color w:val="000000"/>
                              </w:rPr>
                              <w:t xml:space="preserve">, </w:t>
                            </w:r>
                            <w:r>
                              <w:rPr>
                                <w:b/>
                                <w:color w:val="000000"/>
                              </w:rPr>
                              <w:t>t</w:t>
                            </w:r>
                            <w:r w:rsidRPr="00C36D4B">
                              <w:rPr>
                                <w:b/>
                                <w:color w:val="000000"/>
                              </w:rPr>
                              <w:t xml:space="preserve">háng </w:t>
                            </w:r>
                            <w:r>
                              <w:rPr>
                                <w:b/>
                                <w:color w:val="000000"/>
                              </w:rPr>
                              <w:t>3</w:t>
                            </w:r>
                            <w:r w:rsidRPr="00C36D4B">
                              <w:rPr>
                                <w:b/>
                                <w:color w:val="000000"/>
                              </w:rPr>
                              <w:t>/20</w:t>
                            </w:r>
                            <w:r>
                              <w:rPr>
                                <w:b/>
                                <w:color w:val="000000"/>
                              </w:rPr>
                              <w:t>21</w:t>
                            </w:r>
                          </w:p>
                          <w:p w14:paraId="4F260A4D" w14:textId="77777777" w:rsidR="00E012D9" w:rsidRPr="00C36D4B" w:rsidRDefault="00E012D9" w:rsidP="004432A9">
                            <w:pPr>
                              <w:rPr>
                                <w:color w:val="0000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9E4BDC" id="_x0000_s1027" style="position:absolute;left:0;text-align:left;margin-left:135.7pt;margin-top:343.1pt;width:153.75pt;height:23.4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" filled="f" stroked="f">
                <v:textbox>
                  <w:txbxContent>
                    <w:p w14:paraId="3503000F" w14:textId="23E57D4B" w:rsidR="00E012D9" w:rsidRPr="00C36D4B" w:rsidRDefault="00E012D9" w:rsidP="004432A9">
                      <w:pPr>
                        <w:pStyle w:val="ECC-1BT"/>
                        <w:jc w:val="center"/>
                        <w:rPr>
                          <w:b/>
                          <w:color w:val="000000"/>
                        </w:rPr>
                      </w:pPr>
                      <w:r>
                        <w:rPr>
                          <w:b/>
                          <w:color w:val="000000"/>
                        </w:rPr>
                        <w:t>Bến Tre</w:t>
                      </w:r>
                      <w:r w:rsidRPr="00C36D4B">
                        <w:rPr>
                          <w:b/>
                          <w:color w:val="000000"/>
                        </w:rPr>
                        <w:t xml:space="preserve">, </w:t>
                      </w:r>
                      <w:r>
                        <w:rPr>
                          <w:b/>
                          <w:color w:val="000000"/>
                        </w:rPr>
                        <w:t>t</w:t>
                      </w:r>
                      <w:r w:rsidRPr="00C36D4B">
                        <w:rPr>
                          <w:b/>
                          <w:color w:val="000000"/>
                        </w:rPr>
                        <w:t xml:space="preserve">háng </w:t>
                      </w:r>
                      <w:r>
                        <w:rPr>
                          <w:b/>
                          <w:color w:val="000000"/>
                        </w:rPr>
                        <w:t>3</w:t>
                      </w:r>
                      <w:r w:rsidRPr="00C36D4B">
                        <w:rPr>
                          <w:b/>
                          <w:color w:val="000000"/>
                        </w:rPr>
                        <w:t>/20</w:t>
                      </w:r>
                      <w:r>
                        <w:rPr>
                          <w:b/>
                          <w:color w:val="000000"/>
                        </w:rPr>
                        <w:t>21</w:t>
                      </w:r>
                    </w:p>
                    <w:p w14:paraId="4F260A4D" w14:textId="77777777" w:rsidR="00E012D9" w:rsidRPr="00C36D4B" w:rsidRDefault="00E012D9" w:rsidP="004432A9">
                      <w:pPr>
                        <w:rPr>
                          <w:color w:val="000000"/>
                        </w:rPr>
                      </w:pPr>
                    </w:p>
                  </w:txbxContent>
                </v:textbox>
              </v:rect>
            </w:pict>
          </mc:Fallback>
        </mc:AlternateContent>
      </w:r>
      <w:r w:rsidRPr="003F2023">
        <w:rPr>
          <w:b/>
          <w:bCs/>
          <w:color w:val="C00000"/>
          <w:sz w:val="38"/>
          <w:szCs w:val="38"/>
          <w:lang w:val="pt-BR"/>
        </w:rPr>
        <w:t>KẾ HOẠCH QUẢN LÝ MÔI T</w:t>
      </w:r>
      <w:r w:rsidR="00502933">
        <w:rPr>
          <w:b/>
          <w:bCs/>
          <w:color w:val="C00000"/>
          <w:sz w:val="38"/>
          <w:szCs w:val="38"/>
          <w:lang w:val="pt-BR"/>
        </w:rPr>
        <w:t>RƯỜNG</w:t>
      </w:r>
      <w:r>
        <w:rPr>
          <w:b/>
        </w:rPr>
        <w:br w:type="page"/>
      </w:r>
    </w:p>
    <w:p w14:paraId="0818F45D" w14:textId="31F95271" w:rsidR="009929AD" w:rsidRPr="00241829" w:rsidRDefault="00600546" w:rsidP="00CE1DC5">
      <w:pPr>
        <w:widowControl w:val="0"/>
        <w:spacing w:line="240" w:lineRule="auto"/>
        <w:jc w:val="center"/>
        <w:rPr>
          <w:b/>
        </w:rPr>
      </w:pPr>
      <w:r w:rsidRPr="00241829">
        <w:rPr>
          <w:b/>
        </w:rPr>
        <w:lastRenderedPageBreak/>
        <w:t xml:space="preserve"> </w:t>
      </w:r>
      <w:r w:rsidR="009F5F07" w:rsidRPr="00241829">
        <w:rPr>
          <w:b/>
        </w:rPr>
        <w:t>MỤC LỤC</w:t>
      </w:r>
    </w:p>
    <w:p w14:paraId="61E76734" w14:textId="48849E6C" w:rsidR="004E16A8" w:rsidRDefault="00366825">
      <w:pPr>
        <w:pStyle w:val="TOC2"/>
        <w:rPr>
          <w:rFonts w:asciiTheme="minorHAnsi" w:eastAsiaTheme="minorEastAsia" w:hAnsiTheme="minorHAnsi" w:cstheme="minorBidi"/>
          <w:bCs w:val="0"/>
          <w:smallCaps w:val="0"/>
          <w:sz w:val="22"/>
          <w:szCs w:val="22"/>
        </w:rPr>
      </w:pPr>
      <w:r w:rsidRPr="00241829">
        <w:fldChar w:fldCharType="begin"/>
      </w:r>
      <w:r w:rsidRPr="00241829">
        <w:instrText xml:space="preserve"> TOC \o "1-3" \u </w:instrText>
      </w:r>
      <w:r w:rsidRPr="00241829">
        <w:fldChar w:fldCharType="separate"/>
      </w:r>
      <w:r w:rsidR="004E16A8">
        <w:t>1.</w:t>
      </w:r>
      <w:r w:rsidR="004E16A8">
        <w:rPr>
          <w:rFonts w:asciiTheme="minorHAnsi" w:eastAsiaTheme="minorEastAsia" w:hAnsiTheme="minorHAnsi" w:cstheme="minorBidi"/>
          <w:bCs w:val="0"/>
          <w:smallCaps w:val="0"/>
          <w:sz w:val="22"/>
          <w:szCs w:val="22"/>
        </w:rPr>
        <w:tab/>
      </w:r>
      <w:r w:rsidR="004E16A8">
        <w:t>XUẤT XỨ CỦA TIỂU DỰ ÁN</w:t>
      </w:r>
      <w:r w:rsidR="004E16A8">
        <w:tab/>
      </w:r>
      <w:r w:rsidR="004E16A8">
        <w:fldChar w:fldCharType="begin"/>
      </w:r>
      <w:r w:rsidR="004E16A8">
        <w:instrText xml:space="preserve"> PAGEREF _Toc67498776 \h </w:instrText>
      </w:r>
      <w:r w:rsidR="004E16A8">
        <w:fldChar w:fldCharType="separate"/>
      </w:r>
      <w:r w:rsidR="004E16A8">
        <w:t>11</w:t>
      </w:r>
      <w:r w:rsidR="004E16A8">
        <w:fldChar w:fldCharType="end"/>
      </w:r>
    </w:p>
    <w:p w14:paraId="056F0FBC" w14:textId="1ED4C07B" w:rsidR="004E16A8" w:rsidRDefault="004E16A8">
      <w:pPr>
        <w:pStyle w:val="TOC2"/>
        <w:rPr>
          <w:rFonts w:asciiTheme="minorHAnsi" w:eastAsiaTheme="minorEastAsia" w:hAnsiTheme="minorHAnsi" w:cstheme="minorBidi"/>
          <w:bCs w:val="0"/>
          <w:smallCaps w:val="0"/>
          <w:sz w:val="22"/>
          <w:szCs w:val="22"/>
        </w:rPr>
      </w:pPr>
      <w:r>
        <w:t>1.1</w:t>
      </w:r>
      <w:r>
        <w:rPr>
          <w:rFonts w:asciiTheme="minorHAnsi" w:eastAsiaTheme="minorEastAsia" w:hAnsiTheme="minorHAnsi" w:cstheme="minorBidi"/>
          <w:bCs w:val="0"/>
          <w:smallCaps w:val="0"/>
          <w:sz w:val="22"/>
          <w:szCs w:val="22"/>
        </w:rPr>
        <w:tab/>
      </w:r>
      <w:r>
        <w:t>Thông tin chung về tiểu dự án</w:t>
      </w:r>
      <w:r>
        <w:tab/>
      </w:r>
      <w:r>
        <w:fldChar w:fldCharType="begin"/>
      </w:r>
      <w:r>
        <w:instrText xml:space="preserve"> PAGEREF _Toc67498777 \h </w:instrText>
      </w:r>
      <w:r>
        <w:fldChar w:fldCharType="separate"/>
      </w:r>
      <w:r>
        <w:t>11</w:t>
      </w:r>
      <w:r>
        <w:fldChar w:fldCharType="end"/>
      </w:r>
    </w:p>
    <w:p w14:paraId="10BB4A9C" w14:textId="06364A5E" w:rsidR="004E16A8" w:rsidRDefault="004E16A8">
      <w:pPr>
        <w:pStyle w:val="TOC2"/>
        <w:rPr>
          <w:rFonts w:asciiTheme="minorHAnsi" w:eastAsiaTheme="minorEastAsia" w:hAnsiTheme="minorHAnsi" w:cstheme="minorBidi"/>
          <w:bCs w:val="0"/>
          <w:smallCaps w:val="0"/>
          <w:sz w:val="22"/>
          <w:szCs w:val="22"/>
        </w:rPr>
      </w:pPr>
      <w:r w:rsidRPr="00A91EDB">
        <w:rPr>
          <w:b/>
        </w:rPr>
        <w:t>1.2</w:t>
      </w:r>
      <w:r>
        <w:rPr>
          <w:rFonts w:asciiTheme="minorHAnsi" w:eastAsiaTheme="minorEastAsia" w:hAnsiTheme="minorHAnsi" w:cstheme="minorBidi"/>
          <w:bCs w:val="0"/>
          <w:smallCaps w:val="0"/>
          <w:sz w:val="22"/>
          <w:szCs w:val="22"/>
        </w:rPr>
        <w:tab/>
      </w:r>
      <w:r w:rsidRPr="00A91EDB">
        <w:rPr>
          <w:b/>
        </w:rPr>
        <w:t>Nội dung của tiểu dự án</w:t>
      </w:r>
      <w:r>
        <w:tab/>
      </w:r>
      <w:r>
        <w:fldChar w:fldCharType="begin"/>
      </w:r>
      <w:r>
        <w:instrText xml:space="preserve"> PAGEREF _Toc67498778 \h </w:instrText>
      </w:r>
      <w:r>
        <w:fldChar w:fldCharType="separate"/>
      </w:r>
      <w:r>
        <w:t>11</w:t>
      </w:r>
      <w:r>
        <w:fldChar w:fldCharType="end"/>
      </w:r>
    </w:p>
    <w:p w14:paraId="7C29F5B2" w14:textId="4CE2AFEE" w:rsidR="004E16A8" w:rsidRDefault="004E16A8">
      <w:pPr>
        <w:pStyle w:val="TOC2"/>
        <w:rPr>
          <w:rFonts w:asciiTheme="minorHAnsi" w:eastAsiaTheme="minorEastAsia" w:hAnsiTheme="minorHAnsi" w:cstheme="minorBidi"/>
          <w:bCs w:val="0"/>
          <w:smallCaps w:val="0"/>
          <w:sz w:val="22"/>
          <w:szCs w:val="22"/>
        </w:rPr>
      </w:pPr>
      <w:r>
        <w:t>1.3</w:t>
      </w:r>
      <w:r>
        <w:rPr>
          <w:rFonts w:asciiTheme="minorHAnsi" w:eastAsiaTheme="minorEastAsia" w:hAnsiTheme="minorHAnsi" w:cstheme="minorBidi"/>
          <w:bCs w:val="0"/>
          <w:smallCaps w:val="0"/>
          <w:sz w:val="22"/>
          <w:szCs w:val="22"/>
        </w:rPr>
        <w:tab/>
      </w:r>
      <w:r>
        <w:t>Mối quan hệ của dự án với các dự án khác và quy hoạch phát triển do cơ quan quản lý nhà nước có thẩm quyền phê duyệt</w:t>
      </w:r>
      <w:r>
        <w:tab/>
      </w:r>
      <w:r>
        <w:fldChar w:fldCharType="begin"/>
      </w:r>
      <w:r>
        <w:instrText xml:space="preserve"> PAGEREF _Toc67498779 \h </w:instrText>
      </w:r>
      <w:r>
        <w:fldChar w:fldCharType="separate"/>
      </w:r>
      <w:r>
        <w:t>11</w:t>
      </w:r>
      <w:r>
        <w:fldChar w:fldCharType="end"/>
      </w:r>
    </w:p>
    <w:p w14:paraId="70C3A240" w14:textId="03901FE9" w:rsidR="004E16A8" w:rsidRDefault="004E16A8">
      <w:pPr>
        <w:pStyle w:val="TOC2"/>
        <w:rPr>
          <w:rFonts w:asciiTheme="minorHAnsi" w:eastAsiaTheme="minorEastAsia" w:hAnsiTheme="minorHAnsi" w:cstheme="minorBidi"/>
          <w:bCs w:val="0"/>
          <w:smallCaps w:val="0"/>
          <w:sz w:val="22"/>
          <w:szCs w:val="22"/>
        </w:rPr>
      </w:pPr>
      <w:r>
        <w:t>2.</w:t>
      </w:r>
      <w:r>
        <w:rPr>
          <w:rFonts w:asciiTheme="minorHAnsi" w:eastAsiaTheme="minorEastAsia" w:hAnsiTheme="minorHAnsi" w:cstheme="minorBidi"/>
          <w:bCs w:val="0"/>
          <w:smallCaps w:val="0"/>
          <w:sz w:val="22"/>
          <w:szCs w:val="22"/>
        </w:rPr>
        <w:tab/>
      </w:r>
      <w:r>
        <w:t>CƠ SỞ PHÁP LÝ</w:t>
      </w:r>
      <w:r>
        <w:tab/>
      </w:r>
      <w:r>
        <w:fldChar w:fldCharType="begin"/>
      </w:r>
      <w:r>
        <w:instrText xml:space="preserve"> PAGEREF _Toc67498781 \h </w:instrText>
      </w:r>
      <w:r>
        <w:fldChar w:fldCharType="separate"/>
      </w:r>
      <w:r>
        <w:t>12</w:t>
      </w:r>
      <w:r>
        <w:fldChar w:fldCharType="end"/>
      </w:r>
    </w:p>
    <w:p w14:paraId="1C34635E" w14:textId="15B4D8D5" w:rsidR="004E16A8" w:rsidRDefault="004E16A8">
      <w:pPr>
        <w:pStyle w:val="TOC2"/>
        <w:rPr>
          <w:rFonts w:asciiTheme="minorHAnsi" w:eastAsiaTheme="minorEastAsia" w:hAnsiTheme="minorHAnsi" w:cstheme="minorBidi"/>
          <w:bCs w:val="0"/>
          <w:smallCaps w:val="0"/>
          <w:sz w:val="22"/>
          <w:szCs w:val="22"/>
        </w:rPr>
      </w:pPr>
      <w:r>
        <w:t>2.1</w:t>
      </w:r>
      <w:r>
        <w:rPr>
          <w:rFonts w:asciiTheme="minorHAnsi" w:eastAsiaTheme="minorEastAsia" w:hAnsiTheme="minorHAnsi" w:cstheme="minorBidi"/>
          <w:bCs w:val="0"/>
          <w:smallCaps w:val="0"/>
          <w:sz w:val="22"/>
          <w:szCs w:val="22"/>
        </w:rPr>
        <w:tab/>
      </w:r>
      <w:r>
        <w:t>Cơ sở Pháp lý của Việt Nam</w:t>
      </w:r>
      <w:r>
        <w:tab/>
      </w:r>
      <w:r>
        <w:fldChar w:fldCharType="begin"/>
      </w:r>
      <w:r>
        <w:instrText xml:space="preserve"> PAGEREF _Toc67498782 \h </w:instrText>
      </w:r>
      <w:r>
        <w:fldChar w:fldCharType="separate"/>
      </w:r>
      <w:r>
        <w:t>12</w:t>
      </w:r>
      <w:r>
        <w:fldChar w:fldCharType="end"/>
      </w:r>
    </w:p>
    <w:p w14:paraId="20D4D934" w14:textId="4F9CAEE9" w:rsidR="004E16A8" w:rsidRDefault="004E16A8">
      <w:pPr>
        <w:pStyle w:val="TOC3"/>
        <w:rPr>
          <w:rFonts w:asciiTheme="minorHAnsi" w:eastAsiaTheme="minorEastAsia" w:hAnsiTheme="minorHAnsi" w:cstheme="minorBidi"/>
          <w:bCs w:val="0"/>
          <w:sz w:val="22"/>
          <w:szCs w:val="22"/>
          <w:lang w:val="en-US"/>
        </w:rPr>
      </w:pPr>
      <w:r w:rsidRPr="00A91EDB">
        <w:rPr>
          <w:lang w:val="pl-PL"/>
        </w:rPr>
        <w:t>2.2</w:t>
      </w:r>
      <w:r>
        <w:rPr>
          <w:rFonts w:asciiTheme="minorHAnsi" w:eastAsiaTheme="minorEastAsia" w:hAnsiTheme="minorHAnsi" w:cstheme="minorBidi"/>
          <w:bCs w:val="0"/>
          <w:sz w:val="22"/>
          <w:szCs w:val="22"/>
          <w:lang w:val="en-US"/>
        </w:rPr>
        <w:tab/>
      </w:r>
      <w:r w:rsidRPr="00A91EDB">
        <w:rPr>
          <w:lang w:val="pl-PL"/>
        </w:rPr>
        <w:t>Chính sách an toàn của Ngân hàng Thế giới</w:t>
      </w:r>
      <w:r>
        <w:tab/>
      </w:r>
      <w:r>
        <w:fldChar w:fldCharType="begin"/>
      </w:r>
      <w:r>
        <w:instrText xml:space="preserve"> PAGEREF _Toc67498783 \h </w:instrText>
      </w:r>
      <w:r>
        <w:fldChar w:fldCharType="separate"/>
      </w:r>
      <w:r>
        <w:t>15</w:t>
      </w:r>
      <w:r>
        <w:fldChar w:fldCharType="end"/>
      </w:r>
    </w:p>
    <w:p w14:paraId="209D6161" w14:textId="44939C97" w:rsidR="004E16A8" w:rsidRDefault="004E16A8">
      <w:pPr>
        <w:pStyle w:val="TOC3"/>
        <w:rPr>
          <w:rFonts w:asciiTheme="minorHAnsi" w:eastAsiaTheme="minorEastAsia" w:hAnsiTheme="minorHAnsi" w:cstheme="minorBidi"/>
          <w:bCs w:val="0"/>
          <w:sz w:val="22"/>
          <w:szCs w:val="22"/>
          <w:lang w:val="en-US"/>
        </w:rPr>
      </w:pPr>
      <w:r>
        <w:t>2.3</w:t>
      </w:r>
      <w:r>
        <w:rPr>
          <w:rFonts w:asciiTheme="minorHAnsi" w:eastAsiaTheme="minorEastAsia" w:hAnsiTheme="minorHAnsi" w:cstheme="minorBidi"/>
          <w:bCs w:val="0"/>
          <w:sz w:val="22"/>
          <w:szCs w:val="22"/>
          <w:lang w:val="en-US"/>
        </w:rPr>
        <w:tab/>
      </w:r>
      <w:r w:rsidRPr="00A91EDB">
        <w:rPr>
          <w:lang w:val="vi-VN"/>
        </w:rPr>
        <w:t>Tổ chức lập</w:t>
      </w:r>
      <w:r>
        <w:t xml:space="preserve"> ESMP</w:t>
      </w:r>
      <w:r>
        <w:tab/>
      </w:r>
      <w:r>
        <w:fldChar w:fldCharType="begin"/>
      </w:r>
      <w:r>
        <w:instrText xml:space="preserve"> PAGEREF _Toc67498784 \h </w:instrText>
      </w:r>
      <w:r>
        <w:fldChar w:fldCharType="separate"/>
      </w:r>
      <w:r>
        <w:t>16</w:t>
      </w:r>
      <w:r>
        <w:fldChar w:fldCharType="end"/>
      </w:r>
    </w:p>
    <w:p w14:paraId="50AD96A3" w14:textId="510E1D60" w:rsidR="004E16A8" w:rsidRDefault="004E16A8">
      <w:pPr>
        <w:pStyle w:val="TOC2"/>
        <w:rPr>
          <w:rFonts w:asciiTheme="minorHAnsi" w:eastAsiaTheme="minorEastAsia" w:hAnsiTheme="minorHAnsi" w:cstheme="minorBidi"/>
          <w:bCs w:val="0"/>
          <w:smallCaps w:val="0"/>
          <w:sz w:val="22"/>
          <w:szCs w:val="22"/>
        </w:rPr>
      </w:pPr>
      <w:r>
        <w:t>3.</w:t>
      </w:r>
      <w:r>
        <w:rPr>
          <w:rFonts w:asciiTheme="minorHAnsi" w:eastAsiaTheme="minorEastAsia" w:hAnsiTheme="minorHAnsi" w:cstheme="minorBidi"/>
          <w:bCs w:val="0"/>
          <w:smallCaps w:val="0"/>
          <w:sz w:val="22"/>
          <w:szCs w:val="22"/>
        </w:rPr>
        <w:tab/>
      </w:r>
      <w:r>
        <w:t>PHƯƠNG PHÁP ĐÁNH GIÁ TÁC ĐỘNG MÔI TRƯỜNG</w:t>
      </w:r>
      <w:r>
        <w:tab/>
      </w:r>
      <w:r>
        <w:fldChar w:fldCharType="begin"/>
      </w:r>
      <w:r>
        <w:instrText xml:space="preserve"> PAGEREF _Toc67498785 \h </w:instrText>
      </w:r>
      <w:r>
        <w:fldChar w:fldCharType="separate"/>
      </w:r>
      <w:r>
        <w:t>17</w:t>
      </w:r>
      <w:r>
        <w:fldChar w:fldCharType="end"/>
      </w:r>
    </w:p>
    <w:p w14:paraId="2E78C13C" w14:textId="00AA4899" w:rsidR="004E16A8" w:rsidRDefault="004E16A8">
      <w:pPr>
        <w:pStyle w:val="TOC3"/>
        <w:rPr>
          <w:rFonts w:asciiTheme="minorHAnsi" w:eastAsiaTheme="minorEastAsia" w:hAnsiTheme="minorHAnsi" w:cstheme="minorBidi"/>
          <w:bCs w:val="0"/>
          <w:sz w:val="22"/>
          <w:szCs w:val="22"/>
          <w:lang w:val="en-US"/>
        </w:rPr>
      </w:pPr>
      <w:r w:rsidRPr="00A91EDB">
        <w:rPr>
          <w:lang w:val="vi-VN"/>
        </w:rPr>
        <w:t>3.1</w:t>
      </w:r>
      <w:r>
        <w:rPr>
          <w:rFonts w:asciiTheme="minorHAnsi" w:eastAsiaTheme="minorEastAsia" w:hAnsiTheme="minorHAnsi" w:cstheme="minorBidi"/>
          <w:bCs w:val="0"/>
          <w:sz w:val="22"/>
          <w:szCs w:val="22"/>
          <w:lang w:val="en-US"/>
        </w:rPr>
        <w:tab/>
      </w:r>
      <w:r w:rsidRPr="00A91EDB">
        <w:rPr>
          <w:lang w:val="vi-VN"/>
        </w:rPr>
        <w:t>Phương pháp đánh giá môi trường</w:t>
      </w:r>
      <w:r>
        <w:tab/>
      </w:r>
      <w:r>
        <w:fldChar w:fldCharType="begin"/>
      </w:r>
      <w:r>
        <w:instrText xml:space="preserve"> PAGEREF _Toc67498786 \h </w:instrText>
      </w:r>
      <w:r>
        <w:fldChar w:fldCharType="separate"/>
      </w:r>
      <w:r>
        <w:t>17</w:t>
      </w:r>
      <w:r>
        <w:fldChar w:fldCharType="end"/>
      </w:r>
    </w:p>
    <w:p w14:paraId="6999E25A" w14:textId="6ECE9743" w:rsidR="004E16A8" w:rsidRDefault="004E16A8">
      <w:pPr>
        <w:pStyle w:val="TOC3"/>
        <w:rPr>
          <w:rFonts w:asciiTheme="minorHAnsi" w:eastAsiaTheme="minorEastAsia" w:hAnsiTheme="minorHAnsi" w:cstheme="minorBidi"/>
          <w:bCs w:val="0"/>
          <w:sz w:val="22"/>
          <w:szCs w:val="22"/>
          <w:lang w:val="en-US"/>
        </w:rPr>
      </w:pPr>
      <w:r w:rsidRPr="00A91EDB">
        <w:rPr>
          <w:lang w:val="vi-VN"/>
        </w:rPr>
        <w:t>3.2</w:t>
      </w:r>
      <w:r>
        <w:rPr>
          <w:rFonts w:asciiTheme="minorHAnsi" w:eastAsiaTheme="minorEastAsia" w:hAnsiTheme="minorHAnsi" w:cstheme="minorBidi"/>
          <w:bCs w:val="0"/>
          <w:sz w:val="22"/>
          <w:szCs w:val="22"/>
          <w:lang w:val="en-US"/>
        </w:rPr>
        <w:tab/>
      </w:r>
      <w:r w:rsidRPr="00A91EDB">
        <w:rPr>
          <w:lang w:val="vi-VN"/>
        </w:rPr>
        <w:t>Phương pháp Đánh giá Xã hội</w:t>
      </w:r>
      <w:r>
        <w:tab/>
      </w:r>
      <w:r>
        <w:fldChar w:fldCharType="begin"/>
      </w:r>
      <w:r>
        <w:instrText xml:space="preserve"> PAGEREF _Toc67498787 \h </w:instrText>
      </w:r>
      <w:r>
        <w:fldChar w:fldCharType="separate"/>
      </w:r>
      <w:r>
        <w:t>18</w:t>
      </w:r>
      <w:r>
        <w:fldChar w:fldCharType="end"/>
      </w:r>
    </w:p>
    <w:p w14:paraId="4F8D8271" w14:textId="164134EC" w:rsidR="004E16A8" w:rsidRDefault="004E16A8">
      <w:pPr>
        <w:pStyle w:val="TOC3"/>
        <w:rPr>
          <w:rFonts w:asciiTheme="minorHAnsi" w:eastAsiaTheme="minorEastAsia" w:hAnsiTheme="minorHAnsi" w:cstheme="minorBidi"/>
          <w:bCs w:val="0"/>
          <w:sz w:val="22"/>
          <w:szCs w:val="22"/>
          <w:lang w:val="en-US"/>
        </w:rPr>
      </w:pPr>
      <w:r w:rsidRPr="00A91EDB">
        <w:rPr>
          <w:lang w:val="vi-VN"/>
        </w:rPr>
        <w:t>3.3</w:t>
      </w:r>
      <w:r>
        <w:rPr>
          <w:rFonts w:asciiTheme="minorHAnsi" w:eastAsiaTheme="minorEastAsia" w:hAnsiTheme="minorHAnsi" w:cstheme="minorBidi"/>
          <w:bCs w:val="0"/>
          <w:sz w:val="22"/>
          <w:szCs w:val="22"/>
          <w:lang w:val="en-US"/>
        </w:rPr>
        <w:tab/>
      </w:r>
      <w:r w:rsidRPr="00A91EDB">
        <w:rPr>
          <w:lang w:val="vi-VN"/>
        </w:rPr>
        <w:t>Các phương pháp khác</w:t>
      </w:r>
      <w:r>
        <w:tab/>
      </w:r>
      <w:r>
        <w:fldChar w:fldCharType="begin"/>
      </w:r>
      <w:r>
        <w:instrText xml:space="preserve"> PAGEREF _Toc67498788 \h </w:instrText>
      </w:r>
      <w:r>
        <w:fldChar w:fldCharType="separate"/>
      </w:r>
      <w:r>
        <w:t>18</w:t>
      </w:r>
      <w:r>
        <w:fldChar w:fldCharType="end"/>
      </w:r>
    </w:p>
    <w:p w14:paraId="02D20A89" w14:textId="1950311E" w:rsidR="004E16A8" w:rsidRDefault="004E16A8">
      <w:pPr>
        <w:pStyle w:val="TOC3"/>
        <w:rPr>
          <w:rFonts w:asciiTheme="minorHAnsi" w:eastAsiaTheme="minorEastAsia" w:hAnsiTheme="minorHAnsi" w:cstheme="minorBidi"/>
          <w:bCs w:val="0"/>
          <w:sz w:val="22"/>
          <w:szCs w:val="22"/>
          <w:lang w:val="en-US"/>
        </w:rPr>
      </w:pPr>
      <w:r w:rsidRPr="00A91EDB">
        <w:rPr>
          <w:lang w:val="vi-VN"/>
        </w:rPr>
        <w:t>3.4</w:t>
      </w:r>
      <w:r>
        <w:rPr>
          <w:rFonts w:asciiTheme="minorHAnsi" w:eastAsiaTheme="minorEastAsia" w:hAnsiTheme="minorHAnsi" w:cstheme="minorBidi"/>
          <w:bCs w:val="0"/>
          <w:sz w:val="22"/>
          <w:szCs w:val="22"/>
          <w:lang w:val="en-US"/>
        </w:rPr>
        <w:tab/>
      </w:r>
      <w:r w:rsidRPr="00A91EDB">
        <w:rPr>
          <w:lang w:val="vi-VN"/>
        </w:rPr>
        <w:t>Tổ chức thực hiện</w:t>
      </w:r>
      <w:r>
        <w:tab/>
      </w:r>
      <w:r>
        <w:fldChar w:fldCharType="begin"/>
      </w:r>
      <w:r>
        <w:instrText xml:space="preserve"> PAGEREF _Toc67498789 \h </w:instrText>
      </w:r>
      <w:r>
        <w:fldChar w:fldCharType="separate"/>
      </w:r>
      <w:r>
        <w:t>19</w:t>
      </w:r>
      <w:r>
        <w:fldChar w:fldCharType="end"/>
      </w:r>
    </w:p>
    <w:p w14:paraId="4EEAE94F" w14:textId="0E6ED46F" w:rsidR="004E16A8" w:rsidRDefault="004E16A8">
      <w:pPr>
        <w:pStyle w:val="TOC3"/>
        <w:rPr>
          <w:rFonts w:asciiTheme="minorHAnsi" w:eastAsiaTheme="minorEastAsia" w:hAnsiTheme="minorHAnsi" w:cstheme="minorBidi"/>
          <w:bCs w:val="0"/>
          <w:sz w:val="22"/>
          <w:szCs w:val="22"/>
          <w:lang w:val="en-US"/>
        </w:rPr>
      </w:pPr>
      <w:r>
        <w:t>3.5</w:t>
      </w:r>
      <w:r>
        <w:rPr>
          <w:rFonts w:asciiTheme="minorHAnsi" w:eastAsiaTheme="minorEastAsia" w:hAnsiTheme="minorHAnsi" w:cstheme="minorBidi"/>
          <w:bCs w:val="0"/>
          <w:sz w:val="22"/>
          <w:szCs w:val="22"/>
          <w:lang w:val="en-US"/>
        </w:rPr>
        <w:tab/>
      </w:r>
      <w:r>
        <w:t>Nguồn vốn, Tiến độ thực hiện</w:t>
      </w:r>
      <w:r>
        <w:tab/>
      </w:r>
      <w:r>
        <w:fldChar w:fldCharType="begin"/>
      </w:r>
      <w:r>
        <w:instrText xml:space="preserve"> PAGEREF _Toc67498790 \h </w:instrText>
      </w:r>
      <w:r>
        <w:fldChar w:fldCharType="separate"/>
      </w:r>
      <w:r>
        <w:t>19</w:t>
      </w:r>
      <w:r>
        <w:fldChar w:fldCharType="end"/>
      </w:r>
    </w:p>
    <w:p w14:paraId="250556BE" w14:textId="72D834A4" w:rsidR="004E16A8" w:rsidRDefault="004E16A8">
      <w:pPr>
        <w:pStyle w:val="TOC1"/>
        <w:rPr>
          <w:rFonts w:asciiTheme="minorHAnsi" w:eastAsiaTheme="minorEastAsia" w:hAnsiTheme="minorHAnsi" w:cstheme="minorBidi"/>
          <w:caps w:val="0"/>
          <w:sz w:val="22"/>
          <w:szCs w:val="22"/>
        </w:rPr>
      </w:pPr>
      <w:r>
        <w:t>CHƯƠNG 1</w:t>
      </w:r>
      <w:r w:rsidRPr="00A91EDB">
        <w:rPr>
          <w:lang w:val="vi-VN"/>
        </w:rPr>
        <w:t xml:space="preserve"> : MÔ TẢ TÓM TẮT TIỂU DỰ ÁN</w:t>
      </w:r>
      <w:r>
        <w:tab/>
      </w:r>
      <w:r>
        <w:fldChar w:fldCharType="begin"/>
      </w:r>
      <w:r>
        <w:instrText xml:space="preserve"> PAGEREF _Toc67498792 \h </w:instrText>
      </w:r>
      <w:r>
        <w:fldChar w:fldCharType="separate"/>
      </w:r>
      <w:r>
        <w:t>20</w:t>
      </w:r>
      <w:r>
        <w:fldChar w:fldCharType="end"/>
      </w:r>
    </w:p>
    <w:p w14:paraId="58DD75BD" w14:textId="085C23FC" w:rsidR="004E16A8" w:rsidRDefault="004E16A8">
      <w:pPr>
        <w:pStyle w:val="TOC2"/>
        <w:rPr>
          <w:rFonts w:asciiTheme="minorHAnsi" w:eastAsiaTheme="minorEastAsia" w:hAnsiTheme="minorHAnsi" w:cstheme="minorBidi"/>
          <w:bCs w:val="0"/>
          <w:smallCaps w:val="0"/>
          <w:sz w:val="22"/>
          <w:szCs w:val="22"/>
        </w:rPr>
      </w:pPr>
      <w:r>
        <w:t>1.1</w:t>
      </w:r>
      <w:r>
        <w:rPr>
          <w:rFonts w:asciiTheme="minorHAnsi" w:eastAsiaTheme="minorEastAsia" w:hAnsiTheme="minorHAnsi" w:cstheme="minorBidi"/>
          <w:bCs w:val="0"/>
          <w:smallCaps w:val="0"/>
          <w:sz w:val="22"/>
          <w:szCs w:val="22"/>
        </w:rPr>
        <w:tab/>
      </w:r>
      <w:r>
        <w:t>THÔNG TIN CHUNG</w:t>
      </w:r>
      <w:r>
        <w:tab/>
      </w:r>
      <w:r>
        <w:fldChar w:fldCharType="begin"/>
      </w:r>
      <w:r>
        <w:instrText xml:space="preserve"> PAGEREF _Toc67498793 \h </w:instrText>
      </w:r>
      <w:r>
        <w:fldChar w:fldCharType="separate"/>
      </w:r>
      <w:r>
        <w:t>20</w:t>
      </w:r>
      <w:r>
        <w:fldChar w:fldCharType="end"/>
      </w:r>
    </w:p>
    <w:p w14:paraId="42FAAEC6" w14:textId="2C7A0773" w:rsidR="004E16A8" w:rsidRDefault="004E16A8">
      <w:pPr>
        <w:pStyle w:val="TOC2"/>
        <w:rPr>
          <w:rFonts w:asciiTheme="minorHAnsi" w:eastAsiaTheme="minorEastAsia" w:hAnsiTheme="minorHAnsi" w:cstheme="minorBidi"/>
          <w:bCs w:val="0"/>
          <w:smallCaps w:val="0"/>
          <w:sz w:val="22"/>
          <w:szCs w:val="22"/>
        </w:rPr>
      </w:pPr>
      <w:r>
        <w:t>1.2</w:t>
      </w:r>
      <w:r>
        <w:rPr>
          <w:rFonts w:asciiTheme="minorHAnsi" w:eastAsiaTheme="minorEastAsia" w:hAnsiTheme="minorHAnsi" w:cstheme="minorBidi"/>
          <w:bCs w:val="0"/>
          <w:smallCaps w:val="0"/>
          <w:sz w:val="22"/>
          <w:szCs w:val="22"/>
        </w:rPr>
        <w:tab/>
      </w:r>
      <w:r>
        <w:t>MỤC TIÊU CỦA TIỂU DỰ ÁN</w:t>
      </w:r>
      <w:r>
        <w:tab/>
      </w:r>
      <w:r>
        <w:fldChar w:fldCharType="begin"/>
      </w:r>
      <w:r>
        <w:instrText xml:space="preserve"> PAGEREF _Toc67498794 \h </w:instrText>
      </w:r>
      <w:r>
        <w:fldChar w:fldCharType="separate"/>
      </w:r>
      <w:r>
        <w:t>20</w:t>
      </w:r>
      <w:r>
        <w:fldChar w:fldCharType="end"/>
      </w:r>
    </w:p>
    <w:p w14:paraId="260FB6FA" w14:textId="4756FB2D" w:rsidR="004E16A8" w:rsidRDefault="004E16A8">
      <w:pPr>
        <w:pStyle w:val="TOC2"/>
        <w:rPr>
          <w:rFonts w:asciiTheme="minorHAnsi" w:eastAsiaTheme="minorEastAsia" w:hAnsiTheme="minorHAnsi" w:cstheme="minorBidi"/>
          <w:bCs w:val="0"/>
          <w:smallCaps w:val="0"/>
          <w:sz w:val="22"/>
          <w:szCs w:val="22"/>
        </w:rPr>
      </w:pPr>
      <w:r>
        <w:t>1.3</w:t>
      </w:r>
      <w:r>
        <w:rPr>
          <w:rFonts w:asciiTheme="minorHAnsi" w:eastAsiaTheme="minorEastAsia" w:hAnsiTheme="minorHAnsi" w:cstheme="minorBidi"/>
          <w:bCs w:val="0"/>
          <w:smallCaps w:val="0"/>
          <w:sz w:val="22"/>
          <w:szCs w:val="22"/>
        </w:rPr>
        <w:tab/>
      </w:r>
      <w:r>
        <w:t xml:space="preserve">PHẠM VI ĐẦU TƯ  </w:t>
      </w:r>
      <w:r>
        <w:tab/>
      </w:r>
      <w:r>
        <w:fldChar w:fldCharType="begin"/>
      </w:r>
      <w:r>
        <w:instrText xml:space="preserve"> PAGEREF _Toc67498795 \h </w:instrText>
      </w:r>
      <w:r>
        <w:fldChar w:fldCharType="separate"/>
      </w:r>
      <w:r>
        <w:t>20</w:t>
      </w:r>
      <w:r>
        <w:fldChar w:fldCharType="end"/>
      </w:r>
    </w:p>
    <w:p w14:paraId="43EB4E84" w14:textId="535769D5" w:rsidR="004E16A8" w:rsidRDefault="004E16A8">
      <w:pPr>
        <w:pStyle w:val="TOC2"/>
        <w:rPr>
          <w:rFonts w:asciiTheme="minorHAnsi" w:eastAsiaTheme="minorEastAsia" w:hAnsiTheme="minorHAnsi" w:cstheme="minorBidi"/>
          <w:bCs w:val="0"/>
          <w:smallCaps w:val="0"/>
          <w:sz w:val="22"/>
          <w:szCs w:val="22"/>
        </w:rPr>
      </w:pPr>
      <w:r>
        <w:t>1.4</w:t>
      </w:r>
      <w:r>
        <w:rPr>
          <w:rFonts w:asciiTheme="minorHAnsi" w:eastAsiaTheme="minorEastAsia" w:hAnsiTheme="minorHAnsi" w:cstheme="minorBidi"/>
          <w:bCs w:val="0"/>
          <w:smallCaps w:val="0"/>
          <w:sz w:val="22"/>
          <w:szCs w:val="22"/>
        </w:rPr>
        <w:tab/>
      </w:r>
      <w:r>
        <w:t xml:space="preserve">MÔ TẢ CÁC HẠNG MỤC ĐẦU TƯ  </w:t>
      </w:r>
      <w:r>
        <w:tab/>
      </w:r>
      <w:r>
        <w:fldChar w:fldCharType="begin"/>
      </w:r>
      <w:r>
        <w:instrText xml:space="preserve"> PAGEREF _Toc67498796 \h </w:instrText>
      </w:r>
      <w:r>
        <w:fldChar w:fldCharType="separate"/>
      </w:r>
      <w:r>
        <w:t>23</w:t>
      </w:r>
      <w:r>
        <w:fldChar w:fldCharType="end"/>
      </w:r>
    </w:p>
    <w:p w14:paraId="352FF28C" w14:textId="1786DEA4" w:rsidR="004E16A8" w:rsidRDefault="004E16A8">
      <w:pPr>
        <w:pStyle w:val="TOC2"/>
        <w:rPr>
          <w:rFonts w:asciiTheme="minorHAnsi" w:eastAsiaTheme="minorEastAsia" w:hAnsiTheme="minorHAnsi" w:cstheme="minorBidi"/>
          <w:bCs w:val="0"/>
          <w:smallCaps w:val="0"/>
          <w:sz w:val="22"/>
          <w:szCs w:val="22"/>
        </w:rPr>
      </w:pPr>
      <w:r>
        <w:t>1.5</w:t>
      </w:r>
      <w:r>
        <w:rPr>
          <w:rFonts w:asciiTheme="minorHAnsi" w:eastAsiaTheme="minorEastAsia" w:hAnsiTheme="minorHAnsi" w:cstheme="minorBidi"/>
          <w:bCs w:val="0"/>
          <w:smallCaps w:val="0"/>
          <w:sz w:val="22"/>
          <w:szCs w:val="22"/>
        </w:rPr>
        <w:tab/>
      </w:r>
      <w:r>
        <w:t>BIỆN PHÁP THI CÔNG</w:t>
      </w:r>
      <w:r>
        <w:tab/>
      </w:r>
      <w:r>
        <w:fldChar w:fldCharType="begin"/>
      </w:r>
      <w:r>
        <w:instrText xml:space="preserve"> PAGEREF _Toc67498797 \h </w:instrText>
      </w:r>
      <w:r>
        <w:fldChar w:fldCharType="separate"/>
      </w:r>
      <w:r>
        <w:t>29</w:t>
      </w:r>
      <w:r>
        <w:fldChar w:fldCharType="end"/>
      </w:r>
    </w:p>
    <w:p w14:paraId="0B78C179" w14:textId="5FD956C5" w:rsidR="004E16A8" w:rsidRDefault="004E16A8">
      <w:pPr>
        <w:pStyle w:val="TOC3"/>
        <w:rPr>
          <w:rFonts w:asciiTheme="minorHAnsi" w:eastAsiaTheme="minorEastAsia" w:hAnsiTheme="minorHAnsi" w:cstheme="minorBidi"/>
          <w:bCs w:val="0"/>
          <w:sz w:val="22"/>
          <w:szCs w:val="22"/>
          <w:lang w:val="en-US"/>
        </w:rPr>
      </w:pPr>
      <w:r>
        <w:t xml:space="preserve">1.5.1 </w:t>
      </w:r>
      <w:r>
        <w:tab/>
        <w:t>Hạng mục đê sông</w:t>
      </w:r>
      <w:r>
        <w:tab/>
      </w:r>
      <w:r>
        <w:fldChar w:fldCharType="begin"/>
      </w:r>
      <w:r>
        <w:instrText xml:space="preserve"> PAGEREF _Toc67498798 \h </w:instrText>
      </w:r>
      <w:r>
        <w:fldChar w:fldCharType="separate"/>
      </w:r>
      <w:r>
        <w:t>29</w:t>
      </w:r>
      <w:r>
        <w:fldChar w:fldCharType="end"/>
      </w:r>
    </w:p>
    <w:p w14:paraId="32A305EA" w14:textId="73DCBE5B" w:rsidR="004E16A8" w:rsidRDefault="004E16A8">
      <w:pPr>
        <w:pStyle w:val="TOC3"/>
        <w:rPr>
          <w:rFonts w:asciiTheme="minorHAnsi" w:eastAsiaTheme="minorEastAsia" w:hAnsiTheme="minorHAnsi" w:cstheme="minorBidi"/>
          <w:bCs w:val="0"/>
          <w:sz w:val="22"/>
          <w:szCs w:val="22"/>
          <w:lang w:val="en-US"/>
        </w:rPr>
      </w:pPr>
      <w:r w:rsidRPr="00A91EDB">
        <w:t>1.5.1.1</w:t>
      </w:r>
      <w:r>
        <w:rPr>
          <w:rFonts w:asciiTheme="minorHAnsi" w:eastAsiaTheme="minorEastAsia" w:hAnsiTheme="minorHAnsi" w:cstheme="minorBidi"/>
          <w:bCs w:val="0"/>
          <w:sz w:val="22"/>
          <w:szCs w:val="22"/>
          <w:lang w:val="en-US"/>
        </w:rPr>
        <w:tab/>
      </w:r>
      <w:r w:rsidRPr="00A91EDB">
        <w:t>Biện pháp thi công hạng mục đê sông Cổ Chiên</w:t>
      </w:r>
      <w:r>
        <w:tab/>
      </w:r>
      <w:r>
        <w:fldChar w:fldCharType="begin"/>
      </w:r>
      <w:r>
        <w:instrText xml:space="preserve"> PAGEREF _Toc67498799 \h </w:instrText>
      </w:r>
      <w:r>
        <w:fldChar w:fldCharType="separate"/>
      </w:r>
      <w:r>
        <w:t>29</w:t>
      </w:r>
      <w:r>
        <w:fldChar w:fldCharType="end"/>
      </w:r>
    </w:p>
    <w:p w14:paraId="3326BC5F" w14:textId="365E1F93" w:rsidR="004E16A8" w:rsidRDefault="004E16A8">
      <w:pPr>
        <w:pStyle w:val="TOC3"/>
        <w:rPr>
          <w:rFonts w:asciiTheme="minorHAnsi" w:eastAsiaTheme="minorEastAsia" w:hAnsiTheme="minorHAnsi" w:cstheme="minorBidi"/>
          <w:bCs w:val="0"/>
          <w:sz w:val="22"/>
          <w:szCs w:val="22"/>
          <w:lang w:val="en-US"/>
        </w:rPr>
      </w:pPr>
      <w:r w:rsidRPr="00A91EDB">
        <w:t>1.5.1.2</w:t>
      </w:r>
      <w:r>
        <w:rPr>
          <w:rFonts w:asciiTheme="minorHAnsi" w:eastAsiaTheme="minorEastAsia" w:hAnsiTheme="minorHAnsi" w:cstheme="minorBidi"/>
          <w:bCs w:val="0"/>
          <w:sz w:val="22"/>
          <w:szCs w:val="22"/>
          <w:lang w:val="en-US"/>
        </w:rPr>
        <w:tab/>
      </w:r>
      <w:r w:rsidRPr="00A91EDB">
        <w:t>Biện pháp thi công hạng mục đê sông Băng Cung</w:t>
      </w:r>
      <w:r>
        <w:tab/>
      </w:r>
      <w:r>
        <w:fldChar w:fldCharType="begin"/>
      </w:r>
      <w:r>
        <w:instrText xml:space="preserve"> PAGEREF _Toc67498800 \h </w:instrText>
      </w:r>
      <w:r>
        <w:fldChar w:fldCharType="separate"/>
      </w:r>
      <w:r>
        <w:t>29</w:t>
      </w:r>
      <w:r>
        <w:fldChar w:fldCharType="end"/>
      </w:r>
    </w:p>
    <w:p w14:paraId="70156499" w14:textId="7800A122" w:rsidR="004E16A8" w:rsidRDefault="004E16A8">
      <w:pPr>
        <w:pStyle w:val="TOC3"/>
        <w:rPr>
          <w:rFonts w:asciiTheme="minorHAnsi" w:eastAsiaTheme="minorEastAsia" w:hAnsiTheme="minorHAnsi" w:cstheme="minorBidi"/>
          <w:bCs w:val="0"/>
          <w:sz w:val="22"/>
          <w:szCs w:val="22"/>
          <w:lang w:val="en-US"/>
        </w:rPr>
      </w:pPr>
      <w:r w:rsidRPr="00A91EDB">
        <w:rPr>
          <w:i/>
        </w:rPr>
        <w:t>1.5.1.3</w:t>
      </w:r>
      <w:r>
        <w:rPr>
          <w:rFonts w:asciiTheme="minorHAnsi" w:eastAsiaTheme="minorEastAsia" w:hAnsiTheme="minorHAnsi" w:cstheme="minorBidi"/>
          <w:bCs w:val="0"/>
          <w:sz w:val="22"/>
          <w:szCs w:val="22"/>
          <w:lang w:val="en-US"/>
        </w:rPr>
        <w:tab/>
      </w:r>
      <w:r w:rsidRPr="00A91EDB">
        <w:rPr>
          <w:i/>
        </w:rPr>
        <w:t>Biện pháp thi công gia cố hạng mục đê biển</w:t>
      </w:r>
      <w:r>
        <w:tab/>
      </w:r>
      <w:r>
        <w:fldChar w:fldCharType="begin"/>
      </w:r>
      <w:r>
        <w:instrText xml:space="preserve"> PAGEREF _Toc67498801 \h </w:instrText>
      </w:r>
      <w:r>
        <w:fldChar w:fldCharType="separate"/>
      </w:r>
      <w:r>
        <w:t>30</w:t>
      </w:r>
      <w:r>
        <w:fldChar w:fldCharType="end"/>
      </w:r>
    </w:p>
    <w:p w14:paraId="7FC1247C" w14:textId="76E6DDD9" w:rsidR="004E16A8" w:rsidRDefault="004E16A8">
      <w:pPr>
        <w:pStyle w:val="TOC3"/>
        <w:rPr>
          <w:rFonts w:asciiTheme="minorHAnsi" w:eastAsiaTheme="minorEastAsia" w:hAnsiTheme="minorHAnsi" w:cstheme="minorBidi"/>
          <w:bCs w:val="0"/>
          <w:sz w:val="22"/>
          <w:szCs w:val="22"/>
          <w:lang w:val="en-US"/>
        </w:rPr>
      </w:pPr>
      <w:r>
        <w:t>1.5.2</w:t>
      </w:r>
      <w:r>
        <w:rPr>
          <w:rFonts w:asciiTheme="minorHAnsi" w:eastAsiaTheme="minorEastAsia" w:hAnsiTheme="minorHAnsi" w:cstheme="minorBidi"/>
          <w:bCs w:val="0"/>
          <w:sz w:val="22"/>
          <w:szCs w:val="22"/>
          <w:lang w:val="en-US"/>
        </w:rPr>
        <w:tab/>
      </w:r>
      <w:r>
        <w:t>Đối với hạng mục cầu giao thông</w:t>
      </w:r>
      <w:r>
        <w:tab/>
      </w:r>
      <w:r>
        <w:fldChar w:fldCharType="begin"/>
      </w:r>
      <w:r>
        <w:instrText xml:space="preserve"> PAGEREF _Toc67498802 \h </w:instrText>
      </w:r>
      <w:r>
        <w:fldChar w:fldCharType="separate"/>
      </w:r>
      <w:r>
        <w:t>30</w:t>
      </w:r>
      <w:r>
        <w:fldChar w:fldCharType="end"/>
      </w:r>
    </w:p>
    <w:p w14:paraId="2FA1A042" w14:textId="08E00EB0" w:rsidR="004E16A8" w:rsidRDefault="004E16A8">
      <w:pPr>
        <w:pStyle w:val="TOC2"/>
        <w:rPr>
          <w:rFonts w:asciiTheme="minorHAnsi" w:eastAsiaTheme="minorEastAsia" w:hAnsiTheme="minorHAnsi" w:cstheme="minorBidi"/>
          <w:bCs w:val="0"/>
          <w:smallCaps w:val="0"/>
          <w:sz w:val="22"/>
          <w:szCs w:val="22"/>
        </w:rPr>
      </w:pPr>
      <w:r>
        <w:t>1.6</w:t>
      </w:r>
      <w:r>
        <w:rPr>
          <w:rFonts w:asciiTheme="minorHAnsi" w:eastAsiaTheme="minorEastAsia" w:hAnsiTheme="minorHAnsi" w:cstheme="minorBidi"/>
          <w:bCs w:val="0"/>
          <w:smallCaps w:val="0"/>
          <w:sz w:val="22"/>
          <w:szCs w:val="22"/>
        </w:rPr>
        <w:tab/>
      </w:r>
      <w:r>
        <w:t>Danh mục máy móc, thiết bị dự kiến</w:t>
      </w:r>
      <w:r>
        <w:tab/>
      </w:r>
      <w:r>
        <w:fldChar w:fldCharType="begin"/>
      </w:r>
      <w:r>
        <w:instrText xml:space="preserve"> PAGEREF _Toc67498803 \h </w:instrText>
      </w:r>
      <w:r>
        <w:fldChar w:fldCharType="separate"/>
      </w:r>
      <w:r>
        <w:t>31</w:t>
      </w:r>
      <w:r>
        <w:fldChar w:fldCharType="end"/>
      </w:r>
    </w:p>
    <w:p w14:paraId="668DDD84" w14:textId="30D72939" w:rsidR="004E16A8" w:rsidRDefault="004E16A8">
      <w:pPr>
        <w:pStyle w:val="TOC3"/>
        <w:rPr>
          <w:rFonts w:asciiTheme="minorHAnsi" w:eastAsiaTheme="minorEastAsia" w:hAnsiTheme="minorHAnsi" w:cstheme="minorBidi"/>
          <w:bCs w:val="0"/>
          <w:sz w:val="22"/>
          <w:szCs w:val="22"/>
          <w:lang w:val="en-US"/>
        </w:rPr>
      </w:pPr>
      <w:r>
        <w:t>1.6.1</w:t>
      </w:r>
      <w:r>
        <w:rPr>
          <w:rFonts w:asciiTheme="minorHAnsi" w:eastAsiaTheme="minorEastAsia" w:hAnsiTheme="minorHAnsi" w:cstheme="minorBidi"/>
          <w:bCs w:val="0"/>
          <w:sz w:val="22"/>
          <w:szCs w:val="22"/>
          <w:lang w:val="en-US"/>
        </w:rPr>
        <w:tab/>
      </w:r>
      <w:r>
        <w:t>Danh mục máy móc, thiết bị tối thiểu thi công cho một tuyến đê</w:t>
      </w:r>
      <w:r>
        <w:tab/>
      </w:r>
      <w:r>
        <w:fldChar w:fldCharType="begin"/>
      </w:r>
      <w:r>
        <w:instrText xml:space="preserve"> PAGEREF _Toc67498804 \h </w:instrText>
      </w:r>
      <w:r>
        <w:fldChar w:fldCharType="separate"/>
      </w:r>
      <w:r>
        <w:t>31</w:t>
      </w:r>
      <w:r>
        <w:fldChar w:fldCharType="end"/>
      </w:r>
    </w:p>
    <w:p w14:paraId="6B77ED1D" w14:textId="27B98161" w:rsidR="004E16A8" w:rsidRDefault="004E16A8">
      <w:pPr>
        <w:pStyle w:val="TOC3"/>
        <w:rPr>
          <w:rFonts w:asciiTheme="minorHAnsi" w:eastAsiaTheme="minorEastAsia" w:hAnsiTheme="minorHAnsi" w:cstheme="minorBidi"/>
          <w:bCs w:val="0"/>
          <w:sz w:val="22"/>
          <w:szCs w:val="22"/>
          <w:lang w:val="en-US"/>
        </w:rPr>
      </w:pPr>
      <w:r>
        <w:t>1.6.2</w:t>
      </w:r>
      <w:r>
        <w:rPr>
          <w:rFonts w:asciiTheme="minorHAnsi" w:eastAsiaTheme="minorEastAsia" w:hAnsiTheme="minorHAnsi" w:cstheme="minorBidi"/>
          <w:bCs w:val="0"/>
          <w:sz w:val="22"/>
          <w:szCs w:val="22"/>
          <w:lang w:val="en-US"/>
        </w:rPr>
        <w:tab/>
      </w:r>
      <w:r>
        <w:t>Danh mục máy móc, thiết bị tối thiểu để thi công cho một cầu</w:t>
      </w:r>
      <w:r>
        <w:tab/>
      </w:r>
      <w:r>
        <w:fldChar w:fldCharType="begin"/>
      </w:r>
      <w:r>
        <w:instrText xml:space="preserve"> PAGEREF _Toc67498805 \h </w:instrText>
      </w:r>
      <w:r>
        <w:fldChar w:fldCharType="separate"/>
      </w:r>
      <w:r>
        <w:t>31</w:t>
      </w:r>
      <w:r>
        <w:fldChar w:fldCharType="end"/>
      </w:r>
    </w:p>
    <w:p w14:paraId="72D05B68" w14:textId="333DFB69" w:rsidR="004E16A8" w:rsidRDefault="004E16A8">
      <w:pPr>
        <w:pStyle w:val="TOC2"/>
        <w:rPr>
          <w:rFonts w:asciiTheme="minorHAnsi" w:eastAsiaTheme="minorEastAsia" w:hAnsiTheme="minorHAnsi" w:cstheme="minorBidi"/>
          <w:bCs w:val="0"/>
          <w:smallCaps w:val="0"/>
          <w:sz w:val="22"/>
          <w:szCs w:val="22"/>
        </w:rPr>
      </w:pPr>
      <w:r>
        <w:t>1.7</w:t>
      </w:r>
      <w:r>
        <w:rPr>
          <w:rFonts w:asciiTheme="minorHAnsi" w:eastAsiaTheme="minorEastAsia" w:hAnsiTheme="minorHAnsi" w:cstheme="minorBidi"/>
          <w:bCs w:val="0"/>
          <w:smallCaps w:val="0"/>
          <w:sz w:val="22"/>
          <w:szCs w:val="22"/>
        </w:rPr>
        <w:tab/>
      </w:r>
      <w:r>
        <w:t>Khối lượng đào đắp</w:t>
      </w:r>
      <w:r>
        <w:tab/>
      </w:r>
      <w:r>
        <w:fldChar w:fldCharType="begin"/>
      </w:r>
      <w:r>
        <w:instrText xml:space="preserve"> PAGEREF _Toc67498806 \h </w:instrText>
      </w:r>
      <w:r>
        <w:fldChar w:fldCharType="separate"/>
      </w:r>
      <w:r>
        <w:t>32</w:t>
      </w:r>
      <w:r>
        <w:fldChar w:fldCharType="end"/>
      </w:r>
    </w:p>
    <w:p w14:paraId="3E4F97F2" w14:textId="5C5943FA" w:rsidR="004E16A8" w:rsidRDefault="004E16A8">
      <w:pPr>
        <w:pStyle w:val="TOC2"/>
        <w:rPr>
          <w:rFonts w:asciiTheme="minorHAnsi" w:eastAsiaTheme="minorEastAsia" w:hAnsiTheme="minorHAnsi" w:cstheme="minorBidi"/>
          <w:bCs w:val="0"/>
          <w:smallCaps w:val="0"/>
          <w:sz w:val="22"/>
          <w:szCs w:val="22"/>
        </w:rPr>
      </w:pPr>
      <w:r>
        <w:t>1.8</w:t>
      </w:r>
      <w:r>
        <w:rPr>
          <w:rFonts w:asciiTheme="minorHAnsi" w:eastAsiaTheme="minorEastAsia" w:hAnsiTheme="minorHAnsi" w:cstheme="minorBidi"/>
          <w:bCs w:val="0"/>
          <w:smallCaps w:val="0"/>
          <w:sz w:val="22"/>
          <w:szCs w:val="22"/>
        </w:rPr>
        <w:tab/>
      </w:r>
      <w:r>
        <w:t>Nguyên, nhiên, vật liệu sử dụng</w:t>
      </w:r>
      <w:r>
        <w:tab/>
      </w:r>
      <w:r>
        <w:fldChar w:fldCharType="begin"/>
      </w:r>
      <w:r>
        <w:instrText xml:space="preserve"> PAGEREF _Toc67498807 \h </w:instrText>
      </w:r>
      <w:r>
        <w:fldChar w:fldCharType="separate"/>
      </w:r>
      <w:r>
        <w:t>32</w:t>
      </w:r>
      <w:r>
        <w:fldChar w:fldCharType="end"/>
      </w:r>
    </w:p>
    <w:p w14:paraId="0E84FFCD" w14:textId="643A881B" w:rsidR="004E16A8" w:rsidRDefault="004E16A8">
      <w:pPr>
        <w:pStyle w:val="TOC2"/>
        <w:rPr>
          <w:rFonts w:asciiTheme="minorHAnsi" w:eastAsiaTheme="minorEastAsia" w:hAnsiTheme="minorHAnsi" w:cstheme="minorBidi"/>
          <w:bCs w:val="0"/>
          <w:smallCaps w:val="0"/>
          <w:sz w:val="22"/>
          <w:szCs w:val="22"/>
        </w:rPr>
      </w:pPr>
      <w:r>
        <w:t>1.9</w:t>
      </w:r>
      <w:r>
        <w:rPr>
          <w:rFonts w:asciiTheme="minorHAnsi" w:eastAsiaTheme="minorEastAsia" w:hAnsiTheme="minorHAnsi" w:cstheme="minorBidi"/>
          <w:bCs w:val="0"/>
          <w:smallCaps w:val="0"/>
          <w:sz w:val="22"/>
          <w:szCs w:val="22"/>
        </w:rPr>
        <w:tab/>
      </w:r>
      <w:r>
        <w:t>Tuyến vận chuyển vật liệu</w:t>
      </w:r>
      <w:r>
        <w:tab/>
      </w:r>
      <w:r>
        <w:fldChar w:fldCharType="begin"/>
      </w:r>
      <w:r>
        <w:instrText xml:space="preserve"> PAGEREF _Toc67498808 \h </w:instrText>
      </w:r>
      <w:r>
        <w:fldChar w:fldCharType="separate"/>
      </w:r>
      <w:r>
        <w:t>34</w:t>
      </w:r>
      <w:r>
        <w:fldChar w:fldCharType="end"/>
      </w:r>
    </w:p>
    <w:p w14:paraId="1F5609A1" w14:textId="1E6E41D6" w:rsidR="004E16A8" w:rsidRDefault="004E16A8">
      <w:pPr>
        <w:pStyle w:val="TOC2"/>
        <w:rPr>
          <w:rFonts w:asciiTheme="minorHAnsi" w:eastAsiaTheme="minorEastAsia" w:hAnsiTheme="minorHAnsi" w:cstheme="minorBidi"/>
          <w:bCs w:val="0"/>
          <w:smallCaps w:val="0"/>
          <w:sz w:val="22"/>
          <w:szCs w:val="22"/>
        </w:rPr>
      </w:pPr>
      <w:r>
        <w:t>1.10</w:t>
      </w:r>
      <w:r>
        <w:rPr>
          <w:rFonts w:asciiTheme="minorHAnsi" w:eastAsiaTheme="minorEastAsia" w:hAnsiTheme="minorHAnsi" w:cstheme="minorBidi"/>
          <w:bCs w:val="0"/>
          <w:smallCaps w:val="0"/>
          <w:sz w:val="22"/>
          <w:szCs w:val="22"/>
        </w:rPr>
        <w:tab/>
      </w:r>
      <w:r>
        <w:t>Bãi đổ thải và tuyến vận chuyển</w:t>
      </w:r>
      <w:r>
        <w:tab/>
      </w:r>
      <w:r>
        <w:fldChar w:fldCharType="begin"/>
      </w:r>
      <w:r>
        <w:instrText xml:space="preserve"> PAGEREF _Toc67498809 \h </w:instrText>
      </w:r>
      <w:r>
        <w:fldChar w:fldCharType="separate"/>
      </w:r>
      <w:r>
        <w:t>36</w:t>
      </w:r>
      <w:r>
        <w:fldChar w:fldCharType="end"/>
      </w:r>
    </w:p>
    <w:p w14:paraId="42BC3B22" w14:textId="55E77BD8" w:rsidR="004E16A8" w:rsidRDefault="004E16A8">
      <w:pPr>
        <w:pStyle w:val="TOC2"/>
        <w:rPr>
          <w:rFonts w:asciiTheme="minorHAnsi" w:eastAsiaTheme="minorEastAsia" w:hAnsiTheme="minorHAnsi" w:cstheme="minorBidi"/>
          <w:bCs w:val="0"/>
          <w:smallCaps w:val="0"/>
          <w:sz w:val="22"/>
          <w:szCs w:val="22"/>
        </w:rPr>
      </w:pPr>
      <w:r>
        <w:t>1.11</w:t>
      </w:r>
      <w:r>
        <w:rPr>
          <w:rFonts w:asciiTheme="minorHAnsi" w:eastAsiaTheme="minorEastAsia" w:hAnsiTheme="minorHAnsi" w:cstheme="minorBidi"/>
          <w:bCs w:val="0"/>
          <w:smallCaps w:val="0"/>
          <w:sz w:val="22"/>
          <w:szCs w:val="22"/>
        </w:rPr>
        <w:tab/>
      </w:r>
      <w:r>
        <w:t>Nguồn cung cấp điện, nước</w:t>
      </w:r>
      <w:r>
        <w:tab/>
      </w:r>
      <w:r>
        <w:fldChar w:fldCharType="begin"/>
      </w:r>
      <w:r>
        <w:instrText xml:space="preserve"> PAGEREF _Toc67498810 \h </w:instrText>
      </w:r>
      <w:r>
        <w:fldChar w:fldCharType="separate"/>
      </w:r>
      <w:r>
        <w:t>37</w:t>
      </w:r>
      <w:r>
        <w:fldChar w:fldCharType="end"/>
      </w:r>
    </w:p>
    <w:p w14:paraId="4A35526E" w14:textId="16D8BCDD" w:rsidR="004E16A8" w:rsidRDefault="004E16A8">
      <w:pPr>
        <w:pStyle w:val="TOC2"/>
        <w:rPr>
          <w:rFonts w:asciiTheme="minorHAnsi" w:eastAsiaTheme="minorEastAsia" w:hAnsiTheme="minorHAnsi" w:cstheme="minorBidi"/>
          <w:bCs w:val="0"/>
          <w:smallCaps w:val="0"/>
          <w:sz w:val="22"/>
          <w:szCs w:val="22"/>
        </w:rPr>
      </w:pPr>
      <w:r>
        <w:t>1.12</w:t>
      </w:r>
      <w:r>
        <w:rPr>
          <w:rFonts w:asciiTheme="minorHAnsi" w:eastAsiaTheme="minorEastAsia" w:hAnsiTheme="minorHAnsi" w:cstheme="minorBidi"/>
          <w:bCs w:val="0"/>
          <w:smallCaps w:val="0"/>
          <w:sz w:val="22"/>
          <w:szCs w:val="22"/>
        </w:rPr>
        <w:tab/>
      </w:r>
      <w:r>
        <w:t>Công nghệ quản lý - vận hành</w:t>
      </w:r>
      <w:r>
        <w:tab/>
      </w:r>
      <w:r>
        <w:fldChar w:fldCharType="begin"/>
      </w:r>
      <w:r>
        <w:instrText xml:space="preserve"> PAGEREF _Toc67498812 \h </w:instrText>
      </w:r>
      <w:r>
        <w:fldChar w:fldCharType="separate"/>
      </w:r>
      <w:r>
        <w:t>37</w:t>
      </w:r>
      <w:r>
        <w:fldChar w:fldCharType="end"/>
      </w:r>
    </w:p>
    <w:p w14:paraId="7AA81FF2" w14:textId="18B93CB5" w:rsidR="004E16A8" w:rsidRDefault="004E16A8">
      <w:pPr>
        <w:pStyle w:val="TOC2"/>
        <w:rPr>
          <w:rFonts w:asciiTheme="minorHAnsi" w:eastAsiaTheme="minorEastAsia" w:hAnsiTheme="minorHAnsi" w:cstheme="minorBidi"/>
          <w:bCs w:val="0"/>
          <w:smallCaps w:val="0"/>
          <w:sz w:val="22"/>
          <w:szCs w:val="22"/>
        </w:rPr>
      </w:pPr>
      <w:r>
        <w:t>1.13</w:t>
      </w:r>
      <w:r>
        <w:rPr>
          <w:rFonts w:asciiTheme="minorHAnsi" w:eastAsiaTheme="minorEastAsia" w:hAnsiTheme="minorHAnsi" w:cstheme="minorBidi"/>
          <w:bCs w:val="0"/>
          <w:smallCaps w:val="0"/>
          <w:sz w:val="22"/>
          <w:szCs w:val="22"/>
        </w:rPr>
        <w:tab/>
      </w:r>
      <w:r>
        <w:t>Thời gian thực hiện</w:t>
      </w:r>
      <w:r>
        <w:tab/>
      </w:r>
      <w:r>
        <w:fldChar w:fldCharType="begin"/>
      </w:r>
      <w:r>
        <w:instrText xml:space="preserve"> PAGEREF _Toc67498814 \h </w:instrText>
      </w:r>
      <w:r>
        <w:fldChar w:fldCharType="separate"/>
      </w:r>
      <w:r>
        <w:t>37</w:t>
      </w:r>
      <w:r>
        <w:fldChar w:fldCharType="end"/>
      </w:r>
    </w:p>
    <w:p w14:paraId="1EDE8CE3" w14:textId="731D3DE5" w:rsidR="004E16A8" w:rsidRDefault="004E16A8">
      <w:pPr>
        <w:pStyle w:val="TOC1"/>
        <w:rPr>
          <w:rFonts w:asciiTheme="minorHAnsi" w:eastAsiaTheme="minorEastAsia" w:hAnsiTheme="minorHAnsi" w:cstheme="minorBidi"/>
          <w:caps w:val="0"/>
          <w:sz w:val="22"/>
          <w:szCs w:val="22"/>
        </w:rPr>
      </w:pPr>
      <w:r>
        <w:t>CHƯƠNG 2</w:t>
      </w:r>
      <w:r w:rsidRPr="00A91EDB">
        <w:rPr>
          <w:lang w:val="vi-VN"/>
        </w:rPr>
        <w:t xml:space="preserve"> : ĐIỀU KIỆN TỰ NHIÊN, KINH TẾ - XÃ HỘI VÀ HIỆN TRẠNG  MÔI TRƯỜNG</w:t>
      </w:r>
      <w:r>
        <w:tab/>
      </w:r>
      <w:r>
        <w:fldChar w:fldCharType="begin"/>
      </w:r>
      <w:r>
        <w:instrText xml:space="preserve"> PAGEREF _Toc67498816 \h </w:instrText>
      </w:r>
      <w:r>
        <w:fldChar w:fldCharType="separate"/>
      </w:r>
      <w:r>
        <w:t>38</w:t>
      </w:r>
      <w:r>
        <w:fldChar w:fldCharType="end"/>
      </w:r>
    </w:p>
    <w:p w14:paraId="5ACFB19C" w14:textId="6FBAC650" w:rsidR="004E16A8" w:rsidRDefault="004E16A8">
      <w:pPr>
        <w:pStyle w:val="TOC2"/>
        <w:rPr>
          <w:rFonts w:asciiTheme="minorHAnsi" w:eastAsiaTheme="minorEastAsia" w:hAnsiTheme="minorHAnsi" w:cstheme="minorBidi"/>
          <w:bCs w:val="0"/>
          <w:smallCaps w:val="0"/>
          <w:sz w:val="22"/>
          <w:szCs w:val="22"/>
        </w:rPr>
      </w:pPr>
      <w:r w:rsidRPr="00A91EDB">
        <w:rPr>
          <w:lang w:val="pl-PL"/>
        </w:rPr>
        <w:t>2.1</w:t>
      </w:r>
      <w:r>
        <w:rPr>
          <w:rFonts w:asciiTheme="minorHAnsi" w:eastAsiaTheme="minorEastAsia" w:hAnsiTheme="minorHAnsi" w:cstheme="minorBidi"/>
          <w:bCs w:val="0"/>
          <w:smallCaps w:val="0"/>
          <w:sz w:val="22"/>
          <w:szCs w:val="22"/>
        </w:rPr>
        <w:tab/>
      </w:r>
      <w:r w:rsidRPr="00A91EDB">
        <w:rPr>
          <w:lang w:val="pl-PL"/>
        </w:rPr>
        <w:t>ĐIỀU KIỆN TỰ NHIÊN</w:t>
      </w:r>
      <w:r>
        <w:tab/>
      </w:r>
      <w:r>
        <w:fldChar w:fldCharType="begin"/>
      </w:r>
      <w:r>
        <w:instrText xml:space="preserve"> PAGEREF _Toc67498817 \h </w:instrText>
      </w:r>
      <w:r>
        <w:fldChar w:fldCharType="separate"/>
      </w:r>
      <w:r>
        <w:t>38</w:t>
      </w:r>
      <w:r>
        <w:fldChar w:fldCharType="end"/>
      </w:r>
    </w:p>
    <w:p w14:paraId="6CDDA302" w14:textId="01CADBA3" w:rsidR="004E16A8" w:rsidRDefault="004E16A8">
      <w:pPr>
        <w:pStyle w:val="TOC3"/>
        <w:rPr>
          <w:rFonts w:asciiTheme="minorHAnsi" w:eastAsiaTheme="minorEastAsia" w:hAnsiTheme="minorHAnsi" w:cstheme="minorBidi"/>
          <w:bCs w:val="0"/>
          <w:sz w:val="22"/>
          <w:szCs w:val="22"/>
          <w:lang w:val="en-US"/>
        </w:rPr>
      </w:pPr>
      <w:r w:rsidRPr="00A91EDB">
        <w:rPr>
          <w:lang w:val="pl-PL"/>
        </w:rPr>
        <w:t>2.1.1</w:t>
      </w:r>
      <w:r>
        <w:rPr>
          <w:rFonts w:asciiTheme="minorHAnsi" w:eastAsiaTheme="minorEastAsia" w:hAnsiTheme="minorHAnsi" w:cstheme="minorBidi"/>
          <w:bCs w:val="0"/>
          <w:sz w:val="22"/>
          <w:szCs w:val="22"/>
          <w:lang w:val="en-US"/>
        </w:rPr>
        <w:tab/>
      </w:r>
      <w:r w:rsidRPr="00A91EDB">
        <w:rPr>
          <w:lang w:val="pl-PL"/>
        </w:rPr>
        <w:t>Điều kiện về địa lý, địa chất</w:t>
      </w:r>
      <w:r>
        <w:tab/>
      </w:r>
      <w:r>
        <w:fldChar w:fldCharType="begin"/>
      </w:r>
      <w:r>
        <w:instrText xml:space="preserve"> PAGEREF _Toc67498818 \h </w:instrText>
      </w:r>
      <w:r>
        <w:fldChar w:fldCharType="separate"/>
      </w:r>
      <w:r>
        <w:t>38</w:t>
      </w:r>
      <w:r>
        <w:fldChar w:fldCharType="end"/>
      </w:r>
    </w:p>
    <w:p w14:paraId="0DC36ECD" w14:textId="7B07F3B9" w:rsidR="004E16A8" w:rsidRDefault="004E16A8">
      <w:pPr>
        <w:pStyle w:val="TOC3"/>
        <w:rPr>
          <w:rFonts w:asciiTheme="minorHAnsi" w:eastAsiaTheme="minorEastAsia" w:hAnsiTheme="minorHAnsi" w:cstheme="minorBidi"/>
          <w:bCs w:val="0"/>
          <w:sz w:val="22"/>
          <w:szCs w:val="22"/>
          <w:lang w:val="en-US"/>
        </w:rPr>
      </w:pPr>
      <w:r w:rsidRPr="00A91EDB">
        <w:rPr>
          <w:i/>
        </w:rPr>
        <w:t>2.1.2</w:t>
      </w:r>
      <w:r>
        <w:rPr>
          <w:rFonts w:asciiTheme="minorHAnsi" w:eastAsiaTheme="minorEastAsia" w:hAnsiTheme="minorHAnsi" w:cstheme="minorBidi"/>
          <w:bCs w:val="0"/>
          <w:sz w:val="22"/>
          <w:szCs w:val="22"/>
          <w:lang w:val="en-US"/>
        </w:rPr>
        <w:tab/>
      </w:r>
      <w:r w:rsidRPr="00A91EDB">
        <w:rPr>
          <w:i/>
          <w:lang w:val="pl-PL"/>
        </w:rPr>
        <w:t>Điều</w:t>
      </w:r>
      <w:r w:rsidRPr="00A91EDB">
        <w:rPr>
          <w:i/>
        </w:rPr>
        <w:t xml:space="preserve"> kiện về khí hậu, khí tượng</w:t>
      </w:r>
      <w:r>
        <w:tab/>
      </w:r>
      <w:r>
        <w:fldChar w:fldCharType="begin"/>
      </w:r>
      <w:r>
        <w:instrText xml:space="preserve"> PAGEREF _Toc67498819 \h </w:instrText>
      </w:r>
      <w:r>
        <w:fldChar w:fldCharType="separate"/>
      </w:r>
      <w:r>
        <w:t>40</w:t>
      </w:r>
      <w:r>
        <w:fldChar w:fldCharType="end"/>
      </w:r>
    </w:p>
    <w:p w14:paraId="1D7E77AE" w14:textId="631F8ECF" w:rsidR="004E16A8" w:rsidRDefault="004E16A8">
      <w:pPr>
        <w:pStyle w:val="TOC3"/>
        <w:rPr>
          <w:rFonts w:asciiTheme="minorHAnsi" w:eastAsiaTheme="minorEastAsia" w:hAnsiTheme="minorHAnsi" w:cstheme="minorBidi"/>
          <w:bCs w:val="0"/>
          <w:sz w:val="22"/>
          <w:szCs w:val="22"/>
          <w:lang w:val="en-US"/>
        </w:rPr>
      </w:pPr>
      <w:r w:rsidRPr="00A91EDB">
        <w:rPr>
          <w:lang w:val="pl-PL"/>
        </w:rPr>
        <w:t>2.1.3</w:t>
      </w:r>
      <w:r>
        <w:rPr>
          <w:rFonts w:asciiTheme="minorHAnsi" w:eastAsiaTheme="minorEastAsia" w:hAnsiTheme="minorHAnsi" w:cstheme="minorBidi"/>
          <w:bCs w:val="0"/>
          <w:sz w:val="22"/>
          <w:szCs w:val="22"/>
          <w:lang w:val="en-US"/>
        </w:rPr>
        <w:tab/>
      </w:r>
      <w:r w:rsidRPr="00A91EDB">
        <w:rPr>
          <w:lang w:val="pl-PL"/>
        </w:rPr>
        <w:t>Đặc điểm Thủy văn – hải văn</w:t>
      </w:r>
      <w:r>
        <w:tab/>
      </w:r>
      <w:r>
        <w:fldChar w:fldCharType="begin"/>
      </w:r>
      <w:r>
        <w:instrText xml:space="preserve"> PAGEREF _Toc67498820 \h </w:instrText>
      </w:r>
      <w:r>
        <w:fldChar w:fldCharType="separate"/>
      </w:r>
      <w:r>
        <w:t>42</w:t>
      </w:r>
      <w:r>
        <w:fldChar w:fldCharType="end"/>
      </w:r>
    </w:p>
    <w:p w14:paraId="17C21373" w14:textId="7C800358" w:rsidR="004E16A8" w:rsidRDefault="004E16A8">
      <w:pPr>
        <w:pStyle w:val="TOC3"/>
        <w:rPr>
          <w:rFonts w:asciiTheme="minorHAnsi" w:eastAsiaTheme="minorEastAsia" w:hAnsiTheme="minorHAnsi" w:cstheme="minorBidi"/>
          <w:bCs w:val="0"/>
          <w:sz w:val="22"/>
          <w:szCs w:val="22"/>
          <w:lang w:val="en-US"/>
        </w:rPr>
      </w:pPr>
      <w:r w:rsidRPr="00A91EDB">
        <w:rPr>
          <w:lang w:val="pl-PL"/>
        </w:rPr>
        <w:t>2.1.4</w:t>
      </w:r>
      <w:r>
        <w:rPr>
          <w:rFonts w:asciiTheme="minorHAnsi" w:eastAsiaTheme="minorEastAsia" w:hAnsiTheme="minorHAnsi" w:cstheme="minorBidi"/>
          <w:bCs w:val="0"/>
          <w:sz w:val="22"/>
          <w:szCs w:val="22"/>
          <w:lang w:val="en-US"/>
        </w:rPr>
        <w:tab/>
      </w:r>
      <w:r w:rsidRPr="00A91EDB">
        <w:rPr>
          <w:lang w:val="pl-PL"/>
        </w:rPr>
        <w:t>Diễn biến Xâm nhập mặn</w:t>
      </w:r>
      <w:r>
        <w:tab/>
      </w:r>
      <w:r>
        <w:fldChar w:fldCharType="begin"/>
      </w:r>
      <w:r>
        <w:instrText xml:space="preserve"> PAGEREF _Toc67498821 \h </w:instrText>
      </w:r>
      <w:r>
        <w:fldChar w:fldCharType="separate"/>
      </w:r>
      <w:r>
        <w:t>43</w:t>
      </w:r>
      <w:r>
        <w:fldChar w:fldCharType="end"/>
      </w:r>
    </w:p>
    <w:p w14:paraId="0B70CFF6" w14:textId="3B3E434B" w:rsidR="004E16A8" w:rsidRDefault="004E16A8">
      <w:pPr>
        <w:pStyle w:val="TOC3"/>
        <w:rPr>
          <w:rFonts w:asciiTheme="minorHAnsi" w:eastAsiaTheme="minorEastAsia" w:hAnsiTheme="minorHAnsi" w:cstheme="minorBidi"/>
          <w:bCs w:val="0"/>
          <w:sz w:val="22"/>
          <w:szCs w:val="22"/>
          <w:lang w:val="en-US"/>
        </w:rPr>
      </w:pPr>
      <w:r w:rsidRPr="00A91EDB">
        <w:rPr>
          <w:lang w:val="pl-PL"/>
        </w:rPr>
        <w:t>2.1.5</w:t>
      </w:r>
      <w:r>
        <w:rPr>
          <w:rFonts w:asciiTheme="minorHAnsi" w:eastAsiaTheme="minorEastAsia" w:hAnsiTheme="minorHAnsi" w:cstheme="minorBidi"/>
          <w:bCs w:val="0"/>
          <w:sz w:val="22"/>
          <w:szCs w:val="22"/>
          <w:lang w:val="en-US"/>
        </w:rPr>
        <w:tab/>
      </w:r>
      <w:r w:rsidRPr="00A91EDB">
        <w:rPr>
          <w:lang w:val="pl-PL"/>
        </w:rPr>
        <w:t>Các hiện tượng thời tiết cực đoan</w:t>
      </w:r>
      <w:r>
        <w:tab/>
      </w:r>
      <w:r>
        <w:fldChar w:fldCharType="begin"/>
      </w:r>
      <w:r>
        <w:instrText xml:space="preserve"> PAGEREF _Toc67498822 \h </w:instrText>
      </w:r>
      <w:r>
        <w:fldChar w:fldCharType="separate"/>
      </w:r>
      <w:r>
        <w:t>43</w:t>
      </w:r>
      <w:r>
        <w:fldChar w:fldCharType="end"/>
      </w:r>
    </w:p>
    <w:p w14:paraId="01E6D827" w14:textId="7404BA1E" w:rsidR="004E16A8" w:rsidRDefault="004E16A8">
      <w:pPr>
        <w:pStyle w:val="TOC2"/>
        <w:rPr>
          <w:rFonts w:asciiTheme="minorHAnsi" w:eastAsiaTheme="minorEastAsia" w:hAnsiTheme="minorHAnsi" w:cstheme="minorBidi"/>
          <w:bCs w:val="0"/>
          <w:smallCaps w:val="0"/>
          <w:sz w:val="22"/>
          <w:szCs w:val="22"/>
        </w:rPr>
      </w:pPr>
      <w:r w:rsidRPr="00A91EDB">
        <w:rPr>
          <w:iCs/>
        </w:rPr>
        <w:t>2.2</w:t>
      </w:r>
      <w:r>
        <w:rPr>
          <w:rFonts w:asciiTheme="minorHAnsi" w:eastAsiaTheme="minorEastAsia" w:hAnsiTheme="minorHAnsi" w:cstheme="minorBidi"/>
          <w:bCs w:val="0"/>
          <w:smallCaps w:val="0"/>
          <w:sz w:val="22"/>
          <w:szCs w:val="22"/>
        </w:rPr>
        <w:tab/>
      </w:r>
      <w:r w:rsidRPr="00A91EDB">
        <w:rPr>
          <w:iCs/>
          <w:lang w:val="vi-VN"/>
        </w:rPr>
        <w:t>HIỆN TRẠNG CHẤT LƯỢNG MÔI TRƯỜNG VÀ TÀI NGUYÊN SINH VẬT</w:t>
      </w:r>
      <w:r>
        <w:tab/>
      </w:r>
      <w:r>
        <w:fldChar w:fldCharType="begin"/>
      </w:r>
      <w:r>
        <w:instrText xml:space="preserve"> PAGEREF _Toc67498823 \h </w:instrText>
      </w:r>
      <w:r>
        <w:fldChar w:fldCharType="separate"/>
      </w:r>
      <w:r>
        <w:t>45</w:t>
      </w:r>
      <w:r>
        <w:fldChar w:fldCharType="end"/>
      </w:r>
    </w:p>
    <w:p w14:paraId="0FFF0419" w14:textId="235010EB" w:rsidR="004E16A8" w:rsidRDefault="004E16A8">
      <w:pPr>
        <w:pStyle w:val="TOC3"/>
        <w:rPr>
          <w:rFonts w:asciiTheme="minorHAnsi" w:eastAsiaTheme="minorEastAsia" w:hAnsiTheme="minorHAnsi" w:cstheme="minorBidi"/>
          <w:bCs w:val="0"/>
          <w:sz w:val="22"/>
          <w:szCs w:val="22"/>
          <w:lang w:val="en-US"/>
        </w:rPr>
      </w:pPr>
      <w:r w:rsidRPr="00A91EDB">
        <w:rPr>
          <w:b/>
        </w:rPr>
        <w:t>2.3</w:t>
      </w:r>
      <w:r>
        <w:rPr>
          <w:rFonts w:asciiTheme="minorHAnsi" w:eastAsiaTheme="minorEastAsia" w:hAnsiTheme="minorHAnsi" w:cstheme="minorBidi"/>
          <w:bCs w:val="0"/>
          <w:sz w:val="22"/>
          <w:szCs w:val="22"/>
          <w:lang w:val="en-US"/>
        </w:rPr>
        <w:tab/>
      </w:r>
      <w:r w:rsidRPr="00A91EDB">
        <w:rPr>
          <w:b/>
          <w:lang w:val="vi-VN"/>
        </w:rPr>
        <w:t>ĐIỀU KIỆN KINH TẾ - XÃ HỘI</w:t>
      </w:r>
      <w:r>
        <w:tab/>
      </w:r>
      <w:r>
        <w:fldChar w:fldCharType="begin"/>
      </w:r>
      <w:r>
        <w:instrText xml:space="preserve"> PAGEREF _Toc67498825 \h </w:instrText>
      </w:r>
      <w:r>
        <w:fldChar w:fldCharType="separate"/>
      </w:r>
      <w:r>
        <w:t>52</w:t>
      </w:r>
      <w:r>
        <w:fldChar w:fldCharType="end"/>
      </w:r>
    </w:p>
    <w:p w14:paraId="454CE1D7" w14:textId="4CBEB880" w:rsidR="004E16A8" w:rsidRDefault="004E16A8">
      <w:pPr>
        <w:pStyle w:val="TOC3"/>
        <w:rPr>
          <w:rFonts w:asciiTheme="minorHAnsi" w:eastAsiaTheme="minorEastAsia" w:hAnsiTheme="minorHAnsi" w:cstheme="minorBidi"/>
          <w:bCs w:val="0"/>
          <w:sz w:val="22"/>
          <w:szCs w:val="22"/>
          <w:lang w:val="en-US"/>
        </w:rPr>
      </w:pPr>
      <w:r w:rsidRPr="00A91EDB">
        <w:rPr>
          <w:b/>
        </w:rPr>
        <w:t>2.4</w:t>
      </w:r>
      <w:r>
        <w:rPr>
          <w:rFonts w:asciiTheme="minorHAnsi" w:eastAsiaTheme="minorEastAsia" w:hAnsiTheme="minorHAnsi" w:cstheme="minorBidi"/>
          <w:bCs w:val="0"/>
          <w:sz w:val="22"/>
          <w:szCs w:val="22"/>
          <w:lang w:val="en-US"/>
        </w:rPr>
        <w:tab/>
      </w:r>
      <w:r w:rsidRPr="00A91EDB">
        <w:rPr>
          <w:b/>
        </w:rPr>
        <w:t>THỰC HÀNH NUÔI TRỒNG THỦY SẢN</w:t>
      </w:r>
      <w:r>
        <w:tab/>
      </w:r>
      <w:r>
        <w:fldChar w:fldCharType="begin"/>
      </w:r>
      <w:r>
        <w:instrText xml:space="preserve"> PAGEREF _Toc67498826 \h </w:instrText>
      </w:r>
      <w:r>
        <w:fldChar w:fldCharType="separate"/>
      </w:r>
      <w:r>
        <w:t>62</w:t>
      </w:r>
      <w:r>
        <w:fldChar w:fldCharType="end"/>
      </w:r>
    </w:p>
    <w:p w14:paraId="3180CCC6" w14:textId="3C1EC24E" w:rsidR="004E16A8" w:rsidRDefault="004E16A8">
      <w:pPr>
        <w:pStyle w:val="TOC1"/>
        <w:rPr>
          <w:rFonts w:asciiTheme="minorHAnsi" w:eastAsiaTheme="minorEastAsia" w:hAnsiTheme="minorHAnsi" w:cstheme="minorBidi"/>
          <w:caps w:val="0"/>
          <w:sz w:val="22"/>
          <w:szCs w:val="22"/>
        </w:rPr>
      </w:pPr>
      <w:r>
        <w:lastRenderedPageBreak/>
        <w:t>CHƯƠNG 3</w:t>
      </w:r>
      <w:r w:rsidRPr="00A91EDB">
        <w:rPr>
          <w:lang w:val="vi-VN"/>
        </w:rPr>
        <w:t xml:space="preserve"> : ĐÁNH GIÁ, DỰ BÁO CÁC TÁC ĐỘNG MÔI TRƯỜNG VÀ XÃ HỘI</w:t>
      </w:r>
      <w:r>
        <w:tab/>
      </w:r>
      <w:r>
        <w:fldChar w:fldCharType="begin"/>
      </w:r>
      <w:r>
        <w:instrText xml:space="preserve"> PAGEREF _Toc67498827 \h </w:instrText>
      </w:r>
      <w:r>
        <w:fldChar w:fldCharType="separate"/>
      </w:r>
      <w:r>
        <w:t>64</w:t>
      </w:r>
      <w:r>
        <w:fldChar w:fldCharType="end"/>
      </w:r>
    </w:p>
    <w:p w14:paraId="353C8F56" w14:textId="7806E6C9" w:rsidR="004E16A8" w:rsidRDefault="004E16A8">
      <w:pPr>
        <w:pStyle w:val="TOC2"/>
        <w:rPr>
          <w:rFonts w:asciiTheme="minorHAnsi" w:eastAsiaTheme="minorEastAsia" w:hAnsiTheme="minorHAnsi" w:cstheme="minorBidi"/>
          <w:bCs w:val="0"/>
          <w:smallCaps w:val="0"/>
          <w:sz w:val="22"/>
          <w:szCs w:val="22"/>
        </w:rPr>
      </w:pPr>
      <w:r>
        <w:t>3.1</w:t>
      </w:r>
      <w:r>
        <w:rPr>
          <w:rFonts w:asciiTheme="minorHAnsi" w:eastAsiaTheme="minorEastAsia" w:hAnsiTheme="minorHAnsi" w:cstheme="minorBidi"/>
          <w:bCs w:val="0"/>
          <w:smallCaps w:val="0"/>
          <w:sz w:val="22"/>
          <w:szCs w:val="22"/>
        </w:rPr>
        <w:tab/>
      </w:r>
      <w:r>
        <w:t>ĐÁNH GIÁ TÍNH PHÙ HỢP CỦA VỊ TRÍ DỰ ÁN VỚI ĐIỀU KIỆN MÔI TRƯỜNG TỰ NHIÊN VÀ KINH TẾ - XÃ HỘI KHU VỰC THỰC HIỆN DỰ ÁN</w:t>
      </w:r>
      <w:r>
        <w:tab/>
      </w:r>
      <w:r>
        <w:fldChar w:fldCharType="begin"/>
      </w:r>
      <w:r>
        <w:instrText xml:space="preserve"> PAGEREF _Toc67498829 \h </w:instrText>
      </w:r>
      <w:r>
        <w:fldChar w:fldCharType="separate"/>
      </w:r>
      <w:r>
        <w:t>65</w:t>
      </w:r>
      <w:r>
        <w:fldChar w:fldCharType="end"/>
      </w:r>
    </w:p>
    <w:p w14:paraId="6F53B40D" w14:textId="7BF6FAE4" w:rsidR="004E16A8" w:rsidRDefault="004E16A8">
      <w:pPr>
        <w:pStyle w:val="TOC2"/>
        <w:rPr>
          <w:rFonts w:asciiTheme="minorHAnsi" w:eastAsiaTheme="minorEastAsia" w:hAnsiTheme="minorHAnsi" w:cstheme="minorBidi"/>
          <w:bCs w:val="0"/>
          <w:smallCaps w:val="0"/>
          <w:sz w:val="22"/>
          <w:szCs w:val="22"/>
        </w:rPr>
      </w:pPr>
      <w:r>
        <w:t>3.2</w:t>
      </w:r>
      <w:r>
        <w:rPr>
          <w:rFonts w:asciiTheme="minorHAnsi" w:eastAsiaTheme="minorEastAsia" w:hAnsiTheme="minorHAnsi" w:cstheme="minorBidi"/>
          <w:bCs w:val="0"/>
          <w:smallCaps w:val="0"/>
          <w:sz w:val="22"/>
          <w:szCs w:val="22"/>
        </w:rPr>
        <w:tab/>
      </w:r>
      <w:r>
        <w:t>ĐÁNH GIÁ TÁC ĐỘNG</w:t>
      </w:r>
      <w:r w:rsidRPr="00A91EDB">
        <w:rPr>
          <w:lang w:val="vi-VN"/>
        </w:rPr>
        <w:t xml:space="preserve"> GIAI ĐOẠN </w:t>
      </w:r>
      <w:r>
        <w:t>TIỀN THI CÔNG</w:t>
      </w:r>
      <w:r>
        <w:tab/>
      </w:r>
      <w:r>
        <w:fldChar w:fldCharType="begin"/>
      </w:r>
      <w:r>
        <w:instrText xml:space="preserve"> PAGEREF _Toc67498830 \h </w:instrText>
      </w:r>
      <w:r>
        <w:fldChar w:fldCharType="separate"/>
      </w:r>
      <w:r>
        <w:t>66</w:t>
      </w:r>
      <w:r>
        <w:fldChar w:fldCharType="end"/>
      </w:r>
    </w:p>
    <w:p w14:paraId="792F4071" w14:textId="4A1785A4" w:rsidR="004E16A8" w:rsidRDefault="004E16A8">
      <w:pPr>
        <w:pStyle w:val="TOC3"/>
        <w:rPr>
          <w:rFonts w:asciiTheme="minorHAnsi" w:eastAsiaTheme="minorEastAsia" w:hAnsiTheme="minorHAnsi" w:cstheme="minorBidi"/>
          <w:bCs w:val="0"/>
          <w:sz w:val="22"/>
          <w:szCs w:val="22"/>
          <w:lang w:val="en-US"/>
        </w:rPr>
      </w:pPr>
      <w:r w:rsidRPr="00A91EDB">
        <w:rPr>
          <w:b/>
          <w:lang w:val="vi-VN"/>
        </w:rPr>
        <w:t>3.</w:t>
      </w:r>
      <w:r w:rsidRPr="00A91EDB">
        <w:rPr>
          <w:b/>
        </w:rPr>
        <w:t>2.1</w:t>
      </w:r>
      <w:r w:rsidRPr="00A91EDB">
        <w:rPr>
          <w:b/>
          <w:lang w:val="vi-VN"/>
        </w:rPr>
        <w:t xml:space="preserve"> </w:t>
      </w:r>
      <w:r w:rsidRPr="00A91EDB">
        <w:rPr>
          <w:b/>
        </w:rPr>
        <w:t xml:space="preserve"> </w:t>
      </w:r>
      <w:r>
        <w:rPr>
          <w:b/>
        </w:rPr>
        <w:tab/>
      </w:r>
      <w:r w:rsidRPr="00A91EDB">
        <w:rPr>
          <w:b/>
        </w:rPr>
        <w:t>Thu hồi đất</w:t>
      </w:r>
      <w:r>
        <w:tab/>
      </w:r>
      <w:r>
        <w:fldChar w:fldCharType="begin"/>
      </w:r>
      <w:r>
        <w:instrText xml:space="preserve"> PAGEREF _Toc67498831 \h </w:instrText>
      </w:r>
      <w:r>
        <w:fldChar w:fldCharType="separate"/>
      </w:r>
      <w:r>
        <w:t>66</w:t>
      </w:r>
      <w:r>
        <w:fldChar w:fldCharType="end"/>
      </w:r>
    </w:p>
    <w:p w14:paraId="24C83AA5" w14:textId="036EBA26" w:rsidR="004E16A8" w:rsidRDefault="004E16A8">
      <w:pPr>
        <w:pStyle w:val="TOC3"/>
        <w:rPr>
          <w:rFonts w:asciiTheme="minorHAnsi" w:eastAsiaTheme="minorEastAsia" w:hAnsiTheme="minorHAnsi" w:cstheme="minorBidi"/>
          <w:bCs w:val="0"/>
          <w:sz w:val="22"/>
          <w:szCs w:val="22"/>
          <w:lang w:val="en-US"/>
        </w:rPr>
      </w:pPr>
      <w:r w:rsidRPr="00A91EDB">
        <w:rPr>
          <w:b/>
        </w:rPr>
        <w:t xml:space="preserve">3.2.2 </w:t>
      </w:r>
      <w:r>
        <w:rPr>
          <w:b/>
        </w:rPr>
        <w:tab/>
      </w:r>
      <w:r w:rsidRPr="00A91EDB">
        <w:rPr>
          <w:b/>
          <w:lang w:val="vi-VN"/>
        </w:rPr>
        <w:t>Rủi ro mất an toàn liên quan đến bom mìn, vật liệu nổ (UXO)</w:t>
      </w:r>
      <w:r>
        <w:tab/>
      </w:r>
      <w:r>
        <w:fldChar w:fldCharType="begin"/>
      </w:r>
      <w:r>
        <w:instrText xml:space="preserve"> PAGEREF _Toc67498832 \h </w:instrText>
      </w:r>
      <w:r>
        <w:fldChar w:fldCharType="separate"/>
      </w:r>
      <w:r>
        <w:t>67</w:t>
      </w:r>
      <w:r>
        <w:fldChar w:fldCharType="end"/>
      </w:r>
    </w:p>
    <w:p w14:paraId="307E8EB4" w14:textId="219905DA" w:rsidR="004E16A8" w:rsidRDefault="004E16A8">
      <w:pPr>
        <w:pStyle w:val="TOC2"/>
        <w:rPr>
          <w:rFonts w:asciiTheme="minorHAnsi" w:eastAsiaTheme="minorEastAsia" w:hAnsiTheme="minorHAnsi" w:cstheme="minorBidi"/>
          <w:bCs w:val="0"/>
          <w:smallCaps w:val="0"/>
          <w:sz w:val="22"/>
          <w:szCs w:val="22"/>
        </w:rPr>
      </w:pPr>
      <w:r>
        <w:t>3.3</w:t>
      </w:r>
      <w:r>
        <w:rPr>
          <w:rFonts w:asciiTheme="minorHAnsi" w:eastAsiaTheme="minorEastAsia" w:hAnsiTheme="minorHAnsi" w:cstheme="minorBidi"/>
          <w:bCs w:val="0"/>
          <w:smallCaps w:val="0"/>
          <w:sz w:val="22"/>
          <w:szCs w:val="22"/>
        </w:rPr>
        <w:tab/>
      </w:r>
      <w:r>
        <w:t>ĐÁNH GIÁ, DỰ BÁO TÁC ĐỘNG TRONG GIAI ĐOẠN THI CÔNG</w:t>
      </w:r>
      <w:r>
        <w:tab/>
      </w:r>
      <w:r>
        <w:fldChar w:fldCharType="begin"/>
      </w:r>
      <w:r>
        <w:instrText xml:space="preserve"> PAGEREF _Toc67498833 \h </w:instrText>
      </w:r>
      <w:r>
        <w:fldChar w:fldCharType="separate"/>
      </w:r>
      <w:r>
        <w:t>67</w:t>
      </w:r>
      <w:r>
        <w:fldChar w:fldCharType="end"/>
      </w:r>
    </w:p>
    <w:p w14:paraId="0235632A" w14:textId="76DBD138" w:rsidR="004E16A8" w:rsidRDefault="004E16A8">
      <w:pPr>
        <w:pStyle w:val="TOC3"/>
        <w:rPr>
          <w:rFonts w:asciiTheme="minorHAnsi" w:eastAsiaTheme="minorEastAsia" w:hAnsiTheme="minorHAnsi" w:cstheme="minorBidi"/>
          <w:bCs w:val="0"/>
          <w:sz w:val="22"/>
          <w:szCs w:val="22"/>
          <w:lang w:val="en-US"/>
        </w:rPr>
      </w:pPr>
      <w:r w:rsidRPr="00A91EDB">
        <w:rPr>
          <w:lang w:val="vi-VN"/>
        </w:rPr>
        <w:t>3.</w:t>
      </w:r>
      <w:r w:rsidRPr="00A91EDB">
        <w:t>3</w:t>
      </w:r>
      <w:r w:rsidRPr="00A91EDB">
        <w:rPr>
          <w:lang w:val="vi-VN"/>
        </w:rPr>
        <w:t xml:space="preserve">.1 </w:t>
      </w:r>
      <w:r>
        <w:rPr>
          <w:lang w:val="vi-VN"/>
        </w:rPr>
        <w:tab/>
      </w:r>
      <w:r w:rsidRPr="00A91EDB">
        <w:rPr>
          <w:lang w:val="vi-VN"/>
        </w:rPr>
        <w:t>Đánh giá các tác động liên quan đến chất thải</w:t>
      </w:r>
      <w:r>
        <w:tab/>
      </w:r>
      <w:r>
        <w:fldChar w:fldCharType="begin"/>
      </w:r>
      <w:r>
        <w:instrText xml:space="preserve"> PAGEREF _Toc67498834 \h </w:instrText>
      </w:r>
      <w:r>
        <w:fldChar w:fldCharType="separate"/>
      </w:r>
      <w:r>
        <w:t>67</w:t>
      </w:r>
      <w:r>
        <w:fldChar w:fldCharType="end"/>
      </w:r>
    </w:p>
    <w:p w14:paraId="5529F894" w14:textId="69F649AD" w:rsidR="004E16A8" w:rsidRDefault="004E16A8">
      <w:pPr>
        <w:pStyle w:val="TOC3"/>
        <w:rPr>
          <w:rFonts w:asciiTheme="minorHAnsi" w:eastAsiaTheme="minorEastAsia" w:hAnsiTheme="minorHAnsi" w:cstheme="minorBidi"/>
          <w:bCs w:val="0"/>
          <w:sz w:val="22"/>
          <w:szCs w:val="22"/>
          <w:lang w:val="en-US"/>
        </w:rPr>
      </w:pPr>
      <w:r w:rsidRPr="00A91EDB">
        <w:rPr>
          <w:lang w:val="vi-VN"/>
        </w:rPr>
        <w:t>3.</w:t>
      </w:r>
      <w:r w:rsidRPr="00A91EDB">
        <w:t>3</w:t>
      </w:r>
      <w:r w:rsidRPr="00A91EDB">
        <w:rPr>
          <w:lang w:val="vi-VN"/>
        </w:rPr>
        <w:t xml:space="preserve">.2 </w:t>
      </w:r>
      <w:r>
        <w:rPr>
          <w:lang w:val="vi-VN"/>
        </w:rPr>
        <w:tab/>
      </w:r>
      <w:r w:rsidRPr="00A91EDB">
        <w:rPr>
          <w:lang w:val="vi-VN"/>
        </w:rPr>
        <w:t>Đánh giá các tác động không liên quan đến chất thải</w:t>
      </w:r>
      <w:r>
        <w:tab/>
      </w:r>
      <w:r>
        <w:fldChar w:fldCharType="begin"/>
      </w:r>
      <w:r>
        <w:instrText xml:space="preserve"> PAGEREF _Toc67498835 \h </w:instrText>
      </w:r>
      <w:r>
        <w:fldChar w:fldCharType="separate"/>
      </w:r>
      <w:r>
        <w:t>77</w:t>
      </w:r>
      <w:r>
        <w:fldChar w:fldCharType="end"/>
      </w:r>
    </w:p>
    <w:p w14:paraId="46323A0E" w14:textId="5351C3ED" w:rsidR="004E16A8" w:rsidRDefault="004E16A8">
      <w:pPr>
        <w:pStyle w:val="TOC2"/>
        <w:rPr>
          <w:rFonts w:asciiTheme="minorHAnsi" w:eastAsiaTheme="minorEastAsia" w:hAnsiTheme="minorHAnsi" w:cstheme="minorBidi"/>
          <w:bCs w:val="0"/>
          <w:smallCaps w:val="0"/>
          <w:sz w:val="22"/>
          <w:szCs w:val="22"/>
        </w:rPr>
      </w:pPr>
      <w:r>
        <w:t>3.4</w:t>
      </w:r>
      <w:r>
        <w:rPr>
          <w:rFonts w:asciiTheme="minorHAnsi" w:eastAsiaTheme="minorEastAsia" w:hAnsiTheme="minorHAnsi" w:cstheme="minorBidi"/>
          <w:bCs w:val="0"/>
          <w:smallCaps w:val="0"/>
          <w:sz w:val="22"/>
          <w:szCs w:val="22"/>
        </w:rPr>
        <w:tab/>
      </w:r>
      <w:r>
        <w:t>TÁC ĐỘNG MÔI TRƯỜNG TRONG GIAI ĐOẠN VẬN HÀNH</w:t>
      </w:r>
      <w:r>
        <w:tab/>
      </w:r>
      <w:r>
        <w:fldChar w:fldCharType="begin"/>
      </w:r>
      <w:r>
        <w:instrText xml:space="preserve"> PAGEREF _Toc67498837 \h </w:instrText>
      </w:r>
      <w:r>
        <w:fldChar w:fldCharType="separate"/>
      </w:r>
      <w:r>
        <w:t>85</w:t>
      </w:r>
      <w:r>
        <w:fldChar w:fldCharType="end"/>
      </w:r>
    </w:p>
    <w:p w14:paraId="0FEA1856" w14:textId="7F6557BD" w:rsidR="004E16A8" w:rsidRDefault="004E16A8">
      <w:pPr>
        <w:pStyle w:val="TOC2"/>
        <w:rPr>
          <w:rFonts w:asciiTheme="minorHAnsi" w:eastAsiaTheme="minorEastAsia" w:hAnsiTheme="minorHAnsi" w:cstheme="minorBidi"/>
          <w:bCs w:val="0"/>
          <w:smallCaps w:val="0"/>
          <w:sz w:val="22"/>
          <w:szCs w:val="22"/>
        </w:rPr>
      </w:pPr>
      <w:r>
        <w:t>3.5</w:t>
      </w:r>
      <w:r>
        <w:rPr>
          <w:rFonts w:asciiTheme="minorHAnsi" w:eastAsiaTheme="minorEastAsia" w:hAnsiTheme="minorHAnsi" w:cstheme="minorBidi"/>
          <w:bCs w:val="0"/>
          <w:smallCaps w:val="0"/>
          <w:sz w:val="22"/>
          <w:szCs w:val="22"/>
        </w:rPr>
        <w:tab/>
      </w:r>
      <w:r>
        <w:t>ĐÁNH GIÁ TÁC ĐỘNG HẠNG MỤC PHI CÔNG TRÌNH</w:t>
      </w:r>
      <w:r>
        <w:tab/>
      </w:r>
      <w:r>
        <w:fldChar w:fldCharType="begin"/>
      </w:r>
      <w:r>
        <w:instrText xml:space="preserve"> PAGEREF _Toc67498924 \h </w:instrText>
      </w:r>
      <w:r>
        <w:fldChar w:fldCharType="separate"/>
      </w:r>
      <w:r>
        <w:t>85</w:t>
      </w:r>
      <w:r>
        <w:fldChar w:fldCharType="end"/>
      </w:r>
    </w:p>
    <w:p w14:paraId="22B44847" w14:textId="03E645B8" w:rsidR="004E16A8" w:rsidRDefault="004E16A8">
      <w:pPr>
        <w:pStyle w:val="TOC2"/>
        <w:rPr>
          <w:rFonts w:asciiTheme="minorHAnsi" w:eastAsiaTheme="minorEastAsia" w:hAnsiTheme="minorHAnsi" w:cstheme="minorBidi"/>
          <w:bCs w:val="0"/>
          <w:smallCaps w:val="0"/>
          <w:sz w:val="22"/>
          <w:szCs w:val="22"/>
        </w:rPr>
      </w:pPr>
      <w:r>
        <w:t>3.6</w:t>
      </w:r>
      <w:r>
        <w:rPr>
          <w:rFonts w:asciiTheme="minorHAnsi" w:eastAsiaTheme="minorEastAsia" w:hAnsiTheme="minorHAnsi" w:cstheme="minorBidi"/>
          <w:bCs w:val="0"/>
          <w:smallCaps w:val="0"/>
          <w:sz w:val="22"/>
          <w:szCs w:val="22"/>
        </w:rPr>
        <w:tab/>
      </w:r>
      <w:r>
        <w:t>NHẬN XÉT VỀ MỨC ĐỘ CHI TIẾT, ĐỘ TIN CẬY CỦA CÁC KẾT QUẢ ĐÁNH GIÁ, DỰ BÁO</w:t>
      </w:r>
      <w:r>
        <w:tab/>
      </w:r>
      <w:r>
        <w:fldChar w:fldCharType="begin"/>
      </w:r>
      <w:r>
        <w:instrText xml:space="preserve"> PAGEREF _Toc67499025 \h </w:instrText>
      </w:r>
      <w:r>
        <w:fldChar w:fldCharType="separate"/>
      </w:r>
      <w:r>
        <w:t>87</w:t>
      </w:r>
      <w:r>
        <w:fldChar w:fldCharType="end"/>
      </w:r>
    </w:p>
    <w:p w14:paraId="794585A2" w14:textId="18C6E3EE" w:rsidR="004E16A8" w:rsidRDefault="004E16A8">
      <w:pPr>
        <w:pStyle w:val="TOC2"/>
        <w:rPr>
          <w:rFonts w:asciiTheme="minorHAnsi" w:eastAsiaTheme="minorEastAsia" w:hAnsiTheme="minorHAnsi" w:cstheme="minorBidi"/>
          <w:bCs w:val="0"/>
          <w:smallCaps w:val="0"/>
          <w:sz w:val="22"/>
          <w:szCs w:val="22"/>
        </w:rPr>
      </w:pPr>
      <w:r w:rsidRPr="00A91EDB">
        <w:rPr>
          <w:lang w:val="vi-VN"/>
        </w:rPr>
        <w:t>3.6.1</w:t>
      </w:r>
      <w:r>
        <w:rPr>
          <w:rFonts w:asciiTheme="minorHAnsi" w:eastAsiaTheme="minorEastAsia" w:hAnsiTheme="minorHAnsi" w:cstheme="minorBidi"/>
          <w:bCs w:val="0"/>
          <w:smallCaps w:val="0"/>
          <w:sz w:val="22"/>
          <w:szCs w:val="22"/>
        </w:rPr>
        <w:tab/>
      </w:r>
      <w:r w:rsidRPr="00A91EDB">
        <w:rPr>
          <w:lang w:val="vi-VN"/>
        </w:rPr>
        <w:t>Mức độ chi tiết của các đánh giá, dự báo</w:t>
      </w:r>
      <w:r>
        <w:tab/>
      </w:r>
      <w:r>
        <w:fldChar w:fldCharType="begin"/>
      </w:r>
      <w:r>
        <w:instrText xml:space="preserve"> PAGEREF _Toc67499026 \h </w:instrText>
      </w:r>
      <w:r>
        <w:fldChar w:fldCharType="separate"/>
      </w:r>
      <w:r>
        <w:t>87</w:t>
      </w:r>
      <w:r>
        <w:fldChar w:fldCharType="end"/>
      </w:r>
    </w:p>
    <w:p w14:paraId="7B24A0BE" w14:textId="5EC4CCA3" w:rsidR="004E16A8" w:rsidRDefault="004E16A8">
      <w:pPr>
        <w:pStyle w:val="TOC2"/>
        <w:rPr>
          <w:rFonts w:asciiTheme="minorHAnsi" w:eastAsiaTheme="minorEastAsia" w:hAnsiTheme="minorHAnsi" w:cstheme="minorBidi"/>
          <w:bCs w:val="0"/>
          <w:smallCaps w:val="0"/>
          <w:sz w:val="22"/>
          <w:szCs w:val="22"/>
        </w:rPr>
      </w:pPr>
      <w:r w:rsidRPr="00A91EDB">
        <w:rPr>
          <w:lang w:val="vi-VN"/>
        </w:rPr>
        <w:t>3.6.2</w:t>
      </w:r>
      <w:r>
        <w:rPr>
          <w:rFonts w:asciiTheme="minorHAnsi" w:eastAsiaTheme="minorEastAsia" w:hAnsiTheme="minorHAnsi" w:cstheme="minorBidi"/>
          <w:bCs w:val="0"/>
          <w:smallCaps w:val="0"/>
          <w:sz w:val="22"/>
          <w:szCs w:val="22"/>
        </w:rPr>
        <w:tab/>
      </w:r>
      <w:r w:rsidRPr="00A91EDB">
        <w:rPr>
          <w:lang w:val="vi-VN"/>
        </w:rPr>
        <w:t>Mức độ tin cậy của các đánh giá</w:t>
      </w:r>
      <w:r>
        <w:tab/>
      </w:r>
      <w:r>
        <w:fldChar w:fldCharType="begin"/>
      </w:r>
      <w:r>
        <w:instrText xml:space="preserve"> PAGEREF _Toc67499027 \h </w:instrText>
      </w:r>
      <w:r>
        <w:fldChar w:fldCharType="separate"/>
      </w:r>
      <w:r>
        <w:t>88</w:t>
      </w:r>
      <w:r>
        <w:fldChar w:fldCharType="end"/>
      </w:r>
    </w:p>
    <w:p w14:paraId="473793D5" w14:textId="7EB49062" w:rsidR="004E16A8" w:rsidRDefault="004E16A8">
      <w:pPr>
        <w:pStyle w:val="TOC1"/>
        <w:rPr>
          <w:rFonts w:asciiTheme="minorHAnsi" w:eastAsiaTheme="minorEastAsia" w:hAnsiTheme="minorHAnsi" w:cstheme="minorBidi"/>
          <w:caps w:val="0"/>
          <w:sz w:val="22"/>
          <w:szCs w:val="22"/>
        </w:rPr>
      </w:pPr>
      <w:r w:rsidRPr="00A91EDB">
        <w:rPr>
          <w:lang w:val="vi-VN"/>
        </w:rPr>
        <w:t>CHƯƠNG 4: BIỆN PHÁP GIẢM THIỂU CÁC TÁC ĐỘNG MÔI TRƯỜNG</w:t>
      </w:r>
      <w:r>
        <w:tab/>
      </w:r>
      <w:r>
        <w:fldChar w:fldCharType="begin"/>
      </w:r>
      <w:r>
        <w:instrText xml:space="preserve"> PAGEREF _Toc67499028 \h </w:instrText>
      </w:r>
      <w:r>
        <w:fldChar w:fldCharType="separate"/>
      </w:r>
      <w:r>
        <w:t>90</w:t>
      </w:r>
      <w:r>
        <w:fldChar w:fldCharType="end"/>
      </w:r>
    </w:p>
    <w:p w14:paraId="3A2F2121" w14:textId="270DFC1A" w:rsidR="004E16A8" w:rsidRDefault="004E16A8">
      <w:pPr>
        <w:pStyle w:val="TOC2"/>
        <w:rPr>
          <w:rFonts w:asciiTheme="minorHAnsi" w:eastAsiaTheme="minorEastAsia" w:hAnsiTheme="minorHAnsi" w:cstheme="minorBidi"/>
          <w:bCs w:val="0"/>
          <w:smallCaps w:val="0"/>
          <w:sz w:val="22"/>
          <w:szCs w:val="22"/>
        </w:rPr>
      </w:pPr>
      <w:r>
        <w:t>4.1</w:t>
      </w:r>
      <w:r>
        <w:rPr>
          <w:rFonts w:asciiTheme="minorHAnsi" w:eastAsiaTheme="minorEastAsia" w:hAnsiTheme="minorHAnsi" w:cstheme="minorBidi"/>
          <w:bCs w:val="0"/>
          <w:smallCaps w:val="0"/>
          <w:sz w:val="22"/>
          <w:szCs w:val="22"/>
        </w:rPr>
        <w:tab/>
      </w:r>
      <w:r>
        <w:t xml:space="preserve">Biện pháp </w:t>
      </w:r>
      <w:r w:rsidRPr="00A91EDB">
        <w:rPr>
          <w:lang w:val="vi-VN"/>
        </w:rPr>
        <w:t xml:space="preserve">Giảm thiểu tác động trong giai đoạn </w:t>
      </w:r>
      <w:r>
        <w:t>tiền thi công</w:t>
      </w:r>
      <w:r>
        <w:tab/>
      </w:r>
      <w:r>
        <w:fldChar w:fldCharType="begin"/>
      </w:r>
      <w:r>
        <w:instrText xml:space="preserve"> PAGEREF _Toc67499029 \h </w:instrText>
      </w:r>
      <w:r>
        <w:fldChar w:fldCharType="separate"/>
      </w:r>
      <w:r>
        <w:t>90</w:t>
      </w:r>
      <w:r>
        <w:fldChar w:fldCharType="end"/>
      </w:r>
    </w:p>
    <w:p w14:paraId="3D16C528" w14:textId="5CC6BBA2" w:rsidR="004E16A8" w:rsidRDefault="004E16A8">
      <w:pPr>
        <w:pStyle w:val="TOC2"/>
        <w:rPr>
          <w:rFonts w:asciiTheme="minorHAnsi" w:eastAsiaTheme="minorEastAsia" w:hAnsiTheme="minorHAnsi" w:cstheme="minorBidi"/>
          <w:bCs w:val="0"/>
          <w:smallCaps w:val="0"/>
          <w:sz w:val="22"/>
          <w:szCs w:val="22"/>
        </w:rPr>
      </w:pPr>
      <w:r>
        <w:t>4.1.1</w:t>
      </w:r>
      <w:r>
        <w:rPr>
          <w:rFonts w:asciiTheme="minorHAnsi" w:eastAsiaTheme="minorEastAsia" w:hAnsiTheme="minorHAnsi" w:cstheme="minorBidi"/>
          <w:bCs w:val="0"/>
          <w:smallCaps w:val="0"/>
          <w:sz w:val="22"/>
          <w:szCs w:val="22"/>
        </w:rPr>
        <w:tab/>
      </w:r>
      <w:r w:rsidRPr="00A91EDB">
        <w:rPr>
          <w:lang w:val="vi-VN"/>
        </w:rPr>
        <w:t>Biện pháp giảm thiểu thu hồi đất</w:t>
      </w:r>
      <w:r>
        <w:tab/>
      </w:r>
      <w:r>
        <w:fldChar w:fldCharType="begin"/>
      </w:r>
      <w:r>
        <w:instrText xml:space="preserve"> PAGEREF _Toc67499030 \h </w:instrText>
      </w:r>
      <w:r>
        <w:fldChar w:fldCharType="separate"/>
      </w:r>
      <w:r>
        <w:t>90</w:t>
      </w:r>
      <w:r>
        <w:fldChar w:fldCharType="end"/>
      </w:r>
    </w:p>
    <w:p w14:paraId="2D966507" w14:textId="61CEAA11" w:rsidR="004E16A8" w:rsidRDefault="004E16A8">
      <w:pPr>
        <w:pStyle w:val="TOC3"/>
        <w:rPr>
          <w:rFonts w:asciiTheme="minorHAnsi" w:eastAsiaTheme="minorEastAsia" w:hAnsiTheme="minorHAnsi" w:cstheme="minorBidi"/>
          <w:bCs w:val="0"/>
          <w:sz w:val="22"/>
          <w:szCs w:val="22"/>
          <w:lang w:val="en-US"/>
        </w:rPr>
      </w:pPr>
      <w:r w:rsidRPr="00A91EDB">
        <w:rPr>
          <w:b/>
        </w:rPr>
        <w:t>4.1.2.</w:t>
      </w:r>
      <w:r>
        <w:rPr>
          <w:rFonts w:asciiTheme="minorHAnsi" w:eastAsiaTheme="minorEastAsia" w:hAnsiTheme="minorHAnsi" w:cstheme="minorBidi"/>
          <w:bCs w:val="0"/>
          <w:sz w:val="22"/>
          <w:szCs w:val="22"/>
          <w:lang w:val="en-US"/>
        </w:rPr>
        <w:tab/>
      </w:r>
      <w:r w:rsidRPr="00A91EDB">
        <w:rPr>
          <w:b/>
        </w:rPr>
        <w:t>Giảm thiểu tác động do bom mìn và vật liệu chưa nổ</w:t>
      </w:r>
      <w:r>
        <w:tab/>
      </w:r>
      <w:r>
        <w:fldChar w:fldCharType="begin"/>
      </w:r>
      <w:r>
        <w:instrText xml:space="preserve"> PAGEREF _Toc67499034 \h </w:instrText>
      </w:r>
      <w:r>
        <w:fldChar w:fldCharType="separate"/>
      </w:r>
      <w:r>
        <w:t>90</w:t>
      </w:r>
      <w:r>
        <w:fldChar w:fldCharType="end"/>
      </w:r>
    </w:p>
    <w:p w14:paraId="7DAE7AAE" w14:textId="3CB86614" w:rsidR="004E16A8" w:rsidRDefault="004E16A8">
      <w:pPr>
        <w:pStyle w:val="TOC2"/>
        <w:rPr>
          <w:rFonts w:asciiTheme="minorHAnsi" w:eastAsiaTheme="minorEastAsia" w:hAnsiTheme="minorHAnsi" w:cstheme="minorBidi"/>
          <w:bCs w:val="0"/>
          <w:smallCaps w:val="0"/>
          <w:sz w:val="22"/>
          <w:szCs w:val="22"/>
        </w:rPr>
      </w:pPr>
      <w:r w:rsidRPr="00A91EDB">
        <w:rPr>
          <w:lang w:val="vi-VN"/>
        </w:rPr>
        <w:t>4.2</w:t>
      </w:r>
      <w:r>
        <w:rPr>
          <w:rFonts w:asciiTheme="minorHAnsi" w:eastAsiaTheme="minorEastAsia" w:hAnsiTheme="minorHAnsi" w:cstheme="minorBidi"/>
          <w:bCs w:val="0"/>
          <w:smallCaps w:val="0"/>
          <w:sz w:val="22"/>
          <w:szCs w:val="22"/>
        </w:rPr>
        <w:tab/>
      </w:r>
      <w:r w:rsidRPr="00A91EDB">
        <w:rPr>
          <w:lang w:val="vi-VN"/>
        </w:rPr>
        <w:t>Giảm thiểu trong giai đoạn thi công</w:t>
      </w:r>
      <w:r>
        <w:tab/>
      </w:r>
      <w:r>
        <w:fldChar w:fldCharType="begin"/>
      </w:r>
      <w:r>
        <w:instrText xml:space="preserve"> PAGEREF _Toc67499035 \h </w:instrText>
      </w:r>
      <w:r>
        <w:fldChar w:fldCharType="separate"/>
      </w:r>
      <w:r>
        <w:t>91</w:t>
      </w:r>
      <w:r>
        <w:fldChar w:fldCharType="end"/>
      </w:r>
    </w:p>
    <w:p w14:paraId="29A56DCF" w14:textId="334D1545" w:rsidR="004E16A8" w:rsidRDefault="004E16A8">
      <w:pPr>
        <w:pStyle w:val="TOC2"/>
        <w:rPr>
          <w:rFonts w:asciiTheme="minorHAnsi" w:eastAsiaTheme="minorEastAsia" w:hAnsiTheme="minorHAnsi" w:cstheme="minorBidi"/>
          <w:bCs w:val="0"/>
          <w:smallCaps w:val="0"/>
          <w:sz w:val="22"/>
          <w:szCs w:val="22"/>
        </w:rPr>
      </w:pPr>
      <w:r>
        <w:t>4.3</w:t>
      </w:r>
      <w:r>
        <w:rPr>
          <w:rFonts w:asciiTheme="minorHAnsi" w:eastAsiaTheme="minorEastAsia" w:hAnsiTheme="minorHAnsi" w:cstheme="minorBidi"/>
          <w:bCs w:val="0"/>
          <w:smallCaps w:val="0"/>
          <w:sz w:val="22"/>
          <w:szCs w:val="22"/>
        </w:rPr>
        <w:tab/>
      </w:r>
      <w:r w:rsidRPr="00A91EDB">
        <w:rPr>
          <w:lang w:val="vi-VN"/>
        </w:rPr>
        <w:t>Biện pháp giảm thiểu giai đoạn vận hành</w:t>
      </w:r>
      <w:r>
        <w:tab/>
      </w:r>
      <w:r>
        <w:fldChar w:fldCharType="begin"/>
      </w:r>
      <w:r>
        <w:instrText xml:space="preserve"> PAGEREF _Toc67499036 \h </w:instrText>
      </w:r>
      <w:r>
        <w:fldChar w:fldCharType="separate"/>
      </w:r>
      <w:r>
        <w:t>131</w:t>
      </w:r>
      <w:r>
        <w:fldChar w:fldCharType="end"/>
      </w:r>
    </w:p>
    <w:p w14:paraId="4A7256C5" w14:textId="5D68B0E8" w:rsidR="004E16A8" w:rsidRDefault="004E16A8">
      <w:pPr>
        <w:pStyle w:val="TOC2"/>
        <w:rPr>
          <w:rFonts w:asciiTheme="minorHAnsi" w:eastAsiaTheme="minorEastAsia" w:hAnsiTheme="minorHAnsi" w:cstheme="minorBidi"/>
          <w:bCs w:val="0"/>
          <w:smallCaps w:val="0"/>
          <w:sz w:val="22"/>
          <w:szCs w:val="22"/>
        </w:rPr>
      </w:pPr>
      <w:r>
        <w:t>4.4</w:t>
      </w:r>
      <w:r>
        <w:rPr>
          <w:rFonts w:asciiTheme="minorHAnsi" w:eastAsiaTheme="minorEastAsia" w:hAnsiTheme="minorHAnsi" w:cstheme="minorBidi"/>
          <w:bCs w:val="0"/>
          <w:smallCaps w:val="0"/>
          <w:sz w:val="22"/>
          <w:szCs w:val="22"/>
        </w:rPr>
        <w:tab/>
      </w:r>
      <w:r>
        <w:t xml:space="preserve">Các biện pháp, công trình bảo vệ môi trường </w:t>
      </w:r>
      <w:r w:rsidRPr="00A91EDB">
        <w:rPr>
          <w:lang w:val="vi-VN"/>
        </w:rPr>
        <w:t>hạng mục phi công trình</w:t>
      </w:r>
      <w:r>
        <w:tab/>
      </w:r>
      <w:r>
        <w:fldChar w:fldCharType="begin"/>
      </w:r>
      <w:r>
        <w:instrText xml:space="preserve"> PAGEREF _Toc67499037 \h </w:instrText>
      </w:r>
      <w:r>
        <w:fldChar w:fldCharType="separate"/>
      </w:r>
      <w:r>
        <w:t>131</w:t>
      </w:r>
      <w:r>
        <w:fldChar w:fldCharType="end"/>
      </w:r>
    </w:p>
    <w:p w14:paraId="1F77A2BA" w14:textId="749849A1" w:rsidR="004E16A8" w:rsidRDefault="004E16A8">
      <w:pPr>
        <w:pStyle w:val="TOC2"/>
        <w:rPr>
          <w:rFonts w:asciiTheme="minorHAnsi" w:eastAsiaTheme="minorEastAsia" w:hAnsiTheme="minorHAnsi" w:cstheme="minorBidi"/>
          <w:bCs w:val="0"/>
          <w:smallCaps w:val="0"/>
          <w:sz w:val="22"/>
          <w:szCs w:val="22"/>
        </w:rPr>
      </w:pPr>
      <w:r>
        <w:t>4.4.1</w:t>
      </w:r>
      <w:r>
        <w:rPr>
          <w:rFonts w:asciiTheme="minorHAnsi" w:eastAsiaTheme="minorEastAsia" w:hAnsiTheme="minorHAnsi" w:cstheme="minorBidi"/>
          <w:bCs w:val="0"/>
          <w:smallCaps w:val="0"/>
          <w:sz w:val="22"/>
          <w:szCs w:val="22"/>
        </w:rPr>
        <w:tab/>
      </w:r>
      <w:r>
        <w:t>Biện pháp giảm thiểu trong san lấp mặt bằng thiết kế trồng rừng</w:t>
      </w:r>
      <w:r>
        <w:tab/>
      </w:r>
      <w:r>
        <w:fldChar w:fldCharType="begin"/>
      </w:r>
      <w:r>
        <w:instrText xml:space="preserve"> PAGEREF _Toc67499038 \h </w:instrText>
      </w:r>
      <w:r>
        <w:fldChar w:fldCharType="separate"/>
      </w:r>
      <w:r>
        <w:t>131</w:t>
      </w:r>
      <w:r>
        <w:fldChar w:fldCharType="end"/>
      </w:r>
    </w:p>
    <w:p w14:paraId="4BAA8745" w14:textId="3F9FD9E8" w:rsidR="004E16A8" w:rsidRDefault="004E16A8">
      <w:pPr>
        <w:pStyle w:val="TOC2"/>
        <w:rPr>
          <w:rFonts w:asciiTheme="minorHAnsi" w:eastAsiaTheme="minorEastAsia" w:hAnsiTheme="minorHAnsi" w:cstheme="minorBidi"/>
          <w:bCs w:val="0"/>
          <w:smallCaps w:val="0"/>
          <w:sz w:val="22"/>
          <w:szCs w:val="22"/>
        </w:rPr>
      </w:pPr>
      <w:r>
        <w:t>4.4.2</w:t>
      </w:r>
      <w:r>
        <w:rPr>
          <w:rFonts w:asciiTheme="minorHAnsi" w:eastAsiaTheme="minorEastAsia" w:hAnsiTheme="minorHAnsi" w:cstheme="minorBidi"/>
          <w:bCs w:val="0"/>
          <w:smallCaps w:val="0"/>
          <w:sz w:val="22"/>
          <w:szCs w:val="22"/>
        </w:rPr>
        <w:tab/>
      </w:r>
      <w:r>
        <w:t>Thiết kế ao nuôi</w:t>
      </w:r>
      <w:r>
        <w:tab/>
      </w:r>
      <w:r>
        <w:fldChar w:fldCharType="begin"/>
      </w:r>
      <w:r>
        <w:instrText xml:space="preserve"> PAGEREF _Toc67499039 \h </w:instrText>
      </w:r>
      <w:r>
        <w:fldChar w:fldCharType="separate"/>
      </w:r>
      <w:r>
        <w:t>132</w:t>
      </w:r>
      <w:r>
        <w:fldChar w:fldCharType="end"/>
      </w:r>
    </w:p>
    <w:p w14:paraId="681449C4" w14:textId="1BB15C80" w:rsidR="004E16A8" w:rsidRDefault="004E16A8">
      <w:pPr>
        <w:pStyle w:val="TOC2"/>
        <w:rPr>
          <w:rFonts w:asciiTheme="minorHAnsi" w:eastAsiaTheme="minorEastAsia" w:hAnsiTheme="minorHAnsi" w:cstheme="minorBidi"/>
          <w:bCs w:val="0"/>
          <w:smallCaps w:val="0"/>
          <w:sz w:val="22"/>
          <w:szCs w:val="22"/>
        </w:rPr>
      </w:pPr>
      <w:r>
        <w:t>4.4.3</w:t>
      </w:r>
      <w:r>
        <w:rPr>
          <w:rFonts w:asciiTheme="minorHAnsi" w:eastAsiaTheme="minorEastAsia" w:hAnsiTheme="minorHAnsi" w:cstheme="minorBidi"/>
          <w:bCs w:val="0"/>
          <w:smallCaps w:val="0"/>
          <w:sz w:val="22"/>
          <w:szCs w:val="22"/>
        </w:rPr>
        <w:tab/>
      </w:r>
      <w:r>
        <w:t>Giảm thiểu ô nhiễm</w:t>
      </w:r>
      <w:r>
        <w:tab/>
      </w:r>
      <w:r>
        <w:fldChar w:fldCharType="begin"/>
      </w:r>
      <w:r>
        <w:instrText xml:space="preserve"> PAGEREF _Toc67499040 \h </w:instrText>
      </w:r>
      <w:r>
        <w:fldChar w:fldCharType="separate"/>
      </w:r>
      <w:r>
        <w:t>132</w:t>
      </w:r>
      <w:r>
        <w:fldChar w:fldCharType="end"/>
      </w:r>
    </w:p>
    <w:p w14:paraId="6D5ECD06" w14:textId="28756743" w:rsidR="004E16A8" w:rsidRDefault="004E16A8">
      <w:pPr>
        <w:pStyle w:val="TOC2"/>
        <w:rPr>
          <w:rFonts w:asciiTheme="minorHAnsi" w:eastAsiaTheme="minorEastAsia" w:hAnsiTheme="minorHAnsi" w:cstheme="minorBidi"/>
          <w:bCs w:val="0"/>
          <w:smallCaps w:val="0"/>
          <w:sz w:val="22"/>
          <w:szCs w:val="22"/>
        </w:rPr>
      </w:pPr>
      <w:r w:rsidRPr="00A91EDB">
        <w:rPr>
          <w:lang w:val="vi-VN"/>
        </w:rPr>
        <w:t xml:space="preserve">4.4.4 </w:t>
      </w:r>
      <w:r>
        <w:rPr>
          <w:lang w:val="vi-VN"/>
        </w:rPr>
        <w:tab/>
      </w:r>
      <w:r>
        <w:t>Giảm thiểu các tác động của hóa chất</w:t>
      </w:r>
      <w:r>
        <w:tab/>
      </w:r>
      <w:r>
        <w:fldChar w:fldCharType="begin"/>
      </w:r>
      <w:r>
        <w:instrText xml:space="preserve"> PAGEREF _Toc67499041 \h </w:instrText>
      </w:r>
      <w:r>
        <w:fldChar w:fldCharType="separate"/>
      </w:r>
      <w:r>
        <w:t>134</w:t>
      </w:r>
      <w:r>
        <w:fldChar w:fldCharType="end"/>
      </w:r>
    </w:p>
    <w:p w14:paraId="68EC63CD" w14:textId="1DA22E6C" w:rsidR="004E16A8" w:rsidRDefault="004E16A8">
      <w:pPr>
        <w:pStyle w:val="TOC2"/>
        <w:rPr>
          <w:rFonts w:asciiTheme="minorHAnsi" w:eastAsiaTheme="minorEastAsia" w:hAnsiTheme="minorHAnsi" w:cstheme="minorBidi"/>
          <w:bCs w:val="0"/>
          <w:smallCaps w:val="0"/>
          <w:sz w:val="22"/>
          <w:szCs w:val="22"/>
        </w:rPr>
      </w:pPr>
      <w:r>
        <w:t>4.4.5</w:t>
      </w:r>
      <w:r>
        <w:rPr>
          <w:rFonts w:asciiTheme="minorHAnsi" w:eastAsiaTheme="minorEastAsia" w:hAnsiTheme="minorHAnsi" w:cstheme="minorBidi"/>
          <w:bCs w:val="0"/>
          <w:smallCaps w:val="0"/>
          <w:sz w:val="22"/>
          <w:szCs w:val="22"/>
        </w:rPr>
        <w:tab/>
      </w:r>
      <w:r>
        <w:t>Năng lượng và quản lý nhiên liệu</w:t>
      </w:r>
      <w:r>
        <w:tab/>
      </w:r>
      <w:r>
        <w:fldChar w:fldCharType="begin"/>
      </w:r>
      <w:r>
        <w:instrText xml:space="preserve"> PAGEREF _Toc67499042 \h </w:instrText>
      </w:r>
      <w:r>
        <w:fldChar w:fldCharType="separate"/>
      </w:r>
      <w:r>
        <w:t>135</w:t>
      </w:r>
      <w:r>
        <w:fldChar w:fldCharType="end"/>
      </w:r>
    </w:p>
    <w:p w14:paraId="4FBD9CCB" w14:textId="3B074105" w:rsidR="004E16A8" w:rsidRDefault="004E16A8">
      <w:pPr>
        <w:pStyle w:val="TOC2"/>
        <w:rPr>
          <w:rFonts w:asciiTheme="minorHAnsi" w:eastAsiaTheme="minorEastAsia" w:hAnsiTheme="minorHAnsi" w:cstheme="minorBidi"/>
          <w:bCs w:val="0"/>
          <w:smallCaps w:val="0"/>
          <w:sz w:val="22"/>
          <w:szCs w:val="22"/>
        </w:rPr>
      </w:pPr>
      <w:r w:rsidRPr="00A91EDB">
        <w:rPr>
          <w:lang w:val="vi-VN"/>
        </w:rPr>
        <w:t xml:space="preserve">4.4.6 </w:t>
      </w:r>
      <w:r>
        <w:rPr>
          <w:lang w:val="vi-VN"/>
        </w:rPr>
        <w:tab/>
      </w:r>
      <w:r>
        <w:t>Quản lý vệ sinh môi trường trang trại</w:t>
      </w:r>
      <w:r>
        <w:tab/>
      </w:r>
      <w:r>
        <w:fldChar w:fldCharType="begin"/>
      </w:r>
      <w:r>
        <w:instrText xml:space="preserve"> PAGEREF _Toc67499043 \h </w:instrText>
      </w:r>
      <w:r>
        <w:fldChar w:fldCharType="separate"/>
      </w:r>
      <w:r>
        <w:t>136</w:t>
      </w:r>
      <w:r>
        <w:fldChar w:fldCharType="end"/>
      </w:r>
    </w:p>
    <w:p w14:paraId="3834F21C" w14:textId="6536BA2E" w:rsidR="004E16A8" w:rsidRDefault="004E16A8">
      <w:pPr>
        <w:pStyle w:val="TOC2"/>
        <w:rPr>
          <w:rFonts w:asciiTheme="minorHAnsi" w:eastAsiaTheme="minorEastAsia" w:hAnsiTheme="minorHAnsi" w:cstheme="minorBidi"/>
          <w:bCs w:val="0"/>
          <w:smallCaps w:val="0"/>
          <w:sz w:val="22"/>
          <w:szCs w:val="22"/>
        </w:rPr>
      </w:pPr>
      <w:r>
        <w:t>4.4.7</w:t>
      </w:r>
      <w:r>
        <w:rPr>
          <w:rFonts w:asciiTheme="minorHAnsi" w:eastAsiaTheme="minorEastAsia" w:hAnsiTheme="minorHAnsi" w:cstheme="minorBidi"/>
          <w:bCs w:val="0"/>
          <w:smallCaps w:val="0"/>
          <w:sz w:val="22"/>
          <w:szCs w:val="22"/>
        </w:rPr>
        <w:tab/>
      </w:r>
      <w:r>
        <w:t>Quản lý lao động</w:t>
      </w:r>
      <w:r>
        <w:tab/>
      </w:r>
      <w:r>
        <w:fldChar w:fldCharType="begin"/>
      </w:r>
      <w:r>
        <w:instrText xml:space="preserve"> PAGEREF _Toc67499044 \h </w:instrText>
      </w:r>
      <w:r>
        <w:fldChar w:fldCharType="separate"/>
      </w:r>
      <w:r>
        <w:t>136</w:t>
      </w:r>
      <w:r>
        <w:fldChar w:fldCharType="end"/>
      </w:r>
    </w:p>
    <w:p w14:paraId="6238F842" w14:textId="422B43E1" w:rsidR="004E16A8" w:rsidRDefault="004E16A8">
      <w:pPr>
        <w:pStyle w:val="TOC2"/>
        <w:rPr>
          <w:rFonts w:asciiTheme="minorHAnsi" w:eastAsiaTheme="minorEastAsia" w:hAnsiTheme="minorHAnsi" w:cstheme="minorBidi"/>
          <w:bCs w:val="0"/>
          <w:smallCaps w:val="0"/>
          <w:sz w:val="22"/>
          <w:szCs w:val="22"/>
        </w:rPr>
      </w:pPr>
      <w:r>
        <w:t>4.4.8</w:t>
      </w:r>
      <w:r>
        <w:rPr>
          <w:rFonts w:asciiTheme="minorHAnsi" w:eastAsiaTheme="minorEastAsia" w:hAnsiTheme="minorHAnsi" w:cstheme="minorBidi"/>
          <w:bCs w:val="0"/>
          <w:smallCaps w:val="0"/>
          <w:sz w:val="22"/>
          <w:szCs w:val="22"/>
        </w:rPr>
        <w:tab/>
      </w:r>
      <w:r>
        <w:t>Khắc phục sự cố rủi ro môi trường</w:t>
      </w:r>
      <w:r>
        <w:tab/>
      </w:r>
      <w:r>
        <w:fldChar w:fldCharType="begin"/>
      </w:r>
      <w:r>
        <w:instrText xml:space="preserve"> PAGEREF _Toc67499045 \h </w:instrText>
      </w:r>
      <w:r>
        <w:fldChar w:fldCharType="separate"/>
      </w:r>
      <w:r>
        <w:t>137</w:t>
      </w:r>
      <w:r>
        <w:fldChar w:fldCharType="end"/>
      </w:r>
    </w:p>
    <w:p w14:paraId="3E98DEE2" w14:textId="0B6B0C73" w:rsidR="004E16A8" w:rsidRDefault="004E16A8">
      <w:pPr>
        <w:pStyle w:val="TOC1"/>
        <w:rPr>
          <w:rFonts w:asciiTheme="minorHAnsi" w:eastAsiaTheme="minorEastAsia" w:hAnsiTheme="minorHAnsi" w:cstheme="minorBidi"/>
          <w:caps w:val="0"/>
          <w:sz w:val="22"/>
          <w:szCs w:val="22"/>
        </w:rPr>
      </w:pPr>
      <w:r>
        <w:t xml:space="preserve">CHƯƠNG </w:t>
      </w:r>
      <w:r w:rsidRPr="00A91EDB">
        <w:rPr>
          <w:lang w:val="vi-VN"/>
        </w:rPr>
        <w:t>5: CHƯƠNG TRÌNH QUẢN LÝ VÀ GIÁM SÁT MÔI TRƯỜNG</w:t>
      </w:r>
      <w:r>
        <w:tab/>
      </w:r>
      <w:r>
        <w:fldChar w:fldCharType="begin"/>
      </w:r>
      <w:r>
        <w:instrText xml:space="preserve"> PAGEREF _Toc67499046 \h </w:instrText>
      </w:r>
      <w:r>
        <w:fldChar w:fldCharType="separate"/>
      </w:r>
      <w:r>
        <w:t>138</w:t>
      </w:r>
      <w:r>
        <w:fldChar w:fldCharType="end"/>
      </w:r>
    </w:p>
    <w:p w14:paraId="09AB54F4" w14:textId="205621D4" w:rsidR="004E16A8" w:rsidRDefault="004E16A8">
      <w:pPr>
        <w:pStyle w:val="TOC2"/>
        <w:rPr>
          <w:rFonts w:asciiTheme="minorHAnsi" w:eastAsiaTheme="minorEastAsia" w:hAnsiTheme="minorHAnsi" w:cstheme="minorBidi"/>
          <w:bCs w:val="0"/>
          <w:smallCaps w:val="0"/>
          <w:sz w:val="22"/>
          <w:szCs w:val="22"/>
        </w:rPr>
      </w:pPr>
      <w:r>
        <w:t xml:space="preserve">5.1. </w:t>
      </w:r>
      <w:r>
        <w:tab/>
        <w:t>Chương trình quan trắc và giám sát môi trường</w:t>
      </w:r>
      <w:r>
        <w:tab/>
      </w:r>
      <w:r>
        <w:fldChar w:fldCharType="begin"/>
      </w:r>
      <w:r>
        <w:instrText xml:space="preserve"> PAGEREF _Toc67499047 \h </w:instrText>
      </w:r>
      <w:r>
        <w:fldChar w:fldCharType="separate"/>
      </w:r>
      <w:r>
        <w:t>138</w:t>
      </w:r>
      <w:r>
        <w:fldChar w:fldCharType="end"/>
      </w:r>
    </w:p>
    <w:p w14:paraId="0CE6C7BF" w14:textId="235C80A8" w:rsidR="004E16A8" w:rsidRDefault="004E16A8">
      <w:pPr>
        <w:pStyle w:val="TOC3"/>
        <w:rPr>
          <w:rFonts w:asciiTheme="minorHAnsi" w:eastAsiaTheme="minorEastAsia" w:hAnsiTheme="minorHAnsi" w:cstheme="minorBidi"/>
          <w:bCs w:val="0"/>
          <w:sz w:val="22"/>
          <w:szCs w:val="22"/>
          <w:lang w:val="en-US"/>
        </w:rPr>
      </w:pPr>
      <w:r w:rsidRPr="00A91EDB">
        <w:rPr>
          <w:lang w:eastAsia="ja-JP"/>
        </w:rPr>
        <w:t xml:space="preserve">5.1.1. </w:t>
      </w:r>
      <w:r>
        <w:rPr>
          <w:lang w:eastAsia="ja-JP"/>
        </w:rPr>
        <w:tab/>
      </w:r>
      <w:r w:rsidRPr="00A91EDB">
        <w:rPr>
          <w:lang w:eastAsia="ja-JP"/>
        </w:rPr>
        <w:t>Giám sát việc tuân thủ chính sách an toàn của nhà thầu</w:t>
      </w:r>
      <w:r>
        <w:tab/>
      </w:r>
      <w:r>
        <w:fldChar w:fldCharType="begin"/>
      </w:r>
      <w:r>
        <w:instrText xml:space="preserve"> PAGEREF _Toc67499048 \h </w:instrText>
      </w:r>
      <w:r>
        <w:fldChar w:fldCharType="separate"/>
      </w:r>
      <w:r>
        <w:t>138</w:t>
      </w:r>
      <w:r>
        <w:fldChar w:fldCharType="end"/>
      </w:r>
    </w:p>
    <w:p w14:paraId="0C899938" w14:textId="2EC0812D" w:rsidR="004E16A8" w:rsidRDefault="004E16A8">
      <w:pPr>
        <w:pStyle w:val="TOC3"/>
        <w:rPr>
          <w:rFonts w:asciiTheme="minorHAnsi" w:eastAsiaTheme="minorEastAsia" w:hAnsiTheme="minorHAnsi" w:cstheme="minorBidi"/>
          <w:bCs w:val="0"/>
          <w:sz w:val="22"/>
          <w:szCs w:val="22"/>
          <w:lang w:val="en-US"/>
        </w:rPr>
      </w:pPr>
      <w:r w:rsidRPr="00A91EDB">
        <w:rPr>
          <w:lang w:eastAsia="ja-JP"/>
        </w:rPr>
        <w:t xml:space="preserve">5.1.2. </w:t>
      </w:r>
      <w:r>
        <w:rPr>
          <w:lang w:eastAsia="ja-JP"/>
        </w:rPr>
        <w:tab/>
      </w:r>
      <w:r w:rsidRPr="00A91EDB">
        <w:rPr>
          <w:lang w:eastAsia="ja-JP"/>
        </w:rPr>
        <w:t>Chương trình quan trắc môi trường</w:t>
      </w:r>
      <w:r>
        <w:tab/>
      </w:r>
      <w:r>
        <w:fldChar w:fldCharType="begin"/>
      </w:r>
      <w:r>
        <w:instrText xml:space="preserve"> PAGEREF _Toc67499049 \h </w:instrText>
      </w:r>
      <w:r>
        <w:fldChar w:fldCharType="separate"/>
      </w:r>
      <w:r>
        <w:t>138</w:t>
      </w:r>
      <w:r>
        <w:fldChar w:fldCharType="end"/>
      </w:r>
    </w:p>
    <w:p w14:paraId="15C7C0FA" w14:textId="2A287484" w:rsidR="004E16A8" w:rsidRDefault="004E16A8">
      <w:pPr>
        <w:pStyle w:val="TOC3"/>
        <w:rPr>
          <w:rFonts w:asciiTheme="minorHAnsi" w:eastAsiaTheme="minorEastAsia" w:hAnsiTheme="minorHAnsi" w:cstheme="minorBidi"/>
          <w:bCs w:val="0"/>
          <w:sz w:val="22"/>
          <w:szCs w:val="22"/>
          <w:lang w:val="en-US"/>
        </w:rPr>
      </w:pPr>
      <w:r w:rsidRPr="00A91EDB">
        <w:rPr>
          <w:lang w:eastAsia="ja-JP"/>
        </w:rPr>
        <w:t xml:space="preserve">5.1.3. </w:t>
      </w:r>
      <w:r>
        <w:rPr>
          <w:lang w:eastAsia="ja-JP"/>
        </w:rPr>
        <w:tab/>
      </w:r>
      <w:r w:rsidRPr="00A91EDB">
        <w:rPr>
          <w:lang w:eastAsia="ja-JP"/>
        </w:rPr>
        <w:t>Giám sát cộng đồng</w:t>
      </w:r>
      <w:r>
        <w:tab/>
      </w:r>
      <w:r>
        <w:fldChar w:fldCharType="begin"/>
      </w:r>
      <w:r>
        <w:instrText xml:space="preserve"> PAGEREF _Toc67499050 \h </w:instrText>
      </w:r>
      <w:r>
        <w:fldChar w:fldCharType="separate"/>
      </w:r>
      <w:r>
        <w:t>140</w:t>
      </w:r>
      <w:r>
        <w:fldChar w:fldCharType="end"/>
      </w:r>
    </w:p>
    <w:p w14:paraId="2B43032D" w14:textId="6D0AA545" w:rsidR="004E16A8" w:rsidRDefault="004E16A8">
      <w:pPr>
        <w:pStyle w:val="TOC2"/>
        <w:rPr>
          <w:rFonts w:asciiTheme="minorHAnsi" w:eastAsiaTheme="minorEastAsia" w:hAnsiTheme="minorHAnsi" w:cstheme="minorBidi"/>
          <w:bCs w:val="0"/>
          <w:smallCaps w:val="0"/>
          <w:sz w:val="22"/>
          <w:szCs w:val="22"/>
        </w:rPr>
      </w:pPr>
      <w:r>
        <w:t xml:space="preserve">5.2. </w:t>
      </w:r>
      <w:r>
        <w:tab/>
        <w:t>VAI TRÒ VÀ TRÁCH NHIỆM TRONG VIỆC THỰC HIỆN ESMP</w:t>
      </w:r>
      <w:r>
        <w:tab/>
      </w:r>
      <w:r>
        <w:fldChar w:fldCharType="begin"/>
      </w:r>
      <w:r>
        <w:instrText xml:space="preserve"> PAGEREF _Toc67499051 \h </w:instrText>
      </w:r>
      <w:r>
        <w:fldChar w:fldCharType="separate"/>
      </w:r>
      <w:r>
        <w:t>141</w:t>
      </w:r>
      <w:r>
        <w:fldChar w:fldCharType="end"/>
      </w:r>
    </w:p>
    <w:p w14:paraId="44DD8C58" w14:textId="4C73468C" w:rsidR="004E16A8" w:rsidRDefault="004E16A8">
      <w:pPr>
        <w:pStyle w:val="TOC3"/>
        <w:rPr>
          <w:rFonts w:asciiTheme="minorHAnsi" w:eastAsiaTheme="minorEastAsia" w:hAnsiTheme="minorHAnsi" w:cstheme="minorBidi"/>
          <w:bCs w:val="0"/>
          <w:sz w:val="22"/>
          <w:szCs w:val="22"/>
          <w:lang w:val="en-US"/>
        </w:rPr>
      </w:pPr>
      <w:r w:rsidRPr="00A91EDB">
        <w:rPr>
          <w:lang w:eastAsia="ja-JP"/>
        </w:rPr>
        <w:t xml:space="preserve">5.2.1. </w:t>
      </w:r>
      <w:r>
        <w:rPr>
          <w:lang w:eastAsia="ja-JP"/>
        </w:rPr>
        <w:tab/>
      </w:r>
      <w:r w:rsidRPr="00A91EDB">
        <w:rPr>
          <w:lang w:eastAsia="ja-JP"/>
        </w:rPr>
        <w:t>Tổ chức thực hiện</w:t>
      </w:r>
      <w:r>
        <w:tab/>
      </w:r>
      <w:r>
        <w:fldChar w:fldCharType="begin"/>
      </w:r>
      <w:r>
        <w:instrText xml:space="preserve"> PAGEREF _Toc67499052 \h </w:instrText>
      </w:r>
      <w:r>
        <w:fldChar w:fldCharType="separate"/>
      </w:r>
      <w:r>
        <w:t>141</w:t>
      </w:r>
      <w:r>
        <w:fldChar w:fldCharType="end"/>
      </w:r>
    </w:p>
    <w:p w14:paraId="025DF240" w14:textId="7D6633B6" w:rsidR="004E16A8" w:rsidRDefault="004E16A8">
      <w:pPr>
        <w:pStyle w:val="TOC3"/>
        <w:rPr>
          <w:rFonts w:asciiTheme="minorHAnsi" w:eastAsiaTheme="minorEastAsia" w:hAnsiTheme="minorHAnsi" w:cstheme="minorBidi"/>
          <w:bCs w:val="0"/>
          <w:sz w:val="22"/>
          <w:szCs w:val="22"/>
          <w:lang w:val="en-US"/>
        </w:rPr>
      </w:pPr>
      <w:r w:rsidRPr="00A91EDB">
        <w:rPr>
          <w:lang w:eastAsia="ja-JP"/>
        </w:rPr>
        <w:t xml:space="preserve">5.2.2. </w:t>
      </w:r>
      <w:r>
        <w:rPr>
          <w:lang w:eastAsia="ja-JP"/>
        </w:rPr>
        <w:tab/>
      </w:r>
      <w:r w:rsidRPr="00A91EDB">
        <w:rPr>
          <w:lang w:eastAsia="ja-JP"/>
        </w:rPr>
        <w:t>Khung tuân thủ môi trường</w:t>
      </w:r>
      <w:r>
        <w:tab/>
      </w:r>
      <w:r>
        <w:fldChar w:fldCharType="begin"/>
      </w:r>
      <w:r>
        <w:instrText xml:space="preserve"> PAGEREF _Toc67499053 \h </w:instrText>
      </w:r>
      <w:r>
        <w:fldChar w:fldCharType="separate"/>
      </w:r>
      <w:r>
        <w:t>143</w:t>
      </w:r>
      <w:r>
        <w:fldChar w:fldCharType="end"/>
      </w:r>
    </w:p>
    <w:p w14:paraId="69233267" w14:textId="54DAB890" w:rsidR="004E16A8" w:rsidRDefault="004E16A8">
      <w:pPr>
        <w:pStyle w:val="TOC3"/>
        <w:rPr>
          <w:rFonts w:asciiTheme="minorHAnsi" w:eastAsiaTheme="minorEastAsia" w:hAnsiTheme="minorHAnsi" w:cstheme="minorBidi"/>
          <w:bCs w:val="0"/>
          <w:sz w:val="22"/>
          <w:szCs w:val="22"/>
          <w:lang w:val="en-US"/>
        </w:rPr>
      </w:pPr>
      <w:r w:rsidRPr="00A91EDB">
        <w:rPr>
          <w:lang w:eastAsia="ja-JP"/>
        </w:rPr>
        <w:t xml:space="preserve">5.2.3. </w:t>
      </w:r>
      <w:r>
        <w:rPr>
          <w:lang w:eastAsia="ja-JP"/>
        </w:rPr>
        <w:tab/>
      </w:r>
      <w:r w:rsidRPr="00A91EDB">
        <w:rPr>
          <w:lang w:eastAsia="ja-JP"/>
        </w:rPr>
        <w:t>Đề xuất chương trình đào tạo</w:t>
      </w:r>
      <w:r>
        <w:tab/>
      </w:r>
      <w:r>
        <w:fldChar w:fldCharType="begin"/>
      </w:r>
      <w:r>
        <w:instrText xml:space="preserve"> PAGEREF _Toc67499054 \h </w:instrText>
      </w:r>
      <w:r>
        <w:fldChar w:fldCharType="separate"/>
      </w:r>
      <w:r>
        <w:t>147</w:t>
      </w:r>
      <w:r>
        <w:fldChar w:fldCharType="end"/>
      </w:r>
    </w:p>
    <w:p w14:paraId="06517942" w14:textId="65E7586F" w:rsidR="004E16A8" w:rsidRDefault="004E16A8">
      <w:pPr>
        <w:pStyle w:val="TOC2"/>
        <w:rPr>
          <w:rFonts w:asciiTheme="minorHAnsi" w:eastAsiaTheme="minorEastAsia" w:hAnsiTheme="minorHAnsi" w:cstheme="minorBidi"/>
          <w:bCs w:val="0"/>
          <w:smallCaps w:val="0"/>
          <w:sz w:val="22"/>
          <w:szCs w:val="22"/>
        </w:rPr>
      </w:pPr>
      <w:r>
        <w:t xml:space="preserve">5.3. </w:t>
      </w:r>
      <w:r>
        <w:tab/>
        <w:t>Dự toán kinh phí</w:t>
      </w:r>
      <w:r>
        <w:tab/>
      </w:r>
      <w:r>
        <w:fldChar w:fldCharType="begin"/>
      </w:r>
      <w:r>
        <w:instrText xml:space="preserve"> PAGEREF _Toc67499055 \h </w:instrText>
      </w:r>
      <w:r>
        <w:fldChar w:fldCharType="separate"/>
      </w:r>
      <w:r>
        <w:t>148</w:t>
      </w:r>
      <w:r>
        <w:fldChar w:fldCharType="end"/>
      </w:r>
    </w:p>
    <w:p w14:paraId="7EA5894D" w14:textId="77387848" w:rsidR="004E16A8" w:rsidRDefault="004E16A8">
      <w:pPr>
        <w:pStyle w:val="TOC2"/>
        <w:rPr>
          <w:rFonts w:asciiTheme="minorHAnsi" w:eastAsiaTheme="minorEastAsia" w:hAnsiTheme="minorHAnsi" w:cstheme="minorBidi"/>
          <w:bCs w:val="0"/>
          <w:smallCaps w:val="0"/>
          <w:sz w:val="22"/>
          <w:szCs w:val="22"/>
        </w:rPr>
      </w:pPr>
      <w:r>
        <w:t xml:space="preserve">5.4. </w:t>
      </w:r>
      <w:r>
        <w:tab/>
        <w:t>Cơ chế giải quyết khiếu nại (GRM)</w:t>
      </w:r>
      <w:r>
        <w:tab/>
      </w:r>
      <w:r>
        <w:fldChar w:fldCharType="begin"/>
      </w:r>
      <w:r>
        <w:instrText xml:space="preserve"> PAGEREF _Toc67499056 \h </w:instrText>
      </w:r>
      <w:r>
        <w:fldChar w:fldCharType="separate"/>
      </w:r>
      <w:r>
        <w:t>149</w:t>
      </w:r>
      <w:r>
        <w:fldChar w:fldCharType="end"/>
      </w:r>
    </w:p>
    <w:p w14:paraId="7580188B" w14:textId="06C9D17E" w:rsidR="004E16A8" w:rsidRDefault="004E16A8">
      <w:pPr>
        <w:pStyle w:val="TOC1"/>
        <w:rPr>
          <w:rFonts w:asciiTheme="minorHAnsi" w:eastAsiaTheme="minorEastAsia" w:hAnsiTheme="minorHAnsi" w:cstheme="minorBidi"/>
          <w:caps w:val="0"/>
          <w:sz w:val="22"/>
          <w:szCs w:val="22"/>
        </w:rPr>
      </w:pPr>
      <w:r>
        <w:t xml:space="preserve">CHƯƠNG 6 </w:t>
      </w:r>
      <w:r w:rsidRPr="00A91EDB">
        <w:t>THAM VẤN CỘNG ĐỒNG, CÔNG KHAI THÔNG TIN</w:t>
      </w:r>
      <w:r>
        <w:tab/>
      </w:r>
      <w:r>
        <w:fldChar w:fldCharType="begin"/>
      </w:r>
      <w:r>
        <w:instrText xml:space="preserve"> PAGEREF _Toc67499058 \h </w:instrText>
      </w:r>
      <w:r>
        <w:fldChar w:fldCharType="separate"/>
      </w:r>
      <w:r>
        <w:t>152</w:t>
      </w:r>
      <w:r>
        <w:fldChar w:fldCharType="end"/>
      </w:r>
    </w:p>
    <w:p w14:paraId="4E3A7159" w14:textId="572CAEFA" w:rsidR="004E16A8" w:rsidRDefault="004E16A8">
      <w:pPr>
        <w:pStyle w:val="TOC2"/>
        <w:rPr>
          <w:rFonts w:asciiTheme="minorHAnsi" w:eastAsiaTheme="minorEastAsia" w:hAnsiTheme="minorHAnsi" w:cstheme="minorBidi"/>
          <w:bCs w:val="0"/>
          <w:smallCaps w:val="0"/>
          <w:sz w:val="22"/>
          <w:szCs w:val="22"/>
        </w:rPr>
      </w:pPr>
      <w:r>
        <w:t>6.1</w:t>
      </w:r>
      <w:r>
        <w:rPr>
          <w:rFonts w:asciiTheme="minorHAnsi" w:eastAsiaTheme="minorEastAsia" w:hAnsiTheme="minorHAnsi" w:cstheme="minorBidi"/>
          <w:bCs w:val="0"/>
          <w:smallCaps w:val="0"/>
          <w:sz w:val="22"/>
          <w:szCs w:val="22"/>
        </w:rPr>
        <w:tab/>
      </w:r>
      <w:r>
        <w:t>TÓM TẮT QUÁ TRÌNH TỔ CHỨC THỰC HIỆN THAM VẤN CỘNG ĐỒNG</w:t>
      </w:r>
      <w:r>
        <w:tab/>
      </w:r>
      <w:r>
        <w:fldChar w:fldCharType="begin"/>
      </w:r>
      <w:r>
        <w:instrText xml:space="preserve"> PAGEREF _Toc67499059 \h </w:instrText>
      </w:r>
      <w:r>
        <w:fldChar w:fldCharType="separate"/>
      </w:r>
      <w:r>
        <w:t>152</w:t>
      </w:r>
      <w:r>
        <w:fldChar w:fldCharType="end"/>
      </w:r>
    </w:p>
    <w:p w14:paraId="331B500E" w14:textId="68254B5A" w:rsidR="004E16A8" w:rsidRDefault="004E16A8">
      <w:pPr>
        <w:pStyle w:val="TOC2"/>
        <w:rPr>
          <w:rFonts w:asciiTheme="minorHAnsi" w:eastAsiaTheme="minorEastAsia" w:hAnsiTheme="minorHAnsi" w:cstheme="minorBidi"/>
          <w:bCs w:val="0"/>
          <w:smallCaps w:val="0"/>
          <w:sz w:val="22"/>
          <w:szCs w:val="22"/>
        </w:rPr>
      </w:pPr>
      <w:r>
        <w:t>6.2</w:t>
      </w:r>
      <w:r>
        <w:rPr>
          <w:rFonts w:asciiTheme="minorHAnsi" w:eastAsiaTheme="minorEastAsia" w:hAnsiTheme="minorHAnsi" w:cstheme="minorBidi"/>
          <w:bCs w:val="0"/>
          <w:smallCaps w:val="0"/>
          <w:sz w:val="22"/>
          <w:szCs w:val="22"/>
        </w:rPr>
        <w:tab/>
      </w:r>
      <w:r>
        <w:t>PHỔ BIẾN THÔNG TIN</w:t>
      </w:r>
      <w:r>
        <w:tab/>
      </w:r>
      <w:r>
        <w:fldChar w:fldCharType="begin"/>
      </w:r>
      <w:r>
        <w:instrText xml:space="preserve"> PAGEREF _Toc67499060 \h </w:instrText>
      </w:r>
      <w:r>
        <w:fldChar w:fldCharType="separate"/>
      </w:r>
      <w:r>
        <w:t>154</w:t>
      </w:r>
      <w:r>
        <w:fldChar w:fldCharType="end"/>
      </w:r>
    </w:p>
    <w:p w14:paraId="39DAF211" w14:textId="6E13DE39" w:rsidR="004E16A8" w:rsidRDefault="004E16A8">
      <w:pPr>
        <w:pStyle w:val="TOC3"/>
        <w:rPr>
          <w:rFonts w:asciiTheme="minorHAnsi" w:eastAsiaTheme="minorEastAsia" w:hAnsiTheme="minorHAnsi" w:cstheme="minorBidi"/>
          <w:bCs w:val="0"/>
          <w:sz w:val="22"/>
          <w:szCs w:val="22"/>
          <w:lang w:val="en-US"/>
        </w:rPr>
      </w:pPr>
      <w:r w:rsidRPr="00A91EDB">
        <w:t xml:space="preserve">PHỤ LỤC 1: </w:t>
      </w:r>
      <w:r>
        <w:t>QUYẾT ĐỊNH PHÊ DUYỆT</w:t>
      </w:r>
      <w:r w:rsidRPr="00A91EDB">
        <w:t xml:space="preserve"> ĐTM</w:t>
      </w:r>
      <w:r>
        <w:tab/>
      </w:r>
      <w:r>
        <w:fldChar w:fldCharType="begin"/>
      </w:r>
      <w:r>
        <w:instrText xml:space="preserve"> PAGEREF _Toc67499061 \h </w:instrText>
      </w:r>
      <w:r>
        <w:fldChar w:fldCharType="separate"/>
      </w:r>
      <w:r>
        <w:t>160</w:t>
      </w:r>
      <w:r>
        <w:fldChar w:fldCharType="end"/>
      </w:r>
    </w:p>
    <w:p w14:paraId="1F854CDF" w14:textId="0A5281C5" w:rsidR="004E16A8" w:rsidRDefault="004E16A8">
      <w:pPr>
        <w:pStyle w:val="TOC1"/>
        <w:rPr>
          <w:rFonts w:asciiTheme="minorHAnsi" w:eastAsiaTheme="minorEastAsia" w:hAnsiTheme="minorHAnsi" w:cstheme="minorBidi"/>
          <w:caps w:val="0"/>
          <w:sz w:val="22"/>
          <w:szCs w:val="22"/>
        </w:rPr>
      </w:pPr>
      <w:r w:rsidRPr="00A91EDB">
        <w:t xml:space="preserve">PHỤ LỤC 2: Sơ đồ lấy mẫu giám sát môi trường </w:t>
      </w:r>
      <w:r>
        <w:tab/>
      </w:r>
      <w:r>
        <w:fldChar w:fldCharType="begin"/>
      </w:r>
      <w:r>
        <w:instrText xml:space="preserve"> PAGEREF _Toc67499062 \h </w:instrText>
      </w:r>
      <w:r>
        <w:fldChar w:fldCharType="separate"/>
      </w:r>
      <w:r>
        <w:t>164</w:t>
      </w:r>
      <w:r>
        <w:fldChar w:fldCharType="end"/>
      </w:r>
    </w:p>
    <w:p w14:paraId="57E2C08E" w14:textId="2B5274AF" w:rsidR="004E16A8" w:rsidRDefault="004E16A8">
      <w:pPr>
        <w:pStyle w:val="TOC1"/>
        <w:rPr>
          <w:rFonts w:asciiTheme="minorHAnsi" w:eastAsiaTheme="minorEastAsia" w:hAnsiTheme="minorHAnsi" w:cstheme="minorBidi"/>
          <w:caps w:val="0"/>
          <w:sz w:val="22"/>
          <w:szCs w:val="22"/>
        </w:rPr>
      </w:pPr>
      <w:r w:rsidRPr="00A91EDB">
        <w:lastRenderedPageBreak/>
        <w:t>PHỤ LỤC 3: Một số Biên bản tham vấn và thỏa thuận đổ thải</w:t>
      </w:r>
      <w:r>
        <w:tab/>
      </w:r>
      <w:r>
        <w:fldChar w:fldCharType="begin"/>
      </w:r>
      <w:r>
        <w:instrText xml:space="preserve"> PAGEREF _Toc67499063 \h </w:instrText>
      </w:r>
      <w:r>
        <w:fldChar w:fldCharType="separate"/>
      </w:r>
      <w:r>
        <w:t>165</w:t>
      </w:r>
      <w:r>
        <w:fldChar w:fldCharType="end"/>
      </w:r>
    </w:p>
    <w:p w14:paraId="3101F49C" w14:textId="0D63D311" w:rsidR="004E16A8" w:rsidRDefault="004E16A8">
      <w:pPr>
        <w:pStyle w:val="TOC1"/>
        <w:rPr>
          <w:rFonts w:asciiTheme="minorHAnsi" w:eastAsiaTheme="minorEastAsia" w:hAnsiTheme="minorHAnsi" w:cstheme="minorBidi"/>
          <w:caps w:val="0"/>
          <w:sz w:val="22"/>
          <w:szCs w:val="22"/>
        </w:rPr>
      </w:pPr>
      <w:r w:rsidRPr="00A91EDB">
        <w:t>PHỤ LỤC 4: Kết quả quan trắc môi trường các hạng mục công trình của TDA</w:t>
      </w:r>
      <w:r>
        <w:tab/>
      </w:r>
      <w:r>
        <w:fldChar w:fldCharType="begin"/>
      </w:r>
      <w:r>
        <w:instrText xml:space="preserve"> PAGEREF _Toc67499064 \h </w:instrText>
      </w:r>
      <w:r>
        <w:fldChar w:fldCharType="separate"/>
      </w:r>
      <w:r>
        <w:t>177</w:t>
      </w:r>
      <w:r>
        <w:fldChar w:fldCharType="end"/>
      </w:r>
    </w:p>
    <w:p w14:paraId="3311C32A" w14:textId="6D927771" w:rsidR="004E16A8" w:rsidRDefault="004E16A8">
      <w:pPr>
        <w:pStyle w:val="TOC1"/>
        <w:rPr>
          <w:rFonts w:asciiTheme="minorHAnsi" w:eastAsiaTheme="minorEastAsia" w:hAnsiTheme="minorHAnsi" w:cstheme="minorBidi"/>
          <w:caps w:val="0"/>
          <w:sz w:val="22"/>
          <w:szCs w:val="22"/>
        </w:rPr>
      </w:pPr>
      <w:r w:rsidRPr="00A91EDB">
        <w:t>PHỤ LỤC 5: Mội số hình ảnh họp tham vấn cộng đồng</w:t>
      </w:r>
      <w:r>
        <w:tab/>
      </w:r>
      <w:r>
        <w:fldChar w:fldCharType="begin"/>
      </w:r>
      <w:r>
        <w:instrText xml:space="preserve"> PAGEREF _Toc67499065 \h </w:instrText>
      </w:r>
      <w:r>
        <w:fldChar w:fldCharType="separate"/>
      </w:r>
      <w:r>
        <w:t>183</w:t>
      </w:r>
      <w:r>
        <w:fldChar w:fldCharType="end"/>
      </w:r>
    </w:p>
    <w:p w14:paraId="4B78E877" w14:textId="12CD39B7" w:rsidR="004E16A8" w:rsidRDefault="004E16A8">
      <w:pPr>
        <w:pStyle w:val="TOC1"/>
        <w:rPr>
          <w:rFonts w:asciiTheme="minorHAnsi" w:eastAsiaTheme="minorEastAsia" w:hAnsiTheme="minorHAnsi" w:cstheme="minorBidi"/>
          <w:caps w:val="0"/>
          <w:sz w:val="22"/>
          <w:szCs w:val="22"/>
        </w:rPr>
      </w:pPr>
      <w:r w:rsidRPr="00A91EDB">
        <w:t>PHỤ LỤC 6: VỊ TRÍ LẤY MẪU MÔI TRƯỜNG NỀN</w:t>
      </w:r>
      <w:r>
        <w:tab/>
      </w:r>
      <w:r>
        <w:fldChar w:fldCharType="begin"/>
      </w:r>
      <w:r>
        <w:instrText xml:space="preserve"> PAGEREF _Toc67499066 \h </w:instrText>
      </w:r>
      <w:r>
        <w:fldChar w:fldCharType="separate"/>
      </w:r>
      <w:r>
        <w:t>184</w:t>
      </w:r>
      <w:r>
        <w:fldChar w:fldCharType="end"/>
      </w:r>
    </w:p>
    <w:p w14:paraId="787AFEA2" w14:textId="58A083E7" w:rsidR="004E16A8" w:rsidRDefault="004E16A8">
      <w:pPr>
        <w:pStyle w:val="TOC3"/>
        <w:rPr>
          <w:rFonts w:asciiTheme="minorHAnsi" w:eastAsiaTheme="minorEastAsia" w:hAnsiTheme="minorHAnsi" w:cstheme="minorBidi"/>
          <w:bCs w:val="0"/>
          <w:sz w:val="22"/>
          <w:szCs w:val="22"/>
          <w:lang w:val="en-US"/>
        </w:rPr>
      </w:pPr>
      <w:r w:rsidRPr="00A91EDB">
        <w:rPr>
          <w:lang w:val="es-ES"/>
        </w:rPr>
        <w:t>PHỤ LỤC 7</w:t>
      </w:r>
      <w:r w:rsidRPr="00A91EDB">
        <w:rPr>
          <w:lang w:val="vi-VN"/>
        </w:rPr>
        <w:t>:</w:t>
      </w:r>
      <w:r w:rsidRPr="00A91EDB">
        <w:rPr>
          <w:lang w:val="es-ES"/>
        </w:rPr>
        <w:t xml:space="preserve"> </w:t>
      </w:r>
      <w:r w:rsidRPr="00A91EDB">
        <w:t>KẾ HOẠCH QUẢN LÝ DỊCH HẠI TỔNG HỢP (IPM)</w:t>
      </w:r>
      <w:r>
        <w:tab/>
      </w:r>
      <w:r>
        <w:fldChar w:fldCharType="begin"/>
      </w:r>
      <w:r>
        <w:instrText xml:space="preserve"> PAGEREF _Toc67499067 \h </w:instrText>
      </w:r>
      <w:r>
        <w:fldChar w:fldCharType="separate"/>
      </w:r>
      <w:r>
        <w:t>185</w:t>
      </w:r>
      <w:r>
        <w:fldChar w:fldCharType="end"/>
      </w:r>
    </w:p>
    <w:p w14:paraId="21879227" w14:textId="65481871" w:rsidR="004E16A8" w:rsidRDefault="004E16A8">
      <w:pPr>
        <w:pStyle w:val="TOC3"/>
        <w:rPr>
          <w:rFonts w:asciiTheme="minorHAnsi" w:eastAsiaTheme="minorEastAsia" w:hAnsiTheme="minorHAnsi" w:cstheme="minorBidi"/>
          <w:bCs w:val="0"/>
          <w:sz w:val="22"/>
          <w:szCs w:val="22"/>
          <w:lang w:val="en-US"/>
        </w:rPr>
      </w:pPr>
      <w:r w:rsidRPr="00A91EDB">
        <w:t>PHỤ LỤC 8: KẾT QUẢ THỬ NGHIỆM NƯỚC CẤP</w:t>
      </w:r>
      <w:r>
        <w:tab/>
      </w:r>
      <w:r>
        <w:fldChar w:fldCharType="begin"/>
      </w:r>
      <w:r>
        <w:instrText xml:space="preserve"> PAGEREF _Toc67499068 \h </w:instrText>
      </w:r>
      <w:r>
        <w:fldChar w:fldCharType="separate"/>
      </w:r>
      <w:r>
        <w:t>190</w:t>
      </w:r>
      <w:r>
        <w:fldChar w:fldCharType="end"/>
      </w:r>
    </w:p>
    <w:p w14:paraId="086A79BC" w14:textId="6905D786" w:rsidR="0063148F" w:rsidRPr="00693E33" w:rsidRDefault="00366825" w:rsidP="009C16EE">
      <w:pPr>
        <w:pStyle w:val="TOC3"/>
        <w:spacing w:line="240" w:lineRule="auto"/>
        <w:rPr>
          <w:bCs w:val="0"/>
        </w:rPr>
      </w:pPr>
      <w:r w:rsidRPr="00241829">
        <w:fldChar w:fldCharType="end"/>
      </w:r>
      <w:r w:rsidR="0063148F" w:rsidRPr="00693E33">
        <w:rPr>
          <w:bCs w:val="0"/>
          <w:i/>
          <w:iCs/>
        </w:rPr>
        <w:br w:type="page"/>
      </w:r>
    </w:p>
    <w:p w14:paraId="0246E387" w14:textId="77777777" w:rsidR="00D152B1" w:rsidRPr="00B5438E" w:rsidRDefault="00D152B1" w:rsidP="00CE1DC5">
      <w:pPr>
        <w:widowControl w:val="0"/>
        <w:spacing w:line="240" w:lineRule="auto"/>
        <w:jc w:val="center"/>
        <w:rPr>
          <w:b/>
        </w:rPr>
      </w:pPr>
      <w:bookmarkStart w:id="0" w:name="_Toc483315581"/>
      <w:r w:rsidRPr="00B5438E">
        <w:rPr>
          <w:b/>
        </w:rPr>
        <w:lastRenderedPageBreak/>
        <w:t>DANH MỤC CÁC TỪ VÀ CÁC KÝ HIỆU VIẾT TẮT</w:t>
      </w:r>
      <w:bookmarkEnd w:id="0"/>
    </w:p>
    <w:p w14:paraId="53154EBC" w14:textId="77777777" w:rsidR="00D152B1" w:rsidRPr="00B5438E" w:rsidRDefault="00D152B1" w:rsidP="00CE1DC5">
      <w:pPr>
        <w:widowControl w:val="0"/>
        <w:spacing w:line="240" w:lineRule="auto"/>
      </w:pPr>
    </w:p>
    <w:tbl>
      <w:tblPr>
        <w:tblW w:w="8612" w:type="dxa"/>
        <w:jc w:val="right"/>
        <w:tblLook w:val="01E0" w:firstRow="1" w:lastRow="1" w:firstColumn="1" w:lastColumn="1" w:noHBand="0" w:noVBand="0"/>
      </w:tblPr>
      <w:tblGrid>
        <w:gridCol w:w="1642"/>
        <w:gridCol w:w="459"/>
        <w:gridCol w:w="6511"/>
      </w:tblGrid>
      <w:tr w:rsidR="004E1E5A" w:rsidRPr="00B5438E" w14:paraId="39BABED9" w14:textId="77777777" w:rsidTr="00633ABE">
        <w:trPr>
          <w:jc w:val="right"/>
        </w:trPr>
        <w:tc>
          <w:tcPr>
            <w:tcW w:w="1642" w:type="dxa"/>
          </w:tcPr>
          <w:p w14:paraId="737A6786" w14:textId="77777777" w:rsidR="00D152B1" w:rsidRPr="00B5438E" w:rsidRDefault="00D152B1" w:rsidP="00CE1DC5">
            <w:pPr>
              <w:widowControl w:val="0"/>
              <w:spacing w:line="240" w:lineRule="auto"/>
            </w:pPr>
            <w:r w:rsidRPr="00B5438E">
              <w:t>BOD</w:t>
            </w:r>
          </w:p>
        </w:tc>
        <w:tc>
          <w:tcPr>
            <w:tcW w:w="459" w:type="dxa"/>
          </w:tcPr>
          <w:p w14:paraId="39E268BB" w14:textId="77777777" w:rsidR="00D152B1" w:rsidRPr="00B5438E" w:rsidRDefault="00D152B1" w:rsidP="00CE1DC5">
            <w:pPr>
              <w:widowControl w:val="0"/>
              <w:spacing w:line="240" w:lineRule="auto"/>
              <w:jc w:val="center"/>
            </w:pPr>
            <w:r w:rsidRPr="00B5438E">
              <w:t>:</w:t>
            </w:r>
          </w:p>
        </w:tc>
        <w:tc>
          <w:tcPr>
            <w:tcW w:w="6511" w:type="dxa"/>
          </w:tcPr>
          <w:p w14:paraId="3DD89AE3" w14:textId="77777777" w:rsidR="00D152B1" w:rsidRPr="00B5438E" w:rsidRDefault="00D152B1" w:rsidP="00CE1DC5">
            <w:pPr>
              <w:widowControl w:val="0"/>
              <w:spacing w:line="240" w:lineRule="auto"/>
            </w:pPr>
            <w:r w:rsidRPr="00B5438E">
              <w:t>Nhu cầu oxy sinh hóa (Biochemical Oxygen Demand)</w:t>
            </w:r>
          </w:p>
        </w:tc>
      </w:tr>
      <w:tr w:rsidR="004E1E5A" w:rsidRPr="00B5438E" w14:paraId="6403BB66" w14:textId="77777777" w:rsidTr="00633ABE">
        <w:trPr>
          <w:jc w:val="right"/>
        </w:trPr>
        <w:tc>
          <w:tcPr>
            <w:tcW w:w="1642" w:type="dxa"/>
          </w:tcPr>
          <w:p w14:paraId="4C385024" w14:textId="77777777" w:rsidR="00D152B1" w:rsidRPr="00B5438E" w:rsidRDefault="00D152B1" w:rsidP="00CE1DC5">
            <w:pPr>
              <w:widowControl w:val="0"/>
              <w:spacing w:line="240" w:lineRule="auto"/>
            </w:pPr>
            <w:r w:rsidRPr="00B5438E">
              <w:t>BB</w:t>
            </w:r>
          </w:p>
        </w:tc>
        <w:tc>
          <w:tcPr>
            <w:tcW w:w="459" w:type="dxa"/>
          </w:tcPr>
          <w:p w14:paraId="27674F98" w14:textId="77777777" w:rsidR="00D152B1" w:rsidRPr="00B5438E" w:rsidRDefault="00D152B1" w:rsidP="00CE1DC5">
            <w:pPr>
              <w:widowControl w:val="0"/>
              <w:spacing w:line="240" w:lineRule="auto"/>
              <w:jc w:val="center"/>
            </w:pPr>
            <w:r w:rsidRPr="00B5438E">
              <w:t>:</w:t>
            </w:r>
          </w:p>
        </w:tc>
        <w:tc>
          <w:tcPr>
            <w:tcW w:w="6511" w:type="dxa"/>
          </w:tcPr>
          <w:p w14:paraId="41653DE1" w14:textId="77777777" w:rsidR="00D152B1" w:rsidRPr="00B5438E" w:rsidRDefault="00D152B1" w:rsidP="00CE1DC5">
            <w:pPr>
              <w:widowControl w:val="0"/>
              <w:spacing w:line="240" w:lineRule="auto"/>
            </w:pPr>
            <w:r w:rsidRPr="00B5438E">
              <w:t xml:space="preserve">Biên bản </w:t>
            </w:r>
          </w:p>
        </w:tc>
      </w:tr>
      <w:tr w:rsidR="009D515D" w:rsidRPr="00B5438E" w14:paraId="364A7D49" w14:textId="77777777" w:rsidTr="00633ABE">
        <w:trPr>
          <w:jc w:val="right"/>
        </w:trPr>
        <w:tc>
          <w:tcPr>
            <w:tcW w:w="1642" w:type="dxa"/>
          </w:tcPr>
          <w:p w14:paraId="6A06BB65" w14:textId="5C802218" w:rsidR="009D515D" w:rsidRPr="009D515D" w:rsidRDefault="009D515D" w:rsidP="00CE1DC5">
            <w:pPr>
              <w:widowControl w:val="0"/>
              <w:spacing w:line="240" w:lineRule="auto"/>
              <w:rPr>
                <w:lang w:val="vi-VN"/>
              </w:rPr>
            </w:pPr>
            <w:r>
              <w:rPr>
                <w:lang w:val="vi-VN"/>
              </w:rPr>
              <w:t>BAH</w:t>
            </w:r>
          </w:p>
        </w:tc>
        <w:tc>
          <w:tcPr>
            <w:tcW w:w="459" w:type="dxa"/>
          </w:tcPr>
          <w:p w14:paraId="1F501438" w14:textId="3AA8CC1C" w:rsidR="009D515D" w:rsidRPr="009D515D" w:rsidRDefault="009D515D" w:rsidP="00CE1DC5">
            <w:pPr>
              <w:widowControl w:val="0"/>
              <w:spacing w:line="240" w:lineRule="auto"/>
              <w:jc w:val="center"/>
              <w:rPr>
                <w:lang w:val="vi-VN"/>
              </w:rPr>
            </w:pPr>
            <w:r>
              <w:rPr>
                <w:lang w:val="vi-VN"/>
              </w:rPr>
              <w:t>:</w:t>
            </w:r>
          </w:p>
        </w:tc>
        <w:tc>
          <w:tcPr>
            <w:tcW w:w="6511" w:type="dxa"/>
          </w:tcPr>
          <w:p w14:paraId="5E246BDA" w14:textId="155C1141" w:rsidR="009D515D" w:rsidRPr="009D515D" w:rsidRDefault="009D515D" w:rsidP="00CE1DC5">
            <w:pPr>
              <w:widowControl w:val="0"/>
              <w:spacing w:line="240" w:lineRule="auto"/>
              <w:rPr>
                <w:lang w:val="vi-VN"/>
              </w:rPr>
            </w:pPr>
            <w:r>
              <w:rPr>
                <w:lang w:val="vi-VN"/>
              </w:rPr>
              <w:t>Bị ảnh hưởng</w:t>
            </w:r>
          </w:p>
        </w:tc>
      </w:tr>
      <w:tr w:rsidR="004E1E5A" w:rsidRPr="00B5438E" w14:paraId="0CDA6EAA" w14:textId="77777777" w:rsidTr="00633ABE">
        <w:trPr>
          <w:jc w:val="right"/>
        </w:trPr>
        <w:tc>
          <w:tcPr>
            <w:tcW w:w="1642" w:type="dxa"/>
          </w:tcPr>
          <w:p w14:paraId="7E393003" w14:textId="77777777" w:rsidR="00D152B1" w:rsidRPr="00B5438E" w:rsidRDefault="00D152B1" w:rsidP="00CE1DC5">
            <w:pPr>
              <w:widowControl w:val="0"/>
              <w:spacing w:line="240" w:lineRule="auto"/>
            </w:pPr>
            <w:r w:rsidRPr="00B5438E">
              <w:t>BCH</w:t>
            </w:r>
          </w:p>
        </w:tc>
        <w:tc>
          <w:tcPr>
            <w:tcW w:w="459" w:type="dxa"/>
          </w:tcPr>
          <w:p w14:paraId="72F3DBDF" w14:textId="77777777" w:rsidR="00D152B1" w:rsidRPr="00B5438E" w:rsidRDefault="00D152B1" w:rsidP="00CE1DC5">
            <w:pPr>
              <w:widowControl w:val="0"/>
              <w:spacing w:line="240" w:lineRule="auto"/>
              <w:jc w:val="center"/>
            </w:pPr>
            <w:r w:rsidRPr="00B5438E">
              <w:t>:</w:t>
            </w:r>
          </w:p>
        </w:tc>
        <w:tc>
          <w:tcPr>
            <w:tcW w:w="6511" w:type="dxa"/>
          </w:tcPr>
          <w:p w14:paraId="1046F2B9" w14:textId="77777777" w:rsidR="00D152B1" w:rsidRPr="00B5438E" w:rsidRDefault="00D152B1" w:rsidP="00CE1DC5">
            <w:pPr>
              <w:widowControl w:val="0"/>
              <w:spacing w:line="240" w:lineRule="auto"/>
            </w:pPr>
            <w:r w:rsidRPr="00B5438E">
              <w:t xml:space="preserve">Ban chỉ huy </w:t>
            </w:r>
          </w:p>
        </w:tc>
      </w:tr>
      <w:tr w:rsidR="004E1E5A" w:rsidRPr="00B5438E" w14:paraId="55E2B2A6" w14:textId="77777777" w:rsidTr="00633ABE">
        <w:trPr>
          <w:jc w:val="right"/>
        </w:trPr>
        <w:tc>
          <w:tcPr>
            <w:tcW w:w="1642" w:type="dxa"/>
          </w:tcPr>
          <w:p w14:paraId="32D41FDD" w14:textId="77777777" w:rsidR="00D152B1" w:rsidRPr="00B5438E" w:rsidRDefault="00D152B1" w:rsidP="00CE1DC5">
            <w:pPr>
              <w:widowControl w:val="0"/>
              <w:spacing w:line="240" w:lineRule="auto"/>
            </w:pPr>
            <w:r w:rsidRPr="00B5438E">
              <w:t>BTCT</w:t>
            </w:r>
          </w:p>
        </w:tc>
        <w:tc>
          <w:tcPr>
            <w:tcW w:w="459" w:type="dxa"/>
          </w:tcPr>
          <w:p w14:paraId="0ED72C4B" w14:textId="77777777" w:rsidR="00D152B1" w:rsidRPr="00B5438E" w:rsidRDefault="00D152B1" w:rsidP="00CE1DC5">
            <w:pPr>
              <w:widowControl w:val="0"/>
              <w:spacing w:line="240" w:lineRule="auto"/>
              <w:jc w:val="center"/>
            </w:pPr>
            <w:r w:rsidRPr="00B5438E">
              <w:t>:</w:t>
            </w:r>
          </w:p>
        </w:tc>
        <w:tc>
          <w:tcPr>
            <w:tcW w:w="6511" w:type="dxa"/>
          </w:tcPr>
          <w:p w14:paraId="6FCAE5E7" w14:textId="77777777" w:rsidR="00D152B1" w:rsidRPr="00B5438E" w:rsidRDefault="00D152B1" w:rsidP="00CE1DC5">
            <w:pPr>
              <w:widowControl w:val="0"/>
              <w:spacing w:line="240" w:lineRule="auto"/>
            </w:pPr>
            <w:r w:rsidRPr="00B5438E">
              <w:t xml:space="preserve">Bê tông cốt thép </w:t>
            </w:r>
          </w:p>
        </w:tc>
      </w:tr>
      <w:tr w:rsidR="004E1E5A" w:rsidRPr="00B5438E" w14:paraId="07C73FBC" w14:textId="77777777" w:rsidTr="00633ABE">
        <w:trPr>
          <w:jc w:val="right"/>
        </w:trPr>
        <w:tc>
          <w:tcPr>
            <w:tcW w:w="1642" w:type="dxa"/>
          </w:tcPr>
          <w:p w14:paraId="74EC5B26" w14:textId="77777777" w:rsidR="00D152B1" w:rsidRPr="00B5438E" w:rsidRDefault="00D152B1" w:rsidP="00CE1DC5">
            <w:pPr>
              <w:widowControl w:val="0"/>
              <w:spacing w:line="240" w:lineRule="auto"/>
            </w:pPr>
            <w:r w:rsidRPr="00B5438E">
              <w:t>CHXHCN</w:t>
            </w:r>
          </w:p>
        </w:tc>
        <w:tc>
          <w:tcPr>
            <w:tcW w:w="459" w:type="dxa"/>
          </w:tcPr>
          <w:p w14:paraId="2A71C0A2" w14:textId="77777777" w:rsidR="00D152B1" w:rsidRPr="00B5438E" w:rsidRDefault="00D152B1" w:rsidP="00CE1DC5">
            <w:pPr>
              <w:widowControl w:val="0"/>
              <w:spacing w:line="240" w:lineRule="auto"/>
              <w:jc w:val="center"/>
            </w:pPr>
            <w:r w:rsidRPr="00B5438E">
              <w:t>:</w:t>
            </w:r>
          </w:p>
        </w:tc>
        <w:tc>
          <w:tcPr>
            <w:tcW w:w="6511" w:type="dxa"/>
          </w:tcPr>
          <w:p w14:paraId="68F7DC31" w14:textId="77777777" w:rsidR="00D152B1" w:rsidRPr="00B5438E" w:rsidRDefault="00D152B1" w:rsidP="00CE1DC5">
            <w:pPr>
              <w:widowControl w:val="0"/>
              <w:spacing w:line="240" w:lineRule="auto"/>
            </w:pPr>
            <w:r w:rsidRPr="00B5438E">
              <w:t xml:space="preserve">Cộng hòa xã hội chủ nghĩa </w:t>
            </w:r>
          </w:p>
        </w:tc>
      </w:tr>
      <w:tr w:rsidR="004E1E5A" w:rsidRPr="00B5438E" w14:paraId="452F5D7C" w14:textId="77777777" w:rsidTr="00633ABE">
        <w:trPr>
          <w:jc w:val="right"/>
        </w:trPr>
        <w:tc>
          <w:tcPr>
            <w:tcW w:w="1642" w:type="dxa"/>
          </w:tcPr>
          <w:p w14:paraId="01E4D369" w14:textId="77777777" w:rsidR="00D152B1" w:rsidRPr="00B5438E" w:rsidRDefault="00D152B1" w:rsidP="00CE1DC5">
            <w:pPr>
              <w:widowControl w:val="0"/>
              <w:spacing w:line="240" w:lineRule="auto"/>
            </w:pPr>
            <w:r w:rsidRPr="00B5438E">
              <w:t xml:space="preserve">COD </w:t>
            </w:r>
          </w:p>
        </w:tc>
        <w:tc>
          <w:tcPr>
            <w:tcW w:w="459" w:type="dxa"/>
          </w:tcPr>
          <w:p w14:paraId="428F1AE4" w14:textId="77777777" w:rsidR="00D152B1" w:rsidRPr="00B5438E" w:rsidRDefault="00D152B1" w:rsidP="00CE1DC5">
            <w:pPr>
              <w:widowControl w:val="0"/>
              <w:spacing w:line="240" w:lineRule="auto"/>
              <w:jc w:val="center"/>
            </w:pPr>
            <w:r w:rsidRPr="00B5438E">
              <w:t>:</w:t>
            </w:r>
          </w:p>
        </w:tc>
        <w:tc>
          <w:tcPr>
            <w:tcW w:w="6511" w:type="dxa"/>
          </w:tcPr>
          <w:p w14:paraId="07077C11" w14:textId="77777777" w:rsidR="00D152B1" w:rsidRPr="00B5438E" w:rsidRDefault="00D152B1" w:rsidP="00CE1DC5">
            <w:pPr>
              <w:widowControl w:val="0"/>
              <w:spacing w:line="240" w:lineRule="auto"/>
            </w:pPr>
            <w:r w:rsidRPr="00B5438E">
              <w:t>Nhu cầu oxy hóa học (Chemical Oxygen Demand)</w:t>
            </w:r>
          </w:p>
        </w:tc>
      </w:tr>
      <w:tr w:rsidR="00CA175E" w:rsidRPr="00B5438E" w14:paraId="5608E7BC" w14:textId="77777777" w:rsidTr="00633ABE">
        <w:trPr>
          <w:jc w:val="right"/>
        </w:trPr>
        <w:tc>
          <w:tcPr>
            <w:tcW w:w="1642" w:type="dxa"/>
          </w:tcPr>
          <w:p w14:paraId="5930BBBE" w14:textId="2EAF0E22" w:rsidR="00CA175E" w:rsidRPr="00CA175E" w:rsidRDefault="00CA175E" w:rsidP="00CE1DC5">
            <w:pPr>
              <w:widowControl w:val="0"/>
              <w:spacing w:line="240" w:lineRule="auto"/>
              <w:rPr>
                <w:lang w:val="vi-VN"/>
              </w:rPr>
            </w:pPr>
            <w:r>
              <w:rPr>
                <w:lang w:val="vi-VN"/>
              </w:rPr>
              <w:t>ESMP</w:t>
            </w:r>
          </w:p>
        </w:tc>
        <w:tc>
          <w:tcPr>
            <w:tcW w:w="459" w:type="dxa"/>
          </w:tcPr>
          <w:p w14:paraId="3D9F4250" w14:textId="0CBE0B57" w:rsidR="00CA175E" w:rsidRPr="00CA175E" w:rsidRDefault="00CA175E" w:rsidP="00CE1DC5">
            <w:pPr>
              <w:widowControl w:val="0"/>
              <w:spacing w:line="240" w:lineRule="auto"/>
              <w:jc w:val="center"/>
              <w:rPr>
                <w:lang w:val="vi-VN"/>
              </w:rPr>
            </w:pPr>
            <w:r>
              <w:rPr>
                <w:lang w:val="vi-VN"/>
              </w:rPr>
              <w:t>:</w:t>
            </w:r>
          </w:p>
        </w:tc>
        <w:tc>
          <w:tcPr>
            <w:tcW w:w="6511" w:type="dxa"/>
          </w:tcPr>
          <w:p w14:paraId="21BFCC2F" w14:textId="49CAEB12" w:rsidR="00CA175E" w:rsidRPr="00CA175E" w:rsidRDefault="00CA175E" w:rsidP="00CE1DC5">
            <w:pPr>
              <w:widowControl w:val="0"/>
              <w:spacing w:line="240" w:lineRule="auto"/>
              <w:rPr>
                <w:lang w:val="vi-VN"/>
              </w:rPr>
            </w:pPr>
            <w:r>
              <w:rPr>
                <w:lang w:val="vi-VN"/>
              </w:rPr>
              <w:t>Kế hoạch Quản lý môi trường và xã hội</w:t>
            </w:r>
          </w:p>
        </w:tc>
      </w:tr>
      <w:tr w:rsidR="002315C6" w:rsidRPr="00B5438E" w14:paraId="5AE6EC70" w14:textId="77777777" w:rsidTr="00633ABE">
        <w:trPr>
          <w:jc w:val="right"/>
        </w:trPr>
        <w:tc>
          <w:tcPr>
            <w:tcW w:w="1642" w:type="dxa"/>
          </w:tcPr>
          <w:p w14:paraId="3FB281EA" w14:textId="680959CE" w:rsidR="002315C6" w:rsidRDefault="002315C6" w:rsidP="00CE1DC5">
            <w:pPr>
              <w:widowControl w:val="0"/>
              <w:spacing w:line="240" w:lineRule="auto"/>
              <w:rPr>
                <w:lang w:val="vi-VN"/>
              </w:rPr>
            </w:pPr>
            <w:r>
              <w:rPr>
                <w:lang w:val="vi-VN"/>
              </w:rPr>
              <w:t>ĐBSCL</w:t>
            </w:r>
          </w:p>
        </w:tc>
        <w:tc>
          <w:tcPr>
            <w:tcW w:w="459" w:type="dxa"/>
          </w:tcPr>
          <w:p w14:paraId="3E2EC18E" w14:textId="49C71ADD" w:rsidR="002315C6" w:rsidRDefault="002315C6" w:rsidP="00CE1DC5">
            <w:pPr>
              <w:widowControl w:val="0"/>
              <w:spacing w:line="240" w:lineRule="auto"/>
              <w:jc w:val="center"/>
              <w:rPr>
                <w:lang w:val="vi-VN"/>
              </w:rPr>
            </w:pPr>
            <w:r>
              <w:rPr>
                <w:lang w:val="vi-VN"/>
              </w:rPr>
              <w:t>:</w:t>
            </w:r>
          </w:p>
        </w:tc>
        <w:tc>
          <w:tcPr>
            <w:tcW w:w="6511" w:type="dxa"/>
          </w:tcPr>
          <w:p w14:paraId="22C42C5F" w14:textId="45D91397" w:rsidR="002315C6" w:rsidRDefault="002315C6" w:rsidP="00CE1DC5">
            <w:pPr>
              <w:widowControl w:val="0"/>
              <w:spacing w:line="240" w:lineRule="auto"/>
              <w:rPr>
                <w:lang w:val="vi-VN"/>
              </w:rPr>
            </w:pPr>
            <w:r>
              <w:rPr>
                <w:lang w:val="vi-VN"/>
              </w:rPr>
              <w:t>Đồng bằng sông cứu long</w:t>
            </w:r>
          </w:p>
        </w:tc>
      </w:tr>
      <w:tr w:rsidR="004E1E5A" w:rsidRPr="00B5438E" w14:paraId="3D497CDC" w14:textId="77777777" w:rsidTr="00633ABE">
        <w:trPr>
          <w:jc w:val="right"/>
        </w:trPr>
        <w:tc>
          <w:tcPr>
            <w:tcW w:w="1642" w:type="dxa"/>
          </w:tcPr>
          <w:p w14:paraId="12F842BE" w14:textId="06E76B92" w:rsidR="00D152B1" w:rsidRPr="00B1648D" w:rsidRDefault="00D152B1" w:rsidP="00CE1DC5">
            <w:pPr>
              <w:widowControl w:val="0"/>
              <w:spacing w:line="240" w:lineRule="auto"/>
            </w:pPr>
            <w:r w:rsidRPr="00B5438E">
              <w:t>ĐTM</w:t>
            </w:r>
          </w:p>
        </w:tc>
        <w:tc>
          <w:tcPr>
            <w:tcW w:w="459" w:type="dxa"/>
          </w:tcPr>
          <w:p w14:paraId="4CE0AFF9" w14:textId="77777777" w:rsidR="00D152B1" w:rsidRPr="00B5438E" w:rsidRDefault="00D152B1" w:rsidP="00CE1DC5">
            <w:pPr>
              <w:widowControl w:val="0"/>
              <w:spacing w:line="240" w:lineRule="auto"/>
              <w:jc w:val="center"/>
            </w:pPr>
            <w:r w:rsidRPr="00B5438E">
              <w:t>:</w:t>
            </w:r>
          </w:p>
        </w:tc>
        <w:tc>
          <w:tcPr>
            <w:tcW w:w="6511" w:type="dxa"/>
          </w:tcPr>
          <w:p w14:paraId="62CBBE1E" w14:textId="19F911E6" w:rsidR="00B1648D" w:rsidRPr="00B5438E" w:rsidRDefault="00D152B1" w:rsidP="00CE1DC5">
            <w:pPr>
              <w:widowControl w:val="0"/>
              <w:spacing w:line="240" w:lineRule="auto"/>
            </w:pPr>
            <w:r w:rsidRPr="00B5438E">
              <w:t>Đánh giá tác động môi trường</w:t>
            </w:r>
          </w:p>
        </w:tc>
      </w:tr>
      <w:tr w:rsidR="00B1648D" w:rsidRPr="00B5438E" w14:paraId="65E9489A" w14:textId="77777777" w:rsidTr="00633ABE">
        <w:trPr>
          <w:trHeight w:val="375"/>
          <w:jc w:val="right"/>
        </w:trPr>
        <w:tc>
          <w:tcPr>
            <w:tcW w:w="1642" w:type="dxa"/>
          </w:tcPr>
          <w:p w14:paraId="6535809B" w14:textId="7CA9319A" w:rsidR="00B1648D" w:rsidRPr="00B5438E" w:rsidRDefault="00B1648D" w:rsidP="00CE1DC5">
            <w:pPr>
              <w:widowControl w:val="0"/>
              <w:spacing w:line="240" w:lineRule="auto"/>
            </w:pPr>
            <w:r>
              <w:rPr>
                <w:lang w:val="vi-VN"/>
              </w:rPr>
              <w:t xml:space="preserve">ĐDSH     </w:t>
            </w:r>
          </w:p>
        </w:tc>
        <w:tc>
          <w:tcPr>
            <w:tcW w:w="459" w:type="dxa"/>
          </w:tcPr>
          <w:p w14:paraId="50939DD0" w14:textId="77168040" w:rsidR="00B1648D" w:rsidRPr="00B5438E" w:rsidRDefault="00B1648D" w:rsidP="00CE1DC5">
            <w:pPr>
              <w:widowControl w:val="0"/>
              <w:spacing w:line="240" w:lineRule="auto"/>
            </w:pPr>
            <w:r>
              <w:rPr>
                <w:lang w:val="vi-VN"/>
              </w:rPr>
              <w:t xml:space="preserve"> :</w:t>
            </w:r>
          </w:p>
        </w:tc>
        <w:tc>
          <w:tcPr>
            <w:tcW w:w="6511" w:type="dxa"/>
          </w:tcPr>
          <w:p w14:paraId="4A1A16CB" w14:textId="67FC04ED" w:rsidR="00B1648D" w:rsidRPr="00B1648D" w:rsidRDefault="00B1648D" w:rsidP="00CE1DC5">
            <w:pPr>
              <w:widowControl w:val="0"/>
              <w:spacing w:line="240" w:lineRule="auto"/>
              <w:rPr>
                <w:lang w:val="vi-VN"/>
              </w:rPr>
            </w:pPr>
            <w:r>
              <w:rPr>
                <w:lang w:val="vi-VN"/>
              </w:rPr>
              <w:t>Đa dạng sinh học</w:t>
            </w:r>
          </w:p>
        </w:tc>
      </w:tr>
      <w:tr w:rsidR="004E1E5A" w:rsidRPr="00B5438E" w14:paraId="050AE457" w14:textId="77777777" w:rsidTr="00633ABE">
        <w:trPr>
          <w:jc w:val="right"/>
        </w:trPr>
        <w:tc>
          <w:tcPr>
            <w:tcW w:w="1642" w:type="dxa"/>
          </w:tcPr>
          <w:p w14:paraId="4747D658" w14:textId="77777777" w:rsidR="00D152B1" w:rsidRPr="00B5438E" w:rsidRDefault="00D152B1" w:rsidP="00CE1DC5">
            <w:pPr>
              <w:widowControl w:val="0"/>
              <w:spacing w:line="240" w:lineRule="auto"/>
            </w:pPr>
            <w:r w:rsidRPr="00B5438E">
              <w:t>GĐ</w:t>
            </w:r>
          </w:p>
        </w:tc>
        <w:tc>
          <w:tcPr>
            <w:tcW w:w="459" w:type="dxa"/>
          </w:tcPr>
          <w:p w14:paraId="29F6C051" w14:textId="77777777" w:rsidR="00D152B1" w:rsidRPr="00B5438E" w:rsidRDefault="00D152B1" w:rsidP="00CE1DC5">
            <w:pPr>
              <w:widowControl w:val="0"/>
              <w:spacing w:line="240" w:lineRule="auto"/>
              <w:jc w:val="center"/>
            </w:pPr>
            <w:r w:rsidRPr="00B5438E">
              <w:t>:</w:t>
            </w:r>
          </w:p>
        </w:tc>
        <w:tc>
          <w:tcPr>
            <w:tcW w:w="6511" w:type="dxa"/>
          </w:tcPr>
          <w:p w14:paraId="7A3CAECD" w14:textId="77777777" w:rsidR="00D152B1" w:rsidRPr="00B5438E" w:rsidRDefault="00D152B1" w:rsidP="00CE1DC5">
            <w:pPr>
              <w:widowControl w:val="0"/>
              <w:spacing w:line="240" w:lineRule="auto"/>
            </w:pPr>
            <w:r w:rsidRPr="00B5438E">
              <w:t xml:space="preserve">Giai đoạn </w:t>
            </w:r>
          </w:p>
        </w:tc>
      </w:tr>
      <w:tr w:rsidR="004E1E5A" w:rsidRPr="00B5438E" w14:paraId="7900FC37" w14:textId="77777777" w:rsidTr="00633ABE">
        <w:trPr>
          <w:jc w:val="right"/>
        </w:trPr>
        <w:tc>
          <w:tcPr>
            <w:tcW w:w="1642" w:type="dxa"/>
          </w:tcPr>
          <w:p w14:paraId="0DE68672" w14:textId="77777777" w:rsidR="00D152B1" w:rsidRPr="00B5438E" w:rsidRDefault="00D152B1" w:rsidP="00CE1DC5">
            <w:pPr>
              <w:widowControl w:val="0"/>
              <w:spacing w:line="240" w:lineRule="auto"/>
            </w:pPr>
            <w:r w:rsidRPr="00B5438E">
              <w:t>GHCP</w:t>
            </w:r>
          </w:p>
        </w:tc>
        <w:tc>
          <w:tcPr>
            <w:tcW w:w="459" w:type="dxa"/>
          </w:tcPr>
          <w:p w14:paraId="5FC076AA" w14:textId="77777777" w:rsidR="00D152B1" w:rsidRPr="00B5438E" w:rsidRDefault="00D152B1" w:rsidP="00CE1DC5">
            <w:pPr>
              <w:widowControl w:val="0"/>
              <w:spacing w:line="240" w:lineRule="auto"/>
              <w:jc w:val="center"/>
            </w:pPr>
            <w:r w:rsidRPr="00B5438E">
              <w:t>:</w:t>
            </w:r>
          </w:p>
        </w:tc>
        <w:tc>
          <w:tcPr>
            <w:tcW w:w="6511" w:type="dxa"/>
          </w:tcPr>
          <w:p w14:paraId="75953AE3" w14:textId="77777777" w:rsidR="00D152B1" w:rsidRPr="00B5438E" w:rsidRDefault="00D152B1" w:rsidP="00CE1DC5">
            <w:pPr>
              <w:widowControl w:val="0"/>
              <w:spacing w:line="240" w:lineRule="auto"/>
            </w:pPr>
            <w:r w:rsidRPr="00B5438E">
              <w:t xml:space="preserve">Giới hạn cho phép </w:t>
            </w:r>
          </w:p>
        </w:tc>
      </w:tr>
      <w:tr w:rsidR="004E1E5A" w:rsidRPr="00B5438E" w14:paraId="5E4CAE58" w14:textId="77777777" w:rsidTr="00633ABE">
        <w:trPr>
          <w:jc w:val="right"/>
        </w:trPr>
        <w:tc>
          <w:tcPr>
            <w:tcW w:w="1642" w:type="dxa"/>
          </w:tcPr>
          <w:p w14:paraId="35D8BD99" w14:textId="77777777" w:rsidR="00D152B1" w:rsidRPr="00B5438E" w:rsidRDefault="00D152B1" w:rsidP="00CE1DC5">
            <w:pPr>
              <w:widowControl w:val="0"/>
              <w:spacing w:line="240" w:lineRule="auto"/>
            </w:pPr>
            <w:r w:rsidRPr="00B5438E">
              <w:t>GPMB</w:t>
            </w:r>
          </w:p>
        </w:tc>
        <w:tc>
          <w:tcPr>
            <w:tcW w:w="459" w:type="dxa"/>
          </w:tcPr>
          <w:p w14:paraId="56EE548C" w14:textId="77777777" w:rsidR="00D152B1" w:rsidRPr="00B5438E" w:rsidRDefault="00D152B1" w:rsidP="00CE1DC5">
            <w:pPr>
              <w:widowControl w:val="0"/>
              <w:spacing w:line="240" w:lineRule="auto"/>
              <w:jc w:val="center"/>
            </w:pPr>
            <w:r w:rsidRPr="00B5438E">
              <w:t>:</w:t>
            </w:r>
          </w:p>
        </w:tc>
        <w:tc>
          <w:tcPr>
            <w:tcW w:w="6511" w:type="dxa"/>
          </w:tcPr>
          <w:p w14:paraId="102E6105" w14:textId="77777777" w:rsidR="00D152B1" w:rsidRPr="00B5438E" w:rsidRDefault="00D152B1" w:rsidP="00CE1DC5">
            <w:pPr>
              <w:widowControl w:val="0"/>
              <w:spacing w:line="240" w:lineRule="auto"/>
            </w:pPr>
            <w:r w:rsidRPr="00B5438E">
              <w:t xml:space="preserve">Giải phóng mặt bằng </w:t>
            </w:r>
          </w:p>
        </w:tc>
      </w:tr>
      <w:tr w:rsidR="00B1648D" w:rsidRPr="00B5438E" w14:paraId="76BAD715" w14:textId="77777777" w:rsidTr="00633ABE">
        <w:trPr>
          <w:jc w:val="right"/>
        </w:trPr>
        <w:tc>
          <w:tcPr>
            <w:tcW w:w="1642" w:type="dxa"/>
          </w:tcPr>
          <w:p w14:paraId="41A293FA" w14:textId="3D86478A" w:rsidR="00B1648D" w:rsidRPr="00B5438E" w:rsidRDefault="00B1648D" w:rsidP="00CE1DC5">
            <w:pPr>
              <w:widowControl w:val="0"/>
              <w:spacing w:line="240" w:lineRule="auto"/>
            </w:pPr>
            <w:r>
              <w:rPr>
                <w:rFonts w:eastAsia="Calibri"/>
              </w:rPr>
              <w:t>ICRSL</w:t>
            </w:r>
          </w:p>
        </w:tc>
        <w:tc>
          <w:tcPr>
            <w:tcW w:w="459" w:type="dxa"/>
          </w:tcPr>
          <w:p w14:paraId="1513A36F" w14:textId="637351B2" w:rsidR="00B1648D" w:rsidRPr="00B1648D" w:rsidRDefault="00B1648D" w:rsidP="00CE1DC5">
            <w:pPr>
              <w:widowControl w:val="0"/>
              <w:spacing w:line="240" w:lineRule="auto"/>
              <w:jc w:val="center"/>
              <w:rPr>
                <w:lang w:val="vi-VN"/>
              </w:rPr>
            </w:pPr>
            <w:r>
              <w:rPr>
                <w:lang w:val="vi-VN"/>
              </w:rPr>
              <w:t>:</w:t>
            </w:r>
          </w:p>
        </w:tc>
        <w:tc>
          <w:tcPr>
            <w:tcW w:w="6511" w:type="dxa"/>
          </w:tcPr>
          <w:p w14:paraId="2D7182FC" w14:textId="048B5694" w:rsidR="00B1648D" w:rsidRPr="00B1648D" w:rsidRDefault="00B1648D" w:rsidP="00CE1DC5">
            <w:pPr>
              <w:widowControl w:val="0"/>
              <w:spacing w:line="240" w:lineRule="auto"/>
              <w:rPr>
                <w:lang w:val="vi-VN"/>
              </w:rPr>
            </w:pPr>
            <w:r>
              <w:rPr>
                <w:lang w:val="vi-VN"/>
              </w:rPr>
              <w:t>Dự án chống chịu khí hậu tổng hợp và sinh kế bền vững Đồng bằng sông cửu long</w:t>
            </w:r>
          </w:p>
        </w:tc>
      </w:tr>
      <w:tr w:rsidR="009D515D" w:rsidRPr="00B5438E" w14:paraId="5D5F7B55" w14:textId="77777777" w:rsidTr="00633ABE">
        <w:trPr>
          <w:jc w:val="right"/>
        </w:trPr>
        <w:tc>
          <w:tcPr>
            <w:tcW w:w="1642" w:type="dxa"/>
          </w:tcPr>
          <w:p w14:paraId="23825586" w14:textId="330B65CA" w:rsidR="009D515D" w:rsidRPr="009D515D" w:rsidRDefault="009D515D" w:rsidP="00CE1DC5">
            <w:pPr>
              <w:widowControl w:val="0"/>
              <w:spacing w:line="240" w:lineRule="auto"/>
              <w:rPr>
                <w:rFonts w:eastAsia="Calibri"/>
                <w:lang w:val="vi-VN"/>
              </w:rPr>
            </w:pPr>
            <w:r>
              <w:rPr>
                <w:rFonts w:eastAsia="Calibri"/>
                <w:lang w:val="vi-VN"/>
              </w:rPr>
              <w:t>IOL</w:t>
            </w:r>
          </w:p>
        </w:tc>
        <w:tc>
          <w:tcPr>
            <w:tcW w:w="459" w:type="dxa"/>
          </w:tcPr>
          <w:p w14:paraId="5A17B990" w14:textId="3E1B6EFA" w:rsidR="009D515D" w:rsidRDefault="009D515D" w:rsidP="00CE1DC5">
            <w:pPr>
              <w:widowControl w:val="0"/>
              <w:spacing w:line="240" w:lineRule="auto"/>
              <w:jc w:val="center"/>
              <w:rPr>
                <w:lang w:val="vi-VN"/>
              </w:rPr>
            </w:pPr>
            <w:r>
              <w:rPr>
                <w:lang w:val="vi-VN"/>
              </w:rPr>
              <w:t>:</w:t>
            </w:r>
          </w:p>
        </w:tc>
        <w:tc>
          <w:tcPr>
            <w:tcW w:w="6511" w:type="dxa"/>
          </w:tcPr>
          <w:p w14:paraId="5B36B8E1" w14:textId="1511D784" w:rsidR="009D515D" w:rsidRDefault="009D515D" w:rsidP="00CE1DC5">
            <w:pPr>
              <w:widowControl w:val="0"/>
              <w:spacing w:line="240" w:lineRule="auto"/>
              <w:rPr>
                <w:lang w:val="vi-VN"/>
              </w:rPr>
            </w:pPr>
            <w:r>
              <w:rPr>
                <w:lang w:val="vi-VN"/>
              </w:rPr>
              <w:t>Kiểm đếm sơ bộ</w:t>
            </w:r>
          </w:p>
        </w:tc>
      </w:tr>
      <w:tr w:rsidR="004E1E5A" w:rsidRPr="00B5438E" w14:paraId="02688957" w14:textId="77777777" w:rsidTr="00633ABE">
        <w:trPr>
          <w:jc w:val="right"/>
        </w:trPr>
        <w:tc>
          <w:tcPr>
            <w:tcW w:w="1642" w:type="dxa"/>
          </w:tcPr>
          <w:p w14:paraId="3EC94248" w14:textId="77777777" w:rsidR="00D152B1" w:rsidRPr="00B5438E" w:rsidRDefault="00D152B1" w:rsidP="00CE1DC5">
            <w:pPr>
              <w:widowControl w:val="0"/>
              <w:spacing w:line="240" w:lineRule="auto"/>
            </w:pPr>
            <w:r w:rsidRPr="00B5438E">
              <w:t>PCCC</w:t>
            </w:r>
          </w:p>
        </w:tc>
        <w:tc>
          <w:tcPr>
            <w:tcW w:w="459" w:type="dxa"/>
          </w:tcPr>
          <w:p w14:paraId="4A00959A" w14:textId="77777777" w:rsidR="00D152B1" w:rsidRPr="00B5438E" w:rsidRDefault="00D152B1" w:rsidP="00CE1DC5">
            <w:pPr>
              <w:widowControl w:val="0"/>
              <w:spacing w:line="240" w:lineRule="auto"/>
              <w:jc w:val="center"/>
            </w:pPr>
            <w:r w:rsidRPr="00B5438E">
              <w:t>:</w:t>
            </w:r>
          </w:p>
        </w:tc>
        <w:tc>
          <w:tcPr>
            <w:tcW w:w="6511" w:type="dxa"/>
          </w:tcPr>
          <w:p w14:paraId="13781FCC" w14:textId="77777777" w:rsidR="00D152B1" w:rsidRPr="00B5438E" w:rsidRDefault="00D152B1" w:rsidP="00CE1DC5">
            <w:pPr>
              <w:widowControl w:val="0"/>
              <w:spacing w:line="240" w:lineRule="auto"/>
            </w:pPr>
            <w:r w:rsidRPr="00B5438E">
              <w:t>Phòng cháy chữa cháy</w:t>
            </w:r>
          </w:p>
        </w:tc>
      </w:tr>
      <w:tr w:rsidR="00CA175E" w:rsidRPr="00B5438E" w14:paraId="1BF76BCA" w14:textId="77777777" w:rsidTr="00633ABE">
        <w:trPr>
          <w:jc w:val="right"/>
        </w:trPr>
        <w:tc>
          <w:tcPr>
            <w:tcW w:w="1642" w:type="dxa"/>
          </w:tcPr>
          <w:p w14:paraId="336CCCCE" w14:textId="7DEEE977" w:rsidR="00CA175E" w:rsidRPr="00CA175E" w:rsidRDefault="00CA175E" w:rsidP="00CE1DC5">
            <w:pPr>
              <w:widowControl w:val="0"/>
              <w:spacing w:line="240" w:lineRule="auto"/>
              <w:rPr>
                <w:lang w:val="vi-VN"/>
              </w:rPr>
            </w:pPr>
            <w:r>
              <w:rPr>
                <w:lang w:val="vi-VN"/>
              </w:rPr>
              <w:t>PTNT</w:t>
            </w:r>
          </w:p>
        </w:tc>
        <w:tc>
          <w:tcPr>
            <w:tcW w:w="459" w:type="dxa"/>
          </w:tcPr>
          <w:p w14:paraId="6FF9C862" w14:textId="517F6634" w:rsidR="00CA175E" w:rsidRPr="00CA175E" w:rsidRDefault="00CA175E" w:rsidP="00CE1DC5">
            <w:pPr>
              <w:widowControl w:val="0"/>
              <w:spacing w:line="240" w:lineRule="auto"/>
              <w:jc w:val="center"/>
              <w:rPr>
                <w:lang w:val="vi-VN"/>
              </w:rPr>
            </w:pPr>
            <w:r>
              <w:rPr>
                <w:lang w:val="vi-VN"/>
              </w:rPr>
              <w:t>:</w:t>
            </w:r>
          </w:p>
        </w:tc>
        <w:tc>
          <w:tcPr>
            <w:tcW w:w="6511" w:type="dxa"/>
          </w:tcPr>
          <w:p w14:paraId="5C8957BA" w14:textId="66B316E4" w:rsidR="00CA175E" w:rsidRPr="00CA175E" w:rsidRDefault="00CA175E" w:rsidP="00CE1DC5">
            <w:pPr>
              <w:widowControl w:val="0"/>
              <w:spacing w:line="240" w:lineRule="auto"/>
              <w:rPr>
                <w:lang w:val="vi-VN"/>
              </w:rPr>
            </w:pPr>
            <w:r>
              <w:rPr>
                <w:lang w:val="vi-VN"/>
              </w:rPr>
              <w:t>Phát triển nông thôn</w:t>
            </w:r>
          </w:p>
        </w:tc>
      </w:tr>
      <w:tr w:rsidR="004E1E5A" w:rsidRPr="00B5438E" w14:paraId="5A1B0D25" w14:textId="77777777" w:rsidTr="00633ABE">
        <w:trPr>
          <w:jc w:val="right"/>
        </w:trPr>
        <w:tc>
          <w:tcPr>
            <w:tcW w:w="1642" w:type="dxa"/>
          </w:tcPr>
          <w:p w14:paraId="7F6972DE" w14:textId="77777777" w:rsidR="00D152B1" w:rsidRPr="00B5438E" w:rsidRDefault="00D152B1" w:rsidP="00CE1DC5">
            <w:pPr>
              <w:widowControl w:val="0"/>
              <w:spacing w:line="240" w:lineRule="auto"/>
            </w:pPr>
            <w:r w:rsidRPr="00B5438E">
              <w:t>QCVN</w:t>
            </w:r>
          </w:p>
        </w:tc>
        <w:tc>
          <w:tcPr>
            <w:tcW w:w="459" w:type="dxa"/>
          </w:tcPr>
          <w:p w14:paraId="0B68AB8F" w14:textId="77777777" w:rsidR="00D152B1" w:rsidRPr="00B5438E" w:rsidRDefault="00D152B1" w:rsidP="00CE1DC5">
            <w:pPr>
              <w:widowControl w:val="0"/>
              <w:spacing w:line="240" w:lineRule="auto"/>
              <w:jc w:val="center"/>
            </w:pPr>
            <w:r w:rsidRPr="00B5438E">
              <w:t>:</w:t>
            </w:r>
          </w:p>
        </w:tc>
        <w:tc>
          <w:tcPr>
            <w:tcW w:w="6511" w:type="dxa"/>
          </w:tcPr>
          <w:p w14:paraId="498A4F8F" w14:textId="77777777" w:rsidR="00D152B1" w:rsidRPr="00B5438E" w:rsidRDefault="00D152B1" w:rsidP="00CE1DC5">
            <w:pPr>
              <w:widowControl w:val="0"/>
              <w:spacing w:line="240" w:lineRule="auto"/>
            </w:pPr>
            <w:r w:rsidRPr="00B5438E">
              <w:t>Quy chuẩn Việt Nam</w:t>
            </w:r>
          </w:p>
        </w:tc>
      </w:tr>
      <w:tr w:rsidR="004E1E5A" w:rsidRPr="00B5438E" w14:paraId="11707105" w14:textId="77777777" w:rsidTr="00633ABE">
        <w:trPr>
          <w:jc w:val="right"/>
        </w:trPr>
        <w:tc>
          <w:tcPr>
            <w:tcW w:w="1642" w:type="dxa"/>
          </w:tcPr>
          <w:p w14:paraId="5AD4295E" w14:textId="77777777" w:rsidR="00D152B1" w:rsidRPr="00B5438E" w:rsidRDefault="00D152B1" w:rsidP="00CE1DC5">
            <w:pPr>
              <w:widowControl w:val="0"/>
              <w:spacing w:line="240" w:lineRule="auto"/>
            </w:pPr>
            <w:r w:rsidRPr="00B5438E">
              <w:t>QĐ</w:t>
            </w:r>
          </w:p>
        </w:tc>
        <w:tc>
          <w:tcPr>
            <w:tcW w:w="459" w:type="dxa"/>
          </w:tcPr>
          <w:p w14:paraId="1843EEB1" w14:textId="77777777" w:rsidR="00D152B1" w:rsidRPr="00B5438E" w:rsidRDefault="00D152B1" w:rsidP="00CE1DC5">
            <w:pPr>
              <w:widowControl w:val="0"/>
              <w:spacing w:line="240" w:lineRule="auto"/>
              <w:jc w:val="center"/>
            </w:pPr>
            <w:r w:rsidRPr="00B5438E">
              <w:t>:</w:t>
            </w:r>
          </w:p>
        </w:tc>
        <w:tc>
          <w:tcPr>
            <w:tcW w:w="6511" w:type="dxa"/>
          </w:tcPr>
          <w:p w14:paraId="0128B33A" w14:textId="77777777" w:rsidR="00D152B1" w:rsidRPr="00B5438E" w:rsidRDefault="00D152B1" w:rsidP="00CE1DC5">
            <w:pPr>
              <w:widowControl w:val="0"/>
              <w:spacing w:line="240" w:lineRule="auto"/>
            </w:pPr>
            <w:r w:rsidRPr="00B5438E">
              <w:t>Quyết định</w:t>
            </w:r>
          </w:p>
        </w:tc>
      </w:tr>
      <w:tr w:rsidR="004E1E5A" w:rsidRPr="00B5438E" w14:paraId="72F75842" w14:textId="77777777" w:rsidTr="00633ABE">
        <w:trPr>
          <w:jc w:val="right"/>
        </w:trPr>
        <w:tc>
          <w:tcPr>
            <w:tcW w:w="1642" w:type="dxa"/>
          </w:tcPr>
          <w:p w14:paraId="21AC8218" w14:textId="77777777" w:rsidR="00D152B1" w:rsidRPr="00B5438E" w:rsidRDefault="00D152B1" w:rsidP="00CE1DC5">
            <w:pPr>
              <w:widowControl w:val="0"/>
              <w:spacing w:line="240" w:lineRule="auto"/>
            </w:pPr>
            <w:r w:rsidRPr="00B5438E">
              <w:t>QLDA</w:t>
            </w:r>
          </w:p>
        </w:tc>
        <w:tc>
          <w:tcPr>
            <w:tcW w:w="459" w:type="dxa"/>
          </w:tcPr>
          <w:p w14:paraId="72079750" w14:textId="77777777" w:rsidR="00D152B1" w:rsidRPr="00B5438E" w:rsidRDefault="00D152B1" w:rsidP="00CE1DC5">
            <w:pPr>
              <w:widowControl w:val="0"/>
              <w:spacing w:line="240" w:lineRule="auto"/>
              <w:jc w:val="center"/>
            </w:pPr>
            <w:r w:rsidRPr="00B5438E">
              <w:t>:</w:t>
            </w:r>
          </w:p>
        </w:tc>
        <w:tc>
          <w:tcPr>
            <w:tcW w:w="6511" w:type="dxa"/>
          </w:tcPr>
          <w:p w14:paraId="2844D049" w14:textId="77777777" w:rsidR="00D152B1" w:rsidRPr="00B5438E" w:rsidRDefault="00D152B1" w:rsidP="00CE1DC5">
            <w:pPr>
              <w:widowControl w:val="0"/>
              <w:spacing w:line="240" w:lineRule="auto"/>
            </w:pPr>
            <w:r w:rsidRPr="00B5438E">
              <w:t xml:space="preserve">Quản lý dự án </w:t>
            </w:r>
          </w:p>
        </w:tc>
      </w:tr>
      <w:tr w:rsidR="004E1E5A" w:rsidRPr="00B5438E" w14:paraId="3E155D42" w14:textId="77777777" w:rsidTr="00633ABE">
        <w:trPr>
          <w:jc w:val="right"/>
        </w:trPr>
        <w:tc>
          <w:tcPr>
            <w:tcW w:w="1642" w:type="dxa"/>
          </w:tcPr>
          <w:p w14:paraId="1601D0B8" w14:textId="77777777" w:rsidR="00D152B1" w:rsidRPr="00B5438E" w:rsidRDefault="00D152B1" w:rsidP="00CE1DC5">
            <w:pPr>
              <w:widowControl w:val="0"/>
              <w:spacing w:line="240" w:lineRule="auto"/>
            </w:pPr>
            <w:r w:rsidRPr="00B5438E">
              <w:t>TT</w:t>
            </w:r>
          </w:p>
        </w:tc>
        <w:tc>
          <w:tcPr>
            <w:tcW w:w="459" w:type="dxa"/>
          </w:tcPr>
          <w:p w14:paraId="5EB0D651" w14:textId="77777777" w:rsidR="00D152B1" w:rsidRPr="00B5438E" w:rsidRDefault="00D152B1" w:rsidP="00CE1DC5">
            <w:pPr>
              <w:widowControl w:val="0"/>
              <w:spacing w:line="240" w:lineRule="auto"/>
              <w:jc w:val="center"/>
            </w:pPr>
            <w:r w:rsidRPr="00B5438E">
              <w:t>:</w:t>
            </w:r>
          </w:p>
        </w:tc>
        <w:tc>
          <w:tcPr>
            <w:tcW w:w="6511" w:type="dxa"/>
          </w:tcPr>
          <w:p w14:paraId="411AD976" w14:textId="77777777" w:rsidR="00D152B1" w:rsidRPr="00B5438E" w:rsidRDefault="00D152B1" w:rsidP="00CE1DC5">
            <w:pPr>
              <w:widowControl w:val="0"/>
              <w:spacing w:line="240" w:lineRule="auto"/>
            </w:pPr>
            <w:r w:rsidRPr="00B5438E">
              <w:t>Thông tư</w:t>
            </w:r>
          </w:p>
        </w:tc>
      </w:tr>
      <w:tr w:rsidR="004E1E5A" w:rsidRPr="00B5438E" w14:paraId="49D49641" w14:textId="77777777" w:rsidTr="00633ABE">
        <w:trPr>
          <w:jc w:val="right"/>
        </w:trPr>
        <w:tc>
          <w:tcPr>
            <w:tcW w:w="1642" w:type="dxa"/>
          </w:tcPr>
          <w:p w14:paraId="54A77B33" w14:textId="77777777" w:rsidR="00D152B1" w:rsidRPr="00B5438E" w:rsidRDefault="00D152B1" w:rsidP="00CE1DC5">
            <w:pPr>
              <w:widowControl w:val="0"/>
              <w:spacing w:line="240" w:lineRule="auto"/>
            </w:pPr>
            <w:r w:rsidRPr="00B5438E">
              <w:t>TCVN</w:t>
            </w:r>
          </w:p>
        </w:tc>
        <w:tc>
          <w:tcPr>
            <w:tcW w:w="459" w:type="dxa"/>
          </w:tcPr>
          <w:p w14:paraId="382E45A5" w14:textId="77777777" w:rsidR="00D152B1" w:rsidRPr="00B5438E" w:rsidRDefault="00D152B1" w:rsidP="00CE1DC5">
            <w:pPr>
              <w:widowControl w:val="0"/>
              <w:spacing w:line="240" w:lineRule="auto"/>
              <w:jc w:val="center"/>
            </w:pPr>
            <w:r w:rsidRPr="00B5438E">
              <w:t>:</w:t>
            </w:r>
          </w:p>
        </w:tc>
        <w:tc>
          <w:tcPr>
            <w:tcW w:w="6511" w:type="dxa"/>
          </w:tcPr>
          <w:p w14:paraId="623296EB" w14:textId="77777777" w:rsidR="00D152B1" w:rsidRPr="00B5438E" w:rsidRDefault="00D152B1" w:rsidP="00CE1DC5">
            <w:pPr>
              <w:widowControl w:val="0"/>
              <w:spacing w:line="240" w:lineRule="auto"/>
            </w:pPr>
            <w:r w:rsidRPr="00B5438E">
              <w:t>Tiêu chuẩn Việt Nam</w:t>
            </w:r>
          </w:p>
        </w:tc>
      </w:tr>
      <w:tr w:rsidR="00B1648D" w:rsidRPr="00B5438E" w14:paraId="7652A4B0" w14:textId="77777777" w:rsidTr="00633ABE">
        <w:trPr>
          <w:jc w:val="right"/>
        </w:trPr>
        <w:tc>
          <w:tcPr>
            <w:tcW w:w="1642" w:type="dxa"/>
          </w:tcPr>
          <w:p w14:paraId="7A3B2A64" w14:textId="5B84E6CD" w:rsidR="00B1648D" w:rsidRPr="00B1648D" w:rsidRDefault="00B1648D" w:rsidP="00CE1DC5">
            <w:pPr>
              <w:widowControl w:val="0"/>
              <w:spacing w:line="240" w:lineRule="auto"/>
              <w:rPr>
                <w:lang w:val="vi-VN"/>
              </w:rPr>
            </w:pPr>
            <w:r>
              <w:rPr>
                <w:lang w:val="vi-VN"/>
              </w:rPr>
              <w:t>TDA</w:t>
            </w:r>
          </w:p>
        </w:tc>
        <w:tc>
          <w:tcPr>
            <w:tcW w:w="459" w:type="dxa"/>
          </w:tcPr>
          <w:p w14:paraId="4AD63829" w14:textId="0B64C61B" w:rsidR="00B1648D" w:rsidRPr="00B1648D" w:rsidRDefault="00B1648D" w:rsidP="00CE1DC5">
            <w:pPr>
              <w:widowControl w:val="0"/>
              <w:spacing w:line="240" w:lineRule="auto"/>
              <w:jc w:val="center"/>
              <w:rPr>
                <w:lang w:val="vi-VN"/>
              </w:rPr>
            </w:pPr>
            <w:r>
              <w:rPr>
                <w:lang w:val="vi-VN"/>
              </w:rPr>
              <w:t>:</w:t>
            </w:r>
          </w:p>
        </w:tc>
        <w:tc>
          <w:tcPr>
            <w:tcW w:w="6511" w:type="dxa"/>
          </w:tcPr>
          <w:p w14:paraId="17356439" w14:textId="0760107A" w:rsidR="00B1648D" w:rsidRPr="00B1648D" w:rsidRDefault="00B1648D" w:rsidP="00CE1DC5">
            <w:pPr>
              <w:widowControl w:val="0"/>
              <w:spacing w:line="240" w:lineRule="auto"/>
              <w:rPr>
                <w:lang w:val="vi-VN"/>
              </w:rPr>
            </w:pPr>
            <w:r>
              <w:rPr>
                <w:lang w:val="vi-VN"/>
              </w:rPr>
              <w:t>Tiểu dự án</w:t>
            </w:r>
          </w:p>
        </w:tc>
      </w:tr>
      <w:tr w:rsidR="004E1E5A" w:rsidRPr="00B5438E" w14:paraId="6D4DE856" w14:textId="77777777" w:rsidTr="00633ABE">
        <w:trPr>
          <w:jc w:val="right"/>
        </w:trPr>
        <w:tc>
          <w:tcPr>
            <w:tcW w:w="1642" w:type="dxa"/>
          </w:tcPr>
          <w:p w14:paraId="7B951021" w14:textId="77777777" w:rsidR="00D152B1" w:rsidRPr="00B5438E" w:rsidRDefault="00D152B1" w:rsidP="00CE1DC5">
            <w:pPr>
              <w:widowControl w:val="0"/>
              <w:spacing w:line="240" w:lineRule="auto"/>
            </w:pPr>
            <w:r w:rsidRPr="00B5438E">
              <w:t>UBND</w:t>
            </w:r>
          </w:p>
        </w:tc>
        <w:tc>
          <w:tcPr>
            <w:tcW w:w="459" w:type="dxa"/>
          </w:tcPr>
          <w:p w14:paraId="2098BDFF" w14:textId="77777777" w:rsidR="00D152B1" w:rsidRPr="00B5438E" w:rsidRDefault="00D152B1" w:rsidP="00CE1DC5">
            <w:pPr>
              <w:widowControl w:val="0"/>
              <w:spacing w:line="240" w:lineRule="auto"/>
              <w:jc w:val="center"/>
            </w:pPr>
            <w:r w:rsidRPr="00B5438E">
              <w:t>:</w:t>
            </w:r>
          </w:p>
        </w:tc>
        <w:tc>
          <w:tcPr>
            <w:tcW w:w="6511" w:type="dxa"/>
          </w:tcPr>
          <w:p w14:paraId="1EBDAACB" w14:textId="77777777" w:rsidR="00D152B1" w:rsidRPr="00B5438E" w:rsidRDefault="00D152B1" w:rsidP="00CE1DC5">
            <w:pPr>
              <w:widowControl w:val="0"/>
              <w:spacing w:line="240" w:lineRule="auto"/>
            </w:pPr>
            <w:r w:rsidRPr="00B5438E">
              <w:t xml:space="preserve">Ủy ban Nhân dân </w:t>
            </w:r>
          </w:p>
        </w:tc>
      </w:tr>
      <w:tr w:rsidR="004E1E5A" w:rsidRPr="00B5438E" w14:paraId="321D732E" w14:textId="77777777" w:rsidTr="00633ABE">
        <w:trPr>
          <w:jc w:val="right"/>
        </w:trPr>
        <w:tc>
          <w:tcPr>
            <w:tcW w:w="1642" w:type="dxa"/>
          </w:tcPr>
          <w:p w14:paraId="60D72D17" w14:textId="77777777" w:rsidR="00D152B1" w:rsidRPr="00B5438E" w:rsidRDefault="00D152B1" w:rsidP="00CE1DC5">
            <w:pPr>
              <w:widowControl w:val="0"/>
              <w:spacing w:line="240" w:lineRule="auto"/>
            </w:pPr>
            <w:r w:rsidRPr="00B5438E">
              <w:t>UBMTTQ</w:t>
            </w:r>
          </w:p>
        </w:tc>
        <w:tc>
          <w:tcPr>
            <w:tcW w:w="459" w:type="dxa"/>
          </w:tcPr>
          <w:p w14:paraId="39E9C351" w14:textId="77777777" w:rsidR="00D152B1" w:rsidRPr="00B5438E" w:rsidRDefault="00D152B1" w:rsidP="00CE1DC5">
            <w:pPr>
              <w:widowControl w:val="0"/>
              <w:spacing w:line="240" w:lineRule="auto"/>
              <w:jc w:val="center"/>
            </w:pPr>
            <w:r w:rsidRPr="00B5438E">
              <w:t>:</w:t>
            </w:r>
          </w:p>
        </w:tc>
        <w:tc>
          <w:tcPr>
            <w:tcW w:w="6511" w:type="dxa"/>
          </w:tcPr>
          <w:p w14:paraId="57F6CCD9" w14:textId="77777777" w:rsidR="00D152B1" w:rsidRPr="00B5438E" w:rsidRDefault="00D152B1" w:rsidP="00CE1DC5">
            <w:pPr>
              <w:widowControl w:val="0"/>
              <w:spacing w:line="240" w:lineRule="auto"/>
            </w:pPr>
            <w:r w:rsidRPr="00B5438E">
              <w:t xml:space="preserve">Ủy ban mặt trận Tổ Quốc </w:t>
            </w:r>
          </w:p>
        </w:tc>
      </w:tr>
      <w:tr w:rsidR="004E1E5A" w:rsidRPr="00B5438E" w14:paraId="1B6C8839" w14:textId="77777777" w:rsidTr="00633ABE">
        <w:trPr>
          <w:jc w:val="right"/>
        </w:trPr>
        <w:tc>
          <w:tcPr>
            <w:tcW w:w="1642" w:type="dxa"/>
          </w:tcPr>
          <w:p w14:paraId="2ED87717" w14:textId="77777777" w:rsidR="00D152B1" w:rsidRPr="00B5438E" w:rsidRDefault="00D152B1" w:rsidP="00CE1DC5">
            <w:pPr>
              <w:widowControl w:val="0"/>
              <w:spacing w:line="240" w:lineRule="auto"/>
            </w:pPr>
            <w:r w:rsidRPr="00B5438E">
              <w:t>XDCT</w:t>
            </w:r>
          </w:p>
        </w:tc>
        <w:tc>
          <w:tcPr>
            <w:tcW w:w="459" w:type="dxa"/>
          </w:tcPr>
          <w:p w14:paraId="415D7CDB" w14:textId="77777777" w:rsidR="00D152B1" w:rsidRPr="00B5438E" w:rsidRDefault="00D152B1" w:rsidP="00CE1DC5">
            <w:pPr>
              <w:widowControl w:val="0"/>
              <w:spacing w:line="240" w:lineRule="auto"/>
              <w:jc w:val="center"/>
            </w:pPr>
            <w:r w:rsidRPr="00B5438E">
              <w:t>:</w:t>
            </w:r>
          </w:p>
        </w:tc>
        <w:tc>
          <w:tcPr>
            <w:tcW w:w="6511" w:type="dxa"/>
          </w:tcPr>
          <w:p w14:paraId="3A8BACAF" w14:textId="77777777" w:rsidR="00D152B1" w:rsidRPr="00B5438E" w:rsidRDefault="00D152B1" w:rsidP="00CE1DC5">
            <w:pPr>
              <w:widowControl w:val="0"/>
              <w:spacing w:line="240" w:lineRule="auto"/>
            </w:pPr>
            <w:r w:rsidRPr="00B5438E">
              <w:t xml:space="preserve">Xây dựng công trình </w:t>
            </w:r>
          </w:p>
        </w:tc>
      </w:tr>
      <w:tr w:rsidR="004E1E5A" w:rsidRPr="00B5438E" w14:paraId="479846D0" w14:textId="77777777" w:rsidTr="00633ABE">
        <w:trPr>
          <w:jc w:val="right"/>
        </w:trPr>
        <w:tc>
          <w:tcPr>
            <w:tcW w:w="1642" w:type="dxa"/>
          </w:tcPr>
          <w:p w14:paraId="2DB2B399" w14:textId="77777777" w:rsidR="00D152B1" w:rsidRPr="00B5438E" w:rsidRDefault="00D152B1" w:rsidP="00CE1DC5">
            <w:pPr>
              <w:widowControl w:val="0"/>
              <w:spacing w:line="240" w:lineRule="auto"/>
            </w:pPr>
            <w:r w:rsidRPr="00B5438E">
              <w:t>SKH &amp; ĐT</w:t>
            </w:r>
          </w:p>
        </w:tc>
        <w:tc>
          <w:tcPr>
            <w:tcW w:w="459" w:type="dxa"/>
          </w:tcPr>
          <w:p w14:paraId="3BA0B399" w14:textId="77777777" w:rsidR="00D152B1" w:rsidRPr="00B5438E" w:rsidRDefault="00D152B1" w:rsidP="00CE1DC5">
            <w:pPr>
              <w:widowControl w:val="0"/>
              <w:spacing w:line="240" w:lineRule="auto"/>
              <w:jc w:val="center"/>
            </w:pPr>
            <w:r w:rsidRPr="00B5438E">
              <w:t>:</w:t>
            </w:r>
          </w:p>
        </w:tc>
        <w:tc>
          <w:tcPr>
            <w:tcW w:w="6511" w:type="dxa"/>
          </w:tcPr>
          <w:p w14:paraId="1F16C535" w14:textId="77777777" w:rsidR="00D152B1" w:rsidRPr="00B5438E" w:rsidRDefault="00D152B1" w:rsidP="00CE1DC5">
            <w:pPr>
              <w:widowControl w:val="0"/>
              <w:spacing w:line="240" w:lineRule="auto"/>
            </w:pPr>
            <w:r w:rsidRPr="00B5438E">
              <w:t xml:space="preserve">Sở Kế hoạch và đầu tư </w:t>
            </w:r>
          </w:p>
        </w:tc>
      </w:tr>
      <w:tr w:rsidR="004E1E5A" w:rsidRPr="00B5438E" w14:paraId="5556397F" w14:textId="77777777" w:rsidTr="00633ABE">
        <w:trPr>
          <w:jc w:val="right"/>
        </w:trPr>
        <w:tc>
          <w:tcPr>
            <w:tcW w:w="1642" w:type="dxa"/>
          </w:tcPr>
          <w:p w14:paraId="37E17B1F" w14:textId="77777777" w:rsidR="00D152B1" w:rsidRPr="00B5438E" w:rsidRDefault="00D152B1" w:rsidP="00CE1DC5">
            <w:pPr>
              <w:widowControl w:val="0"/>
              <w:spacing w:line="240" w:lineRule="auto"/>
            </w:pPr>
            <w:r w:rsidRPr="00B5438E">
              <w:t xml:space="preserve">WHO </w:t>
            </w:r>
          </w:p>
        </w:tc>
        <w:tc>
          <w:tcPr>
            <w:tcW w:w="459" w:type="dxa"/>
          </w:tcPr>
          <w:p w14:paraId="603D1AC5" w14:textId="77777777" w:rsidR="00D152B1" w:rsidRPr="00B5438E" w:rsidRDefault="00D152B1" w:rsidP="00CE1DC5">
            <w:pPr>
              <w:widowControl w:val="0"/>
              <w:spacing w:line="240" w:lineRule="auto"/>
              <w:jc w:val="center"/>
            </w:pPr>
            <w:r w:rsidRPr="00B5438E">
              <w:t>:</w:t>
            </w:r>
          </w:p>
        </w:tc>
        <w:tc>
          <w:tcPr>
            <w:tcW w:w="6511" w:type="dxa"/>
          </w:tcPr>
          <w:p w14:paraId="2338CE7C" w14:textId="77777777" w:rsidR="00D152B1" w:rsidRPr="00B5438E" w:rsidRDefault="00D152B1" w:rsidP="00CE1DC5">
            <w:pPr>
              <w:widowControl w:val="0"/>
              <w:spacing w:line="240" w:lineRule="auto"/>
              <w:rPr>
                <w:lang w:eastAsia="ar-SA"/>
              </w:rPr>
            </w:pPr>
            <w:r w:rsidRPr="00B5438E">
              <w:t>Tổ chức Y tế Thế giới</w:t>
            </w:r>
          </w:p>
        </w:tc>
      </w:tr>
    </w:tbl>
    <w:p w14:paraId="67E89DCB" w14:textId="77777777" w:rsidR="00D152B1" w:rsidRPr="00B5438E" w:rsidRDefault="00D152B1" w:rsidP="00CE1DC5">
      <w:pPr>
        <w:widowControl w:val="0"/>
        <w:spacing w:line="240" w:lineRule="auto"/>
        <w:jc w:val="center"/>
        <w:rPr>
          <w:b/>
        </w:rPr>
      </w:pPr>
    </w:p>
    <w:p w14:paraId="61FA5AB9" w14:textId="77777777" w:rsidR="00D152B1" w:rsidRPr="00B5438E" w:rsidRDefault="00D152B1" w:rsidP="00CE1DC5">
      <w:pPr>
        <w:widowControl w:val="0"/>
        <w:spacing w:line="240" w:lineRule="auto"/>
        <w:jc w:val="center"/>
        <w:rPr>
          <w:b/>
        </w:rPr>
        <w:sectPr w:rsidR="00D152B1" w:rsidRPr="00B5438E" w:rsidSect="00D7118A">
          <w:headerReference w:type="default" r:id="rId9"/>
          <w:footerReference w:type="even" r:id="rId10"/>
          <w:footerReference w:type="default" r:id="rId11"/>
          <w:type w:val="nextColumn"/>
          <w:pgSz w:w="11907" w:h="16840" w:code="9"/>
          <w:pgMar w:top="1134" w:right="1134" w:bottom="1134" w:left="1701" w:header="720" w:footer="720" w:gutter="0"/>
          <w:pgNumType w:fmt="lowerRoman" w:start="1"/>
          <w:cols w:space="720"/>
          <w:docGrid w:linePitch="360"/>
        </w:sectPr>
      </w:pPr>
    </w:p>
    <w:p w14:paraId="5C774D36" w14:textId="0A822D1B" w:rsidR="00D1746F" w:rsidRPr="00B5438E" w:rsidRDefault="00D152B1" w:rsidP="00CE1DC5">
      <w:pPr>
        <w:widowControl w:val="0"/>
        <w:spacing w:before="120" w:after="120" w:line="240" w:lineRule="auto"/>
        <w:jc w:val="center"/>
        <w:rPr>
          <w:b/>
        </w:rPr>
      </w:pPr>
      <w:r w:rsidRPr="00B5438E">
        <w:rPr>
          <w:b/>
        </w:rPr>
        <w:lastRenderedPageBreak/>
        <w:t>DANH MỤC</w:t>
      </w:r>
      <w:r w:rsidR="00D1746F" w:rsidRPr="00B5438E">
        <w:rPr>
          <w:b/>
        </w:rPr>
        <w:t xml:space="preserve"> BẢNG </w:t>
      </w:r>
    </w:p>
    <w:p w14:paraId="0089C766" w14:textId="0023FE5D" w:rsidR="009C16EE" w:rsidRPr="009C16EE" w:rsidRDefault="00656E11"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r w:rsidRPr="009C16EE">
        <w:rPr>
          <w:rStyle w:val="Hyperlink"/>
          <w:noProof/>
          <w:sz w:val="24"/>
          <w:szCs w:val="24"/>
        </w:rPr>
        <w:fldChar w:fldCharType="begin"/>
      </w:r>
      <w:r w:rsidRPr="009C16EE">
        <w:rPr>
          <w:rStyle w:val="Hyperlink"/>
          <w:noProof/>
          <w:sz w:val="24"/>
          <w:szCs w:val="24"/>
        </w:rPr>
        <w:instrText xml:space="preserve"> TOC \h \z \c "Bảng 1 -" </w:instrText>
      </w:r>
      <w:r w:rsidRPr="009C16EE">
        <w:rPr>
          <w:rStyle w:val="Hyperlink"/>
          <w:noProof/>
          <w:sz w:val="24"/>
          <w:szCs w:val="24"/>
        </w:rPr>
        <w:fldChar w:fldCharType="separate"/>
      </w:r>
      <w:hyperlink w:anchor="_Toc65159837" w:history="1">
        <w:r w:rsidR="009C16EE" w:rsidRPr="009C16EE">
          <w:rPr>
            <w:rStyle w:val="Hyperlink"/>
            <w:noProof/>
            <w:sz w:val="24"/>
            <w:szCs w:val="24"/>
          </w:rPr>
          <w:t>Bảng 1 - 1</w:t>
        </w:r>
        <w:r w:rsidR="009C16EE" w:rsidRPr="009C16EE">
          <w:rPr>
            <w:rStyle w:val="Hyperlink"/>
            <w:noProof/>
            <w:sz w:val="24"/>
            <w:szCs w:val="24"/>
            <w:lang w:val="vi-VN"/>
          </w:rPr>
          <w:t>: Bảng tổng hợp các hạng mục công trình</w:t>
        </w:r>
        <w:r w:rsidR="009C16EE" w:rsidRPr="009C16EE">
          <w:rPr>
            <w:noProof/>
            <w:webHidden/>
            <w:sz w:val="24"/>
            <w:szCs w:val="24"/>
          </w:rPr>
          <w:tab/>
        </w:r>
        <w:r w:rsidR="009C16EE" w:rsidRPr="009C16EE">
          <w:rPr>
            <w:noProof/>
            <w:webHidden/>
            <w:sz w:val="24"/>
            <w:szCs w:val="24"/>
          </w:rPr>
          <w:fldChar w:fldCharType="begin"/>
        </w:r>
        <w:r w:rsidR="009C16EE" w:rsidRPr="009C16EE">
          <w:rPr>
            <w:noProof/>
            <w:webHidden/>
            <w:sz w:val="24"/>
            <w:szCs w:val="24"/>
          </w:rPr>
          <w:instrText xml:space="preserve"> PAGEREF _Toc65159837 \h </w:instrText>
        </w:r>
        <w:r w:rsidR="009C16EE" w:rsidRPr="009C16EE">
          <w:rPr>
            <w:noProof/>
            <w:webHidden/>
            <w:sz w:val="24"/>
            <w:szCs w:val="24"/>
          </w:rPr>
        </w:r>
        <w:r w:rsidR="009C16EE" w:rsidRPr="009C16EE">
          <w:rPr>
            <w:noProof/>
            <w:webHidden/>
            <w:sz w:val="24"/>
            <w:szCs w:val="24"/>
          </w:rPr>
          <w:fldChar w:fldCharType="separate"/>
        </w:r>
        <w:r w:rsidR="009C16EE" w:rsidRPr="009C16EE">
          <w:rPr>
            <w:noProof/>
            <w:webHidden/>
            <w:sz w:val="24"/>
            <w:szCs w:val="24"/>
          </w:rPr>
          <w:t>20</w:t>
        </w:r>
        <w:r w:rsidR="009C16EE" w:rsidRPr="009C16EE">
          <w:rPr>
            <w:noProof/>
            <w:webHidden/>
            <w:sz w:val="24"/>
            <w:szCs w:val="24"/>
          </w:rPr>
          <w:fldChar w:fldCharType="end"/>
        </w:r>
      </w:hyperlink>
    </w:p>
    <w:p w14:paraId="40B34296" w14:textId="46D7C51E"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838" w:history="1">
        <w:r w:rsidRPr="009C16EE">
          <w:rPr>
            <w:rStyle w:val="Hyperlink"/>
            <w:noProof/>
            <w:sz w:val="24"/>
            <w:szCs w:val="24"/>
          </w:rPr>
          <w:t>Bảng 1 - 2</w:t>
        </w:r>
        <w:r w:rsidRPr="009C16EE">
          <w:rPr>
            <w:rStyle w:val="Hyperlink"/>
            <w:noProof/>
            <w:sz w:val="24"/>
            <w:szCs w:val="24"/>
            <w:lang w:val="vi-VN"/>
          </w:rPr>
          <w:t xml:space="preserve">: </w:t>
        </w:r>
        <w:r w:rsidRPr="009C16EE">
          <w:rPr>
            <w:rStyle w:val="Hyperlink"/>
            <w:noProof/>
            <w:sz w:val="24"/>
            <w:szCs w:val="24"/>
          </w:rPr>
          <w:t>C</w:t>
        </w:r>
        <w:r w:rsidRPr="009C16EE">
          <w:rPr>
            <w:rStyle w:val="Hyperlink"/>
            <w:noProof/>
            <w:sz w:val="24"/>
            <w:szCs w:val="24"/>
            <w:lang w:val="vi-VN"/>
          </w:rPr>
          <w:t xml:space="preserve">ác hoạt động </w:t>
        </w:r>
        <w:r w:rsidRPr="009C16EE">
          <w:rPr>
            <w:rStyle w:val="Hyperlink"/>
            <w:noProof/>
            <w:sz w:val="24"/>
            <w:szCs w:val="24"/>
          </w:rPr>
          <w:t xml:space="preserve">đầu tư </w:t>
        </w:r>
        <w:r w:rsidRPr="009C16EE">
          <w:rPr>
            <w:rStyle w:val="Hyperlink"/>
            <w:noProof/>
            <w:sz w:val="24"/>
            <w:szCs w:val="24"/>
            <w:lang w:val="vi-VN"/>
          </w:rPr>
          <w:t>phi công trình</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_Toc65159838 \h </w:instrText>
        </w:r>
        <w:r w:rsidRPr="009C16EE">
          <w:rPr>
            <w:noProof/>
            <w:webHidden/>
            <w:sz w:val="24"/>
            <w:szCs w:val="24"/>
          </w:rPr>
        </w:r>
        <w:r w:rsidRPr="009C16EE">
          <w:rPr>
            <w:noProof/>
            <w:webHidden/>
            <w:sz w:val="24"/>
            <w:szCs w:val="24"/>
          </w:rPr>
          <w:fldChar w:fldCharType="separate"/>
        </w:r>
        <w:r w:rsidRPr="009C16EE">
          <w:rPr>
            <w:noProof/>
            <w:webHidden/>
            <w:sz w:val="24"/>
            <w:szCs w:val="24"/>
          </w:rPr>
          <w:t>20</w:t>
        </w:r>
        <w:r w:rsidRPr="009C16EE">
          <w:rPr>
            <w:noProof/>
            <w:webHidden/>
            <w:sz w:val="24"/>
            <w:szCs w:val="24"/>
          </w:rPr>
          <w:fldChar w:fldCharType="end"/>
        </w:r>
      </w:hyperlink>
    </w:p>
    <w:p w14:paraId="380E469E" w14:textId="1C8A04DD"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839" w:history="1">
        <w:r w:rsidRPr="009C16EE">
          <w:rPr>
            <w:rStyle w:val="Hyperlink"/>
            <w:noProof/>
            <w:sz w:val="24"/>
            <w:szCs w:val="24"/>
          </w:rPr>
          <w:t>Bảng 1 - 3</w:t>
        </w:r>
        <w:r w:rsidRPr="009C16EE">
          <w:rPr>
            <w:rStyle w:val="Hyperlink"/>
            <w:iCs/>
            <w:noProof/>
            <w:sz w:val="24"/>
            <w:szCs w:val="24"/>
          </w:rPr>
          <w:t>: Tọa độ dự kiến và vị trí xây dựng của các hạng mục công trình</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_Toc65159839 \h </w:instrText>
        </w:r>
        <w:r w:rsidRPr="009C16EE">
          <w:rPr>
            <w:noProof/>
            <w:webHidden/>
            <w:sz w:val="24"/>
            <w:szCs w:val="24"/>
          </w:rPr>
        </w:r>
        <w:r w:rsidRPr="009C16EE">
          <w:rPr>
            <w:noProof/>
            <w:webHidden/>
            <w:sz w:val="24"/>
            <w:szCs w:val="24"/>
          </w:rPr>
          <w:fldChar w:fldCharType="separate"/>
        </w:r>
        <w:r w:rsidRPr="009C16EE">
          <w:rPr>
            <w:noProof/>
            <w:webHidden/>
            <w:sz w:val="24"/>
            <w:szCs w:val="24"/>
          </w:rPr>
          <w:t>22</w:t>
        </w:r>
        <w:r w:rsidRPr="009C16EE">
          <w:rPr>
            <w:noProof/>
            <w:webHidden/>
            <w:sz w:val="24"/>
            <w:szCs w:val="24"/>
          </w:rPr>
          <w:fldChar w:fldCharType="end"/>
        </w:r>
      </w:hyperlink>
    </w:p>
    <w:p w14:paraId="16B7DD57" w14:textId="45AF1E57"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840" w:history="1">
        <w:r w:rsidRPr="009C16EE">
          <w:rPr>
            <w:rStyle w:val="Hyperlink"/>
            <w:noProof/>
            <w:sz w:val="24"/>
            <w:szCs w:val="24"/>
          </w:rPr>
          <w:t>Bảng 1 - 4</w:t>
        </w:r>
        <w:r w:rsidRPr="009C16EE">
          <w:rPr>
            <w:rStyle w:val="Hyperlink"/>
            <w:iCs/>
            <w:noProof/>
            <w:sz w:val="24"/>
            <w:szCs w:val="24"/>
          </w:rPr>
          <w:t>:</w:t>
        </w:r>
        <w:r w:rsidRPr="009C16EE">
          <w:rPr>
            <w:rStyle w:val="Hyperlink"/>
            <w:noProof/>
            <w:sz w:val="24"/>
            <w:szCs w:val="24"/>
          </w:rPr>
          <w:t xml:space="preserve"> Tổng hợp quy mô xây dựng các hạng mục công trình của tiểu dự án</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_Toc65159840 \h </w:instrText>
        </w:r>
        <w:r w:rsidRPr="009C16EE">
          <w:rPr>
            <w:noProof/>
            <w:webHidden/>
            <w:sz w:val="24"/>
            <w:szCs w:val="24"/>
          </w:rPr>
        </w:r>
        <w:r w:rsidRPr="009C16EE">
          <w:rPr>
            <w:noProof/>
            <w:webHidden/>
            <w:sz w:val="24"/>
            <w:szCs w:val="24"/>
          </w:rPr>
          <w:fldChar w:fldCharType="separate"/>
        </w:r>
        <w:r w:rsidRPr="009C16EE">
          <w:rPr>
            <w:noProof/>
            <w:webHidden/>
            <w:sz w:val="24"/>
            <w:szCs w:val="24"/>
          </w:rPr>
          <w:t>24</w:t>
        </w:r>
        <w:r w:rsidRPr="009C16EE">
          <w:rPr>
            <w:noProof/>
            <w:webHidden/>
            <w:sz w:val="24"/>
            <w:szCs w:val="24"/>
          </w:rPr>
          <w:fldChar w:fldCharType="end"/>
        </w:r>
      </w:hyperlink>
    </w:p>
    <w:p w14:paraId="26B30017" w14:textId="083E4C89"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841" w:history="1">
        <w:r w:rsidRPr="009C16EE">
          <w:rPr>
            <w:rStyle w:val="Hyperlink"/>
            <w:noProof/>
            <w:sz w:val="24"/>
            <w:szCs w:val="24"/>
          </w:rPr>
          <w:t>Bảng 1 - 5: Danh sách một số máy móc, thiết bị chính cần thi công cho 1 tuyến đê bao</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_Toc65159841 \h </w:instrText>
        </w:r>
        <w:r w:rsidRPr="009C16EE">
          <w:rPr>
            <w:noProof/>
            <w:webHidden/>
            <w:sz w:val="24"/>
            <w:szCs w:val="24"/>
          </w:rPr>
        </w:r>
        <w:r w:rsidRPr="009C16EE">
          <w:rPr>
            <w:noProof/>
            <w:webHidden/>
            <w:sz w:val="24"/>
            <w:szCs w:val="24"/>
          </w:rPr>
          <w:fldChar w:fldCharType="separate"/>
        </w:r>
        <w:r w:rsidRPr="009C16EE">
          <w:rPr>
            <w:noProof/>
            <w:webHidden/>
            <w:sz w:val="24"/>
            <w:szCs w:val="24"/>
          </w:rPr>
          <w:t>31</w:t>
        </w:r>
        <w:r w:rsidRPr="009C16EE">
          <w:rPr>
            <w:noProof/>
            <w:webHidden/>
            <w:sz w:val="24"/>
            <w:szCs w:val="24"/>
          </w:rPr>
          <w:fldChar w:fldCharType="end"/>
        </w:r>
      </w:hyperlink>
    </w:p>
    <w:p w14:paraId="3C172FA6" w14:textId="492BDF85"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842" w:history="1">
        <w:r w:rsidRPr="009C16EE">
          <w:rPr>
            <w:rStyle w:val="Hyperlink"/>
            <w:noProof/>
            <w:sz w:val="24"/>
            <w:szCs w:val="24"/>
          </w:rPr>
          <w:t>Bảng 1 - 6</w:t>
        </w:r>
        <w:r w:rsidRPr="009C16EE">
          <w:rPr>
            <w:rStyle w:val="Hyperlink"/>
            <w:iCs/>
            <w:noProof/>
            <w:sz w:val="24"/>
            <w:szCs w:val="24"/>
          </w:rPr>
          <w:t xml:space="preserve">: </w:t>
        </w:r>
        <w:r w:rsidRPr="009C16EE">
          <w:rPr>
            <w:rStyle w:val="Hyperlink"/>
            <w:noProof/>
            <w:sz w:val="24"/>
            <w:szCs w:val="24"/>
          </w:rPr>
          <w:t xml:space="preserve"> Danh sách một số máy móc, thiết bị chính cần thi công cho 01 cầu</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_Toc65159842 \h </w:instrText>
        </w:r>
        <w:r w:rsidRPr="009C16EE">
          <w:rPr>
            <w:noProof/>
            <w:webHidden/>
            <w:sz w:val="24"/>
            <w:szCs w:val="24"/>
          </w:rPr>
        </w:r>
        <w:r w:rsidRPr="009C16EE">
          <w:rPr>
            <w:noProof/>
            <w:webHidden/>
            <w:sz w:val="24"/>
            <w:szCs w:val="24"/>
          </w:rPr>
          <w:fldChar w:fldCharType="separate"/>
        </w:r>
        <w:r w:rsidRPr="009C16EE">
          <w:rPr>
            <w:noProof/>
            <w:webHidden/>
            <w:sz w:val="24"/>
            <w:szCs w:val="24"/>
          </w:rPr>
          <w:t>32</w:t>
        </w:r>
        <w:r w:rsidRPr="009C16EE">
          <w:rPr>
            <w:noProof/>
            <w:webHidden/>
            <w:sz w:val="24"/>
            <w:szCs w:val="24"/>
          </w:rPr>
          <w:fldChar w:fldCharType="end"/>
        </w:r>
      </w:hyperlink>
    </w:p>
    <w:p w14:paraId="608BBD1B" w14:textId="0C55C703"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843" w:history="1">
        <w:r w:rsidRPr="009C16EE">
          <w:rPr>
            <w:rStyle w:val="Hyperlink"/>
            <w:noProof/>
            <w:sz w:val="24"/>
            <w:szCs w:val="24"/>
          </w:rPr>
          <w:t xml:space="preserve">Bảng 1 - 7: </w:t>
        </w:r>
        <w:r w:rsidRPr="009C16EE">
          <w:rPr>
            <w:rStyle w:val="Hyperlink"/>
            <w:noProof/>
            <w:sz w:val="24"/>
            <w:szCs w:val="24"/>
            <w:lang w:val="nl-NL"/>
          </w:rPr>
          <w:t>Khối lượng đào đắp của các hạng mục</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_Toc65159843 \h </w:instrText>
        </w:r>
        <w:r w:rsidRPr="009C16EE">
          <w:rPr>
            <w:noProof/>
            <w:webHidden/>
            <w:sz w:val="24"/>
            <w:szCs w:val="24"/>
          </w:rPr>
        </w:r>
        <w:r w:rsidRPr="009C16EE">
          <w:rPr>
            <w:noProof/>
            <w:webHidden/>
            <w:sz w:val="24"/>
            <w:szCs w:val="24"/>
          </w:rPr>
          <w:fldChar w:fldCharType="separate"/>
        </w:r>
        <w:r w:rsidRPr="009C16EE">
          <w:rPr>
            <w:noProof/>
            <w:webHidden/>
            <w:sz w:val="24"/>
            <w:szCs w:val="24"/>
          </w:rPr>
          <w:t>32</w:t>
        </w:r>
        <w:r w:rsidRPr="009C16EE">
          <w:rPr>
            <w:noProof/>
            <w:webHidden/>
            <w:sz w:val="24"/>
            <w:szCs w:val="24"/>
          </w:rPr>
          <w:fldChar w:fldCharType="end"/>
        </w:r>
      </w:hyperlink>
    </w:p>
    <w:p w14:paraId="6BE2B1C9" w14:textId="3B8E243E"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844" w:history="1">
        <w:r w:rsidRPr="009C16EE">
          <w:rPr>
            <w:rStyle w:val="Hyperlink"/>
            <w:noProof/>
            <w:sz w:val="24"/>
            <w:szCs w:val="24"/>
          </w:rPr>
          <w:t xml:space="preserve">Bảng 1 - 8: </w:t>
        </w:r>
        <w:r w:rsidRPr="009C16EE">
          <w:rPr>
            <w:rStyle w:val="Hyperlink"/>
            <w:noProof/>
            <w:sz w:val="24"/>
            <w:szCs w:val="24"/>
            <w:lang w:val="nl-NL"/>
          </w:rPr>
          <w:t>Khối lượng nguyên vật liệu thi công công trình</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_Toc65159844 \h </w:instrText>
        </w:r>
        <w:r w:rsidRPr="009C16EE">
          <w:rPr>
            <w:noProof/>
            <w:webHidden/>
            <w:sz w:val="24"/>
            <w:szCs w:val="24"/>
          </w:rPr>
        </w:r>
        <w:r w:rsidRPr="009C16EE">
          <w:rPr>
            <w:noProof/>
            <w:webHidden/>
            <w:sz w:val="24"/>
            <w:szCs w:val="24"/>
          </w:rPr>
          <w:fldChar w:fldCharType="separate"/>
        </w:r>
        <w:r w:rsidRPr="009C16EE">
          <w:rPr>
            <w:noProof/>
            <w:webHidden/>
            <w:sz w:val="24"/>
            <w:szCs w:val="24"/>
          </w:rPr>
          <w:t>32</w:t>
        </w:r>
        <w:r w:rsidRPr="009C16EE">
          <w:rPr>
            <w:noProof/>
            <w:webHidden/>
            <w:sz w:val="24"/>
            <w:szCs w:val="24"/>
          </w:rPr>
          <w:fldChar w:fldCharType="end"/>
        </w:r>
      </w:hyperlink>
    </w:p>
    <w:p w14:paraId="72CB6B52" w14:textId="29840F22"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845" w:history="1">
        <w:r w:rsidRPr="009C16EE">
          <w:rPr>
            <w:rStyle w:val="Hyperlink"/>
            <w:noProof/>
            <w:sz w:val="24"/>
            <w:szCs w:val="24"/>
          </w:rPr>
          <w:t xml:space="preserve">Bảng 1 - 9: </w:t>
        </w:r>
        <w:r w:rsidRPr="009C16EE">
          <w:rPr>
            <w:rStyle w:val="Hyperlink"/>
            <w:noProof/>
            <w:sz w:val="24"/>
            <w:szCs w:val="24"/>
            <w:lang w:val="nl-NL"/>
          </w:rPr>
          <w:t>Danh sách các mỏ vật liệu được sử dụng cho các hạng mục công trình</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_Toc65159845 \h </w:instrText>
        </w:r>
        <w:r w:rsidRPr="009C16EE">
          <w:rPr>
            <w:noProof/>
            <w:webHidden/>
            <w:sz w:val="24"/>
            <w:szCs w:val="24"/>
          </w:rPr>
        </w:r>
        <w:r w:rsidRPr="009C16EE">
          <w:rPr>
            <w:noProof/>
            <w:webHidden/>
            <w:sz w:val="24"/>
            <w:szCs w:val="24"/>
          </w:rPr>
          <w:fldChar w:fldCharType="separate"/>
        </w:r>
        <w:r w:rsidRPr="009C16EE">
          <w:rPr>
            <w:noProof/>
            <w:webHidden/>
            <w:sz w:val="24"/>
            <w:szCs w:val="24"/>
          </w:rPr>
          <w:t>33</w:t>
        </w:r>
        <w:r w:rsidRPr="009C16EE">
          <w:rPr>
            <w:noProof/>
            <w:webHidden/>
            <w:sz w:val="24"/>
            <w:szCs w:val="24"/>
          </w:rPr>
          <w:fldChar w:fldCharType="end"/>
        </w:r>
      </w:hyperlink>
    </w:p>
    <w:p w14:paraId="00E11A03" w14:textId="5D1CCB16"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846" w:history="1">
        <w:r w:rsidRPr="009C16EE">
          <w:rPr>
            <w:rStyle w:val="Hyperlink"/>
            <w:noProof/>
            <w:sz w:val="24"/>
            <w:szCs w:val="24"/>
          </w:rPr>
          <w:t xml:space="preserve">Bảng 1 - 10: </w:t>
        </w:r>
        <w:r w:rsidRPr="009C16EE">
          <w:rPr>
            <w:rStyle w:val="Hyperlink"/>
            <w:noProof/>
            <w:sz w:val="24"/>
            <w:szCs w:val="24"/>
            <w:lang w:val="nl-NL"/>
          </w:rPr>
          <w:t>Tuyến đường thủy dự kiến vận chuyển nguyên vật liệu đến các công trình</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_Toc65159846 \h </w:instrText>
        </w:r>
        <w:r w:rsidRPr="009C16EE">
          <w:rPr>
            <w:noProof/>
            <w:webHidden/>
            <w:sz w:val="24"/>
            <w:szCs w:val="24"/>
          </w:rPr>
        </w:r>
        <w:r w:rsidRPr="009C16EE">
          <w:rPr>
            <w:noProof/>
            <w:webHidden/>
            <w:sz w:val="24"/>
            <w:szCs w:val="24"/>
          </w:rPr>
          <w:fldChar w:fldCharType="separate"/>
        </w:r>
        <w:r w:rsidRPr="009C16EE">
          <w:rPr>
            <w:noProof/>
            <w:webHidden/>
            <w:sz w:val="24"/>
            <w:szCs w:val="24"/>
          </w:rPr>
          <w:t>34</w:t>
        </w:r>
        <w:r w:rsidRPr="009C16EE">
          <w:rPr>
            <w:noProof/>
            <w:webHidden/>
            <w:sz w:val="24"/>
            <w:szCs w:val="24"/>
          </w:rPr>
          <w:fldChar w:fldCharType="end"/>
        </w:r>
      </w:hyperlink>
    </w:p>
    <w:p w14:paraId="56AF83E2" w14:textId="55FDB72D"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847" w:history="1">
        <w:r w:rsidRPr="009C16EE">
          <w:rPr>
            <w:rStyle w:val="Hyperlink"/>
            <w:noProof/>
            <w:sz w:val="24"/>
            <w:szCs w:val="24"/>
          </w:rPr>
          <w:t xml:space="preserve">Bảng 1 - 11: </w:t>
        </w:r>
        <w:r w:rsidRPr="009C16EE">
          <w:rPr>
            <w:rStyle w:val="Hyperlink"/>
            <w:noProof/>
            <w:sz w:val="24"/>
            <w:szCs w:val="24"/>
            <w:lang w:val="nl-NL"/>
          </w:rPr>
          <w:t>Tuyến đường bộ dự kiến vận chuyển nguyên vật liệu đến các công trình</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_Toc65159847 \h </w:instrText>
        </w:r>
        <w:r w:rsidRPr="009C16EE">
          <w:rPr>
            <w:noProof/>
            <w:webHidden/>
            <w:sz w:val="24"/>
            <w:szCs w:val="24"/>
          </w:rPr>
        </w:r>
        <w:r w:rsidRPr="009C16EE">
          <w:rPr>
            <w:noProof/>
            <w:webHidden/>
            <w:sz w:val="24"/>
            <w:szCs w:val="24"/>
          </w:rPr>
          <w:fldChar w:fldCharType="separate"/>
        </w:r>
        <w:r w:rsidRPr="009C16EE">
          <w:rPr>
            <w:noProof/>
            <w:webHidden/>
            <w:sz w:val="24"/>
            <w:szCs w:val="24"/>
          </w:rPr>
          <w:t>35</w:t>
        </w:r>
        <w:r w:rsidRPr="009C16EE">
          <w:rPr>
            <w:noProof/>
            <w:webHidden/>
            <w:sz w:val="24"/>
            <w:szCs w:val="24"/>
          </w:rPr>
          <w:fldChar w:fldCharType="end"/>
        </w:r>
      </w:hyperlink>
    </w:p>
    <w:p w14:paraId="2663680B" w14:textId="7298EC38"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848" w:history="1">
        <w:r w:rsidRPr="009C16EE">
          <w:rPr>
            <w:rStyle w:val="Hyperlink"/>
            <w:noProof/>
            <w:sz w:val="24"/>
            <w:szCs w:val="24"/>
          </w:rPr>
          <w:t xml:space="preserve">Bảng 1 - 12: </w:t>
        </w:r>
        <w:r w:rsidRPr="009C16EE">
          <w:rPr>
            <w:rStyle w:val="Hyperlink"/>
            <w:noProof/>
            <w:sz w:val="24"/>
            <w:szCs w:val="24"/>
            <w:lang w:val="nl-NL"/>
          </w:rPr>
          <w:t>Bãi đổ đất thải</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_Toc65159848 \h </w:instrText>
        </w:r>
        <w:r w:rsidRPr="009C16EE">
          <w:rPr>
            <w:noProof/>
            <w:webHidden/>
            <w:sz w:val="24"/>
            <w:szCs w:val="24"/>
          </w:rPr>
        </w:r>
        <w:r w:rsidRPr="009C16EE">
          <w:rPr>
            <w:noProof/>
            <w:webHidden/>
            <w:sz w:val="24"/>
            <w:szCs w:val="24"/>
          </w:rPr>
          <w:fldChar w:fldCharType="separate"/>
        </w:r>
        <w:r w:rsidRPr="009C16EE">
          <w:rPr>
            <w:noProof/>
            <w:webHidden/>
            <w:sz w:val="24"/>
            <w:szCs w:val="24"/>
          </w:rPr>
          <w:t>36</w:t>
        </w:r>
        <w:r w:rsidRPr="009C16EE">
          <w:rPr>
            <w:noProof/>
            <w:webHidden/>
            <w:sz w:val="24"/>
            <w:szCs w:val="24"/>
          </w:rPr>
          <w:fldChar w:fldCharType="end"/>
        </w:r>
      </w:hyperlink>
    </w:p>
    <w:p w14:paraId="189A5999" w14:textId="77777777" w:rsidR="009C16EE" w:rsidRDefault="00656E11" w:rsidP="009C16EE">
      <w:pPr>
        <w:pStyle w:val="TableofFigures"/>
        <w:tabs>
          <w:tab w:val="right" w:leader="dot" w:pos="9064"/>
        </w:tabs>
        <w:spacing w:before="0" w:after="0" w:line="240" w:lineRule="auto"/>
        <w:rPr>
          <w:rStyle w:val="Hyperlink"/>
          <w:noProof/>
          <w:sz w:val="24"/>
          <w:szCs w:val="24"/>
        </w:rPr>
      </w:pPr>
      <w:r w:rsidRPr="009C16EE">
        <w:rPr>
          <w:rStyle w:val="Hyperlink"/>
          <w:noProof/>
          <w:sz w:val="24"/>
          <w:szCs w:val="24"/>
        </w:rPr>
        <w:fldChar w:fldCharType="end"/>
      </w:r>
    </w:p>
    <w:p w14:paraId="57A3E120" w14:textId="572A5CF4" w:rsidR="009C16EE" w:rsidRPr="009C16EE" w:rsidRDefault="00656E11"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r w:rsidRPr="009C16EE">
        <w:rPr>
          <w:sz w:val="24"/>
          <w:szCs w:val="24"/>
        </w:rPr>
        <w:fldChar w:fldCharType="begin"/>
      </w:r>
      <w:r w:rsidRPr="009C16EE">
        <w:rPr>
          <w:sz w:val="24"/>
          <w:szCs w:val="24"/>
        </w:rPr>
        <w:instrText xml:space="preserve"> TOC \h \z \c "Bảng 2 -" </w:instrText>
      </w:r>
      <w:r w:rsidRPr="009C16EE">
        <w:rPr>
          <w:sz w:val="24"/>
          <w:szCs w:val="24"/>
        </w:rPr>
        <w:fldChar w:fldCharType="separate"/>
      </w:r>
      <w:hyperlink w:anchor="_Toc65159885" w:history="1">
        <w:r w:rsidR="009C16EE" w:rsidRPr="009C16EE">
          <w:rPr>
            <w:rStyle w:val="Hyperlink"/>
            <w:noProof/>
            <w:sz w:val="24"/>
            <w:szCs w:val="24"/>
          </w:rPr>
          <w:t>Bảng 2 - 1: Nhiệt độ không khí</w:t>
        </w:r>
        <w:r w:rsidR="009C16EE" w:rsidRPr="009C16EE">
          <w:rPr>
            <w:noProof/>
            <w:webHidden/>
            <w:sz w:val="24"/>
            <w:szCs w:val="24"/>
          </w:rPr>
          <w:tab/>
        </w:r>
        <w:r w:rsidR="009C16EE" w:rsidRPr="009C16EE">
          <w:rPr>
            <w:noProof/>
            <w:webHidden/>
            <w:sz w:val="24"/>
            <w:szCs w:val="24"/>
          </w:rPr>
          <w:fldChar w:fldCharType="begin"/>
        </w:r>
        <w:r w:rsidR="009C16EE" w:rsidRPr="009C16EE">
          <w:rPr>
            <w:noProof/>
            <w:webHidden/>
            <w:sz w:val="24"/>
            <w:szCs w:val="24"/>
          </w:rPr>
          <w:instrText xml:space="preserve"> PAGEREF _Toc65159885 \h </w:instrText>
        </w:r>
        <w:r w:rsidR="009C16EE" w:rsidRPr="009C16EE">
          <w:rPr>
            <w:noProof/>
            <w:webHidden/>
            <w:sz w:val="24"/>
            <w:szCs w:val="24"/>
          </w:rPr>
        </w:r>
        <w:r w:rsidR="009C16EE" w:rsidRPr="009C16EE">
          <w:rPr>
            <w:noProof/>
            <w:webHidden/>
            <w:sz w:val="24"/>
            <w:szCs w:val="24"/>
          </w:rPr>
          <w:fldChar w:fldCharType="separate"/>
        </w:r>
        <w:r w:rsidR="009C16EE" w:rsidRPr="009C16EE">
          <w:rPr>
            <w:noProof/>
            <w:webHidden/>
            <w:sz w:val="24"/>
            <w:szCs w:val="24"/>
          </w:rPr>
          <w:t>41</w:t>
        </w:r>
        <w:r w:rsidR="009C16EE" w:rsidRPr="009C16EE">
          <w:rPr>
            <w:noProof/>
            <w:webHidden/>
            <w:sz w:val="24"/>
            <w:szCs w:val="24"/>
          </w:rPr>
          <w:fldChar w:fldCharType="end"/>
        </w:r>
      </w:hyperlink>
    </w:p>
    <w:p w14:paraId="4500751F" w14:textId="5531A111"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886" w:history="1">
        <w:r w:rsidRPr="009C16EE">
          <w:rPr>
            <w:rStyle w:val="Hyperlink"/>
            <w:noProof/>
            <w:sz w:val="24"/>
            <w:szCs w:val="24"/>
          </w:rPr>
          <w:t>Bảng 2 - 2: Số giờ nắng trung bình cả ngày của tháng (giờ/ngày)</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_Toc65159886 \h </w:instrText>
        </w:r>
        <w:r w:rsidRPr="009C16EE">
          <w:rPr>
            <w:noProof/>
            <w:webHidden/>
            <w:sz w:val="24"/>
            <w:szCs w:val="24"/>
          </w:rPr>
        </w:r>
        <w:r w:rsidRPr="009C16EE">
          <w:rPr>
            <w:noProof/>
            <w:webHidden/>
            <w:sz w:val="24"/>
            <w:szCs w:val="24"/>
          </w:rPr>
          <w:fldChar w:fldCharType="separate"/>
        </w:r>
        <w:r w:rsidRPr="009C16EE">
          <w:rPr>
            <w:noProof/>
            <w:webHidden/>
            <w:sz w:val="24"/>
            <w:szCs w:val="24"/>
          </w:rPr>
          <w:t>41</w:t>
        </w:r>
        <w:r w:rsidRPr="009C16EE">
          <w:rPr>
            <w:noProof/>
            <w:webHidden/>
            <w:sz w:val="24"/>
            <w:szCs w:val="24"/>
          </w:rPr>
          <w:fldChar w:fldCharType="end"/>
        </w:r>
      </w:hyperlink>
    </w:p>
    <w:p w14:paraId="3D9A00B3" w14:textId="41D9E46E"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887" w:history="1">
        <w:r w:rsidRPr="009C16EE">
          <w:rPr>
            <w:rStyle w:val="Hyperlink"/>
            <w:noProof/>
            <w:sz w:val="24"/>
            <w:szCs w:val="24"/>
          </w:rPr>
          <w:t>Bảng 2 - 3: Bảng độ ẩm không khí trung bình tháng</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_Toc65159887 \h </w:instrText>
        </w:r>
        <w:r w:rsidRPr="009C16EE">
          <w:rPr>
            <w:noProof/>
            <w:webHidden/>
            <w:sz w:val="24"/>
            <w:szCs w:val="24"/>
          </w:rPr>
        </w:r>
        <w:r w:rsidRPr="009C16EE">
          <w:rPr>
            <w:noProof/>
            <w:webHidden/>
            <w:sz w:val="24"/>
            <w:szCs w:val="24"/>
          </w:rPr>
          <w:fldChar w:fldCharType="separate"/>
        </w:r>
        <w:r w:rsidRPr="009C16EE">
          <w:rPr>
            <w:noProof/>
            <w:webHidden/>
            <w:sz w:val="24"/>
            <w:szCs w:val="24"/>
          </w:rPr>
          <w:t>41</w:t>
        </w:r>
        <w:r w:rsidRPr="009C16EE">
          <w:rPr>
            <w:noProof/>
            <w:webHidden/>
            <w:sz w:val="24"/>
            <w:szCs w:val="24"/>
          </w:rPr>
          <w:fldChar w:fldCharType="end"/>
        </w:r>
      </w:hyperlink>
    </w:p>
    <w:p w14:paraId="5819B615" w14:textId="45E001D3"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888" w:history="1">
        <w:r w:rsidRPr="009C16EE">
          <w:rPr>
            <w:rStyle w:val="Hyperlink"/>
            <w:noProof/>
            <w:sz w:val="24"/>
            <w:szCs w:val="24"/>
          </w:rPr>
          <w:t>Bảng 2 - 4: Bảng bốc hơi trung bình tháng (mm/7 ngày)</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_Toc65159888 \h </w:instrText>
        </w:r>
        <w:r w:rsidRPr="009C16EE">
          <w:rPr>
            <w:noProof/>
            <w:webHidden/>
            <w:sz w:val="24"/>
            <w:szCs w:val="24"/>
          </w:rPr>
        </w:r>
        <w:r w:rsidRPr="009C16EE">
          <w:rPr>
            <w:noProof/>
            <w:webHidden/>
            <w:sz w:val="24"/>
            <w:szCs w:val="24"/>
          </w:rPr>
          <w:fldChar w:fldCharType="separate"/>
        </w:r>
        <w:r w:rsidRPr="009C16EE">
          <w:rPr>
            <w:noProof/>
            <w:webHidden/>
            <w:sz w:val="24"/>
            <w:szCs w:val="24"/>
          </w:rPr>
          <w:t>41</w:t>
        </w:r>
        <w:r w:rsidRPr="009C16EE">
          <w:rPr>
            <w:noProof/>
            <w:webHidden/>
            <w:sz w:val="24"/>
            <w:szCs w:val="24"/>
          </w:rPr>
          <w:fldChar w:fldCharType="end"/>
        </w:r>
      </w:hyperlink>
    </w:p>
    <w:p w14:paraId="6D6B2269" w14:textId="382A5889"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889" w:history="1">
        <w:r w:rsidRPr="009C16EE">
          <w:rPr>
            <w:rStyle w:val="Hyperlink"/>
            <w:noProof/>
            <w:sz w:val="24"/>
            <w:szCs w:val="24"/>
          </w:rPr>
          <w:t>Bảng 2 - 5: Lượng mưa trung bình tháng (mm)</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_Toc65159889 \h </w:instrText>
        </w:r>
        <w:r w:rsidRPr="009C16EE">
          <w:rPr>
            <w:noProof/>
            <w:webHidden/>
            <w:sz w:val="24"/>
            <w:szCs w:val="24"/>
          </w:rPr>
        </w:r>
        <w:r w:rsidRPr="009C16EE">
          <w:rPr>
            <w:noProof/>
            <w:webHidden/>
            <w:sz w:val="24"/>
            <w:szCs w:val="24"/>
          </w:rPr>
          <w:fldChar w:fldCharType="separate"/>
        </w:r>
        <w:r w:rsidRPr="009C16EE">
          <w:rPr>
            <w:noProof/>
            <w:webHidden/>
            <w:sz w:val="24"/>
            <w:szCs w:val="24"/>
          </w:rPr>
          <w:t>41</w:t>
        </w:r>
        <w:r w:rsidRPr="009C16EE">
          <w:rPr>
            <w:noProof/>
            <w:webHidden/>
            <w:sz w:val="24"/>
            <w:szCs w:val="24"/>
          </w:rPr>
          <w:fldChar w:fldCharType="end"/>
        </w:r>
      </w:hyperlink>
    </w:p>
    <w:p w14:paraId="42140DBB" w14:textId="52D142D1"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890" w:history="1">
        <w:r w:rsidRPr="009C16EE">
          <w:rPr>
            <w:rStyle w:val="Hyperlink"/>
            <w:noProof/>
            <w:sz w:val="24"/>
            <w:szCs w:val="24"/>
          </w:rPr>
          <w:t>Bảng 2 - 6: Số ngày mưa trung bình trong các tháng (ngày)</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_Toc65159890 \h </w:instrText>
        </w:r>
        <w:r w:rsidRPr="009C16EE">
          <w:rPr>
            <w:noProof/>
            <w:webHidden/>
            <w:sz w:val="24"/>
            <w:szCs w:val="24"/>
          </w:rPr>
        </w:r>
        <w:r w:rsidRPr="009C16EE">
          <w:rPr>
            <w:noProof/>
            <w:webHidden/>
            <w:sz w:val="24"/>
            <w:szCs w:val="24"/>
          </w:rPr>
          <w:fldChar w:fldCharType="separate"/>
        </w:r>
        <w:r w:rsidRPr="009C16EE">
          <w:rPr>
            <w:noProof/>
            <w:webHidden/>
            <w:sz w:val="24"/>
            <w:szCs w:val="24"/>
          </w:rPr>
          <w:t>42</w:t>
        </w:r>
        <w:r w:rsidRPr="009C16EE">
          <w:rPr>
            <w:noProof/>
            <w:webHidden/>
            <w:sz w:val="24"/>
            <w:szCs w:val="24"/>
          </w:rPr>
          <w:fldChar w:fldCharType="end"/>
        </w:r>
      </w:hyperlink>
    </w:p>
    <w:p w14:paraId="165F94E1" w14:textId="3AECB3AD"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891" w:history="1">
        <w:r w:rsidRPr="009C16EE">
          <w:rPr>
            <w:rStyle w:val="Hyperlink"/>
            <w:noProof/>
            <w:sz w:val="24"/>
            <w:szCs w:val="24"/>
          </w:rPr>
          <w:t>Bảng 2 - 7: Mực nước trung bình tháng tại một số trạm thủy văn trong khu vực</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_Toc65159891 \h </w:instrText>
        </w:r>
        <w:r w:rsidRPr="009C16EE">
          <w:rPr>
            <w:noProof/>
            <w:webHidden/>
            <w:sz w:val="24"/>
            <w:szCs w:val="24"/>
          </w:rPr>
        </w:r>
        <w:r w:rsidRPr="009C16EE">
          <w:rPr>
            <w:noProof/>
            <w:webHidden/>
            <w:sz w:val="24"/>
            <w:szCs w:val="24"/>
          </w:rPr>
          <w:fldChar w:fldCharType="separate"/>
        </w:r>
        <w:r w:rsidRPr="009C16EE">
          <w:rPr>
            <w:noProof/>
            <w:webHidden/>
            <w:sz w:val="24"/>
            <w:szCs w:val="24"/>
          </w:rPr>
          <w:t>42</w:t>
        </w:r>
        <w:r w:rsidRPr="009C16EE">
          <w:rPr>
            <w:noProof/>
            <w:webHidden/>
            <w:sz w:val="24"/>
            <w:szCs w:val="24"/>
          </w:rPr>
          <w:fldChar w:fldCharType="end"/>
        </w:r>
      </w:hyperlink>
    </w:p>
    <w:p w14:paraId="6BDF3C53" w14:textId="0C6E2B21"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892" w:history="1">
        <w:r w:rsidRPr="009C16EE">
          <w:rPr>
            <w:rStyle w:val="Hyperlink"/>
            <w:noProof/>
            <w:sz w:val="24"/>
            <w:szCs w:val="24"/>
          </w:rPr>
          <w:t xml:space="preserve">Bảng 2 - 8: </w:t>
        </w:r>
        <w:r w:rsidRPr="009C16EE">
          <w:rPr>
            <w:rStyle w:val="Hyperlink"/>
            <w:noProof/>
            <w:sz w:val="24"/>
            <w:szCs w:val="24"/>
            <w:lang w:val="vi-VN"/>
          </w:rPr>
          <w:t>Tổng hợp số cơn bão và ấp thấp nhiệt đới từ năm 2011 - 2014</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_Toc65159892 \h </w:instrText>
        </w:r>
        <w:r w:rsidRPr="009C16EE">
          <w:rPr>
            <w:noProof/>
            <w:webHidden/>
            <w:sz w:val="24"/>
            <w:szCs w:val="24"/>
          </w:rPr>
        </w:r>
        <w:r w:rsidRPr="009C16EE">
          <w:rPr>
            <w:noProof/>
            <w:webHidden/>
            <w:sz w:val="24"/>
            <w:szCs w:val="24"/>
          </w:rPr>
          <w:fldChar w:fldCharType="separate"/>
        </w:r>
        <w:r w:rsidRPr="009C16EE">
          <w:rPr>
            <w:noProof/>
            <w:webHidden/>
            <w:sz w:val="24"/>
            <w:szCs w:val="24"/>
          </w:rPr>
          <w:t>43</w:t>
        </w:r>
        <w:r w:rsidRPr="009C16EE">
          <w:rPr>
            <w:noProof/>
            <w:webHidden/>
            <w:sz w:val="24"/>
            <w:szCs w:val="24"/>
          </w:rPr>
          <w:fldChar w:fldCharType="end"/>
        </w:r>
      </w:hyperlink>
    </w:p>
    <w:p w14:paraId="6E1A2C05" w14:textId="6DA83632"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893" w:history="1">
        <w:r w:rsidRPr="009C16EE">
          <w:rPr>
            <w:rStyle w:val="Hyperlink"/>
            <w:noProof/>
            <w:sz w:val="24"/>
            <w:szCs w:val="24"/>
          </w:rPr>
          <w:t>Bảng 2 - 9: Tổng hợp thiệt hại do triều cường gây ra từ năm 2011 - 2014</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_Toc65159893 \h </w:instrText>
        </w:r>
        <w:r w:rsidRPr="009C16EE">
          <w:rPr>
            <w:noProof/>
            <w:webHidden/>
            <w:sz w:val="24"/>
            <w:szCs w:val="24"/>
          </w:rPr>
        </w:r>
        <w:r w:rsidRPr="009C16EE">
          <w:rPr>
            <w:noProof/>
            <w:webHidden/>
            <w:sz w:val="24"/>
            <w:szCs w:val="24"/>
          </w:rPr>
          <w:fldChar w:fldCharType="separate"/>
        </w:r>
        <w:r w:rsidRPr="009C16EE">
          <w:rPr>
            <w:noProof/>
            <w:webHidden/>
            <w:sz w:val="24"/>
            <w:szCs w:val="24"/>
          </w:rPr>
          <w:t>44</w:t>
        </w:r>
        <w:r w:rsidRPr="009C16EE">
          <w:rPr>
            <w:noProof/>
            <w:webHidden/>
            <w:sz w:val="24"/>
            <w:szCs w:val="24"/>
          </w:rPr>
          <w:fldChar w:fldCharType="end"/>
        </w:r>
      </w:hyperlink>
    </w:p>
    <w:p w14:paraId="7D179CFF" w14:textId="0BB27404"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894" w:history="1">
        <w:r w:rsidRPr="009C16EE">
          <w:rPr>
            <w:rStyle w:val="Hyperlink"/>
            <w:noProof/>
            <w:sz w:val="24"/>
            <w:szCs w:val="24"/>
          </w:rPr>
          <w:t xml:space="preserve">Bảng 2 - 10: </w:t>
        </w:r>
        <w:r w:rsidRPr="009C16EE">
          <w:rPr>
            <w:rStyle w:val="Hyperlink"/>
            <w:noProof/>
            <w:sz w:val="24"/>
            <w:szCs w:val="24"/>
            <w:lang w:val="vi-VN"/>
          </w:rPr>
          <w:t>Tổng hợp thiệt hại do sét đánh và lốc xoáy gây ra từ năm 2011 - 2014</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_Toc65159894 \h </w:instrText>
        </w:r>
        <w:r w:rsidRPr="009C16EE">
          <w:rPr>
            <w:noProof/>
            <w:webHidden/>
            <w:sz w:val="24"/>
            <w:szCs w:val="24"/>
          </w:rPr>
        </w:r>
        <w:r w:rsidRPr="009C16EE">
          <w:rPr>
            <w:noProof/>
            <w:webHidden/>
            <w:sz w:val="24"/>
            <w:szCs w:val="24"/>
          </w:rPr>
          <w:fldChar w:fldCharType="separate"/>
        </w:r>
        <w:r w:rsidRPr="009C16EE">
          <w:rPr>
            <w:noProof/>
            <w:webHidden/>
            <w:sz w:val="24"/>
            <w:szCs w:val="24"/>
          </w:rPr>
          <w:t>44</w:t>
        </w:r>
        <w:r w:rsidRPr="009C16EE">
          <w:rPr>
            <w:noProof/>
            <w:webHidden/>
            <w:sz w:val="24"/>
            <w:szCs w:val="24"/>
          </w:rPr>
          <w:fldChar w:fldCharType="end"/>
        </w:r>
      </w:hyperlink>
    </w:p>
    <w:p w14:paraId="0DEED31C" w14:textId="307D3C03"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895" w:history="1">
        <w:r w:rsidRPr="009C16EE">
          <w:rPr>
            <w:rStyle w:val="Hyperlink"/>
            <w:noProof/>
            <w:sz w:val="24"/>
            <w:szCs w:val="24"/>
          </w:rPr>
          <w:t>Bảng 2 - 11: Thông tin vị trí lấy mẫu không khí</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_Toc65159895 \h </w:instrText>
        </w:r>
        <w:r w:rsidRPr="009C16EE">
          <w:rPr>
            <w:noProof/>
            <w:webHidden/>
            <w:sz w:val="24"/>
            <w:szCs w:val="24"/>
          </w:rPr>
        </w:r>
        <w:r w:rsidRPr="009C16EE">
          <w:rPr>
            <w:noProof/>
            <w:webHidden/>
            <w:sz w:val="24"/>
            <w:szCs w:val="24"/>
          </w:rPr>
          <w:fldChar w:fldCharType="separate"/>
        </w:r>
        <w:r w:rsidRPr="009C16EE">
          <w:rPr>
            <w:noProof/>
            <w:webHidden/>
            <w:sz w:val="24"/>
            <w:szCs w:val="24"/>
          </w:rPr>
          <w:t>45</w:t>
        </w:r>
        <w:r w:rsidRPr="009C16EE">
          <w:rPr>
            <w:noProof/>
            <w:webHidden/>
            <w:sz w:val="24"/>
            <w:szCs w:val="24"/>
          </w:rPr>
          <w:fldChar w:fldCharType="end"/>
        </w:r>
      </w:hyperlink>
    </w:p>
    <w:p w14:paraId="1E257F03" w14:textId="774F6AC1"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896" w:history="1">
        <w:r w:rsidRPr="009C16EE">
          <w:rPr>
            <w:rStyle w:val="Hyperlink"/>
            <w:noProof/>
            <w:sz w:val="24"/>
            <w:szCs w:val="24"/>
          </w:rPr>
          <w:t>Bảng 2 - 12: Kết quả quan trắc chất lượng không khí</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_Toc65159896 \h </w:instrText>
        </w:r>
        <w:r w:rsidRPr="009C16EE">
          <w:rPr>
            <w:noProof/>
            <w:webHidden/>
            <w:sz w:val="24"/>
            <w:szCs w:val="24"/>
          </w:rPr>
        </w:r>
        <w:r w:rsidRPr="009C16EE">
          <w:rPr>
            <w:noProof/>
            <w:webHidden/>
            <w:sz w:val="24"/>
            <w:szCs w:val="24"/>
          </w:rPr>
          <w:fldChar w:fldCharType="separate"/>
        </w:r>
        <w:r w:rsidRPr="009C16EE">
          <w:rPr>
            <w:noProof/>
            <w:webHidden/>
            <w:sz w:val="24"/>
            <w:szCs w:val="24"/>
          </w:rPr>
          <w:t>46</w:t>
        </w:r>
        <w:r w:rsidRPr="009C16EE">
          <w:rPr>
            <w:noProof/>
            <w:webHidden/>
            <w:sz w:val="24"/>
            <w:szCs w:val="24"/>
          </w:rPr>
          <w:fldChar w:fldCharType="end"/>
        </w:r>
      </w:hyperlink>
    </w:p>
    <w:p w14:paraId="1F866584" w14:textId="5B8ACF23"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897" w:history="1">
        <w:r w:rsidRPr="009C16EE">
          <w:rPr>
            <w:rStyle w:val="Hyperlink"/>
            <w:noProof/>
            <w:sz w:val="24"/>
            <w:szCs w:val="24"/>
          </w:rPr>
          <w:t>Bảng 2 - 13: Thông tin vị trí lấy mẫu nước mặt</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_Toc65159897 \h </w:instrText>
        </w:r>
        <w:r w:rsidRPr="009C16EE">
          <w:rPr>
            <w:noProof/>
            <w:webHidden/>
            <w:sz w:val="24"/>
            <w:szCs w:val="24"/>
          </w:rPr>
        </w:r>
        <w:r w:rsidRPr="009C16EE">
          <w:rPr>
            <w:noProof/>
            <w:webHidden/>
            <w:sz w:val="24"/>
            <w:szCs w:val="24"/>
          </w:rPr>
          <w:fldChar w:fldCharType="separate"/>
        </w:r>
        <w:r w:rsidRPr="009C16EE">
          <w:rPr>
            <w:noProof/>
            <w:webHidden/>
            <w:sz w:val="24"/>
            <w:szCs w:val="24"/>
          </w:rPr>
          <w:t>46</w:t>
        </w:r>
        <w:r w:rsidRPr="009C16EE">
          <w:rPr>
            <w:noProof/>
            <w:webHidden/>
            <w:sz w:val="24"/>
            <w:szCs w:val="24"/>
          </w:rPr>
          <w:fldChar w:fldCharType="end"/>
        </w:r>
      </w:hyperlink>
    </w:p>
    <w:p w14:paraId="01F1411D" w14:textId="6F24D457"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898" w:history="1">
        <w:r w:rsidRPr="009C16EE">
          <w:rPr>
            <w:rStyle w:val="Hyperlink"/>
            <w:noProof/>
            <w:sz w:val="24"/>
            <w:szCs w:val="24"/>
          </w:rPr>
          <w:t>Bảng 2 - 14: Kết quả phân tích chất lượng nước mặt</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_Toc65159898 \h </w:instrText>
        </w:r>
        <w:r w:rsidRPr="009C16EE">
          <w:rPr>
            <w:noProof/>
            <w:webHidden/>
            <w:sz w:val="24"/>
            <w:szCs w:val="24"/>
          </w:rPr>
        </w:r>
        <w:r w:rsidRPr="009C16EE">
          <w:rPr>
            <w:noProof/>
            <w:webHidden/>
            <w:sz w:val="24"/>
            <w:szCs w:val="24"/>
          </w:rPr>
          <w:fldChar w:fldCharType="separate"/>
        </w:r>
        <w:r w:rsidRPr="009C16EE">
          <w:rPr>
            <w:noProof/>
            <w:webHidden/>
            <w:sz w:val="24"/>
            <w:szCs w:val="24"/>
          </w:rPr>
          <w:t>46</w:t>
        </w:r>
        <w:r w:rsidRPr="009C16EE">
          <w:rPr>
            <w:noProof/>
            <w:webHidden/>
            <w:sz w:val="24"/>
            <w:szCs w:val="24"/>
          </w:rPr>
          <w:fldChar w:fldCharType="end"/>
        </w:r>
      </w:hyperlink>
    </w:p>
    <w:p w14:paraId="1F5BA5F1" w14:textId="0C6817E5"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899" w:history="1">
        <w:r w:rsidRPr="009C16EE">
          <w:rPr>
            <w:rStyle w:val="Hyperlink"/>
            <w:noProof/>
            <w:sz w:val="24"/>
            <w:szCs w:val="24"/>
          </w:rPr>
          <w:t>Bảng 2 - 15: Kết quả phân tích dư lượng thuốc bảo vệ thực vật trong mẫu nước mặt</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_Toc65159899 \h </w:instrText>
        </w:r>
        <w:r w:rsidRPr="009C16EE">
          <w:rPr>
            <w:noProof/>
            <w:webHidden/>
            <w:sz w:val="24"/>
            <w:szCs w:val="24"/>
          </w:rPr>
        </w:r>
        <w:r w:rsidRPr="009C16EE">
          <w:rPr>
            <w:noProof/>
            <w:webHidden/>
            <w:sz w:val="24"/>
            <w:szCs w:val="24"/>
          </w:rPr>
          <w:fldChar w:fldCharType="separate"/>
        </w:r>
        <w:r w:rsidRPr="009C16EE">
          <w:rPr>
            <w:noProof/>
            <w:webHidden/>
            <w:sz w:val="24"/>
            <w:szCs w:val="24"/>
          </w:rPr>
          <w:t>47</w:t>
        </w:r>
        <w:r w:rsidRPr="009C16EE">
          <w:rPr>
            <w:noProof/>
            <w:webHidden/>
            <w:sz w:val="24"/>
            <w:szCs w:val="24"/>
          </w:rPr>
          <w:fldChar w:fldCharType="end"/>
        </w:r>
      </w:hyperlink>
    </w:p>
    <w:p w14:paraId="19F9CF12" w14:textId="38D600B8"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900" w:history="1">
        <w:r w:rsidRPr="009C16EE">
          <w:rPr>
            <w:rStyle w:val="Hyperlink"/>
            <w:noProof/>
            <w:sz w:val="24"/>
            <w:szCs w:val="24"/>
          </w:rPr>
          <w:t>Bảng 2 - 16: Kết quả phân tích nước sinh hoạt</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_Toc65159900 \h </w:instrText>
        </w:r>
        <w:r w:rsidRPr="009C16EE">
          <w:rPr>
            <w:noProof/>
            <w:webHidden/>
            <w:sz w:val="24"/>
            <w:szCs w:val="24"/>
          </w:rPr>
        </w:r>
        <w:r w:rsidRPr="009C16EE">
          <w:rPr>
            <w:noProof/>
            <w:webHidden/>
            <w:sz w:val="24"/>
            <w:szCs w:val="24"/>
          </w:rPr>
          <w:fldChar w:fldCharType="separate"/>
        </w:r>
        <w:r w:rsidRPr="009C16EE">
          <w:rPr>
            <w:noProof/>
            <w:webHidden/>
            <w:sz w:val="24"/>
            <w:szCs w:val="24"/>
          </w:rPr>
          <w:t>48</w:t>
        </w:r>
        <w:r w:rsidRPr="009C16EE">
          <w:rPr>
            <w:noProof/>
            <w:webHidden/>
            <w:sz w:val="24"/>
            <w:szCs w:val="24"/>
          </w:rPr>
          <w:fldChar w:fldCharType="end"/>
        </w:r>
      </w:hyperlink>
    </w:p>
    <w:p w14:paraId="1F8998B8" w14:textId="05679EF2"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901" w:history="1">
        <w:r w:rsidRPr="009C16EE">
          <w:rPr>
            <w:rStyle w:val="Hyperlink"/>
            <w:noProof/>
            <w:sz w:val="24"/>
            <w:szCs w:val="24"/>
          </w:rPr>
          <w:t>Bảng 2 - 17: Thông tin vị trí lấy mẫu nước ngầm</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_Toc65159901 \h </w:instrText>
        </w:r>
        <w:r w:rsidRPr="009C16EE">
          <w:rPr>
            <w:noProof/>
            <w:webHidden/>
            <w:sz w:val="24"/>
            <w:szCs w:val="24"/>
          </w:rPr>
        </w:r>
        <w:r w:rsidRPr="009C16EE">
          <w:rPr>
            <w:noProof/>
            <w:webHidden/>
            <w:sz w:val="24"/>
            <w:szCs w:val="24"/>
          </w:rPr>
          <w:fldChar w:fldCharType="separate"/>
        </w:r>
        <w:r w:rsidRPr="009C16EE">
          <w:rPr>
            <w:noProof/>
            <w:webHidden/>
            <w:sz w:val="24"/>
            <w:szCs w:val="24"/>
          </w:rPr>
          <w:t>48</w:t>
        </w:r>
        <w:r w:rsidRPr="009C16EE">
          <w:rPr>
            <w:noProof/>
            <w:webHidden/>
            <w:sz w:val="24"/>
            <w:szCs w:val="24"/>
          </w:rPr>
          <w:fldChar w:fldCharType="end"/>
        </w:r>
      </w:hyperlink>
    </w:p>
    <w:p w14:paraId="7CB480A4" w14:textId="4537D673"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902" w:history="1">
        <w:r w:rsidRPr="009C16EE">
          <w:rPr>
            <w:rStyle w:val="Hyperlink"/>
            <w:noProof/>
            <w:sz w:val="24"/>
            <w:szCs w:val="24"/>
          </w:rPr>
          <w:t>Bảng 2 - 18: Kết quả phân tích chất lượng nước ngầm</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_Toc65159902 \h </w:instrText>
        </w:r>
        <w:r w:rsidRPr="009C16EE">
          <w:rPr>
            <w:noProof/>
            <w:webHidden/>
            <w:sz w:val="24"/>
            <w:szCs w:val="24"/>
          </w:rPr>
        </w:r>
        <w:r w:rsidRPr="009C16EE">
          <w:rPr>
            <w:noProof/>
            <w:webHidden/>
            <w:sz w:val="24"/>
            <w:szCs w:val="24"/>
          </w:rPr>
          <w:fldChar w:fldCharType="separate"/>
        </w:r>
        <w:r w:rsidRPr="009C16EE">
          <w:rPr>
            <w:noProof/>
            <w:webHidden/>
            <w:sz w:val="24"/>
            <w:szCs w:val="24"/>
          </w:rPr>
          <w:t>48</w:t>
        </w:r>
        <w:r w:rsidRPr="009C16EE">
          <w:rPr>
            <w:noProof/>
            <w:webHidden/>
            <w:sz w:val="24"/>
            <w:szCs w:val="24"/>
          </w:rPr>
          <w:fldChar w:fldCharType="end"/>
        </w:r>
      </w:hyperlink>
    </w:p>
    <w:p w14:paraId="33B7FD74" w14:textId="157D4BD9"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903" w:history="1">
        <w:r w:rsidRPr="009C16EE">
          <w:rPr>
            <w:rStyle w:val="Hyperlink"/>
            <w:noProof/>
            <w:sz w:val="24"/>
            <w:szCs w:val="24"/>
          </w:rPr>
          <w:t>Bảng 2 - 19: Kết quả phân tích dư lượng thuốc bảo vệ thực vật trong mẫu nước ngầm</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_Toc65159903 \h </w:instrText>
        </w:r>
        <w:r w:rsidRPr="009C16EE">
          <w:rPr>
            <w:noProof/>
            <w:webHidden/>
            <w:sz w:val="24"/>
            <w:szCs w:val="24"/>
          </w:rPr>
        </w:r>
        <w:r w:rsidRPr="009C16EE">
          <w:rPr>
            <w:noProof/>
            <w:webHidden/>
            <w:sz w:val="24"/>
            <w:szCs w:val="24"/>
          </w:rPr>
          <w:fldChar w:fldCharType="separate"/>
        </w:r>
        <w:r w:rsidRPr="009C16EE">
          <w:rPr>
            <w:noProof/>
            <w:webHidden/>
            <w:sz w:val="24"/>
            <w:szCs w:val="24"/>
          </w:rPr>
          <w:t>49</w:t>
        </w:r>
        <w:r w:rsidRPr="009C16EE">
          <w:rPr>
            <w:noProof/>
            <w:webHidden/>
            <w:sz w:val="24"/>
            <w:szCs w:val="24"/>
          </w:rPr>
          <w:fldChar w:fldCharType="end"/>
        </w:r>
      </w:hyperlink>
    </w:p>
    <w:p w14:paraId="348317F1" w14:textId="11E07BD1"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904" w:history="1">
        <w:r w:rsidRPr="009C16EE">
          <w:rPr>
            <w:rStyle w:val="Hyperlink"/>
            <w:noProof/>
            <w:sz w:val="24"/>
            <w:szCs w:val="24"/>
          </w:rPr>
          <w:t>Bảng 2 - 20: Thông tin vị trí lấy mẫu đất</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_Toc65159904 \h </w:instrText>
        </w:r>
        <w:r w:rsidRPr="009C16EE">
          <w:rPr>
            <w:noProof/>
            <w:webHidden/>
            <w:sz w:val="24"/>
            <w:szCs w:val="24"/>
          </w:rPr>
        </w:r>
        <w:r w:rsidRPr="009C16EE">
          <w:rPr>
            <w:noProof/>
            <w:webHidden/>
            <w:sz w:val="24"/>
            <w:szCs w:val="24"/>
          </w:rPr>
          <w:fldChar w:fldCharType="separate"/>
        </w:r>
        <w:r w:rsidRPr="009C16EE">
          <w:rPr>
            <w:noProof/>
            <w:webHidden/>
            <w:sz w:val="24"/>
            <w:szCs w:val="24"/>
          </w:rPr>
          <w:t>50</w:t>
        </w:r>
        <w:r w:rsidRPr="009C16EE">
          <w:rPr>
            <w:noProof/>
            <w:webHidden/>
            <w:sz w:val="24"/>
            <w:szCs w:val="24"/>
          </w:rPr>
          <w:fldChar w:fldCharType="end"/>
        </w:r>
      </w:hyperlink>
    </w:p>
    <w:p w14:paraId="243A595C" w14:textId="2C1420AA"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905" w:history="1">
        <w:r w:rsidRPr="009C16EE">
          <w:rPr>
            <w:rStyle w:val="Hyperlink"/>
            <w:noProof/>
            <w:sz w:val="24"/>
            <w:szCs w:val="24"/>
          </w:rPr>
          <w:t>Bảng 2 - 21: Kết quả quan trắc các thông số chất lượng đất</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_Toc65159905 \h </w:instrText>
        </w:r>
        <w:r w:rsidRPr="009C16EE">
          <w:rPr>
            <w:noProof/>
            <w:webHidden/>
            <w:sz w:val="24"/>
            <w:szCs w:val="24"/>
          </w:rPr>
        </w:r>
        <w:r w:rsidRPr="009C16EE">
          <w:rPr>
            <w:noProof/>
            <w:webHidden/>
            <w:sz w:val="24"/>
            <w:szCs w:val="24"/>
          </w:rPr>
          <w:fldChar w:fldCharType="separate"/>
        </w:r>
        <w:r w:rsidRPr="009C16EE">
          <w:rPr>
            <w:noProof/>
            <w:webHidden/>
            <w:sz w:val="24"/>
            <w:szCs w:val="24"/>
          </w:rPr>
          <w:t>50</w:t>
        </w:r>
        <w:r w:rsidRPr="009C16EE">
          <w:rPr>
            <w:noProof/>
            <w:webHidden/>
            <w:sz w:val="24"/>
            <w:szCs w:val="24"/>
          </w:rPr>
          <w:fldChar w:fldCharType="end"/>
        </w:r>
      </w:hyperlink>
    </w:p>
    <w:p w14:paraId="6D82EBF8" w14:textId="2536EA89"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906" w:history="1">
        <w:r w:rsidRPr="009C16EE">
          <w:rPr>
            <w:rStyle w:val="Hyperlink"/>
            <w:noProof/>
            <w:sz w:val="24"/>
            <w:szCs w:val="24"/>
          </w:rPr>
          <w:t>Bảng 2 - 22: Kết quả phân tích dư lượng thuốc bảo vệ thực vật trong mẫu đất</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_Toc65159906 \h </w:instrText>
        </w:r>
        <w:r w:rsidRPr="009C16EE">
          <w:rPr>
            <w:noProof/>
            <w:webHidden/>
            <w:sz w:val="24"/>
            <w:szCs w:val="24"/>
          </w:rPr>
        </w:r>
        <w:r w:rsidRPr="009C16EE">
          <w:rPr>
            <w:noProof/>
            <w:webHidden/>
            <w:sz w:val="24"/>
            <w:szCs w:val="24"/>
          </w:rPr>
          <w:fldChar w:fldCharType="separate"/>
        </w:r>
        <w:r w:rsidRPr="009C16EE">
          <w:rPr>
            <w:noProof/>
            <w:webHidden/>
            <w:sz w:val="24"/>
            <w:szCs w:val="24"/>
          </w:rPr>
          <w:t>50</w:t>
        </w:r>
        <w:r w:rsidRPr="009C16EE">
          <w:rPr>
            <w:noProof/>
            <w:webHidden/>
            <w:sz w:val="24"/>
            <w:szCs w:val="24"/>
          </w:rPr>
          <w:fldChar w:fldCharType="end"/>
        </w:r>
      </w:hyperlink>
    </w:p>
    <w:p w14:paraId="52A38938" w14:textId="48ACCA83"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907" w:history="1">
        <w:r w:rsidRPr="009C16EE">
          <w:rPr>
            <w:rStyle w:val="Hyperlink"/>
            <w:noProof/>
            <w:sz w:val="24"/>
            <w:szCs w:val="24"/>
          </w:rPr>
          <w:t>Bảng 2 - 23: Thông tin lấy mẫu thủy sinh vật</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_Toc65159907 \h </w:instrText>
        </w:r>
        <w:r w:rsidRPr="009C16EE">
          <w:rPr>
            <w:noProof/>
            <w:webHidden/>
            <w:sz w:val="24"/>
            <w:szCs w:val="24"/>
          </w:rPr>
        </w:r>
        <w:r w:rsidRPr="009C16EE">
          <w:rPr>
            <w:noProof/>
            <w:webHidden/>
            <w:sz w:val="24"/>
            <w:szCs w:val="24"/>
          </w:rPr>
          <w:fldChar w:fldCharType="separate"/>
        </w:r>
        <w:r w:rsidRPr="009C16EE">
          <w:rPr>
            <w:noProof/>
            <w:webHidden/>
            <w:sz w:val="24"/>
            <w:szCs w:val="24"/>
          </w:rPr>
          <w:t>52</w:t>
        </w:r>
        <w:r w:rsidRPr="009C16EE">
          <w:rPr>
            <w:noProof/>
            <w:webHidden/>
            <w:sz w:val="24"/>
            <w:szCs w:val="24"/>
          </w:rPr>
          <w:fldChar w:fldCharType="end"/>
        </w:r>
      </w:hyperlink>
    </w:p>
    <w:p w14:paraId="66D41A8F" w14:textId="75E8D5E0"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908" w:history="1">
        <w:r w:rsidRPr="009C16EE">
          <w:rPr>
            <w:rStyle w:val="Hyperlink"/>
            <w:noProof/>
            <w:sz w:val="24"/>
            <w:szCs w:val="24"/>
          </w:rPr>
          <w:t>Bảng 2 - 24: Hiện trạng sử dụng đất</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_Toc65159908 \h </w:instrText>
        </w:r>
        <w:r w:rsidRPr="009C16EE">
          <w:rPr>
            <w:noProof/>
            <w:webHidden/>
            <w:sz w:val="24"/>
            <w:szCs w:val="24"/>
          </w:rPr>
        </w:r>
        <w:r w:rsidRPr="009C16EE">
          <w:rPr>
            <w:noProof/>
            <w:webHidden/>
            <w:sz w:val="24"/>
            <w:szCs w:val="24"/>
          </w:rPr>
          <w:fldChar w:fldCharType="separate"/>
        </w:r>
        <w:r w:rsidRPr="009C16EE">
          <w:rPr>
            <w:noProof/>
            <w:webHidden/>
            <w:sz w:val="24"/>
            <w:szCs w:val="24"/>
          </w:rPr>
          <w:t>58</w:t>
        </w:r>
        <w:r w:rsidRPr="009C16EE">
          <w:rPr>
            <w:noProof/>
            <w:webHidden/>
            <w:sz w:val="24"/>
            <w:szCs w:val="24"/>
          </w:rPr>
          <w:fldChar w:fldCharType="end"/>
        </w:r>
      </w:hyperlink>
    </w:p>
    <w:p w14:paraId="720BCB65" w14:textId="71265C67"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909" w:history="1">
        <w:r w:rsidRPr="009C16EE">
          <w:rPr>
            <w:rStyle w:val="Hyperlink"/>
            <w:noProof/>
            <w:sz w:val="24"/>
            <w:szCs w:val="24"/>
          </w:rPr>
          <w:t xml:space="preserve">Bảng 2 - 25: </w:t>
        </w:r>
        <w:r w:rsidRPr="009C16EE">
          <w:rPr>
            <w:rStyle w:val="Hyperlink"/>
            <w:noProof/>
            <w:sz w:val="24"/>
            <w:szCs w:val="24"/>
            <w:lang w:val="pt-BR" w:eastAsia="x-none"/>
          </w:rPr>
          <w:t>Thống kê hiện trạng sử dụng đất tại khu vực thiết kế trồng rừng</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_Toc65159909 \h </w:instrText>
        </w:r>
        <w:r w:rsidRPr="009C16EE">
          <w:rPr>
            <w:noProof/>
            <w:webHidden/>
            <w:sz w:val="24"/>
            <w:szCs w:val="24"/>
          </w:rPr>
        </w:r>
        <w:r w:rsidRPr="009C16EE">
          <w:rPr>
            <w:noProof/>
            <w:webHidden/>
            <w:sz w:val="24"/>
            <w:szCs w:val="24"/>
          </w:rPr>
          <w:fldChar w:fldCharType="separate"/>
        </w:r>
        <w:r w:rsidRPr="009C16EE">
          <w:rPr>
            <w:noProof/>
            <w:webHidden/>
            <w:sz w:val="24"/>
            <w:szCs w:val="24"/>
          </w:rPr>
          <w:t>58</w:t>
        </w:r>
        <w:r w:rsidRPr="009C16EE">
          <w:rPr>
            <w:noProof/>
            <w:webHidden/>
            <w:sz w:val="24"/>
            <w:szCs w:val="24"/>
          </w:rPr>
          <w:fldChar w:fldCharType="end"/>
        </w:r>
      </w:hyperlink>
    </w:p>
    <w:p w14:paraId="4986CDAA" w14:textId="04EC5E6B"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910" w:history="1">
        <w:r w:rsidRPr="009C16EE">
          <w:rPr>
            <w:rStyle w:val="Hyperlink"/>
            <w:noProof/>
            <w:sz w:val="24"/>
            <w:szCs w:val="24"/>
          </w:rPr>
          <w:t>Bảng 2 - 26: Ảnh hiện trạng trên tuyến</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_Toc65159910 \h </w:instrText>
        </w:r>
        <w:r w:rsidRPr="009C16EE">
          <w:rPr>
            <w:noProof/>
            <w:webHidden/>
            <w:sz w:val="24"/>
            <w:szCs w:val="24"/>
          </w:rPr>
        </w:r>
        <w:r w:rsidRPr="009C16EE">
          <w:rPr>
            <w:noProof/>
            <w:webHidden/>
            <w:sz w:val="24"/>
            <w:szCs w:val="24"/>
          </w:rPr>
          <w:fldChar w:fldCharType="separate"/>
        </w:r>
        <w:r w:rsidRPr="009C16EE">
          <w:rPr>
            <w:noProof/>
            <w:webHidden/>
            <w:sz w:val="24"/>
            <w:szCs w:val="24"/>
          </w:rPr>
          <w:t>59</w:t>
        </w:r>
        <w:r w:rsidRPr="009C16EE">
          <w:rPr>
            <w:noProof/>
            <w:webHidden/>
            <w:sz w:val="24"/>
            <w:szCs w:val="24"/>
          </w:rPr>
          <w:fldChar w:fldCharType="end"/>
        </w:r>
      </w:hyperlink>
    </w:p>
    <w:p w14:paraId="538CC2DB" w14:textId="0A737B6C"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911" w:history="1">
        <w:r w:rsidRPr="009C16EE">
          <w:rPr>
            <w:rStyle w:val="Hyperlink"/>
            <w:noProof/>
            <w:sz w:val="24"/>
            <w:szCs w:val="24"/>
          </w:rPr>
          <w:t>Bảng 2 - 27: Hiện trạng các bãi đổ thải</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_Toc65159911 \h </w:instrText>
        </w:r>
        <w:r w:rsidRPr="009C16EE">
          <w:rPr>
            <w:noProof/>
            <w:webHidden/>
            <w:sz w:val="24"/>
            <w:szCs w:val="24"/>
          </w:rPr>
        </w:r>
        <w:r w:rsidRPr="009C16EE">
          <w:rPr>
            <w:noProof/>
            <w:webHidden/>
            <w:sz w:val="24"/>
            <w:szCs w:val="24"/>
          </w:rPr>
          <w:fldChar w:fldCharType="separate"/>
        </w:r>
        <w:r w:rsidRPr="009C16EE">
          <w:rPr>
            <w:noProof/>
            <w:webHidden/>
            <w:sz w:val="24"/>
            <w:szCs w:val="24"/>
          </w:rPr>
          <w:t>60</w:t>
        </w:r>
        <w:r w:rsidRPr="009C16EE">
          <w:rPr>
            <w:noProof/>
            <w:webHidden/>
            <w:sz w:val="24"/>
            <w:szCs w:val="24"/>
          </w:rPr>
          <w:fldChar w:fldCharType="end"/>
        </w:r>
      </w:hyperlink>
    </w:p>
    <w:p w14:paraId="5A1C2C11" w14:textId="14C09802"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912" w:history="1">
        <w:r w:rsidRPr="009C16EE">
          <w:rPr>
            <w:rStyle w:val="Hyperlink"/>
            <w:noProof/>
            <w:sz w:val="24"/>
            <w:szCs w:val="24"/>
          </w:rPr>
          <w:t>Bảng 2 - 28</w:t>
        </w:r>
        <w:r w:rsidRPr="009C16EE">
          <w:rPr>
            <w:rStyle w:val="Hyperlink"/>
            <w:noProof/>
            <w:sz w:val="24"/>
            <w:szCs w:val="24"/>
            <w:lang w:val="vi-VN"/>
          </w:rPr>
          <w:t xml:space="preserve">: </w:t>
        </w:r>
        <w:r w:rsidRPr="009C16EE">
          <w:rPr>
            <w:rStyle w:val="Hyperlink"/>
            <w:noProof/>
            <w:sz w:val="24"/>
            <w:szCs w:val="24"/>
          </w:rPr>
          <w:t>Các công trình nhạy cảm trong khu vực D</w:t>
        </w:r>
        <w:r w:rsidRPr="009C16EE">
          <w:rPr>
            <w:rStyle w:val="Hyperlink"/>
            <w:noProof/>
            <w:sz w:val="24"/>
            <w:szCs w:val="24"/>
            <w:lang w:val="vi-VN"/>
          </w:rPr>
          <w:t>ự án</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_Toc65159912 \h </w:instrText>
        </w:r>
        <w:r w:rsidRPr="009C16EE">
          <w:rPr>
            <w:noProof/>
            <w:webHidden/>
            <w:sz w:val="24"/>
            <w:szCs w:val="24"/>
          </w:rPr>
        </w:r>
        <w:r w:rsidRPr="009C16EE">
          <w:rPr>
            <w:noProof/>
            <w:webHidden/>
            <w:sz w:val="24"/>
            <w:szCs w:val="24"/>
          </w:rPr>
          <w:fldChar w:fldCharType="separate"/>
        </w:r>
        <w:r w:rsidRPr="009C16EE">
          <w:rPr>
            <w:noProof/>
            <w:webHidden/>
            <w:sz w:val="24"/>
            <w:szCs w:val="24"/>
          </w:rPr>
          <w:t>61</w:t>
        </w:r>
        <w:r w:rsidRPr="009C16EE">
          <w:rPr>
            <w:noProof/>
            <w:webHidden/>
            <w:sz w:val="24"/>
            <w:szCs w:val="24"/>
          </w:rPr>
          <w:fldChar w:fldCharType="end"/>
        </w:r>
      </w:hyperlink>
    </w:p>
    <w:p w14:paraId="432EF659" w14:textId="7DD968DF" w:rsidR="009C16EE" w:rsidRPr="009C16EE" w:rsidRDefault="00656E11"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r w:rsidRPr="009C16EE">
        <w:rPr>
          <w:sz w:val="24"/>
          <w:szCs w:val="24"/>
        </w:rPr>
        <w:fldChar w:fldCharType="end"/>
      </w:r>
      <w:r w:rsidRPr="009C16EE">
        <w:rPr>
          <w:sz w:val="24"/>
          <w:szCs w:val="24"/>
        </w:rPr>
        <w:fldChar w:fldCharType="begin"/>
      </w:r>
      <w:r w:rsidRPr="009C16EE">
        <w:rPr>
          <w:sz w:val="24"/>
          <w:szCs w:val="24"/>
        </w:rPr>
        <w:instrText xml:space="preserve"> TOC \h \z \c "Bảng 3 -" </w:instrText>
      </w:r>
      <w:r w:rsidRPr="009C16EE">
        <w:rPr>
          <w:sz w:val="24"/>
          <w:szCs w:val="24"/>
        </w:rPr>
        <w:fldChar w:fldCharType="separate"/>
      </w:r>
      <w:hyperlink w:anchor="_Toc65159913" w:history="1">
        <w:r w:rsidR="009C16EE" w:rsidRPr="009C16EE">
          <w:rPr>
            <w:rStyle w:val="Hyperlink"/>
            <w:noProof/>
            <w:sz w:val="24"/>
            <w:szCs w:val="24"/>
          </w:rPr>
          <w:t>Bảng 3 - 1</w:t>
        </w:r>
        <w:r w:rsidR="009C16EE" w:rsidRPr="009C16EE">
          <w:rPr>
            <w:rStyle w:val="Hyperlink"/>
            <w:noProof/>
            <w:sz w:val="24"/>
            <w:szCs w:val="24"/>
            <w:lang w:val="vi-VN"/>
          </w:rPr>
          <w:t xml:space="preserve">: </w:t>
        </w:r>
        <w:r w:rsidR="009C16EE" w:rsidRPr="009C16EE">
          <w:rPr>
            <w:rStyle w:val="Hyperlink"/>
            <w:noProof/>
            <w:sz w:val="24"/>
            <w:szCs w:val="24"/>
          </w:rPr>
          <w:t>Tổng hợp mức độ ảnh hưởng thu hồi đất vĩnh viễn của tiểu dự án</w:t>
        </w:r>
        <w:r w:rsidR="009C16EE" w:rsidRPr="009C16EE">
          <w:rPr>
            <w:noProof/>
            <w:webHidden/>
            <w:sz w:val="24"/>
            <w:szCs w:val="24"/>
          </w:rPr>
          <w:tab/>
        </w:r>
        <w:r w:rsidR="009C16EE" w:rsidRPr="009C16EE">
          <w:rPr>
            <w:noProof/>
            <w:webHidden/>
            <w:sz w:val="24"/>
            <w:szCs w:val="24"/>
          </w:rPr>
          <w:fldChar w:fldCharType="begin"/>
        </w:r>
        <w:r w:rsidR="009C16EE" w:rsidRPr="009C16EE">
          <w:rPr>
            <w:noProof/>
            <w:webHidden/>
            <w:sz w:val="24"/>
            <w:szCs w:val="24"/>
          </w:rPr>
          <w:instrText xml:space="preserve"> PAGEREF _Toc65159913 \h </w:instrText>
        </w:r>
        <w:r w:rsidR="009C16EE" w:rsidRPr="009C16EE">
          <w:rPr>
            <w:noProof/>
            <w:webHidden/>
            <w:sz w:val="24"/>
            <w:szCs w:val="24"/>
          </w:rPr>
        </w:r>
        <w:r w:rsidR="009C16EE" w:rsidRPr="009C16EE">
          <w:rPr>
            <w:noProof/>
            <w:webHidden/>
            <w:sz w:val="24"/>
            <w:szCs w:val="24"/>
          </w:rPr>
          <w:fldChar w:fldCharType="separate"/>
        </w:r>
        <w:r w:rsidR="009C16EE" w:rsidRPr="009C16EE">
          <w:rPr>
            <w:noProof/>
            <w:webHidden/>
            <w:sz w:val="24"/>
            <w:szCs w:val="24"/>
          </w:rPr>
          <w:t>65</w:t>
        </w:r>
        <w:r w:rsidR="009C16EE" w:rsidRPr="009C16EE">
          <w:rPr>
            <w:noProof/>
            <w:webHidden/>
            <w:sz w:val="24"/>
            <w:szCs w:val="24"/>
          </w:rPr>
          <w:fldChar w:fldCharType="end"/>
        </w:r>
      </w:hyperlink>
    </w:p>
    <w:p w14:paraId="7BAD9C7B" w14:textId="3AD3B3F4"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914" w:history="1">
        <w:r w:rsidRPr="009C16EE">
          <w:rPr>
            <w:rStyle w:val="Hyperlink"/>
            <w:noProof/>
            <w:sz w:val="24"/>
            <w:szCs w:val="24"/>
          </w:rPr>
          <w:t>Bảng 3 - 2: Số hộ bị ảnh hưởng bởi Tiểu dự án</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_Toc65159914 \h </w:instrText>
        </w:r>
        <w:r w:rsidRPr="009C16EE">
          <w:rPr>
            <w:noProof/>
            <w:webHidden/>
            <w:sz w:val="24"/>
            <w:szCs w:val="24"/>
          </w:rPr>
        </w:r>
        <w:r w:rsidRPr="009C16EE">
          <w:rPr>
            <w:noProof/>
            <w:webHidden/>
            <w:sz w:val="24"/>
            <w:szCs w:val="24"/>
          </w:rPr>
          <w:fldChar w:fldCharType="separate"/>
        </w:r>
        <w:r w:rsidRPr="009C16EE">
          <w:rPr>
            <w:noProof/>
            <w:webHidden/>
            <w:sz w:val="24"/>
            <w:szCs w:val="24"/>
          </w:rPr>
          <w:t>65</w:t>
        </w:r>
        <w:r w:rsidRPr="009C16EE">
          <w:rPr>
            <w:noProof/>
            <w:webHidden/>
            <w:sz w:val="24"/>
            <w:szCs w:val="24"/>
          </w:rPr>
          <w:fldChar w:fldCharType="end"/>
        </w:r>
      </w:hyperlink>
    </w:p>
    <w:p w14:paraId="4E5906F4" w14:textId="7A94A0FB"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915" w:history="1">
        <w:r w:rsidRPr="009C16EE">
          <w:rPr>
            <w:rStyle w:val="Hyperlink"/>
            <w:noProof/>
            <w:sz w:val="24"/>
            <w:szCs w:val="24"/>
          </w:rPr>
          <w:t>Bảng 3 - 3</w:t>
        </w:r>
        <w:r w:rsidRPr="009C16EE">
          <w:rPr>
            <w:rStyle w:val="Hyperlink"/>
            <w:noProof/>
            <w:sz w:val="24"/>
            <w:szCs w:val="24"/>
            <w:lang w:val="eu-ES"/>
          </w:rPr>
          <w:t>: Hệ số phát thải bụi từ hoạt động thi công</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_Toc65159915 \h </w:instrText>
        </w:r>
        <w:r w:rsidRPr="009C16EE">
          <w:rPr>
            <w:noProof/>
            <w:webHidden/>
            <w:sz w:val="24"/>
            <w:szCs w:val="24"/>
          </w:rPr>
        </w:r>
        <w:r w:rsidRPr="009C16EE">
          <w:rPr>
            <w:noProof/>
            <w:webHidden/>
            <w:sz w:val="24"/>
            <w:szCs w:val="24"/>
          </w:rPr>
          <w:fldChar w:fldCharType="separate"/>
        </w:r>
        <w:r w:rsidRPr="009C16EE">
          <w:rPr>
            <w:noProof/>
            <w:webHidden/>
            <w:sz w:val="24"/>
            <w:szCs w:val="24"/>
          </w:rPr>
          <w:t>67</w:t>
        </w:r>
        <w:r w:rsidRPr="009C16EE">
          <w:rPr>
            <w:noProof/>
            <w:webHidden/>
            <w:sz w:val="24"/>
            <w:szCs w:val="24"/>
          </w:rPr>
          <w:fldChar w:fldCharType="end"/>
        </w:r>
      </w:hyperlink>
    </w:p>
    <w:p w14:paraId="486CAA9D" w14:textId="119549C0"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916" w:history="1">
        <w:r w:rsidRPr="009C16EE">
          <w:rPr>
            <w:rStyle w:val="Hyperlink"/>
            <w:noProof/>
            <w:sz w:val="24"/>
            <w:szCs w:val="24"/>
          </w:rPr>
          <w:t>Bảng 3 - 4</w:t>
        </w:r>
        <w:r w:rsidRPr="009C16EE">
          <w:rPr>
            <w:rStyle w:val="Hyperlink"/>
            <w:noProof/>
            <w:sz w:val="24"/>
            <w:szCs w:val="24"/>
            <w:lang w:val="vi-VN"/>
          </w:rPr>
          <w:t>: Lượng phát thải bụi phát tán do đào đắp cho từng công trình</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_Toc65159916 \h </w:instrText>
        </w:r>
        <w:r w:rsidRPr="009C16EE">
          <w:rPr>
            <w:noProof/>
            <w:webHidden/>
            <w:sz w:val="24"/>
            <w:szCs w:val="24"/>
          </w:rPr>
        </w:r>
        <w:r w:rsidRPr="009C16EE">
          <w:rPr>
            <w:noProof/>
            <w:webHidden/>
            <w:sz w:val="24"/>
            <w:szCs w:val="24"/>
          </w:rPr>
          <w:fldChar w:fldCharType="separate"/>
        </w:r>
        <w:r w:rsidRPr="009C16EE">
          <w:rPr>
            <w:noProof/>
            <w:webHidden/>
            <w:sz w:val="24"/>
            <w:szCs w:val="24"/>
          </w:rPr>
          <w:t>67</w:t>
        </w:r>
        <w:r w:rsidRPr="009C16EE">
          <w:rPr>
            <w:noProof/>
            <w:webHidden/>
            <w:sz w:val="24"/>
            <w:szCs w:val="24"/>
          </w:rPr>
          <w:fldChar w:fldCharType="end"/>
        </w:r>
      </w:hyperlink>
    </w:p>
    <w:p w14:paraId="0BDA1910" w14:textId="0C221DDC"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917" w:history="1">
        <w:r w:rsidRPr="009C16EE">
          <w:rPr>
            <w:rStyle w:val="Hyperlink"/>
            <w:noProof/>
            <w:sz w:val="24"/>
            <w:szCs w:val="24"/>
          </w:rPr>
          <w:t>Bảng 3 - 5</w:t>
        </w:r>
        <w:r w:rsidRPr="009C16EE">
          <w:rPr>
            <w:rStyle w:val="Hyperlink"/>
            <w:noProof/>
            <w:sz w:val="24"/>
            <w:szCs w:val="24"/>
            <w:lang w:val="nl-NL"/>
          </w:rPr>
          <w:t>: Hệ số phát thải ô nhiễm không khí của  động cơ Diesel</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_Toc65159917 \h </w:instrText>
        </w:r>
        <w:r w:rsidRPr="009C16EE">
          <w:rPr>
            <w:noProof/>
            <w:webHidden/>
            <w:sz w:val="24"/>
            <w:szCs w:val="24"/>
          </w:rPr>
        </w:r>
        <w:r w:rsidRPr="009C16EE">
          <w:rPr>
            <w:noProof/>
            <w:webHidden/>
            <w:sz w:val="24"/>
            <w:szCs w:val="24"/>
          </w:rPr>
          <w:fldChar w:fldCharType="separate"/>
        </w:r>
        <w:r w:rsidRPr="009C16EE">
          <w:rPr>
            <w:noProof/>
            <w:webHidden/>
            <w:sz w:val="24"/>
            <w:szCs w:val="24"/>
          </w:rPr>
          <w:t>68</w:t>
        </w:r>
        <w:r w:rsidRPr="009C16EE">
          <w:rPr>
            <w:noProof/>
            <w:webHidden/>
            <w:sz w:val="24"/>
            <w:szCs w:val="24"/>
          </w:rPr>
          <w:fldChar w:fldCharType="end"/>
        </w:r>
      </w:hyperlink>
    </w:p>
    <w:p w14:paraId="49002DFD" w14:textId="5A567635"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918" w:history="1">
        <w:r w:rsidRPr="009C16EE">
          <w:rPr>
            <w:rStyle w:val="Hyperlink"/>
            <w:noProof/>
            <w:sz w:val="24"/>
            <w:szCs w:val="24"/>
          </w:rPr>
          <w:t>Bảng 3 - 6: Tải lượng các chất ô nhiễm từ các phương tiện thi công</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_Toc65159918 \h </w:instrText>
        </w:r>
        <w:r w:rsidRPr="009C16EE">
          <w:rPr>
            <w:noProof/>
            <w:webHidden/>
            <w:sz w:val="24"/>
            <w:szCs w:val="24"/>
          </w:rPr>
        </w:r>
        <w:r w:rsidRPr="009C16EE">
          <w:rPr>
            <w:noProof/>
            <w:webHidden/>
            <w:sz w:val="24"/>
            <w:szCs w:val="24"/>
          </w:rPr>
          <w:fldChar w:fldCharType="separate"/>
        </w:r>
        <w:r w:rsidRPr="009C16EE">
          <w:rPr>
            <w:noProof/>
            <w:webHidden/>
            <w:sz w:val="24"/>
            <w:szCs w:val="24"/>
          </w:rPr>
          <w:t>68</w:t>
        </w:r>
        <w:r w:rsidRPr="009C16EE">
          <w:rPr>
            <w:noProof/>
            <w:webHidden/>
            <w:sz w:val="24"/>
            <w:szCs w:val="24"/>
          </w:rPr>
          <w:fldChar w:fldCharType="end"/>
        </w:r>
      </w:hyperlink>
    </w:p>
    <w:p w14:paraId="26F11F13" w14:textId="1FEBFC74"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919" w:history="1">
        <w:r w:rsidRPr="009C16EE">
          <w:rPr>
            <w:rStyle w:val="Hyperlink"/>
            <w:noProof/>
            <w:sz w:val="24"/>
            <w:szCs w:val="24"/>
          </w:rPr>
          <w:t>Bảng 3 - 7</w:t>
        </w:r>
        <w:r w:rsidRPr="009C16EE">
          <w:rPr>
            <w:rStyle w:val="Hyperlink"/>
            <w:noProof/>
            <w:sz w:val="24"/>
            <w:szCs w:val="24"/>
            <w:highlight w:val="yellow"/>
          </w:rPr>
          <w:t>:</w:t>
        </w:r>
        <w:r w:rsidRPr="009C16EE">
          <w:rPr>
            <w:rStyle w:val="Hyperlink"/>
            <w:noProof/>
            <w:sz w:val="24"/>
            <w:szCs w:val="24"/>
          </w:rPr>
          <w:t xml:space="preserve"> Nồng độ khí thải của các phương tiện, máy móc phục vụ thi công</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_Toc65159919 \h </w:instrText>
        </w:r>
        <w:r w:rsidRPr="009C16EE">
          <w:rPr>
            <w:noProof/>
            <w:webHidden/>
            <w:sz w:val="24"/>
            <w:szCs w:val="24"/>
          </w:rPr>
        </w:r>
        <w:r w:rsidRPr="009C16EE">
          <w:rPr>
            <w:noProof/>
            <w:webHidden/>
            <w:sz w:val="24"/>
            <w:szCs w:val="24"/>
          </w:rPr>
          <w:fldChar w:fldCharType="separate"/>
        </w:r>
        <w:r w:rsidRPr="009C16EE">
          <w:rPr>
            <w:noProof/>
            <w:webHidden/>
            <w:sz w:val="24"/>
            <w:szCs w:val="24"/>
          </w:rPr>
          <w:t>69</w:t>
        </w:r>
        <w:r w:rsidRPr="009C16EE">
          <w:rPr>
            <w:noProof/>
            <w:webHidden/>
            <w:sz w:val="24"/>
            <w:szCs w:val="24"/>
          </w:rPr>
          <w:fldChar w:fldCharType="end"/>
        </w:r>
      </w:hyperlink>
    </w:p>
    <w:p w14:paraId="0B41DF6B" w14:textId="03264D15"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920" w:history="1">
        <w:r w:rsidRPr="009C16EE">
          <w:rPr>
            <w:rStyle w:val="Hyperlink"/>
            <w:noProof/>
            <w:sz w:val="24"/>
            <w:szCs w:val="24"/>
          </w:rPr>
          <w:t>Bảng 3 - 8</w:t>
        </w:r>
        <w:r w:rsidRPr="009C16EE">
          <w:rPr>
            <w:rStyle w:val="Hyperlink"/>
            <w:noProof/>
            <w:sz w:val="24"/>
            <w:szCs w:val="24"/>
            <w:highlight w:val="yellow"/>
            <w:lang w:val="pt-BR"/>
          </w:rPr>
          <w:t>:</w:t>
        </w:r>
        <w:r w:rsidRPr="009C16EE">
          <w:rPr>
            <w:rStyle w:val="Hyperlink"/>
            <w:noProof/>
            <w:sz w:val="24"/>
            <w:szCs w:val="24"/>
            <w:lang w:val="pt-BR"/>
          </w:rPr>
          <w:t xml:space="preserve"> </w:t>
        </w:r>
        <w:r w:rsidRPr="009C16EE">
          <w:rPr>
            <w:rStyle w:val="Hyperlink"/>
            <w:noProof/>
            <w:sz w:val="24"/>
            <w:szCs w:val="24"/>
          </w:rPr>
          <w:t>Tải lượng các chất ô nhiễm trong quá trình hàn</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_Toc65159920 \h </w:instrText>
        </w:r>
        <w:r w:rsidRPr="009C16EE">
          <w:rPr>
            <w:noProof/>
            <w:webHidden/>
            <w:sz w:val="24"/>
            <w:szCs w:val="24"/>
          </w:rPr>
        </w:r>
        <w:r w:rsidRPr="009C16EE">
          <w:rPr>
            <w:noProof/>
            <w:webHidden/>
            <w:sz w:val="24"/>
            <w:szCs w:val="24"/>
          </w:rPr>
          <w:fldChar w:fldCharType="separate"/>
        </w:r>
        <w:r w:rsidRPr="009C16EE">
          <w:rPr>
            <w:noProof/>
            <w:webHidden/>
            <w:sz w:val="24"/>
            <w:szCs w:val="24"/>
          </w:rPr>
          <w:t>70</w:t>
        </w:r>
        <w:r w:rsidRPr="009C16EE">
          <w:rPr>
            <w:noProof/>
            <w:webHidden/>
            <w:sz w:val="24"/>
            <w:szCs w:val="24"/>
          </w:rPr>
          <w:fldChar w:fldCharType="end"/>
        </w:r>
      </w:hyperlink>
    </w:p>
    <w:p w14:paraId="7924B23B" w14:textId="3A42937F"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921" w:history="1">
        <w:r w:rsidRPr="009C16EE">
          <w:rPr>
            <w:rStyle w:val="Hyperlink"/>
            <w:noProof/>
            <w:sz w:val="24"/>
            <w:szCs w:val="24"/>
          </w:rPr>
          <w:t>Bảng 3 - 9: Lượng nước thải sinh hoạt phát sinh trong giai đoạn xây dựng</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_Toc65159921 \h </w:instrText>
        </w:r>
        <w:r w:rsidRPr="009C16EE">
          <w:rPr>
            <w:noProof/>
            <w:webHidden/>
            <w:sz w:val="24"/>
            <w:szCs w:val="24"/>
          </w:rPr>
        </w:r>
        <w:r w:rsidRPr="009C16EE">
          <w:rPr>
            <w:noProof/>
            <w:webHidden/>
            <w:sz w:val="24"/>
            <w:szCs w:val="24"/>
          </w:rPr>
          <w:fldChar w:fldCharType="separate"/>
        </w:r>
        <w:r w:rsidRPr="009C16EE">
          <w:rPr>
            <w:noProof/>
            <w:webHidden/>
            <w:sz w:val="24"/>
            <w:szCs w:val="24"/>
          </w:rPr>
          <w:t>71</w:t>
        </w:r>
        <w:r w:rsidRPr="009C16EE">
          <w:rPr>
            <w:noProof/>
            <w:webHidden/>
            <w:sz w:val="24"/>
            <w:szCs w:val="24"/>
          </w:rPr>
          <w:fldChar w:fldCharType="end"/>
        </w:r>
      </w:hyperlink>
    </w:p>
    <w:p w14:paraId="0FD681A4" w14:textId="17BDA0B1"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922" w:history="1">
        <w:r w:rsidRPr="009C16EE">
          <w:rPr>
            <w:rStyle w:val="Hyperlink"/>
            <w:noProof/>
            <w:sz w:val="24"/>
            <w:szCs w:val="24"/>
          </w:rPr>
          <w:t>Bảng 3 - 10: Tải lượng các chất ô nhiễm trong nước thải sinh hoạt (chưa xử lý)</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_Toc65159922 \h </w:instrText>
        </w:r>
        <w:r w:rsidRPr="009C16EE">
          <w:rPr>
            <w:noProof/>
            <w:webHidden/>
            <w:sz w:val="24"/>
            <w:szCs w:val="24"/>
          </w:rPr>
        </w:r>
        <w:r w:rsidRPr="009C16EE">
          <w:rPr>
            <w:noProof/>
            <w:webHidden/>
            <w:sz w:val="24"/>
            <w:szCs w:val="24"/>
          </w:rPr>
          <w:fldChar w:fldCharType="separate"/>
        </w:r>
        <w:r w:rsidRPr="009C16EE">
          <w:rPr>
            <w:noProof/>
            <w:webHidden/>
            <w:sz w:val="24"/>
            <w:szCs w:val="24"/>
          </w:rPr>
          <w:t>71</w:t>
        </w:r>
        <w:r w:rsidRPr="009C16EE">
          <w:rPr>
            <w:noProof/>
            <w:webHidden/>
            <w:sz w:val="24"/>
            <w:szCs w:val="24"/>
          </w:rPr>
          <w:fldChar w:fldCharType="end"/>
        </w:r>
      </w:hyperlink>
    </w:p>
    <w:p w14:paraId="33381BF6" w14:textId="77CFA46A"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923" w:history="1">
        <w:r w:rsidRPr="009C16EE">
          <w:rPr>
            <w:rStyle w:val="Hyperlink"/>
            <w:noProof/>
            <w:sz w:val="24"/>
            <w:szCs w:val="24"/>
          </w:rPr>
          <w:t>Bảng 3 - 11: Nồng độ các chất ô nhiễm trong nước thải sinh hoạt (chưa qua xử lý)</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_Toc65159923 \h </w:instrText>
        </w:r>
        <w:r w:rsidRPr="009C16EE">
          <w:rPr>
            <w:noProof/>
            <w:webHidden/>
            <w:sz w:val="24"/>
            <w:szCs w:val="24"/>
          </w:rPr>
        </w:r>
        <w:r w:rsidRPr="009C16EE">
          <w:rPr>
            <w:noProof/>
            <w:webHidden/>
            <w:sz w:val="24"/>
            <w:szCs w:val="24"/>
          </w:rPr>
          <w:fldChar w:fldCharType="separate"/>
        </w:r>
        <w:r w:rsidRPr="009C16EE">
          <w:rPr>
            <w:noProof/>
            <w:webHidden/>
            <w:sz w:val="24"/>
            <w:szCs w:val="24"/>
          </w:rPr>
          <w:t>72</w:t>
        </w:r>
        <w:r w:rsidRPr="009C16EE">
          <w:rPr>
            <w:noProof/>
            <w:webHidden/>
            <w:sz w:val="24"/>
            <w:szCs w:val="24"/>
          </w:rPr>
          <w:fldChar w:fldCharType="end"/>
        </w:r>
      </w:hyperlink>
    </w:p>
    <w:p w14:paraId="0A958CBB" w14:textId="79B1E0B3"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924" w:history="1">
        <w:r w:rsidRPr="009C16EE">
          <w:rPr>
            <w:rStyle w:val="Hyperlink"/>
            <w:noProof/>
            <w:sz w:val="24"/>
            <w:szCs w:val="24"/>
          </w:rPr>
          <w:t>Bảng 3 - 12: Diện tích khu vực thi công các hạng mục của dự án</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_Toc65159924 \h </w:instrText>
        </w:r>
        <w:r w:rsidRPr="009C16EE">
          <w:rPr>
            <w:noProof/>
            <w:webHidden/>
            <w:sz w:val="24"/>
            <w:szCs w:val="24"/>
          </w:rPr>
        </w:r>
        <w:r w:rsidRPr="009C16EE">
          <w:rPr>
            <w:noProof/>
            <w:webHidden/>
            <w:sz w:val="24"/>
            <w:szCs w:val="24"/>
          </w:rPr>
          <w:fldChar w:fldCharType="separate"/>
        </w:r>
        <w:r w:rsidRPr="009C16EE">
          <w:rPr>
            <w:noProof/>
            <w:webHidden/>
            <w:sz w:val="24"/>
            <w:szCs w:val="24"/>
          </w:rPr>
          <w:t>73</w:t>
        </w:r>
        <w:r w:rsidRPr="009C16EE">
          <w:rPr>
            <w:noProof/>
            <w:webHidden/>
            <w:sz w:val="24"/>
            <w:szCs w:val="24"/>
          </w:rPr>
          <w:fldChar w:fldCharType="end"/>
        </w:r>
      </w:hyperlink>
    </w:p>
    <w:p w14:paraId="264485AD" w14:textId="75A98B3C"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925" w:history="1">
        <w:r w:rsidRPr="009C16EE">
          <w:rPr>
            <w:rStyle w:val="Hyperlink"/>
            <w:noProof/>
            <w:sz w:val="24"/>
            <w:szCs w:val="24"/>
          </w:rPr>
          <w:t>Bảng 3 - 13: Cường độ mưa tính toán tại khu vực dự án</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_Toc65159925 \h </w:instrText>
        </w:r>
        <w:r w:rsidRPr="009C16EE">
          <w:rPr>
            <w:noProof/>
            <w:webHidden/>
            <w:sz w:val="24"/>
            <w:szCs w:val="24"/>
          </w:rPr>
        </w:r>
        <w:r w:rsidRPr="009C16EE">
          <w:rPr>
            <w:noProof/>
            <w:webHidden/>
            <w:sz w:val="24"/>
            <w:szCs w:val="24"/>
          </w:rPr>
          <w:fldChar w:fldCharType="separate"/>
        </w:r>
        <w:r w:rsidRPr="009C16EE">
          <w:rPr>
            <w:noProof/>
            <w:webHidden/>
            <w:sz w:val="24"/>
            <w:szCs w:val="24"/>
          </w:rPr>
          <w:t>73</w:t>
        </w:r>
        <w:r w:rsidRPr="009C16EE">
          <w:rPr>
            <w:noProof/>
            <w:webHidden/>
            <w:sz w:val="24"/>
            <w:szCs w:val="24"/>
          </w:rPr>
          <w:fldChar w:fldCharType="end"/>
        </w:r>
      </w:hyperlink>
    </w:p>
    <w:p w14:paraId="2DC909FA" w14:textId="3274B4ED"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926" w:history="1">
        <w:r w:rsidRPr="009C16EE">
          <w:rPr>
            <w:rStyle w:val="Hyperlink"/>
            <w:noProof/>
            <w:sz w:val="24"/>
            <w:szCs w:val="24"/>
          </w:rPr>
          <w:t>Bảng 3 - 14: Nước mưa chảy tràn qua khu vực công trường thi công dự án</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_Toc65159926 \h </w:instrText>
        </w:r>
        <w:r w:rsidRPr="009C16EE">
          <w:rPr>
            <w:noProof/>
            <w:webHidden/>
            <w:sz w:val="24"/>
            <w:szCs w:val="24"/>
          </w:rPr>
        </w:r>
        <w:r w:rsidRPr="009C16EE">
          <w:rPr>
            <w:noProof/>
            <w:webHidden/>
            <w:sz w:val="24"/>
            <w:szCs w:val="24"/>
          </w:rPr>
          <w:fldChar w:fldCharType="separate"/>
        </w:r>
        <w:r w:rsidRPr="009C16EE">
          <w:rPr>
            <w:noProof/>
            <w:webHidden/>
            <w:sz w:val="24"/>
            <w:szCs w:val="24"/>
          </w:rPr>
          <w:t>73</w:t>
        </w:r>
        <w:r w:rsidRPr="009C16EE">
          <w:rPr>
            <w:noProof/>
            <w:webHidden/>
            <w:sz w:val="24"/>
            <w:szCs w:val="24"/>
          </w:rPr>
          <w:fldChar w:fldCharType="end"/>
        </w:r>
      </w:hyperlink>
    </w:p>
    <w:p w14:paraId="14908447" w14:textId="40D733A3"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927" w:history="1">
        <w:r w:rsidRPr="009C16EE">
          <w:rPr>
            <w:rStyle w:val="Hyperlink"/>
            <w:noProof/>
            <w:sz w:val="24"/>
            <w:szCs w:val="24"/>
          </w:rPr>
          <w:t>Bảng 3 - 15: Chất thải nguy hại dự kiến phát sinh tại công trường thi công</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_Toc65159927 \h </w:instrText>
        </w:r>
        <w:r w:rsidRPr="009C16EE">
          <w:rPr>
            <w:noProof/>
            <w:webHidden/>
            <w:sz w:val="24"/>
            <w:szCs w:val="24"/>
          </w:rPr>
        </w:r>
        <w:r w:rsidRPr="009C16EE">
          <w:rPr>
            <w:noProof/>
            <w:webHidden/>
            <w:sz w:val="24"/>
            <w:szCs w:val="24"/>
          </w:rPr>
          <w:fldChar w:fldCharType="separate"/>
        </w:r>
        <w:r w:rsidRPr="009C16EE">
          <w:rPr>
            <w:noProof/>
            <w:webHidden/>
            <w:sz w:val="24"/>
            <w:szCs w:val="24"/>
          </w:rPr>
          <w:t>75</w:t>
        </w:r>
        <w:r w:rsidRPr="009C16EE">
          <w:rPr>
            <w:noProof/>
            <w:webHidden/>
            <w:sz w:val="24"/>
            <w:szCs w:val="24"/>
          </w:rPr>
          <w:fldChar w:fldCharType="end"/>
        </w:r>
      </w:hyperlink>
    </w:p>
    <w:p w14:paraId="072F6413" w14:textId="792D5E3B"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928" w:history="1">
        <w:r w:rsidRPr="009C16EE">
          <w:rPr>
            <w:rStyle w:val="Hyperlink"/>
            <w:noProof/>
            <w:sz w:val="24"/>
            <w:szCs w:val="24"/>
          </w:rPr>
          <w:t>Bảng 3 - 16: Mức ồn từ các phương tiện, máy móc thiết bị thi công</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_Toc65159928 \h </w:instrText>
        </w:r>
        <w:r w:rsidRPr="009C16EE">
          <w:rPr>
            <w:noProof/>
            <w:webHidden/>
            <w:sz w:val="24"/>
            <w:szCs w:val="24"/>
          </w:rPr>
        </w:r>
        <w:r w:rsidRPr="009C16EE">
          <w:rPr>
            <w:noProof/>
            <w:webHidden/>
            <w:sz w:val="24"/>
            <w:szCs w:val="24"/>
          </w:rPr>
          <w:fldChar w:fldCharType="separate"/>
        </w:r>
        <w:r w:rsidRPr="009C16EE">
          <w:rPr>
            <w:noProof/>
            <w:webHidden/>
            <w:sz w:val="24"/>
            <w:szCs w:val="24"/>
          </w:rPr>
          <w:t>76</w:t>
        </w:r>
        <w:r w:rsidRPr="009C16EE">
          <w:rPr>
            <w:noProof/>
            <w:webHidden/>
            <w:sz w:val="24"/>
            <w:szCs w:val="24"/>
          </w:rPr>
          <w:fldChar w:fldCharType="end"/>
        </w:r>
      </w:hyperlink>
    </w:p>
    <w:p w14:paraId="401EDCEF" w14:textId="6DECAA41"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929" w:history="1">
        <w:r w:rsidRPr="009C16EE">
          <w:rPr>
            <w:rStyle w:val="Hyperlink"/>
            <w:noProof/>
            <w:sz w:val="24"/>
            <w:szCs w:val="24"/>
          </w:rPr>
          <w:t>Bảng 3 - 17: Ước tính mức tác động tiếng ồn theo khoảng cách trong giai đoạn thi công</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_Toc65159929 \h </w:instrText>
        </w:r>
        <w:r w:rsidRPr="009C16EE">
          <w:rPr>
            <w:noProof/>
            <w:webHidden/>
            <w:sz w:val="24"/>
            <w:szCs w:val="24"/>
          </w:rPr>
        </w:r>
        <w:r w:rsidRPr="009C16EE">
          <w:rPr>
            <w:noProof/>
            <w:webHidden/>
            <w:sz w:val="24"/>
            <w:szCs w:val="24"/>
          </w:rPr>
          <w:fldChar w:fldCharType="separate"/>
        </w:r>
        <w:r w:rsidRPr="009C16EE">
          <w:rPr>
            <w:noProof/>
            <w:webHidden/>
            <w:sz w:val="24"/>
            <w:szCs w:val="24"/>
          </w:rPr>
          <w:t>77</w:t>
        </w:r>
        <w:r w:rsidRPr="009C16EE">
          <w:rPr>
            <w:noProof/>
            <w:webHidden/>
            <w:sz w:val="24"/>
            <w:szCs w:val="24"/>
          </w:rPr>
          <w:fldChar w:fldCharType="end"/>
        </w:r>
      </w:hyperlink>
    </w:p>
    <w:p w14:paraId="7B0E80DB" w14:textId="756516B1"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930" w:history="1">
        <w:r w:rsidRPr="009C16EE">
          <w:rPr>
            <w:rStyle w:val="Hyperlink"/>
            <w:noProof/>
            <w:sz w:val="24"/>
            <w:szCs w:val="24"/>
          </w:rPr>
          <w:t>Bảng 3 - 21: Đặc điểm của nước thải nuôi tôm so với nước thải sinh hoạt (mg/l)</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_Toc65159930 \h </w:instrText>
        </w:r>
        <w:r w:rsidRPr="009C16EE">
          <w:rPr>
            <w:noProof/>
            <w:webHidden/>
            <w:sz w:val="24"/>
            <w:szCs w:val="24"/>
          </w:rPr>
        </w:r>
        <w:r w:rsidRPr="009C16EE">
          <w:rPr>
            <w:noProof/>
            <w:webHidden/>
            <w:sz w:val="24"/>
            <w:szCs w:val="24"/>
          </w:rPr>
          <w:fldChar w:fldCharType="separate"/>
        </w:r>
        <w:r w:rsidRPr="009C16EE">
          <w:rPr>
            <w:noProof/>
            <w:webHidden/>
            <w:sz w:val="24"/>
            <w:szCs w:val="24"/>
          </w:rPr>
          <w:t>85</w:t>
        </w:r>
        <w:r w:rsidRPr="009C16EE">
          <w:rPr>
            <w:noProof/>
            <w:webHidden/>
            <w:sz w:val="24"/>
            <w:szCs w:val="24"/>
          </w:rPr>
          <w:fldChar w:fldCharType="end"/>
        </w:r>
      </w:hyperlink>
    </w:p>
    <w:p w14:paraId="76724F0F" w14:textId="1E4C825D"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931" w:history="1">
        <w:r w:rsidRPr="009C16EE">
          <w:rPr>
            <w:rStyle w:val="Hyperlink"/>
            <w:noProof/>
            <w:sz w:val="24"/>
            <w:szCs w:val="24"/>
          </w:rPr>
          <w:t>Bảng 3 - 22: Sự thay đổi trong chất lượng nước thải từ mô hình tương tự  ở miền nam Thái Lan</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_Toc65159931 \h </w:instrText>
        </w:r>
        <w:r w:rsidRPr="009C16EE">
          <w:rPr>
            <w:noProof/>
            <w:webHidden/>
            <w:sz w:val="24"/>
            <w:szCs w:val="24"/>
          </w:rPr>
        </w:r>
        <w:r w:rsidRPr="009C16EE">
          <w:rPr>
            <w:noProof/>
            <w:webHidden/>
            <w:sz w:val="24"/>
            <w:szCs w:val="24"/>
          </w:rPr>
          <w:fldChar w:fldCharType="separate"/>
        </w:r>
        <w:r w:rsidRPr="009C16EE">
          <w:rPr>
            <w:noProof/>
            <w:webHidden/>
            <w:sz w:val="24"/>
            <w:szCs w:val="24"/>
          </w:rPr>
          <w:t>86</w:t>
        </w:r>
        <w:r w:rsidRPr="009C16EE">
          <w:rPr>
            <w:noProof/>
            <w:webHidden/>
            <w:sz w:val="24"/>
            <w:szCs w:val="24"/>
          </w:rPr>
          <w:fldChar w:fldCharType="end"/>
        </w:r>
      </w:hyperlink>
    </w:p>
    <w:p w14:paraId="6551D59C" w14:textId="0877A115" w:rsidR="009C16EE" w:rsidRPr="009C16EE" w:rsidRDefault="00656E11"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r w:rsidRPr="009C16EE">
        <w:rPr>
          <w:sz w:val="24"/>
          <w:szCs w:val="24"/>
        </w:rPr>
        <w:fldChar w:fldCharType="end"/>
      </w:r>
      <w:r w:rsidRPr="009C16EE">
        <w:rPr>
          <w:sz w:val="24"/>
          <w:szCs w:val="24"/>
        </w:rPr>
        <w:fldChar w:fldCharType="begin"/>
      </w:r>
      <w:r w:rsidRPr="009C16EE">
        <w:rPr>
          <w:sz w:val="24"/>
          <w:szCs w:val="24"/>
        </w:rPr>
        <w:instrText xml:space="preserve"> TOC \h \z \c "Bảng 4 -" </w:instrText>
      </w:r>
      <w:r w:rsidRPr="009C16EE">
        <w:rPr>
          <w:sz w:val="24"/>
          <w:szCs w:val="24"/>
        </w:rPr>
        <w:fldChar w:fldCharType="separate"/>
      </w:r>
      <w:hyperlink w:anchor="_Toc65159932" w:history="1">
        <w:r w:rsidR="009C16EE" w:rsidRPr="009C16EE">
          <w:rPr>
            <w:rStyle w:val="Hyperlink"/>
            <w:noProof/>
            <w:sz w:val="24"/>
            <w:szCs w:val="24"/>
          </w:rPr>
          <w:t>Bảng 4 - 1: Chi phí dự kiến cho Kế hoạch Hành động Tái định cư của tiểu dự án Bến Tre</w:t>
        </w:r>
        <w:r w:rsidR="009C16EE" w:rsidRPr="009C16EE">
          <w:rPr>
            <w:noProof/>
            <w:webHidden/>
            <w:sz w:val="24"/>
            <w:szCs w:val="24"/>
          </w:rPr>
          <w:tab/>
        </w:r>
        <w:r w:rsidR="009C16EE" w:rsidRPr="009C16EE">
          <w:rPr>
            <w:noProof/>
            <w:webHidden/>
            <w:sz w:val="24"/>
            <w:szCs w:val="24"/>
          </w:rPr>
          <w:fldChar w:fldCharType="begin"/>
        </w:r>
        <w:r w:rsidR="009C16EE" w:rsidRPr="009C16EE">
          <w:rPr>
            <w:noProof/>
            <w:webHidden/>
            <w:sz w:val="24"/>
            <w:szCs w:val="24"/>
          </w:rPr>
          <w:instrText xml:space="preserve"> PAGEREF _Toc65159932 \h </w:instrText>
        </w:r>
        <w:r w:rsidR="009C16EE" w:rsidRPr="009C16EE">
          <w:rPr>
            <w:noProof/>
            <w:webHidden/>
            <w:sz w:val="24"/>
            <w:szCs w:val="24"/>
          </w:rPr>
        </w:r>
        <w:r w:rsidR="009C16EE" w:rsidRPr="009C16EE">
          <w:rPr>
            <w:noProof/>
            <w:webHidden/>
            <w:sz w:val="24"/>
            <w:szCs w:val="24"/>
          </w:rPr>
          <w:fldChar w:fldCharType="separate"/>
        </w:r>
        <w:r w:rsidR="009C16EE" w:rsidRPr="009C16EE">
          <w:rPr>
            <w:noProof/>
            <w:webHidden/>
            <w:sz w:val="24"/>
            <w:szCs w:val="24"/>
          </w:rPr>
          <w:t>89</w:t>
        </w:r>
        <w:r w:rsidR="009C16EE" w:rsidRPr="009C16EE">
          <w:rPr>
            <w:noProof/>
            <w:webHidden/>
            <w:sz w:val="24"/>
            <w:szCs w:val="24"/>
          </w:rPr>
          <w:fldChar w:fldCharType="end"/>
        </w:r>
      </w:hyperlink>
    </w:p>
    <w:p w14:paraId="0F7CA64E" w14:textId="145153FF"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933" w:history="1">
        <w:r w:rsidRPr="009C16EE">
          <w:rPr>
            <w:rStyle w:val="Hyperlink"/>
            <w:noProof/>
            <w:sz w:val="24"/>
            <w:szCs w:val="24"/>
          </w:rPr>
          <w:t>Bảng 4 - 2: Biện pháp giảm thiểu chung</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_Toc65159933 \h </w:instrText>
        </w:r>
        <w:r w:rsidRPr="009C16EE">
          <w:rPr>
            <w:noProof/>
            <w:webHidden/>
            <w:sz w:val="24"/>
            <w:szCs w:val="24"/>
          </w:rPr>
        </w:r>
        <w:r w:rsidRPr="009C16EE">
          <w:rPr>
            <w:noProof/>
            <w:webHidden/>
            <w:sz w:val="24"/>
            <w:szCs w:val="24"/>
          </w:rPr>
          <w:fldChar w:fldCharType="separate"/>
        </w:r>
        <w:r w:rsidRPr="009C16EE">
          <w:rPr>
            <w:noProof/>
            <w:webHidden/>
            <w:sz w:val="24"/>
            <w:szCs w:val="24"/>
          </w:rPr>
          <w:t>91</w:t>
        </w:r>
        <w:r w:rsidRPr="009C16EE">
          <w:rPr>
            <w:noProof/>
            <w:webHidden/>
            <w:sz w:val="24"/>
            <w:szCs w:val="24"/>
          </w:rPr>
          <w:fldChar w:fldCharType="end"/>
        </w:r>
      </w:hyperlink>
    </w:p>
    <w:p w14:paraId="3C04AFA4" w14:textId="01C3CB5D"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934" w:history="1">
        <w:r w:rsidRPr="009C16EE">
          <w:rPr>
            <w:rStyle w:val="Hyperlink"/>
            <w:noProof/>
            <w:sz w:val="24"/>
            <w:szCs w:val="24"/>
          </w:rPr>
          <w:t>Bảng 4 - 3: Tác động và biện pháp giảm thiểu tác động đặc thù</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_Toc65159934 \h </w:instrText>
        </w:r>
        <w:r w:rsidRPr="009C16EE">
          <w:rPr>
            <w:noProof/>
            <w:webHidden/>
            <w:sz w:val="24"/>
            <w:szCs w:val="24"/>
          </w:rPr>
        </w:r>
        <w:r w:rsidRPr="009C16EE">
          <w:rPr>
            <w:noProof/>
            <w:webHidden/>
            <w:sz w:val="24"/>
            <w:szCs w:val="24"/>
          </w:rPr>
          <w:fldChar w:fldCharType="separate"/>
        </w:r>
        <w:r w:rsidRPr="009C16EE">
          <w:rPr>
            <w:noProof/>
            <w:webHidden/>
            <w:sz w:val="24"/>
            <w:szCs w:val="24"/>
          </w:rPr>
          <w:t>107</w:t>
        </w:r>
        <w:r w:rsidRPr="009C16EE">
          <w:rPr>
            <w:noProof/>
            <w:webHidden/>
            <w:sz w:val="24"/>
            <w:szCs w:val="24"/>
          </w:rPr>
          <w:fldChar w:fldCharType="end"/>
        </w:r>
      </w:hyperlink>
    </w:p>
    <w:p w14:paraId="354D1614" w14:textId="77777777" w:rsidR="00633ABE" w:rsidRPr="009C16EE" w:rsidRDefault="00656E11" w:rsidP="009C16EE">
      <w:pPr>
        <w:pStyle w:val="TableofFigures"/>
        <w:tabs>
          <w:tab w:val="right" w:leader="dot" w:pos="9064"/>
        </w:tabs>
        <w:spacing w:before="0" w:after="0" w:line="240" w:lineRule="auto"/>
        <w:rPr>
          <w:noProof/>
          <w:sz w:val="24"/>
          <w:szCs w:val="24"/>
        </w:rPr>
      </w:pPr>
      <w:r w:rsidRPr="009C16EE">
        <w:rPr>
          <w:sz w:val="24"/>
          <w:szCs w:val="24"/>
        </w:rPr>
        <w:fldChar w:fldCharType="end"/>
      </w:r>
      <w:r w:rsidRPr="009C16EE">
        <w:rPr>
          <w:sz w:val="24"/>
          <w:szCs w:val="24"/>
        </w:rPr>
        <w:fldChar w:fldCharType="begin"/>
      </w:r>
      <w:r w:rsidRPr="009C16EE">
        <w:rPr>
          <w:sz w:val="24"/>
          <w:szCs w:val="24"/>
        </w:rPr>
        <w:instrText xml:space="preserve"> TOC \h \z \c "Bảng 5 -" </w:instrText>
      </w:r>
      <w:r w:rsidRPr="009C16EE">
        <w:rPr>
          <w:sz w:val="24"/>
          <w:szCs w:val="24"/>
        </w:rPr>
        <w:fldChar w:fldCharType="separate"/>
      </w:r>
    </w:p>
    <w:p w14:paraId="6954DAEC" w14:textId="316B087C" w:rsidR="00633ABE" w:rsidRPr="009C16EE" w:rsidRDefault="00D67427" w:rsidP="009C16EE">
      <w:pPr>
        <w:pStyle w:val="TableofFigures"/>
        <w:tabs>
          <w:tab w:val="right" w:leader="dot" w:pos="9064"/>
        </w:tabs>
        <w:spacing w:before="0" w:after="0" w:line="240" w:lineRule="auto"/>
        <w:rPr>
          <w:rFonts w:eastAsiaTheme="minorEastAsia"/>
          <w:noProof/>
          <w:color w:val="auto"/>
          <w:sz w:val="24"/>
          <w:szCs w:val="24"/>
        </w:rPr>
      </w:pPr>
      <w:hyperlink w:anchor="_Toc63422585" w:history="1">
        <w:r w:rsidR="00633ABE" w:rsidRPr="009C16EE">
          <w:rPr>
            <w:rStyle w:val="Hyperlink"/>
            <w:noProof/>
            <w:sz w:val="24"/>
            <w:szCs w:val="24"/>
          </w:rPr>
          <w:t>Bảng 5 - 1: Chương trình quan trắc môi trường của TDA</w:t>
        </w:r>
        <w:r w:rsidR="00633ABE" w:rsidRPr="009C16EE">
          <w:rPr>
            <w:noProof/>
            <w:webHidden/>
            <w:sz w:val="24"/>
            <w:szCs w:val="24"/>
          </w:rPr>
          <w:tab/>
        </w:r>
        <w:r w:rsidR="00633ABE" w:rsidRPr="009C16EE">
          <w:rPr>
            <w:noProof/>
            <w:webHidden/>
            <w:sz w:val="24"/>
            <w:szCs w:val="24"/>
          </w:rPr>
          <w:fldChar w:fldCharType="begin"/>
        </w:r>
        <w:r w:rsidR="00633ABE" w:rsidRPr="009C16EE">
          <w:rPr>
            <w:noProof/>
            <w:webHidden/>
            <w:sz w:val="24"/>
            <w:szCs w:val="24"/>
          </w:rPr>
          <w:instrText xml:space="preserve"> PAGEREF _Toc63422585 \h </w:instrText>
        </w:r>
        <w:r w:rsidR="00633ABE" w:rsidRPr="009C16EE">
          <w:rPr>
            <w:noProof/>
            <w:webHidden/>
            <w:sz w:val="24"/>
            <w:szCs w:val="24"/>
          </w:rPr>
        </w:r>
        <w:r w:rsidR="00633ABE" w:rsidRPr="009C16EE">
          <w:rPr>
            <w:noProof/>
            <w:webHidden/>
            <w:sz w:val="24"/>
            <w:szCs w:val="24"/>
          </w:rPr>
          <w:fldChar w:fldCharType="separate"/>
        </w:r>
        <w:r w:rsidR="009C16EE" w:rsidRPr="009C16EE">
          <w:rPr>
            <w:noProof/>
            <w:webHidden/>
            <w:sz w:val="24"/>
            <w:szCs w:val="24"/>
          </w:rPr>
          <w:t>138</w:t>
        </w:r>
        <w:r w:rsidR="00633ABE" w:rsidRPr="009C16EE">
          <w:rPr>
            <w:noProof/>
            <w:webHidden/>
            <w:sz w:val="24"/>
            <w:szCs w:val="24"/>
          </w:rPr>
          <w:fldChar w:fldCharType="end"/>
        </w:r>
      </w:hyperlink>
    </w:p>
    <w:p w14:paraId="775F91E2" w14:textId="723143A0" w:rsidR="00633ABE" w:rsidRPr="009C16EE" w:rsidRDefault="00D67427" w:rsidP="009C16EE">
      <w:pPr>
        <w:pStyle w:val="TableofFigures"/>
        <w:tabs>
          <w:tab w:val="right" w:leader="dot" w:pos="9064"/>
        </w:tabs>
        <w:spacing w:before="0" w:after="0" w:line="240" w:lineRule="auto"/>
        <w:rPr>
          <w:rFonts w:eastAsiaTheme="minorEastAsia"/>
          <w:noProof/>
          <w:color w:val="auto"/>
          <w:sz w:val="24"/>
          <w:szCs w:val="24"/>
        </w:rPr>
      </w:pPr>
      <w:hyperlink w:anchor="_Toc63422586" w:history="1">
        <w:r w:rsidR="00633ABE" w:rsidRPr="009C16EE">
          <w:rPr>
            <w:rStyle w:val="Hyperlink"/>
            <w:noProof/>
            <w:sz w:val="24"/>
            <w:szCs w:val="24"/>
          </w:rPr>
          <w:t xml:space="preserve">Bảng 5 - 2: </w:t>
        </w:r>
        <w:r w:rsidR="00633ABE" w:rsidRPr="009C16EE">
          <w:rPr>
            <w:rStyle w:val="Hyperlink"/>
            <w:noProof/>
            <w:sz w:val="24"/>
            <w:szCs w:val="24"/>
            <w:lang w:eastAsia="ja-JP"/>
          </w:rPr>
          <w:t>Kinh phí quan trắc môi trường của TDA</w:t>
        </w:r>
        <w:r w:rsidR="00633ABE" w:rsidRPr="009C16EE">
          <w:rPr>
            <w:noProof/>
            <w:webHidden/>
            <w:sz w:val="24"/>
            <w:szCs w:val="24"/>
          </w:rPr>
          <w:tab/>
        </w:r>
        <w:r w:rsidR="00633ABE" w:rsidRPr="009C16EE">
          <w:rPr>
            <w:noProof/>
            <w:webHidden/>
            <w:sz w:val="24"/>
            <w:szCs w:val="24"/>
          </w:rPr>
          <w:fldChar w:fldCharType="begin"/>
        </w:r>
        <w:r w:rsidR="00633ABE" w:rsidRPr="009C16EE">
          <w:rPr>
            <w:noProof/>
            <w:webHidden/>
            <w:sz w:val="24"/>
            <w:szCs w:val="24"/>
          </w:rPr>
          <w:instrText xml:space="preserve"> PAGEREF _Toc63422586 \h </w:instrText>
        </w:r>
        <w:r w:rsidR="00633ABE" w:rsidRPr="009C16EE">
          <w:rPr>
            <w:noProof/>
            <w:webHidden/>
            <w:sz w:val="24"/>
            <w:szCs w:val="24"/>
          </w:rPr>
        </w:r>
        <w:r w:rsidR="00633ABE" w:rsidRPr="009C16EE">
          <w:rPr>
            <w:noProof/>
            <w:webHidden/>
            <w:sz w:val="24"/>
            <w:szCs w:val="24"/>
          </w:rPr>
          <w:fldChar w:fldCharType="separate"/>
        </w:r>
        <w:r w:rsidR="009C16EE" w:rsidRPr="009C16EE">
          <w:rPr>
            <w:noProof/>
            <w:webHidden/>
            <w:sz w:val="24"/>
            <w:szCs w:val="24"/>
          </w:rPr>
          <w:t>139</w:t>
        </w:r>
        <w:r w:rsidR="00633ABE" w:rsidRPr="009C16EE">
          <w:rPr>
            <w:noProof/>
            <w:webHidden/>
            <w:sz w:val="24"/>
            <w:szCs w:val="24"/>
          </w:rPr>
          <w:fldChar w:fldCharType="end"/>
        </w:r>
      </w:hyperlink>
    </w:p>
    <w:p w14:paraId="286C7880" w14:textId="66FC555F" w:rsidR="00633ABE" w:rsidRPr="009C16EE" w:rsidRDefault="00D67427" w:rsidP="009C16EE">
      <w:pPr>
        <w:pStyle w:val="TableofFigures"/>
        <w:tabs>
          <w:tab w:val="right" w:leader="dot" w:pos="9064"/>
        </w:tabs>
        <w:spacing w:before="0" w:after="0" w:line="240" w:lineRule="auto"/>
        <w:rPr>
          <w:rFonts w:eastAsiaTheme="minorEastAsia"/>
          <w:noProof/>
          <w:color w:val="auto"/>
          <w:sz w:val="24"/>
          <w:szCs w:val="24"/>
        </w:rPr>
      </w:pPr>
      <w:hyperlink w:anchor="_Toc63422587" w:history="1">
        <w:r w:rsidR="00633ABE" w:rsidRPr="009C16EE">
          <w:rPr>
            <w:rStyle w:val="Hyperlink"/>
            <w:noProof/>
            <w:sz w:val="24"/>
            <w:szCs w:val="24"/>
          </w:rPr>
          <w:t>Bảng 5 - 3</w:t>
        </w:r>
        <w:r w:rsidR="00633ABE" w:rsidRPr="009C16EE">
          <w:rPr>
            <w:rStyle w:val="Hyperlink"/>
            <w:noProof/>
            <w:sz w:val="24"/>
            <w:szCs w:val="24"/>
            <w:lang w:val="nl-NL" w:eastAsia="ja-JP"/>
          </w:rPr>
          <w:t>: Vai trò và trách nhiệm của các tổ chức quản lý môi trường</w:t>
        </w:r>
        <w:r w:rsidR="00633ABE" w:rsidRPr="009C16EE">
          <w:rPr>
            <w:noProof/>
            <w:webHidden/>
            <w:sz w:val="24"/>
            <w:szCs w:val="24"/>
          </w:rPr>
          <w:tab/>
        </w:r>
        <w:r w:rsidR="00633ABE" w:rsidRPr="009C16EE">
          <w:rPr>
            <w:noProof/>
            <w:webHidden/>
            <w:sz w:val="24"/>
            <w:szCs w:val="24"/>
          </w:rPr>
          <w:fldChar w:fldCharType="begin"/>
        </w:r>
        <w:r w:rsidR="00633ABE" w:rsidRPr="009C16EE">
          <w:rPr>
            <w:noProof/>
            <w:webHidden/>
            <w:sz w:val="24"/>
            <w:szCs w:val="24"/>
          </w:rPr>
          <w:instrText xml:space="preserve"> PAGEREF _Toc63422587 \h </w:instrText>
        </w:r>
        <w:r w:rsidR="00633ABE" w:rsidRPr="009C16EE">
          <w:rPr>
            <w:noProof/>
            <w:webHidden/>
            <w:sz w:val="24"/>
            <w:szCs w:val="24"/>
          </w:rPr>
        </w:r>
        <w:r w:rsidR="00633ABE" w:rsidRPr="009C16EE">
          <w:rPr>
            <w:noProof/>
            <w:webHidden/>
            <w:sz w:val="24"/>
            <w:szCs w:val="24"/>
          </w:rPr>
          <w:fldChar w:fldCharType="separate"/>
        </w:r>
        <w:r w:rsidR="009C16EE" w:rsidRPr="009C16EE">
          <w:rPr>
            <w:noProof/>
            <w:webHidden/>
            <w:sz w:val="24"/>
            <w:szCs w:val="24"/>
          </w:rPr>
          <w:t>141</w:t>
        </w:r>
        <w:r w:rsidR="00633ABE" w:rsidRPr="009C16EE">
          <w:rPr>
            <w:noProof/>
            <w:webHidden/>
            <w:sz w:val="24"/>
            <w:szCs w:val="24"/>
          </w:rPr>
          <w:fldChar w:fldCharType="end"/>
        </w:r>
      </w:hyperlink>
    </w:p>
    <w:p w14:paraId="64578177" w14:textId="79640E47" w:rsidR="00633ABE" w:rsidRPr="009C16EE" w:rsidRDefault="00D67427" w:rsidP="009C16EE">
      <w:pPr>
        <w:pStyle w:val="TableofFigures"/>
        <w:tabs>
          <w:tab w:val="right" w:leader="dot" w:pos="9064"/>
        </w:tabs>
        <w:spacing w:before="0" w:after="0" w:line="240" w:lineRule="auto"/>
        <w:rPr>
          <w:rFonts w:eastAsiaTheme="minorEastAsia"/>
          <w:noProof/>
          <w:color w:val="auto"/>
          <w:sz w:val="24"/>
          <w:szCs w:val="24"/>
        </w:rPr>
      </w:pPr>
      <w:hyperlink w:anchor="_Toc63422588" w:history="1">
        <w:r w:rsidR="00633ABE" w:rsidRPr="009C16EE">
          <w:rPr>
            <w:rStyle w:val="Hyperlink"/>
            <w:noProof/>
            <w:sz w:val="24"/>
            <w:szCs w:val="24"/>
          </w:rPr>
          <w:t>Bảng 5 - 4: Yêu cầu Báo cáo</w:t>
        </w:r>
        <w:r w:rsidR="00633ABE" w:rsidRPr="009C16EE">
          <w:rPr>
            <w:noProof/>
            <w:webHidden/>
            <w:sz w:val="24"/>
            <w:szCs w:val="24"/>
          </w:rPr>
          <w:tab/>
        </w:r>
        <w:r w:rsidR="00633ABE" w:rsidRPr="009C16EE">
          <w:rPr>
            <w:noProof/>
            <w:webHidden/>
            <w:sz w:val="24"/>
            <w:szCs w:val="24"/>
          </w:rPr>
          <w:fldChar w:fldCharType="begin"/>
        </w:r>
        <w:r w:rsidR="00633ABE" w:rsidRPr="009C16EE">
          <w:rPr>
            <w:noProof/>
            <w:webHidden/>
            <w:sz w:val="24"/>
            <w:szCs w:val="24"/>
          </w:rPr>
          <w:instrText xml:space="preserve"> PAGEREF _Toc63422588 \h </w:instrText>
        </w:r>
        <w:r w:rsidR="00633ABE" w:rsidRPr="009C16EE">
          <w:rPr>
            <w:noProof/>
            <w:webHidden/>
            <w:sz w:val="24"/>
            <w:szCs w:val="24"/>
          </w:rPr>
        </w:r>
        <w:r w:rsidR="00633ABE" w:rsidRPr="009C16EE">
          <w:rPr>
            <w:noProof/>
            <w:webHidden/>
            <w:sz w:val="24"/>
            <w:szCs w:val="24"/>
          </w:rPr>
          <w:fldChar w:fldCharType="separate"/>
        </w:r>
        <w:r w:rsidR="009C16EE" w:rsidRPr="009C16EE">
          <w:rPr>
            <w:noProof/>
            <w:webHidden/>
            <w:sz w:val="24"/>
            <w:szCs w:val="24"/>
          </w:rPr>
          <w:t>146</w:t>
        </w:r>
        <w:r w:rsidR="00633ABE" w:rsidRPr="009C16EE">
          <w:rPr>
            <w:noProof/>
            <w:webHidden/>
            <w:sz w:val="24"/>
            <w:szCs w:val="24"/>
          </w:rPr>
          <w:fldChar w:fldCharType="end"/>
        </w:r>
      </w:hyperlink>
    </w:p>
    <w:p w14:paraId="0C0EB090" w14:textId="0E84A1CC" w:rsidR="00633ABE" w:rsidRPr="009C16EE" w:rsidRDefault="00D67427" w:rsidP="009C16EE">
      <w:pPr>
        <w:pStyle w:val="TableofFigures"/>
        <w:tabs>
          <w:tab w:val="right" w:leader="dot" w:pos="9064"/>
        </w:tabs>
        <w:spacing w:before="0" w:after="0" w:line="240" w:lineRule="auto"/>
        <w:rPr>
          <w:rFonts w:eastAsiaTheme="minorEastAsia"/>
          <w:noProof/>
          <w:color w:val="auto"/>
          <w:sz w:val="24"/>
          <w:szCs w:val="24"/>
        </w:rPr>
      </w:pPr>
      <w:hyperlink w:anchor="_Toc63422589" w:history="1">
        <w:r w:rsidR="00633ABE" w:rsidRPr="009C16EE">
          <w:rPr>
            <w:rStyle w:val="Hyperlink"/>
            <w:noProof/>
            <w:sz w:val="24"/>
            <w:szCs w:val="24"/>
          </w:rPr>
          <w:t>Bảng 5 - 5</w:t>
        </w:r>
        <w:r w:rsidR="00633ABE" w:rsidRPr="009C16EE">
          <w:rPr>
            <w:rStyle w:val="Hyperlink"/>
            <w:noProof/>
            <w:sz w:val="24"/>
            <w:szCs w:val="24"/>
            <w:lang w:eastAsia="ja-JP"/>
          </w:rPr>
          <w:t>: Chương trình nâng cao năng lực quản lý và giám sát môi trường và xã hội</w:t>
        </w:r>
        <w:r w:rsidR="00633ABE" w:rsidRPr="009C16EE">
          <w:rPr>
            <w:noProof/>
            <w:webHidden/>
            <w:sz w:val="24"/>
            <w:szCs w:val="24"/>
          </w:rPr>
          <w:tab/>
        </w:r>
        <w:r w:rsidR="00633ABE" w:rsidRPr="009C16EE">
          <w:rPr>
            <w:noProof/>
            <w:webHidden/>
            <w:sz w:val="24"/>
            <w:szCs w:val="24"/>
          </w:rPr>
          <w:fldChar w:fldCharType="begin"/>
        </w:r>
        <w:r w:rsidR="00633ABE" w:rsidRPr="009C16EE">
          <w:rPr>
            <w:noProof/>
            <w:webHidden/>
            <w:sz w:val="24"/>
            <w:szCs w:val="24"/>
          </w:rPr>
          <w:instrText xml:space="preserve"> PAGEREF _Toc63422589 \h </w:instrText>
        </w:r>
        <w:r w:rsidR="00633ABE" w:rsidRPr="009C16EE">
          <w:rPr>
            <w:noProof/>
            <w:webHidden/>
            <w:sz w:val="24"/>
            <w:szCs w:val="24"/>
          </w:rPr>
        </w:r>
        <w:r w:rsidR="00633ABE" w:rsidRPr="009C16EE">
          <w:rPr>
            <w:noProof/>
            <w:webHidden/>
            <w:sz w:val="24"/>
            <w:szCs w:val="24"/>
          </w:rPr>
          <w:fldChar w:fldCharType="separate"/>
        </w:r>
        <w:r w:rsidR="009C16EE" w:rsidRPr="009C16EE">
          <w:rPr>
            <w:noProof/>
            <w:webHidden/>
            <w:sz w:val="24"/>
            <w:szCs w:val="24"/>
          </w:rPr>
          <w:t>148</w:t>
        </w:r>
        <w:r w:rsidR="00633ABE" w:rsidRPr="009C16EE">
          <w:rPr>
            <w:noProof/>
            <w:webHidden/>
            <w:sz w:val="24"/>
            <w:szCs w:val="24"/>
          </w:rPr>
          <w:fldChar w:fldCharType="end"/>
        </w:r>
      </w:hyperlink>
    </w:p>
    <w:p w14:paraId="2A98413B" w14:textId="113FC716" w:rsidR="00633ABE" w:rsidRPr="009C16EE" w:rsidRDefault="00D67427" w:rsidP="009C16EE">
      <w:pPr>
        <w:pStyle w:val="TableofFigures"/>
        <w:tabs>
          <w:tab w:val="right" w:leader="dot" w:pos="9064"/>
        </w:tabs>
        <w:spacing w:before="0" w:after="0" w:line="240" w:lineRule="auto"/>
        <w:rPr>
          <w:rFonts w:eastAsiaTheme="minorEastAsia"/>
          <w:noProof/>
          <w:color w:val="auto"/>
          <w:sz w:val="24"/>
          <w:szCs w:val="24"/>
        </w:rPr>
      </w:pPr>
      <w:hyperlink w:anchor="_Toc63422590" w:history="1">
        <w:r w:rsidR="00633ABE" w:rsidRPr="009C16EE">
          <w:rPr>
            <w:rStyle w:val="Hyperlink"/>
            <w:noProof/>
            <w:sz w:val="24"/>
            <w:szCs w:val="24"/>
          </w:rPr>
          <w:t>Bảng 5 - 6</w:t>
        </w:r>
        <w:r w:rsidR="00633ABE" w:rsidRPr="009C16EE">
          <w:rPr>
            <w:rStyle w:val="Hyperlink"/>
            <w:noProof/>
            <w:sz w:val="24"/>
            <w:szCs w:val="24"/>
            <w:lang w:eastAsia="ja-JP"/>
          </w:rPr>
          <w:t xml:space="preserve">: </w:t>
        </w:r>
        <w:r w:rsidR="00633ABE" w:rsidRPr="009C16EE">
          <w:rPr>
            <w:rStyle w:val="Hyperlink"/>
            <w:noProof/>
            <w:sz w:val="24"/>
            <w:szCs w:val="24"/>
            <w:lang w:val="sv-SE" w:eastAsia="ja-JP"/>
          </w:rPr>
          <w:t xml:space="preserve">Chi phí dự tính </w:t>
        </w:r>
        <w:r w:rsidR="00633ABE" w:rsidRPr="009C16EE">
          <w:rPr>
            <w:rStyle w:val="Hyperlink"/>
            <w:noProof/>
            <w:sz w:val="24"/>
            <w:szCs w:val="24"/>
            <w:lang w:eastAsia="ja-JP"/>
          </w:rPr>
          <w:t>thực</w:t>
        </w:r>
        <w:r w:rsidR="00633ABE" w:rsidRPr="009C16EE">
          <w:rPr>
            <w:rStyle w:val="Hyperlink"/>
            <w:noProof/>
            <w:sz w:val="24"/>
            <w:szCs w:val="24"/>
            <w:lang w:val="sv-SE" w:eastAsia="ja-JP"/>
          </w:rPr>
          <w:t xml:space="preserve"> hiện EMP trong toàn bộ tiểu dự án</w:t>
        </w:r>
        <w:r w:rsidR="00633ABE" w:rsidRPr="009C16EE">
          <w:rPr>
            <w:noProof/>
            <w:webHidden/>
            <w:sz w:val="24"/>
            <w:szCs w:val="24"/>
          </w:rPr>
          <w:tab/>
        </w:r>
        <w:r w:rsidR="00633ABE" w:rsidRPr="009C16EE">
          <w:rPr>
            <w:noProof/>
            <w:webHidden/>
            <w:sz w:val="24"/>
            <w:szCs w:val="24"/>
          </w:rPr>
          <w:fldChar w:fldCharType="begin"/>
        </w:r>
        <w:r w:rsidR="00633ABE" w:rsidRPr="009C16EE">
          <w:rPr>
            <w:noProof/>
            <w:webHidden/>
            <w:sz w:val="24"/>
            <w:szCs w:val="24"/>
          </w:rPr>
          <w:instrText xml:space="preserve"> PAGEREF _Toc63422590 \h </w:instrText>
        </w:r>
        <w:r w:rsidR="00633ABE" w:rsidRPr="009C16EE">
          <w:rPr>
            <w:noProof/>
            <w:webHidden/>
            <w:sz w:val="24"/>
            <w:szCs w:val="24"/>
          </w:rPr>
        </w:r>
        <w:r w:rsidR="00633ABE" w:rsidRPr="009C16EE">
          <w:rPr>
            <w:noProof/>
            <w:webHidden/>
            <w:sz w:val="24"/>
            <w:szCs w:val="24"/>
          </w:rPr>
          <w:fldChar w:fldCharType="separate"/>
        </w:r>
        <w:r w:rsidR="009C16EE" w:rsidRPr="009C16EE">
          <w:rPr>
            <w:noProof/>
            <w:webHidden/>
            <w:sz w:val="24"/>
            <w:szCs w:val="24"/>
          </w:rPr>
          <w:t>149</w:t>
        </w:r>
        <w:r w:rsidR="00633ABE" w:rsidRPr="009C16EE">
          <w:rPr>
            <w:noProof/>
            <w:webHidden/>
            <w:sz w:val="24"/>
            <w:szCs w:val="24"/>
          </w:rPr>
          <w:fldChar w:fldCharType="end"/>
        </w:r>
      </w:hyperlink>
    </w:p>
    <w:p w14:paraId="2E0B41C3" w14:textId="56C53E67" w:rsidR="00633ABE" w:rsidRPr="009C16EE" w:rsidRDefault="00D67427" w:rsidP="009C16EE">
      <w:pPr>
        <w:pStyle w:val="TableofFigures"/>
        <w:tabs>
          <w:tab w:val="right" w:leader="dot" w:pos="9064"/>
        </w:tabs>
        <w:spacing w:before="0" w:after="0" w:line="240" w:lineRule="auto"/>
        <w:rPr>
          <w:rFonts w:eastAsiaTheme="minorEastAsia"/>
          <w:noProof/>
          <w:color w:val="auto"/>
          <w:sz w:val="24"/>
          <w:szCs w:val="24"/>
        </w:rPr>
      </w:pPr>
      <w:hyperlink w:anchor="_Toc63422591" w:history="1">
        <w:r w:rsidR="00633ABE" w:rsidRPr="009C16EE">
          <w:rPr>
            <w:rStyle w:val="Hyperlink"/>
            <w:noProof/>
            <w:sz w:val="24"/>
            <w:szCs w:val="24"/>
          </w:rPr>
          <w:t>Bảng 5 - 7</w:t>
        </w:r>
        <w:r w:rsidR="00633ABE" w:rsidRPr="009C16EE">
          <w:rPr>
            <w:rStyle w:val="Hyperlink"/>
            <w:noProof/>
            <w:sz w:val="24"/>
            <w:szCs w:val="24"/>
            <w:lang w:eastAsia="ja-JP"/>
          </w:rPr>
          <w:t>: Các cuộc tham vấn cộng đồng</w:t>
        </w:r>
        <w:r w:rsidR="00633ABE" w:rsidRPr="009C16EE">
          <w:rPr>
            <w:noProof/>
            <w:webHidden/>
            <w:sz w:val="24"/>
            <w:szCs w:val="24"/>
          </w:rPr>
          <w:tab/>
        </w:r>
        <w:r w:rsidR="00633ABE" w:rsidRPr="009C16EE">
          <w:rPr>
            <w:noProof/>
            <w:webHidden/>
            <w:sz w:val="24"/>
            <w:szCs w:val="24"/>
          </w:rPr>
          <w:fldChar w:fldCharType="begin"/>
        </w:r>
        <w:r w:rsidR="00633ABE" w:rsidRPr="009C16EE">
          <w:rPr>
            <w:noProof/>
            <w:webHidden/>
            <w:sz w:val="24"/>
            <w:szCs w:val="24"/>
          </w:rPr>
          <w:instrText xml:space="preserve"> PAGEREF _Toc63422591 \h </w:instrText>
        </w:r>
        <w:r w:rsidR="00633ABE" w:rsidRPr="009C16EE">
          <w:rPr>
            <w:noProof/>
            <w:webHidden/>
            <w:sz w:val="24"/>
            <w:szCs w:val="24"/>
          </w:rPr>
        </w:r>
        <w:r w:rsidR="00633ABE" w:rsidRPr="009C16EE">
          <w:rPr>
            <w:noProof/>
            <w:webHidden/>
            <w:sz w:val="24"/>
            <w:szCs w:val="24"/>
          </w:rPr>
          <w:fldChar w:fldCharType="separate"/>
        </w:r>
        <w:r w:rsidR="009C16EE" w:rsidRPr="009C16EE">
          <w:rPr>
            <w:noProof/>
            <w:webHidden/>
            <w:sz w:val="24"/>
            <w:szCs w:val="24"/>
          </w:rPr>
          <w:t>153</w:t>
        </w:r>
        <w:r w:rsidR="00633ABE" w:rsidRPr="009C16EE">
          <w:rPr>
            <w:noProof/>
            <w:webHidden/>
            <w:sz w:val="24"/>
            <w:szCs w:val="24"/>
          </w:rPr>
          <w:fldChar w:fldCharType="end"/>
        </w:r>
      </w:hyperlink>
    </w:p>
    <w:p w14:paraId="00E69AB4" w14:textId="67F7E416" w:rsidR="00633ABE" w:rsidRPr="009C16EE" w:rsidRDefault="00D67427" w:rsidP="009C16EE">
      <w:pPr>
        <w:pStyle w:val="TableofFigures"/>
        <w:tabs>
          <w:tab w:val="right" w:leader="dot" w:pos="9064"/>
        </w:tabs>
        <w:spacing w:before="0" w:after="0" w:line="240" w:lineRule="auto"/>
        <w:rPr>
          <w:rStyle w:val="Hyperlink"/>
          <w:noProof/>
          <w:sz w:val="24"/>
          <w:szCs w:val="24"/>
        </w:rPr>
      </w:pPr>
      <w:hyperlink w:anchor="_Toc63422592" w:history="1">
        <w:r w:rsidR="00633ABE" w:rsidRPr="009C16EE">
          <w:rPr>
            <w:rStyle w:val="Hyperlink"/>
            <w:noProof/>
            <w:sz w:val="24"/>
            <w:szCs w:val="24"/>
          </w:rPr>
          <w:t>Bảng 5 - 8</w:t>
        </w:r>
        <w:r w:rsidR="00633ABE" w:rsidRPr="009C16EE">
          <w:rPr>
            <w:rStyle w:val="Hyperlink"/>
            <w:noProof/>
            <w:sz w:val="24"/>
            <w:szCs w:val="24"/>
            <w:lang w:eastAsia="ja-JP"/>
          </w:rPr>
          <w:t>: Kết quả tham vấn và ý kiến của Chủ dự án</w:t>
        </w:r>
        <w:r w:rsidR="00633ABE" w:rsidRPr="009C16EE">
          <w:rPr>
            <w:noProof/>
            <w:webHidden/>
            <w:sz w:val="24"/>
            <w:szCs w:val="24"/>
          </w:rPr>
          <w:tab/>
        </w:r>
        <w:r w:rsidR="00633ABE" w:rsidRPr="009C16EE">
          <w:rPr>
            <w:noProof/>
            <w:webHidden/>
            <w:sz w:val="24"/>
            <w:szCs w:val="24"/>
          </w:rPr>
          <w:fldChar w:fldCharType="begin"/>
        </w:r>
        <w:r w:rsidR="00633ABE" w:rsidRPr="009C16EE">
          <w:rPr>
            <w:noProof/>
            <w:webHidden/>
            <w:sz w:val="24"/>
            <w:szCs w:val="24"/>
          </w:rPr>
          <w:instrText xml:space="preserve"> PAGEREF _Toc63422592 \h </w:instrText>
        </w:r>
        <w:r w:rsidR="00633ABE" w:rsidRPr="009C16EE">
          <w:rPr>
            <w:noProof/>
            <w:webHidden/>
            <w:sz w:val="24"/>
            <w:szCs w:val="24"/>
          </w:rPr>
        </w:r>
        <w:r w:rsidR="00633ABE" w:rsidRPr="009C16EE">
          <w:rPr>
            <w:noProof/>
            <w:webHidden/>
            <w:sz w:val="24"/>
            <w:szCs w:val="24"/>
          </w:rPr>
          <w:fldChar w:fldCharType="separate"/>
        </w:r>
        <w:r w:rsidR="009C16EE" w:rsidRPr="009C16EE">
          <w:rPr>
            <w:noProof/>
            <w:webHidden/>
            <w:sz w:val="24"/>
            <w:szCs w:val="24"/>
          </w:rPr>
          <w:t>153</w:t>
        </w:r>
        <w:r w:rsidR="00633ABE" w:rsidRPr="009C16EE">
          <w:rPr>
            <w:noProof/>
            <w:webHidden/>
            <w:sz w:val="24"/>
            <w:szCs w:val="24"/>
          </w:rPr>
          <w:fldChar w:fldCharType="end"/>
        </w:r>
      </w:hyperlink>
    </w:p>
    <w:p w14:paraId="1BEE6CCB" w14:textId="77777777" w:rsidR="00633ABE" w:rsidRPr="009C16EE" w:rsidRDefault="00633ABE" w:rsidP="009C16EE">
      <w:pPr>
        <w:spacing w:before="0" w:after="0" w:line="240" w:lineRule="auto"/>
        <w:rPr>
          <w:rFonts w:eastAsiaTheme="minorEastAsia"/>
          <w:noProof/>
        </w:rPr>
      </w:pPr>
    </w:p>
    <w:p w14:paraId="723D3D31" w14:textId="4492677C" w:rsidR="009C16EE" w:rsidRPr="009C16EE" w:rsidRDefault="00656E11"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r w:rsidRPr="009C16EE">
        <w:rPr>
          <w:sz w:val="24"/>
          <w:szCs w:val="24"/>
        </w:rPr>
        <w:fldChar w:fldCharType="end"/>
      </w:r>
      <w:r w:rsidRPr="009C16EE">
        <w:rPr>
          <w:rStyle w:val="Hyperlink"/>
          <w:noProof/>
          <w:sz w:val="24"/>
          <w:szCs w:val="24"/>
        </w:rPr>
        <w:fldChar w:fldCharType="begin"/>
      </w:r>
      <w:r w:rsidRPr="009C16EE">
        <w:rPr>
          <w:rStyle w:val="Hyperlink"/>
          <w:noProof/>
          <w:sz w:val="24"/>
          <w:szCs w:val="24"/>
        </w:rPr>
        <w:instrText xml:space="preserve"> TOC \h \z \c "Hình 1 -" </w:instrText>
      </w:r>
      <w:r w:rsidRPr="009C16EE">
        <w:rPr>
          <w:rStyle w:val="Hyperlink"/>
          <w:noProof/>
          <w:sz w:val="24"/>
          <w:szCs w:val="24"/>
        </w:rPr>
        <w:fldChar w:fldCharType="separate"/>
      </w:r>
      <w:hyperlink w:anchor="_Toc65159939" w:history="1">
        <w:r w:rsidR="009C16EE" w:rsidRPr="009C16EE">
          <w:rPr>
            <w:rStyle w:val="Hyperlink"/>
            <w:iCs/>
            <w:noProof/>
            <w:sz w:val="24"/>
            <w:szCs w:val="24"/>
          </w:rPr>
          <w:t>Hình 1-1</w:t>
        </w:r>
        <w:r w:rsidR="009C16EE" w:rsidRPr="009C16EE">
          <w:rPr>
            <w:rStyle w:val="Hyperlink"/>
            <w:iCs/>
            <w:noProof/>
            <w:sz w:val="24"/>
            <w:szCs w:val="24"/>
            <w:lang w:val="vi-VN"/>
          </w:rPr>
          <w:t xml:space="preserve">: Bản đồ </w:t>
        </w:r>
        <w:r w:rsidR="009C16EE" w:rsidRPr="009C16EE">
          <w:rPr>
            <w:rStyle w:val="Hyperlink"/>
            <w:iCs/>
            <w:noProof/>
            <w:sz w:val="24"/>
            <w:szCs w:val="24"/>
          </w:rPr>
          <w:t xml:space="preserve">vị trí các </w:t>
        </w:r>
        <w:r w:rsidR="009C16EE" w:rsidRPr="009C16EE">
          <w:rPr>
            <w:rStyle w:val="Hyperlink"/>
            <w:iCs/>
            <w:noProof/>
            <w:sz w:val="24"/>
            <w:szCs w:val="24"/>
            <w:lang w:val="vi-VN"/>
          </w:rPr>
          <w:t>hạng mục công trình</w:t>
        </w:r>
        <w:r w:rsidR="009C16EE" w:rsidRPr="009C16EE">
          <w:rPr>
            <w:noProof/>
            <w:webHidden/>
            <w:sz w:val="24"/>
            <w:szCs w:val="24"/>
          </w:rPr>
          <w:tab/>
        </w:r>
        <w:r w:rsidR="009C16EE" w:rsidRPr="009C16EE">
          <w:rPr>
            <w:noProof/>
            <w:webHidden/>
            <w:sz w:val="24"/>
            <w:szCs w:val="24"/>
          </w:rPr>
          <w:fldChar w:fldCharType="begin"/>
        </w:r>
        <w:r w:rsidR="009C16EE" w:rsidRPr="009C16EE">
          <w:rPr>
            <w:noProof/>
            <w:webHidden/>
            <w:sz w:val="24"/>
            <w:szCs w:val="24"/>
          </w:rPr>
          <w:instrText xml:space="preserve"> PAGEREF _Toc65159939 \h </w:instrText>
        </w:r>
        <w:r w:rsidR="009C16EE" w:rsidRPr="009C16EE">
          <w:rPr>
            <w:noProof/>
            <w:webHidden/>
            <w:sz w:val="24"/>
            <w:szCs w:val="24"/>
          </w:rPr>
        </w:r>
        <w:r w:rsidR="009C16EE" w:rsidRPr="009C16EE">
          <w:rPr>
            <w:noProof/>
            <w:webHidden/>
            <w:sz w:val="24"/>
            <w:szCs w:val="24"/>
          </w:rPr>
          <w:fldChar w:fldCharType="separate"/>
        </w:r>
        <w:r w:rsidR="009C16EE" w:rsidRPr="009C16EE">
          <w:rPr>
            <w:noProof/>
            <w:webHidden/>
            <w:sz w:val="24"/>
            <w:szCs w:val="24"/>
          </w:rPr>
          <w:t>21</w:t>
        </w:r>
        <w:r w:rsidR="009C16EE" w:rsidRPr="009C16EE">
          <w:rPr>
            <w:noProof/>
            <w:webHidden/>
            <w:sz w:val="24"/>
            <w:szCs w:val="24"/>
          </w:rPr>
          <w:fldChar w:fldCharType="end"/>
        </w:r>
      </w:hyperlink>
    </w:p>
    <w:p w14:paraId="3261826E" w14:textId="1F8E49B2"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940" w:history="1">
        <w:r w:rsidRPr="009C16EE">
          <w:rPr>
            <w:rStyle w:val="Hyperlink"/>
            <w:iCs/>
            <w:noProof/>
            <w:sz w:val="24"/>
            <w:szCs w:val="24"/>
          </w:rPr>
          <w:t>Hình 1 - 2: Bản đồ phân vùng các hạng mục phi công trình</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_Toc65159940 \h </w:instrText>
        </w:r>
        <w:r w:rsidRPr="009C16EE">
          <w:rPr>
            <w:noProof/>
            <w:webHidden/>
            <w:sz w:val="24"/>
            <w:szCs w:val="24"/>
          </w:rPr>
        </w:r>
        <w:r w:rsidRPr="009C16EE">
          <w:rPr>
            <w:noProof/>
            <w:webHidden/>
            <w:sz w:val="24"/>
            <w:szCs w:val="24"/>
          </w:rPr>
          <w:fldChar w:fldCharType="separate"/>
        </w:r>
        <w:r w:rsidRPr="009C16EE">
          <w:rPr>
            <w:noProof/>
            <w:webHidden/>
            <w:sz w:val="24"/>
            <w:szCs w:val="24"/>
          </w:rPr>
          <w:t>22</w:t>
        </w:r>
        <w:r w:rsidRPr="009C16EE">
          <w:rPr>
            <w:noProof/>
            <w:webHidden/>
            <w:sz w:val="24"/>
            <w:szCs w:val="24"/>
          </w:rPr>
          <w:fldChar w:fldCharType="end"/>
        </w:r>
      </w:hyperlink>
    </w:p>
    <w:p w14:paraId="61D572BA" w14:textId="14A4801C" w:rsidR="009C16EE" w:rsidRPr="009C16EE" w:rsidRDefault="009C16EE" w:rsidP="009C16EE">
      <w:pPr>
        <w:pStyle w:val="TableofFigures"/>
        <w:tabs>
          <w:tab w:val="right" w:leader="dot" w:pos="9064"/>
        </w:tabs>
        <w:spacing w:before="0" w:after="0" w:line="240" w:lineRule="auto"/>
        <w:rPr>
          <w:rFonts w:asciiTheme="minorHAnsi" w:eastAsiaTheme="minorEastAsia" w:hAnsiTheme="minorHAnsi" w:cstheme="minorBidi"/>
          <w:noProof/>
          <w:color w:val="auto"/>
          <w:sz w:val="24"/>
          <w:szCs w:val="24"/>
        </w:rPr>
      </w:pPr>
      <w:hyperlink w:anchor="_Toc65159941" w:history="1">
        <w:r w:rsidRPr="009C16EE">
          <w:rPr>
            <w:rStyle w:val="Hyperlink"/>
            <w:noProof/>
            <w:sz w:val="24"/>
            <w:szCs w:val="24"/>
          </w:rPr>
          <w:t xml:space="preserve">Hình 1 - 3: Tuyến vận chuyển </w:t>
        </w:r>
        <w:r w:rsidRPr="009C16EE">
          <w:rPr>
            <w:rStyle w:val="Hyperlink"/>
            <w:noProof/>
            <w:sz w:val="24"/>
            <w:szCs w:val="24"/>
            <w:lang w:val="nl-NL"/>
          </w:rPr>
          <w:t>đổ thải</w:t>
        </w:r>
        <w:r w:rsidRPr="009C16EE">
          <w:rPr>
            <w:noProof/>
            <w:webHidden/>
            <w:sz w:val="24"/>
            <w:szCs w:val="24"/>
          </w:rPr>
          <w:tab/>
        </w:r>
        <w:r w:rsidRPr="009C16EE">
          <w:rPr>
            <w:noProof/>
            <w:webHidden/>
            <w:sz w:val="24"/>
            <w:szCs w:val="24"/>
          </w:rPr>
          <w:fldChar w:fldCharType="begin"/>
        </w:r>
        <w:r w:rsidRPr="009C16EE">
          <w:rPr>
            <w:noProof/>
            <w:webHidden/>
            <w:sz w:val="24"/>
            <w:szCs w:val="24"/>
          </w:rPr>
          <w:instrText xml:space="preserve"> PAGEREF _Toc65159941 \h </w:instrText>
        </w:r>
        <w:r w:rsidRPr="009C16EE">
          <w:rPr>
            <w:noProof/>
            <w:webHidden/>
            <w:sz w:val="24"/>
            <w:szCs w:val="24"/>
          </w:rPr>
        </w:r>
        <w:r w:rsidRPr="009C16EE">
          <w:rPr>
            <w:noProof/>
            <w:webHidden/>
            <w:sz w:val="24"/>
            <w:szCs w:val="24"/>
          </w:rPr>
          <w:fldChar w:fldCharType="separate"/>
        </w:r>
        <w:r w:rsidRPr="009C16EE">
          <w:rPr>
            <w:noProof/>
            <w:webHidden/>
            <w:sz w:val="24"/>
            <w:szCs w:val="24"/>
          </w:rPr>
          <w:t>36</w:t>
        </w:r>
        <w:r w:rsidRPr="009C16EE">
          <w:rPr>
            <w:noProof/>
            <w:webHidden/>
            <w:sz w:val="24"/>
            <w:szCs w:val="24"/>
          </w:rPr>
          <w:fldChar w:fldCharType="end"/>
        </w:r>
      </w:hyperlink>
    </w:p>
    <w:p w14:paraId="626F4EA8" w14:textId="52619D56" w:rsidR="00E51263" w:rsidRPr="009C16EE" w:rsidRDefault="00656E11" w:rsidP="009C16EE">
      <w:pPr>
        <w:pStyle w:val="TableofFigures"/>
        <w:tabs>
          <w:tab w:val="right" w:leader="dot" w:pos="9064"/>
        </w:tabs>
        <w:spacing w:before="0" w:after="0" w:line="240" w:lineRule="auto"/>
        <w:rPr>
          <w:rFonts w:eastAsiaTheme="minorEastAsia"/>
          <w:noProof/>
          <w:color w:val="auto"/>
          <w:sz w:val="24"/>
          <w:szCs w:val="24"/>
        </w:rPr>
      </w:pPr>
      <w:r w:rsidRPr="009C16EE">
        <w:rPr>
          <w:rStyle w:val="Hyperlink"/>
          <w:noProof/>
          <w:sz w:val="24"/>
          <w:szCs w:val="24"/>
        </w:rPr>
        <w:fldChar w:fldCharType="end"/>
      </w:r>
      <w:r w:rsidRPr="009C16EE">
        <w:rPr>
          <w:sz w:val="24"/>
          <w:szCs w:val="24"/>
        </w:rPr>
        <w:fldChar w:fldCharType="begin"/>
      </w:r>
      <w:r w:rsidRPr="009C16EE">
        <w:rPr>
          <w:sz w:val="24"/>
          <w:szCs w:val="24"/>
        </w:rPr>
        <w:instrText xml:space="preserve"> TOC \h \z \c "Hình 2 -" </w:instrText>
      </w:r>
      <w:r w:rsidRPr="009C16EE">
        <w:rPr>
          <w:sz w:val="24"/>
          <w:szCs w:val="24"/>
        </w:rPr>
        <w:fldChar w:fldCharType="separate"/>
      </w:r>
      <w:hyperlink w:anchor="_Toc62562650" w:history="1">
        <w:r w:rsidR="00E51263" w:rsidRPr="009C16EE">
          <w:rPr>
            <w:rStyle w:val="Hyperlink"/>
            <w:noProof/>
            <w:sz w:val="24"/>
            <w:szCs w:val="24"/>
          </w:rPr>
          <w:t>Hình 2 - 1: Bản đồ hệ thống sống ngòi và vị trí công trình</w:t>
        </w:r>
        <w:r w:rsidR="00E51263" w:rsidRPr="009C16EE">
          <w:rPr>
            <w:noProof/>
            <w:webHidden/>
            <w:sz w:val="24"/>
            <w:szCs w:val="24"/>
          </w:rPr>
          <w:tab/>
        </w:r>
        <w:r w:rsidR="00E51263" w:rsidRPr="009C16EE">
          <w:rPr>
            <w:noProof/>
            <w:webHidden/>
            <w:sz w:val="24"/>
            <w:szCs w:val="24"/>
          </w:rPr>
          <w:fldChar w:fldCharType="begin"/>
        </w:r>
        <w:r w:rsidR="00E51263" w:rsidRPr="009C16EE">
          <w:rPr>
            <w:noProof/>
            <w:webHidden/>
            <w:sz w:val="24"/>
            <w:szCs w:val="24"/>
          </w:rPr>
          <w:instrText xml:space="preserve"> PAGEREF _Toc62562650 \h </w:instrText>
        </w:r>
        <w:r w:rsidR="00E51263" w:rsidRPr="009C16EE">
          <w:rPr>
            <w:noProof/>
            <w:webHidden/>
            <w:sz w:val="24"/>
            <w:szCs w:val="24"/>
          </w:rPr>
        </w:r>
        <w:r w:rsidR="00E51263" w:rsidRPr="009C16EE">
          <w:rPr>
            <w:noProof/>
            <w:webHidden/>
            <w:sz w:val="24"/>
            <w:szCs w:val="24"/>
          </w:rPr>
          <w:fldChar w:fldCharType="separate"/>
        </w:r>
        <w:r w:rsidR="009C16EE" w:rsidRPr="009C16EE">
          <w:rPr>
            <w:noProof/>
            <w:webHidden/>
            <w:sz w:val="24"/>
            <w:szCs w:val="24"/>
          </w:rPr>
          <w:t>41</w:t>
        </w:r>
        <w:r w:rsidR="00E51263" w:rsidRPr="009C16EE">
          <w:rPr>
            <w:noProof/>
            <w:webHidden/>
            <w:sz w:val="24"/>
            <w:szCs w:val="24"/>
          </w:rPr>
          <w:fldChar w:fldCharType="end"/>
        </w:r>
      </w:hyperlink>
    </w:p>
    <w:p w14:paraId="632961F7" w14:textId="297D745C" w:rsidR="00E51263" w:rsidRPr="009C16EE" w:rsidRDefault="00094700" w:rsidP="009C16EE">
      <w:pPr>
        <w:pStyle w:val="TableofFigures"/>
        <w:tabs>
          <w:tab w:val="right" w:leader="dot" w:pos="9064"/>
        </w:tabs>
        <w:spacing w:before="0" w:after="0" w:line="240" w:lineRule="auto"/>
        <w:rPr>
          <w:rFonts w:eastAsiaTheme="minorEastAsia"/>
          <w:noProof/>
          <w:color w:val="auto"/>
          <w:sz w:val="24"/>
          <w:szCs w:val="24"/>
        </w:rPr>
      </w:pPr>
      <w:hyperlink w:anchor="_Toc62562651" w:history="1">
        <w:r w:rsidR="00E51263" w:rsidRPr="009C16EE">
          <w:rPr>
            <w:rStyle w:val="Hyperlink"/>
            <w:noProof/>
            <w:sz w:val="24"/>
            <w:szCs w:val="24"/>
          </w:rPr>
          <w:t>Hình 2 - 2: Vị trí lấy mẫu quan trắc môi trường nền</w:t>
        </w:r>
        <w:r w:rsidR="00E51263" w:rsidRPr="009C16EE">
          <w:rPr>
            <w:noProof/>
            <w:webHidden/>
            <w:sz w:val="24"/>
            <w:szCs w:val="24"/>
          </w:rPr>
          <w:tab/>
        </w:r>
        <w:r w:rsidR="00E51263" w:rsidRPr="009C16EE">
          <w:rPr>
            <w:noProof/>
            <w:webHidden/>
            <w:sz w:val="24"/>
            <w:szCs w:val="24"/>
          </w:rPr>
          <w:fldChar w:fldCharType="begin"/>
        </w:r>
        <w:r w:rsidR="00E51263" w:rsidRPr="009C16EE">
          <w:rPr>
            <w:noProof/>
            <w:webHidden/>
            <w:sz w:val="24"/>
            <w:szCs w:val="24"/>
          </w:rPr>
          <w:instrText xml:space="preserve"> PAGEREF _Toc62562651 \h </w:instrText>
        </w:r>
        <w:r w:rsidR="00E51263" w:rsidRPr="009C16EE">
          <w:rPr>
            <w:noProof/>
            <w:webHidden/>
            <w:sz w:val="24"/>
            <w:szCs w:val="24"/>
          </w:rPr>
        </w:r>
        <w:r w:rsidR="00E51263" w:rsidRPr="009C16EE">
          <w:rPr>
            <w:noProof/>
            <w:webHidden/>
            <w:sz w:val="24"/>
            <w:szCs w:val="24"/>
          </w:rPr>
          <w:fldChar w:fldCharType="separate"/>
        </w:r>
        <w:r w:rsidR="009C16EE" w:rsidRPr="009C16EE">
          <w:rPr>
            <w:noProof/>
            <w:webHidden/>
            <w:sz w:val="24"/>
            <w:szCs w:val="24"/>
          </w:rPr>
          <w:t>44</w:t>
        </w:r>
        <w:r w:rsidR="00E51263" w:rsidRPr="009C16EE">
          <w:rPr>
            <w:noProof/>
            <w:webHidden/>
            <w:sz w:val="24"/>
            <w:szCs w:val="24"/>
          </w:rPr>
          <w:fldChar w:fldCharType="end"/>
        </w:r>
      </w:hyperlink>
    </w:p>
    <w:p w14:paraId="45A01FE4" w14:textId="259E8C93" w:rsidR="00E51263" w:rsidRPr="009C16EE" w:rsidRDefault="00094700" w:rsidP="009C16EE">
      <w:pPr>
        <w:pStyle w:val="TableofFigures"/>
        <w:tabs>
          <w:tab w:val="right" w:leader="dot" w:pos="9064"/>
        </w:tabs>
        <w:spacing w:before="0" w:after="0" w:line="240" w:lineRule="auto"/>
        <w:rPr>
          <w:rFonts w:eastAsiaTheme="minorEastAsia"/>
          <w:noProof/>
          <w:color w:val="auto"/>
          <w:sz w:val="24"/>
          <w:szCs w:val="24"/>
        </w:rPr>
      </w:pPr>
      <w:hyperlink w:anchor="_Toc62562652" w:history="1">
        <w:r w:rsidR="00E51263" w:rsidRPr="009C16EE">
          <w:rPr>
            <w:rStyle w:val="Hyperlink"/>
            <w:noProof/>
            <w:sz w:val="24"/>
            <w:szCs w:val="24"/>
          </w:rPr>
          <w:t>Hình 2 - 3: Vị trí đo đạc và lấy mẫu thủy sinh vật trong vùng tiểu dự án</w:t>
        </w:r>
        <w:r w:rsidR="00E51263" w:rsidRPr="009C16EE">
          <w:rPr>
            <w:noProof/>
            <w:webHidden/>
            <w:sz w:val="24"/>
            <w:szCs w:val="24"/>
          </w:rPr>
          <w:tab/>
        </w:r>
        <w:r w:rsidR="00E51263" w:rsidRPr="009C16EE">
          <w:rPr>
            <w:noProof/>
            <w:webHidden/>
            <w:sz w:val="24"/>
            <w:szCs w:val="24"/>
          </w:rPr>
          <w:fldChar w:fldCharType="begin"/>
        </w:r>
        <w:r w:rsidR="00E51263" w:rsidRPr="009C16EE">
          <w:rPr>
            <w:noProof/>
            <w:webHidden/>
            <w:sz w:val="24"/>
            <w:szCs w:val="24"/>
          </w:rPr>
          <w:instrText xml:space="preserve"> PAGEREF _Toc62562652 \h </w:instrText>
        </w:r>
        <w:r w:rsidR="00E51263" w:rsidRPr="009C16EE">
          <w:rPr>
            <w:noProof/>
            <w:webHidden/>
            <w:sz w:val="24"/>
            <w:szCs w:val="24"/>
          </w:rPr>
        </w:r>
        <w:r w:rsidR="00E51263" w:rsidRPr="009C16EE">
          <w:rPr>
            <w:noProof/>
            <w:webHidden/>
            <w:sz w:val="24"/>
            <w:szCs w:val="24"/>
          </w:rPr>
          <w:fldChar w:fldCharType="separate"/>
        </w:r>
        <w:r w:rsidR="009C16EE" w:rsidRPr="009C16EE">
          <w:rPr>
            <w:noProof/>
            <w:webHidden/>
            <w:sz w:val="24"/>
            <w:szCs w:val="24"/>
          </w:rPr>
          <w:t>51</w:t>
        </w:r>
        <w:r w:rsidR="00E51263" w:rsidRPr="009C16EE">
          <w:rPr>
            <w:noProof/>
            <w:webHidden/>
            <w:sz w:val="24"/>
            <w:szCs w:val="24"/>
          </w:rPr>
          <w:fldChar w:fldCharType="end"/>
        </w:r>
      </w:hyperlink>
    </w:p>
    <w:p w14:paraId="2AF43B88" w14:textId="2CBDFF31" w:rsidR="00E51263" w:rsidRPr="009C16EE" w:rsidRDefault="00094700" w:rsidP="009C16EE">
      <w:pPr>
        <w:pStyle w:val="TableofFigures"/>
        <w:tabs>
          <w:tab w:val="right" w:leader="dot" w:pos="9064"/>
        </w:tabs>
        <w:spacing w:before="0" w:after="0" w:line="240" w:lineRule="auto"/>
        <w:rPr>
          <w:rFonts w:eastAsiaTheme="minorEastAsia"/>
          <w:noProof/>
          <w:color w:val="auto"/>
          <w:sz w:val="24"/>
          <w:szCs w:val="24"/>
        </w:rPr>
      </w:pPr>
      <w:hyperlink w:anchor="_Toc62562653" w:history="1">
        <w:r w:rsidR="00E51263" w:rsidRPr="009C16EE">
          <w:rPr>
            <w:rStyle w:val="Hyperlink"/>
            <w:noProof/>
            <w:sz w:val="24"/>
            <w:szCs w:val="24"/>
          </w:rPr>
          <w:t>Hình 2 - 4: Hình ảnh thực địa phía đê bao bờ sông Băng Cung</w:t>
        </w:r>
        <w:r w:rsidR="00E51263" w:rsidRPr="009C16EE">
          <w:rPr>
            <w:noProof/>
            <w:webHidden/>
            <w:sz w:val="24"/>
            <w:szCs w:val="24"/>
          </w:rPr>
          <w:tab/>
        </w:r>
        <w:r w:rsidR="00E51263" w:rsidRPr="009C16EE">
          <w:rPr>
            <w:noProof/>
            <w:webHidden/>
            <w:sz w:val="24"/>
            <w:szCs w:val="24"/>
          </w:rPr>
          <w:fldChar w:fldCharType="begin"/>
        </w:r>
        <w:r w:rsidR="00E51263" w:rsidRPr="009C16EE">
          <w:rPr>
            <w:noProof/>
            <w:webHidden/>
            <w:sz w:val="24"/>
            <w:szCs w:val="24"/>
          </w:rPr>
          <w:instrText xml:space="preserve"> PAGEREF _Toc62562653 \h </w:instrText>
        </w:r>
        <w:r w:rsidR="00E51263" w:rsidRPr="009C16EE">
          <w:rPr>
            <w:noProof/>
            <w:webHidden/>
            <w:sz w:val="24"/>
            <w:szCs w:val="24"/>
          </w:rPr>
        </w:r>
        <w:r w:rsidR="00E51263" w:rsidRPr="009C16EE">
          <w:rPr>
            <w:noProof/>
            <w:webHidden/>
            <w:sz w:val="24"/>
            <w:szCs w:val="24"/>
          </w:rPr>
          <w:fldChar w:fldCharType="separate"/>
        </w:r>
        <w:r w:rsidR="009C16EE" w:rsidRPr="009C16EE">
          <w:rPr>
            <w:noProof/>
            <w:webHidden/>
            <w:sz w:val="24"/>
            <w:szCs w:val="24"/>
          </w:rPr>
          <w:t>55</w:t>
        </w:r>
        <w:r w:rsidR="00E51263" w:rsidRPr="009C16EE">
          <w:rPr>
            <w:noProof/>
            <w:webHidden/>
            <w:sz w:val="24"/>
            <w:szCs w:val="24"/>
          </w:rPr>
          <w:fldChar w:fldCharType="end"/>
        </w:r>
      </w:hyperlink>
    </w:p>
    <w:p w14:paraId="769C91BE" w14:textId="15C7650F" w:rsidR="00E51263" w:rsidRPr="009C16EE" w:rsidRDefault="00094700" w:rsidP="009C16EE">
      <w:pPr>
        <w:pStyle w:val="TableofFigures"/>
        <w:tabs>
          <w:tab w:val="right" w:leader="dot" w:pos="9064"/>
        </w:tabs>
        <w:spacing w:before="0" w:after="0" w:line="240" w:lineRule="auto"/>
        <w:rPr>
          <w:rFonts w:eastAsiaTheme="minorEastAsia"/>
          <w:noProof/>
          <w:color w:val="auto"/>
          <w:sz w:val="24"/>
          <w:szCs w:val="24"/>
        </w:rPr>
      </w:pPr>
      <w:hyperlink w:anchor="_Toc62562654" w:history="1">
        <w:r w:rsidR="00E51263" w:rsidRPr="009C16EE">
          <w:rPr>
            <w:rStyle w:val="Hyperlink"/>
            <w:noProof/>
            <w:sz w:val="24"/>
            <w:szCs w:val="24"/>
          </w:rPr>
          <w:t>Hình 2 - 5: Một số hình ảnh hiện trạng môi trường bờ bao sông Cổ Chiên</w:t>
        </w:r>
        <w:r w:rsidR="00E51263" w:rsidRPr="009C16EE">
          <w:rPr>
            <w:noProof/>
            <w:webHidden/>
            <w:sz w:val="24"/>
            <w:szCs w:val="24"/>
          </w:rPr>
          <w:tab/>
        </w:r>
        <w:r w:rsidR="00E51263" w:rsidRPr="009C16EE">
          <w:rPr>
            <w:noProof/>
            <w:webHidden/>
            <w:sz w:val="24"/>
            <w:szCs w:val="24"/>
          </w:rPr>
          <w:fldChar w:fldCharType="begin"/>
        </w:r>
        <w:r w:rsidR="00E51263" w:rsidRPr="009C16EE">
          <w:rPr>
            <w:noProof/>
            <w:webHidden/>
            <w:sz w:val="24"/>
            <w:szCs w:val="24"/>
          </w:rPr>
          <w:instrText xml:space="preserve"> PAGEREF _Toc62562654 \h </w:instrText>
        </w:r>
        <w:r w:rsidR="00E51263" w:rsidRPr="009C16EE">
          <w:rPr>
            <w:noProof/>
            <w:webHidden/>
            <w:sz w:val="24"/>
            <w:szCs w:val="24"/>
          </w:rPr>
        </w:r>
        <w:r w:rsidR="00E51263" w:rsidRPr="009C16EE">
          <w:rPr>
            <w:noProof/>
            <w:webHidden/>
            <w:sz w:val="24"/>
            <w:szCs w:val="24"/>
          </w:rPr>
          <w:fldChar w:fldCharType="separate"/>
        </w:r>
        <w:r w:rsidR="009C16EE" w:rsidRPr="009C16EE">
          <w:rPr>
            <w:noProof/>
            <w:webHidden/>
            <w:sz w:val="24"/>
            <w:szCs w:val="24"/>
          </w:rPr>
          <w:t>56</w:t>
        </w:r>
        <w:r w:rsidR="00E51263" w:rsidRPr="009C16EE">
          <w:rPr>
            <w:noProof/>
            <w:webHidden/>
            <w:sz w:val="24"/>
            <w:szCs w:val="24"/>
          </w:rPr>
          <w:fldChar w:fldCharType="end"/>
        </w:r>
      </w:hyperlink>
    </w:p>
    <w:p w14:paraId="6F900ED8" w14:textId="52252735" w:rsidR="00E51263" w:rsidRPr="009C16EE" w:rsidRDefault="00094700" w:rsidP="009C16EE">
      <w:pPr>
        <w:pStyle w:val="TableofFigures"/>
        <w:tabs>
          <w:tab w:val="right" w:leader="dot" w:pos="9064"/>
        </w:tabs>
        <w:spacing w:before="0" w:after="0" w:line="240" w:lineRule="auto"/>
        <w:rPr>
          <w:rFonts w:eastAsiaTheme="minorEastAsia"/>
          <w:noProof/>
          <w:color w:val="auto"/>
          <w:sz w:val="24"/>
          <w:szCs w:val="24"/>
        </w:rPr>
      </w:pPr>
      <w:hyperlink w:anchor="_Toc62562655" w:history="1">
        <w:r w:rsidR="00E51263" w:rsidRPr="009C16EE">
          <w:rPr>
            <w:rStyle w:val="Hyperlink"/>
            <w:noProof/>
            <w:sz w:val="24"/>
            <w:szCs w:val="24"/>
          </w:rPr>
          <w:t>Hình 2 - 6: Một số hình ảnh thực tế tại công trình</w:t>
        </w:r>
        <w:r w:rsidR="00E51263" w:rsidRPr="009C16EE">
          <w:rPr>
            <w:noProof/>
            <w:webHidden/>
            <w:sz w:val="24"/>
            <w:szCs w:val="24"/>
          </w:rPr>
          <w:tab/>
        </w:r>
        <w:r w:rsidR="00E51263" w:rsidRPr="009C16EE">
          <w:rPr>
            <w:noProof/>
            <w:webHidden/>
            <w:sz w:val="24"/>
            <w:szCs w:val="24"/>
          </w:rPr>
          <w:fldChar w:fldCharType="begin"/>
        </w:r>
        <w:r w:rsidR="00E51263" w:rsidRPr="009C16EE">
          <w:rPr>
            <w:noProof/>
            <w:webHidden/>
            <w:sz w:val="24"/>
            <w:szCs w:val="24"/>
          </w:rPr>
          <w:instrText xml:space="preserve"> PAGEREF _Toc62562655 \h </w:instrText>
        </w:r>
        <w:r w:rsidR="00E51263" w:rsidRPr="009C16EE">
          <w:rPr>
            <w:noProof/>
            <w:webHidden/>
            <w:sz w:val="24"/>
            <w:szCs w:val="24"/>
          </w:rPr>
        </w:r>
        <w:r w:rsidR="00E51263" w:rsidRPr="009C16EE">
          <w:rPr>
            <w:noProof/>
            <w:webHidden/>
            <w:sz w:val="24"/>
            <w:szCs w:val="24"/>
          </w:rPr>
          <w:fldChar w:fldCharType="separate"/>
        </w:r>
        <w:r w:rsidR="009C16EE" w:rsidRPr="009C16EE">
          <w:rPr>
            <w:noProof/>
            <w:webHidden/>
            <w:sz w:val="24"/>
            <w:szCs w:val="24"/>
          </w:rPr>
          <w:t>56</w:t>
        </w:r>
        <w:r w:rsidR="00E51263" w:rsidRPr="009C16EE">
          <w:rPr>
            <w:noProof/>
            <w:webHidden/>
            <w:sz w:val="24"/>
            <w:szCs w:val="24"/>
          </w:rPr>
          <w:fldChar w:fldCharType="end"/>
        </w:r>
      </w:hyperlink>
    </w:p>
    <w:p w14:paraId="0496792C" w14:textId="0FD60FF4" w:rsidR="00E51263" w:rsidRPr="009C16EE" w:rsidRDefault="00094700" w:rsidP="009C16EE">
      <w:pPr>
        <w:pStyle w:val="TableofFigures"/>
        <w:tabs>
          <w:tab w:val="right" w:leader="dot" w:pos="9064"/>
        </w:tabs>
        <w:spacing w:before="0" w:after="0" w:line="240" w:lineRule="auto"/>
        <w:rPr>
          <w:rFonts w:eastAsiaTheme="minorEastAsia"/>
          <w:noProof/>
          <w:color w:val="auto"/>
          <w:sz w:val="24"/>
          <w:szCs w:val="24"/>
        </w:rPr>
      </w:pPr>
      <w:hyperlink w:anchor="_Toc62562656" w:history="1">
        <w:r w:rsidR="00E51263" w:rsidRPr="009C16EE">
          <w:rPr>
            <w:rStyle w:val="Hyperlink"/>
            <w:noProof/>
            <w:sz w:val="24"/>
            <w:szCs w:val="24"/>
          </w:rPr>
          <w:t>Hình 2 - 7</w:t>
        </w:r>
        <w:r w:rsidR="00E51263" w:rsidRPr="009C16EE">
          <w:rPr>
            <w:rStyle w:val="Hyperlink"/>
            <w:noProof/>
            <w:sz w:val="24"/>
            <w:szCs w:val="24"/>
            <w:lang w:val="it-IT"/>
          </w:rPr>
          <w:t>:</w:t>
        </w:r>
        <w:r w:rsidR="00E51263" w:rsidRPr="009C16EE">
          <w:rPr>
            <w:rStyle w:val="Hyperlink"/>
            <w:noProof/>
            <w:sz w:val="24"/>
            <w:szCs w:val="24"/>
          </w:rPr>
          <w:t xml:space="preserve"> Vị trí thiết kế trồng rừng tại xã An Điền, huyện Thạnh Phú</w:t>
        </w:r>
        <w:r w:rsidR="00E51263" w:rsidRPr="009C16EE">
          <w:rPr>
            <w:noProof/>
            <w:webHidden/>
            <w:sz w:val="24"/>
            <w:szCs w:val="24"/>
          </w:rPr>
          <w:tab/>
        </w:r>
        <w:r w:rsidR="00E51263" w:rsidRPr="009C16EE">
          <w:rPr>
            <w:noProof/>
            <w:webHidden/>
            <w:sz w:val="24"/>
            <w:szCs w:val="24"/>
          </w:rPr>
          <w:fldChar w:fldCharType="begin"/>
        </w:r>
        <w:r w:rsidR="00E51263" w:rsidRPr="009C16EE">
          <w:rPr>
            <w:noProof/>
            <w:webHidden/>
            <w:sz w:val="24"/>
            <w:szCs w:val="24"/>
          </w:rPr>
          <w:instrText xml:space="preserve"> PAGEREF _Toc62562656 \h </w:instrText>
        </w:r>
        <w:r w:rsidR="00E51263" w:rsidRPr="009C16EE">
          <w:rPr>
            <w:noProof/>
            <w:webHidden/>
            <w:sz w:val="24"/>
            <w:szCs w:val="24"/>
          </w:rPr>
        </w:r>
        <w:r w:rsidR="00E51263" w:rsidRPr="009C16EE">
          <w:rPr>
            <w:noProof/>
            <w:webHidden/>
            <w:sz w:val="24"/>
            <w:szCs w:val="24"/>
          </w:rPr>
          <w:fldChar w:fldCharType="separate"/>
        </w:r>
        <w:r w:rsidR="009C16EE" w:rsidRPr="009C16EE">
          <w:rPr>
            <w:noProof/>
            <w:webHidden/>
            <w:sz w:val="24"/>
            <w:szCs w:val="24"/>
          </w:rPr>
          <w:t>57</w:t>
        </w:r>
        <w:r w:rsidR="00E51263" w:rsidRPr="009C16EE">
          <w:rPr>
            <w:noProof/>
            <w:webHidden/>
            <w:sz w:val="24"/>
            <w:szCs w:val="24"/>
          </w:rPr>
          <w:fldChar w:fldCharType="end"/>
        </w:r>
      </w:hyperlink>
    </w:p>
    <w:p w14:paraId="1BB33479" w14:textId="7367E042" w:rsidR="00E51263" w:rsidRPr="009C16EE" w:rsidRDefault="00094700" w:rsidP="009C16EE">
      <w:pPr>
        <w:pStyle w:val="TableofFigures"/>
        <w:tabs>
          <w:tab w:val="right" w:leader="dot" w:pos="9064"/>
        </w:tabs>
        <w:spacing w:before="0" w:after="0" w:line="240" w:lineRule="auto"/>
        <w:rPr>
          <w:rFonts w:eastAsiaTheme="minorEastAsia"/>
          <w:noProof/>
          <w:color w:val="auto"/>
          <w:sz w:val="24"/>
          <w:szCs w:val="24"/>
        </w:rPr>
      </w:pPr>
      <w:hyperlink w:anchor="_Toc62562657" w:history="1">
        <w:r w:rsidR="00E51263" w:rsidRPr="009C16EE">
          <w:rPr>
            <w:rStyle w:val="Hyperlink"/>
            <w:noProof/>
            <w:sz w:val="24"/>
            <w:szCs w:val="24"/>
          </w:rPr>
          <w:t>Hình 2 - 8: Bản đồ Thiết kế trồng rừng Đước đôi</w:t>
        </w:r>
        <w:r w:rsidR="00E51263" w:rsidRPr="009C16EE">
          <w:rPr>
            <w:noProof/>
            <w:webHidden/>
            <w:sz w:val="24"/>
            <w:szCs w:val="24"/>
          </w:rPr>
          <w:tab/>
        </w:r>
        <w:r w:rsidR="00E51263" w:rsidRPr="009C16EE">
          <w:rPr>
            <w:noProof/>
            <w:webHidden/>
            <w:sz w:val="24"/>
            <w:szCs w:val="24"/>
          </w:rPr>
          <w:fldChar w:fldCharType="begin"/>
        </w:r>
        <w:r w:rsidR="00E51263" w:rsidRPr="009C16EE">
          <w:rPr>
            <w:noProof/>
            <w:webHidden/>
            <w:sz w:val="24"/>
            <w:szCs w:val="24"/>
          </w:rPr>
          <w:instrText xml:space="preserve"> PAGEREF _Toc62562657 \h </w:instrText>
        </w:r>
        <w:r w:rsidR="00E51263" w:rsidRPr="009C16EE">
          <w:rPr>
            <w:noProof/>
            <w:webHidden/>
            <w:sz w:val="24"/>
            <w:szCs w:val="24"/>
          </w:rPr>
        </w:r>
        <w:r w:rsidR="00E51263" w:rsidRPr="009C16EE">
          <w:rPr>
            <w:noProof/>
            <w:webHidden/>
            <w:sz w:val="24"/>
            <w:szCs w:val="24"/>
          </w:rPr>
          <w:fldChar w:fldCharType="separate"/>
        </w:r>
        <w:r w:rsidR="009C16EE" w:rsidRPr="009C16EE">
          <w:rPr>
            <w:noProof/>
            <w:webHidden/>
            <w:sz w:val="24"/>
            <w:szCs w:val="24"/>
          </w:rPr>
          <w:t>57</w:t>
        </w:r>
        <w:r w:rsidR="00E51263" w:rsidRPr="009C16EE">
          <w:rPr>
            <w:noProof/>
            <w:webHidden/>
            <w:sz w:val="24"/>
            <w:szCs w:val="24"/>
          </w:rPr>
          <w:fldChar w:fldCharType="end"/>
        </w:r>
      </w:hyperlink>
    </w:p>
    <w:p w14:paraId="6210035E" w14:textId="0BCEAABF" w:rsidR="00656E11" w:rsidRPr="009C16EE" w:rsidRDefault="00656E11" w:rsidP="009C16EE">
      <w:pPr>
        <w:spacing w:before="0" w:after="0" w:line="240" w:lineRule="auto"/>
      </w:pPr>
      <w:r w:rsidRPr="009C16EE">
        <w:fldChar w:fldCharType="end"/>
      </w:r>
      <w:r w:rsidR="004C13F5" w:rsidRPr="009C16EE">
        <w:t xml:space="preserve"> </w:t>
      </w:r>
    </w:p>
    <w:p w14:paraId="621F6284" w14:textId="77777777" w:rsidR="003C2890" w:rsidRPr="00E608B1" w:rsidRDefault="004C13F5" w:rsidP="003C2890">
      <w:pPr>
        <w:rPr>
          <w:b/>
          <w:bCs/>
        </w:rPr>
      </w:pPr>
      <w:r w:rsidRPr="00693E33">
        <w:br w:type="page"/>
      </w:r>
      <w:r w:rsidR="003C2890" w:rsidRPr="00E608B1">
        <w:rPr>
          <w:b/>
          <w:bCs/>
        </w:rPr>
        <w:lastRenderedPageBreak/>
        <w:t>TÓM TẮT BÁO CÁO</w:t>
      </w:r>
    </w:p>
    <w:p w14:paraId="22C159B9" w14:textId="77777777" w:rsidR="003C2890" w:rsidRPr="00633075" w:rsidRDefault="003C2890" w:rsidP="00D67427">
      <w:pPr>
        <w:spacing w:before="0" w:after="0" w:line="240" w:lineRule="auto"/>
        <w:rPr>
          <w:lang w:val="vi-VN"/>
        </w:rPr>
      </w:pPr>
      <w:r w:rsidRPr="00633075">
        <w:rPr>
          <w:lang w:val="vi-VN"/>
        </w:rPr>
        <w:t>Tiểu dự án 5: “Đầu tư xây dựng cơ sở hạ tầng cải thiện sinh kế cho người dân Bắc Thạnh Phú, tỉnh Bến Tre” (viết tắt là TDA 5)  thuộc hợp phần 3 của dự án “Chống chịu khí hậu tổng hợp và sinh kế bền vững Đồng bằng sông Cửu Long” bằng nguồn vốn vay của Ngân hàng thế giới. TDA 5 bao gồm các hạng mục đầu tư công trình và phi công trình như sau:</w:t>
      </w:r>
    </w:p>
    <w:p w14:paraId="6E9BDC5B" w14:textId="77777777" w:rsidR="003C2890" w:rsidRPr="00633075" w:rsidRDefault="003C2890" w:rsidP="00D67427">
      <w:pPr>
        <w:pStyle w:val="Doanvan"/>
        <w:numPr>
          <w:ilvl w:val="0"/>
          <w:numId w:val="55"/>
        </w:numPr>
        <w:spacing w:before="0" w:after="0" w:line="240" w:lineRule="auto"/>
        <w:ind w:left="360"/>
        <w:rPr>
          <w:sz w:val="24"/>
          <w:lang w:val="pt-BR"/>
        </w:rPr>
      </w:pPr>
      <w:r w:rsidRPr="00633075">
        <w:rPr>
          <w:sz w:val="24"/>
          <w:lang w:val="pt-BR"/>
        </w:rPr>
        <w:t>Xây dựng bổ sung và gia cố cứng hóa mặt đê biển đoạn từ rạch Khâu Băng kết nối đường qua cầu cồn Dài với chiều dài 2.266 km;</w:t>
      </w:r>
    </w:p>
    <w:p w14:paraId="6C617A34" w14:textId="77777777" w:rsidR="003C2890" w:rsidRPr="00633075" w:rsidRDefault="003C2890" w:rsidP="00D67427">
      <w:pPr>
        <w:pStyle w:val="Doanvan"/>
        <w:numPr>
          <w:ilvl w:val="0"/>
          <w:numId w:val="55"/>
        </w:numPr>
        <w:spacing w:before="0" w:after="0" w:line="240" w:lineRule="auto"/>
        <w:ind w:left="360"/>
        <w:rPr>
          <w:sz w:val="24"/>
          <w:lang w:val="pt-BR"/>
        </w:rPr>
      </w:pPr>
      <w:r w:rsidRPr="00633075">
        <w:rPr>
          <w:sz w:val="24"/>
          <w:lang w:val="pt-BR"/>
        </w:rPr>
        <w:t>Xây dựng 9.699 km bờ bao kết hợp giao thông nông thôn (gồm 2.948 km đường cấp V đồng bằng và 6.751 km đường GTNT cấp A) phục vụ sản xuất nông nghiệp và trực tiếp bảo vệ cho 8,000 ha đất tạo sinh kế bền vững cho người dân tập trung chủ yếu xã An Quy, An Thuận, An Thạnh, An Điền, An Nhơn và Mỹ An của huyện Thạnh Phú;</w:t>
      </w:r>
    </w:p>
    <w:p w14:paraId="729A1380" w14:textId="77777777" w:rsidR="003C2890" w:rsidRPr="00633075" w:rsidRDefault="003C2890" w:rsidP="00D67427">
      <w:pPr>
        <w:pStyle w:val="Doanvan"/>
        <w:numPr>
          <w:ilvl w:val="0"/>
          <w:numId w:val="55"/>
        </w:numPr>
        <w:spacing w:before="0" w:after="0" w:line="240" w:lineRule="auto"/>
        <w:ind w:left="360"/>
        <w:rPr>
          <w:sz w:val="24"/>
          <w:lang w:val="pt-BR"/>
        </w:rPr>
      </w:pPr>
      <w:r w:rsidRPr="00633075">
        <w:rPr>
          <w:sz w:val="24"/>
          <w:lang w:val="pt-BR"/>
        </w:rPr>
        <w:t>Xây dựng, cải tạo tổng cộng 20 cầu giao thông nông thôn;</w:t>
      </w:r>
    </w:p>
    <w:p w14:paraId="1BEB0406" w14:textId="77777777" w:rsidR="003C2890" w:rsidRPr="00633075" w:rsidRDefault="003C2890" w:rsidP="00D67427">
      <w:pPr>
        <w:pStyle w:val="Doanvan"/>
        <w:numPr>
          <w:ilvl w:val="0"/>
          <w:numId w:val="55"/>
        </w:numPr>
        <w:spacing w:before="0" w:after="0" w:line="240" w:lineRule="auto"/>
        <w:ind w:left="360"/>
        <w:rPr>
          <w:sz w:val="24"/>
          <w:lang w:val="pt-BR"/>
        </w:rPr>
      </w:pPr>
      <w:r w:rsidRPr="00633075">
        <w:rPr>
          <w:sz w:val="24"/>
          <w:lang w:val="pt-BR"/>
        </w:rPr>
        <w:t>trồng mới và trồng bổ sung 150 ha rừng ngập mặn;</w:t>
      </w:r>
    </w:p>
    <w:p w14:paraId="22060AA9" w14:textId="77777777" w:rsidR="003C2890" w:rsidRPr="00633075" w:rsidRDefault="003C2890" w:rsidP="00D67427">
      <w:pPr>
        <w:pStyle w:val="Doanvan"/>
        <w:numPr>
          <w:ilvl w:val="0"/>
          <w:numId w:val="55"/>
        </w:numPr>
        <w:spacing w:before="0" w:after="0" w:line="240" w:lineRule="auto"/>
        <w:ind w:left="360"/>
        <w:rPr>
          <w:sz w:val="24"/>
          <w:lang w:val="pt-BR"/>
        </w:rPr>
      </w:pPr>
      <w:r w:rsidRPr="00633075">
        <w:rPr>
          <w:sz w:val="24"/>
        </w:rPr>
        <w:t>Đầu tư mạng lưới cấp nước sạch tới 7,400 hộ dân đang thiếu nước sinh hoạt thuộc 13 xã và 1 thị trấn, nước nguồn lấy từ 03 nhà máy nước Thạnh Phú, Thới Thạnh và Hoà Lợi</w:t>
      </w:r>
      <w:r w:rsidRPr="00633075">
        <w:rPr>
          <w:sz w:val="24"/>
          <w:lang w:val="pt-BR"/>
        </w:rPr>
        <w:t>;</w:t>
      </w:r>
    </w:p>
    <w:p w14:paraId="5CD3BCE0" w14:textId="77777777" w:rsidR="003C2890" w:rsidRPr="00633075" w:rsidRDefault="003C2890" w:rsidP="00D67427">
      <w:pPr>
        <w:pStyle w:val="Doanvan"/>
        <w:numPr>
          <w:ilvl w:val="0"/>
          <w:numId w:val="55"/>
        </w:numPr>
        <w:spacing w:before="0" w:after="0" w:line="240" w:lineRule="auto"/>
        <w:ind w:left="360"/>
        <w:rPr>
          <w:sz w:val="24"/>
        </w:rPr>
      </w:pPr>
      <w:r w:rsidRPr="00633075">
        <w:rPr>
          <w:sz w:val="24"/>
          <w:lang w:val="pt-BR"/>
        </w:rPr>
        <w:t>Tổ chức các lớp đào tạo nghề, tập huấn kỹ thuật và các mô hình sinh kế hỗ trợ chuyển đổi, phát triển sinh kế;</w:t>
      </w:r>
    </w:p>
    <w:p w14:paraId="4201C227" w14:textId="77777777" w:rsidR="003C2890" w:rsidRPr="00633075" w:rsidRDefault="003C2890" w:rsidP="00D67427">
      <w:pPr>
        <w:pStyle w:val="Doanvan"/>
        <w:numPr>
          <w:ilvl w:val="0"/>
          <w:numId w:val="55"/>
        </w:numPr>
        <w:spacing w:before="0" w:after="0" w:line="240" w:lineRule="auto"/>
        <w:ind w:left="360"/>
        <w:rPr>
          <w:sz w:val="24"/>
        </w:rPr>
      </w:pPr>
      <w:r w:rsidRPr="00633075">
        <w:rPr>
          <w:sz w:val="24"/>
          <w:lang w:val="pt-BR"/>
        </w:rPr>
        <w:t>Nâng cao nhận thức của cộng đồng về trong việc bảo vệ và sử dụng hợp lý tài nguyên thiên nhiên, đặc biệt là nguồn lợi thủy sản vùng biển ven bờ và nâng cao  năng lực ứng phó với BĐKH cho nông dân địa phương.</w:t>
      </w:r>
    </w:p>
    <w:p w14:paraId="175455F7" w14:textId="77777777" w:rsidR="00D67427" w:rsidRDefault="00D67427" w:rsidP="00D67427">
      <w:pPr>
        <w:pStyle w:val="Doanvan"/>
        <w:spacing w:before="0" w:after="0" w:line="240" w:lineRule="auto"/>
        <w:ind w:firstLine="0"/>
        <w:rPr>
          <w:b/>
          <w:bCs/>
          <w:sz w:val="24"/>
          <w:lang w:val="pt-BR"/>
        </w:rPr>
      </w:pPr>
    </w:p>
    <w:p w14:paraId="588237C5" w14:textId="02C33EFE" w:rsidR="003C2890" w:rsidRPr="00633075" w:rsidRDefault="003C2890" w:rsidP="00D67427">
      <w:pPr>
        <w:pStyle w:val="Doanvan"/>
        <w:spacing w:before="0" w:after="0" w:line="240" w:lineRule="auto"/>
        <w:ind w:firstLine="0"/>
        <w:rPr>
          <w:b/>
          <w:bCs/>
          <w:sz w:val="24"/>
          <w:lang w:val="pt-BR"/>
        </w:rPr>
      </w:pPr>
      <w:r w:rsidRPr="00633075">
        <w:rPr>
          <w:b/>
          <w:bCs/>
          <w:sz w:val="24"/>
          <w:lang w:val="pt-BR"/>
        </w:rPr>
        <w:t>Các tác động, rủi ro chính:</w:t>
      </w:r>
    </w:p>
    <w:p w14:paraId="16A26619" w14:textId="77777777" w:rsidR="003C2890" w:rsidRPr="00633075" w:rsidRDefault="003C2890" w:rsidP="00D67427">
      <w:pPr>
        <w:pStyle w:val="Doanvan"/>
        <w:spacing w:before="0" w:after="0" w:line="240" w:lineRule="auto"/>
        <w:ind w:firstLine="0"/>
        <w:rPr>
          <w:sz w:val="24"/>
        </w:rPr>
      </w:pPr>
      <w:r w:rsidRPr="00633075">
        <w:rPr>
          <w:b/>
          <w:bCs/>
          <w:i/>
          <w:iCs/>
          <w:sz w:val="24"/>
          <w:lang w:val="pt-BR"/>
        </w:rPr>
        <w:t>Giai đoạn tiền thi công:</w:t>
      </w:r>
      <w:r w:rsidRPr="00633075">
        <w:rPr>
          <w:i/>
          <w:iCs/>
          <w:sz w:val="24"/>
          <w:lang w:val="pt-BR"/>
        </w:rPr>
        <w:t xml:space="preserve"> </w:t>
      </w:r>
      <w:r w:rsidRPr="00633075">
        <w:rPr>
          <w:sz w:val="24"/>
          <w:lang w:val="pt-BR"/>
        </w:rPr>
        <w:t>Tác động do việc thu hồi đất (</w:t>
      </w:r>
      <w:r w:rsidRPr="00633075">
        <w:rPr>
          <w:sz w:val="24"/>
        </w:rPr>
        <w:t>Tổng diện tích đất bị thu hồi vĩnh viễn để triển khai dự án là 56.372 m</w:t>
      </w:r>
      <w:r w:rsidRPr="00633075">
        <w:rPr>
          <w:sz w:val="24"/>
          <w:vertAlign w:val="superscript"/>
        </w:rPr>
        <w:t>2</w:t>
      </w:r>
      <w:r w:rsidRPr="00633075">
        <w:rPr>
          <w:sz w:val="24"/>
        </w:rPr>
        <w:t>. Trong đó diện tích đất lúa BAH là 51.812 m</w:t>
      </w:r>
      <w:r w:rsidRPr="00633075">
        <w:rPr>
          <w:sz w:val="24"/>
          <w:vertAlign w:val="superscript"/>
        </w:rPr>
        <w:t>2</w:t>
      </w:r>
      <w:r w:rsidRPr="00633075">
        <w:rPr>
          <w:sz w:val="24"/>
        </w:rPr>
        <w:t>; diện tích đất nuôi trồng thủy sản BAH là là 4.560 m</w:t>
      </w:r>
      <w:r w:rsidRPr="00633075">
        <w:rPr>
          <w:sz w:val="24"/>
          <w:vertAlign w:val="superscript"/>
        </w:rPr>
        <w:t>2</w:t>
      </w:r>
      <w:r w:rsidRPr="00633075">
        <w:rPr>
          <w:sz w:val="24"/>
        </w:rPr>
        <w:t>)</w:t>
      </w:r>
      <w:r w:rsidRPr="00633075">
        <w:rPr>
          <w:sz w:val="24"/>
          <w:lang w:val="pt-BR"/>
        </w:rPr>
        <w:t xml:space="preserve"> và rủi ro mất an toàn liên quan đến bom mìn, vật liệu nổ (UXO)</w:t>
      </w:r>
    </w:p>
    <w:p w14:paraId="6F338547" w14:textId="77777777" w:rsidR="003C2890" w:rsidRPr="00633075" w:rsidRDefault="003C2890" w:rsidP="00D67427">
      <w:pPr>
        <w:spacing w:before="0" w:after="0" w:line="240" w:lineRule="auto"/>
        <w:rPr>
          <w:b/>
          <w:bCs/>
          <w:i/>
          <w:iCs/>
        </w:rPr>
      </w:pPr>
      <w:r w:rsidRPr="00633075">
        <w:rPr>
          <w:b/>
          <w:bCs/>
          <w:i/>
          <w:iCs/>
        </w:rPr>
        <w:t>Giai đoạn thi công: bao gồm tác động chung và tác động đặc thù</w:t>
      </w:r>
    </w:p>
    <w:p w14:paraId="268CD77A" w14:textId="77777777" w:rsidR="003C2890" w:rsidRPr="00633075" w:rsidRDefault="003C2890" w:rsidP="00D67427">
      <w:pPr>
        <w:spacing w:before="0" w:after="0" w:line="240" w:lineRule="auto"/>
        <w:rPr>
          <w:rFonts w:eastAsia="MS Mincho"/>
        </w:rPr>
      </w:pPr>
      <w:r w:rsidRPr="00633075">
        <w:t xml:space="preserve">Tác động chung: </w:t>
      </w:r>
      <w:r w:rsidRPr="00633075">
        <w:rPr>
          <w:rFonts w:eastAsia="MS Mincho"/>
          <w:lang w:val="vi-VN"/>
        </w:rPr>
        <w:t xml:space="preserve">các hoạt động thi công sẽ gây ra các tác động tiêu cực chung khác như </w:t>
      </w:r>
      <w:r w:rsidRPr="00633075">
        <w:rPr>
          <w:rFonts w:eastAsia="MS Mincho"/>
        </w:rPr>
        <w:t xml:space="preserve">phát sinh </w:t>
      </w:r>
      <w:r w:rsidRPr="00633075">
        <w:rPr>
          <w:rFonts w:eastAsia="MS Mincho"/>
          <w:lang w:val="vi-VN"/>
        </w:rPr>
        <w:t xml:space="preserve">tiếng ồn, rung </w:t>
      </w:r>
      <w:r w:rsidRPr="00633075">
        <w:rPr>
          <w:rFonts w:eastAsia="MS Mincho"/>
        </w:rPr>
        <w:t>chấn</w:t>
      </w:r>
      <w:r w:rsidRPr="00633075">
        <w:rPr>
          <w:rFonts w:eastAsia="MS Mincho"/>
          <w:lang w:val="vi-VN"/>
        </w:rPr>
        <w:t xml:space="preserve">, bụi, khí thải, </w:t>
      </w:r>
      <w:r w:rsidRPr="00633075">
        <w:rPr>
          <w:rFonts w:eastAsia="MS Mincho"/>
        </w:rPr>
        <w:t xml:space="preserve">gây </w:t>
      </w:r>
      <w:r w:rsidRPr="00633075">
        <w:rPr>
          <w:rFonts w:eastAsia="MS Mincho"/>
          <w:lang w:val="vi-VN"/>
        </w:rPr>
        <w:t xml:space="preserve">ô nhiễm nước và </w:t>
      </w:r>
      <w:r w:rsidRPr="00633075">
        <w:rPr>
          <w:lang w:val="vi-VN"/>
        </w:rPr>
        <w:t xml:space="preserve">chất thải rắn </w:t>
      </w:r>
      <w:r w:rsidRPr="00633075">
        <w:t xml:space="preserve">do </w:t>
      </w:r>
      <w:r w:rsidRPr="00633075">
        <w:rPr>
          <w:lang w:val="vi-VN"/>
        </w:rPr>
        <w:t>hoạt động thi công và sinh hoạt của công nhân</w:t>
      </w:r>
      <w:r w:rsidRPr="00633075">
        <w:rPr>
          <w:rFonts w:eastAsia="MS Mincho"/>
          <w:lang w:val="vi-VN"/>
        </w:rPr>
        <w:t xml:space="preserve">; sạt lở đất và bồi lắng; </w:t>
      </w:r>
      <w:r w:rsidRPr="00633075">
        <w:rPr>
          <w:rFonts w:eastAsia="MS Mincho"/>
        </w:rPr>
        <w:t xml:space="preserve">rủi ro xảy ra </w:t>
      </w:r>
      <w:r w:rsidRPr="00633075">
        <w:rPr>
          <w:rFonts w:eastAsia="MS Mincho"/>
          <w:lang w:val="vi-VN"/>
        </w:rPr>
        <w:t xml:space="preserve">xung đột xã hội do dòng lao động từ nơi khác đến; </w:t>
      </w:r>
      <w:r w:rsidRPr="00633075">
        <w:rPr>
          <w:rFonts w:eastAsia="MS Mincho"/>
        </w:rPr>
        <w:t>mất</w:t>
      </w:r>
      <w:r w:rsidRPr="00633075">
        <w:rPr>
          <w:rFonts w:eastAsia="MS Mincho"/>
          <w:lang w:val="vi-VN"/>
        </w:rPr>
        <w:t xml:space="preserve"> thảm thực vật; xáo trộn giao thông;</w:t>
      </w:r>
      <w:r w:rsidRPr="00633075">
        <w:rPr>
          <w:rFonts w:eastAsia="MS Mincho"/>
        </w:rPr>
        <w:t xml:space="preserve"> </w:t>
      </w:r>
      <w:r w:rsidRPr="00633075">
        <w:rPr>
          <w:rFonts w:eastAsia="MS Mincho"/>
          <w:lang w:val="vi-VN"/>
        </w:rPr>
        <w:t>rủi ro tai nạn... Tuy nhiên, tiểu dự án sẽ không gây ra nhiều tác động tiêu cực do vị trí các hạng mục nằm phân tán; thời gian thi công ngắn từ 6 - 18 tháng; loại hình và quy mô nhỏ. Những tác động này được đánh giá ở mức độ từ thấp đến trung bình và đều mang tính tạm thời, có thể giảm thiểu được</w:t>
      </w:r>
      <w:r w:rsidRPr="00633075">
        <w:rPr>
          <w:rFonts w:eastAsia="MS Mincho"/>
        </w:rPr>
        <w:t>.</w:t>
      </w:r>
    </w:p>
    <w:p w14:paraId="04331F58" w14:textId="77777777" w:rsidR="003C2890" w:rsidRPr="00633075" w:rsidRDefault="003C2890" w:rsidP="00D67427">
      <w:pPr>
        <w:pStyle w:val="ECC-1BT"/>
        <w:spacing w:before="120" w:after="0" w:line="240" w:lineRule="auto"/>
        <w:rPr>
          <w:szCs w:val="24"/>
        </w:rPr>
      </w:pPr>
      <w:r w:rsidRPr="00633075">
        <w:rPr>
          <w:szCs w:val="24"/>
        </w:rPr>
        <w:t xml:space="preserve">Tác động đặc thù khi thi công đê sông Cổ Chiên bao gồm các tác động chính là các tác động làm suy giảm chất lượng nước, tác động đến hoạt động giao thông thủy trên sông Cổ Chiên (gia tăng mật độ phương tiện, nguy cơ tai nạn giao thông), tác động đến các đối tượng nằm dọc theo tuyến đê sông Cổ Chiên như </w:t>
      </w:r>
      <w:r w:rsidRPr="00633075">
        <w:rPr>
          <w:rStyle w:val="fontstyle21"/>
          <w:rFonts w:ascii="Times New Roman" w:hAnsi="Times New Roman" w:cs="Times New Roman"/>
          <w:sz w:val="24"/>
          <w:szCs w:val="24"/>
          <w:lang w:val="nb-NO"/>
        </w:rPr>
        <w:t>trường mẫu giáo An Thuận, trường tiểu học Khung An Ninh, chợ ấp An Ninh A…(gây mất trật tự do tập trung công nhân, có thể xảy ra xung đột giữa công nhân và người dân địa phương do va chạm giao thông, ngôn ngữ, hành vi không phù hợp của công nhân có thể ảnh hưởng tới học sinh...)</w:t>
      </w:r>
      <w:r w:rsidRPr="00633075">
        <w:rPr>
          <w:szCs w:val="24"/>
        </w:rPr>
        <w:t>, tác động đến an toàn của cộng đồng.</w:t>
      </w:r>
    </w:p>
    <w:p w14:paraId="3846130A" w14:textId="77777777" w:rsidR="003C2890" w:rsidRPr="00633075" w:rsidRDefault="003C2890" w:rsidP="00D67427">
      <w:pPr>
        <w:pStyle w:val="ECC-1BT"/>
        <w:spacing w:before="120" w:after="0" w:line="240" w:lineRule="auto"/>
        <w:rPr>
          <w:szCs w:val="24"/>
        </w:rPr>
      </w:pPr>
      <w:r w:rsidRPr="00633075">
        <w:rPr>
          <w:szCs w:val="24"/>
        </w:rPr>
        <w:t>Tác động đặc thù khi thi công đê sông Băng Cung bao gồm các tác động chính là các tác động làm suy giảm chất lượng môi trường đất, nước, tác động đến hoạt động giao thông thủy (tăng mật độ các phương tiện, tăng nguy cơ xảy ra tai nạn giao thông), tác động trong việc gây gián đoạn các hoạt động kinh doanh của các hộ nằm trên tuyến đường vận chuyển, tác động đến các đối tượng nằm dọc theo tuyến đê sông Băng Cung (</w:t>
      </w:r>
      <w:r w:rsidRPr="00633075">
        <w:rPr>
          <w:rStyle w:val="fontstyle21"/>
          <w:rFonts w:ascii="Times New Roman" w:hAnsi="Times New Roman" w:cs="Times New Roman"/>
          <w:sz w:val="24"/>
          <w:szCs w:val="24"/>
        </w:rPr>
        <w:t xml:space="preserve">chợ Bến Vinh, bến đò ngang An Thạnh, UBND xã An Thạnh, đình An Thạnh, Trung tâm y tế xã An Thạnh), </w:t>
      </w:r>
      <w:r w:rsidRPr="00633075">
        <w:rPr>
          <w:szCs w:val="24"/>
        </w:rPr>
        <w:t>tác động đến an toàn của cộng đồng trong quá trình thi công.</w:t>
      </w:r>
    </w:p>
    <w:p w14:paraId="73553694" w14:textId="77777777" w:rsidR="003C2890" w:rsidRPr="00633075" w:rsidRDefault="003C2890" w:rsidP="00D67427">
      <w:pPr>
        <w:pStyle w:val="ECC-1BT"/>
        <w:spacing w:before="0" w:after="0" w:line="240" w:lineRule="auto"/>
        <w:rPr>
          <w:szCs w:val="24"/>
        </w:rPr>
      </w:pPr>
      <w:r w:rsidRPr="00633075">
        <w:rPr>
          <w:szCs w:val="24"/>
        </w:rPr>
        <w:t xml:space="preserve">Tác động đặc thù khi thi công đê biển Khâu Băng bao gồm các tác động chính là các tác động làm suy giảm chất lượng môi trường đất, nước, gây xáo trộn cộng đồng dân cư, gây gián đoạn </w:t>
      </w:r>
      <w:r w:rsidRPr="00633075">
        <w:rPr>
          <w:szCs w:val="24"/>
        </w:rPr>
        <w:lastRenderedPageBreak/>
        <w:t>giao thông; vật liệu đắp đê, nước rỉ có thể bị tràn xuống ao nuôi gây hư hại cho cây trồng hoặc ảnh hưởng tới năng suất nuôi trồng thủy sản (các vuông tôm của người dân ấp Thạnh Lộc, xã Thạnh Phong, cách điểm đầu tuyến đê bao 400m).</w:t>
      </w:r>
    </w:p>
    <w:p w14:paraId="271BC4B4" w14:textId="77777777" w:rsidR="003C2890" w:rsidRPr="00633075" w:rsidRDefault="003C2890" w:rsidP="00D67427">
      <w:pPr>
        <w:pStyle w:val="ECC-1BT"/>
        <w:spacing w:before="0" w:after="0" w:line="240" w:lineRule="auto"/>
        <w:rPr>
          <w:rFonts w:eastAsia="MS Mincho"/>
          <w:szCs w:val="24"/>
          <w:lang w:val="vi-VN"/>
        </w:rPr>
      </w:pPr>
      <w:r w:rsidRPr="00633075">
        <w:rPr>
          <w:szCs w:val="24"/>
        </w:rPr>
        <w:t xml:space="preserve">Tác động đặc thù của các mô hình sinh kế bao gồm các tác động chính là nguy cơ phát triển dịch bệnh do việc lựa chọn con giống, phát sinh chất thải rắn như chai lọ, bao bì đựng thức ăn gia súc, bao bì phân bón, thuốc khử trùng có dính vật liệu gây ô nhiễm đến môi trường, nước thải phát sinh từ các mô hình thí điểm gây mùi hôi, ô nhiễm, nước thải nuôi trồng thủy sản có thể làm mặn hóa đất nông nghiệp và nước ngầm….  </w:t>
      </w:r>
    </w:p>
    <w:p w14:paraId="6F55E775" w14:textId="3EE861A1" w:rsidR="003C2890" w:rsidRPr="00633075" w:rsidRDefault="003C2890" w:rsidP="00D67427">
      <w:pPr>
        <w:pStyle w:val="ECC-1BT"/>
        <w:spacing w:before="0" w:after="0" w:line="240" w:lineRule="auto"/>
        <w:rPr>
          <w:rFonts w:eastAsia="MS Mincho"/>
          <w:szCs w:val="24"/>
          <w:lang w:val="vi-VN"/>
        </w:rPr>
      </w:pPr>
      <w:r w:rsidRPr="00633075">
        <w:rPr>
          <w:rFonts w:eastAsia="MS Mincho"/>
          <w:b/>
          <w:bCs/>
          <w:i/>
          <w:iCs/>
          <w:szCs w:val="24"/>
        </w:rPr>
        <w:t>Giai đoạn</w:t>
      </w:r>
      <w:r w:rsidRPr="00633075">
        <w:rPr>
          <w:rFonts w:eastAsia="MS Mincho"/>
          <w:b/>
          <w:bCs/>
          <w:i/>
          <w:iCs/>
          <w:szCs w:val="24"/>
          <w:lang w:val="vi-VN"/>
        </w:rPr>
        <w:t xml:space="preserve"> vận hành:</w:t>
      </w:r>
      <w:r w:rsidRPr="00633075">
        <w:rPr>
          <w:rFonts w:eastAsia="MS Mincho"/>
          <w:szCs w:val="24"/>
          <w:lang w:val="vi-VN"/>
        </w:rPr>
        <w:t xml:space="preserve"> </w:t>
      </w:r>
      <w:r w:rsidRPr="00633075">
        <w:rPr>
          <w:rFonts w:eastAsia="MS Mincho"/>
          <w:szCs w:val="24"/>
        </w:rPr>
        <w:t xml:space="preserve">gồm </w:t>
      </w:r>
      <w:r w:rsidRPr="00633075">
        <w:rPr>
          <w:rFonts w:eastAsia="MS Mincho"/>
          <w:szCs w:val="24"/>
          <w:lang w:val="vi-VN"/>
        </w:rPr>
        <w:t xml:space="preserve">(i) </w:t>
      </w:r>
      <w:r w:rsidRPr="00633075">
        <w:rPr>
          <w:rFonts w:eastAsia="MS Mincho"/>
          <w:szCs w:val="24"/>
        </w:rPr>
        <w:t>tác động do tôn các tuyến đê, bờ bao có thể gây ảnh hưởng đến việc đi lại của khoảng 85 hộ dân sinh sống dọc theo tuyến đường ở tuyến công trình bờ bao Băng Cung cũng như gây ảnh hưởng đến quá trình tiêu thoát nước từ phía bên phải sang phía sông theo hướng tuyến đường</w:t>
      </w:r>
      <w:r w:rsidRPr="00633075">
        <w:rPr>
          <w:rFonts w:eastAsia="MS Mincho"/>
          <w:szCs w:val="24"/>
          <w:lang w:val="vi-VN"/>
        </w:rPr>
        <w:t>;</w:t>
      </w:r>
      <w:r w:rsidRPr="00633075">
        <w:rPr>
          <w:rFonts w:eastAsia="MS Mincho"/>
          <w:szCs w:val="24"/>
        </w:rPr>
        <w:t xml:space="preserve"> </w:t>
      </w:r>
      <w:r w:rsidRPr="00633075">
        <w:rPr>
          <w:rFonts w:eastAsia="MS Mincho"/>
          <w:szCs w:val="24"/>
          <w:lang w:val="vi-VN"/>
        </w:rPr>
        <w:t xml:space="preserve">(ii) </w:t>
      </w:r>
      <w:r w:rsidR="00D67427">
        <w:rPr>
          <w:rFonts w:eastAsia="MS Mincho"/>
          <w:szCs w:val="24"/>
        </w:rPr>
        <w:t>C</w:t>
      </w:r>
      <w:r w:rsidRPr="00633075">
        <w:rPr>
          <w:rFonts w:eastAsia="MS Mincho"/>
          <w:szCs w:val="24"/>
          <w:lang w:val="vi-VN"/>
        </w:rPr>
        <w:t xml:space="preserve">ác mô hình sinh kế có thể phát sinh các tác động đến môi trường như: hiện tượng phú dưỡng hồ do thức ăn và các sản phẩm từ quá trình nuôi tôm; hóa chất sử dụng một cách bừa bãi trong nuôi trồng gây ảnh hưởng đến môi trường đất, nước và sức khỏe con người; tác động từ dịch bệnh khi nuôi tôm; tác động đến nguồn nước ngọt và cuộc sống hàng ngày của các hộ gia đình sống trong khu vực do nước thải từ hoạt động nuôi trồng; bùn thải phát sinh từ quá trình vệ sinh ruộng nuôi tôm chứa các chất hữu cơ, dinh dưỡng, kim loại nặng, các thành phần khoáng và vi sinh vật nếu không được xử lý đúng gây ô nhiễm môi trường đất nước, không khí và lan truyền dịch bệnh. </w:t>
      </w:r>
    </w:p>
    <w:p w14:paraId="4BD69948" w14:textId="77777777" w:rsidR="00D67427" w:rsidRDefault="00D67427" w:rsidP="00D67427">
      <w:pPr>
        <w:pStyle w:val="ECC-1BT"/>
        <w:keepNext/>
        <w:spacing w:before="0" w:after="0" w:line="240" w:lineRule="auto"/>
        <w:rPr>
          <w:b/>
          <w:iCs/>
          <w:szCs w:val="24"/>
          <w:lang w:val="vi-VN"/>
        </w:rPr>
      </w:pPr>
    </w:p>
    <w:p w14:paraId="4D9D6AF0" w14:textId="36A0A494" w:rsidR="003C2890" w:rsidRPr="00633075" w:rsidRDefault="003C2890" w:rsidP="00D67427">
      <w:pPr>
        <w:pStyle w:val="ECC-1BT"/>
        <w:keepNext/>
        <w:spacing w:before="0" w:after="0" w:line="240" w:lineRule="auto"/>
        <w:rPr>
          <w:b/>
          <w:szCs w:val="24"/>
          <w:lang w:val="vi-VN"/>
        </w:rPr>
      </w:pPr>
      <w:r w:rsidRPr="00633075">
        <w:rPr>
          <w:b/>
          <w:iCs/>
          <w:szCs w:val="24"/>
          <w:lang w:val="vi-VN"/>
        </w:rPr>
        <w:t>Biện pháp giảm thiểu</w:t>
      </w:r>
      <w:r w:rsidRPr="00633075">
        <w:rPr>
          <w:b/>
          <w:szCs w:val="24"/>
          <w:lang w:val="vi-VN"/>
        </w:rPr>
        <w:t>:</w:t>
      </w:r>
    </w:p>
    <w:p w14:paraId="2B1C67B5" w14:textId="77777777" w:rsidR="003C2890" w:rsidRPr="00633075" w:rsidRDefault="003C2890" w:rsidP="00D67427">
      <w:pPr>
        <w:pStyle w:val="ECC-1BT"/>
        <w:keepNext/>
        <w:spacing w:before="0" w:after="0" w:line="240" w:lineRule="auto"/>
        <w:rPr>
          <w:szCs w:val="24"/>
          <w:lang w:val="vi-VN"/>
        </w:rPr>
      </w:pPr>
      <w:r w:rsidRPr="00633075">
        <w:rPr>
          <w:szCs w:val="24"/>
          <w:lang w:val="vi-VN"/>
        </w:rPr>
        <w:t>Các biện pháp giảm thiểu cụ thể được đưa ra bao gồm các biện pháp giảm thiểu tác động xây dựng chung (ECOPs), các biện pháp giảm thiểu cụ thể tại chỗ, và các biện pháp giảm thiểu tác động đối với các công trình nhạy cảm, cũng như các biện pháp giảm thiểu tác động xã hội.</w:t>
      </w:r>
    </w:p>
    <w:p w14:paraId="7BC36184" w14:textId="04135832" w:rsidR="003C2890" w:rsidRPr="00633075" w:rsidRDefault="003C2890" w:rsidP="00D67427">
      <w:pPr>
        <w:pStyle w:val="ECC-1BT"/>
        <w:spacing w:before="0" w:after="0" w:line="240" w:lineRule="auto"/>
        <w:rPr>
          <w:szCs w:val="24"/>
        </w:rPr>
      </w:pPr>
      <w:r w:rsidRPr="00633075">
        <w:rPr>
          <w:i/>
          <w:szCs w:val="24"/>
          <w:lang w:val="vi-VN"/>
        </w:rPr>
        <w:t xml:space="preserve">Các biện pháp giảm thiểu tác động </w:t>
      </w:r>
      <w:r w:rsidRPr="00633075">
        <w:rPr>
          <w:i/>
          <w:szCs w:val="24"/>
        </w:rPr>
        <w:t>đặc thù chính</w:t>
      </w:r>
      <w:r w:rsidRPr="00633075">
        <w:rPr>
          <w:i/>
          <w:szCs w:val="24"/>
          <w:lang w:val="vi-VN"/>
        </w:rPr>
        <w:t xml:space="preserve"> trong giai đoạn xây dựng</w:t>
      </w:r>
      <w:r w:rsidRPr="00633075">
        <w:rPr>
          <w:i/>
          <w:szCs w:val="24"/>
        </w:rPr>
        <w:t xml:space="preserve"> cho các hạng mục công trình</w:t>
      </w:r>
      <w:r w:rsidRPr="00633075">
        <w:rPr>
          <w:i/>
          <w:szCs w:val="24"/>
          <w:lang w:val="vi-VN"/>
        </w:rPr>
        <w:t xml:space="preserve"> như sau:</w:t>
      </w:r>
      <w:r w:rsidRPr="00633075">
        <w:rPr>
          <w:szCs w:val="24"/>
          <w:lang w:val="vi-VN"/>
        </w:rPr>
        <w:t xml:space="preserve"> (i) Thông báo cho đơn vị quản lý trường học về các hoạt động xây dựng và các tác động tiềm ẩn của chúng như chất thải, bụi và tiếng ồn, giao thông và tiến độ thi công, ít nhất hai tuần trước khi khởi công; (ii) Đường phục vụ thi công phải được tưới nước để giảm bụi trong những ngày khô và có gió ít nhất hai lần một ngày; (iii) Hạn chế vận chuyển vật liệu vào giờ cao điểm khi học sinh đến và rời trường (6h30 - 7h30, 11h - 12h, 13h - 14h, và 16h30 - 17h30); (iv) Sắp xếp công nhân hướng dẫn giao thông trong quá trình vận chuyển vật liệu xây dựng và chất thải; (v) Lắp đặt các biển cảnh báo, đặc biệt là các biển báo giới hạn tốc độ</w:t>
      </w:r>
      <w:r w:rsidRPr="00633075">
        <w:rPr>
          <w:szCs w:val="24"/>
        </w:rPr>
        <w:t xml:space="preserve">; (vi) Tạo mương thoát nước mưa, hố lắng bùn đất và duy trì theo định kỳ để đảm bảo rằng hầu hết các chất rắn có trong dòng chảy bề mặt được giữ lại  trước khi xả vào các nguồn nước xung quanh khu vực; (vii) Không tập hợp vật liệu xây dựng cũng như máy móc, thiết bị gần bờ sông; (viii) Tàu thuyền, sà lan phải đảm bảo đầy đủ các yêu cầu kỹ thuật an toàn, phải có giấy kiểm định của cơ quan chức năng mới được phép đưa vào sử dụng. Khi hoạt động, chủ phương tiện phải tuân thủ đúng luật giao thông, khi vào trong khu vực dự án phải tuân theo hướng dẫn của nhân viên điều hành về hướng đi, vị trí đỗ, nhận tải v.v...;  </w:t>
      </w:r>
    </w:p>
    <w:p w14:paraId="11811232" w14:textId="77777777" w:rsidR="003C2890" w:rsidRPr="00633075" w:rsidRDefault="003C2890" w:rsidP="00D67427">
      <w:pPr>
        <w:pStyle w:val="ECC-1BT"/>
        <w:spacing w:before="0" w:after="0" w:line="240" w:lineRule="auto"/>
        <w:rPr>
          <w:szCs w:val="24"/>
        </w:rPr>
      </w:pPr>
      <w:r w:rsidRPr="00633075">
        <w:rPr>
          <w:i/>
          <w:szCs w:val="24"/>
          <w:lang w:val="vi-VN"/>
        </w:rPr>
        <w:t xml:space="preserve">Các biện pháp giảm thiểu tác động </w:t>
      </w:r>
      <w:r w:rsidRPr="00633075">
        <w:rPr>
          <w:i/>
          <w:szCs w:val="24"/>
        </w:rPr>
        <w:t>đặc thù chính</w:t>
      </w:r>
      <w:r w:rsidRPr="00633075">
        <w:rPr>
          <w:i/>
          <w:szCs w:val="24"/>
          <w:lang w:val="vi-VN"/>
        </w:rPr>
        <w:t xml:space="preserve"> trong giai đoạn xây dựng</w:t>
      </w:r>
      <w:r w:rsidRPr="00633075">
        <w:rPr>
          <w:i/>
          <w:szCs w:val="24"/>
        </w:rPr>
        <w:t xml:space="preserve"> cho các mô hình sinh kế</w:t>
      </w:r>
      <w:r w:rsidRPr="00633075">
        <w:rPr>
          <w:i/>
          <w:szCs w:val="24"/>
          <w:lang w:val="vi-VN"/>
        </w:rPr>
        <w:t xml:space="preserve"> như sau</w:t>
      </w:r>
      <w:r w:rsidRPr="00633075">
        <w:rPr>
          <w:i/>
          <w:szCs w:val="24"/>
        </w:rPr>
        <w:t xml:space="preserve">: </w:t>
      </w:r>
      <w:r w:rsidRPr="00633075">
        <w:rPr>
          <w:szCs w:val="24"/>
        </w:rPr>
        <w:t>áp dụng các các tiêu chuẩn trong trồng trọt như Vietgap, quản lý dịch hại tổng hợp; lựa chọn con giống phù hợp; quản lý thức ăn; nước, nhiên liệu; quản lý lao động, quản lý vệ sinh môi trường trang trại; giảm thiểu các tác động của hóa chất…</w:t>
      </w:r>
    </w:p>
    <w:p w14:paraId="1FA3CAC7" w14:textId="77777777" w:rsidR="003C2890" w:rsidRPr="00633075" w:rsidRDefault="003C2890" w:rsidP="00D67427">
      <w:pPr>
        <w:pStyle w:val="ECC-1BT"/>
        <w:spacing w:before="0" w:after="0" w:line="240" w:lineRule="auto"/>
        <w:rPr>
          <w:szCs w:val="24"/>
          <w:lang w:val="vi-VN"/>
        </w:rPr>
      </w:pPr>
      <w:r w:rsidRPr="00633075">
        <w:rPr>
          <w:i/>
          <w:szCs w:val="24"/>
          <w:lang w:val="vi-VN"/>
        </w:rPr>
        <w:t>Các biện pháp giảm thiểu tác động cụ thể trong giai đoạn vận hành bao gồm:</w:t>
      </w:r>
      <w:r w:rsidRPr="00633075">
        <w:rPr>
          <w:szCs w:val="24"/>
          <w:lang w:val="vi-VN"/>
        </w:rPr>
        <w:t xml:space="preserve"> </w:t>
      </w:r>
    </w:p>
    <w:p w14:paraId="69A6FA20" w14:textId="77777777" w:rsidR="003C2890" w:rsidRPr="00633075" w:rsidRDefault="003C2890" w:rsidP="00D67427">
      <w:pPr>
        <w:pStyle w:val="ECC-1BT"/>
        <w:spacing w:before="0" w:after="0" w:line="240" w:lineRule="auto"/>
        <w:rPr>
          <w:szCs w:val="24"/>
          <w:lang w:val="vi-VN"/>
        </w:rPr>
      </w:pPr>
      <w:r w:rsidRPr="00633075">
        <w:rPr>
          <w:szCs w:val="24"/>
        </w:rPr>
        <w:t>Đối với các hạng mục công trình: đơn vị quản lý vận hành công trình là Công ty TNHH MTV Khai thác công trình Thủy lợi Bến Tre phải tổ chức tập huấn an toàn lao động trong công tác kiểm tra, quan trắc và bảo trì, bảo dưỡng công trình cho các cán bộ, nhân viên tham gia bảo dưỡng</w:t>
      </w:r>
      <w:r w:rsidRPr="00633075">
        <w:rPr>
          <w:szCs w:val="24"/>
          <w:lang w:val="vi-VN"/>
        </w:rPr>
        <w:t xml:space="preserve">; </w:t>
      </w:r>
      <w:r w:rsidRPr="00633075">
        <w:rPr>
          <w:szCs w:val="24"/>
        </w:rPr>
        <w:t>trang bị đầy đủ trang thiết bị bảo hộ lao động: quần áo bảo hộ, nón bảo hộ, mang giầy, áo phản quang khi thực hiện công tác quan trắc, sửa chữa, bảo trì, bảo dưỡng tại các cầu, tuyến đê bao…</w:t>
      </w:r>
    </w:p>
    <w:p w14:paraId="45D6828E" w14:textId="77777777" w:rsidR="003C2890" w:rsidRPr="00633075" w:rsidRDefault="003C2890" w:rsidP="00D67427">
      <w:pPr>
        <w:pStyle w:val="ECC-1BT"/>
        <w:spacing w:before="0" w:after="0" w:line="240" w:lineRule="auto"/>
        <w:rPr>
          <w:szCs w:val="24"/>
          <w:lang w:val="vi-VN"/>
        </w:rPr>
      </w:pPr>
      <w:r w:rsidRPr="00633075">
        <w:rPr>
          <w:szCs w:val="24"/>
        </w:rPr>
        <w:t>Đối với</w:t>
      </w:r>
      <w:r w:rsidRPr="00633075">
        <w:rPr>
          <w:szCs w:val="24"/>
          <w:lang w:val="vi-VN"/>
        </w:rPr>
        <w:t xml:space="preserve"> các mô hình sinh kế: Sử dụng các giống tôm, nghêu kháng bệnh, lựa chọn hệ thống và mùa canh tác thích hợp; Thiết kế ao nuôi gồm thiết kế riêng hệ thống cấp nước và thoát nước; </w:t>
      </w:r>
      <w:r w:rsidRPr="00633075">
        <w:rPr>
          <w:szCs w:val="24"/>
          <w:lang w:val="vi-VN"/>
        </w:rPr>
        <w:lastRenderedPageBreak/>
        <w:t xml:space="preserve">Giảm thiểu ô nhiễm hữu cơ trong ao nuôi từ việc quản lý thức ăn, quản lý chất lượng nước; Giảm thiểu các tác động hóa chất theo quy tắc sử dụng đúng và tối thiểu thông qua hình thức phổ biến thông tin hiệu quả, truyền thông bao gồm cả khuyến nông và đào tạo khác; Quản lý vệ sinh môi trường trang trại nuôi trồng một cách hiệu quả qua các công tác như: lưu giữ riêng từng loại rác thải, bảo quản nguyên liệu đầu vào đúng quy cách, lót thành ao, đê bao làm giảm sự xâm nhập mặn cho ao nuôi,…  </w:t>
      </w:r>
    </w:p>
    <w:p w14:paraId="285A98B2" w14:textId="77777777" w:rsidR="00D67427" w:rsidRDefault="00D67427" w:rsidP="00D67427">
      <w:pPr>
        <w:pStyle w:val="ECC-1BT"/>
        <w:spacing w:before="0" w:after="0" w:line="240" w:lineRule="auto"/>
        <w:rPr>
          <w:szCs w:val="24"/>
          <w:lang w:val="vi-VN"/>
        </w:rPr>
      </w:pPr>
    </w:p>
    <w:p w14:paraId="1D3490A8" w14:textId="46E0F968" w:rsidR="002C5B38" w:rsidRPr="00901899" w:rsidRDefault="002C5B38" w:rsidP="00D67427">
      <w:pPr>
        <w:pStyle w:val="ECC-1BT"/>
        <w:spacing w:before="0" w:after="0" w:line="240" w:lineRule="auto"/>
        <w:rPr>
          <w:b/>
          <w:lang w:val="vi-VN"/>
        </w:rPr>
      </w:pPr>
      <w:r w:rsidRPr="00901899">
        <w:rPr>
          <w:b/>
          <w:lang w:val="vi-VN"/>
        </w:rPr>
        <w:t xml:space="preserve">Kế hoạch quản lý Môi trường và Xã hội </w:t>
      </w:r>
    </w:p>
    <w:p w14:paraId="049E3FCC" w14:textId="77777777" w:rsidR="002C5B38" w:rsidRPr="00901899" w:rsidRDefault="002C5B38" w:rsidP="00D67427">
      <w:pPr>
        <w:pStyle w:val="ECC-1BT"/>
        <w:spacing w:before="0" w:after="0" w:line="240" w:lineRule="auto"/>
        <w:rPr>
          <w:lang w:val="vi-VN"/>
        </w:rPr>
      </w:pPr>
      <w:r w:rsidRPr="00901899">
        <w:rPr>
          <w:lang w:val="vi-VN"/>
        </w:rPr>
        <w:t xml:space="preserve">Kế hoạch ESMP của tiểu dự án Bến Tre bao gồm các biện pháp giảm thiểu tác động tiêu cực, vai trò và trách nhiệm đối với việc thực hiện ESMP, chuyên viên giám sát, khung tuân thủ về môi trường, tổ chức báo cáo, chương trình giám sát môi trường, chương trình xây dựng năng lực, và chi phí thực hiện ESMP. Trong đó, chi phí </w:t>
      </w:r>
      <w:r>
        <w:t>quan trắc</w:t>
      </w:r>
      <w:r w:rsidRPr="00901899">
        <w:rPr>
          <w:lang w:val="vi-VN"/>
        </w:rPr>
        <w:t xml:space="preserve"> chất lượng môi trường là khoảng </w:t>
      </w:r>
      <w:r>
        <w:t>471,1 triệu</w:t>
      </w:r>
      <w:r w:rsidRPr="00901899">
        <w:rPr>
          <w:lang w:val="vi-VN"/>
        </w:rPr>
        <w:t xml:space="preserve"> </w:t>
      </w:r>
      <w:r>
        <w:t xml:space="preserve">đồng </w:t>
      </w:r>
      <w:r w:rsidRPr="00901899">
        <w:rPr>
          <w:lang w:val="vi-VN"/>
        </w:rPr>
        <w:t xml:space="preserve">và chi phí tăng cường năng lực là </w:t>
      </w:r>
      <w:r>
        <w:t>160 triệu đồng và chi phí cho tư vấn giám sát môi trường của tiểu dự án là 750 triệu đồng</w:t>
      </w:r>
      <w:r w:rsidRPr="00901899">
        <w:rPr>
          <w:lang w:val="vi-VN"/>
        </w:rPr>
        <w:t>.</w:t>
      </w:r>
    </w:p>
    <w:p w14:paraId="6C61ABD7" w14:textId="46022284" w:rsidR="00094700" w:rsidRDefault="002C5B38" w:rsidP="00D67427">
      <w:pPr>
        <w:spacing w:before="0" w:after="0" w:line="240" w:lineRule="auto"/>
      </w:pPr>
      <w:r w:rsidRPr="00901899">
        <w:rPr>
          <w:lang w:val="vi-VN"/>
        </w:rPr>
        <w:t>Trong quá trình xây dựng, ESMP yêu cầu sự tham gia của một số bên liên quan và các cơ quan hữu quan, mỗi bên đều có một vai trò và trách nhiệm riêng, gồm có BQLDA tỉnh, Sở Tài nguyên &amp; Môi trường tỉnh Bến Tre, Nhà thầu, Tư vấn giám sát xây dựng (CSC) và cư dân địa phương. BQLDA tỉnh sẽ chịu trách nhiệm giám sát tổng thể quá trình thực hiện tiểu dự án, bao gồm việc tuân thủ các quy định về môi trường đối với tiểu dự án, và sẽ giao cho Cán bộ Môi trường (ES) tiến hành hỗ trợ các vấn đề liên quan đến môi trường của tiểu dự án. CSC sẽ cử Cán bộ Môi trường và Xã hội chịu trách nhiệm giám sát và kiếm soát tất cả hoạt động xây dựng và đảm bảo rằng Nhà thầu tuân thủ đúng các quy định của hợp đồng, ECOPs và các biện pháp giảm thiểu. CSC cũng sẽ hỗ trợ BQLDA tỉnh trong việc báo cáo và duy trì sự phối hợp chặt chẽ với cộng đồng địa phương. Dựa vào các giá trị môi trường đã thống nhất (ECOP) trong hồ sơ dự thầu và hợp đồng, Nhà thầu sẽ chịu trách nhiệm lập ESMP của nhà thầu (C</w:t>
      </w:r>
      <w:r>
        <w:t>-</w:t>
      </w:r>
      <w:r w:rsidRPr="00901899">
        <w:rPr>
          <w:lang w:val="vi-VN"/>
        </w:rPr>
        <w:t>EMP) đối với từng địa bàn thi công, nộp bản kế hoạch cho BQLDA tỉnh và CSC xem xét và phê duyệt trước khi bắt đầu thi công. Người dân có quyền và nghĩa vụ đều đặn giám sát việc tuân thủ các quy định môi trường trong quá trình xây dựng để đảm bảo quyền, và sự an toàn của họ được bảo vệ, và các biện pháp giảm thiểu đã được nhà thầu và BQLDA tỉnh triển khai hiệu quả. Giám sát quá trình triển khai tiểu dự án theo đề xuất của Sở Tài nguyên &amp; Môi trường tỉnh Bến Tre và BQLDA tỉnh để đảm bảo sự tuân thủ chính sách và các quy định luật pháp. Sở Tài nguyên &amp; Môi trường tỉnh Bến Tre có trách nhiệm giám sát việc tuân thủ các quy định về môi trường theo luật.</w:t>
      </w:r>
    </w:p>
    <w:p w14:paraId="1C9AC28C" w14:textId="77777777" w:rsidR="00094700" w:rsidRPr="00693E33" w:rsidRDefault="00094700" w:rsidP="00693E33">
      <w:pPr>
        <w:spacing w:before="0" w:after="0" w:line="240" w:lineRule="auto"/>
      </w:pPr>
    </w:p>
    <w:p w14:paraId="7E034496" w14:textId="77777777" w:rsidR="002C5B38" w:rsidRDefault="002C5B38">
      <w:pPr>
        <w:spacing w:before="0" w:after="0" w:line="240" w:lineRule="auto"/>
        <w:jc w:val="left"/>
        <w:rPr>
          <w:b/>
        </w:rPr>
      </w:pPr>
      <w:bookmarkStart w:id="1" w:name="_Toc467055216"/>
      <w:bookmarkStart w:id="2" w:name="_Toc474999217"/>
      <w:bookmarkStart w:id="3" w:name="_Toc478136933"/>
      <w:bookmarkStart w:id="4" w:name="_Toc38094810"/>
      <w:bookmarkStart w:id="5" w:name="_Toc38295758"/>
      <w:bookmarkStart w:id="6" w:name="_Toc42521438"/>
      <w:bookmarkStart w:id="7" w:name="_Toc467055231"/>
      <w:bookmarkStart w:id="8" w:name="_Toc474999233"/>
      <w:bookmarkStart w:id="9" w:name="_Toc478136949"/>
      <w:bookmarkStart w:id="10" w:name="_Toc478976929"/>
      <w:bookmarkStart w:id="11" w:name="_Hlk41406468"/>
      <w:r>
        <w:br w:type="page"/>
      </w:r>
    </w:p>
    <w:p w14:paraId="5AC0B8C5" w14:textId="7642DC1D" w:rsidR="00D84531" w:rsidRPr="00B5438E" w:rsidRDefault="00D84531" w:rsidP="00CE1DC5">
      <w:pPr>
        <w:pStyle w:val="kchuong"/>
        <w:widowControl w:val="0"/>
        <w:spacing w:line="240" w:lineRule="auto"/>
        <w:rPr>
          <w:sz w:val="24"/>
          <w:szCs w:val="24"/>
        </w:rPr>
      </w:pPr>
      <w:r w:rsidRPr="00B5438E">
        <w:rPr>
          <w:sz w:val="24"/>
          <w:szCs w:val="24"/>
        </w:rPr>
        <w:lastRenderedPageBreak/>
        <w:t>MỞ ĐẦU</w:t>
      </w:r>
      <w:bookmarkEnd w:id="1"/>
      <w:bookmarkEnd w:id="2"/>
      <w:bookmarkEnd w:id="3"/>
      <w:bookmarkEnd w:id="4"/>
      <w:bookmarkEnd w:id="5"/>
      <w:bookmarkEnd w:id="6"/>
    </w:p>
    <w:p w14:paraId="2E7D3562" w14:textId="77777777" w:rsidR="00D84531" w:rsidRPr="00B5438E" w:rsidRDefault="00D84531" w:rsidP="00CE1DC5">
      <w:pPr>
        <w:widowControl w:val="0"/>
        <w:spacing w:line="240" w:lineRule="auto"/>
      </w:pPr>
    </w:p>
    <w:p w14:paraId="1475C5F3" w14:textId="2478C816" w:rsidR="00D84531" w:rsidRPr="00B5438E" w:rsidRDefault="00D84531" w:rsidP="00CE1DC5">
      <w:pPr>
        <w:pStyle w:val="k1"/>
        <w:tabs>
          <w:tab w:val="clear" w:pos="885"/>
        </w:tabs>
        <w:spacing w:line="240" w:lineRule="auto"/>
        <w:ind w:left="567"/>
        <w:rPr>
          <w:sz w:val="24"/>
          <w:szCs w:val="24"/>
        </w:rPr>
      </w:pPr>
      <w:bookmarkStart w:id="12" w:name="_Toc467055217"/>
      <w:bookmarkStart w:id="13" w:name="_Toc474999218"/>
      <w:bookmarkStart w:id="14" w:name="_Toc478136934"/>
      <w:bookmarkStart w:id="15" w:name="_Toc38094811"/>
      <w:bookmarkStart w:id="16" w:name="_Toc38295759"/>
      <w:bookmarkStart w:id="17" w:name="_Toc42521439"/>
      <w:bookmarkStart w:id="18" w:name="_Toc42522288"/>
      <w:bookmarkStart w:id="19" w:name="_Toc67498776"/>
      <w:bookmarkStart w:id="20" w:name="_Ref464035308"/>
      <w:bookmarkStart w:id="21" w:name="_Ref464035312"/>
      <w:bookmarkStart w:id="22" w:name="_Ref464035313"/>
      <w:r w:rsidRPr="00B5438E">
        <w:rPr>
          <w:sz w:val="24"/>
          <w:szCs w:val="24"/>
        </w:rPr>
        <w:t xml:space="preserve">XUẤT XỨ CỦA </w:t>
      </w:r>
      <w:r w:rsidR="00AD5429" w:rsidRPr="00B5438E">
        <w:rPr>
          <w:sz w:val="24"/>
          <w:szCs w:val="24"/>
        </w:rPr>
        <w:t xml:space="preserve">TIỂU </w:t>
      </w:r>
      <w:r w:rsidRPr="00B5438E">
        <w:rPr>
          <w:sz w:val="24"/>
          <w:szCs w:val="24"/>
        </w:rPr>
        <w:t>DỰ ÁN</w:t>
      </w:r>
      <w:bookmarkEnd w:id="12"/>
      <w:bookmarkEnd w:id="13"/>
      <w:bookmarkEnd w:id="14"/>
      <w:bookmarkEnd w:id="15"/>
      <w:bookmarkEnd w:id="16"/>
      <w:bookmarkEnd w:id="17"/>
      <w:bookmarkEnd w:id="18"/>
      <w:bookmarkEnd w:id="19"/>
    </w:p>
    <w:p w14:paraId="0537AA7C" w14:textId="1D6593AF" w:rsidR="00D84531" w:rsidRPr="00B5438E" w:rsidRDefault="00D84531" w:rsidP="00CE1DC5">
      <w:pPr>
        <w:pStyle w:val="k1"/>
        <w:numPr>
          <w:ilvl w:val="1"/>
          <w:numId w:val="23"/>
        </w:numPr>
        <w:spacing w:line="240" w:lineRule="auto"/>
        <w:ind w:left="567" w:hanging="567"/>
        <w:rPr>
          <w:sz w:val="24"/>
          <w:szCs w:val="24"/>
        </w:rPr>
      </w:pPr>
      <w:bookmarkStart w:id="23" w:name="_Toc459705946"/>
      <w:bookmarkStart w:id="24" w:name="_Toc459799100"/>
      <w:bookmarkStart w:id="25" w:name="_Toc459810169"/>
      <w:bookmarkStart w:id="26" w:name="_Toc459810477"/>
      <w:bookmarkStart w:id="27" w:name="_Toc459811002"/>
      <w:bookmarkStart w:id="28" w:name="_Toc459811132"/>
      <w:bookmarkStart w:id="29" w:name="_Toc459819566"/>
      <w:bookmarkStart w:id="30" w:name="_Toc459878923"/>
      <w:bookmarkStart w:id="31" w:name="_Toc467055218"/>
      <w:bookmarkStart w:id="32" w:name="_Toc474999219"/>
      <w:bookmarkStart w:id="33" w:name="_Toc478136935"/>
      <w:bookmarkStart w:id="34" w:name="_Toc38094812"/>
      <w:bookmarkStart w:id="35" w:name="_Toc38295760"/>
      <w:bookmarkStart w:id="36" w:name="_Toc42521440"/>
      <w:bookmarkStart w:id="37" w:name="_Toc42522289"/>
      <w:bookmarkStart w:id="38" w:name="_Toc67498777"/>
      <w:r w:rsidRPr="00B5438E">
        <w:rPr>
          <w:sz w:val="24"/>
          <w:szCs w:val="24"/>
        </w:rPr>
        <w:t>T</w:t>
      </w:r>
      <w:bookmarkEnd w:id="23"/>
      <w:bookmarkEnd w:id="24"/>
      <w:bookmarkEnd w:id="25"/>
      <w:bookmarkEnd w:id="26"/>
      <w:bookmarkEnd w:id="27"/>
      <w:bookmarkEnd w:id="28"/>
      <w:bookmarkEnd w:id="29"/>
      <w:bookmarkEnd w:id="30"/>
      <w:bookmarkEnd w:id="31"/>
      <w:bookmarkEnd w:id="32"/>
      <w:bookmarkEnd w:id="33"/>
      <w:r w:rsidRPr="00B5438E">
        <w:rPr>
          <w:sz w:val="24"/>
          <w:szCs w:val="24"/>
        </w:rPr>
        <w:t xml:space="preserve">hông tin chung về </w:t>
      </w:r>
      <w:r w:rsidR="00B67CE9" w:rsidRPr="00B5438E">
        <w:rPr>
          <w:sz w:val="24"/>
          <w:szCs w:val="24"/>
        </w:rPr>
        <w:t xml:space="preserve">tiểu </w:t>
      </w:r>
      <w:r w:rsidRPr="00B5438E">
        <w:rPr>
          <w:sz w:val="24"/>
          <w:szCs w:val="24"/>
        </w:rPr>
        <w:t>dự án</w:t>
      </w:r>
      <w:bookmarkEnd w:id="34"/>
      <w:bookmarkEnd w:id="35"/>
      <w:bookmarkEnd w:id="36"/>
      <w:bookmarkEnd w:id="37"/>
      <w:bookmarkEnd w:id="38"/>
    </w:p>
    <w:p w14:paraId="775F36B2" w14:textId="668023C1" w:rsidR="007C6E44" w:rsidRPr="00B5438E" w:rsidRDefault="00F1564A" w:rsidP="00CE1DC5">
      <w:pPr>
        <w:spacing w:before="120" w:after="120" w:line="240" w:lineRule="auto"/>
        <w:rPr>
          <w:rFonts w:eastAsia="Calibri"/>
        </w:rPr>
      </w:pPr>
      <w:r>
        <w:rPr>
          <w:rFonts w:eastAsia="Calibri"/>
        </w:rPr>
        <w:t>B</w:t>
      </w:r>
      <w:r w:rsidRPr="00B5438E">
        <w:rPr>
          <w:rFonts w:eastAsia="Calibri"/>
        </w:rPr>
        <w:t xml:space="preserve">áo cáo nghiên cứu khả thi </w:t>
      </w:r>
      <w:r w:rsidR="007C6E44" w:rsidRPr="00B5438E">
        <w:rPr>
          <w:rFonts w:eastAsia="Calibri"/>
        </w:rPr>
        <w:t xml:space="preserve">Dự án “Chống chịu khí hậu tổng hợp và sinh kế bền vững Đồng bằng sông Cửu Long” </w:t>
      </w:r>
      <w:r>
        <w:rPr>
          <w:rFonts w:eastAsia="Calibri"/>
        </w:rPr>
        <w:t xml:space="preserve">(tên viết tắt tiếng Anh là ICRSL) </w:t>
      </w:r>
      <w:r w:rsidR="007C6E44" w:rsidRPr="00B5438E">
        <w:rPr>
          <w:rFonts w:eastAsia="Calibri"/>
        </w:rPr>
        <w:t>được Bộ Nông nghiệp và Phát triển nông thôn phê duyệt theo Quyết định số 1693/QĐ-BNN-HTQT ngày 09 tháng 5 năm 2016</w:t>
      </w:r>
      <w:r>
        <w:rPr>
          <w:rFonts w:eastAsia="Calibri"/>
        </w:rPr>
        <w:t xml:space="preserve">. Dự án </w:t>
      </w:r>
      <w:r w:rsidR="007C6E44" w:rsidRPr="00B5438E">
        <w:rPr>
          <w:rFonts w:eastAsia="Calibri"/>
        </w:rPr>
        <w:t>gồm 05 hợp phần: a) Hợp phần 1: Tăng cường công tác giám sát, phân tích và hệ thống cơ sở dữ liệu; b) Hợp phần 2: Quản lý lũ vùng thượng nguồn; c) Hợp phần 3: Thích ứng với chuyển đổi độ mặn vùng cửa sông ven biển; d) Hợp phần 4: Bảo vệ khu vực bờ biển vùng bán đảo; e) Hợp phần 5: Hỗ trợ quản lý và thực hiện dự án.</w:t>
      </w:r>
      <w:r w:rsidR="00FC5F82">
        <w:rPr>
          <w:rFonts w:eastAsia="Calibri"/>
          <w:lang w:val="vi-VN"/>
        </w:rPr>
        <w:t xml:space="preserve"> </w:t>
      </w:r>
      <w:r w:rsidR="007C6E44" w:rsidRPr="00B5438E">
        <w:rPr>
          <w:rFonts w:eastAsia="Calibri"/>
        </w:rPr>
        <w:t>Địa điểm thực hiện dự án: Dự án được thực hiện 9 tỉnh thuộc ba vùng sau: vùng chịu ảnh hưởng lũ (An Giang, Đồng Tháp), vùng cửa sông (Bến Tre, Trà Vinh, Vĩnh Long, Sóc Trăng), vùng ven biển Bán đảo Cà Mau (BĐCM) (Cà Mau, Bạc Liêu, Kiên Giang).</w:t>
      </w:r>
    </w:p>
    <w:p w14:paraId="17E4467A" w14:textId="0657ECA1" w:rsidR="00D84531" w:rsidRPr="00B5438E" w:rsidRDefault="007C6E44" w:rsidP="00CE1DC5">
      <w:pPr>
        <w:spacing w:before="120" w:after="120" w:line="240" w:lineRule="auto"/>
        <w:rPr>
          <w:rFonts w:eastAsia="Calibri"/>
        </w:rPr>
      </w:pPr>
      <w:r w:rsidRPr="00B5438E">
        <w:rPr>
          <w:rFonts w:eastAsia="Calibri"/>
        </w:rPr>
        <w:t>Tiểu dự án 5: “Đầu tư xây dựng cơ sở hạ tầng cải thiện sinh kế cho người dân Bắc Thạnh Phú, tỉnh Bến Tre” (viết tắt là TDA 5) thuộc hợp phần 3 của</w:t>
      </w:r>
      <w:r w:rsidR="00F1564A">
        <w:rPr>
          <w:rFonts w:eastAsia="Calibri"/>
        </w:rPr>
        <w:t xml:space="preserve"> ICRSL được thực hiện </w:t>
      </w:r>
      <w:r w:rsidRPr="00B5438E">
        <w:rPr>
          <w:rFonts w:eastAsia="Calibri"/>
        </w:rPr>
        <w:t>bằng nguồn vốn vay của Ngân hàng thế giới</w:t>
      </w:r>
      <w:r w:rsidR="003339E4">
        <w:rPr>
          <w:rFonts w:eastAsia="Calibri"/>
        </w:rPr>
        <w:t xml:space="preserve"> và vốn đối ứng của Chính phủ Việt Nam</w:t>
      </w:r>
      <w:r w:rsidRPr="00B5438E">
        <w:rPr>
          <w:rFonts w:eastAsia="Calibri"/>
        </w:rPr>
        <w:t>.</w:t>
      </w:r>
      <w:r w:rsidR="00D84531" w:rsidRPr="00B5438E">
        <w:rPr>
          <w:rFonts w:eastAsia="Calibri"/>
        </w:rPr>
        <w:t xml:space="preserve"> </w:t>
      </w:r>
    </w:p>
    <w:p w14:paraId="17D9D982" w14:textId="31B66527" w:rsidR="003E3F8D" w:rsidRPr="00D67427" w:rsidRDefault="003E3F8D" w:rsidP="00CE1DC5">
      <w:pPr>
        <w:pStyle w:val="ListParagraph"/>
        <w:numPr>
          <w:ilvl w:val="1"/>
          <w:numId w:val="23"/>
        </w:numPr>
        <w:spacing w:line="240" w:lineRule="auto"/>
        <w:outlineLvl w:val="1"/>
        <w:rPr>
          <w:rFonts w:eastAsia="Calibri"/>
          <w:b/>
        </w:rPr>
      </w:pPr>
      <w:bookmarkStart w:id="39" w:name="_Toc467055220"/>
      <w:bookmarkStart w:id="40" w:name="_Toc474999221"/>
      <w:bookmarkStart w:id="41" w:name="_Toc478136937"/>
      <w:bookmarkStart w:id="42" w:name="_Toc38094813"/>
      <w:bookmarkStart w:id="43" w:name="_Toc38295761"/>
      <w:r w:rsidRPr="00B5438E">
        <w:rPr>
          <w:rFonts w:eastAsia="Calibri"/>
          <w:b/>
        </w:rPr>
        <w:t xml:space="preserve">   </w:t>
      </w:r>
      <w:bookmarkStart w:id="44" w:name="_Toc42522290"/>
      <w:bookmarkStart w:id="45" w:name="_Toc67498778"/>
      <w:r w:rsidRPr="00D67427">
        <w:rPr>
          <w:rFonts w:eastAsia="Calibri"/>
          <w:b/>
        </w:rPr>
        <w:t xml:space="preserve">Nội dung </w:t>
      </w:r>
      <w:r w:rsidR="00736FA3" w:rsidRPr="00D67427">
        <w:rPr>
          <w:rFonts w:eastAsia="Calibri"/>
          <w:b/>
        </w:rPr>
        <w:t>của</w:t>
      </w:r>
      <w:r w:rsidRPr="00D67427">
        <w:rPr>
          <w:rFonts w:eastAsia="Calibri"/>
          <w:b/>
        </w:rPr>
        <w:t xml:space="preserve"> </w:t>
      </w:r>
      <w:r w:rsidR="00B67CE9" w:rsidRPr="00D67427">
        <w:rPr>
          <w:rFonts w:eastAsia="Calibri"/>
          <w:b/>
        </w:rPr>
        <w:t>tiểu dự án</w:t>
      </w:r>
      <w:bookmarkEnd w:id="44"/>
      <w:bookmarkEnd w:id="45"/>
    </w:p>
    <w:p w14:paraId="1164D6FD" w14:textId="1EA41118" w:rsidR="003E3F8D" w:rsidRPr="00D67427" w:rsidRDefault="003E3F8D" w:rsidP="00CE1DC5">
      <w:pPr>
        <w:spacing w:before="120" w:after="120" w:line="240" w:lineRule="auto"/>
        <w:rPr>
          <w:rFonts w:eastAsia="Calibri"/>
          <w:color w:val="000000" w:themeColor="text1"/>
        </w:rPr>
      </w:pPr>
      <w:r w:rsidRPr="00D67427">
        <w:rPr>
          <w:rFonts w:eastAsia="Calibri"/>
          <w:color w:val="000000" w:themeColor="text1"/>
        </w:rPr>
        <w:t>T</w:t>
      </w:r>
      <w:r w:rsidR="00F1564A" w:rsidRPr="00D67427">
        <w:rPr>
          <w:rFonts w:eastAsia="Calibri"/>
          <w:color w:val="000000" w:themeColor="text1"/>
        </w:rPr>
        <w:t xml:space="preserve">DA 5 </w:t>
      </w:r>
      <w:r w:rsidRPr="00D67427">
        <w:rPr>
          <w:rFonts w:eastAsia="Calibri"/>
          <w:color w:val="000000" w:themeColor="text1"/>
        </w:rPr>
        <w:t xml:space="preserve">bao gồm các </w:t>
      </w:r>
      <w:r w:rsidR="00736FA3" w:rsidRPr="00D67427">
        <w:rPr>
          <w:rFonts w:eastAsia="Calibri"/>
          <w:color w:val="000000" w:themeColor="text1"/>
        </w:rPr>
        <w:t xml:space="preserve">hoạt động đầu tư </w:t>
      </w:r>
      <w:r w:rsidRPr="00D67427">
        <w:rPr>
          <w:rFonts w:eastAsia="Calibri"/>
          <w:color w:val="000000" w:themeColor="text1"/>
        </w:rPr>
        <w:t xml:space="preserve"> sau:</w:t>
      </w:r>
    </w:p>
    <w:p w14:paraId="0197C682" w14:textId="51282325" w:rsidR="00736FA3" w:rsidRPr="00D67427" w:rsidRDefault="00736FA3" w:rsidP="001A1A0E">
      <w:pPr>
        <w:pStyle w:val="Doanvan"/>
        <w:numPr>
          <w:ilvl w:val="0"/>
          <w:numId w:val="55"/>
        </w:numPr>
        <w:spacing w:before="120" w:after="120" w:line="240" w:lineRule="auto"/>
        <w:rPr>
          <w:color w:val="000000" w:themeColor="text1"/>
          <w:sz w:val="24"/>
          <w:lang w:val="pt-BR"/>
        </w:rPr>
      </w:pPr>
      <w:r w:rsidRPr="00D67427">
        <w:rPr>
          <w:color w:val="000000" w:themeColor="text1"/>
          <w:sz w:val="24"/>
          <w:lang w:val="pt-BR"/>
        </w:rPr>
        <w:t>Xây dựng bổ sung và gia cố cứng hóa mặt đê biển đoạn từ rạch Khâu Băng kết nối đường qua cầu cồn Dài với chiều dài 2.266 km;</w:t>
      </w:r>
    </w:p>
    <w:p w14:paraId="36A710F1" w14:textId="77777777" w:rsidR="00736FA3" w:rsidRPr="00D67427" w:rsidRDefault="00736FA3" w:rsidP="001A1A0E">
      <w:pPr>
        <w:pStyle w:val="Doanvan"/>
        <w:numPr>
          <w:ilvl w:val="0"/>
          <w:numId w:val="55"/>
        </w:numPr>
        <w:spacing w:before="120" w:after="120" w:line="240" w:lineRule="auto"/>
        <w:rPr>
          <w:color w:val="000000" w:themeColor="text1"/>
          <w:sz w:val="24"/>
          <w:lang w:val="pt-BR"/>
        </w:rPr>
      </w:pPr>
      <w:r w:rsidRPr="00D67427">
        <w:rPr>
          <w:color w:val="000000" w:themeColor="text1"/>
          <w:sz w:val="24"/>
          <w:lang w:val="pt-BR"/>
        </w:rPr>
        <w:t>Xây dựng 9.699 km bờ bao kết hợp giao thông nông thôn (gồm 2.948 km đường cấp V đồng bằng và 6.751 km đường GTNT cấp A) phục vụ sản xuất nông nghiệp và trực tiếp bảo vệ cho 8,000 ha đất tạo sinh kế bền vững cho người dân tập trung chủ yếu xã An Quy, An Thuận, An Thạnh, An Điền, An Nhơn và Mỹ An của huyện Thạnh Phú;</w:t>
      </w:r>
    </w:p>
    <w:p w14:paraId="4241AB5E" w14:textId="77258E04" w:rsidR="00736FA3" w:rsidRPr="00D67427" w:rsidRDefault="00736FA3" w:rsidP="001A1A0E">
      <w:pPr>
        <w:pStyle w:val="Doanvan"/>
        <w:numPr>
          <w:ilvl w:val="0"/>
          <w:numId w:val="55"/>
        </w:numPr>
        <w:spacing w:before="120" w:after="120" w:line="240" w:lineRule="auto"/>
        <w:rPr>
          <w:color w:val="000000" w:themeColor="text1"/>
          <w:sz w:val="24"/>
          <w:lang w:val="pt-BR"/>
        </w:rPr>
      </w:pPr>
      <w:r w:rsidRPr="00D67427">
        <w:rPr>
          <w:color w:val="000000" w:themeColor="text1"/>
          <w:sz w:val="24"/>
          <w:lang w:val="pt-BR"/>
        </w:rPr>
        <w:t>Xây dựng</w:t>
      </w:r>
      <w:r w:rsidR="003339E4" w:rsidRPr="00D67427">
        <w:rPr>
          <w:color w:val="000000" w:themeColor="text1"/>
          <w:sz w:val="24"/>
          <w:lang w:val="pt-BR"/>
        </w:rPr>
        <w:t>, cải tạo tổng cộng 20 cầu giao thông nông thôn</w:t>
      </w:r>
      <w:r w:rsidRPr="00D67427">
        <w:rPr>
          <w:color w:val="000000" w:themeColor="text1"/>
          <w:sz w:val="24"/>
          <w:lang w:val="pt-BR"/>
        </w:rPr>
        <w:t>;</w:t>
      </w:r>
    </w:p>
    <w:p w14:paraId="6C5814D4" w14:textId="173095F9" w:rsidR="00736FA3" w:rsidRPr="00D67427" w:rsidRDefault="00D67427" w:rsidP="001A1A0E">
      <w:pPr>
        <w:pStyle w:val="Doanvan"/>
        <w:numPr>
          <w:ilvl w:val="0"/>
          <w:numId w:val="55"/>
        </w:numPr>
        <w:spacing w:before="120" w:after="120" w:line="240" w:lineRule="auto"/>
        <w:rPr>
          <w:color w:val="000000" w:themeColor="text1"/>
          <w:sz w:val="24"/>
          <w:lang w:val="pt-BR"/>
        </w:rPr>
      </w:pPr>
      <w:r>
        <w:rPr>
          <w:color w:val="000000" w:themeColor="text1"/>
          <w:sz w:val="24"/>
          <w:lang w:val="pt-BR"/>
        </w:rPr>
        <w:t>T</w:t>
      </w:r>
      <w:r w:rsidR="00736FA3" w:rsidRPr="00D67427">
        <w:rPr>
          <w:color w:val="000000" w:themeColor="text1"/>
          <w:sz w:val="24"/>
          <w:lang w:val="pt-BR"/>
        </w:rPr>
        <w:t>rồng mới và trồng bổ sung 150 ha rừng ngập mặn;</w:t>
      </w:r>
    </w:p>
    <w:p w14:paraId="0A240780" w14:textId="781B2723" w:rsidR="00736FA3" w:rsidRPr="00D67427" w:rsidRDefault="00736FA3" w:rsidP="001A1A0E">
      <w:pPr>
        <w:pStyle w:val="Doanvan"/>
        <w:numPr>
          <w:ilvl w:val="0"/>
          <w:numId w:val="55"/>
        </w:numPr>
        <w:spacing w:before="120" w:after="120" w:line="240" w:lineRule="auto"/>
        <w:rPr>
          <w:color w:val="000000" w:themeColor="text1"/>
          <w:sz w:val="24"/>
          <w:lang w:val="pt-BR"/>
        </w:rPr>
      </w:pPr>
      <w:r w:rsidRPr="00D67427">
        <w:rPr>
          <w:color w:val="000000" w:themeColor="text1"/>
          <w:sz w:val="24"/>
        </w:rPr>
        <w:t>Đầu tư mạng lưới cấp nước sạch tới 7,400 hộ dân đang thiếu nước sinh hoạt thuộc 13 xã và 1 thị trấn</w:t>
      </w:r>
      <w:r w:rsidR="003339E4" w:rsidRPr="00D67427">
        <w:rPr>
          <w:color w:val="000000" w:themeColor="text1"/>
          <w:sz w:val="24"/>
        </w:rPr>
        <w:t xml:space="preserve">, nước nguồn lấy </w:t>
      </w:r>
      <w:r w:rsidRPr="00D67427">
        <w:rPr>
          <w:color w:val="000000" w:themeColor="text1"/>
          <w:sz w:val="24"/>
        </w:rPr>
        <w:t>từ 03 nhà máy nước Thạnh Phú, Thới Thạnh và Hoà Lợi</w:t>
      </w:r>
      <w:r w:rsidRPr="00D67427">
        <w:rPr>
          <w:color w:val="000000" w:themeColor="text1"/>
          <w:sz w:val="24"/>
          <w:lang w:val="pt-BR"/>
        </w:rPr>
        <w:t>;</w:t>
      </w:r>
    </w:p>
    <w:p w14:paraId="3EC79219" w14:textId="3DF61EAD" w:rsidR="00D67427" w:rsidRDefault="00736FA3" w:rsidP="00D67427">
      <w:pPr>
        <w:pStyle w:val="Doanvan"/>
        <w:numPr>
          <w:ilvl w:val="0"/>
          <w:numId w:val="55"/>
        </w:numPr>
        <w:spacing w:before="120" w:after="120" w:line="240" w:lineRule="auto"/>
        <w:rPr>
          <w:color w:val="000000" w:themeColor="text1"/>
          <w:sz w:val="24"/>
          <w:lang w:val="pt-BR"/>
        </w:rPr>
      </w:pPr>
      <w:r w:rsidRPr="00D67427">
        <w:rPr>
          <w:color w:val="000000" w:themeColor="text1"/>
          <w:sz w:val="24"/>
          <w:lang w:val="pt-BR"/>
        </w:rPr>
        <w:t>T</w:t>
      </w:r>
      <w:r w:rsidR="003339E4" w:rsidRPr="00D67427">
        <w:rPr>
          <w:color w:val="000000" w:themeColor="text1"/>
          <w:sz w:val="24"/>
          <w:lang w:val="pt-BR"/>
        </w:rPr>
        <w:t xml:space="preserve">ổ chức </w:t>
      </w:r>
      <w:r w:rsidRPr="00D67427">
        <w:rPr>
          <w:color w:val="000000" w:themeColor="text1"/>
          <w:sz w:val="24"/>
          <w:lang w:val="pt-BR"/>
        </w:rPr>
        <w:t xml:space="preserve">các lớp đào tạo nghề, tập huấn kỹ thuật và các mô hình sinh kế </w:t>
      </w:r>
      <w:r w:rsidR="003339E4" w:rsidRPr="00D67427">
        <w:rPr>
          <w:color w:val="000000" w:themeColor="text1"/>
          <w:sz w:val="24"/>
          <w:lang w:val="pt-BR"/>
        </w:rPr>
        <w:t xml:space="preserve">hỗ trợ </w:t>
      </w:r>
      <w:r w:rsidRPr="00D67427">
        <w:rPr>
          <w:color w:val="000000" w:themeColor="text1"/>
          <w:sz w:val="24"/>
          <w:lang w:val="pt-BR"/>
        </w:rPr>
        <w:t>chuyển đổi, phát triển sinh kế;</w:t>
      </w:r>
    </w:p>
    <w:p w14:paraId="0FF1D9FB" w14:textId="2603B14C" w:rsidR="00873E78" w:rsidRPr="00D67427" w:rsidRDefault="003339E4" w:rsidP="00D67427">
      <w:pPr>
        <w:pStyle w:val="Doanvan"/>
        <w:numPr>
          <w:ilvl w:val="0"/>
          <w:numId w:val="55"/>
        </w:numPr>
        <w:spacing w:before="120" w:after="120" w:line="240" w:lineRule="auto"/>
        <w:rPr>
          <w:color w:val="000000" w:themeColor="text1"/>
          <w:sz w:val="24"/>
          <w:lang w:val="pt-BR"/>
        </w:rPr>
      </w:pPr>
      <w:r w:rsidRPr="00D67427">
        <w:rPr>
          <w:color w:val="000000" w:themeColor="text1"/>
          <w:sz w:val="24"/>
          <w:lang w:val="pt-BR"/>
        </w:rPr>
        <w:t>N</w:t>
      </w:r>
      <w:r w:rsidR="00736FA3" w:rsidRPr="00D67427">
        <w:rPr>
          <w:color w:val="000000" w:themeColor="text1"/>
          <w:sz w:val="24"/>
          <w:lang w:val="pt-BR"/>
        </w:rPr>
        <w:t xml:space="preserve">âng cao nhận thức của cộng đồng </w:t>
      </w:r>
      <w:r w:rsidRPr="00D67427">
        <w:rPr>
          <w:color w:val="000000" w:themeColor="text1"/>
          <w:sz w:val="24"/>
          <w:lang w:val="pt-BR"/>
        </w:rPr>
        <w:t xml:space="preserve">về </w:t>
      </w:r>
      <w:r w:rsidR="00736FA3" w:rsidRPr="00D67427">
        <w:rPr>
          <w:color w:val="000000" w:themeColor="text1"/>
          <w:sz w:val="24"/>
          <w:lang w:val="pt-BR"/>
        </w:rPr>
        <w:t>trong việc bảo vệ và sử dụng hợp lý tài nguyên thiên nhiên, đặc biệt là nguồn lợi thủy sản vùng biển ven bờ</w:t>
      </w:r>
      <w:r w:rsidRPr="00D67427">
        <w:rPr>
          <w:color w:val="000000" w:themeColor="text1"/>
          <w:sz w:val="24"/>
          <w:lang w:val="pt-BR"/>
        </w:rPr>
        <w:t xml:space="preserve"> và nâng cao </w:t>
      </w:r>
      <w:r w:rsidR="00736FA3" w:rsidRPr="00D67427">
        <w:rPr>
          <w:color w:val="000000" w:themeColor="text1"/>
          <w:sz w:val="24"/>
          <w:lang w:val="pt-BR"/>
        </w:rPr>
        <w:t xml:space="preserve"> năng lực ứng phó với BĐKH cho nông dân địa phương.</w:t>
      </w:r>
    </w:p>
    <w:p w14:paraId="5D561528" w14:textId="6E81C452" w:rsidR="00D84531" w:rsidRPr="00B5438E" w:rsidRDefault="00D84531" w:rsidP="00CE1DC5">
      <w:pPr>
        <w:pStyle w:val="k1"/>
        <w:numPr>
          <w:ilvl w:val="1"/>
          <w:numId w:val="23"/>
        </w:numPr>
        <w:spacing w:line="240" w:lineRule="auto"/>
        <w:ind w:left="567" w:hanging="567"/>
        <w:rPr>
          <w:sz w:val="24"/>
          <w:szCs w:val="24"/>
        </w:rPr>
      </w:pPr>
      <w:bookmarkStart w:id="46" w:name="_Toc467055221"/>
      <w:bookmarkStart w:id="47" w:name="_Toc474999222"/>
      <w:bookmarkStart w:id="48" w:name="_Toc478136938"/>
      <w:bookmarkStart w:id="49" w:name="_Toc38094814"/>
      <w:bookmarkStart w:id="50" w:name="_Toc38295762"/>
      <w:bookmarkStart w:id="51" w:name="_Toc42521442"/>
      <w:bookmarkStart w:id="52" w:name="_Toc42522292"/>
      <w:bookmarkStart w:id="53" w:name="_Toc67498779"/>
      <w:bookmarkEnd w:id="39"/>
      <w:bookmarkEnd w:id="40"/>
      <w:bookmarkEnd w:id="41"/>
      <w:bookmarkEnd w:id="42"/>
      <w:bookmarkEnd w:id="43"/>
      <w:r w:rsidRPr="00B5438E">
        <w:rPr>
          <w:sz w:val="24"/>
          <w:szCs w:val="24"/>
        </w:rPr>
        <w:t xml:space="preserve">Mối quan hệ của dự án với </w:t>
      </w:r>
      <w:bookmarkEnd w:id="46"/>
      <w:bookmarkEnd w:id="47"/>
      <w:bookmarkEnd w:id="48"/>
      <w:r w:rsidRPr="00B5438E">
        <w:rPr>
          <w:sz w:val="24"/>
          <w:szCs w:val="24"/>
        </w:rPr>
        <w:t>các dự án khác và quy hoạch phát triển do cơ quan quản lý nhà nước có thẩm quyền phê duyệt</w:t>
      </w:r>
      <w:bookmarkEnd w:id="49"/>
      <w:bookmarkEnd w:id="50"/>
      <w:bookmarkEnd w:id="51"/>
      <w:bookmarkEnd w:id="52"/>
      <w:bookmarkEnd w:id="53"/>
    </w:p>
    <w:p w14:paraId="287C3334" w14:textId="5B1B52C3" w:rsidR="00F320C7" w:rsidRPr="00B5438E" w:rsidRDefault="00F320C7" w:rsidP="00CE1DC5">
      <w:pPr>
        <w:spacing w:before="120" w:after="120" w:line="240" w:lineRule="auto"/>
      </w:pPr>
      <w:r w:rsidRPr="00B5438E">
        <w:rPr>
          <w:lang w:val="vi-VN"/>
        </w:rPr>
        <w:t xml:space="preserve">Mối liên hệ với các dự án đầu tư </w:t>
      </w:r>
      <w:r w:rsidRPr="00B5438E">
        <w:t>trong khu vực:</w:t>
      </w:r>
    </w:p>
    <w:p w14:paraId="3FC5128E" w14:textId="3ED4C47B" w:rsidR="00F320C7" w:rsidRPr="00B5438E" w:rsidRDefault="00F320C7" w:rsidP="00CE1DC5">
      <w:pPr>
        <w:spacing w:before="120" w:after="120" w:line="240" w:lineRule="auto"/>
        <w:rPr>
          <w:i/>
          <w:iCs/>
          <w:lang w:val="vi-VN"/>
        </w:rPr>
      </w:pPr>
      <w:r w:rsidRPr="00B5438E">
        <w:rPr>
          <w:i/>
          <w:iCs/>
          <w:lang w:val="vi-VN"/>
        </w:rPr>
        <w:t xml:space="preserve">a. Dự án chống chịu khí hậu tổng hợp và sinh kế bền vững đồng bằng sông </w:t>
      </w:r>
      <w:r w:rsidRPr="00B5438E">
        <w:rPr>
          <w:i/>
          <w:iCs/>
        </w:rPr>
        <w:t>C</w:t>
      </w:r>
      <w:r w:rsidRPr="00B5438E">
        <w:rPr>
          <w:i/>
          <w:iCs/>
          <w:lang w:val="vi-VN"/>
        </w:rPr>
        <w:t xml:space="preserve">ửu </w:t>
      </w:r>
      <w:r w:rsidRPr="00B5438E">
        <w:rPr>
          <w:i/>
          <w:iCs/>
        </w:rPr>
        <w:t>L</w:t>
      </w:r>
      <w:r w:rsidRPr="00B5438E">
        <w:rPr>
          <w:i/>
          <w:iCs/>
          <w:lang w:val="vi-VN"/>
        </w:rPr>
        <w:t>ong (</w:t>
      </w:r>
      <w:r w:rsidRPr="00B5438E">
        <w:rPr>
          <w:i/>
          <w:iCs/>
        </w:rPr>
        <w:t>WB</w:t>
      </w:r>
      <w:r w:rsidRPr="00B5438E">
        <w:rPr>
          <w:i/>
          <w:iCs/>
          <w:lang w:val="vi-VN"/>
        </w:rPr>
        <w:t xml:space="preserve"> </w:t>
      </w:r>
      <w:r w:rsidRPr="00B5438E">
        <w:rPr>
          <w:i/>
          <w:iCs/>
        </w:rPr>
        <w:t>9</w:t>
      </w:r>
      <w:r w:rsidRPr="00B5438E">
        <w:rPr>
          <w:i/>
          <w:iCs/>
          <w:lang w:val="vi-VN"/>
        </w:rPr>
        <w:t xml:space="preserve">) </w:t>
      </w:r>
    </w:p>
    <w:p w14:paraId="1A28EA20" w14:textId="4F1188DE" w:rsidR="00F320C7" w:rsidRPr="00613B14" w:rsidRDefault="00F320C7" w:rsidP="00E6708C">
      <w:pPr>
        <w:numPr>
          <w:ilvl w:val="0"/>
          <w:numId w:val="53"/>
        </w:numPr>
        <w:tabs>
          <w:tab w:val="clear" w:pos="1080"/>
          <w:tab w:val="num" w:pos="600"/>
        </w:tabs>
        <w:spacing w:before="120" w:after="120" w:line="240" w:lineRule="auto"/>
        <w:ind w:left="600"/>
        <w:rPr>
          <w:lang w:val="vi-VN"/>
        </w:rPr>
      </w:pPr>
      <w:r w:rsidRPr="00613B14">
        <w:rPr>
          <w:lang w:val="vi-VN"/>
        </w:rPr>
        <w:t>Khu vực dự án bao gồm các các tỉnh An Giang,</w:t>
      </w:r>
      <w:r w:rsidRPr="00B5438E">
        <w:t xml:space="preserve"> Đồng Tháp, Bạc Liêu,</w:t>
      </w:r>
      <w:r w:rsidR="00D566CC" w:rsidRPr="00B5438E">
        <w:t xml:space="preserve"> Trà Vinh, Vĩnh Long, Sóc Trăng, </w:t>
      </w:r>
      <w:r w:rsidRPr="00613B14">
        <w:rPr>
          <w:lang w:val="vi-VN"/>
        </w:rPr>
        <w:t>Bến Tre</w:t>
      </w:r>
      <w:r w:rsidR="003560C6" w:rsidRPr="00B5438E">
        <w:t>, Cà Mau, Kiên Giang</w:t>
      </w:r>
      <w:r w:rsidR="00D566CC" w:rsidRPr="00B5438E">
        <w:t xml:space="preserve"> và </w:t>
      </w:r>
      <w:r w:rsidRPr="00613B14">
        <w:rPr>
          <w:lang w:val="vi-VN"/>
        </w:rPr>
        <w:t>Long An</w:t>
      </w:r>
      <w:r w:rsidR="00D566CC" w:rsidRPr="00B5438E">
        <w:t xml:space="preserve"> </w:t>
      </w:r>
      <w:r w:rsidRPr="00613B14">
        <w:rPr>
          <w:lang w:val="vi-VN"/>
        </w:rPr>
        <w:t>.</w:t>
      </w:r>
      <w:r w:rsidR="00613B14">
        <w:t xml:space="preserve"> </w:t>
      </w:r>
      <w:r w:rsidRPr="00613B14">
        <w:rPr>
          <w:lang w:val="vi-VN"/>
        </w:rPr>
        <w:t xml:space="preserve">Mục tiêu chính của Dự án: </w:t>
      </w:r>
      <w:r w:rsidR="00BC3FE0" w:rsidRPr="00B5438E">
        <w:t>Lập ra các công cụ nhằm g</w:t>
      </w:r>
      <w:r w:rsidRPr="00613B14">
        <w:rPr>
          <w:lang w:val="vi-VN"/>
        </w:rPr>
        <w:t>iảm nhẹ tác động thiên tai, tạo điều kiện phát triển bền vững khu vực.</w:t>
      </w:r>
      <w:r w:rsidR="00613B14">
        <w:t xml:space="preserve"> </w:t>
      </w:r>
      <w:r w:rsidRPr="00613B14">
        <w:rPr>
          <w:lang w:val="vi-VN"/>
        </w:rPr>
        <w:t>Nguồn vốn của dự án: Vốn vay WB và vốn đối ứng chính phủ Việt Nam.</w:t>
      </w:r>
    </w:p>
    <w:p w14:paraId="0B23B260" w14:textId="77777777" w:rsidR="00F320C7" w:rsidRPr="00B5438E" w:rsidRDefault="00F320C7" w:rsidP="00CE1DC5">
      <w:pPr>
        <w:widowControl w:val="0"/>
        <w:spacing w:before="120" w:after="120" w:line="240" w:lineRule="auto"/>
        <w:rPr>
          <w:bCs/>
          <w:i/>
          <w:lang w:val="nl-NL"/>
        </w:rPr>
      </w:pPr>
      <w:r w:rsidRPr="00B5438E">
        <w:rPr>
          <w:bCs/>
          <w:i/>
          <w:lang w:val="nl-NL"/>
        </w:rPr>
        <w:t xml:space="preserve">b. Các dự án đang triển khai: </w:t>
      </w:r>
    </w:p>
    <w:p w14:paraId="737EC1FF" w14:textId="49305FDB" w:rsidR="00F320C7" w:rsidRPr="00B5438E" w:rsidRDefault="00F320C7" w:rsidP="00CE1DC5">
      <w:pPr>
        <w:widowControl w:val="0"/>
        <w:spacing w:before="120" w:after="120" w:line="240" w:lineRule="auto"/>
        <w:rPr>
          <w:bCs/>
          <w:iCs/>
          <w:lang w:val="nl-NL"/>
        </w:rPr>
      </w:pPr>
      <w:r w:rsidRPr="00B5438E">
        <w:rPr>
          <w:bCs/>
          <w:iCs/>
          <w:lang w:val="nl-NL"/>
        </w:rPr>
        <w:lastRenderedPageBreak/>
        <w:t xml:space="preserve">Dự án xây đê biển Ba Tri, các dự án nạo vét kênh trục bao gồm 12 </w:t>
      </w:r>
      <w:r w:rsidRPr="00B5438E">
        <w:rPr>
          <w:lang w:val="nl-NL"/>
        </w:rPr>
        <w:t xml:space="preserve">tuyến kênh Ngang, cống Đá, Tám Trung, Mương Đào, kênh Giữa, Cái Bông, kênh Đùi, kênh Ấp 4, Kênh 6, Ba Sưa, Vú Nàng, kênh N2) </w:t>
      </w:r>
      <w:r w:rsidRPr="00B5438E">
        <w:rPr>
          <w:bCs/>
          <w:iCs/>
          <w:lang w:val="nl-NL"/>
        </w:rPr>
        <w:t>và 3 vùng kênh nội đồng. Dự án xây dựng hệ thống thủy lợi phục vụ nuôi trồng thủy sản tại 3 tiểu vùng (Bảo Thạnh - Tân Xuân; Bảo Thuận - Tân Thủy - An Thủy; An Hòa Tây - Vĩnh An - An Đức - Cồn Đất).</w:t>
      </w:r>
    </w:p>
    <w:p w14:paraId="5FDA367D" w14:textId="637715F1" w:rsidR="0077577C" w:rsidRPr="00FC5F82" w:rsidRDefault="0077577C" w:rsidP="00CE1DC5">
      <w:pPr>
        <w:widowControl w:val="0"/>
        <w:spacing w:before="120" w:after="120" w:line="240" w:lineRule="auto"/>
        <w:rPr>
          <w:bCs/>
          <w:iCs/>
          <w:lang w:val="nl-NL"/>
        </w:rPr>
      </w:pPr>
      <w:r w:rsidRPr="00B5438E">
        <w:rPr>
          <w:bCs/>
          <w:iCs/>
          <w:lang w:val="nl-NL"/>
        </w:rPr>
        <w:t xml:space="preserve">Dự án xây Hệ thống Thủy </w:t>
      </w:r>
      <w:r w:rsidR="00BD41D3" w:rsidRPr="00B5438E">
        <w:rPr>
          <w:bCs/>
          <w:iCs/>
          <w:lang w:val="nl-NL"/>
        </w:rPr>
        <w:t>l</w:t>
      </w:r>
      <w:r w:rsidRPr="00B5438E">
        <w:rPr>
          <w:bCs/>
          <w:iCs/>
          <w:lang w:val="nl-NL"/>
        </w:rPr>
        <w:t xml:space="preserve">ợi Nam </w:t>
      </w:r>
      <w:r w:rsidR="00BD41D3" w:rsidRPr="00B5438E">
        <w:rPr>
          <w:bCs/>
          <w:iCs/>
          <w:lang w:val="nl-NL"/>
        </w:rPr>
        <w:t>B</w:t>
      </w:r>
      <w:r w:rsidRPr="00B5438E">
        <w:rPr>
          <w:bCs/>
          <w:iCs/>
          <w:lang w:val="nl-NL"/>
        </w:rPr>
        <w:t xml:space="preserve">ến Tre (giai đoạn 1) </w:t>
      </w:r>
      <w:r w:rsidR="001831BF" w:rsidRPr="00B5438E">
        <w:rPr>
          <w:bCs/>
          <w:iCs/>
          <w:lang w:val="nl-NL"/>
        </w:rPr>
        <w:t>khi dự án hoàn thành sẽ đưa vào hoạt động tổng cộng là 13 cống bao gồm cống Tàng Dù, cống Cả Ráng Dòng, cống Cái Cá, cống Nhà Thờ, cống Giồng Luông, cầu Cái Cá (cầu Đ3), cầu Nhà Thờ, cống Tân Ngãi, cống Tân Tập (Cầu Đất), cống Xẻo Ngang, cồng Cả Ráng Giữa, cống Bến Luông và 1 cây cầu Bến Luông. M</w:t>
      </w:r>
      <w:r w:rsidR="00BD41D3" w:rsidRPr="00B5438E">
        <w:rPr>
          <w:bCs/>
          <w:iCs/>
          <w:lang w:val="nl-NL"/>
        </w:rPr>
        <w:t xml:space="preserve">ục tiêu là nâng cấp hệ thống công trình thủy lợi đáp ứng yêu cầu phòng chống thiên tai (hạn, úng ngập), kiểm soát mặn để bảo vệ an toàn sản xuất, phục vụ dân sinh, cải tạo đất, cải thiện </w:t>
      </w:r>
      <w:r w:rsidR="00BD41D3" w:rsidRPr="00FC5F82">
        <w:rPr>
          <w:bCs/>
          <w:iCs/>
          <w:lang w:val="nl-NL"/>
        </w:rPr>
        <w:t>môi trường, ổn định đời sống dân cư trong khu vực.</w:t>
      </w:r>
    </w:p>
    <w:p w14:paraId="60E54B85" w14:textId="77777777" w:rsidR="00F320C7" w:rsidRPr="00FC5F82" w:rsidRDefault="00F320C7" w:rsidP="00CE1DC5">
      <w:pPr>
        <w:widowControl w:val="0"/>
        <w:spacing w:before="120" w:after="120" w:line="240" w:lineRule="auto"/>
        <w:rPr>
          <w:i/>
          <w:iCs/>
          <w:lang w:val="nl-NL" w:eastAsia="vi-VN"/>
        </w:rPr>
      </w:pPr>
      <w:r w:rsidRPr="00FC5F82">
        <w:rPr>
          <w:i/>
          <w:iCs/>
          <w:lang w:val="nl-NL" w:eastAsia="vi-VN"/>
        </w:rPr>
        <w:t xml:space="preserve">c. Các dự án sẽ triển khai trong thời gian tới </w:t>
      </w:r>
    </w:p>
    <w:p w14:paraId="42FDC059" w14:textId="468AB847" w:rsidR="00F320C7" w:rsidRPr="00FC5F82" w:rsidRDefault="00F320C7" w:rsidP="00CE1DC5">
      <w:pPr>
        <w:widowControl w:val="0"/>
        <w:spacing w:before="120" w:after="120" w:line="240" w:lineRule="auto"/>
        <w:rPr>
          <w:lang w:val="nl-NL" w:eastAsia="vi-VN"/>
        </w:rPr>
      </w:pPr>
      <w:r w:rsidRPr="00FC5F82">
        <w:rPr>
          <w:lang w:val="vi-VN" w:eastAsia="vi-VN"/>
        </w:rPr>
        <w:t>Mở rộng diện tích rừng ngập mặn phòng hộ</w:t>
      </w:r>
      <w:r w:rsidRPr="00FC5F82">
        <w:rPr>
          <w:lang w:val="nl-NL" w:eastAsia="vi-VN"/>
        </w:rPr>
        <w:t>, b</w:t>
      </w:r>
      <w:r w:rsidRPr="00FC5F82">
        <w:rPr>
          <w:lang w:val="vi-VN" w:eastAsia="vi-VN"/>
        </w:rPr>
        <w:t>ảo vệ và phát triển thảm thực vật trong khu bảo tồn thiên nhiên Vàm Hồ, khu sinh thái Lạc Địa</w:t>
      </w:r>
      <w:r w:rsidRPr="00FC5F82">
        <w:rPr>
          <w:lang w:val="nl-NL" w:eastAsia="vi-VN"/>
        </w:rPr>
        <w:t>, tậ</w:t>
      </w:r>
      <w:r w:rsidRPr="00FC5F82">
        <w:rPr>
          <w:lang w:val="vi-VN" w:eastAsia="vi-VN"/>
        </w:rPr>
        <w:t>p trung trồng mới cây phân tán</w:t>
      </w:r>
      <w:r w:rsidRPr="00FC5F82">
        <w:rPr>
          <w:lang w:val="nl-NL" w:eastAsia="vi-VN"/>
        </w:rPr>
        <w:t>.</w:t>
      </w:r>
    </w:p>
    <w:p w14:paraId="56820F62" w14:textId="52D38C18" w:rsidR="00EB0856" w:rsidRPr="00FC5F82" w:rsidRDefault="00EB0856" w:rsidP="00E6708C">
      <w:pPr>
        <w:pStyle w:val="ListParagraph"/>
        <w:widowControl w:val="0"/>
        <w:numPr>
          <w:ilvl w:val="0"/>
          <w:numId w:val="54"/>
        </w:numPr>
        <w:spacing w:before="120" w:after="120" w:line="240" w:lineRule="auto"/>
      </w:pPr>
      <w:r w:rsidRPr="00FC5F82">
        <w:t>Sự phù hợp với quy hoạch phát triển của tiểu dự án với quy hoạch phát triển của Tỉnh</w:t>
      </w:r>
      <w:r w:rsidR="00EC0B30" w:rsidRPr="00FC5F82">
        <w:t>.</w:t>
      </w:r>
    </w:p>
    <w:p w14:paraId="7B374E9F" w14:textId="16906B52" w:rsidR="004D07DB" w:rsidRPr="00FC5F82" w:rsidRDefault="004D07DB" w:rsidP="001A1A0E">
      <w:pPr>
        <w:pStyle w:val="Default"/>
        <w:numPr>
          <w:ilvl w:val="0"/>
          <w:numId w:val="264"/>
        </w:numPr>
        <w:spacing w:before="120" w:after="120"/>
        <w:ind w:left="714" w:hanging="357"/>
      </w:pPr>
      <w:r w:rsidRPr="00FC5F82">
        <w:t xml:space="preserve">Nghị quyết số 14/2016/NQ-HĐND ngày 03/8/2016 của Hội đồng nhân dân Tỉnh Bến Tre khóa IX, kỳ họp thứ 2 về nhiệm vụ phát triển kinh tế - xã hội 5 năm 2016-2020. </w:t>
      </w:r>
    </w:p>
    <w:p w14:paraId="13D03295" w14:textId="3D71E9C1" w:rsidR="004D07DB" w:rsidRPr="00FC5F82" w:rsidRDefault="004D07DB" w:rsidP="001A1A0E">
      <w:pPr>
        <w:pStyle w:val="Default"/>
        <w:numPr>
          <w:ilvl w:val="0"/>
          <w:numId w:val="264"/>
        </w:numPr>
        <w:spacing w:before="120" w:after="120"/>
        <w:ind w:left="714" w:hanging="357"/>
      </w:pPr>
      <w:r w:rsidRPr="00FC5F82">
        <w:t xml:space="preserve">Quyết định số 1397/QĐ-TTg ngày 25/9/2012 của Thủ tướng Chính phủ phê duyệt vể Quy hoạch thuỷ lợi Đồng bằng sông Cửu Long giai đoạn 2012 - 2020 và định hướng đến năm 2050 trong điều kiện biến đổi khí hậu, nước biển dâng. </w:t>
      </w:r>
    </w:p>
    <w:p w14:paraId="35314BAE" w14:textId="56215718" w:rsidR="004D07DB" w:rsidRPr="00FC5F82" w:rsidRDefault="004D07DB" w:rsidP="001A1A0E">
      <w:pPr>
        <w:pStyle w:val="Default"/>
        <w:numPr>
          <w:ilvl w:val="0"/>
          <w:numId w:val="264"/>
        </w:numPr>
        <w:spacing w:before="120" w:after="120"/>
        <w:ind w:left="714" w:hanging="357"/>
      </w:pPr>
      <w:r w:rsidRPr="00FC5F82">
        <w:t xml:space="preserve">Quyết định số 2884/QĐ-UB ngày 27/12/2010 về Quy hoạch phát triển giao thông vận tải đường bộ Tỉnh Bến Tre đến năm 2020 và tầm nhìn sau năm 2020. </w:t>
      </w:r>
    </w:p>
    <w:p w14:paraId="3F312BFA" w14:textId="58172695" w:rsidR="004D07DB" w:rsidRPr="00FC5F82" w:rsidRDefault="004D07DB" w:rsidP="001A1A0E">
      <w:pPr>
        <w:pStyle w:val="Default"/>
        <w:numPr>
          <w:ilvl w:val="0"/>
          <w:numId w:val="264"/>
        </w:numPr>
        <w:spacing w:before="120" w:after="120"/>
        <w:ind w:left="714" w:hanging="357"/>
      </w:pPr>
      <w:r w:rsidRPr="00FC5F82">
        <w:t xml:space="preserve">Quyết định số 1973/QĐ-UBND ngày 16 tháng 10 năm 2012 của Ủy ban nhân dân Tỉnh Bến Tre về việc phê duyệt Quy hoạch phát triển cây ăn quả đặc sản an toàn Tỉnh Bến Tre đến năm 2020. </w:t>
      </w:r>
    </w:p>
    <w:p w14:paraId="5D43122D" w14:textId="77777777" w:rsidR="004D07DB" w:rsidRPr="00FC5F82" w:rsidRDefault="004D07DB" w:rsidP="001A1A0E">
      <w:pPr>
        <w:pStyle w:val="Default"/>
        <w:numPr>
          <w:ilvl w:val="0"/>
          <w:numId w:val="264"/>
        </w:numPr>
        <w:spacing w:before="120" w:after="120"/>
        <w:ind w:left="714" w:hanging="357"/>
      </w:pPr>
      <w:r w:rsidRPr="00FC5F82">
        <w:t xml:space="preserve">Báo cáo Quy hoạch tổng thể phát triển kinh tế - xã hội Tỉnh Bến Tre đến năm 2020, tầm nhìn đến năm 2030. </w:t>
      </w:r>
    </w:p>
    <w:p w14:paraId="711D2182" w14:textId="0B300D6E" w:rsidR="004D07DB" w:rsidRPr="00FC5F82" w:rsidRDefault="004D07DB" w:rsidP="001A1A0E">
      <w:pPr>
        <w:pStyle w:val="Default"/>
        <w:numPr>
          <w:ilvl w:val="0"/>
          <w:numId w:val="264"/>
        </w:numPr>
        <w:spacing w:before="120" w:after="120"/>
        <w:ind w:left="714" w:hanging="357"/>
      </w:pPr>
      <w:r w:rsidRPr="00FC5F82">
        <w:t xml:space="preserve">Báo cáo Quy hoạch thủy lợi Tỉnh Bến Tre đến năm 2020, tầm nhìn đến năm 2030 do Viện Quy hoạch thủy lợi Miền Nam thực hiện. </w:t>
      </w:r>
    </w:p>
    <w:p w14:paraId="059B7E47" w14:textId="4D7FECA2" w:rsidR="004D07DB" w:rsidRPr="00FC5F82" w:rsidRDefault="004D07DB" w:rsidP="001A1A0E">
      <w:pPr>
        <w:pStyle w:val="Default"/>
        <w:numPr>
          <w:ilvl w:val="0"/>
          <w:numId w:val="264"/>
        </w:numPr>
        <w:spacing w:before="120" w:after="120"/>
        <w:ind w:left="714" w:hanging="357"/>
      </w:pPr>
      <w:r w:rsidRPr="00FC5F82">
        <w:t xml:space="preserve">Báo cáo tình hình thiệt hại do thiên tai các năm 2012 đến 2019 do Phòng Nông Nghiệp PTNT huyện Thạnh Phú cung cấp. </w:t>
      </w:r>
    </w:p>
    <w:p w14:paraId="39481B9F" w14:textId="3FA5DB1E" w:rsidR="004D07DB" w:rsidRPr="00FC5F82" w:rsidRDefault="004D07DB" w:rsidP="001A1A0E">
      <w:pPr>
        <w:pStyle w:val="Default"/>
        <w:numPr>
          <w:ilvl w:val="0"/>
          <w:numId w:val="264"/>
        </w:numPr>
        <w:spacing w:before="120" w:after="120"/>
        <w:ind w:left="714" w:hanging="357"/>
      </w:pPr>
      <w:r w:rsidRPr="00FC5F82">
        <w:t xml:space="preserve">Quy hoạch sử dụng đất tỉnh Bến Tre đến năm 2020. </w:t>
      </w:r>
    </w:p>
    <w:p w14:paraId="1E587496" w14:textId="58D3E6B0" w:rsidR="004D07DB" w:rsidRPr="00FC5F82" w:rsidRDefault="004D07DB" w:rsidP="001A1A0E">
      <w:pPr>
        <w:pStyle w:val="Default"/>
        <w:numPr>
          <w:ilvl w:val="0"/>
          <w:numId w:val="264"/>
        </w:numPr>
        <w:spacing w:before="120" w:after="120"/>
        <w:ind w:left="714" w:hanging="357"/>
        <w:jc w:val="both"/>
      </w:pPr>
      <w:r w:rsidRPr="00FC5F82">
        <w:t xml:space="preserve">Đề án Tái cơ cấu ngành Nông nghiệp theo hướng nâng cao giá trị gia tăng và phát triển bền vững Tỉnh Bến Tre giai đoạn 2013-2015 và hướng đến năm 2020 của Ủy ban nhân dân Tỉnh Bến Tre. </w:t>
      </w:r>
    </w:p>
    <w:p w14:paraId="2102C552" w14:textId="45F59AF4" w:rsidR="00D84531" w:rsidRPr="004D07DB" w:rsidRDefault="00D84531" w:rsidP="00CE1DC5">
      <w:pPr>
        <w:pStyle w:val="ListParagraph"/>
        <w:widowControl w:val="0"/>
        <w:numPr>
          <w:ilvl w:val="0"/>
          <w:numId w:val="23"/>
        </w:numPr>
        <w:spacing w:before="120" w:after="120" w:line="240" w:lineRule="auto"/>
        <w:outlineLvl w:val="1"/>
        <w:rPr>
          <w:rFonts w:eastAsia="Calibri"/>
          <w:b/>
          <w:bCs/>
          <w:vanish/>
        </w:rPr>
      </w:pPr>
      <w:bookmarkStart w:id="54" w:name="_Toc60215900"/>
      <w:bookmarkStart w:id="55" w:name="_Toc60231529"/>
      <w:bookmarkStart w:id="56" w:name="_Toc60232100"/>
      <w:bookmarkStart w:id="57" w:name="_Toc60232670"/>
      <w:bookmarkStart w:id="58" w:name="_Toc60233241"/>
      <w:bookmarkStart w:id="59" w:name="_Toc60233812"/>
      <w:bookmarkStart w:id="60" w:name="_Toc60234383"/>
      <w:bookmarkStart w:id="61" w:name="_Toc60234954"/>
      <w:bookmarkStart w:id="62" w:name="_Toc60235526"/>
      <w:bookmarkStart w:id="63" w:name="_Toc60236089"/>
      <w:bookmarkStart w:id="64" w:name="_Toc60236652"/>
      <w:bookmarkStart w:id="65" w:name="_Toc60237212"/>
      <w:bookmarkStart w:id="66" w:name="_Toc60237772"/>
      <w:bookmarkStart w:id="67" w:name="_Toc60238330"/>
      <w:bookmarkStart w:id="68" w:name="_Toc60239445"/>
      <w:bookmarkStart w:id="69" w:name="_Toc60240001"/>
      <w:bookmarkStart w:id="70" w:name="_Toc60240557"/>
      <w:bookmarkStart w:id="71" w:name="_Toc60241113"/>
      <w:bookmarkStart w:id="72" w:name="_Toc60241669"/>
      <w:bookmarkStart w:id="73" w:name="_Toc42522294"/>
      <w:bookmarkStart w:id="74" w:name="_Toc42522754"/>
      <w:bookmarkStart w:id="75" w:name="_Toc42523214"/>
      <w:bookmarkStart w:id="76" w:name="_Toc42523680"/>
      <w:bookmarkStart w:id="77" w:name="_Toc42553709"/>
      <w:bookmarkStart w:id="78" w:name="_Toc51071902"/>
      <w:bookmarkStart w:id="79" w:name="_Toc56500048"/>
      <w:bookmarkStart w:id="80" w:name="_Toc56507413"/>
      <w:bookmarkStart w:id="81" w:name="_Toc56509995"/>
      <w:bookmarkStart w:id="82" w:name="_Toc56510377"/>
      <w:bookmarkStart w:id="83" w:name="_Toc56510724"/>
      <w:bookmarkStart w:id="84" w:name="_Toc56511018"/>
      <w:bookmarkStart w:id="85" w:name="_Toc56516668"/>
      <w:bookmarkStart w:id="86" w:name="_Toc56517726"/>
      <w:bookmarkStart w:id="87" w:name="_Toc56517909"/>
      <w:bookmarkStart w:id="88" w:name="_Toc56525645"/>
      <w:bookmarkStart w:id="89" w:name="_Toc56631835"/>
      <w:bookmarkStart w:id="90" w:name="_Toc56633580"/>
      <w:bookmarkStart w:id="91" w:name="_Toc56634200"/>
      <w:bookmarkStart w:id="92" w:name="_Toc60215901"/>
      <w:bookmarkStart w:id="93" w:name="_Toc60231530"/>
      <w:bookmarkStart w:id="94" w:name="_Toc60232101"/>
      <w:bookmarkStart w:id="95" w:name="_Toc60232671"/>
      <w:bookmarkStart w:id="96" w:name="_Toc60233242"/>
      <w:bookmarkStart w:id="97" w:name="_Toc60233813"/>
      <w:bookmarkStart w:id="98" w:name="_Toc60234384"/>
      <w:bookmarkStart w:id="99" w:name="_Toc60234955"/>
      <w:bookmarkStart w:id="100" w:name="_Toc60235527"/>
      <w:bookmarkStart w:id="101" w:name="_Toc60236090"/>
      <w:bookmarkStart w:id="102" w:name="_Toc60236653"/>
      <w:bookmarkStart w:id="103" w:name="_Toc60237213"/>
      <w:bookmarkStart w:id="104" w:name="_Toc60237773"/>
      <w:bookmarkStart w:id="105" w:name="_Toc60238331"/>
      <w:bookmarkStart w:id="106" w:name="_Toc60239446"/>
      <w:bookmarkStart w:id="107" w:name="_Toc60240002"/>
      <w:bookmarkStart w:id="108" w:name="_Toc60240558"/>
      <w:bookmarkStart w:id="109" w:name="_Toc60241114"/>
      <w:bookmarkStart w:id="110" w:name="_Toc60241670"/>
      <w:bookmarkStart w:id="111" w:name="_Toc62558952"/>
      <w:bookmarkStart w:id="112" w:name="_Toc62559216"/>
      <w:bookmarkStart w:id="113" w:name="_Toc62559816"/>
      <w:bookmarkStart w:id="114" w:name="_Toc65143801"/>
      <w:bookmarkStart w:id="115" w:name="_Toc65144006"/>
      <w:bookmarkStart w:id="116" w:name="_Toc65144454"/>
      <w:bookmarkStart w:id="117" w:name="_Toc65144749"/>
      <w:bookmarkStart w:id="118" w:name="_Toc65159971"/>
      <w:bookmarkStart w:id="119" w:name="_Toc67498780"/>
      <w:bookmarkStart w:id="120" w:name="_Ref464035336"/>
      <w:bookmarkStart w:id="121" w:name="_Ref464035341"/>
      <w:bookmarkStart w:id="122" w:name="_Ref464035580"/>
      <w:bookmarkStart w:id="123" w:name="_Ref464035588"/>
      <w:bookmarkStart w:id="124" w:name="_Ref464035589"/>
      <w:bookmarkStart w:id="125" w:name="_Toc467055223"/>
      <w:bookmarkStart w:id="126" w:name="_Toc474999224"/>
      <w:bookmarkStart w:id="127" w:name="_Toc478136940"/>
      <w:bookmarkEnd w:id="20"/>
      <w:bookmarkEnd w:id="21"/>
      <w:bookmarkEnd w:id="22"/>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p>
    <w:p w14:paraId="3E44EA81" w14:textId="75EC0EF3" w:rsidR="003339E4" w:rsidRPr="00633ABE" w:rsidRDefault="003339E4" w:rsidP="00633ABE">
      <w:pPr>
        <w:pStyle w:val="k1"/>
        <w:keepNext/>
        <w:tabs>
          <w:tab w:val="clear" w:pos="885"/>
        </w:tabs>
        <w:spacing w:line="240" w:lineRule="auto"/>
        <w:ind w:left="567"/>
        <w:rPr>
          <w:sz w:val="24"/>
          <w:szCs w:val="24"/>
        </w:rPr>
      </w:pPr>
      <w:bookmarkStart w:id="128" w:name="_Toc67498781"/>
      <w:bookmarkStart w:id="129" w:name="_Toc38094816"/>
      <w:bookmarkStart w:id="130" w:name="_Toc38295764"/>
      <w:bookmarkStart w:id="131" w:name="_Toc42521444"/>
      <w:bookmarkStart w:id="132" w:name="_Toc42522295"/>
      <w:bookmarkEnd w:id="120"/>
      <w:bookmarkEnd w:id="121"/>
      <w:bookmarkEnd w:id="122"/>
      <w:bookmarkEnd w:id="123"/>
      <w:bookmarkEnd w:id="124"/>
      <w:bookmarkEnd w:id="125"/>
      <w:bookmarkEnd w:id="126"/>
      <w:bookmarkEnd w:id="127"/>
      <w:r w:rsidRPr="00633ABE">
        <w:rPr>
          <w:sz w:val="24"/>
          <w:szCs w:val="24"/>
        </w:rPr>
        <w:t>C</w:t>
      </w:r>
      <w:r w:rsidR="00633ABE">
        <w:rPr>
          <w:sz w:val="24"/>
          <w:szCs w:val="24"/>
        </w:rPr>
        <w:t>Ơ SỞ PHÁP LÝ</w:t>
      </w:r>
      <w:bookmarkEnd w:id="128"/>
      <w:r w:rsidR="00633ABE">
        <w:rPr>
          <w:sz w:val="24"/>
          <w:szCs w:val="24"/>
        </w:rPr>
        <w:t xml:space="preserve"> </w:t>
      </w:r>
      <w:r w:rsidRPr="00633ABE">
        <w:rPr>
          <w:sz w:val="24"/>
          <w:szCs w:val="24"/>
        </w:rPr>
        <w:t xml:space="preserve"> </w:t>
      </w:r>
    </w:p>
    <w:p w14:paraId="0258AABE" w14:textId="6B1BDF8C" w:rsidR="00D84531" w:rsidRPr="003339E4" w:rsidRDefault="003339E4" w:rsidP="00633ABE">
      <w:pPr>
        <w:pStyle w:val="k1"/>
        <w:keepNext/>
        <w:numPr>
          <w:ilvl w:val="1"/>
          <w:numId w:val="23"/>
        </w:numPr>
        <w:rPr>
          <w:sz w:val="26"/>
          <w:szCs w:val="26"/>
        </w:rPr>
      </w:pPr>
      <w:bookmarkStart w:id="133" w:name="_Toc67498782"/>
      <w:r w:rsidRPr="003339E4">
        <w:rPr>
          <w:sz w:val="26"/>
          <w:szCs w:val="26"/>
        </w:rPr>
        <w:t>Cơ sở P</w:t>
      </w:r>
      <w:r w:rsidR="00D84531" w:rsidRPr="003339E4">
        <w:rPr>
          <w:sz w:val="26"/>
          <w:szCs w:val="26"/>
        </w:rPr>
        <w:t xml:space="preserve">háp </w:t>
      </w:r>
      <w:r w:rsidRPr="003339E4">
        <w:rPr>
          <w:sz w:val="26"/>
          <w:szCs w:val="26"/>
        </w:rPr>
        <w:t>lý của Việt Nam</w:t>
      </w:r>
      <w:bookmarkEnd w:id="133"/>
      <w:r w:rsidRPr="003339E4">
        <w:rPr>
          <w:sz w:val="26"/>
          <w:szCs w:val="26"/>
        </w:rPr>
        <w:t xml:space="preserve"> </w:t>
      </w:r>
      <w:bookmarkEnd w:id="129"/>
      <w:bookmarkEnd w:id="130"/>
      <w:bookmarkEnd w:id="131"/>
      <w:bookmarkEnd w:id="132"/>
    </w:p>
    <w:p w14:paraId="1E9AE73C" w14:textId="0EE980AB" w:rsidR="00D84531" w:rsidRPr="00B5438E" w:rsidRDefault="003339E4" w:rsidP="003339E4">
      <w:pPr>
        <w:widowControl w:val="0"/>
        <w:numPr>
          <w:ilvl w:val="2"/>
          <w:numId w:val="23"/>
        </w:numPr>
        <w:spacing w:before="120" w:after="120" w:line="240" w:lineRule="auto"/>
        <w:rPr>
          <w:b/>
          <w:i/>
          <w:spacing w:val="-4"/>
          <w:lang w:val="vi-VN"/>
        </w:rPr>
      </w:pPr>
      <w:r>
        <w:rPr>
          <w:b/>
          <w:i/>
          <w:spacing w:val="-4"/>
        </w:rPr>
        <w:t>L</w:t>
      </w:r>
      <w:r w:rsidR="00D84531" w:rsidRPr="00B5438E">
        <w:rPr>
          <w:b/>
          <w:i/>
          <w:spacing w:val="-4"/>
          <w:lang w:val="vi-VN"/>
        </w:rPr>
        <w:t>uật</w:t>
      </w:r>
      <w:r>
        <w:rPr>
          <w:b/>
          <w:i/>
          <w:spacing w:val="-4"/>
        </w:rPr>
        <w:t>, Nghị Định</w:t>
      </w:r>
    </w:p>
    <w:p w14:paraId="686046FB" w14:textId="77777777" w:rsidR="00D84531" w:rsidRPr="00B5438E" w:rsidRDefault="00D84531" w:rsidP="00CE1DC5">
      <w:pPr>
        <w:pStyle w:val="ListParagraph"/>
        <w:widowControl w:val="0"/>
        <w:numPr>
          <w:ilvl w:val="0"/>
          <w:numId w:val="2"/>
        </w:numPr>
        <w:tabs>
          <w:tab w:val="left" w:pos="567"/>
        </w:tabs>
        <w:spacing w:before="120" w:after="120" w:line="240" w:lineRule="auto"/>
        <w:ind w:left="567" w:hanging="283"/>
      </w:pPr>
      <w:r w:rsidRPr="00B5438E">
        <w:t xml:space="preserve">Luật bảo vệ môi trường số 55/2014/QH13 của Quốc Hội nước CHXHCN Việt Nam </w:t>
      </w:r>
      <w:r w:rsidRPr="00B5438E">
        <w:rPr>
          <w:rFonts w:eastAsia="Calibri"/>
        </w:rPr>
        <w:t>khóa</w:t>
      </w:r>
      <w:r w:rsidRPr="00B5438E">
        <w:t xml:space="preserve"> XIII, thông qua ngày 23 tháng 06 năm 2014 có hiệu lực từ ngày 01/01/2015.</w:t>
      </w:r>
    </w:p>
    <w:p w14:paraId="508FF8BA" w14:textId="77777777" w:rsidR="00D84531" w:rsidRPr="00B5438E" w:rsidRDefault="00D84531" w:rsidP="00CE1DC5">
      <w:pPr>
        <w:pStyle w:val="ListParagraph"/>
        <w:widowControl w:val="0"/>
        <w:numPr>
          <w:ilvl w:val="0"/>
          <w:numId w:val="2"/>
        </w:numPr>
        <w:tabs>
          <w:tab w:val="left" w:pos="567"/>
        </w:tabs>
        <w:spacing w:before="120" w:after="120" w:line="240" w:lineRule="auto"/>
        <w:ind w:left="567" w:hanging="283"/>
      </w:pPr>
      <w:r w:rsidRPr="00B5438E">
        <w:t>Luật xây dựng số 50/2014/QH13 được Quốc Hội nước CHXHCN Việt Nam khóa XIII, thông qua ngày 18 tháng 06 năm 2014.</w:t>
      </w:r>
    </w:p>
    <w:p w14:paraId="3E45E6D7" w14:textId="77777777" w:rsidR="00D84531" w:rsidRPr="00B5438E" w:rsidRDefault="00D84531" w:rsidP="00CE1DC5">
      <w:pPr>
        <w:pStyle w:val="ListParagraph"/>
        <w:widowControl w:val="0"/>
        <w:numPr>
          <w:ilvl w:val="0"/>
          <w:numId w:val="2"/>
        </w:numPr>
        <w:tabs>
          <w:tab w:val="left" w:pos="567"/>
        </w:tabs>
        <w:spacing w:before="120" w:after="120" w:line="240" w:lineRule="auto"/>
        <w:ind w:left="567" w:hanging="283"/>
      </w:pPr>
      <w:r w:rsidRPr="00B5438E">
        <w:lastRenderedPageBreak/>
        <w:t xml:space="preserve">Luật Tài nguyên nước số 17/2012/QH13 do Quốc hội nước CHXHCN Việt Nam ban hành ngày 21/06/2012 có hiệu lực ngày 01/01/2013. </w:t>
      </w:r>
    </w:p>
    <w:p w14:paraId="1AB595D5" w14:textId="77777777" w:rsidR="00D84531" w:rsidRPr="00B5438E" w:rsidRDefault="00D84531" w:rsidP="00CE1DC5">
      <w:pPr>
        <w:pStyle w:val="ListParagraph"/>
        <w:widowControl w:val="0"/>
        <w:numPr>
          <w:ilvl w:val="0"/>
          <w:numId w:val="2"/>
        </w:numPr>
        <w:tabs>
          <w:tab w:val="left" w:pos="567"/>
        </w:tabs>
        <w:spacing w:before="120" w:after="120" w:line="240" w:lineRule="auto"/>
        <w:ind w:left="567" w:hanging="283"/>
      </w:pPr>
      <w:r w:rsidRPr="00B5438E">
        <w:t>Luật đa dạng sinh học số 20/2008/QH12 của Quốc Hội nước CHXHCN Việt Nam khóa XII, thông qua ngày 13/11/2008 và có hiệu lực từ ngày 01/07/2009.</w:t>
      </w:r>
    </w:p>
    <w:p w14:paraId="4341CA0C" w14:textId="68A790EE" w:rsidR="00D84531" w:rsidRPr="00B5438E" w:rsidRDefault="00D84531" w:rsidP="00CE1DC5">
      <w:pPr>
        <w:pStyle w:val="ListParagraph"/>
        <w:widowControl w:val="0"/>
        <w:numPr>
          <w:ilvl w:val="0"/>
          <w:numId w:val="2"/>
        </w:numPr>
        <w:tabs>
          <w:tab w:val="left" w:pos="567"/>
        </w:tabs>
        <w:spacing w:before="120" w:after="120" w:line="240" w:lineRule="auto"/>
        <w:ind w:left="567" w:hanging="283"/>
      </w:pPr>
      <w:r w:rsidRPr="00B5438E">
        <w:t xml:space="preserve">Luật thủy sản số 18/2017/QH14 được Quốc Hội nước CHXHCN Việt Nam khóa XIV, thông qua ngày 21/11/2017 có hiệu lực từ ngày 01/01/2019. </w:t>
      </w:r>
    </w:p>
    <w:p w14:paraId="7F6FDCC1" w14:textId="110F54BC" w:rsidR="006B2F94" w:rsidRPr="00B5438E" w:rsidRDefault="006B2F94" w:rsidP="00CE1DC5">
      <w:pPr>
        <w:pStyle w:val="ListParagraph"/>
        <w:widowControl w:val="0"/>
        <w:numPr>
          <w:ilvl w:val="0"/>
          <w:numId w:val="2"/>
        </w:numPr>
        <w:tabs>
          <w:tab w:val="left" w:pos="567"/>
        </w:tabs>
        <w:spacing w:before="120" w:after="120" w:line="240" w:lineRule="auto"/>
        <w:ind w:left="567" w:hanging="283"/>
      </w:pPr>
      <w:r w:rsidRPr="00B5438E">
        <w:t>Luật Đê điều số 79/2006/QH11 được Quốc Hội nước CHXHCN Việt Nam khóa XI, thông qua ngày 29 tháng 11 năm 2006.</w:t>
      </w:r>
    </w:p>
    <w:p w14:paraId="4DF0F4A4" w14:textId="77777777" w:rsidR="00D84531" w:rsidRPr="00B5438E" w:rsidRDefault="00D84531" w:rsidP="00CE1DC5">
      <w:pPr>
        <w:pStyle w:val="ListParagraph"/>
        <w:widowControl w:val="0"/>
        <w:numPr>
          <w:ilvl w:val="0"/>
          <w:numId w:val="2"/>
        </w:numPr>
        <w:tabs>
          <w:tab w:val="left" w:pos="567"/>
        </w:tabs>
        <w:spacing w:before="120" w:after="120" w:line="240" w:lineRule="auto"/>
        <w:ind w:left="567" w:hanging="283"/>
      </w:pPr>
      <w:r w:rsidRPr="00B5438E">
        <w:t xml:space="preserve">Luật sửa đổi, bổ sung một số điều của Luật phòng cháy và chữa cháy số 40/2013/QH13 được Quốc hội nước CHXHCN Việt Nam khóa XIII, kỳ họp thứ 6 thông qua ngày 22/11/2013 và có hiệu lực từ ngày 01/7/2014. </w:t>
      </w:r>
    </w:p>
    <w:p w14:paraId="2FE61FF4" w14:textId="77777777" w:rsidR="00D84531" w:rsidRPr="00B5438E" w:rsidRDefault="00D84531" w:rsidP="00CE1DC5">
      <w:pPr>
        <w:pStyle w:val="ListParagraph"/>
        <w:widowControl w:val="0"/>
        <w:numPr>
          <w:ilvl w:val="0"/>
          <w:numId w:val="2"/>
        </w:numPr>
        <w:tabs>
          <w:tab w:val="left" w:pos="567"/>
        </w:tabs>
        <w:spacing w:before="120" w:after="120" w:line="240" w:lineRule="auto"/>
        <w:ind w:left="567" w:hanging="283"/>
      </w:pPr>
      <w:r w:rsidRPr="00B5438E">
        <w:t xml:space="preserve">Luật Phòng chống thiên tai số 33/2013/QH13 do Quốc hội nước CHXHCN Việt Nam ban hành ngày 19/6/2013 có hiệu lực ngày 01/5/2014. </w:t>
      </w:r>
    </w:p>
    <w:p w14:paraId="2A64AE75" w14:textId="77777777" w:rsidR="00D84531" w:rsidRPr="00B5438E" w:rsidRDefault="00D84531" w:rsidP="00CE1DC5">
      <w:pPr>
        <w:pStyle w:val="ListParagraph"/>
        <w:widowControl w:val="0"/>
        <w:numPr>
          <w:ilvl w:val="0"/>
          <w:numId w:val="2"/>
        </w:numPr>
        <w:tabs>
          <w:tab w:val="left" w:pos="567"/>
        </w:tabs>
        <w:spacing w:before="120" w:after="120" w:line="240" w:lineRule="auto"/>
        <w:ind w:left="567" w:hanging="283"/>
      </w:pPr>
      <w:r w:rsidRPr="00B5438E">
        <w:t xml:space="preserve">Nghị định 67/2014/NĐ-CP ngày 7/7/2014 của Chính Phủ về một số chính sách phát triển thủy sản. </w:t>
      </w:r>
    </w:p>
    <w:p w14:paraId="738577AC" w14:textId="77777777" w:rsidR="00D84531" w:rsidRPr="00B5438E" w:rsidRDefault="00D84531" w:rsidP="00CE1DC5">
      <w:pPr>
        <w:pStyle w:val="ListParagraph"/>
        <w:widowControl w:val="0"/>
        <w:numPr>
          <w:ilvl w:val="0"/>
          <w:numId w:val="2"/>
        </w:numPr>
        <w:tabs>
          <w:tab w:val="left" w:pos="567"/>
        </w:tabs>
        <w:spacing w:before="120" w:after="120" w:line="240" w:lineRule="auto"/>
        <w:ind w:left="567" w:hanging="283"/>
        <w:rPr>
          <w:rFonts w:eastAsia="Calibri"/>
        </w:rPr>
      </w:pPr>
      <w:r w:rsidRPr="00B5438E">
        <w:t>Nghị địn</w:t>
      </w:r>
      <w:r w:rsidRPr="00B5438E">
        <w:rPr>
          <w:rFonts w:eastAsia="Calibri"/>
        </w:rPr>
        <w:t>h số 38/2015/NĐ-CP ngày 24/4/2015 của Chính phủ về quản lý chất thải và phế liệu và phế liệu.</w:t>
      </w:r>
    </w:p>
    <w:p w14:paraId="624CF206" w14:textId="77777777" w:rsidR="00D84531" w:rsidRPr="00B5438E" w:rsidRDefault="00D84531" w:rsidP="00CE1DC5">
      <w:pPr>
        <w:pStyle w:val="ListParagraph"/>
        <w:widowControl w:val="0"/>
        <w:numPr>
          <w:ilvl w:val="0"/>
          <w:numId w:val="2"/>
        </w:numPr>
        <w:tabs>
          <w:tab w:val="left" w:pos="567"/>
        </w:tabs>
        <w:spacing w:before="120" w:after="120" w:line="240" w:lineRule="auto"/>
        <w:ind w:left="567" w:hanging="283"/>
      </w:pPr>
      <w:r w:rsidRPr="00B5438E">
        <w:rPr>
          <w:rFonts w:eastAsia="Calibri"/>
        </w:rPr>
        <w:t xml:space="preserve">Nghị </w:t>
      </w:r>
      <w:r w:rsidRPr="00B5438E">
        <w:t>định số 80/2014/NĐ-CP ngày 06/8/2014 của Chính phủ về thoát nước và xử lý nước thải.</w:t>
      </w:r>
    </w:p>
    <w:p w14:paraId="3CEDC9CA" w14:textId="77777777" w:rsidR="00D84531" w:rsidRPr="00B5438E" w:rsidRDefault="00D84531" w:rsidP="00CE1DC5">
      <w:pPr>
        <w:pStyle w:val="ListParagraph"/>
        <w:widowControl w:val="0"/>
        <w:numPr>
          <w:ilvl w:val="0"/>
          <w:numId w:val="2"/>
        </w:numPr>
        <w:tabs>
          <w:tab w:val="left" w:pos="567"/>
        </w:tabs>
        <w:spacing w:before="120" w:after="120" w:line="240" w:lineRule="auto"/>
        <w:ind w:left="567" w:hanging="283"/>
      </w:pPr>
      <w:r w:rsidRPr="00B5438E">
        <w:t>Nghị định 18/2015/NĐ-CP ngày 14/02/2015 của Chính phủ quy định về quy hoạch bảo vệ môi trường, đánh giá môi trường chiến lược, đánh giá tác động môi trường và kế hoạch bảo vệ môi trường.</w:t>
      </w:r>
    </w:p>
    <w:p w14:paraId="09631CA8" w14:textId="77777777" w:rsidR="00D84531" w:rsidRPr="00B5438E" w:rsidRDefault="00D84531" w:rsidP="00CE1DC5">
      <w:pPr>
        <w:pStyle w:val="ListParagraph"/>
        <w:widowControl w:val="0"/>
        <w:numPr>
          <w:ilvl w:val="0"/>
          <w:numId w:val="2"/>
        </w:numPr>
        <w:tabs>
          <w:tab w:val="left" w:pos="567"/>
        </w:tabs>
        <w:spacing w:before="120" w:after="120" w:line="240" w:lineRule="auto"/>
        <w:ind w:left="567" w:hanging="283"/>
      </w:pPr>
      <w:r w:rsidRPr="00B5438E">
        <w:t>Nghị định số 40/2019/NĐ-CP ngày 13 tháng 5 năm 2019 của Chính phủ sửa đổi, bổ sung một số điều của các nghị định quy định chi tiết, hướng dẫn thi hành Luật bảo vệ môi trường và quy định quản lý hoạt động dịch vụ quan trắc môi trường.</w:t>
      </w:r>
    </w:p>
    <w:p w14:paraId="3A4F1D71" w14:textId="77777777" w:rsidR="00D84531" w:rsidRPr="00B5438E" w:rsidRDefault="00D84531" w:rsidP="00CE1DC5">
      <w:pPr>
        <w:pStyle w:val="ListParagraph"/>
        <w:widowControl w:val="0"/>
        <w:numPr>
          <w:ilvl w:val="0"/>
          <w:numId w:val="2"/>
        </w:numPr>
        <w:tabs>
          <w:tab w:val="left" w:pos="567"/>
        </w:tabs>
        <w:spacing w:before="120" w:after="120" w:line="240" w:lineRule="auto"/>
        <w:ind w:left="567" w:hanging="283"/>
      </w:pPr>
      <w:r w:rsidRPr="00B5438E">
        <w:t xml:space="preserve">Nghị định số 201/2013/NĐ-CP ngày 27/11/2013 của Chính phủ quy định chi tiết và hướng dẫn thi hành một số điều của Luật Tài nguyên nước. </w:t>
      </w:r>
    </w:p>
    <w:p w14:paraId="08294BAD" w14:textId="77777777" w:rsidR="00D84531" w:rsidRPr="00B5438E" w:rsidRDefault="00D84531" w:rsidP="00CE1DC5">
      <w:pPr>
        <w:pStyle w:val="ListParagraph"/>
        <w:widowControl w:val="0"/>
        <w:numPr>
          <w:ilvl w:val="0"/>
          <w:numId w:val="2"/>
        </w:numPr>
        <w:tabs>
          <w:tab w:val="left" w:pos="567"/>
        </w:tabs>
        <w:spacing w:before="120" w:after="120" w:line="240" w:lineRule="auto"/>
        <w:ind w:left="567" w:hanging="283"/>
      </w:pPr>
      <w:r w:rsidRPr="00B5438E">
        <w:t xml:space="preserve">Nghị định số 79/2014/NĐ-CP ngày 31/7/2014 của Chính phủ quy định chi tiết thi hành một số điều Luật Phòng cháy và chữa cháy và Luật sửa đổi bổ sung một số điều của Luật Phòng cháy và chữa cháy. </w:t>
      </w:r>
    </w:p>
    <w:p w14:paraId="3348D43C" w14:textId="77777777" w:rsidR="00D84531" w:rsidRPr="00B5438E" w:rsidRDefault="00D84531" w:rsidP="00CE1DC5">
      <w:pPr>
        <w:pStyle w:val="ListParagraph"/>
        <w:widowControl w:val="0"/>
        <w:numPr>
          <w:ilvl w:val="0"/>
          <w:numId w:val="2"/>
        </w:numPr>
        <w:tabs>
          <w:tab w:val="left" w:pos="567"/>
        </w:tabs>
        <w:spacing w:before="120" w:after="120" w:line="240" w:lineRule="auto"/>
        <w:ind w:left="567" w:hanging="283"/>
      </w:pPr>
      <w:r w:rsidRPr="00B5438E">
        <w:t xml:space="preserve">Nghị định số 155/2016/NĐ-CP ngày 18/11/2016 của Chính phủ quy định xử phạt vi phạm hành chính trong lĩnh vực bảo vệ môi trường. </w:t>
      </w:r>
    </w:p>
    <w:p w14:paraId="0C02D7F8" w14:textId="77777777" w:rsidR="00D84531" w:rsidRPr="00B5438E" w:rsidRDefault="00D84531" w:rsidP="00CE1DC5">
      <w:pPr>
        <w:pStyle w:val="ListParagraph"/>
        <w:widowControl w:val="0"/>
        <w:numPr>
          <w:ilvl w:val="0"/>
          <w:numId w:val="2"/>
        </w:numPr>
        <w:tabs>
          <w:tab w:val="left" w:pos="567"/>
        </w:tabs>
        <w:spacing w:before="120" w:after="120" w:line="240" w:lineRule="auto"/>
        <w:ind w:left="567" w:hanging="283"/>
      </w:pPr>
      <w:r w:rsidRPr="00B5438E">
        <w:t xml:space="preserve">Nghị định số 43/2015/NĐ-CP ngày 06/05/2015 của Chính phủ về Quy định lập, quản lý hành lang bảo vệ nguồn nước. </w:t>
      </w:r>
    </w:p>
    <w:p w14:paraId="6423F439" w14:textId="77777777" w:rsidR="00D84531" w:rsidRPr="00B5438E" w:rsidRDefault="00D84531" w:rsidP="00CE1DC5">
      <w:pPr>
        <w:pStyle w:val="ListParagraph"/>
        <w:widowControl w:val="0"/>
        <w:numPr>
          <w:ilvl w:val="0"/>
          <w:numId w:val="2"/>
        </w:numPr>
        <w:tabs>
          <w:tab w:val="left" w:pos="567"/>
        </w:tabs>
        <w:spacing w:before="120" w:after="120" w:line="240" w:lineRule="auto"/>
        <w:ind w:left="567" w:hanging="283"/>
      </w:pPr>
      <w:r w:rsidRPr="00B5438E">
        <w:t>Thông tư số 25/2019/TT-BTNMT ngày 31/12/2019 của Bộ Tài nguyên và Môi trường về Quy định chi tiết thi hành một số điều của Nghị định số 40/2019/NĐ-CP ngày 13 tháng 5 năm 2019 của Chính phủ sửa đổi, bổ sung một số điều của các nghị định quy định chi tiết, hướng dẫn thi hành Luật bảo vệ môi trường và quy định quản lý hoạt động dịch vụ quan trắc môi trường.</w:t>
      </w:r>
    </w:p>
    <w:p w14:paraId="525D1236" w14:textId="77777777" w:rsidR="00D84531" w:rsidRPr="00B5438E" w:rsidRDefault="00D84531" w:rsidP="00CE1DC5">
      <w:pPr>
        <w:pStyle w:val="ListParagraph"/>
        <w:widowControl w:val="0"/>
        <w:numPr>
          <w:ilvl w:val="0"/>
          <w:numId w:val="2"/>
        </w:numPr>
        <w:tabs>
          <w:tab w:val="left" w:pos="567"/>
        </w:tabs>
        <w:spacing w:before="120" w:after="120" w:line="240" w:lineRule="auto"/>
        <w:ind w:left="567" w:hanging="283"/>
      </w:pPr>
      <w:r w:rsidRPr="00B5438E">
        <w:t xml:space="preserve">Thông tư số 36/2015/TT-BTNMT ngày 30/6/2015 của Bộ Tài nguyên môi trường quy định về quản lý chất thải nguy hại. </w:t>
      </w:r>
    </w:p>
    <w:p w14:paraId="579083D9" w14:textId="77777777" w:rsidR="00D84531" w:rsidRPr="00B5438E" w:rsidRDefault="00D84531" w:rsidP="00CE1DC5">
      <w:pPr>
        <w:pStyle w:val="ListParagraph"/>
        <w:widowControl w:val="0"/>
        <w:numPr>
          <w:ilvl w:val="0"/>
          <w:numId w:val="2"/>
        </w:numPr>
        <w:tabs>
          <w:tab w:val="left" w:pos="567"/>
        </w:tabs>
        <w:spacing w:before="120" w:after="120" w:line="240" w:lineRule="auto"/>
        <w:ind w:left="567" w:hanging="283"/>
      </w:pPr>
      <w:r w:rsidRPr="00B5438E">
        <w:t xml:space="preserve">Thông tư 32/2015/TT-BGTVT ngày 24/07/2015 của Bộ Giao thông Vận tải quy định về bảo vệ môi trường trong phát triển kết cấu hạ tầng giao thông. </w:t>
      </w:r>
    </w:p>
    <w:p w14:paraId="5E1EFAB1" w14:textId="77777777" w:rsidR="00D84531" w:rsidRPr="00B5438E" w:rsidRDefault="00D84531" w:rsidP="00CE1DC5">
      <w:pPr>
        <w:pStyle w:val="ListParagraph"/>
        <w:widowControl w:val="0"/>
        <w:numPr>
          <w:ilvl w:val="0"/>
          <w:numId w:val="2"/>
        </w:numPr>
        <w:tabs>
          <w:tab w:val="left" w:pos="567"/>
        </w:tabs>
        <w:spacing w:before="120" w:after="120" w:line="240" w:lineRule="auto"/>
        <w:ind w:left="567" w:hanging="283"/>
      </w:pPr>
      <w:r w:rsidRPr="00B5438E">
        <w:t xml:space="preserve">Thông tư 20/2017/TT-BGTVT ngày 21/06/2017 của Bộ Giao thông Vận tải về việc sửa </w:t>
      </w:r>
      <w:r w:rsidRPr="00B5438E">
        <w:lastRenderedPageBreak/>
        <w:t xml:space="preserve">đổi, bổ sung một số điều của thông tư số 32/2015/TT-BGTVT ngày 24/07/2015 của Bộ trưởng Bộ Giao thông Vận tải quy định về bảo vệ môi trường trong phát triển kết cấu hạ tầng giao thông. </w:t>
      </w:r>
    </w:p>
    <w:p w14:paraId="59CA0A8E" w14:textId="77777777" w:rsidR="005B778F" w:rsidRPr="00B5438E" w:rsidRDefault="00D84531" w:rsidP="00CE1DC5">
      <w:pPr>
        <w:pStyle w:val="ListParagraph"/>
        <w:widowControl w:val="0"/>
        <w:numPr>
          <w:ilvl w:val="0"/>
          <w:numId w:val="2"/>
        </w:numPr>
        <w:tabs>
          <w:tab w:val="left" w:pos="567"/>
        </w:tabs>
        <w:spacing w:before="120" w:after="120" w:line="240" w:lineRule="auto"/>
        <w:ind w:left="567" w:hanging="283"/>
      </w:pPr>
      <w:r w:rsidRPr="00B5438E">
        <w:t xml:space="preserve">Quyết định số 02/2013/QĐ-TTg ngày 14/01/2013 của Thủ tướng Chính phủ ban hành Quy chế hoạt động ứng phó sự cố tràn dầu; </w:t>
      </w:r>
    </w:p>
    <w:p w14:paraId="0B26929F" w14:textId="77777777" w:rsidR="005B778F" w:rsidRPr="00B5438E" w:rsidRDefault="005B778F" w:rsidP="00CE1DC5">
      <w:pPr>
        <w:pStyle w:val="ListParagraph"/>
        <w:widowControl w:val="0"/>
        <w:numPr>
          <w:ilvl w:val="0"/>
          <w:numId w:val="2"/>
        </w:numPr>
        <w:tabs>
          <w:tab w:val="left" w:pos="567"/>
        </w:tabs>
        <w:spacing w:before="120" w:after="120" w:line="240" w:lineRule="auto"/>
        <w:ind w:left="567" w:hanging="283"/>
      </w:pPr>
      <w:r w:rsidRPr="00B5438E">
        <w:t>Quyết định 05/2018/QĐ-UBND tỉnh Bến Tre về việc ban hành quy chế thực hiện dân chủ trong công tác thu hồi đất; bồi thường, hỗ trợ, tái định cư trên địa bàn tỉnh Bến Tre;</w:t>
      </w:r>
      <w:bookmarkStart w:id="134" w:name="loai_1"/>
    </w:p>
    <w:p w14:paraId="16D25FB4" w14:textId="49CE40AE" w:rsidR="00D3599D" w:rsidRPr="00B5438E" w:rsidRDefault="005B778F" w:rsidP="00CE1DC5">
      <w:pPr>
        <w:pStyle w:val="ListParagraph"/>
        <w:widowControl w:val="0"/>
        <w:numPr>
          <w:ilvl w:val="0"/>
          <w:numId w:val="2"/>
        </w:numPr>
        <w:tabs>
          <w:tab w:val="left" w:pos="567"/>
        </w:tabs>
        <w:spacing w:before="120" w:after="120" w:line="240" w:lineRule="auto"/>
        <w:ind w:left="567" w:hanging="283"/>
      </w:pPr>
      <w:r w:rsidRPr="00B5438E">
        <w:t>Quyết định</w:t>
      </w:r>
      <w:bookmarkStart w:id="135" w:name="loai_1_name"/>
      <w:bookmarkEnd w:id="134"/>
      <w:r w:rsidRPr="00B5438E">
        <w:t xml:space="preserve"> 05/2019/QĐ-UBND tỉnh Bến Tre về việc ban hành quy chế phối hợp trong quản lý nhà nước về bảo vệ môi trường trên địa bàn tỉnh Bến Tre</w:t>
      </w:r>
      <w:bookmarkEnd w:id="135"/>
      <w:r w:rsidR="00D3599D" w:rsidRPr="00B5438E">
        <w:t>;</w:t>
      </w:r>
    </w:p>
    <w:p w14:paraId="1A36DBFB" w14:textId="33406E25" w:rsidR="00D3599D" w:rsidRPr="00B5438E" w:rsidRDefault="005B778F" w:rsidP="00CE1DC5">
      <w:pPr>
        <w:pStyle w:val="ListParagraph"/>
        <w:widowControl w:val="0"/>
        <w:numPr>
          <w:ilvl w:val="0"/>
          <w:numId w:val="2"/>
        </w:numPr>
        <w:tabs>
          <w:tab w:val="left" w:pos="567"/>
        </w:tabs>
        <w:spacing w:before="120" w:after="120" w:line="240" w:lineRule="auto"/>
        <w:ind w:left="567" w:hanging="283"/>
      </w:pPr>
      <w:r w:rsidRPr="00B5438E">
        <w:t>Quyết định 21/2017/QĐ-UBND</w:t>
      </w:r>
      <w:r w:rsidR="00D3599D" w:rsidRPr="00B5438E">
        <w:t xml:space="preserve"> tỉnh Bến Tre</w:t>
      </w:r>
      <w:r w:rsidRPr="00B5438E">
        <w:t xml:space="preserve"> ban hành quy định phân vùng môi trường các nguồn nước tiếp nhận nước thải trên địa bàn tỉnh </w:t>
      </w:r>
      <w:r w:rsidR="00D3599D" w:rsidRPr="00B5438E">
        <w:t>B</w:t>
      </w:r>
      <w:r w:rsidRPr="00B5438E">
        <w:t xml:space="preserve">ến </w:t>
      </w:r>
      <w:r w:rsidR="00D3599D" w:rsidRPr="00B5438E">
        <w:t>T</w:t>
      </w:r>
      <w:r w:rsidRPr="00B5438E">
        <w:t>re</w:t>
      </w:r>
      <w:r w:rsidR="00D3599D" w:rsidRPr="00B5438E">
        <w:t>;</w:t>
      </w:r>
    </w:p>
    <w:p w14:paraId="146D1F70" w14:textId="08A4BF02" w:rsidR="00D3599D" w:rsidRPr="00B5438E" w:rsidRDefault="00D3599D" w:rsidP="00CE1DC5">
      <w:pPr>
        <w:pStyle w:val="ListParagraph"/>
        <w:widowControl w:val="0"/>
        <w:numPr>
          <w:ilvl w:val="0"/>
          <w:numId w:val="2"/>
        </w:numPr>
        <w:tabs>
          <w:tab w:val="left" w:pos="567"/>
        </w:tabs>
        <w:spacing w:before="120" w:after="120" w:line="240" w:lineRule="auto"/>
        <w:ind w:left="567" w:hanging="283"/>
      </w:pPr>
      <w:r w:rsidRPr="00B5438E">
        <w:t>Quyết định 47/2019/QĐ-UBND tỉnh Bến Tre ban hành quy định bảng giá các loại đất trên địa bàn tỉnh Bến Tre giai đoạn 2020 – 2024;</w:t>
      </w:r>
    </w:p>
    <w:p w14:paraId="1B452399" w14:textId="77777777" w:rsidR="00D84531" w:rsidRPr="00B5438E" w:rsidRDefault="00D84531" w:rsidP="00CE1DC5">
      <w:pPr>
        <w:pStyle w:val="ListParagraph"/>
        <w:widowControl w:val="0"/>
        <w:numPr>
          <w:ilvl w:val="0"/>
          <w:numId w:val="2"/>
        </w:numPr>
        <w:tabs>
          <w:tab w:val="left" w:pos="567"/>
        </w:tabs>
        <w:spacing w:before="120" w:after="120" w:line="240" w:lineRule="auto"/>
        <w:ind w:left="567" w:hanging="283"/>
        <w:rPr>
          <w:spacing w:val="-2"/>
        </w:rPr>
      </w:pPr>
      <w:r w:rsidRPr="00B5438E">
        <w:t>Quyết định số 63/2014/QĐ-TTg của Thủ tướng Chính phủ sửa đổi, bổ sung một số điều</w:t>
      </w:r>
      <w:r w:rsidRPr="00B5438E">
        <w:rPr>
          <w:rFonts w:eastAsia="Calibri"/>
        </w:rPr>
        <w:t xml:space="preserve"> của Quy chế hoạt động ứng phó sự cố tràn dầu ban hành kèm theo Quyết định</w:t>
      </w:r>
      <w:r w:rsidRPr="00B5438E">
        <w:rPr>
          <w:spacing w:val="-2"/>
        </w:rPr>
        <w:t xml:space="preserve"> số 02/2013/QĐ-TTg ngày 14/01/2013 của Thủ tướng Chính phủ.</w:t>
      </w:r>
    </w:p>
    <w:p w14:paraId="4673658B" w14:textId="77777777" w:rsidR="00D84531" w:rsidRPr="00B5438E" w:rsidRDefault="00D84531" w:rsidP="003339E4">
      <w:pPr>
        <w:widowControl w:val="0"/>
        <w:numPr>
          <w:ilvl w:val="2"/>
          <w:numId w:val="23"/>
        </w:numPr>
        <w:spacing w:before="120" w:after="120" w:line="240" w:lineRule="auto"/>
        <w:rPr>
          <w:b/>
          <w:i/>
          <w:spacing w:val="-4"/>
          <w:lang w:val="vi-VN"/>
        </w:rPr>
      </w:pPr>
      <w:bookmarkStart w:id="136" w:name="_Toc474999225"/>
      <w:bookmarkStart w:id="137" w:name="_Toc478136941"/>
      <w:r w:rsidRPr="00B5438E">
        <w:rPr>
          <w:b/>
          <w:i/>
          <w:spacing w:val="-4"/>
          <w:lang w:val="vi-VN"/>
        </w:rPr>
        <w:t>Các quy chuẩn, tiêu chuẩn</w:t>
      </w:r>
      <w:bookmarkEnd w:id="136"/>
      <w:bookmarkEnd w:id="137"/>
      <w:r w:rsidRPr="00B5438E">
        <w:rPr>
          <w:b/>
          <w:i/>
          <w:spacing w:val="-4"/>
          <w:lang w:val="vi-VN"/>
        </w:rPr>
        <w:t xml:space="preserve"> </w:t>
      </w:r>
      <w:r w:rsidRPr="00B5438E">
        <w:rPr>
          <w:b/>
          <w:i/>
          <w:spacing w:val="-4"/>
        </w:rPr>
        <w:t>và hướng dẫn kỹ thuật về môi trường</w:t>
      </w:r>
    </w:p>
    <w:p w14:paraId="540B71D7" w14:textId="77777777" w:rsidR="00D84531" w:rsidRPr="00B5438E" w:rsidRDefault="00D84531" w:rsidP="00E6708C">
      <w:pPr>
        <w:pStyle w:val="ListParagraph"/>
        <w:widowControl w:val="0"/>
        <w:numPr>
          <w:ilvl w:val="0"/>
          <w:numId w:val="43"/>
        </w:numPr>
        <w:spacing w:before="120" w:after="120" w:line="240" w:lineRule="auto"/>
        <w:rPr>
          <w:b/>
          <w:i/>
          <w:spacing w:val="-4"/>
          <w:lang w:val="vi-VN"/>
        </w:rPr>
      </w:pPr>
      <w:bookmarkStart w:id="138" w:name="_Toc195154082"/>
      <w:bookmarkStart w:id="139" w:name="_Toc188019794"/>
      <w:r w:rsidRPr="00B5438E">
        <w:rPr>
          <w:b/>
          <w:i/>
          <w:spacing w:val="-4"/>
          <w:lang w:val="vi-VN"/>
        </w:rPr>
        <w:t>Các quy chuẩn Việt Nam liên quan đến chất lượng không khí</w:t>
      </w:r>
      <w:bookmarkEnd w:id="138"/>
      <w:bookmarkEnd w:id="139"/>
      <w:r w:rsidRPr="00B5438E">
        <w:rPr>
          <w:b/>
          <w:i/>
          <w:spacing w:val="-4"/>
          <w:lang w:val="vi-VN"/>
        </w:rPr>
        <w:t xml:space="preserve">, tiếng ồn và độ rung </w:t>
      </w:r>
    </w:p>
    <w:p w14:paraId="561B37F8" w14:textId="77777777" w:rsidR="00D84531" w:rsidRPr="00613B14" w:rsidRDefault="00D84531" w:rsidP="00CE1DC5">
      <w:pPr>
        <w:pStyle w:val="ListParagraph"/>
        <w:widowControl w:val="0"/>
        <w:numPr>
          <w:ilvl w:val="0"/>
          <w:numId w:val="2"/>
        </w:numPr>
        <w:tabs>
          <w:tab w:val="left" w:pos="450"/>
        </w:tabs>
        <w:spacing w:before="120" w:after="120" w:line="240" w:lineRule="auto"/>
        <w:ind w:left="450" w:hanging="308"/>
      </w:pPr>
      <w:bookmarkStart w:id="140" w:name="_Toc195154084"/>
      <w:bookmarkStart w:id="141" w:name="_Toc188019796"/>
      <w:bookmarkStart w:id="142" w:name="_Toc160617692"/>
      <w:r w:rsidRPr="00613B14">
        <w:t>QCVN 05:2013/BTNMT: Quy chuẩn kỹ thuật Quốc gia về chất lượng không khí xung quanh.</w:t>
      </w:r>
    </w:p>
    <w:p w14:paraId="6D3F1063" w14:textId="77777777" w:rsidR="00D84531" w:rsidRPr="00B5438E" w:rsidRDefault="00D84531" w:rsidP="00CE1DC5">
      <w:pPr>
        <w:pStyle w:val="ListParagraph"/>
        <w:widowControl w:val="0"/>
        <w:numPr>
          <w:ilvl w:val="0"/>
          <w:numId w:val="2"/>
        </w:numPr>
        <w:tabs>
          <w:tab w:val="left" w:pos="450"/>
        </w:tabs>
        <w:spacing w:before="120" w:after="120" w:line="240" w:lineRule="auto"/>
        <w:ind w:left="450" w:hanging="308"/>
      </w:pPr>
      <w:r w:rsidRPr="00B5438E">
        <w:t>QCVN 19:2009/BTNMT: Quy chuẩn kỹ thuật Quốc gia về khí thải công nghiệp đối với bụi và các chất vô cơ.</w:t>
      </w:r>
    </w:p>
    <w:p w14:paraId="2764AA5D" w14:textId="77777777" w:rsidR="00D84531" w:rsidRPr="00B5438E" w:rsidRDefault="00D84531" w:rsidP="00CE1DC5">
      <w:pPr>
        <w:pStyle w:val="ListParagraph"/>
        <w:widowControl w:val="0"/>
        <w:numPr>
          <w:ilvl w:val="0"/>
          <w:numId w:val="2"/>
        </w:numPr>
        <w:tabs>
          <w:tab w:val="left" w:pos="450"/>
        </w:tabs>
        <w:spacing w:before="120" w:after="120" w:line="240" w:lineRule="auto"/>
        <w:ind w:left="450" w:hanging="308"/>
      </w:pPr>
      <w:r w:rsidRPr="00B5438E">
        <w:t>QCVN 06:2009/BTNMT: Quy chuẩn kỹ thuật Quốc gia về một số chất độc hại trong không khí xung quanh.</w:t>
      </w:r>
    </w:p>
    <w:p w14:paraId="5BE88A20" w14:textId="77777777" w:rsidR="00D84531" w:rsidRPr="00B5438E" w:rsidRDefault="00D84531" w:rsidP="00CE1DC5">
      <w:pPr>
        <w:pStyle w:val="ListParagraph"/>
        <w:widowControl w:val="0"/>
        <w:numPr>
          <w:ilvl w:val="0"/>
          <w:numId w:val="2"/>
        </w:numPr>
        <w:tabs>
          <w:tab w:val="left" w:pos="450"/>
        </w:tabs>
        <w:spacing w:before="120" w:after="120" w:line="240" w:lineRule="auto"/>
        <w:ind w:left="450" w:hanging="308"/>
      </w:pPr>
      <w:r w:rsidRPr="00B5438E">
        <w:t>QCVN 26:2010/BTNMT: Quy chuẩn kỹ thuật Quốc gia về tiếng ồn.</w:t>
      </w:r>
    </w:p>
    <w:p w14:paraId="0307CD63" w14:textId="77777777" w:rsidR="00D84531" w:rsidRPr="00613B14" w:rsidRDefault="00D84531" w:rsidP="00CE1DC5">
      <w:pPr>
        <w:pStyle w:val="ListParagraph"/>
        <w:widowControl w:val="0"/>
        <w:numPr>
          <w:ilvl w:val="0"/>
          <w:numId w:val="2"/>
        </w:numPr>
        <w:tabs>
          <w:tab w:val="left" w:pos="450"/>
        </w:tabs>
        <w:spacing w:before="120" w:after="120" w:line="240" w:lineRule="auto"/>
        <w:ind w:left="450" w:hanging="308"/>
      </w:pPr>
      <w:r w:rsidRPr="00B5438E">
        <w:t>QCVN</w:t>
      </w:r>
      <w:r w:rsidRPr="00613B14">
        <w:t xml:space="preserve"> 27:2010/BTNMT: Quy chuẩn kỹ thuật Quốc gia về độ rung.</w:t>
      </w:r>
    </w:p>
    <w:p w14:paraId="5D5F07AF" w14:textId="77777777" w:rsidR="00D84531" w:rsidRPr="00B5438E" w:rsidRDefault="00D84531" w:rsidP="00E6708C">
      <w:pPr>
        <w:pStyle w:val="ListParagraph"/>
        <w:widowControl w:val="0"/>
        <w:numPr>
          <w:ilvl w:val="0"/>
          <w:numId w:val="43"/>
        </w:numPr>
        <w:spacing w:before="120" w:after="120" w:line="240" w:lineRule="auto"/>
        <w:rPr>
          <w:b/>
          <w:i/>
          <w:spacing w:val="-4"/>
          <w:lang w:val="vi-VN"/>
        </w:rPr>
      </w:pPr>
      <w:r w:rsidRPr="00B5438E">
        <w:rPr>
          <w:b/>
          <w:i/>
          <w:spacing w:val="-4"/>
          <w:lang w:val="vi-VN"/>
        </w:rPr>
        <w:t>Các quy chuẩn Việt Nam liên quan đến chất lượng nướ</w:t>
      </w:r>
      <w:bookmarkEnd w:id="140"/>
      <w:bookmarkEnd w:id="141"/>
      <w:bookmarkEnd w:id="142"/>
      <w:r w:rsidRPr="00B5438E">
        <w:rPr>
          <w:b/>
          <w:i/>
          <w:spacing w:val="-4"/>
          <w:lang w:val="vi-VN"/>
        </w:rPr>
        <w:t xml:space="preserve">c </w:t>
      </w:r>
    </w:p>
    <w:p w14:paraId="21B6B1AD" w14:textId="77777777" w:rsidR="00D84531" w:rsidRPr="00B5438E" w:rsidRDefault="00D84531" w:rsidP="00CE1DC5">
      <w:pPr>
        <w:pStyle w:val="ListParagraph"/>
        <w:widowControl w:val="0"/>
        <w:numPr>
          <w:ilvl w:val="0"/>
          <w:numId w:val="2"/>
        </w:numPr>
        <w:tabs>
          <w:tab w:val="left" w:pos="450"/>
        </w:tabs>
        <w:spacing w:before="120" w:after="120" w:line="240" w:lineRule="auto"/>
        <w:ind w:left="567" w:hanging="357"/>
      </w:pPr>
      <w:r w:rsidRPr="00B5438E">
        <w:t>QCVN 08-MT:2015/BTNMT: Quy chuẩn kỹ thuật Quốc gia về chất lượng nước mặt.</w:t>
      </w:r>
    </w:p>
    <w:p w14:paraId="78CAEFF1" w14:textId="77777777" w:rsidR="00D84531" w:rsidRPr="00B5438E" w:rsidRDefault="00D84531" w:rsidP="00CE1DC5">
      <w:pPr>
        <w:pStyle w:val="ListParagraph"/>
        <w:widowControl w:val="0"/>
        <w:numPr>
          <w:ilvl w:val="0"/>
          <w:numId w:val="2"/>
        </w:numPr>
        <w:tabs>
          <w:tab w:val="left" w:pos="450"/>
        </w:tabs>
        <w:spacing w:before="120" w:after="120" w:line="240" w:lineRule="auto"/>
        <w:ind w:left="567" w:hanging="357"/>
      </w:pPr>
      <w:r w:rsidRPr="00B5438E">
        <w:t>QCVN 09-MT:2015/BTNMT: Quy chuẩn kỹ thuật Quốc gia về chất lượng nước dưới đất.</w:t>
      </w:r>
    </w:p>
    <w:p w14:paraId="1C63F64D" w14:textId="77777777" w:rsidR="00D84531" w:rsidRPr="00B5438E" w:rsidRDefault="00D84531" w:rsidP="00CE1DC5">
      <w:pPr>
        <w:pStyle w:val="ListParagraph"/>
        <w:widowControl w:val="0"/>
        <w:numPr>
          <w:ilvl w:val="0"/>
          <w:numId w:val="2"/>
        </w:numPr>
        <w:tabs>
          <w:tab w:val="left" w:pos="450"/>
        </w:tabs>
        <w:spacing w:before="120" w:after="120" w:line="240" w:lineRule="auto"/>
        <w:ind w:left="567" w:hanging="357"/>
      </w:pPr>
      <w:r w:rsidRPr="00B5438E">
        <w:t>QCVN 14-MT:2015/BTNMT: Quy chuẩn kỹ thuật Quốc gia về nước thải sinh hoạt.</w:t>
      </w:r>
    </w:p>
    <w:p w14:paraId="41ECA44A" w14:textId="148DB797" w:rsidR="00D84531" w:rsidRPr="00B5438E" w:rsidRDefault="00D84531" w:rsidP="00CE1DC5">
      <w:pPr>
        <w:pStyle w:val="ListParagraph"/>
        <w:widowControl w:val="0"/>
        <w:numPr>
          <w:ilvl w:val="0"/>
          <w:numId w:val="2"/>
        </w:numPr>
        <w:tabs>
          <w:tab w:val="left" w:pos="450"/>
        </w:tabs>
        <w:spacing w:before="120" w:after="120" w:line="240" w:lineRule="auto"/>
        <w:ind w:left="567" w:hanging="357"/>
      </w:pPr>
      <w:r w:rsidRPr="00B5438E">
        <w:t>QCVN 01:20</w:t>
      </w:r>
      <w:r w:rsidR="009B5E39" w:rsidRPr="00B5438E">
        <w:t>09</w:t>
      </w:r>
      <w:r w:rsidRPr="00B5438E">
        <w:t xml:space="preserve">/BYT: </w:t>
      </w:r>
      <w:r w:rsidR="009B5E39" w:rsidRPr="00B5438E">
        <w:t>Quy chuẩn kỹ thuật quốc gia về chất lượng nước ăn uống</w:t>
      </w:r>
      <w:r w:rsidRPr="00B5438E">
        <w:t xml:space="preserve">. </w:t>
      </w:r>
    </w:p>
    <w:p w14:paraId="7B88D1AC" w14:textId="2EF9C9EF" w:rsidR="009B5E39" w:rsidRPr="00B5438E" w:rsidRDefault="009B5E39" w:rsidP="00CE1DC5">
      <w:pPr>
        <w:pStyle w:val="ListParagraph"/>
        <w:widowControl w:val="0"/>
        <w:numPr>
          <w:ilvl w:val="0"/>
          <w:numId w:val="2"/>
        </w:numPr>
        <w:tabs>
          <w:tab w:val="left" w:pos="450"/>
        </w:tabs>
        <w:spacing w:before="120" w:after="120" w:line="240" w:lineRule="auto"/>
        <w:ind w:left="567" w:hanging="357"/>
      </w:pPr>
      <w:r w:rsidRPr="00B5438E">
        <w:t>QCVN 02 - 19: 2014/BNNPTNT: Quy chuẩn kỹ thuật quốc gia về Cơ sở nuôi tôm nước lợ - Điều kiện bảo đảm vệ sinh thú y, bảo vệ môi trường và an toàn thực phẩm.</w:t>
      </w:r>
    </w:p>
    <w:p w14:paraId="2E678D31" w14:textId="77777777" w:rsidR="00D84531" w:rsidRPr="00B5438E" w:rsidRDefault="00D84531" w:rsidP="00E6708C">
      <w:pPr>
        <w:pStyle w:val="ListParagraph"/>
        <w:widowControl w:val="0"/>
        <w:numPr>
          <w:ilvl w:val="0"/>
          <w:numId w:val="43"/>
        </w:numPr>
        <w:spacing w:before="120" w:after="120" w:line="240" w:lineRule="auto"/>
        <w:rPr>
          <w:b/>
          <w:i/>
          <w:spacing w:val="-4"/>
          <w:lang w:val="vi-VN"/>
        </w:rPr>
      </w:pPr>
      <w:r w:rsidRPr="00B5438E">
        <w:rPr>
          <w:b/>
          <w:i/>
          <w:spacing w:val="-4"/>
          <w:lang w:val="vi-VN"/>
        </w:rPr>
        <w:t>Các quy chuẩn Việt Nam liên quan đến chất lượng đất và trầm tích</w:t>
      </w:r>
    </w:p>
    <w:p w14:paraId="55A05044" w14:textId="77777777" w:rsidR="00D84531" w:rsidRPr="00B5438E" w:rsidRDefault="00D84531" w:rsidP="00CE1DC5">
      <w:pPr>
        <w:pStyle w:val="ListParagraph"/>
        <w:widowControl w:val="0"/>
        <w:numPr>
          <w:ilvl w:val="0"/>
          <w:numId w:val="2"/>
        </w:numPr>
        <w:tabs>
          <w:tab w:val="left" w:pos="567"/>
        </w:tabs>
        <w:spacing w:before="120" w:after="120" w:line="240" w:lineRule="auto"/>
        <w:ind w:left="567" w:hanging="283"/>
      </w:pPr>
      <w:r w:rsidRPr="00B5438E">
        <w:t>QCVN 03-MT:2015/BTNMT: Quy chuẩn kỹ thuật Quốc gia về giới hạn cho phép của kim loại nặng trong đất.</w:t>
      </w:r>
    </w:p>
    <w:p w14:paraId="023414C7" w14:textId="77777777" w:rsidR="00D84531" w:rsidRPr="00B5438E" w:rsidRDefault="00D84531" w:rsidP="00CE1DC5">
      <w:pPr>
        <w:pStyle w:val="ListParagraph"/>
        <w:widowControl w:val="0"/>
        <w:numPr>
          <w:ilvl w:val="0"/>
          <w:numId w:val="2"/>
        </w:numPr>
        <w:tabs>
          <w:tab w:val="left" w:pos="567"/>
        </w:tabs>
        <w:spacing w:before="120" w:after="120" w:line="240" w:lineRule="auto"/>
        <w:ind w:left="567" w:hanging="283"/>
      </w:pPr>
      <w:r w:rsidRPr="00B5438E">
        <w:t xml:space="preserve">QCVN 50:2013/BTNMT: Quy chuẩn kỹ thuật Quốc gia về ngưỡng nguy hại với bùn thải từ quá trình xử lý nước. </w:t>
      </w:r>
    </w:p>
    <w:p w14:paraId="230DC221" w14:textId="77777777" w:rsidR="00D84531" w:rsidRPr="00B5438E" w:rsidRDefault="00D84531" w:rsidP="00CE1DC5">
      <w:pPr>
        <w:pStyle w:val="ListParagraph"/>
        <w:widowControl w:val="0"/>
        <w:numPr>
          <w:ilvl w:val="0"/>
          <w:numId w:val="2"/>
        </w:numPr>
        <w:tabs>
          <w:tab w:val="left" w:pos="567"/>
        </w:tabs>
        <w:spacing w:before="120" w:after="120" w:line="240" w:lineRule="auto"/>
        <w:ind w:left="567" w:hanging="283"/>
      </w:pPr>
      <w:r w:rsidRPr="00B5438E">
        <w:t>QCVN 43:2017/BTNMT: Quy chuẩn kỹ thuật Quốc gia về chất lượng trầm tích.</w:t>
      </w:r>
    </w:p>
    <w:p w14:paraId="61DD296E" w14:textId="77777777" w:rsidR="00D84531" w:rsidRPr="00613B14" w:rsidRDefault="00D84531" w:rsidP="00CE1DC5">
      <w:pPr>
        <w:pStyle w:val="ListParagraph"/>
        <w:widowControl w:val="0"/>
        <w:numPr>
          <w:ilvl w:val="0"/>
          <w:numId w:val="2"/>
        </w:numPr>
        <w:tabs>
          <w:tab w:val="left" w:pos="567"/>
        </w:tabs>
        <w:spacing w:before="120" w:after="120" w:line="240" w:lineRule="auto"/>
        <w:ind w:left="567" w:hanging="283"/>
      </w:pPr>
      <w:r w:rsidRPr="00B5438E">
        <w:t>QCVN 15:2008/BTNMT: Quy chuẩn kỹ thuật Quốc gia về dư lượng hóa chất bảo vệ</w:t>
      </w:r>
      <w:r w:rsidRPr="00613B14">
        <w:t xml:space="preserve"> thực vật trong đất.</w:t>
      </w:r>
    </w:p>
    <w:p w14:paraId="7C8B4FB4" w14:textId="77777777" w:rsidR="00D84531" w:rsidRPr="00F03E58" w:rsidRDefault="00D84531" w:rsidP="00F03E58">
      <w:pPr>
        <w:widowControl w:val="0"/>
        <w:numPr>
          <w:ilvl w:val="2"/>
          <w:numId w:val="23"/>
        </w:numPr>
        <w:spacing w:before="120" w:after="120" w:line="240" w:lineRule="auto"/>
        <w:rPr>
          <w:b/>
          <w:i/>
          <w:spacing w:val="-4"/>
          <w:lang w:val="vi-VN"/>
        </w:rPr>
      </w:pPr>
      <w:bookmarkStart w:id="143" w:name="_Toc467055224"/>
      <w:bookmarkStart w:id="144" w:name="_Toc474999226"/>
      <w:bookmarkStart w:id="145" w:name="_Toc478136942"/>
      <w:bookmarkStart w:id="146" w:name="_Toc38094817"/>
      <w:bookmarkStart w:id="147" w:name="_Toc38295765"/>
      <w:bookmarkStart w:id="148" w:name="_Toc42521445"/>
      <w:bookmarkStart w:id="149" w:name="_Toc42522296"/>
      <w:r w:rsidRPr="00F03E58">
        <w:rPr>
          <w:b/>
          <w:i/>
          <w:spacing w:val="-4"/>
          <w:lang w:val="vi-VN"/>
        </w:rPr>
        <w:lastRenderedPageBreak/>
        <w:t>Các văn bản pháp lý</w:t>
      </w:r>
      <w:bookmarkEnd w:id="143"/>
      <w:bookmarkEnd w:id="144"/>
      <w:bookmarkEnd w:id="145"/>
      <w:r w:rsidRPr="00F03E58">
        <w:rPr>
          <w:b/>
          <w:i/>
          <w:spacing w:val="-4"/>
          <w:lang w:val="vi-VN"/>
        </w:rPr>
        <w:t>, quyết định liên quan đến dự án</w:t>
      </w:r>
      <w:bookmarkEnd w:id="146"/>
      <w:bookmarkEnd w:id="147"/>
      <w:bookmarkEnd w:id="148"/>
      <w:bookmarkEnd w:id="149"/>
    </w:p>
    <w:p w14:paraId="077D9811" w14:textId="3D425D4B" w:rsidR="00D84531" w:rsidRPr="00B5438E" w:rsidRDefault="00BF1C64" w:rsidP="00067322">
      <w:pPr>
        <w:widowControl w:val="0"/>
        <w:tabs>
          <w:tab w:val="left" w:pos="540"/>
        </w:tabs>
        <w:spacing w:before="120" w:after="120" w:line="240" w:lineRule="auto"/>
      </w:pPr>
      <w:bookmarkStart w:id="150" w:name="OLE_LINK3"/>
      <w:bookmarkStart w:id="151" w:name="OLE_LINK4"/>
      <w:r w:rsidRPr="00B5438E">
        <w:t xml:space="preserve">Công văn số 1571/UBND-TCĐT ngày 11 tháng 4 năm 2019 của </w:t>
      </w:r>
      <w:r w:rsidR="00613B14">
        <w:t xml:space="preserve">UBND </w:t>
      </w:r>
      <w:r w:rsidRPr="00B5438E">
        <w:t xml:space="preserve">tỉnh về </w:t>
      </w:r>
      <w:r w:rsidR="00A51CB5" w:rsidRPr="00B5438E">
        <w:t xml:space="preserve">việc phê duyệt chủ trương khảo sát, lập báo cáo nghiên cứu khả thi </w:t>
      </w:r>
      <w:r w:rsidR="00613B14">
        <w:t>của D</w:t>
      </w:r>
      <w:r w:rsidR="00A51CB5" w:rsidRPr="00B5438E">
        <w:t>ự án</w:t>
      </w:r>
      <w:r w:rsidR="004A137B" w:rsidRPr="00B5438E">
        <w:t>;</w:t>
      </w:r>
    </w:p>
    <w:p w14:paraId="58852BE3" w14:textId="24FA537A" w:rsidR="00D84531" w:rsidRPr="00F03E58" w:rsidRDefault="00D84531" w:rsidP="00F03E58">
      <w:pPr>
        <w:widowControl w:val="0"/>
        <w:numPr>
          <w:ilvl w:val="2"/>
          <w:numId w:val="23"/>
        </w:numPr>
        <w:spacing w:before="120" w:after="120" w:line="240" w:lineRule="auto"/>
        <w:rPr>
          <w:b/>
          <w:i/>
          <w:spacing w:val="-4"/>
          <w:lang w:val="vi-VN"/>
        </w:rPr>
      </w:pPr>
      <w:bookmarkStart w:id="152" w:name="_Toc38094818"/>
      <w:bookmarkStart w:id="153" w:name="_Toc38295766"/>
      <w:bookmarkStart w:id="154" w:name="_Toc42521446"/>
      <w:bookmarkStart w:id="155" w:name="_Toc42522297"/>
      <w:bookmarkEnd w:id="150"/>
      <w:bookmarkEnd w:id="151"/>
      <w:r w:rsidRPr="00F03E58">
        <w:rPr>
          <w:b/>
          <w:i/>
          <w:spacing w:val="-4"/>
          <w:lang w:val="vi-VN"/>
        </w:rPr>
        <w:t xml:space="preserve">Các tài liệu, dữ liệu do </w:t>
      </w:r>
      <w:r w:rsidR="0058674E" w:rsidRPr="00F03E58">
        <w:rPr>
          <w:b/>
          <w:i/>
          <w:spacing w:val="-4"/>
          <w:lang w:val="vi-VN"/>
        </w:rPr>
        <w:t>chủ tiểu dự án</w:t>
      </w:r>
      <w:r w:rsidRPr="00F03E58">
        <w:rPr>
          <w:b/>
          <w:i/>
          <w:spacing w:val="-4"/>
          <w:lang w:val="vi-VN"/>
        </w:rPr>
        <w:t xml:space="preserve"> tự tạo lập được sử dụng trong quá trình thực hiện </w:t>
      </w:r>
      <w:r w:rsidR="003C7EA5" w:rsidRPr="00F03E58">
        <w:rPr>
          <w:b/>
          <w:i/>
          <w:spacing w:val="-4"/>
          <w:lang w:val="vi-VN"/>
        </w:rPr>
        <w:t>ESMP</w:t>
      </w:r>
      <w:bookmarkEnd w:id="152"/>
      <w:bookmarkEnd w:id="153"/>
      <w:bookmarkEnd w:id="154"/>
      <w:bookmarkEnd w:id="155"/>
    </w:p>
    <w:p w14:paraId="07F198E2" w14:textId="76EC97EE" w:rsidR="00D84531" w:rsidRPr="00B5438E" w:rsidRDefault="00067322" w:rsidP="00067322">
      <w:pPr>
        <w:pStyle w:val="ListParagraph"/>
        <w:widowControl w:val="0"/>
        <w:tabs>
          <w:tab w:val="left" w:pos="993"/>
        </w:tabs>
        <w:spacing w:before="120" w:after="120" w:line="240" w:lineRule="auto"/>
        <w:ind w:left="0"/>
        <w:rPr>
          <w:lang w:val="vi-VN"/>
        </w:rPr>
      </w:pPr>
      <w:r>
        <w:t xml:space="preserve">- </w:t>
      </w:r>
      <w:r w:rsidR="00D84531" w:rsidRPr="00B5438E">
        <w:t>Báo</w:t>
      </w:r>
      <w:r w:rsidR="00D84531" w:rsidRPr="00B5438E">
        <w:rPr>
          <w:lang w:val="pl-PL"/>
        </w:rPr>
        <w:t xml:space="preserve"> cáo NCKT </w:t>
      </w:r>
      <w:r w:rsidR="00613B14">
        <w:rPr>
          <w:lang w:val="pl-PL"/>
        </w:rPr>
        <w:t xml:space="preserve">của TDA 5 </w:t>
      </w:r>
      <w:r w:rsidR="00D84531" w:rsidRPr="00B5438E">
        <w:rPr>
          <w:lang w:val="vi-VN"/>
        </w:rPr>
        <w:t xml:space="preserve">do </w:t>
      </w:r>
      <w:r w:rsidR="00B67CE9" w:rsidRPr="00B5438E">
        <w:rPr>
          <w:lang w:val="vi-VN"/>
        </w:rPr>
        <w:t xml:space="preserve">Viện Khoa </w:t>
      </w:r>
      <w:r w:rsidR="004560AC" w:rsidRPr="00B5438E">
        <w:t>h</w:t>
      </w:r>
      <w:r w:rsidR="00B67CE9" w:rsidRPr="00B5438E">
        <w:rPr>
          <w:lang w:val="vi-VN"/>
        </w:rPr>
        <w:t xml:space="preserve">ọc Thủy </w:t>
      </w:r>
      <w:r w:rsidR="004560AC" w:rsidRPr="00B5438E">
        <w:t>l</w:t>
      </w:r>
      <w:r w:rsidR="00B67CE9" w:rsidRPr="00B5438E">
        <w:rPr>
          <w:lang w:val="vi-VN"/>
        </w:rPr>
        <w:t>ợi Miền Nam</w:t>
      </w:r>
      <w:r w:rsidR="004560AC" w:rsidRPr="00B5438E">
        <w:t>, Viện Khoa học Lâm nghiệp Nam Bộ</w:t>
      </w:r>
      <w:r w:rsidR="00B67CE9" w:rsidRPr="00B5438E">
        <w:rPr>
          <w:lang w:val="vi-VN"/>
        </w:rPr>
        <w:t xml:space="preserve"> </w:t>
      </w:r>
      <w:r w:rsidR="00B67CE9" w:rsidRPr="00B5438E">
        <w:t>phối hợp cùng công ty</w:t>
      </w:r>
      <w:r w:rsidR="004560AC" w:rsidRPr="00B5438E">
        <w:t xml:space="preserve"> Nam Thiêng</w:t>
      </w:r>
      <w:r w:rsidR="00B67CE9" w:rsidRPr="00B5438E">
        <w:t xml:space="preserve"> </w:t>
      </w:r>
      <w:r w:rsidR="00D84531" w:rsidRPr="00B5438E">
        <w:rPr>
          <w:lang w:val="vi-VN"/>
        </w:rPr>
        <w:t>lập</w:t>
      </w:r>
      <w:r w:rsidR="00D84531" w:rsidRPr="00B5438E">
        <w:rPr>
          <w:lang w:val="pl-PL"/>
        </w:rPr>
        <w:t xml:space="preserve"> năm 2020</w:t>
      </w:r>
      <w:r w:rsidR="00D84531" w:rsidRPr="00B5438E">
        <w:t>.</w:t>
      </w:r>
    </w:p>
    <w:p w14:paraId="51661B9D" w14:textId="47B5A754" w:rsidR="003B3170" w:rsidRPr="00B5438E" w:rsidRDefault="00067322" w:rsidP="00067322">
      <w:pPr>
        <w:pStyle w:val="ListParagraph"/>
        <w:widowControl w:val="0"/>
        <w:tabs>
          <w:tab w:val="left" w:pos="993"/>
        </w:tabs>
        <w:spacing w:before="120" w:after="120" w:line="240" w:lineRule="auto"/>
        <w:ind w:left="0"/>
        <w:rPr>
          <w:lang w:val="vi-VN"/>
        </w:rPr>
      </w:pPr>
      <w:r>
        <w:t xml:space="preserve">- </w:t>
      </w:r>
      <w:r w:rsidR="00D84531" w:rsidRPr="00B5438E">
        <w:t>Các</w:t>
      </w:r>
      <w:r w:rsidR="00D84531" w:rsidRPr="00B5438E">
        <w:rPr>
          <w:lang w:val="vi-VN"/>
        </w:rPr>
        <w:t xml:space="preserve"> bản vẽ thiết kế cơ sở của các hạng mục</w:t>
      </w:r>
      <w:r w:rsidR="009D48FC" w:rsidRPr="00B5438E">
        <w:t xml:space="preserve"> bờ bao gồm bờ bao cặp sông Cổ Chiên (xã Bình Thạnh và xã An Thuận) và bờ bao cặp sông Băng Cung (xã An Thạnh và xã An Quy), gia cố cứng hóa bề mặt Đê Biển (xã Thạnh Phong</w:t>
      </w:r>
      <w:r w:rsidR="00542F25" w:rsidRPr="00B5438E">
        <w:t>)</w:t>
      </w:r>
      <w:r w:rsidR="00960567">
        <w:t xml:space="preserve"> và t</w:t>
      </w:r>
      <w:r w:rsidR="00EC0B30" w:rsidRPr="00B5438E">
        <w:t xml:space="preserve">hiết kế </w:t>
      </w:r>
      <w:r w:rsidR="007A7BD1" w:rsidRPr="00B5438E">
        <w:t xml:space="preserve">bản </w:t>
      </w:r>
      <w:r w:rsidR="006926B1" w:rsidRPr="00B5438E">
        <w:t>vẽ thiết kế 20 cây cầu trong tiểu dự án.</w:t>
      </w:r>
    </w:p>
    <w:p w14:paraId="11C81EA9" w14:textId="3D80C15B" w:rsidR="006926B1" w:rsidRPr="00B5438E" w:rsidRDefault="006926B1" w:rsidP="003339E4">
      <w:pPr>
        <w:pStyle w:val="a11"/>
        <w:numPr>
          <w:ilvl w:val="1"/>
          <w:numId w:val="23"/>
        </w:numPr>
        <w:rPr>
          <w:sz w:val="24"/>
          <w:szCs w:val="24"/>
          <w:lang w:val="pl-PL"/>
        </w:rPr>
      </w:pPr>
      <w:bookmarkStart w:id="156" w:name="_Toc67498783"/>
      <w:bookmarkStart w:id="157" w:name="_Toc436597319"/>
      <w:r w:rsidRPr="00B5438E">
        <w:rPr>
          <w:sz w:val="24"/>
          <w:szCs w:val="24"/>
          <w:lang w:val="pl-PL"/>
        </w:rPr>
        <w:t>Chính sách an toàn của Ngân hàng Thế giới</w:t>
      </w:r>
      <w:bookmarkEnd w:id="156"/>
      <w:r w:rsidRPr="00B5438E">
        <w:rPr>
          <w:sz w:val="24"/>
          <w:szCs w:val="24"/>
          <w:lang w:val="pl-PL"/>
        </w:rPr>
        <w:t xml:space="preserve"> </w:t>
      </w:r>
      <w:bookmarkEnd w:id="157"/>
    </w:p>
    <w:p w14:paraId="259930DD" w14:textId="2CB61AC7" w:rsidR="00B5438E" w:rsidRPr="00467609" w:rsidRDefault="004D07DB" w:rsidP="00CE1DC5">
      <w:pPr>
        <w:widowControl w:val="0"/>
        <w:spacing w:before="120" w:after="120" w:line="240" w:lineRule="auto"/>
      </w:pPr>
      <w:r w:rsidRPr="00467609">
        <w:t xml:space="preserve">Các </w:t>
      </w:r>
      <w:r w:rsidR="00B5438E" w:rsidRPr="00467609">
        <w:t>chính sách an toàn của Ngân hàng Thế giới được áp dụng đối với TDA bao gồm:</w:t>
      </w:r>
      <w:r w:rsidRPr="00467609">
        <w:t xml:space="preserve"> OP 4.01, Đánh giá Môi trường, Môi trường sống tự nhiên (OP 4.04), Người bản địa (OP 4.10). Tái định cư bắt buộc (OP4.12),  và Rừng (OP4.36).</w:t>
      </w:r>
    </w:p>
    <w:p w14:paraId="00F45A44" w14:textId="77777777" w:rsidR="00B5438E" w:rsidRPr="00B5438E" w:rsidRDefault="00B5438E" w:rsidP="00E6708C">
      <w:pPr>
        <w:pStyle w:val="ECC-1BT"/>
        <w:numPr>
          <w:ilvl w:val="0"/>
          <w:numId w:val="43"/>
        </w:numPr>
        <w:spacing w:before="120" w:after="120" w:line="240" w:lineRule="auto"/>
        <w:rPr>
          <w:rFonts w:eastAsia="MS Mincho"/>
          <w:i/>
          <w:szCs w:val="24"/>
          <w:u w:val="single"/>
        </w:rPr>
      </w:pPr>
      <w:r w:rsidRPr="00B5438E">
        <w:rPr>
          <w:i/>
          <w:szCs w:val="24"/>
          <w:u w:val="single"/>
          <w:lang w:val="vi-VN"/>
        </w:rPr>
        <w:t>Đánh giá môi trường (OP/ BP 4.01)</w:t>
      </w:r>
      <w:r w:rsidRPr="00B5438E">
        <w:rPr>
          <w:szCs w:val="24"/>
          <w:u w:val="single"/>
          <w:vertAlign w:val="superscript"/>
        </w:rPr>
        <w:footnoteReference w:id="1"/>
      </w:r>
    </w:p>
    <w:p w14:paraId="39379D39" w14:textId="7258085E" w:rsidR="00B5438E" w:rsidRPr="00B5438E" w:rsidRDefault="00B5438E" w:rsidP="00CE1DC5">
      <w:pPr>
        <w:spacing w:before="120" w:after="120" w:line="240" w:lineRule="auto"/>
        <w:rPr>
          <w:lang w:val="vi-VN"/>
        </w:rPr>
      </w:pPr>
      <w:r w:rsidRPr="00B5438E">
        <w:rPr>
          <w:lang w:val="vi-VN"/>
        </w:rPr>
        <w:t xml:space="preserve">Mục tiêu đánh giá môi trường nhằm đảm bảo rằng các dự án do Ngân hàng tài trợ phải đảm bảo về vấn đề môi trường và bền vững, và các quyết định được cải thiện thông qua phân tích phù hợp các hành động và tác động môi trường tiềm ẩn có thể xảy ra. </w:t>
      </w:r>
    </w:p>
    <w:p w14:paraId="2597683B" w14:textId="1CC9ABCF" w:rsidR="00B5438E" w:rsidRPr="00467609" w:rsidRDefault="00B5438E" w:rsidP="00CE1DC5">
      <w:pPr>
        <w:spacing w:before="120" w:after="120" w:line="240" w:lineRule="auto"/>
        <w:rPr>
          <w:lang w:val="vi-VN"/>
        </w:rPr>
      </w:pPr>
      <w:r w:rsidRPr="00467609">
        <w:rPr>
          <w:lang w:val="vi-VN"/>
        </w:rPr>
        <w:t xml:space="preserve">Tiểu dự án Bến Tre bao gồm </w:t>
      </w:r>
      <w:r w:rsidR="007F52BD" w:rsidRPr="00467609">
        <w:t xml:space="preserve">các hạng mục công trình và phi công trình, </w:t>
      </w:r>
      <w:r w:rsidRPr="00467609">
        <w:rPr>
          <w:lang w:val="vi-VN"/>
        </w:rPr>
        <w:t>Quá trình thực hiện sẽ gây ra những tác động tiêu cực đến môi trường và đời sống của người dân</w:t>
      </w:r>
      <w:r w:rsidR="007F52BD" w:rsidRPr="00467609">
        <w:t>(như phát sinh bụi, tiếng ồn gia tăng, cản trở việc đi lại và sinh hoạt của cộng đồng…) trong giai đoạn thi công. Ngoài ra còn có những rủi ro về môi trường, ví dụ ô nhiễm nước liên quan đến việc hình thành một khu vực nuôi trồng thủy sản, sản xuất nông nghiệp trong giai đoạn vận hành. Những tác động tiềm tàng này ở mức từ thấp đến trung bình và có thể giảm nhẹ được qua các giải pháp thiết kế, thi công và vận hành</w:t>
      </w:r>
      <w:r w:rsidRPr="00467609">
        <w:rPr>
          <w:lang w:val="vi-VN"/>
        </w:rPr>
        <w:t xml:space="preserve">. Theo OP 4.01, Kế hoạch quản lý môi trường và xã hội (ESMP) đã được chuẩn bị cho tất cả các công trình này. Bản chính thức ESMP của tiểu dự án sẽ được công bố tại UBND các xã trong khu vực tiểu dự án và Ban QLDA Bến Tre dự kiến vào đầu tháng </w:t>
      </w:r>
      <w:r w:rsidR="00581E1D" w:rsidRPr="00467609">
        <w:rPr>
          <w:lang w:val="vi-VN"/>
        </w:rPr>
        <w:t>0</w:t>
      </w:r>
      <w:r w:rsidR="00D57EA9">
        <w:t>3</w:t>
      </w:r>
      <w:r w:rsidRPr="00467609">
        <w:rPr>
          <w:lang w:val="vi-VN"/>
        </w:rPr>
        <w:t>/202</w:t>
      </w:r>
      <w:r w:rsidR="00581E1D" w:rsidRPr="00467609">
        <w:rPr>
          <w:lang w:val="vi-VN"/>
        </w:rPr>
        <w:t>1</w:t>
      </w:r>
      <w:r w:rsidRPr="00467609">
        <w:rPr>
          <w:lang w:val="vi-VN"/>
        </w:rPr>
        <w:t>.</w:t>
      </w:r>
    </w:p>
    <w:p w14:paraId="3C865A2E" w14:textId="2703AF45" w:rsidR="00B5438E" w:rsidRPr="00467609" w:rsidRDefault="00B5438E" w:rsidP="00CE1DC5">
      <w:pPr>
        <w:spacing w:before="120" w:after="120" w:line="240" w:lineRule="auto"/>
        <w:rPr>
          <w:lang w:val="vi-VN"/>
        </w:rPr>
      </w:pPr>
      <w:r w:rsidRPr="00467609">
        <w:rPr>
          <w:lang w:val="vi-VN"/>
        </w:rPr>
        <w:t>Nội dung chính của ESMP bao gồm tóm tắt các tác động của tiểu dự án, các biện pháp giảm thiểu, giám sát, và tổ chức thực hiện trong quá trình thi công và vận hành của tiểu dự án. Bản báo cáo ESMP này cũng nhấn mạnh vai trò của các bên liên quan, trình tự báo cáo, nâng cao năng lực, và ngân sách. Các phần liên quan của ESMP này về thực hiện và giám sát sẽ được tóm tắt trong hồ sơ mời thầu và hợp đồng.</w:t>
      </w:r>
    </w:p>
    <w:p w14:paraId="3F346686" w14:textId="77777777" w:rsidR="007F52BD" w:rsidRPr="00467609" w:rsidRDefault="007F52BD" w:rsidP="00CE1DC5">
      <w:pPr>
        <w:pStyle w:val="Default"/>
        <w:spacing w:before="120" w:after="120"/>
      </w:pPr>
      <w:r w:rsidRPr="00467609">
        <w:rPr>
          <w:b/>
          <w:bCs/>
        </w:rPr>
        <w:t xml:space="preserve">OP 4.04 (Môi trường sống tự nhiên) </w:t>
      </w:r>
    </w:p>
    <w:p w14:paraId="22ED03AF" w14:textId="00D564C5" w:rsidR="007F52BD" w:rsidRPr="00B5438E" w:rsidRDefault="007F52BD" w:rsidP="00CE1DC5">
      <w:pPr>
        <w:spacing w:before="120" w:after="120" w:line="240" w:lineRule="auto"/>
        <w:rPr>
          <w:rFonts w:eastAsia="MS Mincho"/>
          <w:lang w:val="vi-VN"/>
        </w:rPr>
      </w:pPr>
      <w:r w:rsidRPr="00467609">
        <w:t>Tiểu dự án sẽ được thực hiện tại các khu vực ven biển và các cửa sông (vùng nước lợ). Đánh giá môi trường của Tiểu dự án sẽ tiến hành sàng lọc sự hiện diện của những loài quý hiếm/có nguy cơ tuyệt chủng tại từng khu vực. Tiểu dự án này sẽ không cho phép thực hiện việc chuyển đổi đất có mục đích sử dụng khác thành các ao nuôi mới.</w:t>
      </w:r>
    </w:p>
    <w:p w14:paraId="093E59C7" w14:textId="7FD0F618" w:rsidR="00B5438E" w:rsidRPr="00B5438E" w:rsidRDefault="00B5438E" w:rsidP="00CE1DC5">
      <w:pPr>
        <w:spacing w:before="120" w:after="120" w:line="240" w:lineRule="auto"/>
        <w:rPr>
          <w:i/>
          <w:u w:val="single"/>
          <w:lang w:val="vi-VN" w:eastAsia="ja-JP"/>
        </w:rPr>
      </w:pPr>
      <w:r w:rsidRPr="00B5438E">
        <w:rPr>
          <w:i/>
          <w:u w:val="single"/>
          <w:lang w:val="vi-VN"/>
        </w:rPr>
        <w:t xml:space="preserve">Tài </w:t>
      </w:r>
      <w:r w:rsidR="00960567">
        <w:rPr>
          <w:i/>
          <w:u w:val="single"/>
        </w:rPr>
        <w:t xml:space="preserve">sản </w:t>
      </w:r>
      <w:r w:rsidRPr="00B5438E">
        <w:rPr>
          <w:i/>
          <w:u w:val="single"/>
          <w:lang w:val="vi-VN"/>
        </w:rPr>
        <w:t>Văn hóa Vật thể (OP/BP 4.11)</w:t>
      </w:r>
    </w:p>
    <w:p w14:paraId="3806CA36" w14:textId="58739A4B" w:rsidR="00B5438E" w:rsidRPr="00B5438E" w:rsidRDefault="00B5438E" w:rsidP="00CE1DC5">
      <w:pPr>
        <w:spacing w:before="120" w:after="120" w:line="240" w:lineRule="auto"/>
        <w:rPr>
          <w:lang w:val="vi-VN"/>
        </w:rPr>
      </w:pPr>
      <w:r w:rsidRPr="00B5438E">
        <w:rPr>
          <w:lang w:val="vi-VN"/>
        </w:rPr>
        <w:lastRenderedPageBreak/>
        <w:t xml:space="preserve">Các khu vực tiểu dự án đã được sàng lọc về Tài </w:t>
      </w:r>
      <w:r w:rsidR="00960567">
        <w:t xml:space="preserve">sản </w:t>
      </w:r>
      <w:r w:rsidRPr="00B5438E">
        <w:rPr>
          <w:lang w:val="vi-VN"/>
        </w:rPr>
        <w:t xml:space="preserve">Văn hóa Vật thể (PCR). </w:t>
      </w:r>
      <w:r w:rsidR="00960567">
        <w:t xml:space="preserve">Do </w:t>
      </w:r>
      <w:r w:rsidRPr="00B5438E">
        <w:rPr>
          <w:lang w:val="vi-VN"/>
        </w:rPr>
        <w:t>quá trình xây dựng</w:t>
      </w:r>
      <w:r w:rsidR="00960567">
        <w:t xml:space="preserve"> có khối lượng đào đắp đất đáng kể nên có thể xảy ra trường hợp hiện vật khảo cổ phát lộ khi thi công nên OP4.11 </w:t>
      </w:r>
      <w:r w:rsidRPr="00B5438E">
        <w:rPr>
          <w:lang w:val="vi-VN"/>
        </w:rPr>
        <w:t>được kích hoạt cho tiểu dự án..</w:t>
      </w:r>
    </w:p>
    <w:p w14:paraId="778845D1" w14:textId="77777777" w:rsidR="00B5438E" w:rsidRPr="00B5438E" w:rsidRDefault="00B5438E" w:rsidP="00E6708C">
      <w:pPr>
        <w:pStyle w:val="ECC-1BT"/>
        <w:numPr>
          <w:ilvl w:val="0"/>
          <w:numId w:val="43"/>
        </w:numPr>
        <w:spacing w:before="120" w:after="120" w:line="240" w:lineRule="auto"/>
        <w:rPr>
          <w:i/>
          <w:szCs w:val="24"/>
          <w:u w:val="single"/>
          <w:lang w:val="vi-VN" w:eastAsia="ja-JP"/>
        </w:rPr>
      </w:pPr>
      <w:r w:rsidRPr="00B5438E">
        <w:rPr>
          <w:i/>
          <w:szCs w:val="24"/>
          <w:u w:val="single"/>
          <w:lang w:val="vi-VN"/>
        </w:rPr>
        <w:t>Quản lý dịch hại (OP/BP 4.09)</w:t>
      </w:r>
    </w:p>
    <w:p w14:paraId="41EB58B7" w14:textId="77777777" w:rsidR="00B5438E" w:rsidRPr="00B5438E" w:rsidRDefault="00B5438E" w:rsidP="00CE1DC5">
      <w:pPr>
        <w:spacing w:before="120" w:after="120" w:line="240" w:lineRule="auto"/>
        <w:rPr>
          <w:bCs/>
          <w:lang w:val="vi-VN"/>
        </w:rPr>
      </w:pPr>
      <w:r w:rsidRPr="00B5438E">
        <w:rPr>
          <w:lang w:val="vi-VN"/>
        </w:rPr>
        <w:t xml:space="preserve">Việc thực hiện các mô hình sinh kế sẽ có khả năng dẫn đến việc mua hoặc sử dụng thuốc trừ sâu hoặc hóa chất trong nông nghiệp. Dự án MD-ICRSL đã kích hoạt chính sách quản lý dịch hại và đã được các tỉnh dự án đồng thuận. </w:t>
      </w:r>
      <w:r w:rsidRPr="00B5438E">
        <w:rPr>
          <w:bCs/>
          <w:lang w:val="vi-VN"/>
        </w:rPr>
        <w:t>Do đó, chính sách này cũng được kích hoạt cho tiểu dự án. K</w:t>
      </w:r>
      <w:r w:rsidRPr="00B5438E">
        <w:rPr>
          <w:lang w:val="vi-VN"/>
        </w:rPr>
        <w:t>ế hoạch quản lý dịch hại đã được lồng ghép vào ESMP của Tiểu Dự án.</w:t>
      </w:r>
    </w:p>
    <w:p w14:paraId="7CB72CA2" w14:textId="77777777" w:rsidR="00B5438E" w:rsidRPr="00B5438E" w:rsidRDefault="00B5438E" w:rsidP="00E6708C">
      <w:pPr>
        <w:pStyle w:val="ECC-1BT"/>
        <w:numPr>
          <w:ilvl w:val="0"/>
          <w:numId w:val="43"/>
        </w:numPr>
        <w:spacing w:before="120" w:after="120" w:line="240" w:lineRule="auto"/>
        <w:rPr>
          <w:bCs/>
          <w:szCs w:val="24"/>
          <w:lang w:val="vi-VN"/>
        </w:rPr>
      </w:pPr>
      <w:r w:rsidRPr="00B5438E">
        <w:rPr>
          <w:i/>
          <w:szCs w:val="24"/>
          <w:u w:val="single"/>
          <w:lang w:val="vi-VN"/>
        </w:rPr>
        <w:t>Rừng (OP/BP 4.36)</w:t>
      </w:r>
      <w:r w:rsidRPr="00B5438E">
        <w:rPr>
          <w:rStyle w:val="FootnoteReference"/>
          <w:i/>
          <w:szCs w:val="24"/>
          <w:u w:val="single"/>
        </w:rPr>
        <w:footnoteReference w:id="2"/>
      </w:r>
    </w:p>
    <w:p w14:paraId="1A383FFC" w14:textId="77777777" w:rsidR="00B5438E" w:rsidRPr="00B5438E" w:rsidRDefault="00B5438E" w:rsidP="00CE1DC5">
      <w:pPr>
        <w:spacing w:before="120" w:after="120" w:line="240" w:lineRule="auto"/>
        <w:rPr>
          <w:bCs/>
          <w:lang w:val="vi-VN"/>
        </w:rPr>
      </w:pPr>
      <w:r w:rsidRPr="00B5438E">
        <w:rPr>
          <w:lang w:val="vi-VN"/>
        </w:rPr>
        <w:t>Chính sách về Rừng nhằm hỗ trợ quản lý, khai thác rừng theo định hướng bảo tồn và bền vững. Một số hoạt động sinh kế sẽ được tiến hành trong khu vực Rừng ngập mặn của Thạnh Phú và trong tiểu Dự án có hoạt động trồng rừng. Theo OP4.36, Kế hoạch quản lý rừng sẽ được xây dựng cho hoạt động trồng rừng của tiểu dự án.</w:t>
      </w:r>
    </w:p>
    <w:p w14:paraId="5AD99125" w14:textId="77777777" w:rsidR="00B5438E" w:rsidRPr="00B5438E" w:rsidRDefault="00B5438E" w:rsidP="00E6708C">
      <w:pPr>
        <w:pStyle w:val="ECC-1BT"/>
        <w:numPr>
          <w:ilvl w:val="0"/>
          <w:numId w:val="43"/>
        </w:numPr>
        <w:spacing w:before="120" w:after="120" w:line="240" w:lineRule="auto"/>
        <w:rPr>
          <w:i/>
          <w:szCs w:val="24"/>
          <w:u w:val="single"/>
          <w:lang w:val="vi-VN"/>
        </w:rPr>
      </w:pPr>
      <w:r w:rsidRPr="00B5438E">
        <w:rPr>
          <w:i/>
          <w:szCs w:val="24"/>
          <w:u w:val="single"/>
          <w:lang w:val="vi-VN"/>
        </w:rPr>
        <w:t>Tái định cư không tự nguyện (OP/BP 4.12)</w:t>
      </w:r>
      <w:r w:rsidRPr="00B5438E">
        <w:rPr>
          <w:i/>
          <w:szCs w:val="24"/>
          <w:u w:val="single"/>
          <w:vertAlign w:val="superscript"/>
        </w:rPr>
        <w:footnoteReference w:id="3"/>
      </w:r>
    </w:p>
    <w:p w14:paraId="67A21C52" w14:textId="0E9FC02C" w:rsidR="00B5438E" w:rsidRPr="00B5438E" w:rsidRDefault="00B5438E" w:rsidP="00CE1DC5">
      <w:pPr>
        <w:spacing w:before="120" w:after="120" w:line="240" w:lineRule="auto"/>
        <w:rPr>
          <w:lang w:val="vi-VN"/>
        </w:rPr>
      </w:pPr>
      <w:r w:rsidRPr="00B5438E">
        <w:rPr>
          <w:lang w:val="vi-VN"/>
        </w:rPr>
        <w:t xml:space="preserve">Chính sách này được áp dụng </w:t>
      </w:r>
      <w:r w:rsidR="00217519">
        <w:t xml:space="preserve">đối với các dự án có thu hồi đất, </w:t>
      </w:r>
      <w:r w:rsidRPr="00B5438E">
        <w:rPr>
          <w:lang w:val="vi-VN"/>
        </w:rPr>
        <w:t xml:space="preserve">cho dù người bị ảnh hưởng có phải tái định cư hay không. </w:t>
      </w:r>
    </w:p>
    <w:p w14:paraId="5125547F" w14:textId="0A8C2EB1" w:rsidR="00B5438E" w:rsidRPr="00B5438E" w:rsidRDefault="00B5438E" w:rsidP="00CE1DC5">
      <w:pPr>
        <w:spacing w:before="120" w:after="120" w:line="240" w:lineRule="auto"/>
        <w:rPr>
          <w:highlight w:val="lightGray"/>
          <w:lang w:val="vi-VN"/>
        </w:rPr>
      </w:pPr>
      <w:r w:rsidRPr="00B5438E">
        <w:rPr>
          <w:lang w:val="vi-VN"/>
        </w:rPr>
        <w:t>Kết quả khảo sát cho thấy, tiểu dự án sẽ ảnh hưởng đến170 hộ gia đình  trên địa bàn 05 xã của huyện Thạnh Phú. Số hộ BAH đất vĩnh viễn là 59 hộ, với tổng diện tích đất bị thu hồi là 56.372m</w:t>
      </w:r>
      <w:r w:rsidRPr="00B5438E">
        <w:rPr>
          <w:vertAlign w:val="superscript"/>
          <w:lang w:val="vi-VN"/>
        </w:rPr>
        <w:t>2</w:t>
      </w:r>
      <w:r w:rsidRPr="00B5438E">
        <w:rPr>
          <w:lang w:val="vi-VN"/>
        </w:rPr>
        <w:t xml:space="preserve"> </w:t>
      </w:r>
    </w:p>
    <w:p w14:paraId="20277CC2" w14:textId="77777777" w:rsidR="00B5438E" w:rsidRPr="00B5438E" w:rsidRDefault="00B5438E" w:rsidP="00CE1DC5">
      <w:pPr>
        <w:spacing w:before="120" w:after="120" w:line="240" w:lineRule="auto"/>
        <w:rPr>
          <w:lang w:val="vi-VN"/>
        </w:rPr>
      </w:pPr>
      <w:r w:rsidRPr="00B5438E">
        <w:rPr>
          <w:lang w:val="vi-VN"/>
        </w:rPr>
        <w:t>Kế hoạch TĐC của TDA5 được chuẩn bị và trình NHTG để phê duyệt. Sau đó UBND Tỉnh (PPC) sẽ thông qua Kế hoạch TĐC. Toàn bộ các hoạt động đền bù, hỗ trợ và tái định cư phải được hoàn thành trước khi khởi công các công trình dân dụng.</w:t>
      </w:r>
    </w:p>
    <w:p w14:paraId="25E9D22E" w14:textId="77777777" w:rsidR="00B5438E" w:rsidRPr="00B5438E" w:rsidRDefault="00B5438E" w:rsidP="00E6708C">
      <w:pPr>
        <w:pStyle w:val="ECC-1BT"/>
        <w:numPr>
          <w:ilvl w:val="0"/>
          <w:numId w:val="43"/>
        </w:numPr>
        <w:spacing w:before="120" w:after="120" w:line="240" w:lineRule="auto"/>
        <w:rPr>
          <w:i/>
          <w:szCs w:val="24"/>
          <w:u w:val="single"/>
          <w:lang w:val="vi-VN"/>
        </w:rPr>
      </w:pPr>
      <w:r w:rsidRPr="00B5438E">
        <w:rPr>
          <w:i/>
          <w:szCs w:val="24"/>
          <w:u w:val="single"/>
          <w:lang w:val="vi-VN"/>
        </w:rPr>
        <w:t>Hướng dẫn chung về Môi trường, Sức khỏe và An toàn (EHS)</w:t>
      </w:r>
      <w:r w:rsidRPr="00B5438E">
        <w:rPr>
          <w:i/>
          <w:szCs w:val="24"/>
          <w:u w:val="single"/>
          <w:vertAlign w:val="superscript"/>
        </w:rPr>
        <w:footnoteReference w:id="4"/>
      </w:r>
    </w:p>
    <w:p w14:paraId="6CE24CE3" w14:textId="32A80B6B" w:rsidR="006926B1" w:rsidRPr="003C7EA5" w:rsidRDefault="00B5438E" w:rsidP="00CE1DC5">
      <w:pPr>
        <w:spacing w:before="120" w:after="120" w:line="240" w:lineRule="auto"/>
        <w:rPr>
          <w:lang w:val="vi-VN"/>
        </w:rPr>
      </w:pPr>
      <w:r w:rsidRPr="00B5438E">
        <w:rPr>
          <w:lang w:val="vi-VN"/>
        </w:rPr>
        <w:t xml:space="preserve">Hướng dẫn này là các tài liệu tham khảo về kỹ thuật với các ví dụ chung và các ví dụ đặc trưng ngành trong Hệ thống thực hành quốc tế tốt nhất.  </w:t>
      </w:r>
    </w:p>
    <w:p w14:paraId="645CBCE1" w14:textId="1DCDF10A" w:rsidR="00D84531" w:rsidRDefault="00FE5822" w:rsidP="003339E4">
      <w:pPr>
        <w:pStyle w:val="a11"/>
        <w:numPr>
          <w:ilvl w:val="1"/>
          <w:numId w:val="23"/>
        </w:numPr>
        <w:rPr>
          <w:sz w:val="24"/>
          <w:szCs w:val="24"/>
        </w:rPr>
      </w:pPr>
      <w:bookmarkStart w:id="158" w:name="_Toc467055226"/>
      <w:bookmarkStart w:id="159" w:name="_Toc474999228"/>
      <w:bookmarkStart w:id="160" w:name="_Toc478136944"/>
      <w:bookmarkStart w:id="161" w:name="_Toc38094819"/>
      <w:bookmarkStart w:id="162" w:name="_Toc38295767"/>
      <w:bookmarkStart w:id="163" w:name="_Toc42521447"/>
      <w:bookmarkStart w:id="164" w:name="_Toc42522298"/>
      <w:r>
        <w:rPr>
          <w:sz w:val="24"/>
          <w:szCs w:val="24"/>
          <w:lang w:val="vi-VN"/>
        </w:rPr>
        <w:t xml:space="preserve"> </w:t>
      </w:r>
      <w:bookmarkStart w:id="165" w:name="_Toc67498784"/>
      <w:r>
        <w:rPr>
          <w:sz w:val="24"/>
          <w:szCs w:val="24"/>
          <w:lang w:val="vi-VN"/>
        </w:rPr>
        <w:t>Tổ chức lập</w:t>
      </w:r>
      <w:r w:rsidR="006F0C1F">
        <w:rPr>
          <w:sz w:val="24"/>
          <w:szCs w:val="24"/>
        </w:rPr>
        <w:t xml:space="preserve"> </w:t>
      </w:r>
      <w:r w:rsidR="003C7EA5">
        <w:rPr>
          <w:sz w:val="24"/>
          <w:szCs w:val="24"/>
        </w:rPr>
        <w:t>ESMP</w:t>
      </w:r>
      <w:bookmarkEnd w:id="158"/>
      <w:bookmarkEnd w:id="159"/>
      <w:bookmarkEnd w:id="160"/>
      <w:bookmarkEnd w:id="161"/>
      <w:bookmarkEnd w:id="162"/>
      <w:bookmarkEnd w:id="163"/>
      <w:bookmarkEnd w:id="164"/>
      <w:bookmarkEnd w:id="165"/>
    </w:p>
    <w:p w14:paraId="66E39432" w14:textId="77777777" w:rsidR="003C7EA5" w:rsidRPr="001F441A" w:rsidRDefault="003C7EA5" w:rsidP="00CE1DC5">
      <w:pPr>
        <w:pStyle w:val="ECC-1BT"/>
        <w:spacing w:before="120" w:after="120" w:line="240" w:lineRule="auto"/>
        <w:rPr>
          <w:rFonts w:eastAsia="Times New Roman"/>
          <w:b/>
          <w:noProof/>
          <w:sz w:val="26"/>
          <w:lang w:val="vi-VN"/>
        </w:rPr>
      </w:pPr>
      <w:r w:rsidRPr="001E19A9">
        <w:rPr>
          <w:lang w:val="vi-VN"/>
        </w:rPr>
        <w:t>Chủ đầu tư của TDA</w:t>
      </w:r>
      <w:r w:rsidRPr="001F441A">
        <w:rPr>
          <w:lang w:val="vi-VN"/>
        </w:rPr>
        <w:t>5</w:t>
      </w:r>
      <w:r w:rsidRPr="001E19A9">
        <w:rPr>
          <w:lang w:val="vi-VN"/>
        </w:rPr>
        <w:t xml:space="preserve"> là Sở Nông nghiệp và PTNT tỉnh </w:t>
      </w:r>
      <w:r w:rsidRPr="001F441A">
        <w:rPr>
          <w:lang w:val="vi-VN"/>
        </w:rPr>
        <w:t>Bến Tre</w:t>
      </w:r>
      <w:r w:rsidRPr="00626FA9">
        <w:rPr>
          <w:lang w:val="vi-VN"/>
        </w:rPr>
        <w:t xml:space="preserve">. Sở Nông nghiệp và PTNT </w:t>
      </w:r>
      <w:r w:rsidRPr="001E19A9">
        <w:rPr>
          <w:lang w:val="vi-VN"/>
        </w:rPr>
        <w:t xml:space="preserve"> </w:t>
      </w:r>
      <w:r w:rsidRPr="001F441A">
        <w:rPr>
          <w:lang w:val="vi-VN"/>
        </w:rPr>
        <w:t>ủ</w:t>
      </w:r>
      <w:r w:rsidRPr="001E19A9">
        <w:rPr>
          <w:lang w:val="vi-VN"/>
        </w:rPr>
        <w:t xml:space="preserve">y thác </w:t>
      </w:r>
      <w:r w:rsidRPr="001F441A">
        <w:rPr>
          <w:lang w:val="vi-VN"/>
        </w:rPr>
        <w:t>cho</w:t>
      </w:r>
      <w:r w:rsidRPr="001E19A9">
        <w:rPr>
          <w:lang w:val="vi-VN"/>
        </w:rPr>
        <w:t xml:space="preserve"> Ban Quản lý Dự Án </w:t>
      </w:r>
      <w:r w:rsidRPr="001F441A">
        <w:rPr>
          <w:lang w:val="vi-VN"/>
        </w:rPr>
        <w:t>Đầu tư xây dựng các công trình Nông nghiệp &amp; PTNT tỉnh Bến Tre</w:t>
      </w:r>
      <w:r w:rsidRPr="00626FA9">
        <w:rPr>
          <w:lang w:val="vi-VN"/>
        </w:rPr>
        <w:t xml:space="preserve"> là đại diện chủ đầu tư để</w:t>
      </w:r>
      <w:r w:rsidRPr="001E19A9">
        <w:rPr>
          <w:lang w:val="vi-VN"/>
        </w:rPr>
        <w:t xml:space="preserve"> </w:t>
      </w:r>
      <w:r w:rsidRPr="001F441A">
        <w:rPr>
          <w:lang w:val="vi-VN"/>
        </w:rPr>
        <w:t xml:space="preserve">thực hiện và quản lý TDA5. Ban QLDA </w:t>
      </w:r>
      <w:r w:rsidRPr="001E19A9">
        <w:rPr>
          <w:lang w:val="vi-VN"/>
        </w:rPr>
        <w:t xml:space="preserve">đã hợp đồng thuê đơn vị tư vấn là Công ty </w:t>
      </w:r>
      <w:r w:rsidRPr="001F441A">
        <w:rPr>
          <w:lang w:val="vi-VN"/>
        </w:rPr>
        <w:t>TNHH Đầu tư và Phát triển Bền vững Việt Nam</w:t>
      </w:r>
      <w:r w:rsidRPr="001E19A9">
        <w:rPr>
          <w:lang w:val="vi-VN"/>
        </w:rPr>
        <w:t xml:space="preserve"> lập Kế hoạch quản lý môi trường xã hội (ESMP) cho TDA</w:t>
      </w:r>
      <w:r w:rsidRPr="001F441A">
        <w:rPr>
          <w:lang w:val="vi-VN"/>
        </w:rPr>
        <w:t>5. Dưới đây là thông tin về đơn vị tư vấn</w:t>
      </w:r>
      <w:r w:rsidRPr="001E19A9">
        <w:rPr>
          <w:lang w:val="vi-VN"/>
        </w:rPr>
        <w:t xml:space="preserve">: </w:t>
      </w:r>
    </w:p>
    <w:p w14:paraId="43B94237" w14:textId="77777777" w:rsidR="003C7EA5" w:rsidRPr="00067322" w:rsidRDefault="003C7EA5" w:rsidP="001A1A0E">
      <w:pPr>
        <w:widowControl w:val="0"/>
        <w:numPr>
          <w:ilvl w:val="0"/>
          <w:numId w:val="75"/>
        </w:numPr>
        <w:snapToGrid w:val="0"/>
        <w:spacing w:before="120" w:after="120" w:line="240" w:lineRule="auto"/>
        <w:ind w:left="288" w:hanging="288"/>
        <w:rPr>
          <w:noProof/>
          <w:lang w:val="vi-VN"/>
        </w:rPr>
      </w:pPr>
      <w:r w:rsidRPr="00067322">
        <w:rPr>
          <w:noProof/>
          <w:lang w:val="vi-VN"/>
        </w:rPr>
        <w:t xml:space="preserve">Người đại </w:t>
      </w:r>
      <w:r w:rsidRPr="00067322">
        <w:rPr>
          <w:lang w:val="vi-VN"/>
        </w:rPr>
        <w:t>diện</w:t>
      </w:r>
      <w:r w:rsidRPr="00067322">
        <w:rPr>
          <w:noProof/>
          <w:lang w:val="vi-VN"/>
        </w:rPr>
        <w:t>: Đỗ Thị Thúy Nga</w:t>
      </w:r>
      <w:r w:rsidRPr="00067322">
        <w:rPr>
          <w:noProof/>
          <w:lang w:val="vi-VN"/>
        </w:rPr>
        <w:tab/>
      </w:r>
      <w:r w:rsidRPr="00067322">
        <w:rPr>
          <w:noProof/>
          <w:lang w:val="vi-VN"/>
        </w:rPr>
        <w:tab/>
      </w:r>
      <w:r w:rsidRPr="00067322">
        <w:rPr>
          <w:noProof/>
          <w:lang w:val="vi-VN"/>
        </w:rPr>
        <w:tab/>
        <w:t>Chức vụ: Giám Đốc</w:t>
      </w:r>
    </w:p>
    <w:p w14:paraId="352E2214" w14:textId="77777777" w:rsidR="003C7EA5" w:rsidRPr="001E19A9" w:rsidRDefault="003C7EA5" w:rsidP="001A1A0E">
      <w:pPr>
        <w:widowControl w:val="0"/>
        <w:numPr>
          <w:ilvl w:val="0"/>
          <w:numId w:val="75"/>
        </w:numPr>
        <w:snapToGrid w:val="0"/>
        <w:spacing w:before="120" w:after="120" w:line="240" w:lineRule="auto"/>
        <w:ind w:left="288" w:hanging="288"/>
        <w:rPr>
          <w:noProof/>
          <w:lang w:val="vi-VN"/>
        </w:rPr>
      </w:pPr>
      <w:r w:rsidRPr="001E19A9">
        <w:rPr>
          <w:noProof/>
          <w:lang w:val="vi-VN"/>
        </w:rPr>
        <w:t xml:space="preserve">Địa chỉ: </w:t>
      </w:r>
      <w:r w:rsidRPr="001F441A">
        <w:rPr>
          <w:noProof/>
          <w:lang w:val="vi-VN"/>
        </w:rPr>
        <w:t>Tầng 21, tòa nhà Capital Tower, số 109 Trần Hưng Đạo, phường Cửa Nam, quận Hoàn Kiếm, thành phố Hà Nội</w:t>
      </w:r>
    </w:p>
    <w:p w14:paraId="45DE3AE6" w14:textId="77777777" w:rsidR="003C7EA5" w:rsidRPr="001E19A9" w:rsidRDefault="003C7EA5" w:rsidP="001A1A0E">
      <w:pPr>
        <w:widowControl w:val="0"/>
        <w:numPr>
          <w:ilvl w:val="0"/>
          <w:numId w:val="75"/>
        </w:numPr>
        <w:snapToGrid w:val="0"/>
        <w:spacing w:before="120" w:after="120" w:line="240" w:lineRule="auto"/>
        <w:ind w:left="288" w:hanging="288"/>
        <w:rPr>
          <w:noProof/>
          <w:lang w:val="vi-VN"/>
        </w:rPr>
      </w:pPr>
      <w:r w:rsidRPr="001E19A9">
        <w:rPr>
          <w:noProof/>
          <w:lang w:val="vi-VN"/>
        </w:rPr>
        <w:t xml:space="preserve">Số </w:t>
      </w:r>
      <w:r w:rsidRPr="001E19A9">
        <w:t>điện</w:t>
      </w:r>
      <w:r w:rsidRPr="001E19A9">
        <w:rPr>
          <w:noProof/>
          <w:lang w:val="vi-VN"/>
        </w:rPr>
        <w:t xml:space="preserve"> thoại: </w:t>
      </w:r>
      <w:r w:rsidRPr="00A300EC">
        <w:rPr>
          <w:noProof/>
        </w:rPr>
        <w:t>(+84) 24 6251 0258</w:t>
      </w:r>
      <w:r w:rsidRPr="001E19A9">
        <w:rPr>
          <w:noProof/>
          <w:lang w:val="vi-VN"/>
        </w:rPr>
        <w:tab/>
      </w:r>
      <w:r w:rsidRPr="001E19A9">
        <w:rPr>
          <w:noProof/>
          <w:lang w:val="vi-VN"/>
        </w:rPr>
        <w:tab/>
      </w:r>
      <w:r w:rsidRPr="001E19A9">
        <w:rPr>
          <w:noProof/>
          <w:lang w:val="vi-VN"/>
        </w:rPr>
        <w:tab/>
      </w:r>
      <w:r w:rsidRPr="00A300EC">
        <w:rPr>
          <w:noProof/>
        </w:rPr>
        <w:t>Email</w:t>
      </w:r>
      <w:r w:rsidRPr="001E19A9">
        <w:rPr>
          <w:noProof/>
          <w:lang w:val="vi-VN"/>
        </w:rPr>
        <w:t xml:space="preserve">: </w:t>
      </w:r>
      <w:r w:rsidRPr="00A300EC">
        <w:rPr>
          <w:noProof/>
        </w:rPr>
        <w:t>visudvn@gmail.com</w:t>
      </w:r>
    </w:p>
    <w:p w14:paraId="79865707" w14:textId="38395274" w:rsidR="003C7EA5" w:rsidRPr="00503BF7" w:rsidRDefault="003C7EA5" w:rsidP="00CE1DC5">
      <w:pPr>
        <w:pStyle w:val="Caption"/>
        <w:spacing w:line="240" w:lineRule="auto"/>
        <w:rPr>
          <w:iCs/>
          <w:noProof/>
          <w:lang w:val="vi-VN"/>
        </w:rPr>
      </w:pPr>
      <w:bookmarkStart w:id="166" w:name="_Toc2236444"/>
      <w:r>
        <w:t xml:space="preserve">Bảng </w:t>
      </w:r>
      <w:r w:rsidR="00B26E37">
        <w:fldChar w:fldCharType="begin"/>
      </w:r>
      <w:r w:rsidR="00B26E37">
        <w:instrText xml:space="preserve"> SEQ Bảng_ \* ARABIC </w:instrText>
      </w:r>
      <w:r w:rsidR="00B26E37">
        <w:fldChar w:fldCharType="separate"/>
      </w:r>
      <w:r w:rsidR="00577E4E">
        <w:rPr>
          <w:noProof/>
        </w:rPr>
        <w:t>1</w:t>
      </w:r>
      <w:r w:rsidR="00B26E37">
        <w:rPr>
          <w:noProof/>
        </w:rPr>
        <w:fldChar w:fldCharType="end"/>
      </w:r>
      <w:r w:rsidRPr="00503BF7">
        <w:rPr>
          <w:iCs/>
          <w:noProof/>
          <w:lang w:val="vi-VN"/>
        </w:rPr>
        <w:t xml:space="preserve">. Danh sách các thành viên lập </w:t>
      </w:r>
      <w:bookmarkEnd w:id="166"/>
      <w:r w:rsidRPr="00503BF7">
        <w:rPr>
          <w:iCs/>
          <w:noProof/>
          <w:lang w:val="vi-VN"/>
        </w:rPr>
        <w:t>ESMP</w:t>
      </w:r>
    </w:p>
    <w:tbl>
      <w:tblPr>
        <w:tblW w:w="512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
        <w:gridCol w:w="2411"/>
        <w:gridCol w:w="1950"/>
        <w:gridCol w:w="4389"/>
      </w:tblGrid>
      <w:tr w:rsidR="003C7EA5" w:rsidRPr="00A300EC" w14:paraId="1CCD5627" w14:textId="77777777" w:rsidTr="00581E1D">
        <w:trPr>
          <w:trHeight w:val="438"/>
          <w:tblHeader/>
          <w:jc w:val="center"/>
        </w:trPr>
        <w:tc>
          <w:tcPr>
            <w:tcW w:w="289" w:type="pct"/>
            <w:vAlign w:val="center"/>
            <w:hideMark/>
          </w:tcPr>
          <w:p w14:paraId="31C5A0B4" w14:textId="77777777" w:rsidR="003C7EA5" w:rsidRPr="001E19A9" w:rsidRDefault="003C7EA5" w:rsidP="00CE1DC5">
            <w:pPr>
              <w:widowControl w:val="0"/>
              <w:spacing w:before="0" w:after="0" w:line="240" w:lineRule="auto"/>
              <w:jc w:val="center"/>
              <w:rPr>
                <w:b/>
                <w:bCs/>
                <w:noProof/>
                <w:lang w:val="vi-VN"/>
              </w:rPr>
            </w:pPr>
            <w:r w:rsidRPr="001E19A9">
              <w:rPr>
                <w:b/>
                <w:bCs/>
                <w:noProof/>
                <w:lang w:val="vi-VN"/>
              </w:rPr>
              <w:lastRenderedPageBreak/>
              <w:t>TT</w:t>
            </w:r>
          </w:p>
        </w:tc>
        <w:tc>
          <w:tcPr>
            <w:tcW w:w="1298" w:type="pct"/>
            <w:vAlign w:val="center"/>
            <w:hideMark/>
          </w:tcPr>
          <w:p w14:paraId="05B2E84B" w14:textId="77777777" w:rsidR="003C7EA5" w:rsidRPr="001E19A9" w:rsidRDefault="003C7EA5" w:rsidP="00CE1DC5">
            <w:pPr>
              <w:widowControl w:val="0"/>
              <w:spacing w:before="0" w:after="0" w:line="240" w:lineRule="auto"/>
              <w:jc w:val="center"/>
              <w:rPr>
                <w:b/>
                <w:bCs/>
                <w:noProof/>
                <w:lang w:val="vi-VN"/>
              </w:rPr>
            </w:pPr>
            <w:r w:rsidRPr="001E19A9">
              <w:rPr>
                <w:b/>
                <w:bCs/>
                <w:noProof/>
                <w:lang w:val="vi-VN"/>
              </w:rPr>
              <w:t>Họ và tên</w:t>
            </w:r>
          </w:p>
        </w:tc>
        <w:tc>
          <w:tcPr>
            <w:tcW w:w="1050" w:type="pct"/>
            <w:vAlign w:val="center"/>
            <w:hideMark/>
          </w:tcPr>
          <w:p w14:paraId="3B8642FD" w14:textId="77777777" w:rsidR="003C7EA5" w:rsidRPr="001E19A9" w:rsidRDefault="003C7EA5" w:rsidP="00CE1DC5">
            <w:pPr>
              <w:widowControl w:val="0"/>
              <w:spacing w:before="0" w:after="0" w:line="240" w:lineRule="auto"/>
              <w:ind w:left="-57"/>
              <w:jc w:val="center"/>
              <w:rPr>
                <w:b/>
                <w:bCs/>
                <w:noProof/>
              </w:rPr>
            </w:pPr>
            <w:r w:rsidRPr="001E19A9">
              <w:rPr>
                <w:b/>
                <w:bCs/>
                <w:noProof/>
              </w:rPr>
              <w:t>Chuyên môn</w:t>
            </w:r>
          </w:p>
        </w:tc>
        <w:tc>
          <w:tcPr>
            <w:tcW w:w="2363" w:type="pct"/>
            <w:vAlign w:val="center"/>
            <w:hideMark/>
          </w:tcPr>
          <w:p w14:paraId="28C4B12A" w14:textId="77777777" w:rsidR="003C7EA5" w:rsidRPr="001E19A9" w:rsidRDefault="003C7EA5" w:rsidP="00CE1DC5">
            <w:pPr>
              <w:widowControl w:val="0"/>
              <w:spacing w:before="0" w:after="0" w:line="240" w:lineRule="auto"/>
              <w:jc w:val="center"/>
              <w:rPr>
                <w:b/>
                <w:bCs/>
                <w:noProof/>
              </w:rPr>
            </w:pPr>
            <w:r w:rsidRPr="001E19A9">
              <w:rPr>
                <w:b/>
                <w:bCs/>
                <w:noProof/>
              </w:rPr>
              <w:t>Nhiệm vụ</w:t>
            </w:r>
          </w:p>
        </w:tc>
      </w:tr>
      <w:tr w:rsidR="003C7EA5" w:rsidRPr="00A300EC" w14:paraId="116E4E4A" w14:textId="77777777" w:rsidTr="00ED2E87">
        <w:trPr>
          <w:trHeight w:val="345"/>
          <w:jc w:val="center"/>
        </w:trPr>
        <w:tc>
          <w:tcPr>
            <w:tcW w:w="5000" w:type="pct"/>
            <w:gridSpan w:val="4"/>
            <w:vAlign w:val="center"/>
            <w:hideMark/>
          </w:tcPr>
          <w:p w14:paraId="0C6ECAFF" w14:textId="77777777" w:rsidR="003C7EA5" w:rsidRPr="001E19A9" w:rsidRDefault="003C7EA5" w:rsidP="00CE1DC5">
            <w:pPr>
              <w:widowControl w:val="0"/>
              <w:spacing w:before="0" w:after="0" w:line="240" w:lineRule="auto"/>
              <w:jc w:val="center"/>
              <w:rPr>
                <w:b/>
                <w:bCs/>
                <w:noProof/>
              </w:rPr>
            </w:pPr>
            <w:r w:rsidRPr="001E19A9">
              <w:rPr>
                <w:b/>
                <w:bCs/>
                <w:noProof/>
              </w:rPr>
              <w:t>Đại diện chủ dự án</w:t>
            </w:r>
          </w:p>
        </w:tc>
      </w:tr>
      <w:tr w:rsidR="003C7EA5" w:rsidRPr="005D5BBB" w14:paraId="4CA94C23" w14:textId="77777777" w:rsidTr="00581E1D">
        <w:trPr>
          <w:trHeight w:val="44"/>
          <w:jc w:val="center"/>
        </w:trPr>
        <w:tc>
          <w:tcPr>
            <w:tcW w:w="289" w:type="pct"/>
            <w:vAlign w:val="center"/>
            <w:hideMark/>
          </w:tcPr>
          <w:p w14:paraId="4FBE2275" w14:textId="77777777" w:rsidR="003C7EA5" w:rsidRPr="001E19A9" w:rsidRDefault="003C7EA5" w:rsidP="00CE1DC5">
            <w:pPr>
              <w:widowControl w:val="0"/>
              <w:spacing w:before="0" w:after="0" w:line="240" w:lineRule="auto"/>
              <w:jc w:val="center"/>
              <w:rPr>
                <w:bCs/>
                <w:noProof/>
                <w:lang w:val="vi-VN"/>
              </w:rPr>
            </w:pPr>
            <w:r w:rsidRPr="001E19A9">
              <w:rPr>
                <w:bCs/>
                <w:noProof/>
                <w:lang w:val="vi-VN"/>
              </w:rPr>
              <w:t>1</w:t>
            </w:r>
          </w:p>
        </w:tc>
        <w:tc>
          <w:tcPr>
            <w:tcW w:w="1298" w:type="pct"/>
            <w:vAlign w:val="center"/>
            <w:hideMark/>
          </w:tcPr>
          <w:p w14:paraId="4C3CB779" w14:textId="77777777" w:rsidR="003C7EA5" w:rsidRPr="001E19A9" w:rsidRDefault="003C7EA5" w:rsidP="00CE1DC5">
            <w:pPr>
              <w:widowControl w:val="0"/>
              <w:spacing w:before="0" w:after="0" w:line="240" w:lineRule="auto"/>
              <w:jc w:val="left"/>
              <w:rPr>
                <w:bCs/>
                <w:noProof/>
              </w:rPr>
            </w:pPr>
            <w:r w:rsidRPr="00A300EC">
              <w:rPr>
                <w:noProof/>
              </w:rPr>
              <w:t>Cao Quang Liêm</w:t>
            </w:r>
          </w:p>
        </w:tc>
        <w:tc>
          <w:tcPr>
            <w:tcW w:w="1050" w:type="pct"/>
            <w:vAlign w:val="center"/>
            <w:hideMark/>
          </w:tcPr>
          <w:p w14:paraId="5057760C" w14:textId="77777777" w:rsidR="003C7EA5" w:rsidRPr="001E19A9" w:rsidRDefault="003C7EA5" w:rsidP="00CE1DC5">
            <w:pPr>
              <w:widowControl w:val="0"/>
              <w:spacing w:before="0" w:after="0" w:line="240" w:lineRule="auto"/>
              <w:ind w:left="-57" w:firstLine="119"/>
              <w:jc w:val="center"/>
              <w:rPr>
                <w:bCs/>
                <w:noProof/>
                <w:lang w:val="vi-VN"/>
              </w:rPr>
            </w:pPr>
            <w:r w:rsidRPr="00A300EC">
              <w:rPr>
                <w:bCs/>
                <w:noProof/>
              </w:rPr>
              <w:t>P.GĐ Ban QLDA</w:t>
            </w:r>
          </w:p>
        </w:tc>
        <w:tc>
          <w:tcPr>
            <w:tcW w:w="2363" w:type="pct"/>
            <w:vAlign w:val="center"/>
            <w:hideMark/>
          </w:tcPr>
          <w:p w14:paraId="46588313" w14:textId="77777777" w:rsidR="003C7EA5" w:rsidRPr="001F441A" w:rsidRDefault="003C7EA5" w:rsidP="00CE1DC5">
            <w:pPr>
              <w:widowControl w:val="0"/>
              <w:spacing w:before="0" w:after="0" w:line="240" w:lineRule="auto"/>
              <w:rPr>
                <w:noProof/>
                <w:lang w:val="vi-VN"/>
              </w:rPr>
            </w:pPr>
            <w:r>
              <w:rPr>
                <w:noProof/>
                <w:lang w:val="vi-VN"/>
              </w:rPr>
              <w:t>Q</w:t>
            </w:r>
            <w:r w:rsidRPr="001F441A">
              <w:rPr>
                <w:noProof/>
                <w:lang w:val="vi-VN"/>
              </w:rPr>
              <w:t>uản lý chỉ đạo quá trình thực hiện</w:t>
            </w:r>
          </w:p>
        </w:tc>
      </w:tr>
      <w:tr w:rsidR="003C7EA5" w:rsidRPr="00A300EC" w14:paraId="12291EEA" w14:textId="77777777" w:rsidTr="00581E1D">
        <w:trPr>
          <w:trHeight w:val="44"/>
          <w:jc w:val="center"/>
        </w:trPr>
        <w:tc>
          <w:tcPr>
            <w:tcW w:w="289" w:type="pct"/>
            <w:vAlign w:val="center"/>
          </w:tcPr>
          <w:p w14:paraId="15DACB8F" w14:textId="77777777" w:rsidR="003C7EA5" w:rsidRPr="001E19A9" w:rsidRDefault="003C7EA5" w:rsidP="00CE1DC5">
            <w:pPr>
              <w:widowControl w:val="0"/>
              <w:spacing w:before="0" w:after="0" w:line="240" w:lineRule="auto"/>
              <w:jc w:val="center"/>
              <w:rPr>
                <w:bCs/>
                <w:noProof/>
              </w:rPr>
            </w:pPr>
            <w:r w:rsidRPr="00A300EC">
              <w:rPr>
                <w:bCs/>
                <w:noProof/>
              </w:rPr>
              <w:t>2</w:t>
            </w:r>
          </w:p>
        </w:tc>
        <w:tc>
          <w:tcPr>
            <w:tcW w:w="1298" w:type="pct"/>
            <w:vAlign w:val="center"/>
          </w:tcPr>
          <w:p w14:paraId="05BFF58F" w14:textId="77777777" w:rsidR="003C7EA5" w:rsidRPr="00A300EC" w:rsidRDefault="003C7EA5" w:rsidP="00CE1DC5">
            <w:pPr>
              <w:widowControl w:val="0"/>
              <w:spacing w:before="0" w:after="0" w:line="240" w:lineRule="auto"/>
              <w:jc w:val="left"/>
              <w:rPr>
                <w:noProof/>
              </w:rPr>
            </w:pPr>
            <w:r w:rsidRPr="00A300EC">
              <w:rPr>
                <w:noProof/>
              </w:rPr>
              <w:t>Lê Minh Khoa</w:t>
            </w:r>
          </w:p>
        </w:tc>
        <w:tc>
          <w:tcPr>
            <w:tcW w:w="1050" w:type="pct"/>
            <w:vAlign w:val="center"/>
          </w:tcPr>
          <w:p w14:paraId="303C22CD" w14:textId="77777777" w:rsidR="003C7EA5" w:rsidRPr="00A300EC" w:rsidRDefault="003C7EA5" w:rsidP="00CE1DC5">
            <w:pPr>
              <w:widowControl w:val="0"/>
              <w:spacing w:before="0" w:after="0" w:line="240" w:lineRule="auto"/>
              <w:ind w:left="-57" w:firstLine="119"/>
              <w:jc w:val="center"/>
              <w:rPr>
                <w:bCs/>
                <w:noProof/>
              </w:rPr>
            </w:pPr>
            <w:r w:rsidRPr="00A300EC">
              <w:rPr>
                <w:bCs/>
                <w:noProof/>
              </w:rPr>
              <w:t>Cán bộ kỹ thuật</w:t>
            </w:r>
          </w:p>
        </w:tc>
        <w:tc>
          <w:tcPr>
            <w:tcW w:w="2363" w:type="pct"/>
            <w:vAlign w:val="center"/>
          </w:tcPr>
          <w:p w14:paraId="0E0FE0A0" w14:textId="77777777" w:rsidR="003C7EA5" w:rsidRPr="001E19A9" w:rsidRDefault="003C7EA5" w:rsidP="00CE1DC5">
            <w:pPr>
              <w:widowControl w:val="0"/>
              <w:spacing w:before="0" w:after="0" w:line="240" w:lineRule="auto"/>
              <w:rPr>
                <w:noProof/>
              </w:rPr>
            </w:pPr>
            <w:r>
              <w:rPr>
                <w:noProof/>
              </w:rPr>
              <w:t>Cung cấp tài liệu kỹ thuật và các văn bản pháp lý về tiểu dự án kỹ thuật.</w:t>
            </w:r>
          </w:p>
        </w:tc>
      </w:tr>
      <w:tr w:rsidR="003C7EA5" w:rsidRPr="00A300EC" w14:paraId="108A7989" w14:textId="77777777" w:rsidTr="00ED2E87">
        <w:trPr>
          <w:trHeight w:val="282"/>
          <w:jc w:val="center"/>
        </w:trPr>
        <w:tc>
          <w:tcPr>
            <w:tcW w:w="5000" w:type="pct"/>
            <w:gridSpan w:val="4"/>
            <w:vAlign w:val="center"/>
            <w:hideMark/>
          </w:tcPr>
          <w:p w14:paraId="4E93A0BE" w14:textId="77777777" w:rsidR="003C7EA5" w:rsidRPr="001E19A9" w:rsidRDefault="003C7EA5" w:rsidP="00CE1DC5">
            <w:pPr>
              <w:widowControl w:val="0"/>
              <w:spacing w:before="0" w:after="0" w:line="240" w:lineRule="auto"/>
              <w:jc w:val="center"/>
              <w:rPr>
                <w:b/>
                <w:bCs/>
                <w:noProof/>
              </w:rPr>
            </w:pPr>
            <w:r w:rsidRPr="001E19A9">
              <w:rPr>
                <w:b/>
                <w:bCs/>
                <w:noProof/>
              </w:rPr>
              <w:t xml:space="preserve"> Tư vấn</w:t>
            </w:r>
          </w:p>
        </w:tc>
      </w:tr>
      <w:tr w:rsidR="003C7EA5" w:rsidRPr="00A300EC" w14:paraId="34A5DA47" w14:textId="77777777" w:rsidTr="00581E1D">
        <w:trPr>
          <w:trHeight w:val="489"/>
          <w:jc w:val="center"/>
        </w:trPr>
        <w:tc>
          <w:tcPr>
            <w:tcW w:w="289" w:type="pct"/>
            <w:vAlign w:val="center"/>
            <w:hideMark/>
          </w:tcPr>
          <w:p w14:paraId="2B652E73" w14:textId="77777777" w:rsidR="003C7EA5" w:rsidRPr="001E19A9" w:rsidRDefault="003C7EA5" w:rsidP="00CE1DC5">
            <w:pPr>
              <w:widowControl w:val="0"/>
              <w:spacing w:before="0" w:after="0" w:line="240" w:lineRule="auto"/>
              <w:jc w:val="center"/>
              <w:rPr>
                <w:noProof/>
              </w:rPr>
            </w:pPr>
            <w:r w:rsidRPr="001E19A9">
              <w:rPr>
                <w:noProof/>
              </w:rPr>
              <w:t>1</w:t>
            </w:r>
          </w:p>
        </w:tc>
        <w:tc>
          <w:tcPr>
            <w:tcW w:w="1298" w:type="pct"/>
            <w:vAlign w:val="center"/>
            <w:hideMark/>
          </w:tcPr>
          <w:p w14:paraId="63B3B5A9" w14:textId="77777777" w:rsidR="003C7EA5" w:rsidRPr="001E19A9" w:rsidRDefault="003C7EA5" w:rsidP="00CE1DC5">
            <w:pPr>
              <w:widowControl w:val="0"/>
              <w:spacing w:before="0" w:after="0" w:line="240" w:lineRule="auto"/>
              <w:jc w:val="left"/>
              <w:rPr>
                <w:noProof/>
              </w:rPr>
            </w:pPr>
            <w:r w:rsidRPr="00A300EC">
              <w:rPr>
                <w:noProof/>
              </w:rPr>
              <w:t>Phùng Tấn Dũng</w:t>
            </w:r>
          </w:p>
        </w:tc>
        <w:tc>
          <w:tcPr>
            <w:tcW w:w="1050" w:type="pct"/>
            <w:vAlign w:val="center"/>
            <w:hideMark/>
          </w:tcPr>
          <w:p w14:paraId="7CB640A8" w14:textId="73DB7CC2" w:rsidR="00172C49" w:rsidRDefault="00172C49" w:rsidP="00CE1DC5">
            <w:pPr>
              <w:widowControl w:val="0"/>
              <w:spacing w:before="0" w:after="0" w:line="240" w:lineRule="auto"/>
              <w:jc w:val="center"/>
              <w:rPr>
                <w:noProof/>
              </w:rPr>
            </w:pPr>
            <w:r>
              <w:rPr>
                <w:noProof/>
              </w:rPr>
              <w:t>Kỹ sư Thủy văn Môi trường</w:t>
            </w:r>
          </w:p>
          <w:p w14:paraId="004D03F8" w14:textId="0C42604D" w:rsidR="003C7EA5" w:rsidRPr="001E19A9" w:rsidRDefault="003C7EA5" w:rsidP="00CE1DC5">
            <w:pPr>
              <w:widowControl w:val="0"/>
              <w:spacing w:before="0" w:after="0" w:line="240" w:lineRule="auto"/>
              <w:jc w:val="center"/>
              <w:rPr>
                <w:noProof/>
              </w:rPr>
            </w:pPr>
            <w:r w:rsidRPr="001E19A9">
              <w:rPr>
                <w:noProof/>
              </w:rPr>
              <w:t>Thạc sỹ</w:t>
            </w:r>
            <w:r w:rsidRPr="00A300EC">
              <w:rPr>
                <w:noProof/>
              </w:rPr>
              <w:t xml:space="preserve"> Công trình thủy</w:t>
            </w:r>
          </w:p>
        </w:tc>
        <w:tc>
          <w:tcPr>
            <w:tcW w:w="2363" w:type="pct"/>
            <w:vAlign w:val="center"/>
            <w:hideMark/>
          </w:tcPr>
          <w:p w14:paraId="259DDFF7" w14:textId="77777777" w:rsidR="003C7EA5" w:rsidRPr="001E19A9" w:rsidRDefault="003C7EA5" w:rsidP="00CE1DC5">
            <w:pPr>
              <w:widowControl w:val="0"/>
              <w:spacing w:before="0" w:after="0" w:line="240" w:lineRule="auto"/>
              <w:rPr>
                <w:noProof/>
              </w:rPr>
            </w:pPr>
            <w:r w:rsidRPr="001E19A9">
              <w:rPr>
                <w:noProof/>
              </w:rPr>
              <w:t>Chủ nhiệm lập báo cáo</w:t>
            </w:r>
            <w:r w:rsidRPr="00A300EC">
              <w:rPr>
                <w:noProof/>
              </w:rPr>
              <w:t xml:space="preserve"> </w:t>
            </w:r>
            <w:r w:rsidRPr="001E19A9">
              <w:rPr>
                <w:noProof/>
              </w:rPr>
              <w:t>ESMP</w:t>
            </w:r>
            <w:r w:rsidRPr="00A300EC">
              <w:rPr>
                <w:noProof/>
              </w:rPr>
              <w:t xml:space="preserve"> </w:t>
            </w:r>
            <w:r w:rsidRPr="001E19A9">
              <w:rPr>
                <w:noProof/>
              </w:rPr>
              <w:t>-</w:t>
            </w:r>
            <w:r w:rsidRPr="00A300EC">
              <w:rPr>
                <w:noProof/>
              </w:rPr>
              <w:t xml:space="preserve"> </w:t>
            </w:r>
            <w:r w:rsidRPr="001E19A9">
              <w:rPr>
                <w:noProof/>
              </w:rPr>
              <w:t>Tổng hợp báo cáo</w:t>
            </w:r>
          </w:p>
        </w:tc>
      </w:tr>
      <w:tr w:rsidR="003C7EA5" w:rsidRPr="00A300EC" w14:paraId="5827A6E0" w14:textId="77777777" w:rsidTr="00581E1D">
        <w:trPr>
          <w:trHeight w:val="615"/>
          <w:jc w:val="center"/>
        </w:trPr>
        <w:tc>
          <w:tcPr>
            <w:tcW w:w="289" w:type="pct"/>
            <w:vAlign w:val="center"/>
            <w:hideMark/>
          </w:tcPr>
          <w:p w14:paraId="59B3ABF6" w14:textId="77777777" w:rsidR="003C7EA5" w:rsidRPr="001E19A9" w:rsidRDefault="003C7EA5" w:rsidP="00CE1DC5">
            <w:pPr>
              <w:widowControl w:val="0"/>
              <w:spacing w:before="0" w:after="0" w:line="240" w:lineRule="auto"/>
              <w:jc w:val="center"/>
              <w:rPr>
                <w:noProof/>
                <w:lang w:val="vi-VN"/>
              </w:rPr>
            </w:pPr>
            <w:r w:rsidRPr="001E19A9">
              <w:rPr>
                <w:noProof/>
                <w:lang w:val="vi-VN"/>
              </w:rPr>
              <w:t>2</w:t>
            </w:r>
          </w:p>
        </w:tc>
        <w:tc>
          <w:tcPr>
            <w:tcW w:w="1298" w:type="pct"/>
            <w:vAlign w:val="center"/>
            <w:hideMark/>
          </w:tcPr>
          <w:p w14:paraId="5CD8D1DC" w14:textId="752EDA4E" w:rsidR="003C7EA5" w:rsidRPr="001E19A9" w:rsidRDefault="003C7EA5" w:rsidP="00CE1DC5">
            <w:pPr>
              <w:widowControl w:val="0"/>
              <w:spacing w:before="0" w:after="0" w:line="240" w:lineRule="auto"/>
              <w:jc w:val="left"/>
              <w:rPr>
                <w:noProof/>
              </w:rPr>
            </w:pPr>
            <w:r>
              <w:rPr>
                <w:noProof/>
              </w:rPr>
              <w:t>Nguyễn Thị Diệu Tú</w:t>
            </w:r>
          </w:p>
        </w:tc>
        <w:tc>
          <w:tcPr>
            <w:tcW w:w="1050" w:type="pct"/>
            <w:vAlign w:val="center"/>
            <w:hideMark/>
          </w:tcPr>
          <w:p w14:paraId="04F7C86E" w14:textId="55596E0D" w:rsidR="003C7EA5" w:rsidRPr="001E19A9" w:rsidRDefault="003C7EA5" w:rsidP="00CE1DC5">
            <w:pPr>
              <w:widowControl w:val="0"/>
              <w:spacing w:before="0" w:after="0" w:line="240" w:lineRule="auto"/>
              <w:jc w:val="center"/>
              <w:rPr>
                <w:noProof/>
              </w:rPr>
            </w:pPr>
            <w:r w:rsidRPr="00A300EC">
              <w:rPr>
                <w:noProof/>
              </w:rPr>
              <w:t xml:space="preserve">Ths </w:t>
            </w:r>
            <w:r w:rsidR="006F0C1F">
              <w:rPr>
                <w:noProof/>
              </w:rPr>
              <w:t xml:space="preserve">Khoa học </w:t>
            </w:r>
            <w:r w:rsidRPr="00A300EC">
              <w:rPr>
                <w:noProof/>
              </w:rPr>
              <w:t>Môi trường</w:t>
            </w:r>
          </w:p>
        </w:tc>
        <w:tc>
          <w:tcPr>
            <w:tcW w:w="2363" w:type="pct"/>
            <w:hideMark/>
          </w:tcPr>
          <w:p w14:paraId="30D0DFD4" w14:textId="77777777" w:rsidR="003C7EA5" w:rsidRPr="001E19A9" w:rsidRDefault="003C7EA5" w:rsidP="00CE1DC5">
            <w:pPr>
              <w:widowControl w:val="0"/>
              <w:spacing w:before="0" w:after="0" w:line="240" w:lineRule="auto"/>
              <w:rPr>
                <w:noProof/>
              </w:rPr>
            </w:pPr>
            <w:r w:rsidRPr="00A300EC">
              <w:rPr>
                <w:lang w:val="nl-NL" w:eastAsia="en-AU"/>
              </w:rPr>
              <w:t>Đánh giá tác động môi trường xã hội và biện pháp giảm thiểu tác động, rủi ro</w:t>
            </w:r>
          </w:p>
        </w:tc>
      </w:tr>
      <w:tr w:rsidR="003C7EA5" w:rsidRPr="00A300EC" w14:paraId="2587237C" w14:textId="77777777" w:rsidTr="00581E1D">
        <w:trPr>
          <w:trHeight w:val="444"/>
          <w:jc w:val="center"/>
        </w:trPr>
        <w:tc>
          <w:tcPr>
            <w:tcW w:w="289" w:type="pct"/>
            <w:vAlign w:val="center"/>
            <w:hideMark/>
          </w:tcPr>
          <w:p w14:paraId="0439B792" w14:textId="77777777" w:rsidR="003C7EA5" w:rsidRPr="001E19A9" w:rsidRDefault="003C7EA5" w:rsidP="00CE1DC5">
            <w:pPr>
              <w:widowControl w:val="0"/>
              <w:spacing w:before="0" w:after="0" w:line="240" w:lineRule="auto"/>
              <w:jc w:val="center"/>
              <w:rPr>
                <w:noProof/>
              </w:rPr>
            </w:pPr>
            <w:r w:rsidRPr="001E19A9">
              <w:rPr>
                <w:noProof/>
              </w:rPr>
              <w:t>3</w:t>
            </w:r>
          </w:p>
        </w:tc>
        <w:tc>
          <w:tcPr>
            <w:tcW w:w="1298" w:type="pct"/>
            <w:vAlign w:val="center"/>
            <w:hideMark/>
          </w:tcPr>
          <w:p w14:paraId="35440780" w14:textId="77777777" w:rsidR="003C7EA5" w:rsidRPr="001E19A9" w:rsidRDefault="003C7EA5" w:rsidP="00CE1DC5">
            <w:pPr>
              <w:widowControl w:val="0"/>
              <w:spacing w:before="0" w:after="0" w:line="240" w:lineRule="auto"/>
              <w:jc w:val="left"/>
              <w:rPr>
                <w:noProof/>
              </w:rPr>
            </w:pPr>
            <w:r w:rsidRPr="00A300EC">
              <w:rPr>
                <w:noProof/>
              </w:rPr>
              <w:t>Nguyễn Thị Bích Ngọc</w:t>
            </w:r>
          </w:p>
        </w:tc>
        <w:tc>
          <w:tcPr>
            <w:tcW w:w="1050" w:type="pct"/>
            <w:vAlign w:val="center"/>
            <w:hideMark/>
          </w:tcPr>
          <w:p w14:paraId="0DE07A77" w14:textId="69751368" w:rsidR="003C7EA5" w:rsidRPr="001E19A9" w:rsidRDefault="007262BB" w:rsidP="00CE1DC5">
            <w:pPr>
              <w:widowControl w:val="0"/>
              <w:spacing w:before="0" w:after="0" w:line="240" w:lineRule="auto"/>
              <w:jc w:val="center"/>
              <w:rPr>
                <w:bCs/>
                <w:noProof/>
              </w:rPr>
            </w:pPr>
            <w:r>
              <w:rPr>
                <w:noProof/>
              </w:rPr>
              <w:t>Thạc sỹ</w:t>
            </w:r>
            <w:r w:rsidR="003C7EA5" w:rsidRPr="00A300EC">
              <w:rPr>
                <w:noProof/>
              </w:rPr>
              <w:t xml:space="preserve"> Biến đổi Khí hậu</w:t>
            </w:r>
          </w:p>
        </w:tc>
        <w:tc>
          <w:tcPr>
            <w:tcW w:w="2363" w:type="pct"/>
            <w:hideMark/>
          </w:tcPr>
          <w:p w14:paraId="77C6ED36" w14:textId="77777777" w:rsidR="003C7EA5" w:rsidRPr="001E19A9" w:rsidRDefault="003C7EA5" w:rsidP="00CE1DC5">
            <w:pPr>
              <w:widowControl w:val="0"/>
              <w:spacing w:before="0" w:after="0" w:line="240" w:lineRule="auto"/>
              <w:rPr>
                <w:noProof/>
              </w:rPr>
            </w:pPr>
            <w:r w:rsidRPr="00A300EC">
              <w:rPr>
                <w:lang w:val="nl-NL" w:eastAsia="en-AU"/>
              </w:rPr>
              <w:t>Đánh giá tác động môi trường xã hội và biện pháp giảm thiểu tác động, rủi ro</w:t>
            </w:r>
          </w:p>
        </w:tc>
      </w:tr>
      <w:tr w:rsidR="00581E1D" w:rsidRPr="00A300EC" w14:paraId="13A39151" w14:textId="77777777" w:rsidTr="00581E1D">
        <w:trPr>
          <w:trHeight w:val="580"/>
          <w:jc w:val="center"/>
        </w:trPr>
        <w:tc>
          <w:tcPr>
            <w:tcW w:w="289" w:type="pct"/>
            <w:vAlign w:val="center"/>
            <w:hideMark/>
          </w:tcPr>
          <w:p w14:paraId="4C69110E" w14:textId="77777777" w:rsidR="00581E1D" w:rsidRPr="001E19A9" w:rsidRDefault="00581E1D" w:rsidP="00CE1DC5">
            <w:pPr>
              <w:widowControl w:val="0"/>
              <w:spacing w:before="0" w:after="0" w:line="240" w:lineRule="auto"/>
              <w:jc w:val="center"/>
              <w:rPr>
                <w:noProof/>
              </w:rPr>
            </w:pPr>
            <w:r w:rsidRPr="001E19A9">
              <w:rPr>
                <w:noProof/>
              </w:rPr>
              <w:t>4</w:t>
            </w:r>
          </w:p>
        </w:tc>
        <w:tc>
          <w:tcPr>
            <w:tcW w:w="1298" w:type="pct"/>
            <w:vAlign w:val="center"/>
          </w:tcPr>
          <w:p w14:paraId="75C02B16" w14:textId="4B7667C7" w:rsidR="00581E1D" w:rsidRPr="001E19A9" w:rsidRDefault="00C457BA" w:rsidP="00CE1DC5">
            <w:pPr>
              <w:widowControl w:val="0"/>
              <w:spacing w:before="0" w:after="0" w:line="240" w:lineRule="auto"/>
              <w:jc w:val="left"/>
              <w:rPr>
                <w:noProof/>
              </w:rPr>
            </w:pPr>
            <w:r>
              <w:rPr>
                <w:noProof/>
              </w:rPr>
              <w:t>Phạm Sơn Tùng</w:t>
            </w:r>
          </w:p>
        </w:tc>
        <w:tc>
          <w:tcPr>
            <w:tcW w:w="1050" w:type="pct"/>
            <w:vAlign w:val="center"/>
          </w:tcPr>
          <w:p w14:paraId="6841E57F" w14:textId="187825D2" w:rsidR="00581E1D" w:rsidRPr="001E19A9" w:rsidRDefault="00581E1D" w:rsidP="00CE1DC5">
            <w:pPr>
              <w:widowControl w:val="0"/>
              <w:spacing w:before="0" w:after="0" w:line="240" w:lineRule="auto"/>
              <w:jc w:val="center"/>
              <w:rPr>
                <w:noProof/>
              </w:rPr>
            </w:pPr>
            <w:r w:rsidRPr="00A300EC">
              <w:rPr>
                <w:noProof/>
              </w:rPr>
              <w:t>Cử nhân Xã hội học</w:t>
            </w:r>
          </w:p>
        </w:tc>
        <w:tc>
          <w:tcPr>
            <w:tcW w:w="2363" w:type="pct"/>
            <w:vAlign w:val="center"/>
          </w:tcPr>
          <w:p w14:paraId="430E38BD" w14:textId="0F79E324" w:rsidR="00581E1D" w:rsidRPr="001E19A9" w:rsidRDefault="00581E1D" w:rsidP="00CE1DC5">
            <w:pPr>
              <w:widowControl w:val="0"/>
              <w:spacing w:before="0" w:after="0" w:line="240" w:lineRule="auto"/>
              <w:rPr>
                <w:noProof/>
              </w:rPr>
            </w:pPr>
            <w:r w:rsidRPr="00A300EC">
              <w:rPr>
                <w:lang w:val="nl-NL" w:eastAsia="en-AU"/>
              </w:rPr>
              <w:t>Đánh giá tác động môi trường xã hội và biện pháp giảm thiểu tác động, rủi ro và lập kế hoạch quản lý môi trường và xã hội</w:t>
            </w:r>
          </w:p>
        </w:tc>
      </w:tr>
      <w:tr w:rsidR="00581E1D" w:rsidRPr="00A300EC" w14:paraId="0C5D3061" w14:textId="77777777" w:rsidTr="00581E1D">
        <w:trPr>
          <w:trHeight w:val="580"/>
          <w:jc w:val="center"/>
        </w:trPr>
        <w:tc>
          <w:tcPr>
            <w:tcW w:w="289" w:type="pct"/>
            <w:vAlign w:val="center"/>
            <w:hideMark/>
          </w:tcPr>
          <w:p w14:paraId="050A7E10" w14:textId="77777777" w:rsidR="00581E1D" w:rsidRPr="001E19A9" w:rsidRDefault="00581E1D" w:rsidP="00CE1DC5">
            <w:pPr>
              <w:widowControl w:val="0"/>
              <w:spacing w:before="0" w:after="0" w:line="240" w:lineRule="auto"/>
              <w:jc w:val="center"/>
              <w:rPr>
                <w:noProof/>
              </w:rPr>
            </w:pPr>
            <w:r w:rsidRPr="001E19A9">
              <w:rPr>
                <w:noProof/>
              </w:rPr>
              <w:t>5</w:t>
            </w:r>
          </w:p>
        </w:tc>
        <w:tc>
          <w:tcPr>
            <w:tcW w:w="1298" w:type="pct"/>
            <w:vAlign w:val="center"/>
          </w:tcPr>
          <w:p w14:paraId="7E92D0AC" w14:textId="6C4920EC" w:rsidR="00581E1D" w:rsidRPr="001E19A9" w:rsidRDefault="00581E1D" w:rsidP="00CE1DC5">
            <w:pPr>
              <w:widowControl w:val="0"/>
              <w:spacing w:before="0" w:after="0" w:line="240" w:lineRule="auto"/>
              <w:jc w:val="left"/>
              <w:rPr>
                <w:noProof/>
              </w:rPr>
            </w:pPr>
            <w:r w:rsidRPr="00A300EC">
              <w:rPr>
                <w:noProof/>
              </w:rPr>
              <w:t>Hà Thị Liên</w:t>
            </w:r>
          </w:p>
        </w:tc>
        <w:tc>
          <w:tcPr>
            <w:tcW w:w="1050" w:type="pct"/>
            <w:vAlign w:val="center"/>
          </w:tcPr>
          <w:p w14:paraId="615C64C6" w14:textId="520BA701" w:rsidR="00581E1D" w:rsidRPr="001E19A9" w:rsidRDefault="007262BB" w:rsidP="00CE1DC5">
            <w:pPr>
              <w:widowControl w:val="0"/>
              <w:spacing w:before="0" w:after="0" w:line="240" w:lineRule="auto"/>
              <w:ind w:firstLine="52"/>
              <w:jc w:val="center"/>
              <w:rPr>
                <w:noProof/>
              </w:rPr>
            </w:pPr>
            <w:r>
              <w:rPr>
                <w:noProof/>
              </w:rPr>
              <w:t>Thạc sỹ</w:t>
            </w:r>
            <w:r w:rsidRPr="00A300EC">
              <w:rPr>
                <w:noProof/>
              </w:rPr>
              <w:t xml:space="preserve"> </w:t>
            </w:r>
            <w:r w:rsidR="00581E1D" w:rsidRPr="00A300EC">
              <w:rPr>
                <w:noProof/>
              </w:rPr>
              <w:t>Môi trường</w:t>
            </w:r>
          </w:p>
        </w:tc>
        <w:tc>
          <w:tcPr>
            <w:tcW w:w="2363" w:type="pct"/>
            <w:vAlign w:val="center"/>
          </w:tcPr>
          <w:p w14:paraId="3092D75F" w14:textId="0A33622E" w:rsidR="00581E1D" w:rsidRPr="001E19A9" w:rsidRDefault="00581E1D" w:rsidP="00CE1DC5">
            <w:pPr>
              <w:widowControl w:val="0"/>
              <w:spacing w:before="0" w:after="0" w:line="240" w:lineRule="auto"/>
              <w:rPr>
                <w:noProof/>
              </w:rPr>
            </w:pPr>
            <w:r w:rsidRPr="00A300EC">
              <w:rPr>
                <w:lang w:val="nl-NL" w:eastAsia="en-AU"/>
              </w:rPr>
              <w:t xml:space="preserve">Đánh giá điều kiện tự nhiên, kinh tế - xã hội; </w:t>
            </w:r>
            <w:r w:rsidRPr="00A300EC">
              <w:t>Tham vấn cộng đồng, công khai thông tin</w:t>
            </w:r>
          </w:p>
        </w:tc>
      </w:tr>
      <w:tr w:rsidR="00581E1D" w:rsidRPr="00A300EC" w14:paraId="77DB578A" w14:textId="77777777" w:rsidTr="00581E1D">
        <w:trPr>
          <w:trHeight w:val="426"/>
          <w:jc w:val="center"/>
        </w:trPr>
        <w:tc>
          <w:tcPr>
            <w:tcW w:w="289" w:type="pct"/>
            <w:vAlign w:val="center"/>
          </w:tcPr>
          <w:p w14:paraId="6E15BD0C" w14:textId="77777777" w:rsidR="00581E1D" w:rsidRPr="001E19A9" w:rsidRDefault="00581E1D" w:rsidP="00CE1DC5">
            <w:pPr>
              <w:widowControl w:val="0"/>
              <w:spacing w:before="0" w:after="0" w:line="240" w:lineRule="auto"/>
              <w:jc w:val="center"/>
              <w:rPr>
                <w:noProof/>
              </w:rPr>
            </w:pPr>
            <w:r w:rsidRPr="00A300EC">
              <w:rPr>
                <w:noProof/>
              </w:rPr>
              <w:t>6</w:t>
            </w:r>
          </w:p>
        </w:tc>
        <w:tc>
          <w:tcPr>
            <w:tcW w:w="1298" w:type="pct"/>
            <w:vAlign w:val="center"/>
          </w:tcPr>
          <w:p w14:paraId="53025DF5" w14:textId="1351D6A1" w:rsidR="00581E1D" w:rsidRPr="001E19A9" w:rsidRDefault="004F7DAE" w:rsidP="00CE1DC5">
            <w:pPr>
              <w:widowControl w:val="0"/>
              <w:spacing w:before="0" w:after="0" w:line="240" w:lineRule="auto"/>
              <w:jc w:val="left"/>
              <w:rPr>
                <w:noProof/>
              </w:rPr>
            </w:pPr>
            <w:r>
              <w:rPr>
                <w:noProof/>
                <w:lang w:val="vi-VN"/>
              </w:rPr>
              <w:t>Nguyễn Thị Thanh Thảo</w:t>
            </w:r>
          </w:p>
        </w:tc>
        <w:tc>
          <w:tcPr>
            <w:tcW w:w="1050" w:type="pct"/>
            <w:vAlign w:val="center"/>
          </w:tcPr>
          <w:p w14:paraId="1CDB6FB9" w14:textId="45A395DC" w:rsidR="00581E1D" w:rsidRPr="004F7DAE" w:rsidRDefault="004F7DAE" w:rsidP="00CE1DC5">
            <w:pPr>
              <w:widowControl w:val="0"/>
              <w:spacing w:before="0" w:after="0" w:line="240" w:lineRule="auto"/>
              <w:jc w:val="center"/>
              <w:rPr>
                <w:noProof/>
                <w:lang w:val="vi-VN"/>
              </w:rPr>
            </w:pPr>
            <w:r>
              <w:rPr>
                <w:noProof/>
                <w:lang w:val="vi-VN"/>
              </w:rPr>
              <w:t>Hóa phân tích</w:t>
            </w:r>
          </w:p>
        </w:tc>
        <w:tc>
          <w:tcPr>
            <w:tcW w:w="2363" w:type="pct"/>
            <w:vAlign w:val="center"/>
          </w:tcPr>
          <w:p w14:paraId="2959DF61" w14:textId="0A7D57F9" w:rsidR="00581E1D" w:rsidRPr="001E19A9" w:rsidRDefault="004F7DAE" w:rsidP="00CE1DC5">
            <w:pPr>
              <w:widowControl w:val="0"/>
              <w:spacing w:before="0" w:after="0" w:line="240" w:lineRule="auto"/>
              <w:rPr>
                <w:noProof/>
              </w:rPr>
            </w:pPr>
            <w:r>
              <w:rPr>
                <w:lang w:val="vi-VN" w:eastAsia="en-AU"/>
              </w:rPr>
              <w:t>Phân tích mẫu</w:t>
            </w:r>
          </w:p>
        </w:tc>
      </w:tr>
      <w:tr w:rsidR="00581E1D" w:rsidRPr="00A300EC" w14:paraId="75E111D0" w14:textId="77777777" w:rsidTr="00581E1D">
        <w:trPr>
          <w:trHeight w:val="426"/>
          <w:jc w:val="center"/>
        </w:trPr>
        <w:tc>
          <w:tcPr>
            <w:tcW w:w="289" w:type="pct"/>
            <w:vAlign w:val="center"/>
          </w:tcPr>
          <w:p w14:paraId="1F4647D0" w14:textId="77BA50BB" w:rsidR="00581E1D" w:rsidRPr="00ED057A" w:rsidRDefault="00ED057A" w:rsidP="00CE1DC5">
            <w:pPr>
              <w:widowControl w:val="0"/>
              <w:spacing w:before="0" w:after="0" w:line="240" w:lineRule="auto"/>
              <w:jc w:val="center"/>
              <w:rPr>
                <w:noProof/>
                <w:lang w:val="vi-VN"/>
              </w:rPr>
            </w:pPr>
            <w:r>
              <w:rPr>
                <w:noProof/>
                <w:lang w:val="vi-VN"/>
              </w:rPr>
              <w:t>7</w:t>
            </w:r>
          </w:p>
        </w:tc>
        <w:tc>
          <w:tcPr>
            <w:tcW w:w="1298" w:type="pct"/>
            <w:vAlign w:val="center"/>
          </w:tcPr>
          <w:p w14:paraId="663DC90E" w14:textId="2A932768" w:rsidR="00581E1D" w:rsidRPr="004F7DAE" w:rsidRDefault="004F7DAE" w:rsidP="00CE1DC5">
            <w:pPr>
              <w:widowControl w:val="0"/>
              <w:spacing w:before="0" w:after="0" w:line="240" w:lineRule="auto"/>
              <w:jc w:val="left"/>
              <w:rPr>
                <w:noProof/>
                <w:lang w:val="vi-VN"/>
              </w:rPr>
            </w:pPr>
            <w:r>
              <w:rPr>
                <w:noProof/>
                <w:lang w:val="vi-VN"/>
              </w:rPr>
              <w:t xml:space="preserve">Huỳnh Duy Tân </w:t>
            </w:r>
          </w:p>
        </w:tc>
        <w:tc>
          <w:tcPr>
            <w:tcW w:w="1050" w:type="pct"/>
            <w:vAlign w:val="center"/>
          </w:tcPr>
          <w:p w14:paraId="6B571DC3" w14:textId="250FC7EC" w:rsidR="00581E1D" w:rsidRPr="004F7DAE" w:rsidRDefault="004F7DAE" w:rsidP="00CE1DC5">
            <w:pPr>
              <w:widowControl w:val="0"/>
              <w:spacing w:before="0" w:after="0" w:line="240" w:lineRule="auto"/>
              <w:jc w:val="center"/>
              <w:rPr>
                <w:noProof/>
                <w:lang w:val="vi-VN"/>
              </w:rPr>
            </w:pPr>
            <w:r>
              <w:rPr>
                <w:noProof/>
                <w:lang w:val="vi-VN"/>
              </w:rPr>
              <w:t>Kỹ Thuật Môi trường</w:t>
            </w:r>
          </w:p>
        </w:tc>
        <w:tc>
          <w:tcPr>
            <w:tcW w:w="2363" w:type="pct"/>
            <w:vAlign w:val="center"/>
          </w:tcPr>
          <w:p w14:paraId="081DAF77" w14:textId="2412C3C8" w:rsidR="00581E1D" w:rsidRPr="00C457BA" w:rsidRDefault="00C457BA" w:rsidP="00CE1DC5">
            <w:pPr>
              <w:widowControl w:val="0"/>
              <w:spacing w:before="0" w:after="0" w:line="240" w:lineRule="auto"/>
              <w:rPr>
                <w:lang w:eastAsia="en-AU"/>
              </w:rPr>
            </w:pPr>
            <w:r w:rsidRPr="00A300EC">
              <w:rPr>
                <w:lang w:val="nl-NL" w:eastAsia="en-AU"/>
              </w:rPr>
              <w:t>Đánh giá tác động môi trường xã hội và biện pháp giảm thiểu tác động, rủi ro</w:t>
            </w:r>
          </w:p>
        </w:tc>
      </w:tr>
    </w:tbl>
    <w:p w14:paraId="65670586" w14:textId="10F2CF08" w:rsidR="003C7EA5" w:rsidRPr="00B5438E" w:rsidRDefault="003C7EA5" w:rsidP="00CE1DC5">
      <w:pPr>
        <w:spacing w:before="120" w:after="120" w:line="240" w:lineRule="auto"/>
      </w:pPr>
      <w:bookmarkStart w:id="167" w:name="_Toc59799714"/>
      <w:bookmarkStart w:id="168" w:name="_Toc60215907"/>
      <w:bookmarkStart w:id="169" w:name="_Toc60231536"/>
      <w:bookmarkStart w:id="170" w:name="_Toc60232107"/>
      <w:bookmarkStart w:id="171" w:name="_Toc60232677"/>
      <w:bookmarkStart w:id="172" w:name="_Toc60233248"/>
      <w:bookmarkStart w:id="173" w:name="_Toc60233819"/>
      <w:bookmarkStart w:id="174" w:name="_Toc60234390"/>
      <w:bookmarkStart w:id="175" w:name="_Toc60234961"/>
      <w:bookmarkStart w:id="176" w:name="_Toc60235533"/>
      <w:bookmarkStart w:id="177" w:name="_Toc60236096"/>
      <w:bookmarkStart w:id="178" w:name="_Toc60236659"/>
      <w:bookmarkStart w:id="179" w:name="_Toc60237219"/>
      <w:bookmarkStart w:id="180" w:name="_Toc60237779"/>
      <w:bookmarkStart w:id="181" w:name="_Toc60238337"/>
      <w:bookmarkStart w:id="182" w:name="_Toc60239452"/>
      <w:bookmarkStart w:id="183" w:name="_Toc60240008"/>
      <w:bookmarkStart w:id="184" w:name="_Toc60240564"/>
      <w:bookmarkStart w:id="185" w:name="_Toc60241120"/>
      <w:bookmarkStart w:id="186" w:name="_Toc60241676"/>
      <w:bookmarkStart w:id="187" w:name="_Toc62558958"/>
      <w:bookmarkStart w:id="188" w:name="_Toc62559222"/>
      <w:bookmarkStart w:id="189" w:name="_Toc62559822"/>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p>
    <w:p w14:paraId="2CDCC28E" w14:textId="6F5E8AC7" w:rsidR="00D84531" w:rsidRPr="00633ABE" w:rsidRDefault="007F52BD" w:rsidP="00633ABE">
      <w:pPr>
        <w:pStyle w:val="k1"/>
        <w:keepNext/>
        <w:tabs>
          <w:tab w:val="clear" w:pos="885"/>
        </w:tabs>
        <w:spacing w:line="240" w:lineRule="auto"/>
        <w:ind w:left="567"/>
        <w:rPr>
          <w:sz w:val="24"/>
          <w:szCs w:val="24"/>
        </w:rPr>
      </w:pPr>
      <w:bookmarkStart w:id="190" w:name="_Toc42522300"/>
      <w:bookmarkStart w:id="191" w:name="_Toc42522760"/>
      <w:bookmarkStart w:id="192" w:name="_Toc42523220"/>
      <w:bookmarkStart w:id="193" w:name="_Toc42523686"/>
      <w:bookmarkStart w:id="194" w:name="_Toc42553715"/>
      <w:bookmarkStart w:id="195" w:name="_Toc51071908"/>
      <w:bookmarkStart w:id="196" w:name="_Toc56500054"/>
      <w:bookmarkStart w:id="197" w:name="_Toc56507420"/>
      <w:bookmarkStart w:id="198" w:name="_Toc56510002"/>
      <w:bookmarkStart w:id="199" w:name="_Toc56510384"/>
      <w:bookmarkStart w:id="200" w:name="_Toc56510731"/>
      <w:bookmarkStart w:id="201" w:name="_Toc56511025"/>
      <w:bookmarkStart w:id="202" w:name="_Toc56516675"/>
      <w:bookmarkStart w:id="203" w:name="_Toc56517733"/>
      <w:bookmarkStart w:id="204" w:name="_Toc56517916"/>
      <w:bookmarkStart w:id="205" w:name="_Toc56525652"/>
      <w:bookmarkStart w:id="206" w:name="_Toc56631842"/>
      <w:bookmarkStart w:id="207" w:name="_Toc56633587"/>
      <w:bookmarkStart w:id="208" w:name="_Toc56634207"/>
      <w:bookmarkStart w:id="209" w:name="_Toc42522301"/>
      <w:bookmarkStart w:id="210" w:name="_Toc42522761"/>
      <w:bookmarkStart w:id="211" w:name="_Toc42523221"/>
      <w:bookmarkStart w:id="212" w:name="_Toc42523687"/>
      <w:bookmarkStart w:id="213" w:name="_Toc42553716"/>
      <w:bookmarkStart w:id="214" w:name="_Toc51071909"/>
      <w:bookmarkStart w:id="215" w:name="_Toc56500055"/>
      <w:bookmarkStart w:id="216" w:name="_Toc56507421"/>
      <w:bookmarkStart w:id="217" w:name="_Toc56510003"/>
      <w:bookmarkStart w:id="218" w:name="_Toc56510385"/>
      <w:bookmarkStart w:id="219" w:name="_Toc56510732"/>
      <w:bookmarkStart w:id="220" w:name="_Toc56511026"/>
      <w:bookmarkStart w:id="221" w:name="_Toc56516676"/>
      <w:bookmarkStart w:id="222" w:name="_Toc56517734"/>
      <w:bookmarkStart w:id="223" w:name="_Toc56517917"/>
      <w:bookmarkStart w:id="224" w:name="_Toc56525653"/>
      <w:bookmarkStart w:id="225" w:name="_Toc56631843"/>
      <w:bookmarkStart w:id="226" w:name="_Toc56633588"/>
      <w:bookmarkStart w:id="227" w:name="_Toc56634208"/>
      <w:bookmarkStart w:id="228" w:name="_Toc67498785"/>
      <w:bookmarkStart w:id="229" w:name="_Toc467055228"/>
      <w:bookmarkStart w:id="230" w:name="_Toc474999230"/>
      <w:bookmarkStart w:id="231" w:name="_Toc478136946"/>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r w:rsidRPr="00633ABE">
        <w:rPr>
          <w:sz w:val="24"/>
          <w:szCs w:val="24"/>
        </w:rPr>
        <w:t>PHƯƠNG PHÁP ĐÁNH GIÁ TÁC ĐỘNG MÔI TRƯỜNG</w:t>
      </w:r>
      <w:bookmarkStart w:id="232" w:name="_Toc59799715"/>
      <w:bookmarkStart w:id="233" w:name="_Toc60215908"/>
      <w:bookmarkStart w:id="234" w:name="_Toc60231537"/>
      <w:bookmarkStart w:id="235" w:name="_Toc60232108"/>
      <w:bookmarkStart w:id="236" w:name="_Toc60232678"/>
      <w:bookmarkStart w:id="237" w:name="_Toc60233249"/>
      <w:bookmarkStart w:id="238" w:name="_Toc60233820"/>
      <w:bookmarkStart w:id="239" w:name="_Toc60234391"/>
      <w:bookmarkStart w:id="240" w:name="_Toc60234962"/>
      <w:bookmarkStart w:id="241" w:name="_Toc60235534"/>
      <w:bookmarkStart w:id="242" w:name="_Toc60236097"/>
      <w:bookmarkStart w:id="243" w:name="_Toc60236660"/>
      <w:bookmarkStart w:id="244" w:name="_Toc60237220"/>
      <w:bookmarkStart w:id="245" w:name="_Toc60237780"/>
      <w:bookmarkStart w:id="246" w:name="_Toc60238338"/>
      <w:bookmarkStart w:id="247" w:name="_Toc60239453"/>
      <w:bookmarkStart w:id="248" w:name="_Toc60240009"/>
      <w:bookmarkStart w:id="249" w:name="_Toc60240565"/>
      <w:bookmarkStart w:id="250" w:name="_Toc60241121"/>
      <w:bookmarkStart w:id="251" w:name="_Toc60241677"/>
      <w:bookmarkStart w:id="252" w:name="_Toc62558959"/>
      <w:bookmarkStart w:id="253" w:name="_Toc62559223"/>
      <w:bookmarkStart w:id="254" w:name="_Toc62559823"/>
      <w:bookmarkEnd w:id="228"/>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p>
    <w:p w14:paraId="15089E1A" w14:textId="5ED33F30" w:rsidR="00581E1D" w:rsidRPr="00633ABE" w:rsidRDefault="00581E1D" w:rsidP="001A1A0E">
      <w:pPr>
        <w:pStyle w:val="a11"/>
        <w:numPr>
          <w:ilvl w:val="1"/>
          <w:numId w:val="279"/>
        </w:numPr>
        <w:rPr>
          <w:sz w:val="24"/>
          <w:szCs w:val="24"/>
          <w:lang w:val="vi-VN"/>
        </w:rPr>
      </w:pPr>
      <w:bookmarkStart w:id="255" w:name="_Toc67498786"/>
      <w:bookmarkEnd w:id="229"/>
      <w:bookmarkEnd w:id="230"/>
      <w:bookmarkEnd w:id="231"/>
      <w:r w:rsidRPr="00633ABE">
        <w:rPr>
          <w:sz w:val="24"/>
          <w:szCs w:val="24"/>
          <w:lang w:val="vi-VN"/>
        </w:rPr>
        <w:t>Phương pháp đánh giá môi trường</w:t>
      </w:r>
      <w:bookmarkEnd w:id="255"/>
    </w:p>
    <w:p w14:paraId="2FE64AB4" w14:textId="7AE608D6" w:rsidR="00D84531" w:rsidRPr="00B5438E" w:rsidRDefault="00D84531" w:rsidP="00CE1DC5">
      <w:pPr>
        <w:widowControl w:val="0"/>
        <w:spacing w:before="120" w:after="120" w:line="240" w:lineRule="auto"/>
        <w:rPr>
          <w:lang w:val="vi-VN"/>
        </w:rPr>
      </w:pPr>
      <w:r w:rsidRPr="00B5438E">
        <w:rPr>
          <w:b/>
          <w:i/>
          <w:spacing w:val="-4"/>
        </w:rPr>
        <w:t>Phương pháp lập bảng liệt kê và phương pháp ma trận</w:t>
      </w:r>
      <w:r w:rsidR="00581E1D">
        <w:rPr>
          <w:b/>
          <w:i/>
          <w:spacing w:val="-4"/>
          <w:lang w:val="vi-VN"/>
        </w:rPr>
        <w:t xml:space="preserve">: </w:t>
      </w:r>
      <w:r w:rsidRPr="00B5438E">
        <w:rPr>
          <w:lang w:val="vi-VN"/>
        </w:rPr>
        <w:t xml:space="preserve">Bảng liệt kê và ma trận được sử dụng để lập mối quan hệ giữa các hoạt động của dự án và các đánh giá tác động môi trường. Phương pháp được áp dụng ở </w:t>
      </w:r>
      <w:r w:rsidRPr="00B5438E">
        <w:rPr>
          <w:i/>
          <w:lang w:val="vi-VN"/>
        </w:rPr>
        <w:t>Chương 1</w:t>
      </w:r>
      <w:r w:rsidR="00887943" w:rsidRPr="00B5438E">
        <w:rPr>
          <w:i/>
        </w:rPr>
        <w:t xml:space="preserve"> </w:t>
      </w:r>
      <w:r w:rsidR="00887943" w:rsidRPr="00B5438E">
        <w:rPr>
          <w:iCs/>
        </w:rPr>
        <w:t>dùng để mô tả hạng mục công trình xây dựng</w:t>
      </w:r>
      <w:r w:rsidR="0016168D" w:rsidRPr="00B5438E">
        <w:rPr>
          <w:iCs/>
        </w:rPr>
        <w:t>,</w:t>
      </w:r>
      <w:r w:rsidR="00887943" w:rsidRPr="00B5438E">
        <w:rPr>
          <w:iCs/>
        </w:rPr>
        <w:t xml:space="preserve"> hạng mục phi công trình</w:t>
      </w:r>
      <w:r w:rsidR="0016168D" w:rsidRPr="00B5438E">
        <w:rPr>
          <w:iCs/>
        </w:rPr>
        <w:t>. Phương pháp này cũng được áp dụng trong</w:t>
      </w:r>
      <w:r w:rsidRPr="00B5438E">
        <w:rPr>
          <w:lang w:val="vi-VN"/>
        </w:rPr>
        <w:t xml:space="preserve"> </w:t>
      </w:r>
      <w:r w:rsidRPr="00B5438E">
        <w:rPr>
          <w:i/>
        </w:rPr>
        <w:t>C</w:t>
      </w:r>
      <w:r w:rsidRPr="00B5438E">
        <w:rPr>
          <w:i/>
          <w:lang w:val="vi-VN"/>
        </w:rPr>
        <w:t xml:space="preserve">hương 3 </w:t>
      </w:r>
      <w:r w:rsidR="0016168D" w:rsidRPr="00B5438E">
        <w:t>để đ</w:t>
      </w:r>
      <w:r w:rsidRPr="00B5438E">
        <w:rPr>
          <w:lang w:val="vi-VN"/>
        </w:rPr>
        <w:t>ánh giá, dự báo tác động môi trường của dự án</w:t>
      </w:r>
      <w:r w:rsidRPr="00B5438E">
        <w:t xml:space="preserve"> và </w:t>
      </w:r>
      <w:r w:rsidR="00CA175E" w:rsidRPr="00CA175E">
        <w:rPr>
          <w:i/>
          <w:lang w:val="vi-VN"/>
        </w:rPr>
        <w:t>Chương 4</w:t>
      </w:r>
      <w:r w:rsidR="00CA175E">
        <w:rPr>
          <w:lang w:val="vi-VN"/>
        </w:rPr>
        <w:t xml:space="preserve"> </w:t>
      </w:r>
      <w:r w:rsidRPr="00B5438E">
        <w:t>đề xuất các biện pháp, công trình bảo vệ môi trường, ứng phó sự cố môi trường</w:t>
      </w:r>
      <w:r w:rsidR="005F647A" w:rsidRPr="00B5438E">
        <w:t xml:space="preserve"> tối ưu nhất cho hiện trạng công trình nhờ vào tính chất ma trận</w:t>
      </w:r>
      <w:r w:rsidRPr="00B5438E">
        <w:rPr>
          <w:lang w:val="vi-VN"/>
        </w:rPr>
        <w:t xml:space="preserve">. </w:t>
      </w:r>
    </w:p>
    <w:p w14:paraId="5BCB63BD" w14:textId="515189A4" w:rsidR="00D84531" w:rsidRPr="00B5438E" w:rsidRDefault="00D84531" w:rsidP="00CE1DC5">
      <w:pPr>
        <w:widowControl w:val="0"/>
        <w:spacing w:before="120" w:after="120" w:line="240" w:lineRule="auto"/>
        <w:rPr>
          <w:lang w:val="vi-VN"/>
        </w:rPr>
      </w:pPr>
      <w:r w:rsidRPr="00B5438E">
        <w:rPr>
          <w:b/>
          <w:i/>
          <w:spacing w:val="-4"/>
          <w:lang w:val="vi-VN"/>
        </w:rPr>
        <w:t>Phương pháp danh mục – kiểm tra</w:t>
      </w:r>
      <w:r w:rsidR="00581E1D">
        <w:rPr>
          <w:b/>
          <w:i/>
          <w:spacing w:val="-4"/>
          <w:lang w:val="vi-VN"/>
        </w:rPr>
        <w:t xml:space="preserve">: </w:t>
      </w:r>
      <w:r w:rsidRPr="00B5438E">
        <w:rPr>
          <w:lang w:val="vi-VN"/>
        </w:rPr>
        <w:t xml:space="preserve">Đây là một trong các phương pháp cơ bản của đánh giá tác động môi trường, khái quát được tất cả các vấn đề môi trường của dự án, cho phép đánh giá sơ bộ mức độ tác động và định hướng được các tác động cơ bản nhất. </w:t>
      </w:r>
      <w:r w:rsidR="0024065C">
        <w:t xml:space="preserve"> </w:t>
      </w:r>
      <w:r w:rsidRPr="00B5438E">
        <w:rPr>
          <w:lang w:val="vi-VN"/>
        </w:rPr>
        <w:t xml:space="preserve">Phương pháp được áp dụng ở </w:t>
      </w:r>
      <w:r w:rsidRPr="00B5438E">
        <w:rPr>
          <w:i/>
          <w:lang w:val="vi-VN"/>
        </w:rPr>
        <w:t>Chương 3</w:t>
      </w:r>
      <w:r w:rsidR="005F647A" w:rsidRPr="00B5438E">
        <w:rPr>
          <w:i/>
        </w:rPr>
        <w:t xml:space="preserve"> </w:t>
      </w:r>
      <w:r w:rsidR="005F647A" w:rsidRPr="00B5438E">
        <w:rPr>
          <w:iCs/>
        </w:rPr>
        <w:t>nhằm xác định các nguyên vật liệu đầu vào và từ đó đ</w:t>
      </w:r>
      <w:r w:rsidRPr="00B5438E">
        <w:rPr>
          <w:lang w:val="vi-VN"/>
        </w:rPr>
        <w:t>ánh giá, dự báo tác động môi trường của dự án</w:t>
      </w:r>
      <w:r w:rsidRPr="00B5438E">
        <w:t xml:space="preserve"> và đề xuất các biện pháp, công trình bảo vệ môi trường, ứng phó sự cố môi trường</w:t>
      </w:r>
      <w:r w:rsidRPr="00B5438E">
        <w:rPr>
          <w:lang w:val="vi-VN"/>
        </w:rPr>
        <w:t xml:space="preserve">. </w:t>
      </w:r>
    </w:p>
    <w:p w14:paraId="6BF04E11" w14:textId="0FDEDCEF" w:rsidR="00D84531" w:rsidRPr="00B5438E" w:rsidRDefault="00D84531" w:rsidP="00CE1DC5">
      <w:pPr>
        <w:widowControl w:val="0"/>
        <w:spacing w:before="120" w:after="120" w:line="240" w:lineRule="auto"/>
      </w:pPr>
      <w:r w:rsidRPr="00B5438E">
        <w:rPr>
          <w:b/>
          <w:i/>
          <w:spacing w:val="-4"/>
          <w:lang w:val="vi-VN"/>
        </w:rPr>
        <w:t>Phương pháp đánh giá nhanh do Tổ chức WHO đề xuất</w:t>
      </w:r>
      <w:r w:rsidR="00581E1D">
        <w:rPr>
          <w:b/>
          <w:i/>
          <w:spacing w:val="-4"/>
          <w:lang w:val="vi-VN"/>
        </w:rPr>
        <w:t xml:space="preserve">: </w:t>
      </w:r>
      <w:r w:rsidRPr="00B5438E">
        <w:t xml:space="preserve">Phương pháp này do WHO ban hành năm 1993. Cơ sở của phương pháp là dựa vào bản chất của nguyên vật liệu và công nghệ để ước tính nhanh tải lượng, lưu lượng và đánh giá nồng độ của các chất gây ô nhiễm nhằm đánh giá khả năng gây ô nhiễm từ khí thải và nước thải trong quá trình thực hiện dự án và đánh giá hiệu quả cùa các biện pháp giảm thiểu ô nhiễm. Phương pháp được áp dụng ở </w:t>
      </w:r>
      <w:r w:rsidRPr="00B5438E">
        <w:rPr>
          <w:i/>
        </w:rPr>
        <w:t>Chương 3</w:t>
      </w:r>
      <w:r w:rsidR="0016168D" w:rsidRPr="00B5438E">
        <w:rPr>
          <w:i/>
        </w:rPr>
        <w:t xml:space="preserve"> </w:t>
      </w:r>
      <w:r w:rsidR="0016168D" w:rsidRPr="00B5438E">
        <w:t>dựa vào nguyên vật liệu đầu vào để đơn vị tư vấn có thể đ</w:t>
      </w:r>
      <w:r w:rsidRPr="00B5438E">
        <w:t>ánh giá, dự báo tác động trong giai đoạn thi công</w:t>
      </w:r>
      <w:r w:rsidR="0016168D" w:rsidRPr="00B5438E">
        <w:t>, vận hành. Từ đó, đơn vị cũng đề xuất</w:t>
      </w:r>
      <w:r w:rsidRPr="00B5438E">
        <w:rPr>
          <w:i/>
        </w:rPr>
        <w:t xml:space="preserve"> </w:t>
      </w:r>
      <w:r w:rsidR="0016168D" w:rsidRPr="00B5438E">
        <w:rPr>
          <w:iCs/>
        </w:rPr>
        <w:t>bi</w:t>
      </w:r>
      <w:r w:rsidRPr="00B5438E">
        <w:t>ện pháp giảm thiểu tác động liên quan đến chất thải</w:t>
      </w:r>
      <w:r w:rsidR="0016168D" w:rsidRPr="00B5438E">
        <w:t xml:space="preserve"> từ những đánh giá dự báo trên.</w:t>
      </w:r>
    </w:p>
    <w:p w14:paraId="5E3D7E62" w14:textId="73CE6702" w:rsidR="005F647A" w:rsidRPr="00B5438E" w:rsidRDefault="00D84531" w:rsidP="00CE1DC5">
      <w:pPr>
        <w:widowControl w:val="0"/>
        <w:spacing w:before="120" w:after="120" w:line="240" w:lineRule="auto"/>
      </w:pPr>
      <w:r w:rsidRPr="00B5438E">
        <w:rPr>
          <w:b/>
          <w:i/>
          <w:spacing w:val="-4"/>
          <w:lang w:val="vi-VN"/>
        </w:rPr>
        <w:lastRenderedPageBreak/>
        <w:t>Phương pháp dự báo và chuyên gia</w:t>
      </w:r>
      <w:r w:rsidRPr="00B5438E">
        <w:rPr>
          <w:b/>
          <w:i/>
          <w:spacing w:val="-4"/>
          <w:lang w:val="pl-PL"/>
        </w:rPr>
        <w:t xml:space="preserve"> </w:t>
      </w:r>
      <w:r w:rsidR="00581E1D">
        <w:rPr>
          <w:lang w:val="vi-VN"/>
        </w:rPr>
        <w:t>:</w:t>
      </w:r>
      <w:r w:rsidRPr="00B5438E">
        <w:rPr>
          <w:lang w:val="vi-VN"/>
        </w:rPr>
        <w:t xml:space="preserve">Phương pháp được sử dụng để tham khảo các kinh nghiệm đánh giá tác động môi trường của các dự án đầu tư tương tự nhằm sàng lọc, loại bỏ các phương án đánh giá tác động ít khả thi. Từ các kết quả dự báo, đề xuất các biện pháp khống chế, giảm thiểu các tác động môi trường quan trọng của dự án một cách khả thi và hiệu quả. </w:t>
      </w:r>
      <w:r w:rsidR="005F647A" w:rsidRPr="00B5438E">
        <w:rPr>
          <w:lang w:val="vi-VN"/>
        </w:rPr>
        <w:t>Phương pháp được sử dụng</w:t>
      </w:r>
      <w:r w:rsidR="005F647A" w:rsidRPr="00B5438E">
        <w:t xml:space="preserve"> xuyên suốt trong báo cáo </w:t>
      </w:r>
      <w:r w:rsidR="003C7EA5">
        <w:t>ESMP</w:t>
      </w:r>
      <w:r w:rsidR="00693DBD" w:rsidRPr="00B5438E">
        <w:t xml:space="preserve"> và thể hiện rõ nhất trong </w:t>
      </w:r>
      <w:r w:rsidR="00693DBD" w:rsidRPr="00B5438E">
        <w:rPr>
          <w:i/>
          <w:iCs/>
        </w:rPr>
        <w:t xml:space="preserve">Chương 1 </w:t>
      </w:r>
      <w:r w:rsidR="00693DBD" w:rsidRPr="00B5438E">
        <w:t xml:space="preserve">mô tả tóm tắt các tác động của tiểu dự án và </w:t>
      </w:r>
      <w:r w:rsidR="00693DBD" w:rsidRPr="00B5438E">
        <w:rPr>
          <w:i/>
          <w:iCs/>
        </w:rPr>
        <w:t xml:space="preserve">Chương 3 </w:t>
      </w:r>
      <w:r w:rsidR="00693DBD" w:rsidRPr="00B5438E">
        <w:t xml:space="preserve">nhằm dự báo các tác động có thể xảy ra trong tiểu dự án. </w:t>
      </w:r>
    </w:p>
    <w:p w14:paraId="3BD35E91" w14:textId="65EDF632" w:rsidR="00581E1D" w:rsidRPr="00633ABE" w:rsidRDefault="00581E1D" w:rsidP="001A1A0E">
      <w:pPr>
        <w:pStyle w:val="a11"/>
        <w:numPr>
          <w:ilvl w:val="1"/>
          <w:numId w:val="279"/>
        </w:numPr>
        <w:rPr>
          <w:sz w:val="24"/>
          <w:szCs w:val="24"/>
          <w:lang w:val="vi-VN"/>
        </w:rPr>
      </w:pPr>
      <w:bookmarkStart w:id="256" w:name="_Toc67498787"/>
      <w:bookmarkStart w:id="257" w:name="_Toc454455216"/>
      <w:bookmarkStart w:id="258" w:name="_Toc454455364"/>
      <w:bookmarkStart w:id="259" w:name="_Toc454889133"/>
      <w:bookmarkStart w:id="260" w:name="_Toc455583643"/>
      <w:bookmarkStart w:id="261" w:name="_Toc457383945"/>
      <w:bookmarkStart w:id="262" w:name="_Toc457384714"/>
      <w:bookmarkStart w:id="263" w:name="_Toc459705968"/>
      <w:bookmarkStart w:id="264" w:name="_Toc459799120"/>
      <w:bookmarkStart w:id="265" w:name="_Toc459810189"/>
      <w:bookmarkStart w:id="266" w:name="_Toc459810497"/>
      <w:bookmarkStart w:id="267" w:name="_Toc459811016"/>
      <w:bookmarkStart w:id="268" w:name="_Toc459811146"/>
      <w:bookmarkStart w:id="269" w:name="_Toc459819580"/>
      <w:bookmarkStart w:id="270" w:name="_Toc459878937"/>
      <w:bookmarkStart w:id="271" w:name="_Toc467055229"/>
      <w:bookmarkStart w:id="272" w:name="_Toc474999231"/>
      <w:bookmarkStart w:id="273" w:name="_Toc478136947"/>
      <w:bookmarkStart w:id="274" w:name="_Toc38094822"/>
      <w:bookmarkStart w:id="275" w:name="_Toc38295770"/>
      <w:bookmarkStart w:id="276" w:name="_Toc42521450"/>
      <w:bookmarkStart w:id="277" w:name="_Toc42522303"/>
      <w:r w:rsidRPr="00633ABE">
        <w:rPr>
          <w:sz w:val="24"/>
          <w:szCs w:val="24"/>
          <w:lang w:val="vi-VN"/>
        </w:rPr>
        <w:t xml:space="preserve">Phương pháp </w:t>
      </w:r>
      <w:r w:rsidR="00F03E58" w:rsidRPr="00633ABE">
        <w:rPr>
          <w:sz w:val="24"/>
          <w:szCs w:val="24"/>
          <w:lang w:val="vi-VN"/>
        </w:rPr>
        <w:t>Đánh giá X</w:t>
      </w:r>
      <w:r w:rsidRPr="00633ABE">
        <w:rPr>
          <w:sz w:val="24"/>
          <w:szCs w:val="24"/>
          <w:lang w:val="vi-VN"/>
        </w:rPr>
        <w:t>ã hội</w:t>
      </w:r>
      <w:bookmarkEnd w:id="256"/>
    </w:p>
    <w:p w14:paraId="3C14645F" w14:textId="77777777" w:rsidR="006F6DBA" w:rsidRPr="00ED057A" w:rsidRDefault="006F6DBA" w:rsidP="00CE1DC5">
      <w:pPr>
        <w:spacing w:before="120" w:after="120" w:line="240" w:lineRule="auto"/>
        <w:rPr>
          <w:lang w:val="eu-ES"/>
        </w:rPr>
      </w:pPr>
      <w:r w:rsidRPr="00ED057A">
        <w:rPr>
          <w:rStyle w:val="Footnote"/>
          <w:rFonts w:ascii="Times New Roman" w:hAnsi="Times New Roman" w:cs="Times New Roman"/>
          <w:b/>
          <w:sz w:val="24"/>
          <w:szCs w:val="24"/>
          <w:u w:val="none"/>
        </w:rPr>
        <w:t xml:space="preserve">Phương pháp nghiên cứu tài liệu:  </w:t>
      </w:r>
      <w:r w:rsidRPr="00ED057A">
        <w:rPr>
          <w:lang w:val="eu-ES"/>
        </w:rPr>
        <w:t>thu thập, xem xét, nghiên cứu và phân tích/đánh giá các tài liệu liên quan đến bồi thường, hỗ trợ và tái định cư của tiểu dự án gồm: (i) Hồ sơ dự án (thuyết minh và bản vẽ thiết kế các hạng mục dự án; khung chính sách tái định cư của tiểu dự án;...); (ii) Các bản đồ giải thửa, trích lục bản đồ và các báo cáo Kinh tế - xã hội; (iii) Các chính sách  liên quan đến việc bồi thường, hỗ trợ của WB, Chính phủ Việt Nam và UBND tỉnh Bến Tre.</w:t>
      </w:r>
    </w:p>
    <w:p w14:paraId="755B6447" w14:textId="77777777" w:rsidR="006F6DBA" w:rsidRPr="00ED057A" w:rsidRDefault="006F6DBA" w:rsidP="00CE1DC5">
      <w:pPr>
        <w:spacing w:before="120" w:after="120" w:line="240" w:lineRule="auto"/>
        <w:rPr>
          <w:color w:val="222222"/>
          <w:shd w:val="clear" w:color="auto" w:fill="FFFFFF"/>
        </w:rPr>
      </w:pPr>
      <w:r w:rsidRPr="00ED057A">
        <w:rPr>
          <w:rStyle w:val="Footnote"/>
          <w:rFonts w:ascii="Times New Roman" w:hAnsi="Times New Roman" w:cs="Times New Roman"/>
          <w:b/>
          <w:sz w:val="24"/>
          <w:szCs w:val="24"/>
          <w:u w:val="none"/>
        </w:rPr>
        <w:t xml:space="preserve">Phương pháp </w:t>
      </w:r>
      <w:r w:rsidRPr="00ED057A">
        <w:rPr>
          <w:rStyle w:val="Footnote"/>
          <w:rFonts w:ascii="Times New Roman" w:hAnsi="Times New Roman" w:cs="Times New Roman"/>
          <w:b/>
          <w:sz w:val="24"/>
          <w:szCs w:val="24"/>
          <w:u w:val="none"/>
          <w:lang w:val="eu-ES"/>
        </w:rPr>
        <w:t xml:space="preserve">nghiên cứu </w:t>
      </w:r>
      <w:r w:rsidRPr="00ED057A">
        <w:rPr>
          <w:rStyle w:val="Footnote"/>
          <w:rFonts w:ascii="Times New Roman" w:hAnsi="Times New Roman" w:cs="Times New Roman"/>
          <w:b/>
          <w:sz w:val="24"/>
          <w:szCs w:val="24"/>
          <w:u w:val="none"/>
        </w:rPr>
        <w:t xml:space="preserve">định tính:  </w:t>
      </w:r>
      <w:r w:rsidRPr="00ED057A">
        <w:rPr>
          <w:color w:val="222222"/>
          <w:shd w:val="clear" w:color="auto" w:fill="FFFFFF"/>
        </w:rPr>
        <w:t>Các cuộc tham vấn, thảo luận nhóm đã được tổ chức tại các xã thuộc tiểu dự án với sự tham gia của các hộ bị ảnh hưởng, các hộ không bị ảnh hưởng sống gần nơi công trình xây lắp, đại diện chính quyền địa phương. Việc tổ chức tham vấn cộng đồng nhằm mục đích thảo luận và tham vấn với cộng đồng, đặc biệt người bị ảnh hưởng về phạm vi và mức độ tác động, quyền được hưởng, tiến độ thực hiện dự kiến, và các thông tin về giải quyết thắc mắc các khiếu nại. Ngoài ra, việc thảo luận nhóm tập trung sẽ mang lại cơ hội cho hộ bị ảnh hưởng hiểu và chia sẻ ý kiến, nguyện vọng của họ về dự án.</w:t>
      </w:r>
    </w:p>
    <w:p w14:paraId="1CF49321" w14:textId="4E22FAD8" w:rsidR="006F6DBA" w:rsidRPr="00ED057A" w:rsidRDefault="006F6DBA" w:rsidP="00CE1DC5">
      <w:pPr>
        <w:spacing w:before="120" w:after="120" w:line="240" w:lineRule="auto"/>
        <w:rPr>
          <w:lang w:val="vi-VN"/>
        </w:rPr>
      </w:pPr>
      <w:r w:rsidRPr="00ED057A">
        <w:rPr>
          <w:rStyle w:val="Footnote"/>
          <w:rFonts w:ascii="Times New Roman" w:hAnsi="Times New Roman" w:cs="Times New Roman"/>
          <w:b/>
          <w:sz w:val="24"/>
          <w:szCs w:val="24"/>
          <w:u w:val="none"/>
        </w:rPr>
        <w:t xml:space="preserve">Phương pháp nghiên cứu định lượng: </w:t>
      </w:r>
      <w:r w:rsidRPr="00ED057A">
        <w:rPr>
          <w:lang w:val="vi-VN"/>
        </w:rPr>
        <w:t xml:space="preserve">Từ cuối tháng </w:t>
      </w:r>
      <w:r w:rsidRPr="00ED057A">
        <w:rPr>
          <w:lang w:val="en-SG"/>
        </w:rPr>
        <w:t>4</w:t>
      </w:r>
      <w:r w:rsidRPr="00ED057A">
        <w:rPr>
          <w:lang w:val="vi-VN"/>
        </w:rPr>
        <w:t xml:space="preserve"> năm 20</w:t>
      </w:r>
      <w:r w:rsidRPr="00ED057A">
        <w:rPr>
          <w:lang w:val="en-SG"/>
        </w:rPr>
        <w:t>20</w:t>
      </w:r>
      <w:r w:rsidRPr="00ED057A">
        <w:rPr>
          <w:lang w:val="vi-VN"/>
        </w:rPr>
        <w:t xml:space="preserve">. Đơn vị tư vấn đã tiến hành khảo sát SES đối với </w:t>
      </w:r>
      <w:r w:rsidRPr="00ED057A">
        <w:rPr>
          <w:lang w:val="en-SG"/>
        </w:rPr>
        <w:t>79</w:t>
      </w:r>
      <w:r w:rsidRPr="00ED057A">
        <w:rPr>
          <w:lang w:val="vi-VN"/>
        </w:rPr>
        <w:t xml:space="preserve"> hộ bị ảnh hưởng bởi dự án bao gồm các hộ BAH về </w:t>
      </w:r>
      <w:r w:rsidRPr="00ED057A">
        <w:rPr>
          <w:lang w:val="en-SG"/>
        </w:rPr>
        <w:t>đất nông nghiệp</w:t>
      </w:r>
      <w:r w:rsidRPr="00ED057A">
        <w:rPr>
          <w:lang w:val="vi-VN"/>
        </w:rPr>
        <w:t xml:space="preserve">. Tổng số hộ gia đình BAH được khảo sát là </w:t>
      </w:r>
      <w:r w:rsidRPr="00ED057A">
        <w:rPr>
          <w:lang w:val="en-SG"/>
        </w:rPr>
        <w:t>79</w:t>
      </w:r>
      <w:r w:rsidRPr="00ED057A">
        <w:rPr>
          <w:lang w:val="vi-VN"/>
        </w:rPr>
        <w:t xml:space="preserve"> hộ.</w:t>
      </w:r>
      <w:r w:rsidRPr="00ED057A">
        <w:t xml:space="preserve"> </w:t>
      </w:r>
      <w:r w:rsidRPr="00ED057A">
        <w:rPr>
          <w:lang w:val="vi-VN"/>
        </w:rPr>
        <w:t>Thống kê tài sản bị ảnh hưởng (IOL) được thực hiện với 100% các hộ bị ảnh hưởng.</w:t>
      </w:r>
      <w:r w:rsidRPr="00ED057A">
        <w:t xml:space="preserve"> </w:t>
      </w:r>
      <w:r w:rsidRPr="00ED057A">
        <w:rPr>
          <w:lang w:val="vi-VN"/>
        </w:rPr>
        <w:t>Các thông tin thu thập được từ giám sát thực địa sẽ được xử lý</w:t>
      </w:r>
      <w:bookmarkStart w:id="278" w:name="bookmark46"/>
      <w:r w:rsidRPr="00ED057A">
        <w:rPr>
          <w:lang w:val="vi-VN"/>
        </w:rPr>
        <w:t xml:space="preserve"> trên các phần mềm chuyên dụng như SPSS (định lượng) và NVIVO (định tính).</w:t>
      </w:r>
      <w:bookmarkEnd w:id="278"/>
    </w:p>
    <w:p w14:paraId="43E03DAA" w14:textId="6A69A777" w:rsidR="00ED057A" w:rsidRPr="00ED2E87" w:rsidRDefault="00ED057A" w:rsidP="00CE1DC5">
      <w:pPr>
        <w:widowControl w:val="0"/>
        <w:spacing w:before="120" w:after="120" w:line="240" w:lineRule="auto"/>
      </w:pPr>
      <w:r w:rsidRPr="00ED057A">
        <w:rPr>
          <w:b/>
          <w:i/>
          <w:spacing w:val="-4"/>
          <w:lang w:val="vi-VN"/>
        </w:rPr>
        <w:t xml:space="preserve">Phương pháp </w:t>
      </w:r>
      <w:r w:rsidRPr="00ED057A">
        <w:rPr>
          <w:b/>
          <w:i/>
          <w:spacing w:val="-4"/>
          <w:lang w:val="pl-PL"/>
        </w:rPr>
        <w:t>điều tra xã hội học</w:t>
      </w:r>
      <w:r w:rsidRPr="00ED057A">
        <w:rPr>
          <w:b/>
          <w:i/>
          <w:spacing w:val="-4"/>
          <w:lang w:val="vi-VN"/>
        </w:rPr>
        <w:t xml:space="preserve">: </w:t>
      </w:r>
      <w:r w:rsidRPr="00ED057A">
        <w:rPr>
          <w:lang w:val="pl-PL"/>
        </w:rPr>
        <w:t xml:space="preserve">Phương pháp được thực hiện trên cơ sở gặp gỡ phỏng vấn các cấp lãnh đạo UBND xã và họp trực tiếp lấy ý kiến đóng góp của các hộ dân cư trong khu vực dự án. Phương pháp áp dụng ở </w:t>
      </w:r>
      <w:r w:rsidRPr="00ED057A">
        <w:rPr>
          <w:i/>
          <w:lang w:val="pl-PL"/>
        </w:rPr>
        <w:t xml:space="preserve">Chương 5: </w:t>
      </w:r>
      <w:r w:rsidRPr="00ED057A">
        <w:rPr>
          <w:lang w:val="pl-PL"/>
        </w:rPr>
        <w:t>Tham</w:t>
      </w:r>
      <w:r w:rsidRPr="00B5438E">
        <w:rPr>
          <w:lang w:val="pl-PL"/>
        </w:rPr>
        <w:t xml:space="preserve"> vấn ý kiến cộng đồng</w:t>
      </w:r>
    </w:p>
    <w:p w14:paraId="55F2237E" w14:textId="701181AF" w:rsidR="00D84531" w:rsidRPr="00CE4824" w:rsidRDefault="00D84531" w:rsidP="001A1A0E">
      <w:pPr>
        <w:pStyle w:val="a11"/>
        <w:numPr>
          <w:ilvl w:val="1"/>
          <w:numId w:val="279"/>
        </w:numPr>
        <w:rPr>
          <w:sz w:val="24"/>
          <w:szCs w:val="24"/>
          <w:lang w:val="vi-VN"/>
        </w:rPr>
      </w:pPr>
      <w:bookmarkStart w:id="279" w:name="_Toc67498788"/>
      <w:r w:rsidRPr="00CE4824">
        <w:rPr>
          <w:sz w:val="24"/>
          <w:szCs w:val="24"/>
          <w:lang w:val="vi-VN"/>
        </w:rPr>
        <w:t>Các phương pháp khác</w:t>
      </w:r>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9"/>
    </w:p>
    <w:p w14:paraId="3C6686E2" w14:textId="7C94012B" w:rsidR="00D84531" w:rsidRPr="00B5438E" w:rsidRDefault="00D84531" w:rsidP="00CE1DC5">
      <w:pPr>
        <w:widowControl w:val="0"/>
        <w:spacing w:before="120" w:after="120" w:line="240" w:lineRule="auto"/>
        <w:rPr>
          <w:iCs/>
          <w:lang w:val="pl-PL"/>
        </w:rPr>
      </w:pPr>
      <w:r w:rsidRPr="00B5438E">
        <w:rPr>
          <w:b/>
          <w:i/>
          <w:spacing w:val="-4"/>
          <w:lang w:val="vi-VN"/>
        </w:rPr>
        <w:t>Phương pháp thống kê</w:t>
      </w:r>
      <w:r w:rsidRPr="00B5438E">
        <w:rPr>
          <w:b/>
          <w:i/>
          <w:spacing w:val="-4"/>
        </w:rPr>
        <w:t xml:space="preserve"> và xử lý số liệu</w:t>
      </w:r>
      <w:r w:rsidR="00581E1D">
        <w:rPr>
          <w:b/>
          <w:i/>
          <w:spacing w:val="-4"/>
          <w:lang w:val="vi-VN"/>
        </w:rPr>
        <w:t xml:space="preserve">: </w:t>
      </w:r>
      <w:r w:rsidRPr="00B5438E">
        <w:rPr>
          <w:lang w:val="pl-PL"/>
        </w:rPr>
        <w:t xml:space="preserve">Phương pháp sử dụng để thu thập, phân tích và xử lý các số liệu về điều kiện tự nhiên, khí tượng thủy văn và kinh tế - xã hội,... tại khu vực dự án và các vị trí lân cận nhằm phục vụ cho đánh giá dự báo các tác động của dự án. </w:t>
      </w:r>
      <w:r w:rsidR="0024065C">
        <w:rPr>
          <w:lang w:val="pl-PL"/>
        </w:rPr>
        <w:t xml:space="preserve"> </w:t>
      </w:r>
      <w:r w:rsidRPr="00B5438E">
        <w:rPr>
          <w:lang w:val="pl-PL"/>
        </w:rPr>
        <w:t xml:space="preserve">Phương pháp được áp dụng ở </w:t>
      </w:r>
      <w:r w:rsidRPr="00B5438E">
        <w:rPr>
          <w:i/>
          <w:lang w:val="pl-PL"/>
        </w:rPr>
        <w:t>Chương 2</w:t>
      </w:r>
      <w:r w:rsidR="00693DBD" w:rsidRPr="00B5438E">
        <w:rPr>
          <w:lang w:val="pl-PL"/>
        </w:rPr>
        <w:t xml:space="preserve"> nhằm thống kê các đ</w:t>
      </w:r>
      <w:r w:rsidRPr="00B5438E">
        <w:rPr>
          <w:lang w:val="pl-PL"/>
        </w:rPr>
        <w:t>iều kiện về</w:t>
      </w:r>
      <w:r w:rsidR="00693DBD" w:rsidRPr="00B5438E">
        <w:rPr>
          <w:lang w:val="pl-PL"/>
        </w:rPr>
        <w:t xml:space="preserve"> kinh tế xã hội có chọn lọc, thống kê các điều kiện về</w:t>
      </w:r>
      <w:r w:rsidRPr="00B5438E">
        <w:rPr>
          <w:lang w:val="pl-PL"/>
        </w:rPr>
        <w:t xml:space="preserve"> địa lý, địa chất; Điều kiện về khí hậu/ khí tượng; Điều kiện về thủy văn/ hải văn. </w:t>
      </w:r>
      <w:r w:rsidR="00693DBD" w:rsidRPr="00B5438E">
        <w:rPr>
          <w:lang w:val="pl-PL"/>
        </w:rPr>
        <w:t xml:space="preserve">Phương pháp cũng được áp dụng ở </w:t>
      </w:r>
      <w:r w:rsidR="00693DBD" w:rsidRPr="00B5438E">
        <w:rPr>
          <w:i/>
          <w:lang w:val="pl-PL"/>
        </w:rPr>
        <w:t xml:space="preserve">Chương 3 </w:t>
      </w:r>
      <w:r w:rsidR="00693DBD" w:rsidRPr="00B5438E">
        <w:rPr>
          <w:iCs/>
          <w:lang w:val="pl-PL"/>
        </w:rPr>
        <w:t>dùng để liệt kê các nguyên nhiên liệu được sử dụng nhằm đánh giá khả năng ô nhiễm có thể xảy ra trong quá trình thực hiện tiểu dự án.</w:t>
      </w:r>
    </w:p>
    <w:p w14:paraId="340501BB" w14:textId="26C6740E" w:rsidR="00D84531" w:rsidRPr="00B5438E" w:rsidRDefault="00D84531" w:rsidP="00CE1DC5">
      <w:pPr>
        <w:widowControl w:val="0"/>
        <w:spacing w:before="120" w:after="120" w:line="240" w:lineRule="auto"/>
        <w:rPr>
          <w:spacing w:val="-4"/>
          <w:lang w:val="pl-PL"/>
        </w:rPr>
      </w:pPr>
      <w:r w:rsidRPr="00B5438E">
        <w:rPr>
          <w:b/>
          <w:i/>
          <w:spacing w:val="-4"/>
        </w:rPr>
        <w:t>Phương pháp đánh giá so sánh</w:t>
      </w:r>
      <w:r w:rsidR="00581E1D">
        <w:rPr>
          <w:b/>
          <w:i/>
          <w:spacing w:val="-4"/>
          <w:lang w:val="vi-VN"/>
        </w:rPr>
        <w:t xml:space="preserve">: </w:t>
      </w:r>
      <w:r w:rsidRPr="00B5438E">
        <w:rPr>
          <w:lang w:val="pl-PL"/>
        </w:rPr>
        <w:t xml:space="preserve">Phương pháp sử dụng để đánh giá mức độ tác động và tình trạng ô nhiễm môi trường hiện tại trên cơ sở so sánh các kết quả đo đạc, phân tích và tính toán với các tiêu chuẩn, quy chuẩn môi trường Việt Nam phù hợp. </w:t>
      </w:r>
      <w:r w:rsidRPr="00B5438E">
        <w:rPr>
          <w:spacing w:val="-4"/>
          <w:lang w:val="pl-PL"/>
        </w:rPr>
        <w:t xml:space="preserve">Phương pháp được áp dụng ở </w:t>
      </w:r>
      <w:r w:rsidRPr="00B5438E">
        <w:rPr>
          <w:i/>
          <w:spacing w:val="-4"/>
          <w:lang w:val="pl-PL"/>
        </w:rPr>
        <w:t>Chương 2</w:t>
      </w:r>
      <w:r w:rsidR="009B5E39" w:rsidRPr="00B5438E">
        <w:rPr>
          <w:i/>
          <w:spacing w:val="-4"/>
          <w:lang w:val="pl-PL"/>
        </w:rPr>
        <w:t xml:space="preserve"> </w:t>
      </w:r>
      <w:r w:rsidR="009B5E39" w:rsidRPr="00B5438E">
        <w:rPr>
          <w:iCs/>
          <w:spacing w:val="-4"/>
          <w:lang w:val="pl-PL"/>
        </w:rPr>
        <w:t>nhằm đánh giá</w:t>
      </w:r>
      <w:r w:rsidRPr="00B5438E">
        <w:rPr>
          <w:i/>
          <w:spacing w:val="-4"/>
          <w:lang w:val="pl-PL"/>
        </w:rPr>
        <w:t xml:space="preserve"> </w:t>
      </w:r>
      <w:r w:rsidR="009B5E39" w:rsidRPr="00B5438E">
        <w:rPr>
          <w:iCs/>
          <w:spacing w:val="-4"/>
          <w:lang w:val="pl-PL"/>
        </w:rPr>
        <w:t>h</w:t>
      </w:r>
      <w:r w:rsidRPr="00B5438E">
        <w:rPr>
          <w:spacing w:val="-4"/>
          <w:lang w:val="pl-PL"/>
        </w:rPr>
        <w:t>iện trạng</w:t>
      </w:r>
      <w:r w:rsidR="009B5E39" w:rsidRPr="00B5438E">
        <w:rPr>
          <w:spacing w:val="-4"/>
          <w:lang w:val="pl-PL"/>
        </w:rPr>
        <w:t xml:space="preserve"> môi trường nền của tiểu dự án. Phương pháp này cũng được sử dụng ở</w:t>
      </w:r>
      <w:r w:rsidRPr="00B5438E">
        <w:rPr>
          <w:spacing w:val="-4"/>
          <w:lang w:val="pl-PL"/>
        </w:rPr>
        <w:t xml:space="preserve"> </w:t>
      </w:r>
      <w:r w:rsidRPr="00B5438E">
        <w:rPr>
          <w:i/>
          <w:spacing w:val="-4"/>
          <w:lang w:val="pl-PL"/>
        </w:rPr>
        <w:t>Chương 3</w:t>
      </w:r>
      <w:r w:rsidR="009B5E39" w:rsidRPr="00B5438E">
        <w:rPr>
          <w:iCs/>
          <w:spacing w:val="-4"/>
          <w:lang w:val="pl-PL"/>
        </w:rPr>
        <w:t xml:space="preserve"> nhằm so sánh các kết quả đánh giá nhanh với các quy chuẩn hiện hành mà</w:t>
      </w:r>
      <w:r w:rsidRPr="00B5438E">
        <w:rPr>
          <w:spacing w:val="-4"/>
          <w:lang w:val="pl-PL"/>
        </w:rPr>
        <w:t xml:space="preserve"> dự báo tác động </w:t>
      </w:r>
      <w:r w:rsidR="009B5E39" w:rsidRPr="00B5438E">
        <w:rPr>
          <w:spacing w:val="-4"/>
          <w:lang w:val="pl-PL"/>
        </w:rPr>
        <w:t>có thể xảy ra trong tiểu dự án, từ đó có thể đề xuất kết quả theo điều kiện thực tế</w:t>
      </w:r>
      <w:r w:rsidRPr="00B5438E">
        <w:rPr>
          <w:spacing w:val="-4"/>
          <w:lang w:val="pl-PL"/>
        </w:rPr>
        <w:t xml:space="preserve">. </w:t>
      </w:r>
    </w:p>
    <w:p w14:paraId="6ADE74AF" w14:textId="4D3D6D32" w:rsidR="00F03E58" w:rsidRDefault="00D84531" w:rsidP="00CE1DC5">
      <w:pPr>
        <w:widowControl w:val="0"/>
        <w:spacing w:before="120" w:after="120" w:line="240" w:lineRule="auto"/>
        <w:rPr>
          <w:lang w:val="pl-PL"/>
        </w:rPr>
      </w:pPr>
      <w:bookmarkStart w:id="280" w:name="_Toc308506277"/>
      <w:bookmarkStart w:id="281" w:name="_Toc308509206"/>
      <w:bookmarkStart w:id="282" w:name="_Toc308509405"/>
      <w:bookmarkStart w:id="283" w:name="_Toc308597496"/>
      <w:bookmarkStart w:id="284" w:name="_Toc316476269"/>
      <w:bookmarkStart w:id="285" w:name="_Toc320630675"/>
      <w:r w:rsidRPr="00B5438E">
        <w:rPr>
          <w:b/>
          <w:i/>
          <w:spacing w:val="-4"/>
          <w:lang w:val="vi-VN"/>
        </w:rPr>
        <w:t xml:space="preserve">Phương pháp </w:t>
      </w:r>
      <w:r w:rsidRPr="00B5438E">
        <w:rPr>
          <w:b/>
          <w:i/>
          <w:spacing w:val="-4"/>
          <w:lang w:val="pl-PL"/>
        </w:rPr>
        <w:t>khảo sát thực địa</w:t>
      </w:r>
      <w:r w:rsidRPr="00B5438E">
        <w:rPr>
          <w:b/>
          <w:i/>
          <w:spacing w:val="-4"/>
          <w:lang w:val="vi-VN"/>
        </w:rPr>
        <w:t>,</w:t>
      </w:r>
      <w:bookmarkEnd w:id="280"/>
      <w:bookmarkEnd w:id="281"/>
      <w:bookmarkEnd w:id="282"/>
      <w:bookmarkEnd w:id="283"/>
      <w:bookmarkEnd w:id="284"/>
      <w:bookmarkEnd w:id="285"/>
      <w:r w:rsidRPr="00B5438E">
        <w:rPr>
          <w:b/>
          <w:i/>
          <w:spacing w:val="-4"/>
          <w:lang w:val="pl-PL"/>
        </w:rPr>
        <w:t xml:space="preserve"> đo đạc lấy mẫu phân tích ngoài hiện trường và phân tích trong phòng thí nghiệm</w:t>
      </w:r>
      <w:r w:rsidR="00ED057A">
        <w:rPr>
          <w:b/>
          <w:i/>
          <w:spacing w:val="-4"/>
          <w:lang w:val="vi-VN"/>
        </w:rPr>
        <w:t xml:space="preserve">: </w:t>
      </w:r>
      <w:r w:rsidRPr="00B5438E">
        <w:rPr>
          <w:lang w:val="pl-PL"/>
        </w:rPr>
        <w:t xml:space="preserve">Phương pháp được sử dụng nhằm xác định các thành phần môi trường như không khí, nước mặt, nước ngầm, nước thải, môi trường đất, trầm tích đáy, môi trường thủy sinh và đa dạng sinh học tại khu vực thực hiện dự án để phục vụ cho việc đánh giá hiện trạng </w:t>
      </w:r>
      <w:r w:rsidRPr="00B5438E">
        <w:rPr>
          <w:lang w:val="pl-PL"/>
        </w:rPr>
        <w:lastRenderedPageBreak/>
        <w:t xml:space="preserve">môi trường nền, đánh giá dự báo các tác động cộng hưởng trong quá trình thực hiện dự án, xây dựng các chương trình quản lý và giám sát môi trường. Phương pháp được áp dụng ở </w:t>
      </w:r>
      <w:r w:rsidRPr="00B5438E">
        <w:rPr>
          <w:i/>
          <w:lang w:val="pl-PL"/>
        </w:rPr>
        <w:t>Chương 2</w:t>
      </w:r>
      <w:r w:rsidR="009B5E39" w:rsidRPr="00B5438E">
        <w:rPr>
          <w:i/>
          <w:lang w:val="pl-PL"/>
        </w:rPr>
        <w:t xml:space="preserve"> </w:t>
      </w:r>
      <w:r w:rsidR="009B5E39" w:rsidRPr="00B5438E">
        <w:rPr>
          <w:iCs/>
          <w:lang w:val="pl-PL"/>
        </w:rPr>
        <w:t>nhằm xác định hiện trạng môi trường nền của khu vực dự án</w:t>
      </w:r>
      <w:r w:rsidRPr="00B5438E">
        <w:rPr>
          <w:lang w:val="pl-PL"/>
        </w:rPr>
        <w:t xml:space="preserve"> </w:t>
      </w:r>
      <w:r w:rsidR="009B5E39" w:rsidRPr="00B5438E">
        <w:rPr>
          <w:i/>
          <w:lang w:val="pl-PL"/>
        </w:rPr>
        <w:t xml:space="preserve">và </w:t>
      </w:r>
      <w:r w:rsidRPr="00B5438E">
        <w:rPr>
          <w:i/>
          <w:lang w:val="pl-PL"/>
        </w:rPr>
        <w:t xml:space="preserve">Chương </w:t>
      </w:r>
      <w:r w:rsidR="00EA2664">
        <w:rPr>
          <w:i/>
          <w:lang w:val="vi-VN"/>
        </w:rPr>
        <w:t>5</w:t>
      </w:r>
      <w:r w:rsidRPr="00B5438E">
        <w:rPr>
          <w:i/>
          <w:lang w:val="pl-PL"/>
        </w:rPr>
        <w:t xml:space="preserve">: </w:t>
      </w:r>
      <w:r w:rsidRPr="00B5438E">
        <w:rPr>
          <w:lang w:val="pl-PL"/>
        </w:rPr>
        <w:t xml:space="preserve">Chương trình quản lý và giám sát môi trường. </w:t>
      </w:r>
    </w:p>
    <w:p w14:paraId="759E36E0" w14:textId="5B8481B8" w:rsidR="00F03E58" w:rsidRPr="00CE4824" w:rsidRDefault="00F03E58" w:rsidP="001A1A0E">
      <w:pPr>
        <w:pStyle w:val="a11"/>
        <w:numPr>
          <w:ilvl w:val="1"/>
          <w:numId w:val="279"/>
        </w:numPr>
        <w:rPr>
          <w:sz w:val="24"/>
          <w:szCs w:val="24"/>
          <w:lang w:val="vi-VN"/>
        </w:rPr>
      </w:pPr>
      <w:bookmarkStart w:id="286" w:name="_Toc67498789"/>
      <w:r w:rsidRPr="00CE4824">
        <w:rPr>
          <w:sz w:val="24"/>
          <w:szCs w:val="24"/>
          <w:lang w:val="vi-VN"/>
        </w:rPr>
        <w:t>Tổ chức thực hiện</w:t>
      </w:r>
      <w:bookmarkEnd w:id="286"/>
      <w:r w:rsidRPr="00CE4824">
        <w:rPr>
          <w:sz w:val="24"/>
          <w:szCs w:val="24"/>
          <w:lang w:val="vi-VN"/>
        </w:rPr>
        <w:t xml:space="preserve"> </w:t>
      </w:r>
    </w:p>
    <w:p w14:paraId="51AC2516" w14:textId="77777777" w:rsidR="00F03E58" w:rsidRPr="00B5438E" w:rsidRDefault="00F03E58" w:rsidP="00F03E58">
      <w:pPr>
        <w:pStyle w:val="k1"/>
        <w:numPr>
          <w:ilvl w:val="0"/>
          <w:numId w:val="0"/>
        </w:numPr>
        <w:spacing w:line="240" w:lineRule="auto"/>
        <w:outlineLvl w:val="9"/>
        <w:rPr>
          <w:b w:val="0"/>
          <w:bCs/>
          <w:iCs/>
          <w:sz w:val="24"/>
          <w:szCs w:val="24"/>
        </w:rPr>
      </w:pPr>
      <w:r w:rsidRPr="00F03E58">
        <w:rPr>
          <w:iCs/>
          <w:sz w:val="24"/>
          <w:szCs w:val="24"/>
        </w:rPr>
        <w:t>Đơn vị chủ quản</w:t>
      </w:r>
      <w:r w:rsidRPr="00B5438E">
        <w:rPr>
          <w:b w:val="0"/>
          <w:bCs/>
          <w:iCs/>
          <w:sz w:val="24"/>
          <w:szCs w:val="24"/>
        </w:rPr>
        <w:t xml:space="preserve"> dự án (cấp quyết định đầu tư): UBND tỉnh Bến Tre.</w:t>
      </w:r>
    </w:p>
    <w:p w14:paraId="5417A49E" w14:textId="77777777" w:rsidR="00F03E58" w:rsidRPr="00B5438E" w:rsidRDefault="00F03E58" w:rsidP="00F03E58">
      <w:pPr>
        <w:pStyle w:val="k1"/>
        <w:numPr>
          <w:ilvl w:val="0"/>
          <w:numId w:val="0"/>
        </w:numPr>
        <w:spacing w:line="240" w:lineRule="auto"/>
        <w:outlineLvl w:val="9"/>
        <w:rPr>
          <w:b w:val="0"/>
          <w:bCs/>
          <w:iCs/>
          <w:sz w:val="24"/>
          <w:szCs w:val="24"/>
        </w:rPr>
      </w:pPr>
      <w:r w:rsidRPr="00B5438E">
        <w:rPr>
          <w:b w:val="0"/>
          <w:bCs/>
          <w:iCs/>
          <w:sz w:val="24"/>
          <w:szCs w:val="24"/>
        </w:rPr>
        <w:t>Địa chỉ: Số 7 Cách Mạng Tháng 8, Phường 3, Thành phố Bến Tre, Tỉnh Bến Tre</w:t>
      </w:r>
      <w:r>
        <w:rPr>
          <w:b w:val="0"/>
          <w:bCs/>
          <w:iCs/>
          <w:sz w:val="24"/>
          <w:szCs w:val="24"/>
        </w:rPr>
        <w:t xml:space="preserve">. </w:t>
      </w:r>
      <w:r w:rsidRPr="00B5438E">
        <w:rPr>
          <w:b w:val="0"/>
          <w:bCs/>
          <w:iCs/>
          <w:sz w:val="24"/>
          <w:szCs w:val="24"/>
        </w:rPr>
        <w:t>Điện thoại: 0275 3822 115</w:t>
      </w:r>
    </w:p>
    <w:p w14:paraId="3B3C56FF" w14:textId="77777777" w:rsidR="00F03E58" w:rsidRPr="00B5438E" w:rsidRDefault="00F03E58" w:rsidP="00F03E58">
      <w:pPr>
        <w:pStyle w:val="k1"/>
        <w:numPr>
          <w:ilvl w:val="0"/>
          <w:numId w:val="0"/>
        </w:numPr>
        <w:spacing w:line="240" w:lineRule="auto"/>
        <w:outlineLvl w:val="9"/>
        <w:rPr>
          <w:b w:val="0"/>
          <w:bCs/>
          <w:iCs/>
          <w:sz w:val="24"/>
          <w:szCs w:val="24"/>
        </w:rPr>
      </w:pPr>
      <w:r w:rsidRPr="00F03E58">
        <w:rPr>
          <w:iCs/>
          <w:sz w:val="24"/>
          <w:szCs w:val="24"/>
        </w:rPr>
        <w:t>Đơn vị thực hiện</w:t>
      </w:r>
      <w:r w:rsidRPr="00B5438E">
        <w:rPr>
          <w:b w:val="0"/>
          <w:bCs/>
          <w:iCs/>
          <w:sz w:val="24"/>
          <w:szCs w:val="24"/>
        </w:rPr>
        <w:t xml:space="preserve"> dự án: Ban Quản lý Dự án Đầu tư Xây dựng các công trình Nông nghiệp và Phát triển Nông thôn tỉnh Bến Tre.</w:t>
      </w:r>
    </w:p>
    <w:p w14:paraId="14E23B13" w14:textId="77777777" w:rsidR="00F03E58" w:rsidRPr="00B5438E" w:rsidRDefault="00F03E58" w:rsidP="00F03E58">
      <w:pPr>
        <w:pStyle w:val="k1"/>
        <w:numPr>
          <w:ilvl w:val="0"/>
          <w:numId w:val="0"/>
        </w:numPr>
        <w:spacing w:line="240" w:lineRule="auto"/>
        <w:outlineLvl w:val="9"/>
        <w:rPr>
          <w:b w:val="0"/>
          <w:bCs/>
          <w:iCs/>
          <w:sz w:val="24"/>
          <w:szCs w:val="24"/>
        </w:rPr>
      </w:pPr>
      <w:r w:rsidRPr="00B5438E">
        <w:rPr>
          <w:b w:val="0"/>
          <w:bCs/>
          <w:iCs/>
          <w:sz w:val="24"/>
          <w:szCs w:val="24"/>
        </w:rPr>
        <w:t>Địa chỉ: 14C1 Đại lộ Đồng Khởi, phường Phú Khương, Thành phố Bến Tre, Tỉnh Bến Tre</w:t>
      </w:r>
      <w:r>
        <w:rPr>
          <w:b w:val="0"/>
          <w:bCs/>
          <w:iCs/>
          <w:sz w:val="24"/>
          <w:szCs w:val="24"/>
        </w:rPr>
        <w:t xml:space="preserve">. </w:t>
      </w:r>
      <w:r w:rsidRPr="00B5438E">
        <w:rPr>
          <w:b w:val="0"/>
          <w:bCs/>
          <w:iCs/>
          <w:sz w:val="24"/>
          <w:szCs w:val="24"/>
        </w:rPr>
        <w:t>Điện thoại:</w:t>
      </w:r>
      <w:r w:rsidRPr="00B5438E">
        <w:rPr>
          <w:sz w:val="24"/>
          <w:szCs w:val="24"/>
        </w:rPr>
        <w:t xml:space="preserve"> </w:t>
      </w:r>
      <w:r w:rsidRPr="00B5438E">
        <w:rPr>
          <w:b w:val="0"/>
          <w:bCs/>
          <w:iCs/>
          <w:sz w:val="24"/>
          <w:szCs w:val="24"/>
        </w:rPr>
        <w:t>02753 816 703</w:t>
      </w:r>
    </w:p>
    <w:p w14:paraId="1C40EF78" w14:textId="7F1F9A65" w:rsidR="00F03E58" w:rsidRPr="00B5438E" w:rsidRDefault="00F03E58" w:rsidP="00F03E58">
      <w:pPr>
        <w:pStyle w:val="k1"/>
        <w:numPr>
          <w:ilvl w:val="0"/>
          <w:numId w:val="0"/>
        </w:numPr>
        <w:spacing w:line="240" w:lineRule="auto"/>
        <w:outlineLvl w:val="9"/>
        <w:rPr>
          <w:b w:val="0"/>
          <w:bCs/>
          <w:iCs/>
          <w:sz w:val="24"/>
          <w:szCs w:val="24"/>
        </w:rPr>
      </w:pPr>
      <w:r w:rsidRPr="00F03E58">
        <w:rPr>
          <w:iCs/>
          <w:sz w:val="24"/>
          <w:szCs w:val="24"/>
        </w:rPr>
        <w:t>Đơn vị vận hành</w:t>
      </w:r>
      <w:r w:rsidRPr="00B5438E">
        <w:rPr>
          <w:b w:val="0"/>
          <w:bCs/>
          <w:iCs/>
          <w:sz w:val="24"/>
          <w:szCs w:val="24"/>
        </w:rPr>
        <w:t xml:space="preserve"> công trình bờ bao, cầu giao thông: UBND huyện Thạnh Phú.</w:t>
      </w:r>
      <w:r>
        <w:rPr>
          <w:b w:val="0"/>
          <w:bCs/>
          <w:iCs/>
          <w:sz w:val="24"/>
          <w:szCs w:val="24"/>
        </w:rPr>
        <w:t xml:space="preserve"> </w:t>
      </w:r>
      <w:r w:rsidRPr="00B5438E">
        <w:rPr>
          <w:b w:val="0"/>
          <w:bCs/>
          <w:iCs/>
          <w:sz w:val="24"/>
          <w:szCs w:val="24"/>
        </w:rPr>
        <w:t>Điện thoại: 0275.3870943</w:t>
      </w:r>
      <w:r>
        <w:rPr>
          <w:b w:val="0"/>
          <w:bCs/>
          <w:iCs/>
          <w:sz w:val="24"/>
          <w:szCs w:val="24"/>
        </w:rPr>
        <w:t xml:space="preserve">.  </w:t>
      </w:r>
      <w:r w:rsidRPr="00B5438E">
        <w:rPr>
          <w:b w:val="0"/>
          <w:bCs/>
          <w:iCs/>
          <w:sz w:val="24"/>
          <w:szCs w:val="24"/>
        </w:rPr>
        <w:t>Đơn vị vận hành và quản lý rừng: Ban Quản lý rừng Bến Tre</w:t>
      </w:r>
    </w:p>
    <w:p w14:paraId="022F91BC" w14:textId="5F891A76" w:rsidR="00F03E58" w:rsidRPr="00F03E58" w:rsidRDefault="00F03E58" w:rsidP="001A1A0E">
      <w:pPr>
        <w:pStyle w:val="a11"/>
        <w:numPr>
          <w:ilvl w:val="1"/>
          <w:numId w:val="279"/>
        </w:numPr>
        <w:rPr>
          <w:sz w:val="24"/>
          <w:szCs w:val="24"/>
        </w:rPr>
      </w:pPr>
      <w:bookmarkStart w:id="287" w:name="_Toc67498790"/>
      <w:r w:rsidRPr="00F03E58">
        <w:rPr>
          <w:sz w:val="24"/>
          <w:szCs w:val="24"/>
        </w:rPr>
        <w:t>Nguồn vốn, Tiến độ thực hiện</w:t>
      </w:r>
      <w:bookmarkEnd w:id="287"/>
    </w:p>
    <w:p w14:paraId="75F6832E" w14:textId="0807A9DD" w:rsidR="00F03E58" w:rsidRPr="006F6DBA" w:rsidRDefault="00F03E58" w:rsidP="00CE4824">
      <w:pPr>
        <w:pStyle w:val="k1"/>
        <w:numPr>
          <w:ilvl w:val="0"/>
          <w:numId w:val="0"/>
        </w:numPr>
        <w:spacing w:line="240" w:lineRule="auto"/>
        <w:outlineLvl w:val="9"/>
        <w:rPr>
          <w:b w:val="0"/>
          <w:bCs/>
          <w:iCs/>
          <w:sz w:val="24"/>
          <w:szCs w:val="24"/>
        </w:rPr>
      </w:pPr>
      <w:r w:rsidRPr="006F6DBA">
        <w:rPr>
          <w:b w:val="0"/>
          <w:bCs/>
          <w:iCs/>
          <w:sz w:val="24"/>
          <w:szCs w:val="24"/>
        </w:rPr>
        <w:t>Tổng mức đầu tư của dự án là 381,433 tỷ đồng</w:t>
      </w:r>
      <w:r>
        <w:rPr>
          <w:b w:val="0"/>
          <w:bCs/>
          <w:iCs/>
          <w:sz w:val="24"/>
          <w:szCs w:val="24"/>
        </w:rPr>
        <w:t>, được thực hiện bằng nguồn vốn vay từ Ngân hàng thế giới và vốn đối ứng của Chính phủ Việt Nam.</w:t>
      </w:r>
    </w:p>
    <w:p w14:paraId="6E77E9AE" w14:textId="62ECED14" w:rsidR="00F03E58" w:rsidRPr="00AB634B" w:rsidRDefault="00F03E58" w:rsidP="00AB634B">
      <w:pPr>
        <w:jc w:val="center"/>
        <w:rPr>
          <w:b/>
          <w:bCs/>
        </w:rPr>
      </w:pPr>
      <w:r w:rsidRPr="00AB634B">
        <w:rPr>
          <w:b/>
          <w:bCs/>
        </w:rPr>
        <w:t xml:space="preserve">Bảng </w:t>
      </w:r>
      <w:r w:rsidR="00AB634B">
        <w:rPr>
          <w:b/>
          <w:bCs/>
        </w:rPr>
        <w:t>2.</w:t>
      </w:r>
      <w:r w:rsidRPr="00AB634B">
        <w:rPr>
          <w:b/>
          <w:bCs/>
        </w:rPr>
        <w:t xml:space="preserve"> Tiến độ thực hiện dự án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5"/>
        <w:gridCol w:w="5041"/>
        <w:gridCol w:w="3488"/>
      </w:tblGrid>
      <w:tr w:rsidR="00F03E58" w:rsidRPr="00711E23" w14:paraId="37134691" w14:textId="77777777" w:rsidTr="00F03E58">
        <w:trPr>
          <w:trHeight w:val="305"/>
          <w:tblHeader/>
        </w:trPr>
        <w:tc>
          <w:tcPr>
            <w:tcW w:w="295" w:type="pct"/>
            <w:shd w:val="clear" w:color="auto" w:fill="auto"/>
            <w:noWrap/>
            <w:tcMar>
              <w:left w:w="28" w:type="dxa"/>
              <w:right w:w="28" w:type="dxa"/>
            </w:tcMar>
            <w:vAlign w:val="center"/>
            <w:hideMark/>
          </w:tcPr>
          <w:p w14:paraId="094C9D71" w14:textId="77777777" w:rsidR="00F03E58" w:rsidRPr="00F03E58" w:rsidRDefault="00F03E58" w:rsidP="00CE4824">
            <w:pPr>
              <w:keepNext/>
              <w:spacing w:before="0" w:after="0" w:line="240" w:lineRule="auto"/>
              <w:contextualSpacing/>
              <w:jc w:val="center"/>
              <w:rPr>
                <w:b/>
                <w:bCs/>
              </w:rPr>
            </w:pPr>
            <w:r w:rsidRPr="00F03E58">
              <w:rPr>
                <w:b/>
                <w:bCs/>
              </w:rPr>
              <w:t>Stt</w:t>
            </w:r>
          </w:p>
        </w:tc>
        <w:tc>
          <w:tcPr>
            <w:tcW w:w="2781" w:type="pct"/>
            <w:shd w:val="clear" w:color="auto" w:fill="auto"/>
            <w:tcMar>
              <w:left w:w="28" w:type="dxa"/>
              <w:right w:w="28" w:type="dxa"/>
            </w:tcMar>
            <w:vAlign w:val="center"/>
            <w:hideMark/>
          </w:tcPr>
          <w:p w14:paraId="5B40BAD0" w14:textId="77777777" w:rsidR="00F03E58" w:rsidRPr="00F03E58" w:rsidRDefault="00F03E58" w:rsidP="00CE4824">
            <w:pPr>
              <w:keepNext/>
              <w:spacing w:before="0" w:after="0" w:line="240" w:lineRule="auto"/>
              <w:contextualSpacing/>
              <w:jc w:val="center"/>
              <w:rPr>
                <w:b/>
                <w:bCs/>
                <w:i/>
                <w:iCs/>
              </w:rPr>
            </w:pPr>
            <w:r w:rsidRPr="00F03E58">
              <w:rPr>
                <w:b/>
                <w:bCs/>
                <w:i/>
                <w:iCs/>
              </w:rPr>
              <w:t>Nội dung công việc</w:t>
            </w:r>
          </w:p>
        </w:tc>
        <w:tc>
          <w:tcPr>
            <w:tcW w:w="1924" w:type="pct"/>
            <w:shd w:val="clear" w:color="auto" w:fill="auto"/>
            <w:tcMar>
              <w:left w:w="28" w:type="dxa"/>
              <w:right w:w="28" w:type="dxa"/>
            </w:tcMar>
            <w:vAlign w:val="center"/>
            <w:hideMark/>
          </w:tcPr>
          <w:p w14:paraId="5D4B9155" w14:textId="77777777" w:rsidR="00F03E58" w:rsidRPr="00F03E58" w:rsidRDefault="00F03E58" w:rsidP="00CE4824">
            <w:pPr>
              <w:keepNext/>
              <w:spacing w:before="0" w:after="0" w:line="240" w:lineRule="auto"/>
              <w:contextualSpacing/>
              <w:jc w:val="center"/>
              <w:rPr>
                <w:b/>
              </w:rPr>
            </w:pPr>
            <w:r w:rsidRPr="00F03E58">
              <w:rPr>
                <w:b/>
              </w:rPr>
              <w:t>Thời gian thực hiện</w:t>
            </w:r>
          </w:p>
        </w:tc>
      </w:tr>
      <w:tr w:rsidR="00F03E58" w:rsidRPr="00711E23" w14:paraId="663077CF" w14:textId="77777777" w:rsidTr="00F03E58">
        <w:trPr>
          <w:trHeight w:val="386"/>
        </w:trPr>
        <w:tc>
          <w:tcPr>
            <w:tcW w:w="295" w:type="pct"/>
            <w:shd w:val="clear" w:color="auto" w:fill="auto"/>
            <w:noWrap/>
            <w:tcMar>
              <w:left w:w="28" w:type="dxa"/>
              <w:right w:w="28" w:type="dxa"/>
            </w:tcMar>
            <w:vAlign w:val="center"/>
            <w:hideMark/>
          </w:tcPr>
          <w:p w14:paraId="7986F699" w14:textId="77777777" w:rsidR="00F03E58" w:rsidRPr="00F03E58" w:rsidRDefault="00F03E58" w:rsidP="00CE4824">
            <w:pPr>
              <w:keepNext/>
              <w:spacing w:before="0" w:after="0" w:line="240" w:lineRule="auto"/>
              <w:contextualSpacing/>
              <w:jc w:val="center"/>
              <w:rPr>
                <w:b/>
                <w:bCs/>
              </w:rPr>
            </w:pPr>
            <w:r w:rsidRPr="00F03E58">
              <w:rPr>
                <w:b/>
                <w:bCs/>
              </w:rPr>
              <w:t>A</w:t>
            </w:r>
          </w:p>
        </w:tc>
        <w:tc>
          <w:tcPr>
            <w:tcW w:w="2781" w:type="pct"/>
            <w:shd w:val="clear" w:color="auto" w:fill="auto"/>
            <w:noWrap/>
            <w:tcMar>
              <w:left w:w="28" w:type="dxa"/>
              <w:right w:w="28" w:type="dxa"/>
            </w:tcMar>
            <w:vAlign w:val="center"/>
            <w:hideMark/>
          </w:tcPr>
          <w:p w14:paraId="49AF4830" w14:textId="77777777" w:rsidR="00F03E58" w:rsidRPr="00F03E58" w:rsidRDefault="00F03E58" w:rsidP="00CE4824">
            <w:pPr>
              <w:keepNext/>
              <w:spacing w:before="0" w:after="0" w:line="240" w:lineRule="auto"/>
              <w:contextualSpacing/>
              <w:jc w:val="left"/>
              <w:rPr>
                <w:b/>
                <w:bCs/>
              </w:rPr>
            </w:pPr>
            <w:r w:rsidRPr="00F03E58">
              <w:rPr>
                <w:b/>
                <w:bCs/>
              </w:rPr>
              <w:t>PHẦN CÔNG TRÌNH</w:t>
            </w:r>
          </w:p>
        </w:tc>
        <w:tc>
          <w:tcPr>
            <w:tcW w:w="1924" w:type="pct"/>
            <w:shd w:val="clear" w:color="auto" w:fill="auto"/>
            <w:noWrap/>
            <w:tcMar>
              <w:left w:w="28" w:type="dxa"/>
              <w:right w:w="28" w:type="dxa"/>
            </w:tcMar>
            <w:vAlign w:val="bottom"/>
            <w:hideMark/>
          </w:tcPr>
          <w:p w14:paraId="647135F9" w14:textId="77777777" w:rsidR="00F03E58" w:rsidRPr="00F03E58" w:rsidRDefault="00F03E58" w:rsidP="00CE4824">
            <w:pPr>
              <w:keepNext/>
              <w:spacing w:before="0" w:after="0" w:line="240" w:lineRule="auto"/>
              <w:contextualSpacing/>
              <w:jc w:val="left"/>
            </w:pPr>
            <w:r w:rsidRPr="00F03E58">
              <w:t> </w:t>
            </w:r>
          </w:p>
        </w:tc>
      </w:tr>
      <w:tr w:rsidR="00F03E58" w:rsidRPr="00711E23" w14:paraId="0B73FA5F" w14:textId="77777777" w:rsidTr="00F03E58">
        <w:trPr>
          <w:trHeight w:val="224"/>
        </w:trPr>
        <w:tc>
          <w:tcPr>
            <w:tcW w:w="295" w:type="pct"/>
            <w:shd w:val="clear" w:color="auto" w:fill="auto"/>
            <w:noWrap/>
            <w:tcMar>
              <w:left w:w="28" w:type="dxa"/>
              <w:right w:w="28" w:type="dxa"/>
            </w:tcMar>
            <w:vAlign w:val="center"/>
            <w:hideMark/>
          </w:tcPr>
          <w:p w14:paraId="6C711EAE" w14:textId="77777777" w:rsidR="00F03E58" w:rsidRPr="00F03E58" w:rsidRDefault="00F03E58" w:rsidP="00CE4824">
            <w:pPr>
              <w:keepNext/>
              <w:spacing w:before="0" w:after="0" w:line="240" w:lineRule="auto"/>
              <w:contextualSpacing/>
              <w:jc w:val="center"/>
              <w:rPr>
                <w:b/>
                <w:bCs/>
              </w:rPr>
            </w:pPr>
            <w:r w:rsidRPr="00F03E58">
              <w:rPr>
                <w:b/>
                <w:bCs/>
              </w:rPr>
              <w:t>I</w:t>
            </w:r>
          </w:p>
        </w:tc>
        <w:tc>
          <w:tcPr>
            <w:tcW w:w="2781" w:type="pct"/>
            <w:shd w:val="clear" w:color="auto" w:fill="auto"/>
            <w:tcMar>
              <w:left w:w="28" w:type="dxa"/>
              <w:right w:w="28" w:type="dxa"/>
            </w:tcMar>
            <w:vAlign w:val="center"/>
            <w:hideMark/>
          </w:tcPr>
          <w:p w14:paraId="4AB2FB49" w14:textId="77777777" w:rsidR="00F03E58" w:rsidRPr="00F03E58" w:rsidRDefault="00F03E58" w:rsidP="00CE4824">
            <w:pPr>
              <w:keepNext/>
              <w:spacing w:before="0" w:after="0" w:line="240" w:lineRule="auto"/>
              <w:contextualSpacing/>
              <w:jc w:val="left"/>
              <w:rPr>
                <w:b/>
                <w:bCs/>
                <w:i/>
                <w:iCs/>
              </w:rPr>
            </w:pPr>
            <w:r w:rsidRPr="00F03E58">
              <w:rPr>
                <w:b/>
                <w:bCs/>
                <w:i/>
                <w:iCs/>
              </w:rPr>
              <w:t>Chuẩn bị thi công</w:t>
            </w:r>
          </w:p>
        </w:tc>
        <w:tc>
          <w:tcPr>
            <w:tcW w:w="1924" w:type="pct"/>
            <w:shd w:val="clear" w:color="auto" w:fill="auto"/>
            <w:noWrap/>
            <w:tcMar>
              <w:left w:w="28" w:type="dxa"/>
              <w:right w:w="28" w:type="dxa"/>
            </w:tcMar>
            <w:vAlign w:val="center"/>
            <w:hideMark/>
          </w:tcPr>
          <w:p w14:paraId="4F5F05F2" w14:textId="355DD817" w:rsidR="00F03E58" w:rsidRPr="00F03E58" w:rsidRDefault="00F03E58" w:rsidP="00CE4824">
            <w:pPr>
              <w:keepNext/>
              <w:spacing w:before="0" w:after="0" w:line="240" w:lineRule="auto"/>
              <w:contextualSpacing/>
              <w:jc w:val="left"/>
            </w:pPr>
            <w:r w:rsidRPr="00F03E58">
              <w:t> Từ tháng 03/2021-</w:t>
            </w:r>
            <w:r w:rsidR="00D05599">
              <w:t>9</w:t>
            </w:r>
            <w:r w:rsidRPr="00F03E58">
              <w:t>/2021</w:t>
            </w:r>
          </w:p>
        </w:tc>
      </w:tr>
      <w:tr w:rsidR="00F03E58" w:rsidRPr="00711E23" w14:paraId="730C4775" w14:textId="77777777" w:rsidTr="00F03E58">
        <w:trPr>
          <w:trHeight w:val="296"/>
        </w:trPr>
        <w:tc>
          <w:tcPr>
            <w:tcW w:w="295" w:type="pct"/>
            <w:shd w:val="clear" w:color="auto" w:fill="auto"/>
            <w:noWrap/>
            <w:tcMar>
              <w:left w:w="28" w:type="dxa"/>
              <w:right w:w="28" w:type="dxa"/>
            </w:tcMar>
            <w:vAlign w:val="center"/>
            <w:hideMark/>
          </w:tcPr>
          <w:p w14:paraId="7B58BFBC" w14:textId="77777777" w:rsidR="00F03E58" w:rsidRPr="00F03E58" w:rsidRDefault="00F03E58" w:rsidP="00B84DEB">
            <w:pPr>
              <w:spacing w:before="0" w:after="0" w:line="240" w:lineRule="auto"/>
              <w:contextualSpacing/>
              <w:jc w:val="center"/>
            </w:pPr>
            <w:r w:rsidRPr="00F03E58">
              <w:t>1</w:t>
            </w:r>
          </w:p>
        </w:tc>
        <w:tc>
          <w:tcPr>
            <w:tcW w:w="2781" w:type="pct"/>
            <w:shd w:val="clear" w:color="auto" w:fill="auto"/>
            <w:tcMar>
              <w:left w:w="28" w:type="dxa"/>
              <w:right w:w="28" w:type="dxa"/>
            </w:tcMar>
            <w:vAlign w:val="center"/>
            <w:hideMark/>
          </w:tcPr>
          <w:p w14:paraId="16C09C77" w14:textId="77777777" w:rsidR="00F03E58" w:rsidRPr="00F03E58" w:rsidRDefault="00F03E58" w:rsidP="00B84DEB">
            <w:pPr>
              <w:spacing w:before="0" w:after="0" w:line="240" w:lineRule="auto"/>
              <w:contextualSpacing/>
              <w:jc w:val="left"/>
              <w:rPr>
                <w:i/>
                <w:iCs/>
              </w:rPr>
            </w:pPr>
            <w:r w:rsidRPr="00F03E58">
              <w:rPr>
                <w:i/>
                <w:iCs/>
              </w:rPr>
              <w:t>Rà phá bom mìn</w:t>
            </w:r>
          </w:p>
        </w:tc>
        <w:tc>
          <w:tcPr>
            <w:tcW w:w="1924" w:type="pct"/>
            <w:shd w:val="clear" w:color="auto" w:fill="auto"/>
            <w:noWrap/>
            <w:tcMar>
              <w:left w:w="28" w:type="dxa"/>
              <w:right w:w="28" w:type="dxa"/>
            </w:tcMar>
            <w:vAlign w:val="center"/>
            <w:hideMark/>
          </w:tcPr>
          <w:p w14:paraId="763F3CCC" w14:textId="339C5642" w:rsidR="00F03E58" w:rsidRPr="00F03E58" w:rsidRDefault="00F03E58" w:rsidP="00B84DEB">
            <w:pPr>
              <w:spacing w:before="0" w:after="0" w:line="240" w:lineRule="auto"/>
              <w:contextualSpacing/>
              <w:jc w:val="left"/>
            </w:pPr>
            <w:r w:rsidRPr="00F03E58">
              <w:t> Từ tháng 03/2021-</w:t>
            </w:r>
            <w:r w:rsidR="00D05599">
              <w:t>9</w:t>
            </w:r>
            <w:r w:rsidRPr="00F03E58">
              <w:t>/2021</w:t>
            </w:r>
          </w:p>
        </w:tc>
      </w:tr>
      <w:tr w:rsidR="00F03E58" w:rsidRPr="00711E23" w14:paraId="089DF0C4" w14:textId="77777777" w:rsidTr="00F03E58">
        <w:trPr>
          <w:trHeight w:val="260"/>
        </w:trPr>
        <w:tc>
          <w:tcPr>
            <w:tcW w:w="295" w:type="pct"/>
            <w:shd w:val="clear" w:color="auto" w:fill="auto"/>
            <w:noWrap/>
            <w:tcMar>
              <w:left w:w="28" w:type="dxa"/>
              <w:right w:w="28" w:type="dxa"/>
            </w:tcMar>
            <w:vAlign w:val="center"/>
            <w:hideMark/>
          </w:tcPr>
          <w:p w14:paraId="391E3C54" w14:textId="77777777" w:rsidR="00F03E58" w:rsidRPr="00F03E58" w:rsidRDefault="00F03E58" w:rsidP="00B84DEB">
            <w:pPr>
              <w:spacing w:before="0" w:after="0" w:line="240" w:lineRule="auto"/>
              <w:contextualSpacing/>
              <w:jc w:val="center"/>
            </w:pPr>
            <w:r w:rsidRPr="00F03E58">
              <w:t>2</w:t>
            </w:r>
          </w:p>
        </w:tc>
        <w:tc>
          <w:tcPr>
            <w:tcW w:w="2781" w:type="pct"/>
            <w:shd w:val="clear" w:color="auto" w:fill="auto"/>
            <w:tcMar>
              <w:left w:w="28" w:type="dxa"/>
              <w:right w:w="28" w:type="dxa"/>
            </w:tcMar>
            <w:vAlign w:val="center"/>
            <w:hideMark/>
          </w:tcPr>
          <w:p w14:paraId="57FD40D9" w14:textId="77777777" w:rsidR="00F03E58" w:rsidRPr="00F03E58" w:rsidRDefault="00F03E58" w:rsidP="00B84DEB">
            <w:pPr>
              <w:spacing w:before="0" w:after="0" w:line="240" w:lineRule="auto"/>
              <w:contextualSpacing/>
              <w:jc w:val="left"/>
              <w:rPr>
                <w:i/>
                <w:iCs/>
              </w:rPr>
            </w:pPr>
            <w:r w:rsidRPr="00F03E58">
              <w:rPr>
                <w:i/>
                <w:iCs/>
              </w:rPr>
              <w:t xml:space="preserve">Đền bù giải phóng mặt bằng </w:t>
            </w:r>
          </w:p>
        </w:tc>
        <w:tc>
          <w:tcPr>
            <w:tcW w:w="1924" w:type="pct"/>
            <w:shd w:val="clear" w:color="auto" w:fill="auto"/>
            <w:noWrap/>
            <w:tcMar>
              <w:left w:w="28" w:type="dxa"/>
              <w:right w:w="28" w:type="dxa"/>
            </w:tcMar>
            <w:vAlign w:val="center"/>
            <w:hideMark/>
          </w:tcPr>
          <w:p w14:paraId="29ADB8F9" w14:textId="6C10E5BC" w:rsidR="00F03E58" w:rsidRPr="00F03E58" w:rsidRDefault="00F03E58" w:rsidP="00B84DEB">
            <w:pPr>
              <w:spacing w:before="0" w:after="0" w:line="240" w:lineRule="auto"/>
              <w:contextualSpacing/>
              <w:jc w:val="left"/>
            </w:pPr>
            <w:r w:rsidRPr="00F03E58">
              <w:t> Từ tháng 03/2021-</w:t>
            </w:r>
            <w:r w:rsidR="00D05599">
              <w:t>9</w:t>
            </w:r>
            <w:r w:rsidRPr="00F03E58">
              <w:t>/2021</w:t>
            </w:r>
          </w:p>
        </w:tc>
      </w:tr>
      <w:tr w:rsidR="00F03E58" w:rsidRPr="00711E23" w14:paraId="3CBBE666" w14:textId="77777777" w:rsidTr="00F03E58">
        <w:trPr>
          <w:trHeight w:val="390"/>
        </w:trPr>
        <w:tc>
          <w:tcPr>
            <w:tcW w:w="295" w:type="pct"/>
            <w:shd w:val="clear" w:color="auto" w:fill="auto"/>
            <w:noWrap/>
            <w:tcMar>
              <w:left w:w="28" w:type="dxa"/>
              <w:right w:w="28" w:type="dxa"/>
            </w:tcMar>
            <w:vAlign w:val="center"/>
            <w:hideMark/>
          </w:tcPr>
          <w:p w14:paraId="2E2A4D8B" w14:textId="77777777" w:rsidR="00F03E58" w:rsidRPr="00F03E58" w:rsidRDefault="00F03E58" w:rsidP="00B84DEB">
            <w:pPr>
              <w:spacing w:before="0" w:after="0" w:line="240" w:lineRule="auto"/>
              <w:contextualSpacing/>
              <w:jc w:val="center"/>
              <w:rPr>
                <w:b/>
                <w:bCs/>
              </w:rPr>
            </w:pPr>
            <w:r w:rsidRPr="00F03E58">
              <w:rPr>
                <w:b/>
                <w:bCs/>
              </w:rPr>
              <w:t>II</w:t>
            </w:r>
          </w:p>
        </w:tc>
        <w:tc>
          <w:tcPr>
            <w:tcW w:w="2781" w:type="pct"/>
            <w:shd w:val="clear" w:color="auto" w:fill="auto"/>
            <w:tcMar>
              <w:left w:w="28" w:type="dxa"/>
              <w:right w:w="28" w:type="dxa"/>
            </w:tcMar>
            <w:vAlign w:val="center"/>
            <w:hideMark/>
          </w:tcPr>
          <w:p w14:paraId="27EDAC22" w14:textId="77777777" w:rsidR="00F03E58" w:rsidRPr="00F03E58" w:rsidRDefault="00F03E58" w:rsidP="00B84DEB">
            <w:pPr>
              <w:spacing w:before="0" w:after="0" w:line="240" w:lineRule="auto"/>
              <w:contextualSpacing/>
              <w:jc w:val="left"/>
              <w:rPr>
                <w:b/>
                <w:bCs/>
                <w:i/>
                <w:iCs/>
              </w:rPr>
            </w:pPr>
            <w:r w:rsidRPr="00F03E58">
              <w:rPr>
                <w:b/>
                <w:bCs/>
                <w:i/>
                <w:iCs/>
              </w:rPr>
              <w:t>Thực hiện các gói thầu xây lắp</w:t>
            </w:r>
          </w:p>
        </w:tc>
        <w:tc>
          <w:tcPr>
            <w:tcW w:w="1924" w:type="pct"/>
            <w:shd w:val="clear" w:color="auto" w:fill="auto"/>
            <w:noWrap/>
            <w:tcMar>
              <w:left w:w="28" w:type="dxa"/>
              <w:right w:w="28" w:type="dxa"/>
            </w:tcMar>
            <w:vAlign w:val="center"/>
            <w:hideMark/>
          </w:tcPr>
          <w:p w14:paraId="63F157A3" w14:textId="5F4A5927" w:rsidR="00F03E58" w:rsidRPr="00F03E58" w:rsidRDefault="00F03E58" w:rsidP="00B84DEB">
            <w:pPr>
              <w:spacing w:before="0" w:after="0" w:line="240" w:lineRule="auto"/>
              <w:contextualSpacing/>
              <w:jc w:val="left"/>
            </w:pPr>
            <w:r w:rsidRPr="00F03E58">
              <w:t xml:space="preserve"> Từ tháng </w:t>
            </w:r>
            <w:r w:rsidR="00D05599">
              <w:t>9</w:t>
            </w:r>
            <w:r w:rsidRPr="00F03E58">
              <w:t>/2021-12/2022 </w:t>
            </w:r>
          </w:p>
        </w:tc>
      </w:tr>
      <w:tr w:rsidR="00F03E58" w:rsidRPr="00711E23" w14:paraId="66DC4987" w14:textId="77777777" w:rsidTr="00F03E58">
        <w:trPr>
          <w:trHeight w:val="390"/>
        </w:trPr>
        <w:tc>
          <w:tcPr>
            <w:tcW w:w="295" w:type="pct"/>
            <w:shd w:val="clear" w:color="auto" w:fill="auto"/>
            <w:noWrap/>
            <w:tcMar>
              <w:left w:w="28" w:type="dxa"/>
              <w:right w:w="28" w:type="dxa"/>
            </w:tcMar>
            <w:vAlign w:val="center"/>
            <w:hideMark/>
          </w:tcPr>
          <w:p w14:paraId="0F82BD43" w14:textId="77777777" w:rsidR="00F03E58" w:rsidRPr="00F03E58" w:rsidRDefault="00F03E58" w:rsidP="00B84DEB">
            <w:pPr>
              <w:spacing w:before="0" w:after="0" w:line="240" w:lineRule="auto"/>
              <w:contextualSpacing/>
              <w:jc w:val="center"/>
              <w:rPr>
                <w:b/>
                <w:bCs/>
              </w:rPr>
            </w:pPr>
            <w:r w:rsidRPr="00F03E58">
              <w:rPr>
                <w:b/>
                <w:bCs/>
              </w:rPr>
              <w:t>II.1</w:t>
            </w:r>
          </w:p>
        </w:tc>
        <w:tc>
          <w:tcPr>
            <w:tcW w:w="2781" w:type="pct"/>
            <w:shd w:val="clear" w:color="auto" w:fill="auto"/>
            <w:tcMar>
              <w:left w:w="28" w:type="dxa"/>
              <w:right w:w="28" w:type="dxa"/>
            </w:tcMar>
            <w:vAlign w:val="center"/>
            <w:hideMark/>
          </w:tcPr>
          <w:p w14:paraId="25A35D87" w14:textId="77777777" w:rsidR="00F03E58" w:rsidRPr="00F03E58" w:rsidRDefault="00F03E58" w:rsidP="00B84DEB">
            <w:pPr>
              <w:spacing w:before="0" w:after="0" w:line="240" w:lineRule="auto"/>
              <w:contextualSpacing/>
              <w:jc w:val="left"/>
              <w:rPr>
                <w:b/>
                <w:bCs/>
                <w:i/>
                <w:iCs/>
              </w:rPr>
            </w:pPr>
            <w:r w:rsidRPr="00F03E58">
              <w:rPr>
                <w:b/>
                <w:bCs/>
                <w:i/>
                <w:iCs/>
              </w:rPr>
              <w:t>Gói thầu thi công: Bờ bao sông Cổ Chiên (2 gói Bờ Bao và Cầu)</w:t>
            </w:r>
          </w:p>
        </w:tc>
        <w:tc>
          <w:tcPr>
            <w:tcW w:w="1924" w:type="pct"/>
            <w:shd w:val="clear" w:color="auto" w:fill="auto"/>
            <w:noWrap/>
            <w:tcMar>
              <w:left w:w="28" w:type="dxa"/>
              <w:right w:w="28" w:type="dxa"/>
            </w:tcMar>
            <w:vAlign w:val="center"/>
            <w:hideMark/>
          </w:tcPr>
          <w:p w14:paraId="0747C1A3" w14:textId="424B10BF" w:rsidR="00F03E58" w:rsidRPr="00F03E58" w:rsidRDefault="00F03E58" w:rsidP="00B84DEB">
            <w:pPr>
              <w:spacing w:before="0" w:after="0" w:line="240" w:lineRule="auto"/>
              <w:contextualSpacing/>
              <w:jc w:val="left"/>
            </w:pPr>
            <w:r w:rsidRPr="00F03E58">
              <w:t xml:space="preserve"> Từ tháng </w:t>
            </w:r>
            <w:r w:rsidR="00D05599">
              <w:t>9</w:t>
            </w:r>
            <w:r w:rsidRPr="00F03E58">
              <w:t>/2021-12/2022 </w:t>
            </w:r>
          </w:p>
        </w:tc>
      </w:tr>
      <w:tr w:rsidR="00F03E58" w:rsidRPr="00711E23" w14:paraId="74D9CF80" w14:textId="77777777" w:rsidTr="00F03E58">
        <w:trPr>
          <w:trHeight w:val="390"/>
        </w:trPr>
        <w:tc>
          <w:tcPr>
            <w:tcW w:w="295" w:type="pct"/>
            <w:shd w:val="clear" w:color="auto" w:fill="auto"/>
            <w:noWrap/>
            <w:tcMar>
              <w:left w:w="28" w:type="dxa"/>
              <w:right w:w="28" w:type="dxa"/>
            </w:tcMar>
            <w:vAlign w:val="center"/>
            <w:hideMark/>
          </w:tcPr>
          <w:p w14:paraId="2BFDAC8A" w14:textId="77777777" w:rsidR="00F03E58" w:rsidRPr="00F03E58" w:rsidRDefault="00F03E58" w:rsidP="00B84DEB">
            <w:pPr>
              <w:spacing w:before="0" w:after="0" w:line="240" w:lineRule="auto"/>
              <w:contextualSpacing/>
              <w:jc w:val="center"/>
              <w:rPr>
                <w:b/>
                <w:bCs/>
              </w:rPr>
            </w:pPr>
            <w:r w:rsidRPr="00F03E58">
              <w:rPr>
                <w:b/>
                <w:bCs/>
              </w:rPr>
              <w:t>II.2</w:t>
            </w:r>
          </w:p>
        </w:tc>
        <w:tc>
          <w:tcPr>
            <w:tcW w:w="2781" w:type="pct"/>
            <w:shd w:val="clear" w:color="auto" w:fill="auto"/>
            <w:tcMar>
              <w:left w:w="28" w:type="dxa"/>
              <w:right w:w="28" w:type="dxa"/>
            </w:tcMar>
            <w:vAlign w:val="center"/>
            <w:hideMark/>
          </w:tcPr>
          <w:p w14:paraId="3DD10492" w14:textId="77777777" w:rsidR="00F03E58" w:rsidRPr="00F03E58" w:rsidRDefault="00F03E58" w:rsidP="00B84DEB">
            <w:pPr>
              <w:spacing w:before="0" w:after="0" w:line="240" w:lineRule="auto"/>
              <w:contextualSpacing/>
              <w:jc w:val="left"/>
              <w:rPr>
                <w:b/>
                <w:bCs/>
                <w:i/>
                <w:iCs/>
              </w:rPr>
            </w:pPr>
            <w:r w:rsidRPr="00F03E58">
              <w:rPr>
                <w:b/>
                <w:bCs/>
                <w:i/>
                <w:iCs/>
              </w:rPr>
              <w:t>Gói  thầu thi công: Bờ bao sông Băng Cung (4 gói (Bờ Bao 2) và (Cầu 2))</w:t>
            </w:r>
          </w:p>
        </w:tc>
        <w:tc>
          <w:tcPr>
            <w:tcW w:w="1924" w:type="pct"/>
            <w:shd w:val="clear" w:color="auto" w:fill="auto"/>
            <w:noWrap/>
            <w:tcMar>
              <w:left w:w="28" w:type="dxa"/>
              <w:right w:w="28" w:type="dxa"/>
            </w:tcMar>
            <w:vAlign w:val="center"/>
            <w:hideMark/>
          </w:tcPr>
          <w:p w14:paraId="16A93819" w14:textId="54CE5896" w:rsidR="00F03E58" w:rsidRPr="00F03E58" w:rsidRDefault="00F03E58" w:rsidP="00B84DEB">
            <w:pPr>
              <w:spacing w:before="0" w:after="0" w:line="240" w:lineRule="auto"/>
              <w:contextualSpacing/>
              <w:jc w:val="left"/>
            </w:pPr>
            <w:r w:rsidRPr="00F03E58">
              <w:t xml:space="preserve"> Từ tháng </w:t>
            </w:r>
            <w:r w:rsidR="00D05599">
              <w:t>9</w:t>
            </w:r>
            <w:r w:rsidRPr="00F03E58">
              <w:t>/2021-12/2022</w:t>
            </w:r>
          </w:p>
        </w:tc>
      </w:tr>
      <w:tr w:rsidR="00F03E58" w:rsidRPr="00711E23" w14:paraId="5D79BCCC" w14:textId="77777777" w:rsidTr="00F03E58">
        <w:trPr>
          <w:trHeight w:val="390"/>
        </w:trPr>
        <w:tc>
          <w:tcPr>
            <w:tcW w:w="295" w:type="pct"/>
            <w:shd w:val="clear" w:color="auto" w:fill="auto"/>
            <w:noWrap/>
            <w:tcMar>
              <w:left w:w="28" w:type="dxa"/>
              <w:right w:w="28" w:type="dxa"/>
            </w:tcMar>
            <w:vAlign w:val="center"/>
            <w:hideMark/>
          </w:tcPr>
          <w:p w14:paraId="62FA5915" w14:textId="77777777" w:rsidR="00F03E58" w:rsidRPr="00F03E58" w:rsidRDefault="00F03E58" w:rsidP="00B84DEB">
            <w:pPr>
              <w:spacing w:before="0" w:after="0" w:line="240" w:lineRule="auto"/>
              <w:contextualSpacing/>
              <w:jc w:val="center"/>
              <w:rPr>
                <w:b/>
                <w:bCs/>
              </w:rPr>
            </w:pPr>
            <w:r w:rsidRPr="00F03E58">
              <w:rPr>
                <w:b/>
                <w:bCs/>
              </w:rPr>
              <w:t>II.3</w:t>
            </w:r>
          </w:p>
        </w:tc>
        <w:tc>
          <w:tcPr>
            <w:tcW w:w="2781" w:type="pct"/>
            <w:shd w:val="clear" w:color="auto" w:fill="auto"/>
            <w:tcMar>
              <w:left w:w="28" w:type="dxa"/>
              <w:right w:w="28" w:type="dxa"/>
            </w:tcMar>
            <w:vAlign w:val="center"/>
            <w:hideMark/>
          </w:tcPr>
          <w:p w14:paraId="393876F0" w14:textId="77777777" w:rsidR="00F03E58" w:rsidRPr="00F03E58" w:rsidRDefault="00F03E58" w:rsidP="00B84DEB">
            <w:pPr>
              <w:spacing w:before="0" w:after="0" w:line="240" w:lineRule="auto"/>
              <w:contextualSpacing/>
              <w:jc w:val="left"/>
              <w:rPr>
                <w:b/>
                <w:bCs/>
                <w:i/>
                <w:iCs/>
              </w:rPr>
            </w:pPr>
            <w:r w:rsidRPr="00F03E58">
              <w:rPr>
                <w:b/>
                <w:bCs/>
                <w:i/>
                <w:iCs/>
              </w:rPr>
              <w:t>Gói  thầu thi công: Cứng hóa mặt đê Biển (1 gói)</w:t>
            </w:r>
          </w:p>
        </w:tc>
        <w:tc>
          <w:tcPr>
            <w:tcW w:w="1924" w:type="pct"/>
            <w:shd w:val="clear" w:color="auto" w:fill="auto"/>
            <w:noWrap/>
            <w:tcMar>
              <w:left w:w="28" w:type="dxa"/>
              <w:right w:w="28" w:type="dxa"/>
            </w:tcMar>
            <w:vAlign w:val="center"/>
            <w:hideMark/>
          </w:tcPr>
          <w:p w14:paraId="463795C7" w14:textId="4A84A900" w:rsidR="00F03E58" w:rsidRPr="00F03E58" w:rsidRDefault="00F03E58" w:rsidP="00B84DEB">
            <w:pPr>
              <w:spacing w:before="0" w:after="0" w:line="240" w:lineRule="auto"/>
              <w:contextualSpacing/>
              <w:jc w:val="left"/>
            </w:pPr>
            <w:r w:rsidRPr="00F03E58">
              <w:t xml:space="preserve">  Từ tháng </w:t>
            </w:r>
            <w:r w:rsidR="00D05599">
              <w:t>9</w:t>
            </w:r>
            <w:r w:rsidRPr="00F03E58">
              <w:t>/2021-</w:t>
            </w:r>
            <w:r w:rsidR="00D05599">
              <w:t>12</w:t>
            </w:r>
            <w:r w:rsidRPr="00F03E58">
              <w:t>/2022</w:t>
            </w:r>
          </w:p>
        </w:tc>
      </w:tr>
      <w:tr w:rsidR="00F03E58" w:rsidRPr="00711E23" w14:paraId="32960F2A" w14:textId="77777777" w:rsidTr="00F03E58">
        <w:trPr>
          <w:trHeight w:val="386"/>
        </w:trPr>
        <w:tc>
          <w:tcPr>
            <w:tcW w:w="295" w:type="pct"/>
            <w:shd w:val="clear" w:color="auto" w:fill="auto"/>
            <w:noWrap/>
            <w:tcMar>
              <w:left w:w="28" w:type="dxa"/>
              <w:right w:w="28" w:type="dxa"/>
            </w:tcMar>
            <w:vAlign w:val="center"/>
            <w:hideMark/>
          </w:tcPr>
          <w:p w14:paraId="224CBF38" w14:textId="77777777" w:rsidR="00F03E58" w:rsidRPr="00F03E58" w:rsidRDefault="00F03E58" w:rsidP="00B84DEB">
            <w:pPr>
              <w:spacing w:before="0" w:after="0" w:line="240" w:lineRule="auto"/>
              <w:contextualSpacing/>
              <w:jc w:val="center"/>
              <w:rPr>
                <w:b/>
                <w:bCs/>
              </w:rPr>
            </w:pPr>
            <w:r w:rsidRPr="00F03E58">
              <w:rPr>
                <w:b/>
                <w:bCs/>
              </w:rPr>
              <w:t>B</w:t>
            </w:r>
          </w:p>
        </w:tc>
        <w:tc>
          <w:tcPr>
            <w:tcW w:w="2781" w:type="pct"/>
            <w:shd w:val="clear" w:color="auto" w:fill="auto"/>
            <w:noWrap/>
            <w:tcMar>
              <w:left w:w="28" w:type="dxa"/>
              <w:right w:w="28" w:type="dxa"/>
            </w:tcMar>
            <w:vAlign w:val="center"/>
            <w:hideMark/>
          </w:tcPr>
          <w:p w14:paraId="75508A67" w14:textId="77777777" w:rsidR="00F03E58" w:rsidRPr="00F03E58" w:rsidRDefault="00F03E58" w:rsidP="00B84DEB">
            <w:pPr>
              <w:spacing w:before="0" w:after="0" w:line="240" w:lineRule="auto"/>
              <w:contextualSpacing/>
              <w:jc w:val="left"/>
              <w:rPr>
                <w:b/>
                <w:bCs/>
              </w:rPr>
            </w:pPr>
            <w:r w:rsidRPr="00F03E58">
              <w:rPr>
                <w:b/>
                <w:bCs/>
              </w:rPr>
              <w:t>PHẦN PHI CÔNG TRÌNH VÀ CÁC HOẠT ĐỘNG SINH KẾ</w:t>
            </w:r>
          </w:p>
        </w:tc>
        <w:tc>
          <w:tcPr>
            <w:tcW w:w="1924" w:type="pct"/>
            <w:shd w:val="clear" w:color="auto" w:fill="auto"/>
            <w:noWrap/>
            <w:tcMar>
              <w:left w:w="28" w:type="dxa"/>
              <w:right w:w="28" w:type="dxa"/>
            </w:tcMar>
            <w:vAlign w:val="center"/>
            <w:hideMark/>
          </w:tcPr>
          <w:p w14:paraId="2DDA8110" w14:textId="77777777" w:rsidR="00F03E58" w:rsidRPr="00F03E58" w:rsidRDefault="00F03E58" w:rsidP="00B84DEB">
            <w:pPr>
              <w:spacing w:before="0" w:after="0" w:line="240" w:lineRule="auto"/>
              <w:contextualSpacing/>
              <w:jc w:val="left"/>
              <w:rPr>
                <w:b/>
                <w:bCs/>
              </w:rPr>
            </w:pPr>
            <w:r w:rsidRPr="00F03E58">
              <w:rPr>
                <w:b/>
                <w:bCs/>
              </w:rPr>
              <w:t> </w:t>
            </w:r>
          </w:p>
        </w:tc>
      </w:tr>
      <w:tr w:rsidR="00F03E58" w:rsidRPr="00711E23" w14:paraId="39B1759F" w14:textId="77777777" w:rsidTr="00F03E58">
        <w:trPr>
          <w:trHeight w:val="386"/>
        </w:trPr>
        <w:tc>
          <w:tcPr>
            <w:tcW w:w="295" w:type="pct"/>
            <w:shd w:val="clear" w:color="auto" w:fill="auto"/>
            <w:noWrap/>
            <w:tcMar>
              <w:left w:w="28" w:type="dxa"/>
              <w:right w:w="28" w:type="dxa"/>
            </w:tcMar>
            <w:vAlign w:val="center"/>
            <w:hideMark/>
          </w:tcPr>
          <w:p w14:paraId="41D09B9E" w14:textId="77777777" w:rsidR="00F03E58" w:rsidRPr="00F03E58" w:rsidRDefault="00F03E58" w:rsidP="00B84DEB">
            <w:pPr>
              <w:spacing w:before="0" w:after="0" w:line="240" w:lineRule="auto"/>
              <w:contextualSpacing/>
              <w:jc w:val="center"/>
              <w:rPr>
                <w:b/>
                <w:bCs/>
              </w:rPr>
            </w:pPr>
            <w:r w:rsidRPr="00F03E58">
              <w:rPr>
                <w:b/>
                <w:bCs/>
              </w:rPr>
              <w:t>IV</w:t>
            </w:r>
          </w:p>
        </w:tc>
        <w:tc>
          <w:tcPr>
            <w:tcW w:w="2781" w:type="pct"/>
            <w:shd w:val="clear" w:color="auto" w:fill="auto"/>
            <w:tcMar>
              <w:left w:w="28" w:type="dxa"/>
              <w:right w:w="28" w:type="dxa"/>
            </w:tcMar>
            <w:vAlign w:val="center"/>
            <w:hideMark/>
          </w:tcPr>
          <w:p w14:paraId="7AEEE2AC" w14:textId="77777777" w:rsidR="00F03E58" w:rsidRPr="00F03E58" w:rsidRDefault="00F03E58" w:rsidP="00B84DEB">
            <w:pPr>
              <w:spacing w:before="0" w:after="0" w:line="240" w:lineRule="auto"/>
              <w:contextualSpacing/>
              <w:jc w:val="left"/>
              <w:rPr>
                <w:b/>
                <w:bCs/>
                <w:i/>
                <w:iCs/>
              </w:rPr>
            </w:pPr>
            <w:r w:rsidRPr="00F03E58">
              <w:rPr>
                <w:b/>
                <w:bCs/>
                <w:i/>
                <w:iCs/>
              </w:rPr>
              <w:t>Trồng rừng</w:t>
            </w:r>
          </w:p>
        </w:tc>
        <w:tc>
          <w:tcPr>
            <w:tcW w:w="1924" w:type="pct"/>
            <w:shd w:val="clear" w:color="auto" w:fill="auto"/>
            <w:noWrap/>
            <w:tcMar>
              <w:left w:w="28" w:type="dxa"/>
              <w:right w:w="28" w:type="dxa"/>
            </w:tcMar>
            <w:vAlign w:val="center"/>
            <w:hideMark/>
          </w:tcPr>
          <w:p w14:paraId="397ADE5D" w14:textId="77777777" w:rsidR="00F03E58" w:rsidRPr="00F03E58" w:rsidRDefault="00F03E58" w:rsidP="00B84DEB">
            <w:pPr>
              <w:spacing w:before="0" w:after="0" w:line="240" w:lineRule="auto"/>
              <w:contextualSpacing/>
              <w:jc w:val="left"/>
            </w:pPr>
            <w:r w:rsidRPr="00F03E58">
              <w:t> Từ tháng 03/2021-12/2022</w:t>
            </w:r>
          </w:p>
        </w:tc>
      </w:tr>
      <w:tr w:rsidR="00F03E58" w:rsidRPr="00711E23" w14:paraId="745D1DD7" w14:textId="77777777" w:rsidTr="00F03E58">
        <w:trPr>
          <w:trHeight w:val="242"/>
        </w:trPr>
        <w:tc>
          <w:tcPr>
            <w:tcW w:w="295" w:type="pct"/>
            <w:shd w:val="clear" w:color="auto" w:fill="auto"/>
            <w:noWrap/>
            <w:tcMar>
              <w:left w:w="28" w:type="dxa"/>
              <w:right w:w="28" w:type="dxa"/>
            </w:tcMar>
            <w:vAlign w:val="center"/>
            <w:hideMark/>
          </w:tcPr>
          <w:p w14:paraId="67FA1473" w14:textId="77777777" w:rsidR="00F03E58" w:rsidRPr="00F03E58" w:rsidRDefault="00F03E58" w:rsidP="00B84DEB">
            <w:pPr>
              <w:spacing w:before="0" w:after="0" w:line="240" w:lineRule="auto"/>
              <w:contextualSpacing/>
              <w:jc w:val="center"/>
            </w:pPr>
            <w:r w:rsidRPr="00F03E58">
              <w:t>1</w:t>
            </w:r>
          </w:p>
        </w:tc>
        <w:tc>
          <w:tcPr>
            <w:tcW w:w="2781" w:type="pct"/>
            <w:shd w:val="clear" w:color="auto" w:fill="auto"/>
            <w:tcMar>
              <w:left w:w="28" w:type="dxa"/>
              <w:right w:w="28" w:type="dxa"/>
            </w:tcMar>
            <w:vAlign w:val="center"/>
            <w:hideMark/>
          </w:tcPr>
          <w:p w14:paraId="7FEF68C0" w14:textId="77777777" w:rsidR="00F03E58" w:rsidRPr="00F03E58" w:rsidRDefault="00F03E58" w:rsidP="00B84DEB">
            <w:pPr>
              <w:spacing w:before="0" w:after="0" w:line="240" w:lineRule="auto"/>
              <w:contextualSpacing/>
              <w:jc w:val="left"/>
              <w:rPr>
                <w:i/>
                <w:iCs/>
              </w:rPr>
            </w:pPr>
            <w:r w:rsidRPr="00F03E58">
              <w:rPr>
                <w:i/>
                <w:iCs/>
              </w:rPr>
              <w:t>Khảo sát và lập thiết kế chi tiết trồng rừng</w:t>
            </w:r>
          </w:p>
        </w:tc>
        <w:tc>
          <w:tcPr>
            <w:tcW w:w="1924" w:type="pct"/>
            <w:shd w:val="clear" w:color="auto" w:fill="auto"/>
            <w:noWrap/>
            <w:tcMar>
              <w:left w:w="28" w:type="dxa"/>
              <w:right w:w="28" w:type="dxa"/>
            </w:tcMar>
            <w:vAlign w:val="center"/>
            <w:hideMark/>
          </w:tcPr>
          <w:p w14:paraId="1E9279F3" w14:textId="5E54334C" w:rsidR="00F03E58" w:rsidRPr="00F03E58" w:rsidRDefault="00F03E58" w:rsidP="00B84DEB">
            <w:pPr>
              <w:spacing w:before="0" w:after="0" w:line="240" w:lineRule="auto"/>
              <w:contextualSpacing/>
              <w:jc w:val="left"/>
            </w:pPr>
            <w:r w:rsidRPr="00F03E58">
              <w:t> Từ tháng 03/2021-</w:t>
            </w:r>
            <w:r w:rsidR="00D05599" w:rsidRPr="00F03E58">
              <w:t>0</w:t>
            </w:r>
            <w:r w:rsidR="00D05599">
              <w:t>6</w:t>
            </w:r>
            <w:r w:rsidRPr="00F03E58">
              <w:t>/2021</w:t>
            </w:r>
          </w:p>
        </w:tc>
      </w:tr>
      <w:tr w:rsidR="00F03E58" w:rsidRPr="00711E23" w14:paraId="15059BCF" w14:textId="77777777" w:rsidTr="00F03E58">
        <w:trPr>
          <w:trHeight w:val="224"/>
        </w:trPr>
        <w:tc>
          <w:tcPr>
            <w:tcW w:w="295" w:type="pct"/>
            <w:shd w:val="clear" w:color="auto" w:fill="auto"/>
            <w:noWrap/>
            <w:tcMar>
              <w:left w:w="28" w:type="dxa"/>
              <w:right w:w="28" w:type="dxa"/>
            </w:tcMar>
            <w:vAlign w:val="center"/>
            <w:hideMark/>
          </w:tcPr>
          <w:p w14:paraId="334EB4A5" w14:textId="77777777" w:rsidR="00F03E58" w:rsidRPr="00F03E58" w:rsidRDefault="00F03E58" w:rsidP="00B84DEB">
            <w:pPr>
              <w:spacing w:before="0" w:after="0" w:line="240" w:lineRule="auto"/>
              <w:contextualSpacing/>
              <w:jc w:val="center"/>
            </w:pPr>
            <w:r w:rsidRPr="00F03E58">
              <w:t>2</w:t>
            </w:r>
          </w:p>
        </w:tc>
        <w:tc>
          <w:tcPr>
            <w:tcW w:w="2781" w:type="pct"/>
            <w:shd w:val="clear" w:color="auto" w:fill="auto"/>
            <w:tcMar>
              <w:left w:w="28" w:type="dxa"/>
              <w:right w:w="28" w:type="dxa"/>
            </w:tcMar>
            <w:vAlign w:val="center"/>
            <w:hideMark/>
          </w:tcPr>
          <w:p w14:paraId="6D74FB60" w14:textId="77777777" w:rsidR="00F03E58" w:rsidRPr="00F03E58" w:rsidRDefault="00F03E58" w:rsidP="00B84DEB">
            <w:pPr>
              <w:spacing w:before="0" w:after="0" w:line="240" w:lineRule="auto"/>
              <w:contextualSpacing/>
              <w:jc w:val="left"/>
              <w:rPr>
                <w:i/>
                <w:iCs/>
              </w:rPr>
            </w:pPr>
            <w:r w:rsidRPr="00F03E58">
              <w:rPr>
                <w:i/>
                <w:iCs/>
              </w:rPr>
              <w:t>Phê duyệt các cấp</w:t>
            </w:r>
          </w:p>
        </w:tc>
        <w:tc>
          <w:tcPr>
            <w:tcW w:w="1924" w:type="pct"/>
            <w:shd w:val="clear" w:color="auto" w:fill="auto"/>
            <w:noWrap/>
            <w:tcMar>
              <w:left w:w="28" w:type="dxa"/>
              <w:right w:w="28" w:type="dxa"/>
            </w:tcMar>
            <w:vAlign w:val="center"/>
            <w:hideMark/>
          </w:tcPr>
          <w:p w14:paraId="3BDC7F1F" w14:textId="5F40E3B1" w:rsidR="00F03E58" w:rsidRPr="00F03E58" w:rsidRDefault="00F03E58" w:rsidP="00B84DEB">
            <w:pPr>
              <w:spacing w:before="0" w:after="0" w:line="240" w:lineRule="auto"/>
              <w:contextualSpacing/>
              <w:jc w:val="left"/>
            </w:pPr>
            <w:r w:rsidRPr="00F03E58">
              <w:t> Từ tháng 06/2021-</w:t>
            </w:r>
            <w:r w:rsidR="00D05599" w:rsidRPr="00F03E58">
              <w:t>0</w:t>
            </w:r>
            <w:r w:rsidR="00D05599">
              <w:t>9</w:t>
            </w:r>
            <w:r w:rsidRPr="00F03E58">
              <w:t>/2021</w:t>
            </w:r>
          </w:p>
        </w:tc>
      </w:tr>
      <w:tr w:rsidR="00F03E58" w:rsidRPr="00711E23" w14:paraId="219F70EE" w14:textId="77777777" w:rsidTr="00F03E58">
        <w:trPr>
          <w:trHeight w:val="215"/>
        </w:trPr>
        <w:tc>
          <w:tcPr>
            <w:tcW w:w="295" w:type="pct"/>
            <w:shd w:val="clear" w:color="auto" w:fill="auto"/>
            <w:noWrap/>
            <w:tcMar>
              <w:left w:w="28" w:type="dxa"/>
              <w:right w:w="28" w:type="dxa"/>
            </w:tcMar>
            <w:vAlign w:val="center"/>
            <w:hideMark/>
          </w:tcPr>
          <w:p w14:paraId="13371BFC" w14:textId="77777777" w:rsidR="00F03E58" w:rsidRPr="00F03E58" w:rsidRDefault="00F03E58" w:rsidP="00B84DEB">
            <w:pPr>
              <w:spacing w:before="0" w:after="0" w:line="240" w:lineRule="auto"/>
              <w:contextualSpacing/>
              <w:jc w:val="center"/>
            </w:pPr>
            <w:r w:rsidRPr="00F03E58">
              <w:t>3</w:t>
            </w:r>
          </w:p>
        </w:tc>
        <w:tc>
          <w:tcPr>
            <w:tcW w:w="2781" w:type="pct"/>
            <w:shd w:val="clear" w:color="auto" w:fill="auto"/>
            <w:tcMar>
              <w:left w:w="28" w:type="dxa"/>
              <w:right w:w="28" w:type="dxa"/>
            </w:tcMar>
            <w:vAlign w:val="center"/>
            <w:hideMark/>
          </w:tcPr>
          <w:p w14:paraId="44394679" w14:textId="77777777" w:rsidR="00F03E58" w:rsidRPr="00F03E58" w:rsidRDefault="00F03E58" w:rsidP="00B84DEB">
            <w:pPr>
              <w:spacing w:before="0" w:after="0" w:line="240" w:lineRule="auto"/>
              <w:contextualSpacing/>
              <w:jc w:val="left"/>
              <w:rPr>
                <w:i/>
                <w:iCs/>
              </w:rPr>
            </w:pPr>
            <w:r w:rsidRPr="00F03E58">
              <w:rPr>
                <w:i/>
                <w:iCs/>
              </w:rPr>
              <w:t xml:space="preserve">Trồng rừng và chăm sóc </w:t>
            </w:r>
          </w:p>
        </w:tc>
        <w:tc>
          <w:tcPr>
            <w:tcW w:w="1924" w:type="pct"/>
            <w:shd w:val="clear" w:color="auto" w:fill="auto"/>
            <w:noWrap/>
            <w:tcMar>
              <w:left w:w="28" w:type="dxa"/>
              <w:right w:w="28" w:type="dxa"/>
            </w:tcMar>
            <w:vAlign w:val="center"/>
            <w:hideMark/>
          </w:tcPr>
          <w:p w14:paraId="64516513" w14:textId="576BEB85" w:rsidR="00F03E58" w:rsidRPr="00F03E58" w:rsidRDefault="00F03E58" w:rsidP="00B84DEB">
            <w:pPr>
              <w:spacing w:before="0" w:after="0" w:line="240" w:lineRule="auto"/>
              <w:contextualSpacing/>
              <w:jc w:val="left"/>
            </w:pPr>
            <w:r w:rsidRPr="00F03E58">
              <w:t xml:space="preserve"> Từ tháng </w:t>
            </w:r>
            <w:r w:rsidR="00D05599" w:rsidRPr="00F03E58">
              <w:t>0</w:t>
            </w:r>
            <w:r w:rsidR="00D05599">
              <w:t>9</w:t>
            </w:r>
            <w:r w:rsidRPr="00F03E58">
              <w:t>/2021-12/2022</w:t>
            </w:r>
          </w:p>
        </w:tc>
      </w:tr>
      <w:tr w:rsidR="00F03E58" w:rsidRPr="00711E23" w14:paraId="69ED1FA0" w14:textId="77777777" w:rsidTr="00F03E58">
        <w:trPr>
          <w:trHeight w:val="386"/>
        </w:trPr>
        <w:tc>
          <w:tcPr>
            <w:tcW w:w="295" w:type="pct"/>
            <w:shd w:val="clear" w:color="auto" w:fill="auto"/>
            <w:noWrap/>
            <w:tcMar>
              <w:left w:w="28" w:type="dxa"/>
              <w:right w:w="28" w:type="dxa"/>
            </w:tcMar>
            <w:vAlign w:val="center"/>
            <w:hideMark/>
          </w:tcPr>
          <w:p w14:paraId="7CBC2AEE" w14:textId="77777777" w:rsidR="00F03E58" w:rsidRPr="00F03E58" w:rsidRDefault="00F03E58" w:rsidP="00B84DEB">
            <w:pPr>
              <w:spacing w:before="0" w:after="0" w:line="240" w:lineRule="auto"/>
              <w:contextualSpacing/>
              <w:jc w:val="center"/>
              <w:rPr>
                <w:b/>
                <w:bCs/>
              </w:rPr>
            </w:pPr>
            <w:r w:rsidRPr="00F03E58">
              <w:rPr>
                <w:b/>
                <w:bCs/>
              </w:rPr>
              <w:t>V</w:t>
            </w:r>
          </w:p>
        </w:tc>
        <w:tc>
          <w:tcPr>
            <w:tcW w:w="2781" w:type="pct"/>
            <w:shd w:val="clear" w:color="auto" w:fill="auto"/>
            <w:tcMar>
              <w:left w:w="28" w:type="dxa"/>
              <w:right w:w="28" w:type="dxa"/>
            </w:tcMar>
            <w:vAlign w:val="center"/>
            <w:hideMark/>
          </w:tcPr>
          <w:p w14:paraId="59C7EFCF" w14:textId="77777777" w:rsidR="00F03E58" w:rsidRPr="00F03E58" w:rsidRDefault="00F03E58" w:rsidP="00B84DEB">
            <w:pPr>
              <w:spacing w:before="0" w:after="0" w:line="240" w:lineRule="auto"/>
              <w:contextualSpacing/>
              <w:jc w:val="left"/>
              <w:rPr>
                <w:b/>
                <w:bCs/>
                <w:i/>
                <w:iCs/>
              </w:rPr>
            </w:pPr>
            <w:r w:rsidRPr="00F03E58">
              <w:rPr>
                <w:b/>
                <w:bCs/>
                <w:i/>
                <w:iCs/>
              </w:rPr>
              <w:t>Các hoạt động sinh kế</w:t>
            </w:r>
          </w:p>
        </w:tc>
        <w:tc>
          <w:tcPr>
            <w:tcW w:w="1924" w:type="pct"/>
            <w:shd w:val="clear" w:color="auto" w:fill="auto"/>
            <w:noWrap/>
            <w:tcMar>
              <w:left w:w="28" w:type="dxa"/>
              <w:right w:w="28" w:type="dxa"/>
            </w:tcMar>
            <w:vAlign w:val="center"/>
            <w:hideMark/>
          </w:tcPr>
          <w:p w14:paraId="6647C212" w14:textId="62372E92" w:rsidR="00F03E58" w:rsidRPr="00F03E58" w:rsidRDefault="00F03E58" w:rsidP="00B84DEB">
            <w:pPr>
              <w:spacing w:before="0" w:after="0" w:line="240" w:lineRule="auto"/>
              <w:contextualSpacing/>
              <w:jc w:val="left"/>
            </w:pPr>
            <w:r w:rsidRPr="00F03E58">
              <w:t xml:space="preserve"> Từ tháng </w:t>
            </w:r>
            <w:r w:rsidR="00D05599" w:rsidRPr="00F03E58">
              <w:t>0</w:t>
            </w:r>
            <w:r w:rsidR="00D05599">
              <w:t>9</w:t>
            </w:r>
            <w:r w:rsidRPr="00F03E58">
              <w:t>/2021-12/2022</w:t>
            </w:r>
          </w:p>
        </w:tc>
      </w:tr>
    </w:tbl>
    <w:p w14:paraId="6C257FA1" w14:textId="77777777" w:rsidR="00F03E58" w:rsidRPr="00B5438E" w:rsidRDefault="00F03E58" w:rsidP="00CE1DC5">
      <w:pPr>
        <w:widowControl w:val="0"/>
        <w:spacing w:before="120" w:after="120" w:line="240" w:lineRule="auto"/>
        <w:rPr>
          <w:lang w:val="pl-PL"/>
        </w:rPr>
      </w:pPr>
    </w:p>
    <w:p w14:paraId="2FFF0707" w14:textId="1EE11357" w:rsidR="00067322" w:rsidRDefault="00067322">
      <w:pPr>
        <w:spacing w:before="0" w:after="0" w:line="240" w:lineRule="auto"/>
        <w:jc w:val="left"/>
        <w:rPr>
          <w:lang w:val="pl-PL"/>
        </w:rPr>
      </w:pPr>
      <w:r>
        <w:rPr>
          <w:lang w:val="pl-PL"/>
        </w:rPr>
        <w:br w:type="page"/>
      </w:r>
    </w:p>
    <w:p w14:paraId="2C69BF7C" w14:textId="7DC18408" w:rsidR="00996C09" w:rsidRPr="00B6018F" w:rsidRDefault="00BB19BA" w:rsidP="00CE1DC5">
      <w:pPr>
        <w:pStyle w:val="ktenchuong"/>
        <w:spacing w:line="240" w:lineRule="auto"/>
        <w:ind w:left="0"/>
        <w:rPr>
          <w:sz w:val="24"/>
          <w:szCs w:val="24"/>
        </w:rPr>
      </w:pPr>
      <w:bookmarkStart w:id="288" w:name="_Toc65143812"/>
      <w:bookmarkStart w:id="289" w:name="_Toc65144017"/>
      <w:bookmarkStart w:id="290" w:name="_Toc65144465"/>
      <w:bookmarkStart w:id="291" w:name="_Toc65144760"/>
      <w:bookmarkStart w:id="292" w:name="_Toc65159982"/>
      <w:bookmarkStart w:id="293" w:name="_Toc67498791"/>
      <w:bookmarkEnd w:id="288"/>
      <w:bookmarkEnd w:id="289"/>
      <w:bookmarkEnd w:id="290"/>
      <w:bookmarkEnd w:id="291"/>
      <w:bookmarkEnd w:id="292"/>
      <w:bookmarkEnd w:id="293"/>
      <w:r w:rsidRPr="00BB19BA">
        <w:rPr>
          <w:sz w:val="28"/>
          <w:szCs w:val="28"/>
          <w:lang w:val="vi-VN"/>
        </w:rPr>
        <w:lastRenderedPageBreak/>
        <w:t xml:space="preserve"> </w:t>
      </w:r>
      <w:bookmarkStart w:id="294" w:name="_Toc67498792"/>
      <w:r w:rsidRPr="00BB19BA">
        <w:rPr>
          <w:sz w:val="28"/>
          <w:szCs w:val="28"/>
          <w:lang w:val="vi-VN"/>
        </w:rPr>
        <w:t>: MÔ TẢ TÓM TẮT TIỂU DỰ ÁN</w:t>
      </w:r>
      <w:bookmarkEnd w:id="294"/>
    </w:p>
    <w:p w14:paraId="29109D5E" w14:textId="2F3DC5EA" w:rsidR="00D84531" w:rsidRPr="00B5438E" w:rsidRDefault="00CE4824" w:rsidP="00CE4824">
      <w:pPr>
        <w:pStyle w:val="k1"/>
        <w:numPr>
          <w:ilvl w:val="1"/>
          <w:numId w:val="5"/>
        </w:numPr>
        <w:tabs>
          <w:tab w:val="num" w:pos="1080"/>
        </w:tabs>
        <w:spacing w:before="240" w:line="240" w:lineRule="auto"/>
        <w:ind w:left="539" w:hanging="539"/>
        <w:rPr>
          <w:sz w:val="24"/>
          <w:szCs w:val="24"/>
        </w:rPr>
      </w:pPr>
      <w:bookmarkStart w:id="295" w:name="_Toc60215912"/>
      <w:bookmarkStart w:id="296" w:name="_Toc60231541"/>
      <w:bookmarkStart w:id="297" w:name="_Toc60232112"/>
      <w:bookmarkStart w:id="298" w:name="_Toc60232682"/>
      <w:bookmarkStart w:id="299" w:name="_Toc60233253"/>
      <w:bookmarkStart w:id="300" w:name="_Toc60233824"/>
      <w:bookmarkStart w:id="301" w:name="_Toc60234395"/>
      <w:bookmarkStart w:id="302" w:name="_Toc60234966"/>
      <w:bookmarkStart w:id="303" w:name="_Toc60235538"/>
      <w:bookmarkStart w:id="304" w:name="_Toc60236101"/>
      <w:bookmarkStart w:id="305" w:name="_Toc60236664"/>
      <w:bookmarkStart w:id="306" w:name="_Toc60237224"/>
      <w:bookmarkStart w:id="307" w:name="_Toc60237784"/>
      <w:bookmarkStart w:id="308" w:name="_Toc60238342"/>
      <w:bookmarkStart w:id="309" w:name="_Toc60239457"/>
      <w:bookmarkStart w:id="310" w:name="_Toc60240013"/>
      <w:bookmarkStart w:id="311" w:name="_Toc60240569"/>
      <w:bookmarkStart w:id="312" w:name="_Toc60241125"/>
      <w:bookmarkStart w:id="313" w:name="_Toc60241681"/>
      <w:bookmarkStart w:id="314" w:name="_Toc38094826"/>
      <w:bookmarkStart w:id="315" w:name="_Toc38295774"/>
      <w:bookmarkStart w:id="316" w:name="_Toc42521454"/>
      <w:bookmarkStart w:id="317" w:name="_Toc42522307"/>
      <w:bookmarkStart w:id="318" w:name="_Toc67498793"/>
      <w:bookmarkStart w:id="319" w:name="_Toc467055232"/>
      <w:bookmarkStart w:id="320" w:name="_Toc474999234"/>
      <w:bookmarkStart w:id="321" w:name="_Toc478136950"/>
      <w:bookmarkStart w:id="322" w:name="_Toc467055248"/>
      <w:bookmarkStart w:id="323" w:name="_Toc478136976"/>
      <w:bookmarkStart w:id="324" w:name="_Toc474999250"/>
      <w:bookmarkStart w:id="325" w:name="_Toc478976962"/>
      <w:bookmarkEnd w:id="7"/>
      <w:bookmarkEnd w:id="8"/>
      <w:bookmarkEnd w:id="9"/>
      <w:bookmarkEnd w:id="10"/>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r>
        <w:rPr>
          <w:sz w:val="24"/>
          <w:szCs w:val="24"/>
        </w:rPr>
        <w:t>THÔNG TIN CHUNG</w:t>
      </w:r>
      <w:bookmarkEnd w:id="314"/>
      <w:bookmarkEnd w:id="315"/>
      <w:bookmarkEnd w:id="316"/>
      <w:bookmarkEnd w:id="317"/>
      <w:bookmarkEnd w:id="318"/>
    </w:p>
    <w:p w14:paraId="14EEBBAD" w14:textId="4E7FD016" w:rsidR="00D84531" w:rsidRPr="00B5438E" w:rsidRDefault="00276ADC" w:rsidP="00F03E58">
      <w:pPr>
        <w:widowControl w:val="0"/>
        <w:spacing w:before="120" w:after="120" w:line="240" w:lineRule="auto"/>
      </w:pPr>
      <w:bookmarkStart w:id="326" w:name="_Toc38094828"/>
      <w:bookmarkStart w:id="327" w:name="_Toc38295776"/>
      <w:bookmarkEnd w:id="319"/>
      <w:bookmarkEnd w:id="320"/>
      <w:bookmarkEnd w:id="321"/>
      <w:r>
        <w:t xml:space="preserve">Tên </w:t>
      </w:r>
      <w:r w:rsidR="000A0D90" w:rsidRPr="00B5438E">
        <w:t>Tiểu</w:t>
      </w:r>
      <w:r w:rsidR="00D84531" w:rsidRPr="00B5438E">
        <w:t xml:space="preserve"> dự án</w:t>
      </w:r>
      <w:r>
        <w:t xml:space="preserve">: </w:t>
      </w:r>
      <w:r w:rsidR="00D84531" w:rsidRPr="00B5438E">
        <w:t xml:space="preserve"> </w:t>
      </w:r>
      <w:r w:rsidR="009D48FC" w:rsidRPr="00B5438E">
        <w:rPr>
          <w:i/>
        </w:rPr>
        <w:t>Đầu tư xây dựng cơ sở hạ tầng cải thiện sinh kế cho người dân khu vực Bắc Thạnh Phú, nhằm thích ứng với Biến đổi Khí hậu</w:t>
      </w:r>
      <w:r w:rsidR="00D84531" w:rsidRPr="00B5438E">
        <w:rPr>
          <w:i/>
        </w:rPr>
        <w:t>”.</w:t>
      </w:r>
      <w:bookmarkEnd w:id="326"/>
      <w:bookmarkEnd w:id="327"/>
    </w:p>
    <w:p w14:paraId="6A0AA1AF" w14:textId="2714161E" w:rsidR="00D84531" w:rsidRPr="00B5438E" w:rsidRDefault="00D84531" w:rsidP="00F03E58">
      <w:pPr>
        <w:widowControl w:val="0"/>
        <w:spacing w:before="120" w:after="120" w:line="240" w:lineRule="auto"/>
      </w:pPr>
      <w:r w:rsidRPr="00B5438E">
        <w:t xml:space="preserve">Chủ đầu tư: </w:t>
      </w:r>
      <w:r w:rsidR="001C2D81" w:rsidRPr="00B5438E">
        <w:t>Sở Nông nghiệp và Phát triển Nông thôn tỉnh Bến Tre</w:t>
      </w:r>
      <w:r w:rsidR="008B6829" w:rsidRPr="00B5438E">
        <w:t>.</w:t>
      </w:r>
    </w:p>
    <w:p w14:paraId="7B8B3164" w14:textId="07CB1784" w:rsidR="008B6829" w:rsidRPr="00276ADC" w:rsidRDefault="008B6829" w:rsidP="00F03E58">
      <w:pPr>
        <w:widowControl w:val="0"/>
        <w:spacing w:before="120" w:after="120" w:line="240" w:lineRule="auto"/>
        <w:rPr>
          <w:iCs/>
        </w:rPr>
      </w:pPr>
      <w:r w:rsidRPr="00B5438E">
        <w:t>Địa chỉ:  26 đường 3 Tháng 2, Phường 3, T</w:t>
      </w:r>
      <w:r w:rsidR="001411ED">
        <w:t>hành phố</w:t>
      </w:r>
      <w:r w:rsidRPr="00B5438E">
        <w:t xml:space="preserve"> Bến Tre.</w:t>
      </w:r>
      <w:r w:rsidR="001411ED">
        <w:t xml:space="preserve"> </w:t>
      </w:r>
      <w:r w:rsidR="00276ADC">
        <w:t xml:space="preserve"> </w:t>
      </w:r>
      <w:r w:rsidRPr="00276ADC">
        <w:rPr>
          <w:iCs/>
        </w:rPr>
        <w:t>Điện thoại: 0275 3822 101</w:t>
      </w:r>
    </w:p>
    <w:p w14:paraId="50431E48" w14:textId="148A5A01" w:rsidR="00B84DEB" w:rsidRPr="00B84DEB" w:rsidRDefault="00CE4824" w:rsidP="00CE4824">
      <w:pPr>
        <w:pStyle w:val="k1"/>
        <w:numPr>
          <w:ilvl w:val="1"/>
          <w:numId w:val="5"/>
        </w:numPr>
        <w:tabs>
          <w:tab w:val="num" w:pos="1080"/>
        </w:tabs>
        <w:spacing w:before="240" w:line="240" w:lineRule="auto"/>
        <w:ind w:left="539" w:hanging="539"/>
        <w:rPr>
          <w:sz w:val="24"/>
          <w:szCs w:val="24"/>
        </w:rPr>
      </w:pPr>
      <w:bookmarkStart w:id="328" w:name="_Toc67498794"/>
      <w:r>
        <w:rPr>
          <w:sz w:val="24"/>
          <w:szCs w:val="24"/>
        </w:rPr>
        <w:t>MỤC TIÊU CỦA TIỂU DỰ ÁN</w:t>
      </w:r>
      <w:bookmarkEnd w:id="328"/>
      <w:r>
        <w:rPr>
          <w:sz w:val="24"/>
          <w:szCs w:val="24"/>
        </w:rPr>
        <w:t xml:space="preserve"> </w:t>
      </w:r>
    </w:p>
    <w:p w14:paraId="69F6203F" w14:textId="77777777" w:rsidR="00B84DEB" w:rsidRPr="00B5438E" w:rsidRDefault="00B84DEB" w:rsidP="00B84DEB">
      <w:pPr>
        <w:spacing w:line="240" w:lineRule="auto"/>
        <w:rPr>
          <w:lang w:val="nl-NL"/>
        </w:rPr>
      </w:pPr>
      <w:r w:rsidRPr="00B5438E">
        <w:rPr>
          <w:lang w:val="nl-NL"/>
        </w:rPr>
        <w:t>Mục tiêu dài hạn: Kiểm soát triều cường, phòng chống xói lở bờ biển tạo điều kiện khôi phục đai rừng phòng hộ, giảm nhẹ thiên tai nhằm ổn định sinh kế, nâng cao đời sống cho cộng đồng dân cư góp phần phát triển bền vững khu vực ven biển trong điều kiện biến đổi khí hậu dựa trên việc phát huy lợi thế tổng hợp của ĐBSCL.</w:t>
      </w:r>
    </w:p>
    <w:p w14:paraId="223FF00C" w14:textId="77777777" w:rsidR="00B84DEB" w:rsidRPr="00B5438E" w:rsidRDefault="00B84DEB" w:rsidP="00B84DEB">
      <w:pPr>
        <w:spacing w:line="240" w:lineRule="auto"/>
        <w:rPr>
          <w:lang w:val="nl-NL"/>
        </w:rPr>
      </w:pPr>
      <w:r w:rsidRPr="00B5438E">
        <w:rPr>
          <w:lang w:val="nl-NL"/>
        </w:rPr>
        <w:t xml:space="preserve">Mục tiêu cụ thể: Đầu tư tiểu dự án phục vụ mô hình sản xuất đáp ứng yêu cầu tái cơ cấu sản xuất ngành nông nghiệp, phù hợp với điều kiện sinh thái, thích ứng với biến đổi khí hậu, ổn định sinh kế và nâng cao chất lượng cuộc sống cho người dân khu vực Bắc Thạnh phú, tỉnh Bến Tre dựa trên phát huy những lợi thế, tiềm năng của khu vực. </w:t>
      </w:r>
    </w:p>
    <w:p w14:paraId="2B428039" w14:textId="10E75BC0" w:rsidR="001411ED" w:rsidRPr="00B84DEB" w:rsidRDefault="00B84DEB" w:rsidP="00B84DEB">
      <w:pPr>
        <w:pStyle w:val="k1"/>
        <w:numPr>
          <w:ilvl w:val="1"/>
          <w:numId w:val="5"/>
        </w:numPr>
        <w:tabs>
          <w:tab w:val="num" w:pos="709"/>
        </w:tabs>
        <w:spacing w:before="240" w:line="240" w:lineRule="auto"/>
        <w:ind w:left="539" w:hanging="539"/>
        <w:rPr>
          <w:sz w:val="24"/>
          <w:szCs w:val="24"/>
        </w:rPr>
      </w:pPr>
      <w:bookmarkStart w:id="329" w:name="_Toc42521478"/>
      <w:bookmarkStart w:id="330" w:name="_Toc42522315"/>
      <w:bookmarkStart w:id="331" w:name="_Toc67498795"/>
      <w:r>
        <w:rPr>
          <w:sz w:val="24"/>
          <w:szCs w:val="24"/>
        </w:rPr>
        <w:t>P</w:t>
      </w:r>
      <w:r w:rsidR="00CE4824">
        <w:rPr>
          <w:sz w:val="24"/>
          <w:szCs w:val="24"/>
        </w:rPr>
        <w:t>HẠM VI ĐẦU TƯ</w:t>
      </w:r>
      <w:r>
        <w:rPr>
          <w:sz w:val="24"/>
          <w:szCs w:val="24"/>
        </w:rPr>
        <w:t xml:space="preserve"> </w:t>
      </w:r>
      <w:bookmarkEnd w:id="329"/>
      <w:bookmarkEnd w:id="330"/>
      <w:r>
        <w:rPr>
          <w:sz w:val="24"/>
          <w:szCs w:val="24"/>
        </w:rPr>
        <w:t xml:space="preserve"> </w:t>
      </w:r>
      <w:bookmarkEnd w:id="331"/>
    </w:p>
    <w:p w14:paraId="269F6EC8" w14:textId="025584A7" w:rsidR="00736FA3" w:rsidRDefault="001411ED" w:rsidP="001411ED">
      <w:pPr>
        <w:spacing w:before="120" w:after="120" w:line="240" w:lineRule="auto"/>
        <w:rPr>
          <w:lang w:val="it-IT"/>
        </w:rPr>
      </w:pPr>
      <w:r>
        <w:rPr>
          <w:lang w:val="it-IT"/>
        </w:rPr>
        <w:t>Theo báo cáo Nghiên cứu Khả thi, TDA</w:t>
      </w:r>
      <w:r w:rsidRPr="0099191F">
        <w:rPr>
          <w:lang w:val="it-IT"/>
        </w:rPr>
        <w:t xml:space="preserve"> </w:t>
      </w:r>
      <w:r>
        <w:rPr>
          <w:lang w:val="it-IT"/>
        </w:rPr>
        <w:t xml:space="preserve">5 </w:t>
      </w:r>
      <w:r w:rsidRPr="0099191F">
        <w:rPr>
          <w:lang w:val="it-IT"/>
        </w:rPr>
        <w:t>gồm có</w:t>
      </w:r>
      <w:r>
        <w:rPr>
          <w:lang w:val="it-IT"/>
        </w:rPr>
        <w:t xml:space="preserve"> các hạng mục công trình và phi công trình. Các hạng mục đó được liệt kê </w:t>
      </w:r>
      <w:r w:rsidR="00C16473">
        <w:rPr>
          <w:lang w:val="it-IT"/>
        </w:rPr>
        <w:t>tóm tắt trong Bảng 1-1 và 1-2 dưới đây</w:t>
      </w:r>
      <w:r w:rsidR="00736FA3" w:rsidRPr="0099191F">
        <w:rPr>
          <w:lang w:val="it-IT"/>
        </w:rPr>
        <w:t>:</w:t>
      </w:r>
    </w:p>
    <w:p w14:paraId="050432BB" w14:textId="0FE874C7" w:rsidR="001411ED" w:rsidRPr="0099191F" w:rsidRDefault="00923206" w:rsidP="00923206">
      <w:pPr>
        <w:pStyle w:val="Caption"/>
        <w:rPr>
          <w:i w:val="0"/>
        </w:rPr>
      </w:pPr>
      <w:bookmarkStart w:id="332" w:name="_Toc65159837"/>
      <w:r>
        <w:t xml:space="preserve">Bảng 1 - </w:t>
      </w:r>
      <w:r w:rsidR="00B26E37">
        <w:fldChar w:fldCharType="begin"/>
      </w:r>
      <w:r w:rsidR="00B26E37">
        <w:instrText xml:space="preserve"> SEQ Bảng_1_- \* ARABIC </w:instrText>
      </w:r>
      <w:r w:rsidR="00B26E37">
        <w:fldChar w:fldCharType="separate"/>
      </w:r>
      <w:r w:rsidR="00AB634B">
        <w:rPr>
          <w:noProof/>
        </w:rPr>
        <w:t>1</w:t>
      </w:r>
      <w:r w:rsidR="00B26E37">
        <w:rPr>
          <w:noProof/>
        </w:rPr>
        <w:fldChar w:fldCharType="end"/>
      </w:r>
      <w:r w:rsidR="001411ED" w:rsidRPr="0099191F">
        <w:rPr>
          <w:i w:val="0"/>
          <w:lang w:val="vi-VN"/>
        </w:rPr>
        <w:t>: Bảng tổng hợp các hạng mục công trình</w:t>
      </w:r>
      <w:bookmarkEnd w:id="332"/>
      <w:r w:rsidR="001411ED" w:rsidRPr="0099191F">
        <w:rPr>
          <w:i w:val="0"/>
          <w:lang w:val="vi-VN"/>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5"/>
        <w:gridCol w:w="5954"/>
        <w:gridCol w:w="1023"/>
        <w:gridCol w:w="1275"/>
      </w:tblGrid>
      <w:tr w:rsidR="001411ED" w:rsidRPr="0099191F" w14:paraId="23D9A09B" w14:textId="77777777" w:rsidTr="00B84DEB">
        <w:trPr>
          <w:trHeight w:val="352"/>
          <w:tblHeader/>
          <w:jc w:val="center"/>
        </w:trPr>
        <w:tc>
          <w:tcPr>
            <w:tcW w:w="625" w:type="dxa"/>
            <w:vAlign w:val="center"/>
          </w:tcPr>
          <w:p w14:paraId="0D1AED9A" w14:textId="77777777" w:rsidR="001411ED" w:rsidRPr="0099191F" w:rsidRDefault="001411ED" w:rsidP="00971A2B">
            <w:pPr>
              <w:spacing w:before="40" w:after="0" w:line="240" w:lineRule="auto"/>
              <w:jc w:val="center"/>
              <w:rPr>
                <w:rFonts w:eastAsia="SimSun"/>
                <w:b/>
                <w:bCs/>
                <w:szCs w:val="20"/>
              </w:rPr>
            </w:pPr>
            <w:r w:rsidRPr="0099191F">
              <w:rPr>
                <w:rFonts w:eastAsia="SimSun"/>
                <w:b/>
                <w:bCs/>
                <w:szCs w:val="20"/>
              </w:rPr>
              <w:t>TT</w:t>
            </w:r>
          </w:p>
        </w:tc>
        <w:tc>
          <w:tcPr>
            <w:tcW w:w="5954" w:type="dxa"/>
            <w:vAlign w:val="center"/>
          </w:tcPr>
          <w:p w14:paraId="5D19F33A" w14:textId="77777777" w:rsidR="001411ED" w:rsidRPr="0099191F" w:rsidRDefault="001411ED" w:rsidP="00971A2B">
            <w:pPr>
              <w:spacing w:before="40" w:after="0" w:line="240" w:lineRule="auto"/>
              <w:jc w:val="center"/>
              <w:rPr>
                <w:rFonts w:eastAsia="SimSun"/>
                <w:b/>
                <w:bCs/>
                <w:szCs w:val="20"/>
              </w:rPr>
            </w:pPr>
            <w:r w:rsidRPr="0099191F">
              <w:rPr>
                <w:rFonts w:eastAsia="SimSun"/>
                <w:b/>
                <w:bCs/>
                <w:szCs w:val="20"/>
              </w:rPr>
              <w:t>Hạng mục</w:t>
            </w:r>
          </w:p>
        </w:tc>
        <w:tc>
          <w:tcPr>
            <w:tcW w:w="1023" w:type="dxa"/>
            <w:vAlign w:val="center"/>
          </w:tcPr>
          <w:p w14:paraId="4794E072" w14:textId="77777777" w:rsidR="001411ED" w:rsidRPr="0099191F" w:rsidRDefault="001411ED" w:rsidP="00971A2B">
            <w:pPr>
              <w:spacing w:before="40" w:after="0" w:line="240" w:lineRule="auto"/>
              <w:jc w:val="center"/>
              <w:rPr>
                <w:rFonts w:eastAsia="SimSun"/>
                <w:b/>
                <w:bCs/>
                <w:szCs w:val="20"/>
              </w:rPr>
            </w:pPr>
            <w:r w:rsidRPr="0099191F">
              <w:rPr>
                <w:rFonts w:eastAsia="SimSun"/>
                <w:b/>
                <w:bCs/>
                <w:szCs w:val="20"/>
              </w:rPr>
              <w:t>Đơn vị</w:t>
            </w:r>
          </w:p>
        </w:tc>
        <w:tc>
          <w:tcPr>
            <w:tcW w:w="1275" w:type="dxa"/>
            <w:vAlign w:val="center"/>
          </w:tcPr>
          <w:p w14:paraId="3573503A" w14:textId="77777777" w:rsidR="001411ED" w:rsidRPr="0099191F" w:rsidRDefault="001411ED" w:rsidP="00971A2B">
            <w:pPr>
              <w:spacing w:before="40" w:after="0" w:line="240" w:lineRule="auto"/>
              <w:jc w:val="center"/>
              <w:rPr>
                <w:rFonts w:eastAsia="SimSun"/>
                <w:b/>
                <w:bCs/>
                <w:szCs w:val="20"/>
              </w:rPr>
            </w:pPr>
            <w:r w:rsidRPr="0099191F">
              <w:rPr>
                <w:rFonts w:eastAsia="SimSun"/>
                <w:b/>
                <w:bCs/>
                <w:szCs w:val="20"/>
              </w:rPr>
              <w:t>Tổng số</w:t>
            </w:r>
          </w:p>
        </w:tc>
      </w:tr>
      <w:tr w:rsidR="001411ED" w:rsidRPr="0099191F" w14:paraId="3B93CCFE" w14:textId="77777777" w:rsidTr="00B84DEB">
        <w:trPr>
          <w:jc w:val="center"/>
        </w:trPr>
        <w:tc>
          <w:tcPr>
            <w:tcW w:w="625" w:type="dxa"/>
            <w:vAlign w:val="center"/>
          </w:tcPr>
          <w:p w14:paraId="6EF3247C" w14:textId="77777777" w:rsidR="001411ED" w:rsidRPr="0099191F" w:rsidRDefault="001411ED" w:rsidP="00971A2B">
            <w:pPr>
              <w:spacing w:before="40" w:after="0" w:line="240" w:lineRule="auto"/>
              <w:jc w:val="center"/>
              <w:rPr>
                <w:rFonts w:eastAsia="SimSun"/>
                <w:szCs w:val="20"/>
              </w:rPr>
            </w:pPr>
            <w:r w:rsidRPr="0099191F">
              <w:rPr>
                <w:rFonts w:eastAsia="SimSun"/>
                <w:szCs w:val="20"/>
              </w:rPr>
              <w:t>1</w:t>
            </w:r>
          </w:p>
        </w:tc>
        <w:tc>
          <w:tcPr>
            <w:tcW w:w="5954" w:type="dxa"/>
            <w:vAlign w:val="center"/>
          </w:tcPr>
          <w:p w14:paraId="00CBA283" w14:textId="77777777" w:rsidR="001411ED" w:rsidRPr="0099191F" w:rsidRDefault="001411ED" w:rsidP="00971A2B">
            <w:pPr>
              <w:spacing w:before="40" w:after="0" w:line="240" w:lineRule="auto"/>
              <w:rPr>
                <w:rFonts w:eastAsia="SimSun"/>
                <w:szCs w:val="20"/>
              </w:rPr>
            </w:pPr>
            <w:r w:rsidRPr="0099191F">
              <w:rPr>
                <w:rFonts w:eastAsia="SimSun"/>
                <w:szCs w:val="20"/>
              </w:rPr>
              <w:t>Bờ bao kết hợp giao thông (tuyến dọc theo sông Cổ Chiên dài 2,948m và sông Băng Cung dài 6,751m)</w:t>
            </w:r>
          </w:p>
        </w:tc>
        <w:tc>
          <w:tcPr>
            <w:tcW w:w="1023" w:type="dxa"/>
            <w:vAlign w:val="center"/>
          </w:tcPr>
          <w:p w14:paraId="1F2619A3" w14:textId="77777777" w:rsidR="001411ED" w:rsidRPr="0099191F" w:rsidRDefault="001411ED" w:rsidP="00971A2B">
            <w:pPr>
              <w:spacing w:before="40" w:after="0" w:line="240" w:lineRule="auto"/>
              <w:jc w:val="center"/>
              <w:rPr>
                <w:rFonts w:eastAsia="SimSun"/>
                <w:szCs w:val="20"/>
              </w:rPr>
            </w:pPr>
            <w:r w:rsidRPr="0099191F">
              <w:rPr>
                <w:rFonts w:eastAsia="SimSun"/>
                <w:szCs w:val="20"/>
              </w:rPr>
              <w:t>m</w:t>
            </w:r>
          </w:p>
        </w:tc>
        <w:tc>
          <w:tcPr>
            <w:tcW w:w="1275" w:type="dxa"/>
            <w:vAlign w:val="center"/>
          </w:tcPr>
          <w:p w14:paraId="13B255D7" w14:textId="77777777" w:rsidR="001411ED" w:rsidRPr="0099191F" w:rsidRDefault="001411ED" w:rsidP="00971A2B">
            <w:pPr>
              <w:spacing w:before="40" w:after="0" w:line="240" w:lineRule="auto"/>
              <w:jc w:val="center"/>
              <w:rPr>
                <w:rFonts w:eastAsia="SimSun"/>
                <w:szCs w:val="20"/>
              </w:rPr>
            </w:pPr>
            <w:r w:rsidRPr="0099191F">
              <w:rPr>
                <w:rFonts w:eastAsia="SimSun"/>
                <w:szCs w:val="20"/>
              </w:rPr>
              <w:t>9,699</w:t>
            </w:r>
          </w:p>
        </w:tc>
      </w:tr>
      <w:tr w:rsidR="001411ED" w:rsidRPr="0099191F" w14:paraId="3E400ED5" w14:textId="77777777" w:rsidTr="00B84DEB">
        <w:trPr>
          <w:jc w:val="center"/>
        </w:trPr>
        <w:tc>
          <w:tcPr>
            <w:tcW w:w="625" w:type="dxa"/>
            <w:vAlign w:val="center"/>
          </w:tcPr>
          <w:p w14:paraId="302C1117" w14:textId="77777777" w:rsidR="001411ED" w:rsidRPr="0099191F" w:rsidRDefault="001411ED" w:rsidP="00971A2B">
            <w:pPr>
              <w:spacing w:before="40" w:after="0" w:line="240" w:lineRule="auto"/>
              <w:jc w:val="center"/>
              <w:rPr>
                <w:rFonts w:eastAsia="SimSun"/>
                <w:szCs w:val="20"/>
              </w:rPr>
            </w:pPr>
            <w:r w:rsidRPr="0099191F">
              <w:rPr>
                <w:rFonts w:eastAsia="SimSun"/>
                <w:szCs w:val="20"/>
              </w:rPr>
              <w:t>2</w:t>
            </w:r>
          </w:p>
        </w:tc>
        <w:tc>
          <w:tcPr>
            <w:tcW w:w="5954" w:type="dxa"/>
            <w:vAlign w:val="center"/>
          </w:tcPr>
          <w:p w14:paraId="2598753A" w14:textId="77777777" w:rsidR="001411ED" w:rsidRPr="0099191F" w:rsidRDefault="001411ED" w:rsidP="00971A2B">
            <w:pPr>
              <w:spacing w:before="40" w:after="0" w:line="240" w:lineRule="auto"/>
              <w:rPr>
                <w:rFonts w:eastAsia="SimSun"/>
                <w:szCs w:val="20"/>
              </w:rPr>
            </w:pPr>
            <w:r w:rsidRPr="0099191F">
              <w:rPr>
                <w:rFonts w:eastAsia="SimSun"/>
                <w:szCs w:val="20"/>
              </w:rPr>
              <w:t>Công trình cầu giao thông trên bờ bao</w:t>
            </w:r>
          </w:p>
        </w:tc>
        <w:tc>
          <w:tcPr>
            <w:tcW w:w="1023" w:type="dxa"/>
            <w:vAlign w:val="center"/>
          </w:tcPr>
          <w:p w14:paraId="64D5EBB0" w14:textId="77777777" w:rsidR="001411ED" w:rsidRPr="0099191F" w:rsidRDefault="001411ED" w:rsidP="00971A2B">
            <w:pPr>
              <w:spacing w:before="40" w:after="0" w:line="240" w:lineRule="auto"/>
              <w:jc w:val="center"/>
              <w:rPr>
                <w:rFonts w:eastAsia="SimSun"/>
                <w:szCs w:val="20"/>
              </w:rPr>
            </w:pPr>
            <w:r w:rsidRPr="0099191F">
              <w:rPr>
                <w:rFonts w:eastAsia="SimSun"/>
                <w:szCs w:val="20"/>
              </w:rPr>
              <w:t>cái</w:t>
            </w:r>
          </w:p>
        </w:tc>
        <w:tc>
          <w:tcPr>
            <w:tcW w:w="1275" w:type="dxa"/>
            <w:vAlign w:val="center"/>
          </w:tcPr>
          <w:p w14:paraId="7DBFB2EC" w14:textId="77777777" w:rsidR="001411ED" w:rsidRPr="0099191F" w:rsidRDefault="001411ED" w:rsidP="00971A2B">
            <w:pPr>
              <w:spacing w:before="40" w:after="0" w:line="240" w:lineRule="auto"/>
              <w:jc w:val="center"/>
              <w:rPr>
                <w:rFonts w:eastAsia="SimSun"/>
                <w:szCs w:val="20"/>
              </w:rPr>
            </w:pPr>
            <w:r w:rsidRPr="0099191F">
              <w:rPr>
                <w:rFonts w:eastAsia="SimSun"/>
                <w:szCs w:val="20"/>
              </w:rPr>
              <w:t>20</w:t>
            </w:r>
          </w:p>
        </w:tc>
      </w:tr>
      <w:tr w:rsidR="001411ED" w:rsidRPr="0099191F" w14:paraId="64F870F4" w14:textId="77777777" w:rsidTr="00B84DEB">
        <w:trPr>
          <w:trHeight w:val="569"/>
          <w:jc w:val="center"/>
        </w:trPr>
        <w:tc>
          <w:tcPr>
            <w:tcW w:w="625" w:type="dxa"/>
            <w:vAlign w:val="center"/>
          </w:tcPr>
          <w:p w14:paraId="3A85C809" w14:textId="77777777" w:rsidR="001411ED" w:rsidRPr="0099191F" w:rsidRDefault="001411ED" w:rsidP="00971A2B">
            <w:pPr>
              <w:spacing w:before="40" w:after="0" w:line="240" w:lineRule="auto"/>
              <w:jc w:val="center"/>
              <w:rPr>
                <w:rFonts w:eastAsia="SimSun"/>
                <w:szCs w:val="20"/>
              </w:rPr>
            </w:pPr>
            <w:r w:rsidRPr="0099191F">
              <w:rPr>
                <w:rFonts w:eastAsia="SimSun"/>
                <w:szCs w:val="20"/>
              </w:rPr>
              <w:t>3</w:t>
            </w:r>
          </w:p>
        </w:tc>
        <w:tc>
          <w:tcPr>
            <w:tcW w:w="5954" w:type="dxa"/>
            <w:vAlign w:val="center"/>
          </w:tcPr>
          <w:p w14:paraId="3957E620" w14:textId="77777777" w:rsidR="001411ED" w:rsidRPr="0099191F" w:rsidRDefault="001411ED" w:rsidP="00971A2B">
            <w:pPr>
              <w:spacing w:before="40" w:after="0" w:line="240" w:lineRule="auto"/>
              <w:rPr>
                <w:rFonts w:eastAsia="SimSun"/>
                <w:szCs w:val="20"/>
              </w:rPr>
            </w:pPr>
            <w:r w:rsidRPr="0099191F">
              <w:rPr>
                <w:rFonts w:eastAsia="SimSun"/>
                <w:szCs w:val="20"/>
              </w:rPr>
              <w:t>Gia cố cứng hóa mặt đê biển đoạn từ rạch Khâu Băng kết nối đường qua cầu cồn Dài</w:t>
            </w:r>
          </w:p>
        </w:tc>
        <w:tc>
          <w:tcPr>
            <w:tcW w:w="1023" w:type="dxa"/>
            <w:vAlign w:val="center"/>
          </w:tcPr>
          <w:p w14:paraId="7C241FD4" w14:textId="77777777" w:rsidR="001411ED" w:rsidRPr="0099191F" w:rsidRDefault="001411ED" w:rsidP="00971A2B">
            <w:pPr>
              <w:spacing w:before="40" w:after="0" w:line="240" w:lineRule="auto"/>
              <w:jc w:val="center"/>
              <w:rPr>
                <w:rFonts w:eastAsia="SimSun"/>
                <w:szCs w:val="20"/>
              </w:rPr>
            </w:pPr>
            <w:r w:rsidRPr="0099191F">
              <w:rPr>
                <w:rFonts w:eastAsia="SimSun"/>
                <w:szCs w:val="20"/>
              </w:rPr>
              <w:t>m</w:t>
            </w:r>
          </w:p>
        </w:tc>
        <w:tc>
          <w:tcPr>
            <w:tcW w:w="1275" w:type="dxa"/>
            <w:vAlign w:val="center"/>
          </w:tcPr>
          <w:p w14:paraId="10E60FCA" w14:textId="77777777" w:rsidR="001411ED" w:rsidRPr="0099191F" w:rsidRDefault="001411ED" w:rsidP="00971A2B">
            <w:pPr>
              <w:spacing w:before="40" w:after="0" w:line="240" w:lineRule="auto"/>
              <w:jc w:val="center"/>
              <w:rPr>
                <w:rFonts w:eastAsia="SimSun"/>
                <w:szCs w:val="20"/>
              </w:rPr>
            </w:pPr>
            <w:r w:rsidRPr="0099191F">
              <w:rPr>
                <w:rFonts w:eastAsia="SimSun"/>
                <w:szCs w:val="20"/>
              </w:rPr>
              <w:t>2,266</w:t>
            </w:r>
          </w:p>
        </w:tc>
      </w:tr>
      <w:tr w:rsidR="001411ED" w:rsidRPr="0099191F" w14:paraId="2D3F2564" w14:textId="77777777" w:rsidTr="00B84DEB">
        <w:trPr>
          <w:trHeight w:val="569"/>
          <w:jc w:val="center"/>
        </w:trPr>
        <w:tc>
          <w:tcPr>
            <w:tcW w:w="625" w:type="dxa"/>
            <w:vAlign w:val="center"/>
          </w:tcPr>
          <w:p w14:paraId="2A121FCD" w14:textId="77777777" w:rsidR="001411ED" w:rsidRPr="0099191F" w:rsidRDefault="001411ED" w:rsidP="00971A2B">
            <w:pPr>
              <w:spacing w:before="40" w:after="0" w:line="240" w:lineRule="auto"/>
              <w:jc w:val="center"/>
              <w:rPr>
                <w:rFonts w:eastAsia="SimSun"/>
                <w:szCs w:val="20"/>
              </w:rPr>
            </w:pPr>
            <w:r w:rsidRPr="0099191F">
              <w:rPr>
                <w:rFonts w:eastAsia="SimSun"/>
                <w:szCs w:val="20"/>
              </w:rPr>
              <w:t>4</w:t>
            </w:r>
          </w:p>
        </w:tc>
        <w:tc>
          <w:tcPr>
            <w:tcW w:w="5954" w:type="dxa"/>
            <w:vAlign w:val="center"/>
          </w:tcPr>
          <w:p w14:paraId="145AC92D" w14:textId="77777777" w:rsidR="001411ED" w:rsidRPr="0099191F" w:rsidRDefault="001411ED" w:rsidP="00971A2B">
            <w:pPr>
              <w:spacing w:before="40" w:after="0" w:line="240" w:lineRule="auto"/>
              <w:rPr>
                <w:rFonts w:eastAsia="SimSun"/>
                <w:szCs w:val="20"/>
              </w:rPr>
            </w:pPr>
            <w:r w:rsidRPr="0099191F">
              <w:rPr>
                <w:rFonts w:eastAsia="SimSun"/>
                <w:szCs w:val="20"/>
              </w:rPr>
              <w:t>Hạ tầng cơ sở nhỏ phục vụ dân sinh (hệ thống đường ống cấp nước sạch)</w:t>
            </w:r>
          </w:p>
        </w:tc>
        <w:tc>
          <w:tcPr>
            <w:tcW w:w="1023" w:type="dxa"/>
            <w:vAlign w:val="center"/>
          </w:tcPr>
          <w:p w14:paraId="79E484AF" w14:textId="77777777" w:rsidR="001411ED" w:rsidRPr="0099191F" w:rsidRDefault="001411ED" w:rsidP="00971A2B">
            <w:pPr>
              <w:spacing w:before="40" w:after="0" w:line="240" w:lineRule="auto"/>
              <w:jc w:val="center"/>
              <w:rPr>
                <w:rFonts w:eastAsia="SimSun"/>
                <w:szCs w:val="20"/>
              </w:rPr>
            </w:pPr>
            <w:r w:rsidRPr="0099191F">
              <w:rPr>
                <w:rFonts w:eastAsia="SimSun"/>
                <w:szCs w:val="20"/>
              </w:rPr>
              <w:t>m</w:t>
            </w:r>
          </w:p>
        </w:tc>
        <w:tc>
          <w:tcPr>
            <w:tcW w:w="1275" w:type="dxa"/>
            <w:vAlign w:val="center"/>
          </w:tcPr>
          <w:p w14:paraId="4EC31666" w14:textId="77777777" w:rsidR="001411ED" w:rsidRPr="0099191F" w:rsidRDefault="001411ED" w:rsidP="00971A2B">
            <w:pPr>
              <w:spacing w:before="40" w:after="0" w:line="240" w:lineRule="auto"/>
              <w:jc w:val="center"/>
              <w:rPr>
                <w:rFonts w:eastAsia="SimSun"/>
                <w:szCs w:val="20"/>
              </w:rPr>
            </w:pPr>
            <w:r w:rsidRPr="0099191F">
              <w:rPr>
                <w:rFonts w:eastAsia="SimSun"/>
                <w:szCs w:val="20"/>
              </w:rPr>
              <w:t>187,219</w:t>
            </w:r>
          </w:p>
        </w:tc>
      </w:tr>
    </w:tbl>
    <w:p w14:paraId="25CEAE5F" w14:textId="77777777" w:rsidR="001411ED" w:rsidRPr="00971A2B" w:rsidRDefault="001411ED" w:rsidP="00276ADC">
      <w:pPr>
        <w:spacing w:before="0" w:after="0" w:line="240" w:lineRule="auto"/>
        <w:rPr>
          <w:sz w:val="20"/>
          <w:szCs w:val="20"/>
          <w:lang w:val="it-IT"/>
        </w:rPr>
      </w:pPr>
    </w:p>
    <w:p w14:paraId="31792701" w14:textId="3504466C" w:rsidR="00736FA3" w:rsidRPr="0099191F" w:rsidRDefault="00AB634B" w:rsidP="00AB634B">
      <w:pPr>
        <w:pStyle w:val="Caption"/>
        <w:rPr>
          <w:i w:val="0"/>
          <w:lang w:val="vi-VN"/>
        </w:rPr>
      </w:pPr>
      <w:bookmarkStart w:id="333" w:name="_Toc50897441"/>
      <w:bookmarkStart w:id="334" w:name="_Hlk42517014"/>
      <w:bookmarkStart w:id="335" w:name="_Toc65159838"/>
      <w:r>
        <w:t xml:space="preserve">Bảng 1 - </w:t>
      </w:r>
      <w:fldSimple w:instr=" SEQ Bảng_1_- \* ARABIC ">
        <w:r>
          <w:rPr>
            <w:noProof/>
          </w:rPr>
          <w:t>2</w:t>
        </w:r>
      </w:fldSimple>
      <w:r w:rsidR="00736FA3" w:rsidRPr="0099191F">
        <w:rPr>
          <w:i w:val="0"/>
          <w:lang w:val="vi-VN"/>
        </w:rPr>
        <w:t xml:space="preserve">: </w:t>
      </w:r>
      <w:r w:rsidR="00EE4334">
        <w:rPr>
          <w:i w:val="0"/>
        </w:rPr>
        <w:t>C</w:t>
      </w:r>
      <w:r w:rsidR="00736FA3" w:rsidRPr="0099191F">
        <w:rPr>
          <w:i w:val="0"/>
          <w:lang w:val="vi-VN"/>
        </w:rPr>
        <w:t xml:space="preserve">ác hoạt động </w:t>
      </w:r>
      <w:r w:rsidR="001411ED">
        <w:rPr>
          <w:i w:val="0"/>
        </w:rPr>
        <w:t xml:space="preserve">đầu tư </w:t>
      </w:r>
      <w:r w:rsidR="00736FA3" w:rsidRPr="0099191F">
        <w:rPr>
          <w:i w:val="0"/>
          <w:lang w:val="vi-VN"/>
        </w:rPr>
        <w:t>phi công trình</w:t>
      </w:r>
      <w:bookmarkEnd w:id="335"/>
      <w:r w:rsidR="00736FA3" w:rsidRPr="0099191F">
        <w:rPr>
          <w:i w:val="0"/>
          <w:lang w:val="vi-VN"/>
        </w:rPr>
        <w:t xml:space="preserve"> </w:t>
      </w:r>
      <w:bookmarkEnd w:id="33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1"/>
        <w:gridCol w:w="3254"/>
        <w:gridCol w:w="2430"/>
        <w:gridCol w:w="2676"/>
      </w:tblGrid>
      <w:tr w:rsidR="00736FA3" w:rsidRPr="0099191F" w14:paraId="59961E31" w14:textId="77777777" w:rsidTr="00EE4334">
        <w:trPr>
          <w:tblHeader/>
        </w:trPr>
        <w:tc>
          <w:tcPr>
            <w:tcW w:w="701" w:type="dxa"/>
            <w:shd w:val="clear" w:color="auto" w:fill="auto"/>
            <w:vAlign w:val="center"/>
          </w:tcPr>
          <w:p w14:paraId="0FDA22E3" w14:textId="77777777" w:rsidR="00736FA3" w:rsidRPr="0099191F" w:rsidRDefault="00736FA3" w:rsidP="00971A2B">
            <w:pPr>
              <w:spacing w:after="0" w:line="240" w:lineRule="auto"/>
              <w:jc w:val="center"/>
              <w:rPr>
                <w:b/>
                <w:bCs/>
              </w:rPr>
            </w:pPr>
            <w:r w:rsidRPr="0099191F">
              <w:rPr>
                <w:b/>
                <w:bCs/>
              </w:rPr>
              <w:t>STT</w:t>
            </w:r>
          </w:p>
        </w:tc>
        <w:tc>
          <w:tcPr>
            <w:tcW w:w="3254" w:type="dxa"/>
            <w:shd w:val="clear" w:color="auto" w:fill="auto"/>
            <w:vAlign w:val="center"/>
          </w:tcPr>
          <w:p w14:paraId="3E7929EB" w14:textId="77777777" w:rsidR="00736FA3" w:rsidRPr="0099191F" w:rsidRDefault="00736FA3" w:rsidP="00971A2B">
            <w:pPr>
              <w:spacing w:after="0" w:line="240" w:lineRule="auto"/>
              <w:jc w:val="center"/>
              <w:rPr>
                <w:b/>
                <w:bCs/>
              </w:rPr>
            </w:pPr>
            <w:r w:rsidRPr="0099191F">
              <w:rPr>
                <w:b/>
                <w:bCs/>
              </w:rPr>
              <w:t>Vùng/Hoạt động</w:t>
            </w:r>
          </w:p>
        </w:tc>
        <w:tc>
          <w:tcPr>
            <w:tcW w:w="2430" w:type="dxa"/>
            <w:shd w:val="clear" w:color="auto" w:fill="auto"/>
            <w:vAlign w:val="center"/>
          </w:tcPr>
          <w:p w14:paraId="4949F2D7" w14:textId="570A8285" w:rsidR="00736FA3" w:rsidRPr="0099191F" w:rsidRDefault="00C16473" w:rsidP="00971A2B">
            <w:pPr>
              <w:spacing w:after="0" w:line="240" w:lineRule="auto"/>
              <w:jc w:val="center"/>
              <w:rPr>
                <w:b/>
                <w:bCs/>
              </w:rPr>
            </w:pPr>
            <w:r>
              <w:rPr>
                <w:b/>
                <w:bCs/>
              </w:rPr>
              <w:t>Xã/Huyện</w:t>
            </w:r>
          </w:p>
        </w:tc>
        <w:tc>
          <w:tcPr>
            <w:tcW w:w="2676" w:type="dxa"/>
          </w:tcPr>
          <w:p w14:paraId="34F5ED1C" w14:textId="77777777" w:rsidR="00736FA3" w:rsidRPr="0099191F" w:rsidRDefault="00736FA3" w:rsidP="00971A2B">
            <w:pPr>
              <w:spacing w:after="0" w:line="240" w:lineRule="auto"/>
              <w:jc w:val="center"/>
              <w:rPr>
                <w:b/>
                <w:bCs/>
              </w:rPr>
            </w:pPr>
            <w:r w:rsidRPr="0099191F">
              <w:rPr>
                <w:b/>
                <w:bCs/>
              </w:rPr>
              <w:t>Quy mô (ha)</w:t>
            </w:r>
          </w:p>
        </w:tc>
      </w:tr>
      <w:tr w:rsidR="00736FA3" w:rsidRPr="0099191F" w14:paraId="5C5ECA5B" w14:textId="77777777" w:rsidTr="003339E4">
        <w:tc>
          <w:tcPr>
            <w:tcW w:w="701" w:type="dxa"/>
            <w:shd w:val="clear" w:color="auto" w:fill="auto"/>
            <w:vAlign w:val="center"/>
          </w:tcPr>
          <w:p w14:paraId="6F112187" w14:textId="77777777" w:rsidR="00736FA3" w:rsidRPr="0099191F" w:rsidRDefault="00736FA3" w:rsidP="00971A2B">
            <w:pPr>
              <w:spacing w:after="0" w:line="240" w:lineRule="auto"/>
              <w:jc w:val="center"/>
              <w:rPr>
                <w:b/>
                <w:bCs/>
              </w:rPr>
            </w:pPr>
            <w:r w:rsidRPr="0099191F">
              <w:rPr>
                <w:b/>
                <w:bCs/>
              </w:rPr>
              <w:t>I</w:t>
            </w:r>
          </w:p>
        </w:tc>
        <w:tc>
          <w:tcPr>
            <w:tcW w:w="8360" w:type="dxa"/>
            <w:gridSpan w:val="3"/>
            <w:shd w:val="clear" w:color="auto" w:fill="auto"/>
            <w:vAlign w:val="center"/>
          </w:tcPr>
          <w:p w14:paraId="7F402F2D" w14:textId="77777777" w:rsidR="00736FA3" w:rsidRPr="0099191F" w:rsidRDefault="00736FA3" w:rsidP="00971A2B">
            <w:pPr>
              <w:spacing w:after="0" w:line="240" w:lineRule="auto"/>
              <w:rPr>
                <w:b/>
                <w:bCs/>
              </w:rPr>
            </w:pPr>
            <w:r w:rsidRPr="0099191F">
              <w:rPr>
                <w:b/>
                <w:bCs/>
              </w:rPr>
              <w:t>Vùng 1: xã Thạnh Hải, Thạnh Phong và xã An Điền</w:t>
            </w:r>
          </w:p>
        </w:tc>
      </w:tr>
      <w:tr w:rsidR="00736FA3" w:rsidRPr="0099191F" w14:paraId="1E2540E5" w14:textId="77777777" w:rsidTr="00EE4334">
        <w:tc>
          <w:tcPr>
            <w:tcW w:w="701" w:type="dxa"/>
            <w:shd w:val="clear" w:color="auto" w:fill="auto"/>
            <w:vAlign w:val="center"/>
          </w:tcPr>
          <w:p w14:paraId="3B85EC63" w14:textId="77777777" w:rsidR="00736FA3" w:rsidRPr="0099191F" w:rsidRDefault="00736FA3" w:rsidP="00971A2B">
            <w:pPr>
              <w:spacing w:after="0" w:line="240" w:lineRule="auto"/>
              <w:jc w:val="center"/>
            </w:pPr>
            <w:r w:rsidRPr="0099191F">
              <w:t>1.1</w:t>
            </w:r>
          </w:p>
        </w:tc>
        <w:tc>
          <w:tcPr>
            <w:tcW w:w="3254" w:type="dxa"/>
            <w:shd w:val="clear" w:color="auto" w:fill="auto"/>
            <w:vAlign w:val="center"/>
          </w:tcPr>
          <w:p w14:paraId="1BCA57F3" w14:textId="77777777" w:rsidR="00736FA3" w:rsidRPr="0099191F" w:rsidRDefault="00736FA3" w:rsidP="00971A2B">
            <w:pPr>
              <w:spacing w:after="0" w:line="240" w:lineRule="auto"/>
            </w:pPr>
            <w:r w:rsidRPr="0099191F">
              <w:rPr>
                <w:bCs/>
              </w:rPr>
              <w:t>Trồng mới rừng ngập mặn trong ao tôm</w:t>
            </w:r>
          </w:p>
        </w:tc>
        <w:tc>
          <w:tcPr>
            <w:tcW w:w="2430" w:type="dxa"/>
            <w:shd w:val="clear" w:color="auto" w:fill="auto"/>
            <w:vAlign w:val="center"/>
          </w:tcPr>
          <w:p w14:paraId="3C9CD1C8" w14:textId="77777777" w:rsidR="00736FA3" w:rsidRPr="0099191F" w:rsidRDefault="00736FA3" w:rsidP="00971A2B">
            <w:pPr>
              <w:spacing w:after="0" w:line="240" w:lineRule="auto"/>
              <w:jc w:val="center"/>
            </w:pPr>
            <w:r w:rsidRPr="0099191F">
              <w:t>xã An Điền</w:t>
            </w:r>
          </w:p>
        </w:tc>
        <w:tc>
          <w:tcPr>
            <w:tcW w:w="2676" w:type="dxa"/>
          </w:tcPr>
          <w:p w14:paraId="6728AA97" w14:textId="6D4F8E65" w:rsidR="00736FA3" w:rsidRPr="0099191F" w:rsidRDefault="00736FA3" w:rsidP="00971A2B">
            <w:pPr>
              <w:spacing w:after="0" w:line="240" w:lineRule="auto"/>
              <w:jc w:val="center"/>
            </w:pPr>
            <w:r w:rsidRPr="0099191F">
              <w:rPr>
                <w:bCs/>
              </w:rPr>
              <w:t xml:space="preserve">150 ha </w:t>
            </w:r>
          </w:p>
        </w:tc>
      </w:tr>
      <w:tr w:rsidR="00736FA3" w:rsidRPr="0099191F" w14:paraId="67C2808D" w14:textId="77777777" w:rsidTr="00EE4334">
        <w:tc>
          <w:tcPr>
            <w:tcW w:w="701" w:type="dxa"/>
            <w:shd w:val="clear" w:color="auto" w:fill="auto"/>
            <w:vAlign w:val="center"/>
          </w:tcPr>
          <w:p w14:paraId="16374319" w14:textId="77777777" w:rsidR="00736FA3" w:rsidRPr="0099191F" w:rsidRDefault="00736FA3" w:rsidP="00971A2B">
            <w:pPr>
              <w:spacing w:after="0" w:line="240" w:lineRule="auto"/>
              <w:jc w:val="center"/>
            </w:pPr>
            <w:r w:rsidRPr="0099191F">
              <w:t>1.2</w:t>
            </w:r>
          </w:p>
        </w:tc>
        <w:tc>
          <w:tcPr>
            <w:tcW w:w="3254" w:type="dxa"/>
            <w:shd w:val="clear" w:color="auto" w:fill="auto"/>
            <w:vAlign w:val="center"/>
          </w:tcPr>
          <w:p w14:paraId="6115C882" w14:textId="77777777" w:rsidR="00736FA3" w:rsidRPr="0099191F" w:rsidRDefault="00736FA3" w:rsidP="00971A2B">
            <w:pPr>
              <w:spacing w:after="0" w:line="240" w:lineRule="auto"/>
            </w:pPr>
            <w:r w:rsidRPr="0099191F">
              <w:rPr>
                <w:bCs/>
              </w:rPr>
              <w:t xml:space="preserve"> Phát triển sinh kế nuôi tôm rừng sinh thái </w:t>
            </w:r>
          </w:p>
        </w:tc>
        <w:tc>
          <w:tcPr>
            <w:tcW w:w="2430" w:type="dxa"/>
            <w:shd w:val="clear" w:color="auto" w:fill="auto"/>
            <w:vAlign w:val="center"/>
          </w:tcPr>
          <w:p w14:paraId="1BBA066F" w14:textId="77777777" w:rsidR="00736FA3" w:rsidRPr="0099191F" w:rsidRDefault="00736FA3" w:rsidP="00971A2B">
            <w:pPr>
              <w:spacing w:after="0" w:line="240" w:lineRule="auto"/>
              <w:jc w:val="center"/>
            </w:pPr>
            <w:r w:rsidRPr="0099191F">
              <w:t>xã An Điền, Thạnh Phong, Thạnh Hải</w:t>
            </w:r>
          </w:p>
        </w:tc>
        <w:tc>
          <w:tcPr>
            <w:tcW w:w="2676" w:type="dxa"/>
            <w:vAlign w:val="center"/>
          </w:tcPr>
          <w:p w14:paraId="2221E1FA" w14:textId="77777777" w:rsidR="00C16473" w:rsidRDefault="00736FA3" w:rsidP="00971A2B">
            <w:pPr>
              <w:spacing w:after="0" w:line="240" w:lineRule="auto"/>
              <w:jc w:val="center"/>
              <w:rPr>
                <w:bCs/>
              </w:rPr>
            </w:pPr>
            <w:r w:rsidRPr="0099191F">
              <w:rPr>
                <w:bCs/>
              </w:rPr>
              <w:t>100</w:t>
            </w:r>
            <w:r w:rsidR="00C16473">
              <w:rPr>
                <w:bCs/>
              </w:rPr>
              <w:t xml:space="preserve"> </w:t>
            </w:r>
            <w:r w:rsidRPr="0099191F">
              <w:rPr>
                <w:bCs/>
              </w:rPr>
              <w:t>ha</w:t>
            </w:r>
          </w:p>
          <w:p w14:paraId="4A9596AE" w14:textId="226B84EC" w:rsidR="00736FA3" w:rsidRPr="0099191F" w:rsidRDefault="00736FA3" w:rsidP="00971A2B">
            <w:pPr>
              <w:spacing w:after="0" w:line="240" w:lineRule="auto"/>
              <w:jc w:val="center"/>
            </w:pPr>
            <w:r w:rsidRPr="0099191F">
              <w:rPr>
                <w:bCs/>
              </w:rPr>
              <w:t>nhân rộng 200ha</w:t>
            </w:r>
          </w:p>
        </w:tc>
      </w:tr>
      <w:tr w:rsidR="00736FA3" w:rsidRPr="0099191F" w14:paraId="6D719E30" w14:textId="77777777" w:rsidTr="00EE4334">
        <w:tc>
          <w:tcPr>
            <w:tcW w:w="701" w:type="dxa"/>
            <w:shd w:val="clear" w:color="auto" w:fill="auto"/>
            <w:vAlign w:val="center"/>
          </w:tcPr>
          <w:p w14:paraId="2BCA9E48" w14:textId="77777777" w:rsidR="00736FA3" w:rsidRPr="0099191F" w:rsidRDefault="00736FA3" w:rsidP="00971A2B">
            <w:pPr>
              <w:spacing w:after="0" w:line="240" w:lineRule="auto"/>
              <w:jc w:val="center"/>
            </w:pPr>
            <w:r w:rsidRPr="0099191F">
              <w:t>1.3</w:t>
            </w:r>
          </w:p>
        </w:tc>
        <w:tc>
          <w:tcPr>
            <w:tcW w:w="3254" w:type="dxa"/>
            <w:shd w:val="clear" w:color="auto" w:fill="auto"/>
            <w:vAlign w:val="center"/>
          </w:tcPr>
          <w:p w14:paraId="1726E9B4" w14:textId="77777777" w:rsidR="00736FA3" w:rsidRPr="0099191F" w:rsidRDefault="00736FA3" w:rsidP="00971A2B">
            <w:pPr>
              <w:spacing w:after="0" w:line="240" w:lineRule="auto"/>
            </w:pPr>
            <w:r w:rsidRPr="0099191F">
              <w:rPr>
                <w:lang w:val="it-IT"/>
              </w:rPr>
              <w:t>Phát triển sinh kế nuôi nghêu thương phẩm</w:t>
            </w:r>
          </w:p>
        </w:tc>
        <w:tc>
          <w:tcPr>
            <w:tcW w:w="2430" w:type="dxa"/>
            <w:shd w:val="clear" w:color="auto" w:fill="auto"/>
            <w:vAlign w:val="center"/>
          </w:tcPr>
          <w:p w14:paraId="4AE0650C" w14:textId="77777777" w:rsidR="00736FA3" w:rsidRPr="0099191F" w:rsidRDefault="00736FA3" w:rsidP="00971A2B">
            <w:pPr>
              <w:spacing w:after="0" w:line="240" w:lineRule="auto"/>
              <w:jc w:val="center"/>
            </w:pPr>
          </w:p>
        </w:tc>
        <w:tc>
          <w:tcPr>
            <w:tcW w:w="2676" w:type="dxa"/>
            <w:vMerge w:val="restart"/>
            <w:vAlign w:val="center"/>
          </w:tcPr>
          <w:p w14:paraId="04DAED29" w14:textId="77777777" w:rsidR="00C16473" w:rsidRDefault="00736FA3" w:rsidP="00971A2B">
            <w:pPr>
              <w:spacing w:after="0" w:line="240" w:lineRule="auto"/>
              <w:jc w:val="center"/>
            </w:pPr>
            <w:r w:rsidRPr="0099191F">
              <w:t>80</w:t>
            </w:r>
            <w:r w:rsidR="00C16473">
              <w:t xml:space="preserve"> </w:t>
            </w:r>
            <w:r w:rsidRPr="0099191F">
              <w:t xml:space="preserve">ha </w:t>
            </w:r>
          </w:p>
          <w:p w14:paraId="1D916237" w14:textId="0EFDE591" w:rsidR="00736FA3" w:rsidRPr="0099191F" w:rsidRDefault="00736FA3" w:rsidP="00971A2B">
            <w:pPr>
              <w:spacing w:after="0" w:line="240" w:lineRule="auto"/>
              <w:jc w:val="center"/>
              <w:rPr>
                <w:bCs/>
              </w:rPr>
            </w:pPr>
            <w:r w:rsidRPr="0099191F">
              <w:t>nhân rộng 500ha</w:t>
            </w:r>
          </w:p>
        </w:tc>
      </w:tr>
      <w:tr w:rsidR="00736FA3" w:rsidRPr="0099191F" w14:paraId="444752EE" w14:textId="77777777" w:rsidTr="00EE4334">
        <w:tc>
          <w:tcPr>
            <w:tcW w:w="701" w:type="dxa"/>
            <w:shd w:val="clear" w:color="auto" w:fill="auto"/>
            <w:vAlign w:val="center"/>
          </w:tcPr>
          <w:p w14:paraId="3ACE78D8" w14:textId="77777777" w:rsidR="00736FA3" w:rsidRPr="0099191F" w:rsidRDefault="00736FA3" w:rsidP="00971A2B">
            <w:pPr>
              <w:spacing w:after="0" w:line="240" w:lineRule="auto"/>
              <w:jc w:val="center"/>
            </w:pPr>
            <w:r w:rsidRPr="0099191F">
              <w:t>1.3.1</w:t>
            </w:r>
          </w:p>
        </w:tc>
        <w:tc>
          <w:tcPr>
            <w:tcW w:w="3254" w:type="dxa"/>
            <w:shd w:val="clear" w:color="auto" w:fill="auto"/>
            <w:vAlign w:val="center"/>
          </w:tcPr>
          <w:p w14:paraId="1DFED568" w14:textId="2B7DE593" w:rsidR="00736FA3" w:rsidRPr="0099191F" w:rsidRDefault="00C16473" w:rsidP="00971A2B">
            <w:pPr>
              <w:spacing w:after="0" w:line="240" w:lineRule="auto"/>
            </w:pPr>
            <w:r>
              <w:rPr>
                <w:lang w:val="it-IT"/>
              </w:rPr>
              <w:t>Mô hình n</w:t>
            </w:r>
            <w:r w:rsidR="00736FA3" w:rsidRPr="0099191F">
              <w:rPr>
                <w:lang w:val="it-IT"/>
              </w:rPr>
              <w:t xml:space="preserve">uôi nghêu thương phẩm cỡ lớn </w:t>
            </w:r>
          </w:p>
        </w:tc>
        <w:tc>
          <w:tcPr>
            <w:tcW w:w="2430" w:type="dxa"/>
            <w:shd w:val="clear" w:color="auto" w:fill="auto"/>
            <w:vAlign w:val="center"/>
          </w:tcPr>
          <w:p w14:paraId="544DAF93" w14:textId="77777777" w:rsidR="00736FA3" w:rsidRPr="0099191F" w:rsidRDefault="00736FA3" w:rsidP="00971A2B">
            <w:pPr>
              <w:spacing w:after="0" w:line="240" w:lineRule="auto"/>
              <w:jc w:val="center"/>
            </w:pPr>
            <w:r w:rsidRPr="0099191F">
              <w:t>Thạnh Phong, Thạnh Hải</w:t>
            </w:r>
          </w:p>
        </w:tc>
        <w:tc>
          <w:tcPr>
            <w:tcW w:w="2676" w:type="dxa"/>
            <w:vMerge/>
            <w:vAlign w:val="center"/>
          </w:tcPr>
          <w:p w14:paraId="43558E77" w14:textId="77777777" w:rsidR="00736FA3" w:rsidRPr="0099191F" w:rsidRDefault="00736FA3" w:rsidP="00971A2B">
            <w:pPr>
              <w:spacing w:after="0" w:line="240" w:lineRule="auto"/>
              <w:jc w:val="center"/>
            </w:pPr>
          </w:p>
        </w:tc>
      </w:tr>
      <w:tr w:rsidR="00736FA3" w:rsidRPr="0099191F" w14:paraId="1CBF4C25" w14:textId="77777777" w:rsidTr="00EE4334">
        <w:tc>
          <w:tcPr>
            <w:tcW w:w="701" w:type="dxa"/>
            <w:shd w:val="clear" w:color="auto" w:fill="auto"/>
            <w:vAlign w:val="center"/>
          </w:tcPr>
          <w:p w14:paraId="7F455D48" w14:textId="77777777" w:rsidR="00736FA3" w:rsidRPr="0099191F" w:rsidRDefault="00736FA3" w:rsidP="00971A2B">
            <w:pPr>
              <w:spacing w:after="0" w:line="240" w:lineRule="auto"/>
              <w:jc w:val="center"/>
            </w:pPr>
            <w:r w:rsidRPr="0099191F">
              <w:t>1.3.2</w:t>
            </w:r>
          </w:p>
        </w:tc>
        <w:tc>
          <w:tcPr>
            <w:tcW w:w="3254" w:type="dxa"/>
            <w:shd w:val="clear" w:color="auto" w:fill="auto"/>
            <w:vAlign w:val="center"/>
          </w:tcPr>
          <w:p w14:paraId="231897C8" w14:textId="77777777" w:rsidR="00736FA3" w:rsidRPr="0099191F" w:rsidRDefault="00736FA3" w:rsidP="00971A2B">
            <w:pPr>
              <w:spacing w:after="0" w:line="240" w:lineRule="auto"/>
            </w:pPr>
            <w:r w:rsidRPr="0099191F">
              <w:rPr>
                <w:lang w:val="it-IT"/>
              </w:rPr>
              <w:t>Xây dựng thương hiệu và chỉ dẫn địa lý cho nghêu</w:t>
            </w:r>
          </w:p>
        </w:tc>
        <w:tc>
          <w:tcPr>
            <w:tcW w:w="2430" w:type="dxa"/>
            <w:shd w:val="clear" w:color="auto" w:fill="auto"/>
            <w:vAlign w:val="center"/>
          </w:tcPr>
          <w:p w14:paraId="01839A9E" w14:textId="77777777" w:rsidR="00736FA3" w:rsidRPr="0099191F" w:rsidRDefault="00736FA3" w:rsidP="00971A2B">
            <w:pPr>
              <w:spacing w:after="0" w:line="240" w:lineRule="auto"/>
              <w:jc w:val="center"/>
            </w:pPr>
            <w:r w:rsidRPr="0099191F">
              <w:t>Thạnh Phong, Thạnh Hải</w:t>
            </w:r>
          </w:p>
        </w:tc>
        <w:tc>
          <w:tcPr>
            <w:tcW w:w="2676" w:type="dxa"/>
            <w:vMerge/>
            <w:vAlign w:val="center"/>
          </w:tcPr>
          <w:p w14:paraId="30CF5366" w14:textId="77777777" w:rsidR="00736FA3" w:rsidRPr="0099191F" w:rsidRDefault="00736FA3" w:rsidP="00971A2B">
            <w:pPr>
              <w:spacing w:after="0" w:line="240" w:lineRule="auto"/>
              <w:jc w:val="center"/>
            </w:pPr>
          </w:p>
        </w:tc>
      </w:tr>
      <w:tr w:rsidR="00736FA3" w:rsidRPr="0099191F" w14:paraId="6E34232D" w14:textId="77777777" w:rsidTr="00EE4334">
        <w:tc>
          <w:tcPr>
            <w:tcW w:w="701" w:type="dxa"/>
            <w:shd w:val="clear" w:color="auto" w:fill="auto"/>
            <w:vAlign w:val="center"/>
          </w:tcPr>
          <w:p w14:paraId="71D8EF7B" w14:textId="77777777" w:rsidR="00736FA3" w:rsidRPr="0099191F" w:rsidRDefault="00736FA3" w:rsidP="00971A2B">
            <w:pPr>
              <w:spacing w:after="0" w:line="240" w:lineRule="auto"/>
              <w:jc w:val="center"/>
            </w:pPr>
            <w:r w:rsidRPr="0099191F">
              <w:lastRenderedPageBreak/>
              <w:t>1.4</w:t>
            </w:r>
          </w:p>
        </w:tc>
        <w:tc>
          <w:tcPr>
            <w:tcW w:w="3254" w:type="dxa"/>
            <w:shd w:val="clear" w:color="auto" w:fill="auto"/>
            <w:vAlign w:val="center"/>
          </w:tcPr>
          <w:p w14:paraId="2A68478B" w14:textId="1E5D2618" w:rsidR="00736FA3" w:rsidRPr="0099191F" w:rsidRDefault="00C16473" w:rsidP="00971A2B">
            <w:pPr>
              <w:spacing w:after="0" w:line="240" w:lineRule="auto"/>
            </w:pPr>
            <w:r>
              <w:t>T</w:t>
            </w:r>
            <w:r w:rsidR="00736FA3" w:rsidRPr="0099191F">
              <w:t xml:space="preserve">hành lập và kiện toàn, nâng cao năng lực cho các </w:t>
            </w:r>
            <w:r>
              <w:t xml:space="preserve">tổ hợp tác </w:t>
            </w:r>
          </w:p>
        </w:tc>
        <w:tc>
          <w:tcPr>
            <w:tcW w:w="2430" w:type="dxa"/>
            <w:shd w:val="clear" w:color="auto" w:fill="auto"/>
            <w:vAlign w:val="center"/>
          </w:tcPr>
          <w:p w14:paraId="7D8D797B" w14:textId="77777777" w:rsidR="00736FA3" w:rsidRPr="0099191F" w:rsidRDefault="00736FA3" w:rsidP="00971A2B">
            <w:pPr>
              <w:spacing w:after="0" w:line="240" w:lineRule="auto"/>
              <w:jc w:val="center"/>
            </w:pPr>
            <w:r w:rsidRPr="0099191F">
              <w:t>Thạnh Phong, Thạnh Hải, An Điền</w:t>
            </w:r>
          </w:p>
        </w:tc>
        <w:tc>
          <w:tcPr>
            <w:tcW w:w="2676" w:type="dxa"/>
            <w:vAlign w:val="center"/>
          </w:tcPr>
          <w:p w14:paraId="377A69A8" w14:textId="408E0300" w:rsidR="00736FA3" w:rsidRPr="0099191F" w:rsidRDefault="00736FA3" w:rsidP="00971A2B">
            <w:pPr>
              <w:spacing w:after="0" w:line="240" w:lineRule="auto"/>
              <w:jc w:val="center"/>
            </w:pPr>
            <w:r w:rsidRPr="0099191F">
              <w:t xml:space="preserve">12 tổ hợp tác </w:t>
            </w:r>
          </w:p>
        </w:tc>
      </w:tr>
      <w:tr w:rsidR="00736FA3" w:rsidRPr="0099191F" w14:paraId="7CB8922A" w14:textId="77777777" w:rsidTr="003339E4">
        <w:tc>
          <w:tcPr>
            <w:tcW w:w="701" w:type="dxa"/>
            <w:shd w:val="clear" w:color="auto" w:fill="auto"/>
            <w:vAlign w:val="center"/>
          </w:tcPr>
          <w:p w14:paraId="75D2F19F" w14:textId="77777777" w:rsidR="00736FA3" w:rsidRPr="0099191F" w:rsidRDefault="00736FA3" w:rsidP="00971A2B">
            <w:pPr>
              <w:spacing w:after="0" w:line="240" w:lineRule="auto"/>
              <w:jc w:val="center"/>
              <w:rPr>
                <w:b/>
                <w:bCs/>
              </w:rPr>
            </w:pPr>
            <w:r w:rsidRPr="0099191F">
              <w:rPr>
                <w:b/>
                <w:bCs/>
              </w:rPr>
              <w:t>II</w:t>
            </w:r>
          </w:p>
        </w:tc>
        <w:tc>
          <w:tcPr>
            <w:tcW w:w="8360" w:type="dxa"/>
            <w:gridSpan w:val="3"/>
            <w:shd w:val="clear" w:color="auto" w:fill="auto"/>
            <w:vAlign w:val="center"/>
          </w:tcPr>
          <w:p w14:paraId="388C62D7" w14:textId="77777777" w:rsidR="00736FA3" w:rsidRPr="0099191F" w:rsidRDefault="00736FA3" w:rsidP="00971A2B">
            <w:pPr>
              <w:spacing w:after="0" w:line="240" w:lineRule="auto"/>
              <w:rPr>
                <w:b/>
                <w:bCs/>
              </w:rPr>
            </w:pPr>
            <w:r w:rsidRPr="0099191F">
              <w:rPr>
                <w:b/>
                <w:bCs/>
              </w:rPr>
              <w:t>Vùng 2: xã An Nhơn, An Điền, Giao Thạnh, Thạnh Phong và xã Thạnh Hải</w:t>
            </w:r>
          </w:p>
        </w:tc>
      </w:tr>
      <w:tr w:rsidR="00736FA3" w:rsidRPr="0099191F" w14:paraId="00495461" w14:textId="77777777" w:rsidTr="00EE4334">
        <w:tc>
          <w:tcPr>
            <w:tcW w:w="701" w:type="dxa"/>
            <w:shd w:val="clear" w:color="auto" w:fill="auto"/>
            <w:vAlign w:val="center"/>
          </w:tcPr>
          <w:p w14:paraId="4FCC6113" w14:textId="77777777" w:rsidR="00736FA3" w:rsidRPr="0099191F" w:rsidRDefault="00736FA3" w:rsidP="00971A2B">
            <w:pPr>
              <w:spacing w:after="0" w:line="240" w:lineRule="auto"/>
              <w:jc w:val="center"/>
            </w:pPr>
            <w:r w:rsidRPr="0099191F">
              <w:t>2.1</w:t>
            </w:r>
          </w:p>
        </w:tc>
        <w:tc>
          <w:tcPr>
            <w:tcW w:w="3254" w:type="dxa"/>
            <w:shd w:val="clear" w:color="auto" w:fill="auto"/>
            <w:vAlign w:val="center"/>
          </w:tcPr>
          <w:p w14:paraId="6EB4EDA4" w14:textId="7F74E126" w:rsidR="00736FA3" w:rsidRPr="0099191F" w:rsidRDefault="00C16473" w:rsidP="00971A2B">
            <w:pPr>
              <w:spacing w:after="0" w:line="240" w:lineRule="auto"/>
            </w:pPr>
            <w:r>
              <w:t xml:space="preserve">Mô hình </w:t>
            </w:r>
            <w:r w:rsidR="00736FA3" w:rsidRPr="0099191F">
              <w:t>nuôi tôm thẻ chân trắng theo hướng an toàn sinh học và bền vững</w:t>
            </w:r>
          </w:p>
        </w:tc>
        <w:tc>
          <w:tcPr>
            <w:tcW w:w="2430" w:type="dxa"/>
            <w:shd w:val="clear" w:color="auto" w:fill="auto"/>
            <w:vAlign w:val="center"/>
          </w:tcPr>
          <w:p w14:paraId="2E0DA151" w14:textId="77777777" w:rsidR="00736FA3" w:rsidRPr="0099191F" w:rsidRDefault="00736FA3" w:rsidP="00971A2B">
            <w:pPr>
              <w:spacing w:after="0" w:line="240" w:lineRule="auto"/>
              <w:jc w:val="center"/>
            </w:pPr>
            <w:r w:rsidRPr="0099191F">
              <w:t>Giao Thạnh, Thạnh Phong</w:t>
            </w:r>
          </w:p>
        </w:tc>
        <w:tc>
          <w:tcPr>
            <w:tcW w:w="2676" w:type="dxa"/>
          </w:tcPr>
          <w:p w14:paraId="6AD70720" w14:textId="77777777" w:rsidR="00C16473" w:rsidRDefault="00736FA3" w:rsidP="00971A2B">
            <w:pPr>
              <w:spacing w:after="0" w:line="240" w:lineRule="auto"/>
              <w:jc w:val="center"/>
              <w:rPr>
                <w:lang w:val="it-IT"/>
              </w:rPr>
            </w:pPr>
            <w:r w:rsidRPr="0099191F">
              <w:rPr>
                <w:lang w:val="it-IT"/>
              </w:rPr>
              <w:t>5ha</w:t>
            </w:r>
          </w:p>
          <w:p w14:paraId="5BF27A43" w14:textId="563951E2" w:rsidR="00736FA3" w:rsidRPr="0099191F" w:rsidRDefault="00736FA3" w:rsidP="00971A2B">
            <w:pPr>
              <w:spacing w:after="0" w:line="240" w:lineRule="auto"/>
              <w:jc w:val="center"/>
            </w:pPr>
            <w:r w:rsidRPr="0099191F">
              <w:rPr>
                <w:lang w:val="it-IT"/>
              </w:rPr>
              <w:t>nhân rộng 700ha</w:t>
            </w:r>
          </w:p>
        </w:tc>
      </w:tr>
      <w:tr w:rsidR="00736FA3" w:rsidRPr="0099191F" w14:paraId="786A096B" w14:textId="77777777" w:rsidTr="00EE4334">
        <w:tc>
          <w:tcPr>
            <w:tcW w:w="701" w:type="dxa"/>
            <w:shd w:val="clear" w:color="auto" w:fill="auto"/>
            <w:vAlign w:val="center"/>
          </w:tcPr>
          <w:p w14:paraId="1836C044" w14:textId="77777777" w:rsidR="00736FA3" w:rsidRPr="0099191F" w:rsidRDefault="00736FA3" w:rsidP="00971A2B">
            <w:pPr>
              <w:spacing w:after="0" w:line="240" w:lineRule="auto"/>
              <w:jc w:val="center"/>
            </w:pPr>
            <w:r w:rsidRPr="0099191F">
              <w:t>2.2</w:t>
            </w:r>
          </w:p>
        </w:tc>
        <w:tc>
          <w:tcPr>
            <w:tcW w:w="3254" w:type="dxa"/>
            <w:shd w:val="clear" w:color="auto" w:fill="auto"/>
            <w:vAlign w:val="center"/>
          </w:tcPr>
          <w:p w14:paraId="077ABEEF" w14:textId="07DB5B20" w:rsidR="00736FA3" w:rsidRPr="0099191F" w:rsidRDefault="00C16473" w:rsidP="00971A2B">
            <w:pPr>
              <w:spacing w:after="0" w:line="240" w:lineRule="auto"/>
            </w:pPr>
            <w:r>
              <w:t>Mô hình</w:t>
            </w:r>
            <w:r w:rsidR="00736FA3" w:rsidRPr="0099191F">
              <w:t xml:space="preserve"> nuôi thủy sản quảng canh cải tiến (tôm sú) tăng năng suất </w:t>
            </w:r>
          </w:p>
        </w:tc>
        <w:tc>
          <w:tcPr>
            <w:tcW w:w="2430" w:type="dxa"/>
            <w:shd w:val="clear" w:color="auto" w:fill="auto"/>
            <w:vAlign w:val="center"/>
          </w:tcPr>
          <w:p w14:paraId="0AFB8A96" w14:textId="71D39F85" w:rsidR="00736FA3" w:rsidRPr="0099191F" w:rsidRDefault="00736FA3" w:rsidP="00971A2B">
            <w:pPr>
              <w:spacing w:after="0" w:line="240" w:lineRule="auto"/>
              <w:jc w:val="center"/>
            </w:pPr>
            <w:r w:rsidRPr="0099191F">
              <w:t>Thạnh Phong, Thạnh Hải</w:t>
            </w:r>
          </w:p>
        </w:tc>
        <w:tc>
          <w:tcPr>
            <w:tcW w:w="2676" w:type="dxa"/>
          </w:tcPr>
          <w:p w14:paraId="096847A1" w14:textId="77777777" w:rsidR="00C16473" w:rsidRDefault="00736FA3" w:rsidP="00971A2B">
            <w:pPr>
              <w:spacing w:after="0" w:line="240" w:lineRule="auto"/>
              <w:jc w:val="center"/>
              <w:rPr>
                <w:lang w:val="it-IT"/>
              </w:rPr>
            </w:pPr>
            <w:r w:rsidRPr="0099191F">
              <w:rPr>
                <w:lang w:val="it-IT"/>
              </w:rPr>
              <w:t>50</w:t>
            </w:r>
            <w:r w:rsidR="00C16473">
              <w:rPr>
                <w:lang w:val="it-IT"/>
              </w:rPr>
              <w:t xml:space="preserve"> </w:t>
            </w:r>
            <w:r w:rsidRPr="0099191F">
              <w:rPr>
                <w:lang w:val="it-IT"/>
              </w:rPr>
              <w:t xml:space="preserve">ha </w:t>
            </w:r>
          </w:p>
          <w:p w14:paraId="6F004528" w14:textId="00909ED2" w:rsidR="00736FA3" w:rsidRPr="0099191F" w:rsidRDefault="00736FA3" w:rsidP="00971A2B">
            <w:pPr>
              <w:spacing w:after="0" w:line="240" w:lineRule="auto"/>
              <w:jc w:val="center"/>
            </w:pPr>
            <w:r w:rsidRPr="0099191F">
              <w:rPr>
                <w:lang w:val="it-IT"/>
              </w:rPr>
              <w:t>nhân rộng 5000ha</w:t>
            </w:r>
          </w:p>
        </w:tc>
      </w:tr>
      <w:tr w:rsidR="00736FA3" w:rsidRPr="0099191F" w14:paraId="5A2F973A" w14:textId="77777777" w:rsidTr="00EE4334">
        <w:tc>
          <w:tcPr>
            <w:tcW w:w="701" w:type="dxa"/>
            <w:shd w:val="clear" w:color="auto" w:fill="auto"/>
            <w:vAlign w:val="center"/>
          </w:tcPr>
          <w:p w14:paraId="16F843E3" w14:textId="77777777" w:rsidR="00736FA3" w:rsidRPr="0099191F" w:rsidRDefault="00736FA3" w:rsidP="00971A2B">
            <w:pPr>
              <w:spacing w:after="0" w:line="240" w:lineRule="auto"/>
              <w:jc w:val="center"/>
            </w:pPr>
            <w:r w:rsidRPr="0099191F">
              <w:t>2.3</w:t>
            </w:r>
          </w:p>
        </w:tc>
        <w:tc>
          <w:tcPr>
            <w:tcW w:w="3254" w:type="dxa"/>
            <w:shd w:val="clear" w:color="auto" w:fill="auto"/>
            <w:vAlign w:val="center"/>
          </w:tcPr>
          <w:p w14:paraId="4D51123D" w14:textId="77777777" w:rsidR="00736FA3" w:rsidRPr="0099191F" w:rsidRDefault="00736FA3" w:rsidP="00971A2B">
            <w:pPr>
              <w:spacing w:after="0" w:line="240" w:lineRule="auto"/>
            </w:pPr>
            <w:r w:rsidRPr="0099191F">
              <w:t xml:space="preserve">Phát triển sinh kế nuôi tôm càng xanh toàn đực xen lúa </w:t>
            </w:r>
          </w:p>
        </w:tc>
        <w:tc>
          <w:tcPr>
            <w:tcW w:w="2430" w:type="dxa"/>
            <w:shd w:val="clear" w:color="auto" w:fill="auto"/>
            <w:vAlign w:val="center"/>
          </w:tcPr>
          <w:p w14:paraId="3A357F88" w14:textId="77777777" w:rsidR="00736FA3" w:rsidRPr="0099191F" w:rsidRDefault="00736FA3" w:rsidP="00971A2B">
            <w:pPr>
              <w:spacing w:after="0" w:line="240" w:lineRule="auto"/>
              <w:jc w:val="center"/>
            </w:pPr>
            <w:r w:rsidRPr="0099191F">
              <w:t>An Điền</w:t>
            </w:r>
          </w:p>
        </w:tc>
        <w:tc>
          <w:tcPr>
            <w:tcW w:w="2676" w:type="dxa"/>
          </w:tcPr>
          <w:p w14:paraId="3D3194D3" w14:textId="77777777" w:rsidR="00C16473" w:rsidRDefault="00736FA3" w:rsidP="00971A2B">
            <w:pPr>
              <w:spacing w:after="0" w:line="240" w:lineRule="auto"/>
              <w:jc w:val="center"/>
              <w:rPr>
                <w:lang w:val="it-IT"/>
              </w:rPr>
            </w:pPr>
            <w:r w:rsidRPr="0099191F">
              <w:rPr>
                <w:lang w:val="it-IT"/>
              </w:rPr>
              <w:t>60</w:t>
            </w:r>
            <w:r w:rsidR="00C16473">
              <w:rPr>
                <w:lang w:val="it-IT"/>
              </w:rPr>
              <w:t xml:space="preserve"> </w:t>
            </w:r>
            <w:r w:rsidRPr="0099191F">
              <w:rPr>
                <w:lang w:val="it-IT"/>
              </w:rPr>
              <w:t>ha</w:t>
            </w:r>
          </w:p>
          <w:p w14:paraId="316A6849" w14:textId="607E5A1B" w:rsidR="00736FA3" w:rsidRPr="0099191F" w:rsidRDefault="00736FA3" w:rsidP="00971A2B">
            <w:pPr>
              <w:spacing w:after="0" w:line="240" w:lineRule="auto"/>
              <w:jc w:val="center"/>
            </w:pPr>
            <w:r w:rsidRPr="0099191F">
              <w:rPr>
                <w:lang w:val="it-IT"/>
              </w:rPr>
              <w:t>nhân rộng 2000ha</w:t>
            </w:r>
          </w:p>
        </w:tc>
      </w:tr>
      <w:tr w:rsidR="00736FA3" w:rsidRPr="0099191F" w14:paraId="5FEDD4E0" w14:textId="77777777" w:rsidTr="00276ADC">
        <w:trPr>
          <w:trHeight w:val="530"/>
        </w:trPr>
        <w:tc>
          <w:tcPr>
            <w:tcW w:w="701" w:type="dxa"/>
            <w:shd w:val="clear" w:color="auto" w:fill="auto"/>
            <w:vAlign w:val="center"/>
          </w:tcPr>
          <w:p w14:paraId="6EC97CAF" w14:textId="77777777" w:rsidR="00736FA3" w:rsidRPr="0099191F" w:rsidRDefault="00736FA3" w:rsidP="00971A2B">
            <w:pPr>
              <w:spacing w:after="0" w:line="240" w:lineRule="auto"/>
              <w:jc w:val="center"/>
            </w:pPr>
            <w:r w:rsidRPr="0099191F">
              <w:t>2.4</w:t>
            </w:r>
          </w:p>
        </w:tc>
        <w:tc>
          <w:tcPr>
            <w:tcW w:w="3254" w:type="dxa"/>
            <w:shd w:val="clear" w:color="auto" w:fill="auto"/>
            <w:vAlign w:val="center"/>
          </w:tcPr>
          <w:p w14:paraId="42C14600" w14:textId="77777777" w:rsidR="00736FA3" w:rsidRPr="0099191F" w:rsidRDefault="00736FA3" w:rsidP="00971A2B">
            <w:pPr>
              <w:spacing w:after="0" w:line="240" w:lineRule="auto"/>
            </w:pPr>
            <w:r w:rsidRPr="0099191F">
              <w:t xml:space="preserve">Chứng nhận VietGAP cho xoài </w:t>
            </w:r>
          </w:p>
        </w:tc>
        <w:tc>
          <w:tcPr>
            <w:tcW w:w="2430" w:type="dxa"/>
            <w:shd w:val="clear" w:color="auto" w:fill="auto"/>
            <w:vAlign w:val="center"/>
          </w:tcPr>
          <w:p w14:paraId="0BA754BB" w14:textId="6A53BA43" w:rsidR="00736FA3" w:rsidRPr="0099191F" w:rsidRDefault="00736FA3" w:rsidP="00971A2B">
            <w:pPr>
              <w:spacing w:after="0" w:line="240" w:lineRule="auto"/>
              <w:jc w:val="center"/>
            </w:pPr>
            <w:r w:rsidRPr="0099191F">
              <w:t>Thạnh Phong</w:t>
            </w:r>
            <w:r w:rsidR="00C16473">
              <w:t xml:space="preserve">, </w:t>
            </w:r>
            <w:r w:rsidRPr="0099191F">
              <w:t>Thạnh Hải, huyện Thạnh Phú</w:t>
            </w:r>
          </w:p>
        </w:tc>
        <w:tc>
          <w:tcPr>
            <w:tcW w:w="2676" w:type="dxa"/>
            <w:vAlign w:val="center"/>
          </w:tcPr>
          <w:p w14:paraId="2D6A3E89" w14:textId="77777777" w:rsidR="00736FA3" w:rsidRPr="0099191F" w:rsidRDefault="00736FA3" w:rsidP="00971A2B">
            <w:pPr>
              <w:spacing w:after="0" w:line="240" w:lineRule="auto"/>
              <w:jc w:val="center"/>
            </w:pPr>
            <w:r w:rsidRPr="0099191F">
              <w:rPr>
                <w:lang w:val="it-IT"/>
              </w:rPr>
              <w:t>120ha</w:t>
            </w:r>
          </w:p>
        </w:tc>
      </w:tr>
      <w:tr w:rsidR="00736FA3" w:rsidRPr="0099191F" w14:paraId="36E2598F" w14:textId="77777777" w:rsidTr="00EE4334">
        <w:tc>
          <w:tcPr>
            <w:tcW w:w="701" w:type="dxa"/>
            <w:shd w:val="clear" w:color="auto" w:fill="auto"/>
            <w:vAlign w:val="center"/>
          </w:tcPr>
          <w:p w14:paraId="420C7DAD" w14:textId="77777777" w:rsidR="00736FA3" w:rsidRPr="0099191F" w:rsidRDefault="00736FA3" w:rsidP="00971A2B">
            <w:pPr>
              <w:spacing w:after="0" w:line="240" w:lineRule="auto"/>
              <w:jc w:val="center"/>
            </w:pPr>
            <w:r w:rsidRPr="0099191F">
              <w:t>2.5</w:t>
            </w:r>
          </w:p>
        </w:tc>
        <w:tc>
          <w:tcPr>
            <w:tcW w:w="3254" w:type="dxa"/>
            <w:shd w:val="clear" w:color="auto" w:fill="auto"/>
            <w:vAlign w:val="center"/>
          </w:tcPr>
          <w:p w14:paraId="743E29B1" w14:textId="77777777" w:rsidR="00736FA3" w:rsidRPr="0099191F" w:rsidRDefault="00736FA3" w:rsidP="00971A2B">
            <w:pPr>
              <w:spacing w:after="0" w:line="240" w:lineRule="auto"/>
            </w:pPr>
            <w:r w:rsidRPr="0099191F">
              <w:t>Kiểm soát dịch bệnh thủy sản và quan trắc môi trường định kỳ</w:t>
            </w:r>
          </w:p>
        </w:tc>
        <w:tc>
          <w:tcPr>
            <w:tcW w:w="2430" w:type="dxa"/>
            <w:shd w:val="clear" w:color="auto" w:fill="auto"/>
            <w:vAlign w:val="center"/>
          </w:tcPr>
          <w:p w14:paraId="0FD24EF5" w14:textId="694074E2" w:rsidR="00736FA3" w:rsidRPr="0099191F" w:rsidRDefault="00736FA3" w:rsidP="00971A2B">
            <w:pPr>
              <w:spacing w:after="0" w:line="240" w:lineRule="auto"/>
              <w:jc w:val="center"/>
            </w:pPr>
            <w:r w:rsidRPr="0099191F">
              <w:t>An Điền, Giao Thạnh, Thạnh Phong</w:t>
            </w:r>
            <w:r w:rsidR="00C16473">
              <w:t xml:space="preserve">, </w:t>
            </w:r>
            <w:r w:rsidRPr="0099191F">
              <w:t>Thạnh Hải</w:t>
            </w:r>
          </w:p>
        </w:tc>
        <w:tc>
          <w:tcPr>
            <w:tcW w:w="2676" w:type="dxa"/>
            <w:vAlign w:val="center"/>
          </w:tcPr>
          <w:p w14:paraId="122BD6F6" w14:textId="77777777" w:rsidR="00736FA3" w:rsidRPr="0099191F" w:rsidRDefault="00736FA3" w:rsidP="00971A2B">
            <w:pPr>
              <w:spacing w:after="0" w:line="240" w:lineRule="auto"/>
              <w:jc w:val="center"/>
            </w:pPr>
            <w:r w:rsidRPr="0099191F">
              <w:rPr>
                <w:lang w:val="it-IT"/>
              </w:rPr>
              <w:t>500ha được “kiểm soát mầm bệnh”</w:t>
            </w:r>
          </w:p>
        </w:tc>
      </w:tr>
      <w:tr w:rsidR="00736FA3" w:rsidRPr="0099191F" w14:paraId="3EB4F298" w14:textId="77777777" w:rsidTr="00EE4334">
        <w:tc>
          <w:tcPr>
            <w:tcW w:w="701" w:type="dxa"/>
            <w:shd w:val="clear" w:color="auto" w:fill="auto"/>
            <w:vAlign w:val="center"/>
          </w:tcPr>
          <w:p w14:paraId="249293A6" w14:textId="77777777" w:rsidR="00736FA3" w:rsidRPr="0099191F" w:rsidRDefault="00736FA3" w:rsidP="00971A2B">
            <w:pPr>
              <w:spacing w:after="0" w:line="240" w:lineRule="auto"/>
              <w:jc w:val="center"/>
            </w:pPr>
            <w:r w:rsidRPr="0099191F">
              <w:t>2.6</w:t>
            </w:r>
          </w:p>
        </w:tc>
        <w:tc>
          <w:tcPr>
            <w:tcW w:w="3254" w:type="dxa"/>
            <w:shd w:val="clear" w:color="auto" w:fill="auto"/>
            <w:vAlign w:val="center"/>
          </w:tcPr>
          <w:p w14:paraId="263712D6" w14:textId="3A0EDC8D" w:rsidR="00736FA3" w:rsidRPr="0099191F" w:rsidRDefault="00C16473" w:rsidP="00971A2B">
            <w:pPr>
              <w:spacing w:after="0" w:line="240" w:lineRule="auto"/>
            </w:pPr>
            <w:r>
              <w:t>T</w:t>
            </w:r>
            <w:r w:rsidR="00736FA3" w:rsidRPr="0099191F">
              <w:t>hành lập và kiện toàn, nâng cao năng lực cho các</w:t>
            </w:r>
            <w:r>
              <w:t xml:space="preserve"> tổ hợp tác</w:t>
            </w:r>
            <w:r w:rsidR="00736FA3" w:rsidRPr="0099191F">
              <w:t xml:space="preserve"> </w:t>
            </w:r>
          </w:p>
        </w:tc>
        <w:tc>
          <w:tcPr>
            <w:tcW w:w="2430" w:type="dxa"/>
            <w:shd w:val="clear" w:color="auto" w:fill="auto"/>
            <w:vAlign w:val="center"/>
          </w:tcPr>
          <w:p w14:paraId="29DA52D1" w14:textId="0BBC705C" w:rsidR="00736FA3" w:rsidRPr="0099191F" w:rsidRDefault="00736FA3" w:rsidP="00971A2B">
            <w:pPr>
              <w:spacing w:after="0" w:line="240" w:lineRule="auto"/>
              <w:jc w:val="center"/>
            </w:pPr>
            <w:r w:rsidRPr="0099191F">
              <w:t>Thạnh Phong</w:t>
            </w:r>
            <w:r w:rsidR="00C16473">
              <w:t xml:space="preserve">, </w:t>
            </w:r>
            <w:r w:rsidRPr="0099191F">
              <w:t xml:space="preserve"> Thạnh Hải, huyện Thạnh Phú</w:t>
            </w:r>
          </w:p>
        </w:tc>
        <w:tc>
          <w:tcPr>
            <w:tcW w:w="2676" w:type="dxa"/>
            <w:vAlign w:val="center"/>
          </w:tcPr>
          <w:p w14:paraId="37A7E2CF" w14:textId="522499EF" w:rsidR="00736FA3" w:rsidRPr="0099191F" w:rsidRDefault="00736FA3" w:rsidP="00971A2B">
            <w:pPr>
              <w:spacing w:after="0" w:line="240" w:lineRule="auto"/>
              <w:jc w:val="center"/>
            </w:pPr>
            <w:r w:rsidRPr="0099191F">
              <w:t>30 tổ h</w:t>
            </w:r>
            <w:r w:rsidR="00C16473">
              <w:t>ợ</w:t>
            </w:r>
            <w:r w:rsidRPr="0099191F">
              <w:t xml:space="preserve">p tác </w:t>
            </w:r>
          </w:p>
        </w:tc>
      </w:tr>
      <w:tr w:rsidR="00736FA3" w:rsidRPr="0099191F" w14:paraId="2B40A11A" w14:textId="77777777" w:rsidTr="003339E4">
        <w:tc>
          <w:tcPr>
            <w:tcW w:w="701" w:type="dxa"/>
            <w:shd w:val="clear" w:color="auto" w:fill="auto"/>
            <w:vAlign w:val="center"/>
          </w:tcPr>
          <w:p w14:paraId="5710ECF0" w14:textId="77777777" w:rsidR="00736FA3" w:rsidRPr="0099191F" w:rsidRDefault="00736FA3" w:rsidP="00971A2B">
            <w:pPr>
              <w:spacing w:after="0" w:line="240" w:lineRule="auto"/>
              <w:jc w:val="center"/>
              <w:rPr>
                <w:b/>
                <w:bCs/>
              </w:rPr>
            </w:pPr>
            <w:r w:rsidRPr="0099191F">
              <w:rPr>
                <w:b/>
                <w:bCs/>
              </w:rPr>
              <w:t>III</w:t>
            </w:r>
          </w:p>
        </w:tc>
        <w:tc>
          <w:tcPr>
            <w:tcW w:w="8360" w:type="dxa"/>
            <w:gridSpan w:val="3"/>
            <w:shd w:val="clear" w:color="auto" w:fill="auto"/>
            <w:vAlign w:val="center"/>
          </w:tcPr>
          <w:p w14:paraId="3F5E99D7" w14:textId="77777777" w:rsidR="00736FA3" w:rsidRPr="0099191F" w:rsidRDefault="00736FA3" w:rsidP="00971A2B">
            <w:pPr>
              <w:spacing w:after="0" w:line="240" w:lineRule="auto"/>
              <w:rPr>
                <w:b/>
                <w:bCs/>
              </w:rPr>
            </w:pPr>
            <w:r w:rsidRPr="0099191F">
              <w:rPr>
                <w:b/>
                <w:bCs/>
              </w:rPr>
              <w:t>Vùng 3: xã An Quy, An Thuận, An Thạnh, An Điền, An Nhơn và  Mỹ An</w:t>
            </w:r>
          </w:p>
        </w:tc>
      </w:tr>
      <w:tr w:rsidR="00736FA3" w:rsidRPr="0099191F" w14:paraId="3E23D857" w14:textId="77777777" w:rsidTr="00EE4334">
        <w:tc>
          <w:tcPr>
            <w:tcW w:w="701" w:type="dxa"/>
            <w:shd w:val="clear" w:color="auto" w:fill="auto"/>
            <w:vAlign w:val="center"/>
          </w:tcPr>
          <w:p w14:paraId="69712DAC" w14:textId="77777777" w:rsidR="00736FA3" w:rsidRPr="0099191F" w:rsidRDefault="00736FA3" w:rsidP="00971A2B">
            <w:pPr>
              <w:spacing w:after="0" w:line="240" w:lineRule="auto"/>
              <w:jc w:val="center"/>
            </w:pPr>
            <w:r w:rsidRPr="0099191F">
              <w:t>3.1</w:t>
            </w:r>
          </w:p>
        </w:tc>
        <w:tc>
          <w:tcPr>
            <w:tcW w:w="3254" w:type="dxa"/>
            <w:shd w:val="clear" w:color="auto" w:fill="auto"/>
            <w:vAlign w:val="center"/>
          </w:tcPr>
          <w:p w14:paraId="35F20769" w14:textId="77777777" w:rsidR="00736FA3" w:rsidRPr="0099191F" w:rsidRDefault="00736FA3" w:rsidP="00971A2B">
            <w:pPr>
              <w:spacing w:after="0" w:line="240" w:lineRule="auto"/>
            </w:pPr>
            <w:r w:rsidRPr="0099191F">
              <w:t>Phát triển sinh kế nuôi tôm càng xanh toàn đực xen lúa</w:t>
            </w:r>
          </w:p>
        </w:tc>
        <w:tc>
          <w:tcPr>
            <w:tcW w:w="2430" w:type="dxa"/>
            <w:shd w:val="clear" w:color="auto" w:fill="auto"/>
            <w:vAlign w:val="center"/>
          </w:tcPr>
          <w:p w14:paraId="21131E83" w14:textId="77777777" w:rsidR="00736FA3" w:rsidRPr="0099191F" w:rsidRDefault="00736FA3" w:rsidP="00971A2B">
            <w:pPr>
              <w:spacing w:after="0" w:line="240" w:lineRule="auto"/>
              <w:jc w:val="center"/>
            </w:pPr>
            <w:r w:rsidRPr="0099191F">
              <w:t>An Quy, An Thuận, Mỹ An</w:t>
            </w:r>
          </w:p>
        </w:tc>
        <w:tc>
          <w:tcPr>
            <w:tcW w:w="2676" w:type="dxa"/>
            <w:vAlign w:val="center"/>
          </w:tcPr>
          <w:p w14:paraId="06743279" w14:textId="1CD207B6" w:rsidR="00C16473" w:rsidRDefault="00736FA3" w:rsidP="00971A2B">
            <w:pPr>
              <w:spacing w:after="0" w:line="240" w:lineRule="auto"/>
              <w:jc w:val="center"/>
              <w:rPr>
                <w:lang w:val="it-IT"/>
              </w:rPr>
            </w:pPr>
            <w:r w:rsidRPr="0099191F">
              <w:rPr>
                <w:lang w:val="it-IT"/>
              </w:rPr>
              <w:t>80</w:t>
            </w:r>
            <w:r w:rsidR="00C16473">
              <w:rPr>
                <w:lang w:val="it-IT"/>
              </w:rPr>
              <w:t xml:space="preserve"> </w:t>
            </w:r>
            <w:r w:rsidRPr="0099191F">
              <w:rPr>
                <w:lang w:val="it-IT"/>
              </w:rPr>
              <w:t xml:space="preserve">ha </w:t>
            </w:r>
          </w:p>
          <w:p w14:paraId="7586597C" w14:textId="3956D60D" w:rsidR="00736FA3" w:rsidRPr="0099191F" w:rsidRDefault="00736FA3" w:rsidP="00971A2B">
            <w:pPr>
              <w:spacing w:after="0" w:line="240" w:lineRule="auto"/>
              <w:jc w:val="center"/>
            </w:pPr>
            <w:r w:rsidRPr="0099191F">
              <w:rPr>
                <w:lang w:val="it-IT"/>
              </w:rPr>
              <w:t>nh</w:t>
            </w:r>
            <w:r w:rsidR="00C16473">
              <w:rPr>
                <w:lang w:val="it-IT"/>
              </w:rPr>
              <w:t>â</w:t>
            </w:r>
            <w:r w:rsidRPr="0099191F">
              <w:rPr>
                <w:lang w:val="it-IT"/>
              </w:rPr>
              <w:t>n rộng 2,100ha</w:t>
            </w:r>
          </w:p>
        </w:tc>
      </w:tr>
      <w:tr w:rsidR="00736FA3" w:rsidRPr="0099191F" w14:paraId="26D242C9" w14:textId="77777777" w:rsidTr="00EE4334">
        <w:tc>
          <w:tcPr>
            <w:tcW w:w="701" w:type="dxa"/>
            <w:shd w:val="clear" w:color="auto" w:fill="auto"/>
            <w:vAlign w:val="center"/>
          </w:tcPr>
          <w:p w14:paraId="002F69D6" w14:textId="77777777" w:rsidR="00736FA3" w:rsidRPr="0099191F" w:rsidRDefault="00736FA3" w:rsidP="00971A2B">
            <w:pPr>
              <w:spacing w:after="0" w:line="240" w:lineRule="auto"/>
              <w:jc w:val="center"/>
            </w:pPr>
            <w:r w:rsidRPr="0099191F">
              <w:t>3.2</w:t>
            </w:r>
          </w:p>
        </w:tc>
        <w:tc>
          <w:tcPr>
            <w:tcW w:w="3254" w:type="dxa"/>
            <w:shd w:val="clear" w:color="auto" w:fill="auto"/>
            <w:vAlign w:val="center"/>
          </w:tcPr>
          <w:p w14:paraId="35FBDD42" w14:textId="77777777" w:rsidR="00736FA3" w:rsidRPr="0099191F" w:rsidRDefault="00736FA3" w:rsidP="00971A2B">
            <w:pPr>
              <w:spacing w:after="0" w:line="240" w:lineRule="auto"/>
            </w:pPr>
            <w:r w:rsidRPr="0099191F">
              <w:t>Kiểm soát dịch bệnh thủy sản và quan trắc môi trường định kỳ</w:t>
            </w:r>
          </w:p>
        </w:tc>
        <w:tc>
          <w:tcPr>
            <w:tcW w:w="2430" w:type="dxa"/>
            <w:shd w:val="clear" w:color="auto" w:fill="auto"/>
            <w:vAlign w:val="center"/>
          </w:tcPr>
          <w:p w14:paraId="1A63EE65" w14:textId="77777777" w:rsidR="00736FA3" w:rsidRPr="0099191F" w:rsidRDefault="00736FA3" w:rsidP="00971A2B">
            <w:pPr>
              <w:spacing w:after="0" w:line="240" w:lineRule="auto"/>
              <w:jc w:val="center"/>
            </w:pPr>
            <w:r w:rsidRPr="0099191F">
              <w:t>An Quy, An Thuận, An Thạnh, An Điền</w:t>
            </w:r>
          </w:p>
        </w:tc>
        <w:tc>
          <w:tcPr>
            <w:tcW w:w="2676" w:type="dxa"/>
            <w:vAlign w:val="center"/>
          </w:tcPr>
          <w:p w14:paraId="06BD4A26" w14:textId="254EDABB" w:rsidR="00736FA3" w:rsidRPr="0099191F" w:rsidRDefault="00736FA3" w:rsidP="00971A2B">
            <w:pPr>
              <w:spacing w:after="0" w:line="240" w:lineRule="auto"/>
              <w:jc w:val="center"/>
            </w:pPr>
            <w:r w:rsidRPr="0099191F">
              <w:rPr>
                <w:lang w:val="it-IT"/>
              </w:rPr>
              <w:t>200</w:t>
            </w:r>
            <w:r w:rsidR="00C16473">
              <w:rPr>
                <w:lang w:val="it-IT"/>
              </w:rPr>
              <w:t xml:space="preserve"> </w:t>
            </w:r>
            <w:r w:rsidRPr="0099191F">
              <w:rPr>
                <w:lang w:val="it-IT"/>
              </w:rPr>
              <w:t>ha được “kiểm soát mầm bệnh”</w:t>
            </w:r>
          </w:p>
        </w:tc>
      </w:tr>
      <w:tr w:rsidR="00C16473" w:rsidRPr="0099191F" w14:paraId="6B9F8E2A" w14:textId="77777777" w:rsidTr="00EE4334">
        <w:tc>
          <w:tcPr>
            <w:tcW w:w="701" w:type="dxa"/>
            <w:shd w:val="clear" w:color="auto" w:fill="auto"/>
            <w:vAlign w:val="center"/>
          </w:tcPr>
          <w:p w14:paraId="6B58EE96" w14:textId="77777777" w:rsidR="00C16473" w:rsidRPr="0099191F" w:rsidRDefault="00C16473" w:rsidP="00971A2B">
            <w:pPr>
              <w:spacing w:after="0" w:line="240" w:lineRule="auto"/>
              <w:jc w:val="center"/>
            </w:pPr>
            <w:r w:rsidRPr="0099191F">
              <w:t>3.3</w:t>
            </w:r>
          </w:p>
        </w:tc>
        <w:tc>
          <w:tcPr>
            <w:tcW w:w="3254" w:type="dxa"/>
            <w:shd w:val="clear" w:color="auto" w:fill="auto"/>
            <w:vAlign w:val="center"/>
          </w:tcPr>
          <w:p w14:paraId="4DC5DAF7" w14:textId="41343991" w:rsidR="00C16473" w:rsidRPr="0099191F" w:rsidRDefault="00C16473" w:rsidP="00971A2B">
            <w:pPr>
              <w:spacing w:after="0" w:line="240" w:lineRule="auto"/>
            </w:pPr>
            <w:r>
              <w:t>T</w:t>
            </w:r>
            <w:r w:rsidRPr="0099191F">
              <w:t>hành lập và kiện toàn, nâng cao năng lực cho các</w:t>
            </w:r>
            <w:r>
              <w:t xml:space="preserve"> tổ hợp tác</w:t>
            </w:r>
            <w:r w:rsidRPr="0099191F">
              <w:t xml:space="preserve"> </w:t>
            </w:r>
          </w:p>
        </w:tc>
        <w:tc>
          <w:tcPr>
            <w:tcW w:w="2430" w:type="dxa"/>
            <w:shd w:val="clear" w:color="auto" w:fill="auto"/>
            <w:vAlign w:val="center"/>
          </w:tcPr>
          <w:p w14:paraId="3A6E13EA" w14:textId="2EE1BE50" w:rsidR="00C16473" w:rsidRPr="0099191F" w:rsidRDefault="00C16473" w:rsidP="00971A2B">
            <w:pPr>
              <w:spacing w:after="0" w:line="240" w:lineRule="auto"/>
            </w:pPr>
            <w:r w:rsidRPr="0099191F">
              <w:t>An Quy, An Thuận, An Thạnh, An Điền, An Nhơn và Mỹ An</w:t>
            </w:r>
          </w:p>
        </w:tc>
        <w:tc>
          <w:tcPr>
            <w:tcW w:w="2676" w:type="dxa"/>
            <w:vAlign w:val="center"/>
          </w:tcPr>
          <w:p w14:paraId="2BFEDE36" w14:textId="357E02D7" w:rsidR="00C16473" w:rsidRPr="0099191F" w:rsidRDefault="00C16473" w:rsidP="00971A2B">
            <w:pPr>
              <w:spacing w:after="0" w:line="240" w:lineRule="auto"/>
              <w:jc w:val="center"/>
            </w:pPr>
            <w:r w:rsidRPr="0099191F">
              <w:t>12 tổ h</w:t>
            </w:r>
            <w:r>
              <w:t>ợ</w:t>
            </w:r>
            <w:r w:rsidRPr="0099191F">
              <w:t xml:space="preserve">p tác </w:t>
            </w:r>
          </w:p>
        </w:tc>
      </w:tr>
      <w:tr w:rsidR="00736FA3" w:rsidRPr="0099191F" w14:paraId="410AEE62" w14:textId="77777777" w:rsidTr="003339E4">
        <w:tc>
          <w:tcPr>
            <w:tcW w:w="701" w:type="dxa"/>
            <w:shd w:val="clear" w:color="auto" w:fill="auto"/>
            <w:vAlign w:val="center"/>
          </w:tcPr>
          <w:p w14:paraId="34757E42" w14:textId="77777777" w:rsidR="00736FA3" w:rsidRPr="0099191F" w:rsidRDefault="00736FA3" w:rsidP="00971A2B">
            <w:pPr>
              <w:spacing w:after="0" w:line="240" w:lineRule="auto"/>
              <w:jc w:val="center"/>
              <w:rPr>
                <w:b/>
                <w:bCs/>
              </w:rPr>
            </w:pPr>
            <w:r w:rsidRPr="0099191F">
              <w:rPr>
                <w:b/>
                <w:bCs/>
              </w:rPr>
              <w:t>IV</w:t>
            </w:r>
          </w:p>
        </w:tc>
        <w:tc>
          <w:tcPr>
            <w:tcW w:w="8360" w:type="dxa"/>
            <w:gridSpan w:val="3"/>
            <w:shd w:val="clear" w:color="auto" w:fill="auto"/>
            <w:vAlign w:val="center"/>
          </w:tcPr>
          <w:p w14:paraId="1A79785B" w14:textId="77777777" w:rsidR="00736FA3" w:rsidRPr="0099191F" w:rsidRDefault="00736FA3" w:rsidP="00971A2B">
            <w:pPr>
              <w:spacing w:after="0" w:line="240" w:lineRule="auto"/>
              <w:rPr>
                <w:b/>
                <w:bCs/>
              </w:rPr>
            </w:pPr>
            <w:r w:rsidRPr="0099191F">
              <w:rPr>
                <w:b/>
                <w:bCs/>
              </w:rPr>
              <w:t>Vùng 4: xã Bình Thạnh, Mỹ Hưng, Hoà Lợi, Quới Điền, Đại Điền, Tân Phong, Thới Thạnh, Phú Khánh và Thị trấn Thạnh Phú</w:t>
            </w:r>
          </w:p>
        </w:tc>
      </w:tr>
      <w:tr w:rsidR="00736FA3" w:rsidRPr="0099191F" w14:paraId="74F8E005" w14:textId="77777777" w:rsidTr="00EE4334">
        <w:tc>
          <w:tcPr>
            <w:tcW w:w="701" w:type="dxa"/>
            <w:shd w:val="clear" w:color="auto" w:fill="auto"/>
            <w:vAlign w:val="center"/>
          </w:tcPr>
          <w:p w14:paraId="5B680FB3" w14:textId="77777777" w:rsidR="00736FA3" w:rsidRPr="0099191F" w:rsidRDefault="00736FA3" w:rsidP="00971A2B">
            <w:pPr>
              <w:spacing w:after="0" w:line="240" w:lineRule="auto"/>
              <w:jc w:val="center"/>
            </w:pPr>
            <w:r w:rsidRPr="0099191F">
              <w:t>4.1</w:t>
            </w:r>
          </w:p>
        </w:tc>
        <w:tc>
          <w:tcPr>
            <w:tcW w:w="3254" w:type="dxa"/>
            <w:shd w:val="clear" w:color="auto" w:fill="auto"/>
            <w:vAlign w:val="center"/>
          </w:tcPr>
          <w:p w14:paraId="422F27A9" w14:textId="06D97A84" w:rsidR="00736FA3" w:rsidRPr="0099191F" w:rsidRDefault="00736FA3" w:rsidP="00971A2B">
            <w:pPr>
              <w:spacing w:after="0" w:line="240" w:lineRule="auto"/>
            </w:pPr>
            <w:r w:rsidRPr="0099191F">
              <w:t xml:space="preserve">Chuyển đổi trồng mía và lúa sang dừa </w:t>
            </w:r>
          </w:p>
        </w:tc>
        <w:tc>
          <w:tcPr>
            <w:tcW w:w="2430" w:type="dxa"/>
            <w:shd w:val="clear" w:color="auto" w:fill="auto"/>
            <w:vAlign w:val="center"/>
          </w:tcPr>
          <w:p w14:paraId="26114BDF" w14:textId="77777777" w:rsidR="00736FA3" w:rsidRPr="0099191F" w:rsidRDefault="00736FA3" w:rsidP="00971A2B">
            <w:pPr>
              <w:spacing w:after="0" w:line="240" w:lineRule="auto"/>
              <w:jc w:val="center"/>
            </w:pPr>
            <w:r w:rsidRPr="0099191F">
              <w:t>xã Bình Thạnh, Mỹ Hưng và Quới Điền</w:t>
            </w:r>
          </w:p>
        </w:tc>
        <w:tc>
          <w:tcPr>
            <w:tcW w:w="2676" w:type="dxa"/>
          </w:tcPr>
          <w:p w14:paraId="07D6E342" w14:textId="2C14E854" w:rsidR="00C16473" w:rsidRPr="00C16473" w:rsidRDefault="00C16473" w:rsidP="00971A2B">
            <w:pPr>
              <w:spacing w:after="0" w:line="240" w:lineRule="auto"/>
              <w:jc w:val="center"/>
              <w:rPr>
                <w:lang w:val="it-IT"/>
              </w:rPr>
            </w:pPr>
            <w:r>
              <w:rPr>
                <w:lang w:val="it-IT"/>
              </w:rPr>
              <w:t xml:space="preserve">2 </w:t>
            </w:r>
            <w:r w:rsidR="00736FA3" w:rsidRPr="00C16473">
              <w:rPr>
                <w:lang w:val="it-IT"/>
              </w:rPr>
              <w:t xml:space="preserve">ha </w:t>
            </w:r>
          </w:p>
          <w:p w14:paraId="00987CD0" w14:textId="407E92E8" w:rsidR="00736FA3" w:rsidRPr="00C16473" w:rsidRDefault="00C16473" w:rsidP="00971A2B">
            <w:pPr>
              <w:spacing w:after="0" w:line="240" w:lineRule="auto"/>
              <w:jc w:val="center"/>
              <w:rPr>
                <w:lang w:val="it-IT"/>
              </w:rPr>
            </w:pPr>
            <w:r w:rsidRPr="0099191F">
              <w:rPr>
                <w:lang w:val="it-IT"/>
              </w:rPr>
              <w:t>nh</w:t>
            </w:r>
            <w:r>
              <w:rPr>
                <w:lang w:val="it-IT"/>
              </w:rPr>
              <w:t>â</w:t>
            </w:r>
            <w:r w:rsidRPr="0099191F">
              <w:rPr>
                <w:lang w:val="it-IT"/>
              </w:rPr>
              <w:t xml:space="preserve">n rộng </w:t>
            </w:r>
            <w:r w:rsidR="00736FA3" w:rsidRPr="00C16473">
              <w:rPr>
                <w:lang w:val="it-IT"/>
              </w:rPr>
              <w:t>283ha</w:t>
            </w:r>
          </w:p>
        </w:tc>
      </w:tr>
      <w:tr w:rsidR="00736FA3" w:rsidRPr="0099191F" w14:paraId="2BB10972" w14:textId="77777777" w:rsidTr="00EE4334">
        <w:tc>
          <w:tcPr>
            <w:tcW w:w="701" w:type="dxa"/>
            <w:shd w:val="clear" w:color="auto" w:fill="auto"/>
            <w:vAlign w:val="center"/>
          </w:tcPr>
          <w:p w14:paraId="0AB72352" w14:textId="77777777" w:rsidR="00736FA3" w:rsidRPr="0099191F" w:rsidRDefault="00736FA3" w:rsidP="00971A2B">
            <w:pPr>
              <w:spacing w:after="0" w:line="240" w:lineRule="auto"/>
              <w:jc w:val="center"/>
            </w:pPr>
            <w:r w:rsidRPr="0099191F">
              <w:t>4.2</w:t>
            </w:r>
          </w:p>
        </w:tc>
        <w:tc>
          <w:tcPr>
            <w:tcW w:w="3254" w:type="dxa"/>
            <w:shd w:val="clear" w:color="auto" w:fill="auto"/>
            <w:vAlign w:val="center"/>
          </w:tcPr>
          <w:p w14:paraId="2ED2B76A" w14:textId="77777777" w:rsidR="00736FA3" w:rsidRPr="0099191F" w:rsidRDefault="00736FA3" w:rsidP="00971A2B">
            <w:pPr>
              <w:spacing w:after="0" w:line="240" w:lineRule="auto"/>
            </w:pPr>
            <w:r w:rsidRPr="0099191F">
              <w:t>Phát triển sinh kế nuôi tôm càng xanh trong vườn dừa</w:t>
            </w:r>
          </w:p>
        </w:tc>
        <w:tc>
          <w:tcPr>
            <w:tcW w:w="2430" w:type="dxa"/>
            <w:shd w:val="clear" w:color="auto" w:fill="auto"/>
            <w:vAlign w:val="center"/>
          </w:tcPr>
          <w:p w14:paraId="64D320F1" w14:textId="77777777" w:rsidR="00736FA3" w:rsidRPr="0099191F" w:rsidRDefault="00736FA3" w:rsidP="00971A2B">
            <w:pPr>
              <w:spacing w:after="0" w:line="240" w:lineRule="auto"/>
              <w:jc w:val="center"/>
            </w:pPr>
            <w:r w:rsidRPr="0099191F">
              <w:t>Thới Thạnh</w:t>
            </w:r>
          </w:p>
        </w:tc>
        <w:tc>
          <w:tcPr>
            <w:tcW w:w="2676" w:type="dxa"/>
            <w:vAlign w:val="center"/>
          </w:tcPr>
          <w:p w14:paraId="27514C1D" w14:textId="77777777" w:rsidR="00C16473" w:rsidRDefault="00736FA3" w:rsidP="00971A2B">
            <w:pPr>
              <w:spacing w:after="0" w:line="240" w:lineRule="auto"/>
              <w:jc w:val="center"/>
              <w:rPr>
                <w:lang w:val="it-IT"/>
              </w:rPr>
            </w:pPr>
            <w:r w:rsidRPr="0099191F">
              <w:rPr>
                <w:lang w:val="it-IT"/>
              </w:rPr>
              <w:t xml:space="preserve">1 ha </w:t>
            </w:r>
          </w:p>
          <w:p w14:paraId="12A3A9AD" w14:textId="12EC6E3D" w:rsidR="00736FA3" w:rsidRPr="00C16473" w:rsidRDefault="00736FA3" w:rsidP="00971A2B">
            <w:pPr>
              <w:spacing w:after="0" w:line="240" w:lineRule="auto"/>
              <w:jc w:val="center"/>
              <w:rPr>
                <w:lang w:val="it-IT"/>
              </w:rPr>
            </w:pPr>
            <w:r w:rsidRPr="0099191F">
              <w:rPr>
                <w:lang w:val="it-IT"/>
              </w:rPr>
              <w:t>nhân rộng 300ha</w:t>
            </w:r>
            <w:r w:rsidRPr="0099191F">
              <w:rPr>
                <w:lang w:val="it-IT"/>
              </w:rPr>
              <w:tab/>
            </w:r>
          </w:p>
        </w:tc>
      </w:tr>
      <w:tr w:rsidR="00736FA3" w:rsidRPr="0099191F" w14:paraId="0F8936DA" w14:textId="77777777" w:rsidTr="00EE4334">
        <w:tc>
          <w:tcPr>
            <w:tcW w:w="701" w:type="dxa"/>
            <w:shd w:val="clear" w:color="auto" w:fill="auto"/>
            <w:vAlign w:val="center"/>
          </w:tcPr>
          <w:p w14:paraId="41C42BB6" w14:textId="77777777" w:rsidR="00736FA3" w:rsidRPr="0099191F" w:rsidRDefault="00736FA3" w:rsidP="00971A2B">
            <w:pPr>
              <w:spacing w:after="0" w:line="240" w:lineRule="auto"/>
              <w:jc w:val="center"/>
            </w:pPr>
            <w:r w:rsidRPr="0099191F">
              <w:t>4.3</w:t>
            </w:r>
          </w:p>
        </w:tc>
        <w:tc>
          <w:tcPr>
            <w:tcW w:w="3254" w:type="dxa"/>
            <w:shd w:val="clear" w:color="auto" w:fill="auto"/>
            <w:vAlign w:val="center"/>
          </w:tcPr>
          <w:p w14:paraId="1DCDC208" w14:textId="0B090CB0" w:rsidR="00736FA3" w:rsidRPr="0099191F" w:rsidRDefault="00736FA3" w:rsidP="00971A2B">
            <w:pPr>
              <w:spacing w:after="0" w:line="240" w:lineRule="auto"/>
            </w:pPr>
            <w:r w:rsidRPr="0099191F">
              <w:t>Nâng cao năng lực canh tác, sản xuất cho người dân theo hướng an toàn sinh học</w:t>
            </w:r>
            <w:r w:rsidR="00C16473">
              <w:t xml:space="preserve">, bền vững </w:t>
            </w:r>
          </w:p>
        </w:tc>
        <w:tc>
          <w:tcPr>
            <w:tcW w:w="2430" w:type="dxa"/>
            <w:shd w:val="clear" w:color="auto" w:fill="auto"/>
            <w:vAlign w:val="center"/>
          </w:tcPr>
          <w:p w14:paraId="7999695F" w14:textId="77777777" w:rsidR="00736FA3" w:rsidRPr="0099191F" w:rsidRDefault="00736FA3" w:rsidP="00971A2B">
            <w:pPr>
              <w:spacing w:after="0" w:line="240" w:lineRule="auto"/>
              <w:jc w:val="center"/>
            </w:pPr>
          </w:p>
        </w:tc>
        <w:tc>
          <w:tcPr>
            <w:tcW w:w="2676" w:type="dxa"/>
            <w:vAlign w:val="center"/>
          </w:tcPr>
          <w:p w14:paraId="0D6C51C2" w14:textId="77777777" w:rsidR="00736FA3" w:rsidRPr="00C16473" w:rsidRDefault="00736FA3" w:rsidP="00971A2B">
            <w:pPr>
              <w:spacing w:after="0" w:line="240" w:lineRule="auto"/>
              <w:jc w:val="center"/>
              <w:rPr>
                <w:lang w:val="it-IT"/>
              </w:rPr>
            </w:pPr>
            <w:r w:rsidRPr="0099191F">
              <w:rPr>
                <w:lang w:val="it-IT"/>
              </w:rPr>
              <w:t>(với diện tích chuyển đổi, nâng cao năng lực khoảng 3,5</w:t>
            </w:r>
            <w:r>
              <w:rPr>
                <w:lang w:val="it-IT"/>
              </w:rPr>
              <w:t>95</w:t>
            </w:r>
            <w:r w:rsidRPr="0099191F">
              <w:rPr>
                <w:lang w:val="it-IT"/>
              </w:rPr>
              <w:t>ha)</w:t>
            </w:r>
          </w:p>
        </w:tc>
      </w:tr>
      <w:tr w:rsidR="00736FA3" w:rsidRPr="0099191F" w14:paraId="4B68F3A5" w14:textId="77777777" w:rsidTr="00EE4334">
        <w:tc>
          <w:tcPr>
            <w:tcW w:w="701" w:type="dxa"/>
            <w:shd w:val="clear" w:color="auto" w:fill="auto"/>
            <w:vAlign w:val="center"/>
          </w:tcPr>
          <w:p w14:paraId="1E0A0597" w14:textId="77777777" w:rsidR="00736FA3" w:rsidRPr="0099191F" w:rsidRDefault="00736FA3" w:rsidP="00971A2B">
            <w:pPr>
              <w:spacing w:after="0" w:line="240" w:lineRule="auto"/>
              <w:jc w:val="center"/>
            </w:pPr>
            <w:r w:rsidRPr="0099191F">
              <w:t>4.3.1</w:t>
            </w:r>
          </w:p>
        </w:tc>
        <w:tc>
          <w:tcPr>
            <w:tcW w:w="3254" w:type="dxa"/>
            <w:shd w:val="clear" w:color="auto" w:fill="auto"/>
            <w:vAlign w:val="center"/>
          </w:tcPr>
          <w:p w14:paraId="018534C5" w14:textId="77777777" w:rsidR="00736FA3" w:rsidRPr="0099191F" w:rsidRDefault="00736FA3" w:rsidP="00971A2B">
            <w:pPr>
              <w:spacing w:after="0" w:line="240" w:lineRule="auto"/>
            </w:pPr>
            <w:r w:rsidRPr="0099191F">
              <w:t>Sản xuất lúa theo hướng an toàn</w:t>
            </w:r>
          </w:p>
        </w:tc>
        <w:tc>
          <w:tcPr>
            <w:tcW w:w="2430" w:type="dxa"/>
            <w:shd w:val="clear" w:color="auto" w:fill="auto"/>
            <w:vAlign w:val="center"/>
          </w:tcPr>
          <w:p w14:paraId="6E4624E8" w14:textId="3E833954" w:rsidR="00736FA3" w:rsidRPr="0099191F" w:rsidRDefault="00736FA3" w:rsidP="00971A2B">
            <w:pPr>
              <w:spacing w:after="0" w:line="240" w:lineRule="auto"/>
              <w:jc w:val="center"/>
            </w:pPr>
            <w:r w:rsidRPr="0099191F">
              <w:t>Bình Thạnh, Qưới Điền, Hòa Lợi, Mỹ Hưng, Tân Phong, Phú Khánh</w:t>
            </w:r>
          </w:p>
        </w:tc>
        <w:tc>
          <w:tcPr>
            <w:tcW w:w="2676" w:type="dxa"/>
            <w:vAlign w:val="center"/>
          </w:tcPr>
          <w:p w14:paraId="1402D318" w14:textId="77777777" w:rsidR="00736FA3" w:rsidRPr="0099191F" w:rsidRDefault="00736FA3" w:rsidP="00971A2B">
            <w:pPr>
              <w:spacing w:after="0" w:line="240" w:lineRule="auto"/>
              <w:jc w:val="center"/>
            </w:pPr>
            <w:r w:rsidRPr="0099191F">
              <w:rPr>
                <w:lang w:val="it-IT"/>
              </w:rPr>
              <w:t>375ha</w:t>
            </w:r>
          </w:p>
        </w:tc>
      </w:tr>
      <w:tr w:rsidR="00736FA3" w:rsidRPr="0099191F" w14:paraId="707F63BB" w14:textId="77777777" w:rsidTr="00EE4334">
        <w:tc>
          <w:tcPr>
            <w:tcW w:w="701" w:type="dxa"/>
            <w:shd w:val="clear" w:color="auto" w:fill="auto"/>
            <w:vAlign w:val="center"/>
          </w:tcPr>
          <w:p w14:paraId="1457D610" w14:textId="77777777" w:rsidR="00736FA3" w:rsidRPr="0099191F" w:rsidRDefault="00736FA3" w:rsidP="00971A2B">
            <w:pPr>
              <w:spacing w:after="0" w:line="240" w:lineRule="auto"/>
              <w:jc w:val="center"/>
            </w:pPr>
            <w:r w:rsidRPr="0099191F">
              <w:t>4.3.2</w:t>
            </w:r>
          </w:p>
        </w:tc>
        <w:tc>
          <w:tcPr>
            <w:tcW w:w="3254" w:type="dxa"/>
            <w:shd w:val="clear" w:color="auto" w:fill="auto"/>
            <w:vAlign w:val="center"/>
          </w:tcPr>
          <w:p w14:paraId="08BBE47B" w14:textId="69170DE8" w:rsidR="00736FA3" w:rsidRPr="0099191F" w:rsidRDefault="00736FA3" w:rsidP="00971A2B">
            <w:pPr>
              <w:spacing w:after="0" w:line="240" w:lineRule="auto"/>
            </w:pPr>
            <w:r w:rsidRPr="0099191F">
              <w:t>Lúa - thủy sản ngọt (chuyển đổi từ nuôi tôm thẻ chân trắng ngoài quy hoạch)</w:t>
            </w:r>
          </w:p>
        </w:tc>
        <w:tc>
          <w:tcPr>
            <w:tcW w:w="2430" w:type="dxa"/>
            <w:shd w:val="clear" w:color="auto" w:fill="auto"/>
            <w:vAlign w:val="center"/>
          </w:tcPr>
          <w:p w14:paraId="2B38ECCB" w14:textId="17BA2308" w:rsidR="00736FA3" w:rsidRPr="0099191F" w:rsidRDefault="00736FA3" w:rsidP="00971A2B">
            <w:pPr>
              <w:spacing w:after="0" w:line="240" w:lineRule="auto"/>
              <w:jc w:val="center"/>
            </w:pPr>
            <w:r w:rsidRPr="0099191F">
              <w:t>Quới Điền, Hòa Lợi, Mỹ Hưng</w:t>
            </w:r>
          </w:p>
        </w:tc>
        <w:tc>
          <w:tcPr>
            <w:tcW w:w="2676" w:type="dxa"/>
            <w:vAlign w:val="center"/>
          </w:tcPr>
          <w:p w14:paraId="41E104BB" w14:textId="77777777" w:rsidR="00736FA3" w:rsidRPr="0099191F" w:rsidRDefault="00736FA3" w:rsidP="00971A2B">
            <w:pPr>
              <w:spacing w:after="0" w:line="240" w:lineRule="auto"/>
              <w:jc w:val="center"/>
            </w:pPr>
            <w:r w:rsidRPr="0099191F">
              <w:rPr>
                <w:lang w:val="it-IT"/>
              </w:rPr>
              <w:t>100ha</w:t>
            </w:r>
          </w:p>
        </w:tc>
      </w:tr>
      <w:tr w:rsidR="00736FA3" w:rsidRPr="0099191F" w14:paraId="7BB7E695" w14:textId="77777777" w:rsidTr="00EE4334">
        <w:tc>
          <w:tcPr>
            <w:tcW w:w="701" w:type="dxa"/>
            <w:shd w:val="clear" w:color="auto" w:fill="auto"/>
            <w:vAlign w:val="center"/>
          </w:tcPr>
          <w:p w14:paraId="6221E90E" w14:textId="77777777" w:rsidR="00736FA3" w:rsidRPr="0099191F" w:rsidRDefault="00736FA3" w:rsidP="00971A2B">
            <w:pPr>
              <w:spacing w:after="0" w:line="240" w:lineRule="auto"/>
              <w:jc w:val="center"/>
            </w:pPr>
            <w:r w:rsidRPr="0099191F">
              <w:t>4.3.3</w:t>
            </w:r>
          </w:p>
        </w:tc>
        <w:tc>
          <w:tcPr>
            <w:tcW w:w="3254" w:type="dxa"/>
            <w:shd w:val="clear" w:color="auto" w:fill="auto"/>
            <w:vAlign w:val="center"/>
          </w:tcPr>
          <w:p w14:paraId="49F69C1F" w14:textId="77777777" w:rsidR="00736FA3" w:rsidRPr="0099191F" w:rsidRDefault="00736FA3" w:rsidP="00971A2B">
            <w:pPr>
              <w:spacing w:after="0" w:line="240" w:lineRule="auto"/>
            </w:pPr>
            <w:r w:rsidRPr="0099191F">
              <w:t>Sản xuất dừa theo hướng an toàn sinh học</w:t>
            </w:r>
            <w:r w:rsidRPr="0099191F">
              <w:tab/>
            </w:r>
          </w:p>
        </w:tc>
        <w:tc>
          <w:tcPr>
            <w:tcW w:w="2430" w:type="dxa"/>
            <w:shd w:val="clear" w:color="auto" w:fill="auto"/>
            <w:vAlign w:val="center"/>
          </w:tcPr>
          <w:p w14:paraId="14D02988" w14:textId="637A410C" w:rsidR="00736FA3" w:rsidRPr="0099191F" w:rsidRDefault="00736FA3" w:rsidP="00971A2B">
            <w:pPr>
              <w:spacing w:after="0" w:line="240" w:lineRule="auto"/>
              <w:jc w:val="center"/>
            </w:pPr>
            <w:r w:rsidRPr="0099191F">
              <w:t xml:space="preserve">Thới Thạnh, Tân Phong, Đại Điền, Quới </w:t>
            </w:r>
            <w:r w:rsidRPr="0099191F">
              <w:lastRenderedPageBreak/>
              <w:t>Điền, Hòa Lợi, Phú Khánh</w:t>
            </w:r>
          </w:p>
        </w:tc>
        <w:tc>
          <w:tcPr>
            <w:tcW w:w="2676" w:type="dxa"/>
            <w:vAlign w:val="center"/>
          </w:tcPr>
          <w:p w14:paraId="10D5F8D6" w14:textId="77777777" w:rsidR="00736FA3" w:rsidRPr="0099191F" w:rsidRDefault="00736FA3" w:rsidP="00971A2B">
            <w:pPr>
              <w:spacing w:after="0" w:line="240" w:lineRule="auto"/>
              <w:jc w:val="center"/>
            </w:pPr>
            <w:r w:rsidRPr="0099191F">
              <w:rPr>
                <w:lang w:val="it-IT"/>
              </w:rPr>
              <w:lastRenderedPageBreak/>
              <w:t>3,120ha</w:t>
            </w:r>
          </w:p>
        </w:tc>
      </w:tr>
      <w:tr w:rsidR="00736FA3" w:rsidRPr="0099191F" w14:paraId="34AD4A40" w14:textId="77777777" w:rsidTr="003339E4">
        <w:tc>
          <w:tcPr>
            <w:tcW w:w="9061" w:type="dxa"/>
            <w:gridSpan w:val="4"/>
            <w:shd w:val="clear" w:color="auto" w:fill="auto"/>
            <w:vAlign w:val="center"/>
          </w:tcPr>
          <w:p w14:paraId="5915CED9" w14:textId="77777777" w:rsidR="00736FA3" w:rsidRPr="0099191F" w:rsidRDefault="00736FA3" w:rsidP="00971A2B">
            <w:pPr>
              <w:spacing w:after="0" w:line="240" w:lineRule="auto"/>
              <w:jc w:val="center"/>
              <w:rPr>
                <w:lang w:val="it-IT"/>
              </w:rPr>
            </w:pPr>
            <w:r w:rsidRPr="0099191F">
              <w:rPr>
                <w:lang w:val="it-IT"/>
              </w:rPr>
              <w:t xml:space="preserve">Tổng diện tích được dự án hỗ trợ chuyển đổi sinh kế là 15.648 ha </w:t>
            </w:r>
          </w:p>
        </w:tc>
      </w:tr>
      <w:bookmarkEnd w:id="334"/>
    </w:tbl>
    <w:p w14:paraId="3D0BF93E" w14:textId="77777777" w:rsidR="00CE4824" w:rsidRDefault="00CE4824" w:rsidP="001411ED">
      <w:pPr>
        <w:spacing w:before="120" w:after="120" w:line="240" w:lineRule="auto"/>
      </w:pPr>
    </w:p>
    <w:p w14:paraId="788E683F" w14:textId="4FD51824" w:rsidR="001411ED" w:rsidRPr="001411ED" w:rsidRDefault="001411ED" w:rsidP="001411ED">
      <w:pPr>
        <w:spacing w:before="120" w:after="120" w:line="240" w:lineRule="auto"/>
        <w:rPr>
          <w:rFonts w:eastAsia="Calibri"/>
        </w:rPr>
      </w:pPr>
      <w:r>
        <w:t>Tiểu Dự án sẽ được thực hiện tại huyện Thạnh Phú, tỉnh Bến Tre. Bản đồ vị trí vùng dự án được thể hiện trên Hình 1-1. V</w:t>
      </w:r>
      <w:r w:rsidRPr="00B5438E">
        <w:t>ùng tiểu dự án</w:t>
      </w:r>
      <w:r>
        <w:t xml:space="preserve"> </w:t>
      </w:r>
      <w:r w:rsidRPr="001411ED">
        <w:rPr>
          <w:rFonts w:eastAsia="Calibri"/>
        </w:rPr>
        <w:t>giáp sông Hàm Luông về phía Đông bắc, giáp sông Cổ Chiên về phía Tây Nam,</w:t>
      </w:r>
      <w:r w:rsidRPr="001411ED">
        <w:rPr>
          <w:rFonts w:eastAsia="Calibri"/>
          <w:lang w:val="vi-VN"/>
        </w:rPr>
        <w:t xml:space="preserve"> </w:t>
      </w:r>
      <w:r w:rsidRPr="001411ED">
        <w:rPr>
          <w:rFonts w:eastAsia="Calibri"/>
        </w:rPr>
        <w:t>giáp huyện Mỏ Cày Nam về phía</w:t>
      </w:r>
      <w:r w:rsidRPr="001411ED">
        <w:rPr>
          <w:rFonts w:eastAsia="Calibri"/>
          <w:lang w:val="vi-VN"/>
        </w:rPr>
        <w:t xml:space="preserve"> </w:t>
      </w:r>
      <w:r w:rsidRPr="001411ED">
        <w:rPr>
          <w:rFonts w:eastAsia="Calibri"/>
        </w:rPr>
        <w:t xml:space="preserve">Bắc và Tây Bắc, giáp biển Đông về phía Đông và Đông Nam. </w:t>
      </w:r>
    </w:p>
    <w:p w14:paraId="5E3E6B36" w14:textId="000E7D99" w:rsidR="00971A2B" w:rsidRDefault="001411ED" w:rsidP="001411ED">
      <w:pPr>
        <w:spacing w:before="120" w:after="120" w:line="240" w:lineRule="auto"/>
        <w:rPr>
          <w:lang w:val="fr-FR"/>
        </w:rPr>
      </w:pPr>
      <w:r w:rsidRPr="001411ED">
        <w:rPr>
          <w:lang w:val="fr-FR"/>
        </w:rPr>
        <w:t xml:space="preserve">Các công trình trong tiểu dự án sẽ được xây dựng tại 5 xã thuộc huyện Thạnh Phú </w:t>
      </w:r>
      <w:r>
        <w:rPr>
          <w:lang w:val="fr-FR"/>
        </w:rPr>
        <w:t xml:space="preserve">gồm </w:t>
      </w:r>
      <w:r w:rsidRPr="001411ED">
        <w:rPr>
          <w:lang w:val="fr-FR"/>
        </w:rPr>
        <w:t>Bình Thạnh, An Thuận, An Quy, An Thạnh và Thạnh Phong</w:t>
      </w:r>
      <w:r w:rsidR="00971A2B">
        <w:rPr>
          <w:lang w:val="fr-FR"/>
        </w:rPr>
        <w:t>. Bản đồ vị trí các hạng mục công trình được thể hiện trong Hình 1-</w:t>
      </w:r>
      <w:r w:rsidR="00D05599">
        <w:rPr>
          <w:lang w:val="fr-FR"/>
        </w:rPr>
        <w:t>1</w:t>
      </w:r>
      <w:r w:rsidR="00971A2B">
        <w:rPr>
          <w:lang w:val="fr-FR"/>
        </w:rPr>
        <w:t xml:space="preserve"> và tọa độ dự kiến được thể hiện trong Bảng 1-3</w:t>
      </w:r>
      <w:r w:rsidRPr="001411ED">
        <w:rPr>
          <w:lang w:val="fr-FR"/>
        </w:rPr>
        <w:t>.</w:t>
      </w:r>
    </w:p>
    <w:p w14:paraId="6EC63A4E" w14:textId="52FEAD6E" w:rsidR="00971A2B" w:rsidRPr="00CE4824" w:rsidRDefault="00971A2B" w:rsidP="00971A2B">
      <w:pPr>
        <w:spacing w:before="120" w:after="0" w:line="240" w:lineRule="auto"/>
        <w:jc w:val="center"/>
        <w:rPr>
          <w:b/>
          <w:iCs/>
          <w:noProof/>
          <w:lang w:val="vi-VN"/>
        </w:rPr>
      </w:pPr>
      <w:bookmarkStart w:id="336" w:name="_Toc65159939"/>
      <w:r w:rsidRPr="00CE4824">
        <w:rPr>
          <w:b/>
          <w:iCs/>
        </w:rPr>
        <w:t>Hình 1-</w:t>
      </w:r>
      <w:r w:rsidRPr="00CE4824">
        <w:rPr>
          <w:b/>
          <w:iCs/>
        </w:rPr>
        <w:fldChar w:fldCharType="begin"/>
      </w:r>
      <w:r w:rsidRPr="00CE4824">
        <w:rPr>
          <w:b/>
          <w:iCs/>
        </w:rPr>
        <w:instrText xml:space="preserve"> SEQ Hình_1_- \* ARABIC </w:instrText>
      </w:r>
      <w:r w:rsidRPr="00CE4824">
        <w:rPr>
          <w:b/>
          <w:iCs/>
        </w:rPr>
        <w:fldChar w:fldCharType="separate"/>
      </w:r>
      <w:r w:rsidR="009C16EE">
        <w:rPr>
          <w:b/>
          <w:iCs/>
          <w:noProof/>
        </w:rPr>
        <w:t>1</w:t>
      </w:r>
      <w:r w:rsidRPr="00CE4824">
        <w:rPr>
          <w:b/>
          <w:iCs/>
          <w:noProof/>
        </w:rPr>
        <w:fldChar w:fldCharType="end"/>
      </w:r>
      <w:r w:rsidRPr="00CE4824">
        <w:rPr>
          <w:b/>
          <w:iCs/>
          <w:noProof/>
          <w:lang w:val="vi-VN"/>
        </w:rPr>
        <w:t xml:space="preserve">: Bản đồ </w:t>
      </w:r>
      <w:r w:rsidRPr="00CE4824">
        <w:rPr>
          <w:b/>
          <w:iCs/>
          <w:noProof/>
        </w:rPr>
        <w:t xml:space="preserve">vị trí các </w:t>
      </w:r>
      <w:r w:rsidRPr="00CE4824">
        <w:rPr>
          <w:b/>
          <w:iCs/>
          <w:noProof/>
          <w:lang w:val="vi-VN"/>
        </w:rPr>
        <w:t>hạng mục công trình</w:t>
      </w:r>
      <w:bookmarkEnd w:id="336"/>
      <w:r w:rsidRPr="00CE4824">
        <w:rPr>
          <w:b/>
          <w:iCs/>
          <w:noProof/>
          <w:lang w:val="vi-VN"/>
        </w:rPr>
        <w:t xml:space="preserve"> </w:t>
      </w:r>
      <w:r w:rsidR="001411ED" w:rsidRPr="00CE4824">
        <w:rPr>
          <w:iCs/>
          <w:lang w:val="fr-FR"/>
        </w:rPr>
        <w:t xml:space="preserve"> </w:t>
      </w:r>
    </w:p>
    <w:p w14:paraId="36E8A384" w14:textId="77777777" w:rsidR="00971A2B" w:rsidRDefault="00971A2B" w:rsidP="00971A2B">
      <w:pPr>
        <w:spacing w:before="120" w:after="0" w:line="240" w:lineRule="auto"/>
        <w:jc w:val="center"/>
      </w:pPr>
      <w:r w:rsidRPr="00467609">
        <w:rPr>
          <w:rFonts w:eastAsia="Calibri"/>
          <w:noProof/>
          <w:szCs w:val="26"/>
        </w:rPr>
        <w:drawing>
          <wp:inline distT="0" distB="0" distL="0" distR="0" wp14:anchorId="2A45A169" wp14:editId="0AEEE75A">
            <wp:extent cx="3948940" cy="2382817"/>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VDA tda5.jpg"/>
                    <pic:cNvPicPr/>
                  </pic:nvPicPr>
                  <pic:blipFill>
                    <a:blip r:embed="rId12" cstate="screen">
                      <a:extLst>
                        <a:ext uri="{28A0092B-C50C-407E-A947-70E740481C1C}">
                          <a14:useLocalDpi xmlns:a14="http://schemas.microsoft.com/office/drawing/2010/main"/>
                        </a:ext>
                      </a:extLst>
                    </a:blip>
                    <a:stretch>
                      <a:fillRect/>
                    </a:stretch>
                  </pic:blipFill>
                  <pic:spPr>
                    <a:xfrm>
                      <a:off x="0" y="0"/>
                      <a:ext cx="3968373" cy="2394543"/>
                    </a:xfrm>
                    <a:prstGeom prst="rect">
                      <a:avLst/>
                    </a:prstGeom>
                  </pic:spPr>
                </pic:pic>
              </a:graphicData>
            </a:graphic>
          </wp:inline>
        </w:drawing>
      </w:r>
    </w:p>
    <w:p w14:paraId="45DBAF31" w14:textId="1FF4B913" w:rsidR="00971A2B" w:rsidRDefault="00971A2B" w:rsidP="00971A2B">
      <w:pPr>
        <w:pStyle w:val="Caption"/>
        <w:spacing w:line="240" w:lineRule="auto"/>
        <w:rPr>
          <w:b w:val="0"/>
          <w:i w:val="0"/>
          <w:noProof/>
          <w:lang w:val="vi-VN"/>
        </w:rPr>
      </w:pPr>
    </w:p>
    <w:p w14:paraId="6DD5B071" w14:textId="74A083C6" w:rsidR="00971A2B" w:rsidRPr="00CE4824" w:rsidRDefault="00AB634B" w:rsidP="00AB634B">
      <w:pPr>
        <w:pStyle w:val="Caption"/>
        <w:rPr>
          <w:i w:val="0"/>
          <w:iCs/>
        </w:rPr>
      </w:pPr>
      <w:bookmarkStart w:id="337" w:name="_Toc65159839"/>
      <w:r>
        <w:t xml:space="preserve">Bảng 1 - </w:t>
      </w:r>
      <w:fldSimple w:instr=" SEQ Bảng_1_- \* ARABIC ">
        <w:r>
          <w:rPr>
            <w:noProof/>
          </w:rPr>
          <w:t>3</w:t>
        </w:r>
      </w:fldSimple>
      <w:r w:rsidR="00971A2B" w:rsidRPr="00CE4824">
        <w:rPr>
          <w:i w:val="0"/>
          <w:iCs/>
        </w:rPr>
        <w:t>: Tọa độ dự kiến và vị trí xây dựng của các hạng mục công trình</w:t>
      </w:r>
      <w:bookmarkEnd w:id="337"/>
    </w:p>
    <w:p w14:paraId="39DED763" w14:textId="77777777" w:rsidR="00971A2B" w:rsidRPr="00B84DEB" w:rsidRDefault="00971A2B" w:rsidP="00971A2B">
      <w:pPr>
        <w:spacing w:line="240" w:lineRule="auto"/>
        <w:jc w:val="right"/>
        <w:rPr>
          <w:sz w:val="20"/>
          <w:szCs w:val="20"/>
        </w:rPr>
      </w:pPr>
      <w:r w:rsidRPr="00B84DEB">
        <w:rPr>
          <w:sz w:val="20"/>
          <w:szCs w:val="20"/>
        </w:rPr>
        <w:t>Tọa độ VN2000 múi chiếu 3</w:t>
      </w:r>
      <w:r w:rsidRPr="00B84DEB">
        <w:rPr>
          <w:sz w:val="20"/>
          <w:szCs w:val="20"/>
          <w:vertAlign w:val="superscript"/>
        </w:rPr>
        <w:t>0</w:t>
      </w:r>
      <w:r w:rsidRPr="00B84DEB">
        <w:rPr>
          <w:sz w:val="20"/>
          <w:szCs w:val="20"/>
        </w:rPr>
        <w:t xml:space="preserve"> kinh tuyến trục 105</w:t>
      </w:r>
      <w:r w:rsidRPr="00B84DEB">
        <w:rPr>
          <w:sz w:val="20"/>
          <w:szCs w:val="20"/>
          <w:vertAlign w:val="superscript"/>
        </w:rPr>
        <w:t>0</w:t>
      </w:r>
      <w:r w:rsidRPr="00B84DEB">
        <w:rPr>
          <w:sz w:val="20"/>
          <w:szCs w:val="20"/>
        </w:rPr>
        <w:t>45’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0"/>
        <w:gridCol w:w="3331"/>
        <w:gridCol w:w="1559"/>
        <w:gridCol w:w="1701"/>
        <w:gridCol w:w="2123"/>
      </w:tblGrid>
      <w:tr w:rsidR="00971A2B" w:rsidRPr="00AD7F44" w14:paraId="37257D9D" w14:textId="77777777" w:rsidTr="00B84DEB">
        <w:trPr>
          <w:trHeight w:val="432"/>
          <w:tblHeader/>
          <w:jc w:val="center"/>
        </w:trPr>
        <w:tc>
          <w:tcPr>
            <w:tcW w:w="0" w:type="auto"/>
            <w:vMerge w:val="restart"/>
            <w:shd w:val="clear" w:color="auto" w:fill="BFBFBF" w:themeFill="background1" w:themeFillShade="BF"/>
            <w:tcMar>
              <w:left w:w="28" w:type="dxa"/>
              <w:right w:w="28" w:type="dxa"/>
            </w:tcMar>
            <w:vAlign w:val="center"/>
          </w:tcPr>
          <w:p w14:paraId="34F9C004" w14:textId="77777777" w:rsidR="00971A2B" w:rsidRPr="00AD7F44" w:rsidRDefault="00971A2B" w:rsidP="00B84DEB">
            <w:pPr>
              <w:spacing w:before="0" w:after="0" w:line="240" w:lineRule="auto"/>
              <w:jc w:val="center"/>
              <w:rPr>
                <w:b/>
                <w:sz w:val="22"/>
                <w:szCs w:val="22"/>
                <w:lang w:val="nl-NL"/>
              </w:rPr>
            </w:pPr>
            <w:r w:rsidRPr="00AD7F44">
              <w:rPr>
                <w:b/>
                <w:sz w:val="22"/>
                <w:szCs w:val="22"/>
                <w:lang w:val="nl-NL"/>
              </w:rPr>
              <w:t>TT</w:t>
            </w:r>
          </w:p>
        </w:tc>
        <w:tc>
          <w:tcPr>
            <w:tcW w:w="3331" w:type="dxa"/>
            <w:vMerge w:val="restart"/>
            <w:shd w:val="clear" w:color="auto" w:fill="BFBFBF" w:themeFill="background1" w:themeFillShade="BF"/>
            <w:tcMar>
              <w:left w:w="28" w:type="dxa"/>
              <w:right w:w="28" w:type="dxa"/>
            </w:tcMar>
            <w:vAlign w:val="center"/>
          </w:tcPr>
          <w:p w14:paraId="6C482521" w14:textId="77777777" w:rsidR="00971A2B" w:rsidRPr="00AD7F44" w:rsidRDefault="00971A2B" w:rsidP="00B84DEB">
            <w:pPr>
              <w:spacing w:before="0" w:after="0" w:line="240" w:lineRule="auto"/>
              <w:jc w:val="center"/>
              <w:rPr>
                <w:b/>
                <w:sz w:val="22"/>
                <w:szCs w:val="22"/>
                <w:lang w:val="nl-NL"/>
              </w:rPr>
            </w:pPr>
            <w:r w:rsidRPr="00AD7F44">
              <w:rPr>
                <w:b/>
                <w:sz w:val="22"/>
                <w:szCs w:val="22"/>
                <w:lang w:val="nl-NL"/>
              </w:rPr>
              <w:t>Hạng mục</w:t>
            </w:r>
          </w:p>
        </w:tc>
        <w:tc>
          <w:tcPr>
            <w:tcW w:w="3260" w:type="dxa"/>
            <w:gridSpan w:val="2"/>
            <w:shd w:val="clear" w:color="auto" w:fill="BFBFBF" w:themeFill="background1" w:themeFillShade="BF"/>
            <w:tcMar>
              <w:left w:w="28" w:type="dxa"/>
              <w:right w:w="28" w:type="dxa"/>
            </w:tcMar>
            <w:vAlign w:val="center"/>
          </w:tcPr>
          <w:p w14:paraId="26C54E5D" w14:textId="77777777" w:rsidR="00971A2B" w:rsidRPr="00AD7F44" w:rsidRDefault="00971A2B" w:rsidP="00B84DEB">
            <w:pPr>
              <w:spacing w:before="0" w:after="0" w:line="240" w:lineRule="auto"/>
              <w:jc w:val="center"/>
              <w:rPr>
                <w:b/>
                <w:sz w:val="22"/>
                <w:szCs w:val="22"/>
                <w:lang w:val="nl-NL"/>
              </w:rPr>
            </w:pPr>
            <w:r w:rsidRPr="00AD7F44">
              <w:rPr>
                <w:b/>
                <w:sz w:val="22"/>
                <w:szCs w:val="22"/>
                <w:lang w:val="nl-NL"/>
              </w:rPr>
              <w:t>Tọa độ hệ VN2000</w:t>
            </w:r>
          </w:p>
        </w:tc>
        <w:tc>
          <w:tcPr>
            <w:tcW w:w="2123" w:type="dxa"/>
            <w:vMerge w:val="restart"/>
            <w:shd w:val="clear" w:color="auto" w:fill="BFBFBF" w:themeFill="background1" w:themeFillShade="BF"/>
            <w:tcMar>
              <w:left w:w="28" w:type="dxa"/>
              <w:right w:w="28" w:type="dxa"/>
            </w:tcMar>
            <w:vAlign w:val="center"/>
          </w:tcPr>
          <w:p w14:paraId="7A5C047F" w14:textId="77777777" w:rsidR="00971A2B" w:rsidRPr="00AD7F44" w:rsidRDefault="00971A2B" w:rsidP="00B84DEB">
            <w:pPr>
              <w:spacing w:before="0" w:after="0" w:line="240" w:lineRule="auto"/>
              <w:jc w:val="center"/>
              <w:rPr>
                <w:b/>
                <w:sz w:val="22"/>
                <w:szCs w:val="22"/>
                <w:lang w:val="nl-NL"/>
              </w:rPr>
            </w:pPr>
            <w:r w:rsidRPr="00AD7F44">
              <w:rPr>
                <w:b/>
                <w:sz w:val="22"/>
                <w:szCs w:val="22"/>
                <w:lang w:val="nl-NL"/>
              </w:rPr>
              <w:t>Vị trí xây dựng</w:t>
            </w:r>
          </w:p>
        </w:tc>
      </w:tr>
      <w:tr w:rsidR="00971A2B" w:rsidRPr="00AD7F44" w14:paraId="1D169F5F" w14:textId="77777777" w:rsidTr="00B84DEB">
        <w:trPr>
          <w:trHeight w:val="317"/>
          <w:jc w:val="center"/>
        </w:trPr>
        <w:tc>
          <w:tcPr>
            <w:tcW w:w="0" w:type="auto"/>
            <w:vMerge/>
            <w:shd w:val="clear" w:color="auto" w:fill="auto"/>
            <w:tcMar>
              <w:left w:w="28" w:type="dxa"/>
              <w:right w:w="28" w:type="dxa"/>
            </w:tcMar>
            <w:vAlign w:val="center"/>
          </w:tcPr>
          <w:p w14:paraId="3450C514" w14:textId="77777777" w:rsidR="00971A2B" w:rsidRPr="00AD7F44" w:rsidRDefault="00971A2B" w:rsidP="00B84DEB">
            <w:pPr>
              <w:spacing w:before="0" w:after="0" w:line="240" w:lineRule="auto"/>
              <w:jc w:val="center"/>
              <w:rPr>
                <w:b/>
                <w:sz w:val="22"/>
                <w:szCs w:val="22"/>
                <w:lang w:val="vi-VN"/>
              </w:rPr>
            </w:pPr>
          </w:p>
        </w:tc>
        <w:tc>
          <w:tcPr>
            <w:tcW w:w="3331" w:type="dxa"/>
            <w:vMerge/>
            <w:shd w:val="clear" w:color="auto" w:fill="auto"/>
            <w:tcMar>
              <w:left w:w="28" w:type="dxa"/>
              <w:right w:w="28" w:type="dxa"/>
            </w:tcMar>
            <w:vAlign w:val="center"/>
          </w:tcPr>
          <w:p w14:paraId="19A57054" w14:textId="77777777" w:rsidR="00971A2B" w:rsidRPr="00AD7F44" w:rsidRDefault="00971A2B" w:rsidP="00B84DEB">
            <w:pPr>
              <w:spacing w:before="0" w:after="0" w:line="240" w:lineRule="auto"/>
              <w:jc w:val="center"/>
              <w:rPr>
                <w:b/>
                <w:sz w:val="22"/>
                <w:szCs w:val="22"/>
                <w:lang w:val="vi-VN"/>
              </w:rPr>
            </w:pPr>
          </w:p>
        </w:tc>
        <w:tc>
          <w:tcPr>
            <w:tcW w:w="1559" w:type="dxa"/>
            <w:shd w:val="clear" w:color="auto" w:fill="BFBFBF" w:themeFill="background1" w:themeFillShade="BF"/>
            <w:tcMar>
              <w:left w:w="28" w:type="dxa"/>
              <w:right w:w="28" w:type="dxa"/>
            </w:tcMar>
            <w:vAlign w:val="center"/>
          </w:tcPr>
          <w:p w14:paraId="7AD2F4BE" w14:textId="77777777" w:rsidR="00971A2B" w:rsidRPr="00AD7F44" w:rsidRDefault="00971A2B" w:rsidP="00B84DEB">
            <w:pPr>
              <w:spacing w:before="0" w:after="0" w:line="240" w:lineRule="auto"/>
              <w:jc w:val="center"/>
              <w:rPr>
                <w:b/>
                <w:sz w:val="22"/>
                <w:szCs w:val="22"/>
              </w:rPr>
            </w:pPr>
            <w:r w:rsidRPr="00AD7F44">
              <w:rPr>
                <w:b/>
                <w:sz w:val="22"/>
                <w:szCs w:val="22"/>
              </w:rPr>
              <w:t>X (m)</w:t>
            </w:r>
          </w:p>
        </w:tc>
        <w:tc>
          <w:tcPr>
            <w:tcW w:w="1701" w:type="dxa"/>
            <w:shd w:val="clear" w:color="auto" w:fill="BFBFBF" w:themeFill="background1" w:themeFillShade="BF"/>
            <w:tcMar>
              <w:left w:w="28" w:type="dxa"/>
              <w:right w:w="28" w:type="dxa"/>
            </w:tcMar>
            <w:vAlign w:val="center"/>
          </w:tcPr>
          <w:p w14:paraId="0A042000" w14:textId="77777777" w:rsidR="00971A2B" w:rsidRPr="00AD7F44" w:rsidRDefault="00971A2B" w:rsidP="00B84DEB">
            <w:pPr>
              <w:spacing w:before="0" w:after="0" w:line="240" w:lineRule="auto"/>
              <w:jc w:val="center"/>
              <w:rPr>
                <w:b/>
                <w:sz w:val="22"/>
                <w:szCs w:val="22"/>
              </w:rPr>
            </w:pPr>
            <w:r w:rsidRPr="00AD7F44">
              <w:rPr>
                <w:b/>
                <w:sz w:val="22"/>
                <w:szCs w:val="22"/>
              </w:rPr>
              <w:t>Y (m)</w:t>
            </w:r>
          </w:p>
        </w:tc>
        <w:tc>
          <w:tcPr>
            <w:tcW w:w="2123" w:type="dxa"/>
            <w:vMerge/>
            <w:shd w:val="clear" w:color="auto" w:fill="auto"/>
            <w:tcMar>
              <w:left w:w="28" w:type="dxa"/>
              <w:right w:w="28" w:type="dxa"/>
            </w:tcMar>
            <w:vAlign w:val="center"/>
          </w:tcPr>
          <w:p w14:paraId="5B4C66F5" w14:textId="77777777" w:rsidR="00971A2B" w:rsidRPr="00AD7F44" w:rsidRDefault="00971A2B" w:rsidP="00B84DEB">
            <w:pPr>
              <w:spacing w:before="0" w:after="0" w:line="240" w:lineRule="auto"/>
              <w:rPr>
                <w:b/>
                <w:sz w:val="22"/>
                <w:szCs w:val="22"/>
                <w:lang w:val="vi-VN"/>
              </w:rPr>
            </w:pPr>
          </w:p>
        </w:tc>
      </w:tr>
      <w:tr w:rsidR="00971A2B" w:rsidRPr="006E3F8D" w14:paraId="36D5473D" w14:textId="77777777" w:rsidTr="00B84DEB">
        <w:trPr>
          <w:trHeight w:val="314"/>
          <w:jc w:val="center"/>
        </w:trPr>
        <w:tc>
          <w:tcPr>
            <w:tcW w:w="0" w:type="auto"/>
            <w:shd w:val="clear" w:color="auto" w:fill="auto"/>
            <w:tcMar>
              <w:left w:w="28" w:type="dxa"/>
              <w:right w:w="28" w:type="dxa"/>
            </w:tcMar>
            <w:vAlign w:val="center"/>
          </w:tcPr>
          <w:p w14:paraId="07ECB53D" w14:textId="77777777" w:rsidR="00971A2B" w:rsidRPr="006E3F8D" w:rsidRDefault="00971A2B" w:rsidP="00971A2B">
            <w:pPr>
              <w:spacing w:before="0" w:after="0" w:line="240" w:lineRule="auto"/>
              <w:rPr>
                <w:b/>
                <w:sz w:val="22"/>
                <w:szCs w:val="22"/>
              </w:rPr>
            </w:pPr>
            <w:r w:rsidRPr="006E3F8D">
              <w:rPr>
                <w:b/>
                <w:sz w:val="22"/>
                <w:szCs w:val="22"/>
              </w:rPr>
              <w:t>I</w:t>
            </w:r>
          </w:p>
        </w:tc>
        <w:tc>
          <w:tcPr>
            <w:tcW w:w="0" w:type="auto"/>
            <w:gridSpan w:val="4"/>
            <w:shd w:val="clear" w:color="auto" w:fill="auto"/>
            <w:tcMar>
              <w:left w:w="28" w:type="dxa"/>
              <w:right w:w="28" w:type="dxa"/>
            </w:tcMar>
            <w:vAlign w:val="center"/>
          </w:tcPr>
          <w:p w14:paraId="1EF1A1B4" w14:textId="77777777" w:rsidR="00971A2B" w:rsidRPr="006E3F8D" w:rsidRDefault="00971A2B" w:rsidP="00971A2B">
            <w:pPr>
              <w:spacing w:before="0" w:after="0" w:line="240" w:lineRule="auto"/>
              <w:rPr>
                <w:b/>
                <w:sz w:val="22"/>
                <w:szCs w:val="22"/>
                <w:lang w:val="nl-NL"/>
              </w:rPr>
            </w:pPr>
            <w:r w:rsidRPr="006E3F8D">
              <w:rPr>
                <w:b/>
                <w:sz w:val="22"/>
                <w:szCs w:val="22"/>
                <w:lang w:val="nl-NL"/>
              </w:rPr>
              <w:t>Phía sông Cổ Chiên</w:t>
            </w:r>
          </w:p>
        </w:tc>
      </w:tr>
      <w:tr w:rsidR="00971A2B" w:rsidRPr="006E3F8D" w14:paraId="67E14C6B" w14:textId="77777777" w:rsidTr="00971A2B">
        <w:trPr>
          <w:trHeight w:val="278"/>
          <w:jc w:val="center"/>
        </w:trPr>
        <w:tc>
          <w:tcPr>
            <w:tcW w:w="0" w:type="auto"/>
            <w:shd w:val="clear" w:color="auto" w:fill="auto"/>
            <w:tcMar>
              <w:left w:w="28" w:type="dxa"/>
              <w:right w:w="28" w:type="dxa"/>
            </w:tcMar>
            <w:vAlign w:val="center"/>
          </w:tcPr>
          <w:p w14:paraId="2F1AC8A0" w14:textId="77777777" w:rsidR="00971A2B" w:rsidRPr="006E3F8D" w:rsidRDefault="00971A2B" w:rsidP="00971A2B">
            <w:pPr>
              <w:spacing w:before="0" w:after="0" w:line="240" w:lineRule="auto"/>
              <w:rPr>
                <w:b/>
                <w:sz w:val="22"/>
                <w:szCs w:val="22"/>
              </w:rPr>
            </w:pPr>
          </w:p>
        </w:tc>
        <w:tc>
          <w:tcPr>
            <w:tcW w:w="0" w:type="auto"/>
            <w:gridSpan w:val="4"/>
            <w:shd w:val="clear" w:color="auto" w:fill="auto"/>
            <w:tcMar>
              <w:left w:w="28" w:type="dxa"/>
              <w:right w:w="28" w:type="dxa"/>
            </w:tcMar>
            <w:vAlign w:val="center"/>
          </w:tcPr>
          <w:p w14:paraId="318F7752" w14:textId="77777777" w:rsidR="00971A2B" w:rsidRPr="006E3F8D" w:rsidRDefault="00971A2B" w:rsidP="00971A2B">
            <w:pPr>
              <w:spacing w:before="0" w:after="0" w:line="240" w:lineRule="auto"/>
              <w:rPr>
                <w:b/>
                <w:sz w:val="22"/>
                <w:szCs w:val="22"/>
                <w:lang w:val="nl-NL"/>
              </w:rPr>
            </w:pPr>
            <w:r w:rsidRPr="006E3F8D">
              <w:rPr>
                <w:b/>
                <w:sz w:val="22"/>
                <w:szCs w:val="22"/>
                <w:lang w:val="nl-NL"/>
              </w:rPr>
              <w:t>Bờ bao cặp sông Cổ Chiên</w:t>
            </w:r>
          </w:p>
        </w:tc>
      </w:tr>
      <w:tr w:rsidR="00971A2B" w:rsidRPr="00AD7F44" w14:paraId="0EAAB070" w14:textId="77777777" w:rsidTr="00971A2B">
        <w:trPr>
          <w:trHeight w:val="341"/>
          <w:jc w:val="center"/>
        </w:trPr>
        <w:tc>
          <w:tcPr>
            <w:tcW w:w="0" w:type="auto"/>
            <w:shd w:val="clear" w:color="auto" w:fill="auto"/>
            <w:tcMar>
              <w:left w:w="28" w:type="dxa"/>
              <w:right w:w="28" w:type="dxa"/>
            </w:tcMar>
            <w:vAlign w:val="center"/>
          </w:tcPr>
          <w:p w14:paraId="493D9796" w14:textId="77777777" w:rsidR="00971A2B" w:rsidRPr="00AD7F44" w:rsidRDefault="00971A2B" w:rsidP="00971A2B">
            <w:pPr>
              <w:spacing w:before="0" w:after="0" w:line="240" w:lineRule="auto"/>
              <w:rPr>
                <w:sz w:val="22"/>
                <w:szCs w:val="22"/>
              </w:rPr>
            </w:pPr>
            <w:r w:rsidRPr="00AD7F44">
              <w:rPr>
                <w:sz w:val="22"/>
                <w:szCs w:val="22"/>
              </w:rPr>
              <w:t>1</w:t>
            </w:r>
          </w:p>
        </w:tc>
        <w:tc>
          <w:tcPr>
            <w:tcW w:w="3331" w:type="dxa"/>
            <w:shd w:val="clear" w:color="auto" w:fill="auto"/>
            <w:tcMar>
              <w:left w:w="28" w:type="dxa"/>
              <w:right w:w="28" w:type="dxa"/>
            </w:tcMar>
            <w:vAlign w:val="center"/>
          </w:tcPr>
          <w:p w14:paraId="5AED32DA" w14:textId="77777777" w:rsidR="00971A2B" w:rsidRPr="00AD7F44" w:rsidRDefault="00971A2B" w:rsidP="00971A2B">
            <w:pPr>
              <w:spacing w:before="0" w:after="0" w:line="240" w:lineRule="auto"/>
              <w:rPr>
                <w:sz w:val="22"/>
                <w:szCs w:val="22"/>
              </w:rPr>
            </w:pPr>
            <w:r w:rsidRPr="00AD7F44">
              <w:rPr>
                <w:sz w:val="22"/>
                <w:szCs w:val="22"/>
              </w:rPr>
              <w:t>Điểm đầu: Rạch Bến Giồng (K0+00)</w:t>
            </w:r>
          </w:p>
        </w:tc>
        <w:tc>
          <w:tcPr>
            <w:tcW w:w="1559" w:type="dxa"/>
            <w:shd w:val="clear" w:color="auto" w:fill="auto"/>
            <w:tcMar>
              <w:left w:w="28" w:type="dxa"/>
              <w:right w:w="28" w:type="dxa"/>
            </w:tcMar>
            <w:vAlign w:val="center"/>
          </w:tcPr>
          <w:p w14:paraId="58C4BB79" w14:textId="77777777" w:rsidR="00971A2B" w:rsidRPr="00AD7F44" w:rsidRDefault="00971A2B" w:rsidP="00971A2B">
            <w:pPr>
              <w:spacing w:before="0" w:after="0" w:line="240" w:lineRule="auto"/>
              <w:rPr>
                <w:sz w:val="22"/>
                <w:szCs w:val="22"/>
              </w:rPr>
            </w:pPr>
            <w:r w:rsidRPr="00AD7F44">
              <w:rPr>
                <w:sz w:val="22"/>
                <w:szCs w:val="22"/>
              </w:rPr>
              <w:t>584911.680671</w:t>
            </w:r>
          </w:p>
        </w:tc>
        <w:tc>
          <w:tcPr>
            <w:tcW w:w="1701" w:type="dxa"/>
            <w:shd w:val="clear" w:color="auto" w:fill="auto"/>
            <w:tcMar>
              <w:left w:w="28" w:type="dxa"/>
              <w:right w:w="28" w:type="dxa"/>
            </w:tcMar>
            <w:vAlign w:val="center"/>
          </w:tcPr>
          <w:p w14:paraId="0E58E87A" w14:textId="77777777" w:rsidR="00971A2B" w:rsidRPr="00AD7F44" w:rsidRDefault="00971A2B" w:rsidP="00971A2B">
            <w:pPr>
              <w:spacing w:before="0" w:after="0" w:line="240" w:lineRule="auto"/>
              <w:rPr>
                <w:sz w:val="22"/>
                <w:szCs w:val="22"/>
              </w:rPr>
            </w:pPr>
            <w:r w:rsidRPr="00AD7F44">
              <w:rPr>
                <w:sz w:val="22"/>
                <w:szCs w:val="22"/>
              </w:rPr>
              <w:t>1093493.48668</w:t>
            </w:r>
          </w:p>
        </w:tc>
        <w:tc>
          <w:tcPr>
            <w:tcW w:w="2123" w:type="dxa"/>
            <w:vMerge w:val="restart"/>
            <w:shd w:val="clear" w:color="auto" w:fill="auto"/>
            <w:tcMar>
              <w:left w:w="28" w:type="dxa"/>
              <w:right w:w="28" w:type="dxa"/>
            </w:tcMar>
            <w:vAlign w:val="center"/>
          </w:tcPr>
          <w:p w14:paraId="03DB49CB" w14:textId="41609DA5" w:rsidR="00971A2B" w:rsidRPr="00AD7F44" w:rsidRDefault="00971A2B" w:rsidP="00971A2B">
            <w:pPr>
              <w:spacing w:before="0" w:after="0" w:line="240" w:lineRule="auto"/>
              <w:rPr>
                <w:sz w:val="22"/>
                <w:szCs w:val="22"/>
                <w:lang w:val="nl-NL"/>
              </w:rPr>
            </w:pPr>
            <w:r w:rsidRPr="00AD7F44">
              <w:rPr>
                <w:sz w:val="22"/>
                <w:szCs w:val="22"/>
                <w:lang w:val="nl-NL"/>
              </w:rPr>
              <w:t>Bình Thạnh</w:t>
            </w:r>
            <w:r>
              <w:rPr>
                <w:sz w:val="22"/>
                <w:szCs w:val="22"/>
                <w:lang w:val="nl-NL"/>
              </w:rPr>
              <w:t>,</w:t>
            </w:r>
            <w:r w:rsidRPr="00AD7F44">
              <w:rPr>
                <w:sz w:val="22"/>
                <w:szCs w:val="22"/>
                <w:lang w:val="nl-NL"/>
              </w:rPr>
              <w:t xml:space="preserve"> An Thuận</w:t>
            </w:r>
          </w:p>
        </w:tc>
      </w:tr>
      <w:tr w:rsidR="00971A2B" w:rsidRPr="00AD7F44" w14:paraId="5BBEBB10" w14:textId="77777777" w:rsidTr="00971A2B">
        <w:trPr>
          <w:trHeight w:val="260"/>
          <w:jc w:val="center"/>
        </w:trPr>
        <w:tc>
          <w:tcPr>
            <w:tcW w:w="0" w:type="auto"/>
            <w:shd w:val="clear" w:color="auto" w:fill="auto"/>
            <w:tcMar>
              <w:left w:w="28" w:type="dxa"/>
              <w:right w:w="28" w:type="dxa"/>
            </w:tcMar>
            <w:vAlign w:val="center"/>
          </w:tcPr>
          <w:p w14:paraId="453F7B4C" w14:textId="77777777" w:rsidR="00971A2B" w:rsidRPr="00AD7F44" w:rsidRDefault="00971A2B" w:rsidP="00971A2B">
            <w:pPr>
              <w:spacing w:before="0" w:after="0" w:line="240" w:lineRule="auto"/>
              <w:rPr>
                <w:sz w:val="22"/>
                <w:szCs w:val="22"/>
              </w:rPr>
            </w:pPr>
            <w:r w:rsidRPr="00AD7F44">
              <w:rPr>
                <w:sz w:val="22"/>
                <w:szCs w:val="22"/>
              </w:rPr>
              <w:t>2</w:t>
            </w:r>
          </w:p>
        </w:tc>
        <w:tc>
          <w:tcPr>
            <w:tcW w:w="3331" w:type="dxa"/>
            <w:shd w:val="clear" w:color="auto" w:fill="auto"/>
            <w:tcMar>
              <w:left w:w="28" w:type="dxa"/>
              <w:right w:w="28" w:type="dxa"/>
            </w:tcMar>
            <w:vAlign w:val="center"/>
          </w:tcPr>
          <w:p w14:paraId="2F69FECF" w14:textId="77777777" w:rsidR="00971A2B" w:rsidRPr="00AD7F44" w:rsidRDefault="00971A2B" w:rsidP="00971A2B">
            <w:pPr>
              <w:spacing w:before="0" w:after="0" w:line="240" w:lineRule="auto"/>
              <w:rPr>
                <w:sz w:val="22"/>
                <w:szCs w:val="22"/>
              </w:rPr>
            </w:pPr>
            <w:r w:rsidRPr="00AD7F44">
              <w:rPr>
                <w:sz w:val="22"/>
                <w:szCs w:val="22"/>
              </w:rPr>
              <w:t>Điểm cuối: DH.27</w:t>
            </w:r>
            <w:r>
              <w:rPr>
                <w:sz w:val="22"/>
                <w:szCs w:val="22"/>
              </w:rPr>
              <w:t>,</w:t>
            </w:r>
            <w:r w:rsidRPr="00AD7F44">
              <w:rPr>
                <w:sz w:val="22"/>
                <w:szCs w:val="22"/>
              </w:rPr>
              <w:t xml:space="preserve"> K2+948)</w:t>
            </w:r>
          </w:p>
        </w:tc>
        <w:tc>
          <w:tcPr>
            <w:tcW w:w="1559" w:type="dxa"/>
            <w:shd w:val="clear" w:color="auto" w:fill="auto"/>
            <w:tcMar>
              <w:left w:w="28" w:type="dxa"/>
              <w:right w:w="28" w:type="dxa"/>
            </w:tcMar>
            <w:vAlign w:val="center"/>
          </w:tcPr>
          <w:p w14:paraId="106109C4" w14:textId="77777777" w:rsidR="00971A2B" w:rsidRPr="00AD7F44" w:rsidRDefault="00971A2B" w:rsidP="00971A2B">
            <w:pPr>
              <w:spacing w:before="0" w:after="0" w:line="240" w:lineRule="auto"/>
              <w:rPr>
                <w:sz w:val="22"/>
                <w:szCs w:val="22"/>
              </w:rPr>
            </w:pPr>
            <w:r w:rsidRPr="00AD7F44">
              <w:rPr>
                <w:sz w:val="22"/>
                <w:szCs w:val="22"/>
              </w:rPr>
              <w:t>583210.798316</w:t>
            </w:r>
          </w:p>
        </w:tc>
        <w:tc>
          <w:tcPr>
            <w:tcW w:w="1701" w:type="dxa"/>
            <w:shd w:val="clear" w:color="auto" w:fill="auto"/>
            <w:tcMar>
              <w:left w:w="28" w:type="dxa"/>
              <w:right w:w="28" w:type="dxa"/>
            </w:tcMar>
            <w:vAlign w:val="center"/>
          </w:tcPr>
          <w:p w14:paraId="75C07160" w14:textId="77777777" w:rsidR="00971A2B" w:rsidRPr="00AD7F44" w:rsidRDefault="00971A2B" w:rsidP="00971A2B">
            <w:pPr>
              <w:spacing w:before="0" w:after="0" w:line="240" w:lineRule="auto"/>
              <w:rPr>
                <w:sz w:val="22"/>
                <w:szCs w:val="22"/>
              </w:rPr>
            </w:pPr>
            <w:r w:rsidRPr="00AD7F44">
              <w:rPr>
                <w:sz w:val="22"/>
                <w:szCs w:val="22"/>
              </w:rPr>
              <w:t>1095734.82909</w:t>
            </w:r>
          </w:p>
        </w:tc>
        <w:tc>
          <w:tcPr>
            <w:tcW w:w="2123" w:type="dxa"/>
            <w:vMerge/>
            <w:shd w:val="clear" w:color="auto" w:fill="auto"/>
            <w:tcMar>
              <w:left w:w="28" w:type="dxa"/>
              <w:right w:w="28" w:type="dxa"/>
            </w:tcMar>
            <w:vAlign w:val="center"/>
          </w:tcPr>
          <w:p w14:paraId="72CA7385" w14:textId="77777777" w:rsidR="00971A2B" w:rsidRPr="00AD7F44" w:rsidRDefault="00971A2B" w:rsidP="00971A2B">
            <w:pPr>
              <w:spacing w:before="0" w:after="0" w:line="240" w:lineRule="auto"/>
              <w:rPr>
                <w:sz w:val="22"/>
                <w:szCs w:val="22"/>
                <w:lang w:val="nl-NL"/>
              </w:rPr>
            </w:pPr>
          </w:p>
        </w:tc>
      </w:tr>
      <w:tr w:rsidR="00971A2B" w:rsidRPr="00AD7F44" w14:paraId="59AB4818" w14:textId="77777777" w:rsidTr="00971A2B">
        <w:trPr>
          <w:trHeight w:val="260"/>
          <w:jc w:val="center"/>
        </w:trPr>
        <w:tc>
          <w:tcPr>
            <w:tcW w:w="0" w:type="auto"/>
            <w:shd w:val="clear" w:color="auto" w:fill="auto"/>
            <w:tcMar>
              <w:left w:w="28" w:type="dxa"/>
              <w:right w:w="28" w:type="dxa"/>
            </w:tcMar>
            <w:vAlign w:val="center"/>
          </w:tcPr>
          <w:p w14:paraId="3F1B377E" w14:textId="77777777" w:rsidR="00971A2B" w:rsidRPr="00AD7F44" w:rsidRDefault="00971A2B" w:rsidP="00971A2B">
            <w:pPr>
              <w:spacing w:before="0" w:after="0" w:line="240" w:lineRule="auto"/>
              <w:rPr>
                <w:sz w:val="22"/>
                <w:szCs w:val="22"/>
              </w:rPr>
            </w:pPr>
          </w:p>
        </w:tc>
        <w:tc>
          <w:tcPr>
            <w:tcW w:w="0" w:type="auto"/>
            <w:gridSpan w:val="4"/>
            <w:shd w:val="clear" w:color="auto" w:fill="auto"/>
            <w:tcMar>
              <w:left w:w="28" w:type="dxa"/>
              <w:right w:w="28" w:type="dxa"/>
            </w:tcMar>
            <w:vAlign w:val="center"/>
          </w:tcPr>
          <w:p w14:paraId="122CBF15" w14:textId="77777777" w:rsidR="00971A2B" w:rsidRPr="00AD7F44" w:rsidRDefault="00971A2B" w:rsidP="00971A2B">
            <w:pPr>
              <w:spacing w:before="0" w:after="0" w:line="240" w:lineRule="auto"/>
              <w:rPr>
                <w:sz w:val="22"/>
                <w:szCs w:val="22"/>
                <w:lang w:val="nl-NL"/>
              </w:rPr>
            </w:pPr>
            <w:r w:rsidRPr="00AD7F44">
              <w:rPr>
                <w:sz w:val="22"/>
                <w:szCs w:val="22"/>
                <w:lang w:val="nl-NL"/>
              </w:rPr>
              <w:t>Cầu giao thông trên tuyến</w:t>
            </w:r>
          </w:p>
        </w:tc>
      </w:tr>
      <w:tr w:rsidR="00971A2B" w:rsidRPr="00AD7F44" w14:paraId="3960EFBF" w14:textId="77777777" w:rsidTr="00971A2B">
        <w:trPr>
          <w:trHeight w:val="350"/>
          <w:jc w:val="center"/>
        </w:trPr>
        <w:tc>
          <w:tcPr>
            <w:tcW w:w="0" w:type="auto"/>
            <w:shd w:val="clear" w:color="auto" w:fill="auto"/>
            <w:tcMar>
              <w:left w:w="28" w:type="dxa"/>
              <w:right w:w="28" w:type="dxa"/>
            </w:tcMar>
            <w:vAlign w:val="center"/>
          </w:tcPr>
          <w:p w14:paraId="1AF994CA" w14:textId="77777777" w:rsidR="00971A2B" w:rsidRPr="00AD7F44" w:rsidRDefault="00971A2B" w:rsidP="00971A2B">
            <w:pPr>
              <w:spacing w:before="0" w:after="0" w:line="240" w:lineRule="auto"/>
              <w:rPr>
                <w:sz w:val="22"/>
                <w:szCs w:val="22"/>
              </w:rPr>
            </w:pPr>
            <w:r w:rsidRPr="00AD7F44">
              <w:rPr>
                <w:sz w:val="22"/>
                <w:szCs w:val="22"/>
              </w:rPr>
              <w:t>1</w:t>
            </w:r>
          </w:p>
        </w:tc>
        <w:tc>
          <w:tcPr>
            <w:tcW w:w="3331" w:type="dxa"/>
            <w:shd w:val="clear" w:color="auto" w:fill="auto"/>
            <w:tcMar>
              <w:left w:w="28" w:type="dxa"/>
              <w:right w:w="28" w:type="dxa"/>
            </w:tcMar>
            <w:vAlign w:val="center"/>
          </w:tcPr>
          <w:p w14:paraId="73CDDB94" w14:textId="77777777" w:rsidR="00971A2B" w:rsidRPr="00AD7F44" w:rsidRDefault="00971A2B" w:rsidP="00971A2B">
            <w:pPr>
              <w:spacing w:before="0" w:after="0" w:line="240" w:lineRule="auto"/>
              <w:rPr>
                <w:sz w:val="22"/>
                <w:szCs w:val="22"/>
              </w:rPr>
            </w:pPr>
            <w:r w:rsidRPr="00AD7F44">
              <w:rPr>
                <w:sz w:val="22"/>
                <w:szCs w:val="22"/>
              </w:rPr>
              <w:t>Cầu kênh Đất Đỏ</w:t>
            </w:r>
            <w:r>
              <w:rPr>
                <w:sz w:val="22"/>
                <w:szCs w:val="22"/>
              </w:rPr>
              <w:t xml:space="preserve"> </w:t>
            </w:r>
            <w:r w:rsidRPr="00AD7F44">
              <w:rPr>
                <w:sz w:val="22"/>
                <w:szCs w:val="22"/>
              </w:rPr>
              <w:t>(K0+750)</w:t>
            </w:r>
          </w:p>
        </w:tc>
        <w:tc>
          <w:tcPr>
            <w:tcW w:w="1559" w:type="dxa"/>
            <w:shd w:val="clear" w:color="auto" w:fill="auto"/>
            <w:tcMar>
              <w:left w:w="28" w:type="dxa"/>
              <w:right w:w="28" w:type="dxa"/>
            </w:tcMar>
            <w:vAlign w:val="bottom"/>
          </w:tcPr>
          <w:p w14:paraId="3B6DA092" w14:textId="77777777" w:rsidR="00971A2B" w:rsidRPr="00AD7F44" w:rsidRDefault="00971A2B" w:rsidP="00971A2B">
            <w:pPr>
              <w:spacing w:before="0" w:after="0" w:line="240" w:lineRule="auto"/>
              <w:rPr>
                <w:iCs/>
                <w:sz w:val="22"/>
                <w:szCs w:val="22"/>
              </w:rPr>
            </w:pPr>
            <w:r w:rsidRPr="00AD7F44">
              <w:rPr>
                <w:iCs/>
                <w:sz w:val="22"/>
                <w:szCs w:val="22"/>
              </w:rPr>
              <w:t>584247.44</w:t>
            </w:r>
          </w:p>
        </w:tc>
        <w:tc>
          <w:tcPr>
            <w:tcW w:w="1701" w:type="dxa"/>
            <w:shd w:val="clear" w:color="auto" w:fill="auto"/>
            <w:tcMar>
              <w:left w:w="28" w:type="dxa"/>
              <w:right w:w="28" w:type="dxa"/>
            </w:tcMar>
            <w:vAlign w:val="bottom"/>
          </w:tcPr>
          <w:p w14:paraId="77B5D8C7" w14:textId="77777777" w:rsidR="00971A2B" w:rsidRPr="00AD7F44" w:rsidRDefault="00971A2B" w:rsidP="00971A2B">
            <w:pPr>
              <w:spacing w:before="0" w:after="0" w:line="240" w:lineRule="auto"/>
              <w:rPr>
                <w:iCs/>
                <w:sz w:val="22"/>
                <w:szCs w:val="22"/>
              </w:rPr>
            </w:pPr>
            <w:r w:rsidRPr="00AD7F44">
              <w:rPr>
                <w:iCs/>
                <w:sz w:val="22"/>
                <w:szCs w:val="22"/>
              </w:rPr>
              <w:t>1094340.00</w:t>
            </w:r>
          </w:p>
        </w:tc>
        <w:tc>
          <w:tcPr>
            <w:tcW w:w="2123" w:type="dxa"/>
            <w:shd w:val="clear" w:color="auto" w:fill="auto"/>
            <w:tcMar>
              <w:left w:w="28" w:type="dxa"/>
              <w:right w:w="28" w:type="dxa"/>
            </w:tcMar>
            <w:vAlign w:val="center"/>
          </w:tcPr>
          <w:p w14:paraId="164A3F09" w14:textId="77777777" w:rsidR="00971A2B" w:rsidRPr="00AD7F44" w:rsidRDefault="00971A2B" w:rsidP="00971A2B">
            <w:pPr>
              <w:spacing w:before="0" w:after="0" w:line="240" w:lineRule="auto"/>
              <w:rPr>
                <w:sz w:val="22"/>
                <w:szCs w:val="22"/>
                <w:lang w:val="nl-NL"/>
              </w:rPr>
            </w:pPr>
            <w:r w:rsidRPr="00AD7F44">
              <w:rPr>
                <w:sz w:val="22"/>
                <w:szCs w:val="22"/>
                <w:lang w:val="nl-NL"/>
              </w:rPr>
              <w:t>xã Bình Thạnh</w:t>
            </w:r>
          </w:p>
        </w:tc>
      </w:tr>
      <w:tr w:rsidR="00971A2B" w:rsidRPr="00AD7F44" w14:paraId="4B50A1E6" w14:textId="77777777" w:rsidTr="00971A2B">
        <w:trPr>
          <w:trHeight w:val="260"/>
          <w:jc w:val="center"/>
        </w:trPr>
        <w:tc>
          <w:tcPr>
            <w:tcW w:w="0" w:type="auto"/>
            <w:shd w:val="clear" w:color="auto" w:fill="auto"/>
            <w:tcMar>
              <w:left w:w="28" w:type="dxa"/>
              <w:right w:w="28" w:type="dxa"/>
            </w:tcMar>
            <w:vAlign w:val="center"/>
          </w:tcPr>
          <w:p w14:paraId="56DA440F" w14:textId="77777777" w:rsidR="00971A2B" w:rsidRPr="00AD7F44" w:rsidRDefault="00971A2B" w:rsidP="00971A2B">
            <w:pPr>
              <w:spacing w:before="0" w:after="0" w:line="240" w:lineRule="auto"/>
              <w:rPr>
                <w:sz w:val="22"/>
                <w:szCs w:val="22"/>
              </w:rPr>
            </w:pPr>
            <w:r w:rsidRPr="00AD7F44">
              <w:rPr>
                <w:sz w:val="22"/>
                <w:szCs w:val="22"/>
              </w:rPr>
              <w:t>2</w:t>
            </w:r>
          </w:p>
        </w:tc>
        <w:tc>
          <w:tcPr>
            <w:tcW w:w="3331" w:type="dxa"/>
            <w:shd w:val="clear" w:color="auto" w:fill="auto"/>
            <w:tcMar>
              <w:left w:w="28" w:type="dxa"/>
              <w:right w:w="28" w:type="dxa"/>
            </w:tcMar>
            <w:vAlign w:val="center"/>
          </w:tcPr>
          <w:p w14:paraId="0E71CCD8" w14:textId="77777777" w:rsidR="00971A2B" w:rsidRPr="00AD7F44" w:rsidRDefault="00971A2B" w:rsidP="00971A2B">
            <w:pPr>
              <w:spacing w:before="0" w:after="0" w:line="240" w:lineRule="auto"/>
              <w:rPr>
                <w:sz w:val="22"/>
                <w:szCs w:val="22"/>
              </w:rPr>
            </w:pPr>
            <w:r w:rsidRPr="00AD7F44">
              <w:rPr>
                <w:sz w:val="22"/>
                <w:szCs w:val="22"/>
              </w:rPr>
              <w:t>Cầu rạch Cống Đá</w:t>
            </w:r>
            <w:r>
              <w:rPr>
                <w:sz w:val="22"/>
                <w:szCs w:val="22"/>
              </w:rPr>
              <w:t xml:space="preserve"> </w:t>
            </w:r>
            <w:r w:rsidRPr="00AD7F44">
              <w:rPr>
                <w:sz w:val="22"/>
                <w:szCs w:val="22"/>
              </w:rPr>
              <w:t>(K1+300)</w:t>
            </w:r>
          </w:p>
        </w:tc>
        <w:tc>
          <w:tcPr>
            <w:tcW w:w="1559" w:type="dxa"/>
            <w:shd w:val="clear" w:color="auto" w:fill="auto"/>
            <w:tcMar>
              <w:left w:w="28" w:type="dxa"/>
              <w:right w:w="28" w:type="dxa"/>
            </w:tcMar>
            <w:vAlign w:val="bottom"/>
          </w:tcPr>
          <w:p w14:paraId="3ECC2255" w14:textId="77777777" w:rsidR="00971A2B" w:rsidRPr="00AD7F44" w:rsidRDefault="00971A2B" w:rsidP="00971A2B">
            <w:pPr>
              <w:spacing w:before="0" w:after="0" w:line="240" w:lineRule="auto"/>
              <w:rPr>
                <w:iCs/>
                <w:sz w:val="22"/>
                <w:szCs w:val="22"/>
              </w:rPr>
            </w:pPr>
            <w:r w:rsidRPr="00AD7F44">
              <w:rPr>
                <w:iCs/>
                <w:sz w:val="22"/>
                <w:szCs w:val="22"/>
              </w:rPr>
              <w:t>583953.35</w:t>
            </w:r>
          </w:p>
        </w:tc>
        <w:tc>
          <w:tcPr>
            <w:tcW w:w="1701" w:type="dxa"/>
            <w:shd w:val="clear" w:color="auto" w:fill="auto"/>
            <w:tcMar>
              <w:left w:w="28" w:type="dxa"/>
              <w:right w:w="28" w:type="dxa"/>
            </w:tcMar>
            <w:vAlign w:val="bottom"/>
          </w:tcPr>
          <w:p w14:paraId="384DE2A2" w14:textId="77777777" w:rsidR="00971A2B" w:rsidRPr="00AD7F44" w:rsidRDefault="00971A2B" w:rsidP="00971A2B">
            <w:pPr>
              <w:spacing w:before="0" w:after="0" w:line="240" w:lineRule="auto"/>
              <w:rPr>
                <w:iCs/>
                <w:sz w:val="22"/>
                <w:szCs w:val="22"/>
              </w:rPr>
            </w:pPr>
            <w:r w:rsidRPr="00AD7F44">
              <w:rPr>
                <w:iCs/>
                <w:sz w:val="22"/>
                <w:szCs w:val="22"/>
              </w:rPr>
              <w:t>1094734.86</w:t>
            </w:r>
          </w:p>
        </w:tc>
        <w:tc>
          <w:tcPr>
            <w:tcW w:w="2123" w:type="dxa"/>
            <w:shd w:val="clear" w:color="auto" w:fill="auto"/>
            <w:tcMar>
              <w:left w:w="28" w:type="dxa"/>
              <w:right w:w="28" w:type="dxa"/>
            </w:tcMar>
            <w:vAlign w:val="center"/>
          </w:tcPr>
          <w:p w14:paraId="1EFC2CD5" w14:textId="77777777" w:rsidR="00971A2B" w:rsidRPr="00AD7F44" w:rsidRDefault="00971A2B" w:rsidP="00971A2B">
            <w:pPr>
              <w:spacing w:before="0" w:after="0" w:line="240" w:lineRule="auto"/>
              <w:rPr>
                <w:sz w:val="22"/>
                <w:szCs w:val="22"/>
                <w:lang w:val="nl-NL"/>
              </w:rPr>
            </w:pPr>
            <w:r w:rsidRPr="00AD7F44">
              <w:rPr>
                <w:sz w:val="22"/>
                <w:szCs w:val="22"/>
                <w:lang w:val="nl-NL"/>
              </w:rPr>
              <w:t>xã An Thuận</w:t>
            </w:r>
          </w:p>
        </w:tc>
      </w:tr>
      <w:tr w:rsidR="00971A2B" w:rsidRPr="00AD7F44" w14:paraId="3135F65B" w14:textId="77777777" w:rsidTr="00971A2B">
        <w:trPr>
          <w:trHeight w:val="260"/>
          <w:jc w:val="center"/>
        </w:trPr>
        <w:tc>
          <w:tcPr>
            <w:tcW w:w="0" w:type="auto"/>
            <w:shd w:val="clear" w:color="auto" w:fill="auto"/>
            <w:tcMar>
              <w:left w:w="28" w:type="dxa"/>
              <w:right w:w="28" w:type="dxa"/>
            </w:tcMar>
            <w:vAlign w:val="center"/>
          </w:tcPr>
          <w:p w14:paraId="6F5FC912" w14:textId="77777777" w:rsidR="00971A2B" w:rsidRPr="00AD7F44" w:rsidRDefault="00971A2B" w:rsidP="00971A2B">
            <w:pPr>
              <w:spacing w:before="0" w:after="0" w:line="240" w:lineRule="auto"/>
              <w:rPr>
                <w:sz w:val="22"/>
                <w:szCs w:val="22"/>
              </w:rPr>
            </w:pPr>
            <w:r w:rsidRPr="00AD7F44">
              <w:rPr>
                <w:sz w:val="22"/>
                <w:szCs w:val="22"/>
              </w:rPr>
              <w:t>3</w:t>
            </w:r>
          </w:p>
        </w:tc>
        <w:tc>
          <w:tcPr>
            <w:tcW w:w="3331" w:type="dxa"/>
            <w:shd w:val="clear" w:color="auto" w:fill="auto"/>
            <w:tcMar>
              <w:left w:w="28" w:type="dxa"/>
              <w:right w:w="28" w:type="dxa"/>
            </w:tcMar>
            <w:vAlign w:val="center"/>
          </w:tcPr>
          <w:p w14:paraId="48B1B38C" w14:textId="77777777" w:rsidR="00971A2B" w:rsidRPr="00AD7F44" w:rsidRDefault="00971A2B" w:rsidP="00971A2B">
            <w:pPr>
              <w:spacing w:before="0" w:after="0" w:line="240" w:lineRule="auto"/>
              <w:rPr>
                <w:sz w:val="22"/>
                <w:szCs w:val="22"/>
              </w:rPr>
            </w:pPr>
            <w:r w:rsidRPr="00AD7F44">
              <w:rPr>
                <w:sz w:val="22"/>
                <w:szCs w:val="22"/>
              </w:rPr>
              <w:t>Cầu rạch Bến Giăng</w:t>
            </w:r>
            <w:r>
              <w:rPr>
                <w:sz w:val="22"/>
                <w:szCs w:val="22"/>
              </w:rPr>
              <w:t xml:space="preserve"> </w:t>
            </w:r>
            <w:r w:rsidRPr="00AD7F44">
              <w:rPr>
                <w:sz w:val="22"/>
                <w:szCs w:val="22"/>
              </w:rPr>
              <w:t>(K1+800)</w:t>
            </w:r>
          </w:p>
        </w:tc>
        <w:tc>
          <w:tcPr>
            <w:tcW w:w="1559" w:type="dxa"/>
            <w:shd w:val="clear" w:color="auto" w:fill="auto"/>
            <w:tcMar>
              <w:left w:w="28" w:type="dxa"/>
              <w:right w:w="28" w:type="dxa"/>
            </w:tcMar>
            <w:vAlign w:val="center"/>
          </w:tcPr>
          <w:p w14:paraId="6441CD03" w14:textId="77777777" w:rsidR="00971A2B" w:rsidRPr="00AD7F44" w:rsidRDefault="00971A2B" w:rsidP="00971A2B">
            <w:pPr>
              <w:spacing w:before="0" w:after="0" w:line="240" w:lineRule="auto"/>
              <w:rPr>
                <w:iCs/>
                <w:sz w:val="22"/>
                <w:szCs w:val="22"/>
              </w:rPr>
            </w:pPr>
            <w:r w:rsidRPr="00AD7F44">
              <w:rPr>
                <w:iCs/>
                <w:sz w:val="22"/>
                <w:szCs w:val="22"/>
              </w:rPr>
              <w:t>583559.59</w:t>
            </w:r>
          </w:p>
        </w:tc>
        <w:tc>
          <w:tcPr>
            <w:tcW w:w="1701" w:type="dxa"/>
            <w:shd w:val="clear" w:color="auto" w:fill="auto"/>
            <w:tcMar>
              <w:left w:w="28" w:type="dxa"/>
              <w:right w:w="28" w:type="dxa"/>
            </w:tcMar>
            <w:vAlign w:val="bottom"/>
          </w:tcPr>
          <w:p w14:paraId="4B62CD0C" w14:textId="77777777" w:rsidR="00971A2B" w:rsidRPr="00AD7F44" w:rsidRDefault="00971A2B" w:rsidP="00971A2B">
            <w:pPr>
              <w:spacing w:before="0" w:after="0" w:line="240" w:lineRule="auto"/>
              <w:rPr>
                <w:iCs/>
                <w:sz w:val="22"/>
                <w:szCs w:val="22"/>
              </w:rPr>
            </w:pPr>
            <w:r w:rsidRPr="00AD7F44">
              <w:rPr>
                <w:iCs/>
                <w:sz w:val="22"/>
                <w:szCs w:val="22"/>
              </w:rPr>
              <w:t>1095128.77</w:t>
            </w:r>
          </w:p>
        </w:tc>
        <w:tc>
          <w:tcPr>
            <w:tcW w:w="2123" w:type="dxa"/>
            <w:shd w:val="clear" w:color="auto" w:fill="auto"/>
            <w:tcMar>
              <w:left w:w="28" w:type="dxa"/>
              <w:right w:w="28" w:type="dxa"/>
            </w:tcMar>
            <w:vAlign w:val="center"/>
          </w:tcPr>
          <w:p w14:paraId="286120D9" w14:textId="77777777" w:rsidR="00971A2B" w:rsidRPr="00AD7F44" w:rsidRDefault="00971A2B" w:rsidP="00971A2B">
            <w:pPr>
              <w:spacing w:before="0" w:after="0" w:line="240" w:lineRule="auto"/>
              <w:rPr>
                <w:sz w:val="22"/>
                <w:szCs w:val="22"/>
                <w:lang w:val="nl-NL"/>
              </w:rPr>
            </w:pPr>
            <w:r w:rsidRPr="00AD7F44">
              <w:rPr>
                <w:sz w:val="22"/>
                <w:szCs w:val="22"/>
                <w:lang w:val="nl-NL"/>
              </w:rPr>
              <w:t>xã An Thuận</w:t>
            </w:r>
          </w:p>
        </w:tc>
      </w:tr>
      <w:tr w:rsidR="00971A2B" w:rsidRPr="006E3F8D" w14:paraId="72A8CAE6" w14:textId="77777777" w:rsidTr="00971A2B">
        <w:trPr>
          <w:trHeight w:val="260"/>
          <w:jc w:val="center"/>
        </w:trPr>
        <w:tc>
          <w:tcPr>
            <w:tcW w:w="0" w:type="auto"/>
            <w:shd w:val="clear" w:color="auto" w:fill="auto"/>
            <w:tcMar>
              <w:left w:w="28" w:type="dxa"/>
              <w:right w:w="28" w:type="dxa"/>
            </w:tcMar>
            <w:vAlign w:val="center"/>
          </w:tcPr>
          <w:p w14:paraId="7E38CC82" w14:textId="77777777" w:rsidR="00971A2B" w:rsidRPr="006E3F8D" w:rsidRDefault="00971A2B" w:rsidP="00971A2B">
            <w:pPr>
              <w:spacing w:before="0" w:after="0" w:line="240" w:lineRule="auto"/>
              <w:rPr>
                <w:b/>
                <w:sz w:val="22"/>
                <w:szCs w:val="22"/>
              </w:rPr>
            </w:pPr>
          </w:p>
        </w:tc>
        <w:tc>
          <w:tcPr>
            <w:tcW w:w="6591" w:type="dxa"/>
            <w:gridSpan w:val="3"/>
            <w:shd w:val="clear" w:color="auto" w:fill="auto"/>
            <w:tcMar>
              <w:left w:w="28" w:type="dxa"/>
              <w:right w:w="28" w:type="dxa"/>
            </w:tcMar>
            <w:vAlign w:val="center"/>
          </w:tcPr>
          <w:p w14:paraId="640A940E" w14:textId="77777777" w:rsidR="00971A2B" w:rsidRPr="006E3F8D" w:rsidRDefault="00971A2B" w:rsidP="00971A2B">
            <w:pPr>
              <w:spacing w:before="0" w:after="0" w:line="240" w:lineRule="auto"/>
              <w:rPr>
                <w:b/>
                <w:sz w:val="22"/>
                <w:szCs w:val="22"/>
              </w:rPr>
            </w:pPr>
            <w:r w:rsidRPr="006E3F8D">
              <w:rPr>
                <w:b/>
                <w:sz w:val="22"/>
                <w:szCs w:val="22"/>
              </w:rPr>
              <w:t>Phía sông Băng Cung</w:t>
            </w:r>
          </w:p>
        </w:tc>
        <w:tc>
          <w:tcPr>
            <w:tcW w:w="2123" w:type="dxa"/>
            <w:shd w:val="clear" w:color="auto" w:fill="auto"/>
            <w:tcMar>
              <w:left w:w="28" w:type="dxa"/>
              <w:right w:w="28" w:type="dxa"/>
            </w:tcMar>
            <w:vAlign w:val="center"/>
          </w:tcPr>
          <w:p w14:paraId="04DECE9B" w14:textId="77777777" w:rsidR="00971A2B" w:rsidRPr="006E3F8D" w:rsidRDefault="00971A2B" w:rsidP="00971A2B">
            <w:pPr>
              <w:spacing w:before="0" w:after="0" w:line="240" w:lineRule="auto"/>
              <w:rPr>
                <w:b/>
                <w:sz w:val="22"/>
                <w:szCs w:val="22"/>
                <w:lang w:val="nl-NL"/>
              </w:rPr>
            </w:pPr>
          </w:p>
        </w:tc>
      </w:tr>
      <w:tr w:rsidR="00971A2B" w:rsidRPr="006E3F8D" w14:paraId="706DB9A8" w14:textId="77777777" w:rsidTr="00971A2B">
        <w:trPr>
          <w:trHeight w:val="350"/>
          <w:jc w:val="center"/>
        </w:trPr>
        <w:tc>
          <w:tcPr>
            <w:tcW w:w="0" w:type="auto"/>
            <w:shd w:val="clear" w:color="auto" w:fill="auto"/>
            <w:tcMar>
              <w:left w:w="28" w:type="dxa"/>
              <w:right w:w="28" w:type="dxa"/>
            </w:tcMar>
            <w:vAlign w:val="center"/>
          </w:tcPr>
          <w:p w14:paraId="507CDB68" w14:textId="77777777" w:rsidR="00971A2B" w:rsidRPr="006E3F8D" w:rsidRDefault="00971A2B" w:rsidP="00971A2B">
            <w:pPr>
              <w:spacing w:before="0" w:after="0" w:line="240" w:lineRule="auto"/>
              <w:rPr>
                <w:b/>
                <w:sz w:val="22"/>
                <w:szCs w:val="22"/>
              </w:rPr>
            </w:pPr>
          </w:p>
        </w:tc>
        <w:tc>
          <w:tcPr>
            <w:tcW w:w="0" w:type="auto"/>
            <w:gridSpan w:val="4"/>
            <w:shd w:val="clear" w:color="auto" w:fill="auto"/>
            <w:tcMar>
              <w:left w:w="28" w:type="dxa"/>
              <w:right w:w="28" w:type="dxa"/>
            </w:tcMar>
            <w:vAlign w:val="center"/>
          </w:tcPr>
          <w:p w14:paraId="60F9F660" w14:textId="77777777" w:rsidR="00971A2B" w:rsidRPr="006E3F8D" w:rsidRDefault="00971A2B" w:rsidP="00971A2B">
            <w:pPr>
              <w:spacing w:before="0" w:after="0" w:line="240" w:lineRule="auto"/>
              <w:rPr>
                <w:b/>
                <w:sz w:val="22"/>
                <w:szCs w:val="22"/>
                <w:lang w:val="nl-NL"/>
              </w:rPr>
            </w:pPr>
            <w:r w:rsidRPr="006E3F8D">
              <w:rPr>
                <w:b/>
                <w:sz w:val="22"/>
                <w:szCs w:val="22"/>
                <w:lang w:val="nl-NL"/>
              </w:rPr>
              <w:t>Bờ bao cặp sông Băng Cung</w:t>
            </w:r>
          </w:p>
        </w:tc>
      </w:tr>
      <w:tr w:rsidR="00971A2B" w:rsidRPr="00B84DEB" w14:paraId="777AF3B6" w14:textId="77777777" w:rsidTr="00B84DEB">
        <w:trPr>
          <w:trHeight w:val="278"/>
          <w:jc w:val="center"/>
        </w:trPr>
        <w:tc>
          <w:tcPr>
            <w:tcW w:w="0" w:type="auto"/>
            <w:shd w:val="clear" w:color="auto" w:fill="auto"/>
            <w:tcMar>
              <w:left w:w="28" w:type="dxa"/>
              <w:right w:w="28" w:type="dxa"/>
            </w:tcMar>
            <w:vAlign w:val="center"/>
          </w:tcPr>
          <w:p w14:paraId="3C785ABE" w14:textId="77777777" w:rsidR="00971A2B" w:rsidRPr="00B84DEB" w:rsidRDefault="00971A2B" w:rsidP="00971A2B">
            <w:pPr>
              <w:spacing w:before="0" w:after="0" w:line="240" w:lineRule="auto"/>
              <w:rPr>
                <w:sz w:val="22"/>
                <w:szCs w:val="22"/>
              </w:rPr>
            </w:pPr>
            <w:r w:rsidRPr="00B84DEB">
              <w:rPr>
                <w:sz w:val="22"/>
                <w:szCs w:val="22"/>
              </w:rPr>
              <w:t>1</w:t>
            </w:r>
          </w:p>
        </w:tc>
        <w:tc>
          <w:tcPr>
            <w:tcW w:w="3331" w:type="dxa"/>
            <w:shd w:val="clear" w:color="auto" w:fill="auto"/>
            <w:tcMar>
              <w:left w:w="28" w:type="dxa"/>
              <w:right w:w="28" w:type="dxa"/>
            </w:tcMar>
            <w:vAlign w:val="center"/>
          </w:tcPr>
          <w:p w14:paraId="14257CCA" w14:textId="05470CE4" w:rsidR="00971A2B" w:rsidRPr="00B84DEB" w:rsidRDefault="00971A2B" w:rsidP="00B84DEB">
            <w:pPr>
              <w:spacing w:before="0" w:after="0" w:line="240" w:lineRule="auto"/>
              <w:rPr>
                <w:sz w:val="22"/>
                <w:szCs w:val="22"/>
              </w:rPr>
            </w:pPr>
            <w:r w:rsidRPr="00B84DEB">
              <w:rPr>
                <w:sz w:val="22"/>
                <w:szCs w:val="22"/>
              </w:rPr>
              <w:t>Điểm đầu: UBND xã An Thạnh</w:t>
            </w:r>
            <w:r w:rsidR="00B84DEB" w:rsidRPr="00B84DEB">
              <w:rPr>
                <w:sz w:val="22"/>
                <w:szCs w:val="22"/>
              </w:rPr>
              <w:t xml:space="preserve"> </w:t>
            </w:r>
            <w:r w:rsidRPr="00B84DEB">
              <w:rPr>
                <w:sz w:val="22"/>
                <w:szCs w:val="22"/>
              </w:rPr>
              <w:t>(K0)</w:t>
            </w:r>
          </w:p>
        </w:tc>
        <w:tc>
          <w:tcPr>
            <w:tcW w:w="1559" w:type="dxa"/>
            <w:shd w:val="clear" w:color="auto" w:fill="auto"/>
            <w:tcMar>
              <w:left w:w="28" w:type="dxa"/>
              <w:right w:w="28" w:type="dxa"/>
            </w:tcMar>
            <w:vAlign w:val="center"/>
          </w:tcPr>
          <w:p w14:paraId="7D311C88" w14:textId="77777777" w:rsidR="00971A2B" w:rsidRPr="00B84DEB" w:rsidRDefault="00971A2B" w:rsidP="00971A2B">
            <w:pPr>
              <w:spacing w:before="0" w:after="0" w:line="240" w:lineRule="auto"/>
              <w:rPr>
                <w:sz w:val="22"/>
                <w:szCs w:val="22"/>
                <w:lang w:val="vi-VN"/>
              </w:rPr>
            </w:pPr>
            <w:r w:rsidRPr="00B84DEB">
              <w:rPr>
                <w:sz w:val="22"/>
                <w:szCs w:val="22"/>
                <w:lang w:val="vi-VN"/>
              </w:rPr>
              <w:t>588663.95988</w:t>
            </w:r>
          </w:p>
        </w:tc>
        <w:tc>
          <w:tcPr>
            <w:tcW w:w="1701" w:type="dxa"/>
            <w:shd w:val="clear" w:color="auto" w:fill="auto"/>
            <w:tcMar>
              <w:left w:w="28" w:type="dxa"/>
              <w:right w:w="28" w:type="dxa"/>
            </w:tcMar>
            <w:vAlign w:val="center"/>
          </w:tcPr>
          <w:p w14:paraId="602094BA" w14:textId="77777777" w:rsidR="00971A2B" w:rsidRPr="00B84DEB" w:rsidRDefault="00971A2B" w:rsidP="00971A2B">
            <w:pPr>
              <w:spacing w:before="0" w:after="0" w:line="240" w:lineRule="auto"/>
              <w:rPr>
                <w:sz w:val="22"/>
                <w:szCs w:val="22"/>
                <w:lang w:val="vi-VN"/>
              </w:rPr>
            </w:pPr>
            <w:r w:rsidRPr="00B84DEB">
              <w:rPr>
                <w:sz w:val="22"/>
                <w:szCs w:val="22"/>
                <w:lang w:val="vi-VN"/>
              </w:rPr>
              <w:t>1099837.50472</w:t>
            </w:r>
          </w:p>
        </w:tc>
        <w:tc>
          <w:tcPr>
            <w:tcW w:w="2123" w:type="dxa"/>
            <w:vMerge w:val="restart"/>
            <w:shd w:val="clear" w:color="auto" w:fill="auto"/>
            <w:tcMar>
              <w:left w:w="28" w:type="dxa"/>
              <w:right w:w="28" w:type="dxa"/>
            </w:tcMar>
            <w:vAlign w:val="center"/>
          </w:tcPr>
          <w:p w14:paraId="5CF67F35" w14:textId="62BB326B" w:rsidR="00971A2B" w:rsidRPr="00B84DEB" w:rsidRDefault="00971A2B" w:rsidP="00971A2B">
            <w:pPr>
              <w:spacing w:before="0" w:after="0" w:line="240" w:lineRule="auto"/>
              <w:rPr>
                <w:sz w:val="22"/>
                <w:szCs w:val="22"/>
                <w:lang w:val="nl-NL"/>
              </w:rPr>
            </w:pPr>
            <w:r w:rsidRPr="00B84DEB">
              <w:rPr>
                <w:sz w:val="22"/>
                <w:szCs w:val="22"/>
                <w:lang w:val="nl-NL"/>
              </w:rPr>
              <w:t>An Thạnh, An Quy</w:t>
            </w:r>
          </w:p>
        </w:tc>
      </w:tr>
      <w:tr w:rsidR="00971A2B" w:rsidRPr="00B84DEB" w14:paraId="407D0984" w14:textId="77777777" w:rsidTr="00B84DEB">
        <w:trPr>
          <w:trHeight w:val="161"/>
          <w:jc w:val="center"/>
        </w:trPr>
        <w:tc>
          <w:tcPr>
            <w:tcW w:w="0" w:type="auto"/>
            <w:shd w:val="clear" w:color="auto" w:fill="auto"/>
            <w:tcMar>
              <w:left w:w="28" w:type="dxa"/>
              <w:right w:w="28" w:type="dxa"/>
            </w:tcMar>
            <w:vAlign w:val="center"/>
          </w:tcPr>
          <w:p w14:paraId="42E476B1" w14:textId="77777777" w:rsidR="00971A2B" w:rsidRPr="00B84DEB" w:rsidRDefault="00971A2B" w:rsidP="00971A2B">
            <w:pPr>
              <w:spacing w:before="0" w:after="0" w:line="240" w:lineRule="auto"/>
              <w:rPr>
                <w:sz w:val="22"/>
                <w:szCs w:val="22"/>
              </w:rPr>
            </w:pPr>
            <w:r w:rsidRPr="00B84DEB">
              <w:rPr>
                <w:sz w:val="22"/>
                <w:szCs w:val="22"/>
              </w:rPr>
              <w:t>2</w:t>
            </w:r>
          </w:p>
        </w:tc>
        <w:tc>
          <w:tcPr>
            <w:tcW w:w="3331" w:type="dxa"/>
            <w:shd w:val="clear" w:color="auto" w:fill="auto"/>
            <w:tcMar>
              <w:left w:w="28" w:type="dxa"/>
              <w:right w:w="28" w:type="dxa"/>
            </w:tcMar>
            <w:vAlign w:val="center"/>
          </w:tcPr>
          <w:p w14:paraId="0ABD0127" w14:textId="7C3ED970" w:rsidR="00971A2B" w:rsidRPr="00B84DEB" w:rsidRDefault="00971A2B" w:rsidP="00B84DEB">
            <w:pPr>
              <w:spacing w:before="0" w:after="0" w:line="240" w:lineRule="auto"/>
              <w:rPr>
                <w:sz w:val="22"/>
                <w:szCs w:val="22"/>
              </w:rPr>
            </w:pPr>
            <w:r w:rsidRPr="00B84DEB">
              <w:rPr>
                <w:sz w:val="22"/>
                <w:szCs w:val="22"/>
              </w:rPr>
              <w:t>Điểm cuối: DH.29 (Cầu Dây Văng)</w:t>
            </w:r>
            <w:r w:rsidR="00B84DEB" w:rsidRPr="00B84DEB">
              <w:rPr>
                <w:sz w:val="22"/>
                <w:szCs w:val="22"/>
              </w:rPr>
              <w:t xml:space="preserve"> </w:t>
            </w:r>
            <w:r w:rsidRPr="00B84DEB">
              <w:rPr>
                <w:sz w:val="22"/>
                <w:szCs w:val="22"/>
              </w:rPr>
              <w:t>(K7)</w:t>
            </w:r>
          </w:p>
        </w:tc>
        <w:tc>
          <w:tcPr>
            <w:tcW w:w="1559" w:type="dxa"/>
            <w:shd w:val="clear" w:color="auto" w:fill="auto"/>
            <w:tcMar>
              <w:left w:w="28" w:type="dxa"/>
              <w:right w:w="28" w:type="dxa"/>
            </w:tcMar>
            <w:vAlign w:val="center"/>
          </w:tcPr>
          <w:p w14:paraId="0FE1DADC" w14:textId="77777777" w:rsidR="00971A2B" w:rsidRPr="00B84DEB" w:rsidRDefault="00971A2B" w:rsidP="00971A2B">
            <w:pPr>
              <w:spacing w:before="0" w:after="0" w:line="240" w:lineRule="auto"/>
              <w:rPr>
                <w:sz w:val="22"/>
                <w:szCs w:val="22"/>
                <w:lang w:val="vi-VN"/>
              </w:rPr>
            </w:pPr>
            <w:r w:rsidRPr="00B84DEB">
              <w:rPr>
                <w:sz w:val="22"/>
                <w:szCs w:val="22"/>
                <w:lang w:val="vi-VN"/>
              </w:rPr>
              <w:t>586560.454621</w:t>
            </w:r>
          </w:p>
        </w:tc>
        <w:tc>
          <w:tcPr>
            <w:tcW w:w="1701" w:type="dxa"/>
            <w:shd w:val="clear" w:color="auto" w:fill="auto"/>
            <w:tcMar>
              <w:left w:w="28" w:type="dxa"/>
              <w:right w:w="28" w:type="dxa"/>
            </w:tcMar>
            <w:vAlign w:val="center"/>
          </w:tcPr>
          <w:p w14:paraId="6695EB68" w14:textId="77777777" w:rsidR="00971A2B" w:rsidRPr="00B84DEB" w:rsidRDefault="00971A2B" w:rsidP="00971A2B">
            <w:pPr>
              <w:spacing w:before="0" w:after="0" w:line="240" w:lineRule="auto"/>
              <w:rPr>
                <w:sz w:val="22"/>
                <w:szCs w:val="22"/>
                <w:lang w:val="vi-VN"/>
              </w:rPr>
            </w:pPr>
            <w:r w:rsidRPr="00B84DEB">
              <w:rPr>
                <w:sz w:val="22"/>
                <w:szCs w:val="22"/>
                <w:lang w:val="vi-VN"/>
              </w:rPr>
              <w:t>1101477.87699</w:t>
            </w:r>
          </w:p>
        </w:tc>
        <w:tc>
          <w:tcPr>
            <w:tcW w:w="2123" w:type="dxa"/>
            <w:vMerge/>
            <w:shd w:val="clear" w:color="auto" w:fill="auto"/>
            <w:tcMar>
              <w:left w:w="28" w:type="dxa"/>
              <w:right w:w="28" w:type="dxa"/>
            </w:tcMar>
            <w:vAlign w:val="center"/>
          </w:tcPr>
          <w:p w14:paraId="2074EB8B" w14:textId="77777777" w:rsidR="00971A2B" w:rsidRPr="00B84DEB" w:rsidRDefault="00971A2B" w:rsidP="00971A2B">
            <w:pPr>
              <w:spacing w:before="0" w:after="0" w:line="240" w:lineRule="auto"/>
              <w:rPr>
                <w:sz w:val="22"/>
                <w:szCs w:val="22"/>
                <w:lang w:val="nl-NL"/>
              </w:rPr>
            </w:pPr>
          </w:p>
        </w:tc>
      </w:tr>
      <w:tr w:rsidR="00971A2B" w:rsidRPr="00B84DEB" w14:paraId="28B7B3F1" w14:textId="77777777" w:rsidTr="00B84DEB">
        <w:trPr>
          <w:trHeight w:val="233"/>
          <w:jc w:val="center"/>
        </w:trPr>
        <w:tc>
          <w:tcPr>
            <w:tcW w:w="0" w:type="auto"/>
            <w:shd w:val="clear" w:color="auto" w:fill="auto"/>
            <w:tcMar>
              <w:left w:w="28" w:type="dxa"/>
              <w:right w:w="28" w:type="dxa"/>
            </w:tcMar>
            <w:vAlign w:val="center"/>
          </w:tcPr>
          <w:p w14:paraId="17E2D483" w14:textId="77777777" w:rsidR="00971A2B" w:rsidRPr="00B84DEB" w:rsidRDefault="00971A2B" w:rsidP="00971A2B">
            <w:pPr>
              <w:spacing w:before="0" w:after="0" w:line="240" w:lineRule="auto"/>
              <w:rPr>
                <w:sz w:val="22"/>
                <w:szCs w:val="22"/>
              </w:rPr>
            </w:pPr>
          </w:p>
        </w:tc>
        <w:tc>
          <w:tcPr>
            <w:tcW w:w="0" w:type="auto"/>
            <w:gridSpan w:val="4"/>
            <w:shd w:val="clear" w:color="auto" w:fill="auto"/>
            <w:tcMar>
              <w:left w:w="28" w:type="dxa"/>
              <w:right w:w="28" w:type="dxa"/>
            </w:tcMar>
            <w:vAlign w:val="center"/>
          </w:tcPr>
          <w:p w14:paraId="73FF6AF8" w14:textId="77777777" w:rsidR="00971A2B" w:rsidRPr="00B84DEB" w:rsidRDefault="00971A2B" w:rsidP="00971A2B">
            <w:pPr>
              <w:spacing w:before="0" w:after="0" w:line="240" w:lineRule="auto"/>
              <w:rPr>
                <w:sz w:val="22"/>
                <w:szCs w:val="22"/>
                <w:lang w:val="nl-NL"/>
              </w:rPr>
            </w:pPr>
            <w:r w:rsidRPr="00B84DEB">
              <w:rPr>
                <w:sz w:val="22"/>
                <w:szCs w:val="22"/>
                <w:lang w:val="nl-NL"/>
              </w:rPr>
              <w:t>Cầu giao thông trên tuyến</w:t>
            </w:r>
          </w:p>
        </w:tc>
      </w:tr>
      <w:tr w:rsidR="00971A2B" w:rsidRPr="00B84DEB" w14:paraId="47ED2E12" w14:textId="77777777" w:rsidTr="00B84DEB">
        <w:trPr>
          <w:trHeight w:val="152"/>
          <w:jc w:val="center"/>
        </w:trPr>
        <w:tc>
          <w:tcPr>
            <w:tcW w:w="0" w:type="auto"/>
            <w:shd w:val="clear" w:color="auto" w:fill="auto"/>
            <w:tcMar>
              <w:left w:w="28" w:type="dxa"/>
              <w:right w:w="28" w:type="dxa"/>
            </w:tcMar>
            <w:vAlign w:val="center"/>
          </w:tcPr>
          <w:p w14:paraId="2A7EE42B" w14:textId="77777777" w:rsidR="00971A2B" w:rsidRPr="00B84DEB" w:rsidRDefault="00971A2B" w:rsidP="00971A2B">
            <w:pPr>
              <w:spacing w:before="0" w:after="0" w:line="240" w:lineRule="auto"/>
              <w:rPr>
                <w:sz w:val="22"/>
                <w:szCs w:val="22"/>
              </w:rPr>
            </w:pPr>
            <w:r w:rsidRPr="00B84DEB">
              <w:rPr>
                <w:sz w:val="22"/>
                <w:szCs w:val="22"/>
              </w:rPr>
              <w:lastRenderedPageBreak/>
              <w:t>4</w:t>
            </w:r>
          </w:p>
        </w:tc>
        <w:tc>
          <w:tcPr>
            <w:tcW w:w="3331" w:type="dxa"/>
            <w:shd w:val="clear" w:color="auto" w:fill="auto"/>
            <w:tcMar>
              <w:left w:w="28" w:type="dxa"/>
              <w:right w:w="28" w:type="dxa"/>
            </w:tcMar>
            <w:vAlign w:val="bottom"/>
          </w:tcPr>
          <w:p w14:paraId="61040143" w14:textId="77777777" w:rsidR="00971A2B" w:rsidRPr="00B84DEB" w:rsidRDefault="00971A2B" w:rsidP="00971A2B">
            <w:pPr>
              <w:spacing w:before="0" w:after="0" w:line="240" w:lineRule="auto"/>
              <w:rPr>
                <w:sz w:val="22"/>
                <w:szCs w:val="22"/>
                <w:lang w:val="vi-VN"/>
              </w:rPr>
            </w:pPr>
            <w:r w:rsidRPr="00B84DEB">
              <w:rPr>
                <w:sz w:val="22"/>
                <w:szCs w:val="22"/>
              </w:rPr>
              <w:t>Cầu rạch Nhà Thờ</w:t>
            </w:r>
          </w:p>
        </w:tc>
        <w:tc>
          <w:tcPr>
            <w:tcW w:w="1559" w:type="dxa"/>
            <w:shd w:val="clear" w:color="auto" w:fill="auto"/>
            <w:tcMar>
              <w:left w:w="28" w:type="dxa"/>
              <w:right w:w="28" w:type="dxa"/>
            </w:tcMar>
            <w:vAlign w:val="bottom"/>
          </w:tcPr>
          <w:p w14:paraId="71B157A8" w14:textId="77777777" w:rsidR="00971A2B" w:rsidRPr="00B84DEB" w:rsidRDefault="00971A2B" w:rsidP="00971A2B">
            <w:pPr>
              <w:spacing w:before="0" w:after="0" w:line="240" w:lineRule="auto"/>
              <w:rPr>
                <w:iCs/>
                <w:sz w:val="22"/>
                <w:szCs w:val="22"/>
                <w:lang w:val="vi-VN"/>
              </w:rPr>
            </w:pPr>
            <w:r w:rsidRPr="00B84DEB">
              <w:rPr>
                <w:iCs/>
                <w:sz w:val="22"/>
                <w:szCs w:val="22"/>
              </w:rPr>
              <w:t>583569.84</w:t>
            </w:r>
          </w:p>
        </w:tc>
        <w:tc>
          <w:tcPr>
            <w:tcW w:w="1701" w:type="dxa"/>
            <w:shd w:val="clear" w:color="auto" w:fill="auto"/>
            <w:tcMar>
              <w:left w:w="28" w:type="dxa"/>
              <w:right w:w="28" w:type="dxa"/>
            </w:tcMar>
            <w:vAlign w:val="bottom"/>
          </w:tcPr>
          <w:p w14:paraId="3B7CAC96" w14:textId="77777777" w:rsidR="00971A2B" w:rsidRPr="00B84DEB" w:rsidRDefault="00971A2B" w:rsidP="00971A2B">
            <w:pPr>
              <w:spacing w:before="0" w:after="0" w:line="240" w:lineRule="auto"/>
              <w:rPr>
                <w:iCs/>
                <w:sz w:val="22"/>
                <w:szCs w:val="22"/>
                <w:lang w:val="vi-VN"/>
              </w:rPr>
            </w:pPr>
            <w:r w:rsidRPr="00B84DEB">
              <w:rPr>
                <w:iCs/>
                <w:sz w:val="22"/>
                <w:szCs w:val="22"/>
              </w:rPr>
              <w:t>1093377.51</w:t>
            </w:r>
          </w:p>
        </w:tc>
        <w:tc>
          <w:tcPr>
            <w:tcW w:w="2123" w:type="dxa"/>
            <w:shd w:val="clear" w:color="auto" w:fill="auto"/>
            <w:tcMar>
              <w:left w:w="28" w:type="dxa"/>
              <w:right w:w="28" w:type="dxa"/>
            </w:tcMar>
            <w:vAlign w:val="center"/>
          </w:tcPr>
          <w:p w14:paraId="38F5C757" w14:textId="77777777" w:rsidR="00971A2B" w:rsidRPr="00B84DEB" w:rsidRDefault="00971A2B" w:rsidP="00971A2B">
            <w:pPr>
              <w:spacing w:before="0" w:after="0" w:line="240" w:lineRule="auto"/>
              <w:rPr>
                <w:sz w:val="22"/>
                <w:szCs w:val="22"/>
                <w:lang w:val="nl-NL"/>
              </w:rPr>
            </w:pPr>
            <w:r w:rsidRPr="00B84DEB">
              <w:rPr>
                <w:sz w:val="22"/>
                <w:szCs w:val="22"/>
                <w:lang w:val="nl-NL"/>
              </w:rPr>
              <w:t>xã An Thạnh</w:t>
            </w:r>
          </w:p>
        </w:tc>
      </w:tr>
      <w:tr w:rsidR="00971A2B" w:rsidRPr="00B84DEB" w14:paraId="798B709A" w14:textId="77777777" w:rsidTr="00B84DEB">
        <w:trPr>
          <w:trHeight w:val="188"/>
          <w:jc w:val="center"/>
        </w:trPr>
        <w:tc>
          <w:tcPr>
            <w:tcW w:w="0" w:type="auto"/>
            <w:shd w:val="clear" w:color="auto" w:fill="auto"/>
            <w:tcMar>
              <w:left w:w="28" w:type="dxa"/>
              <w:right w:w="28" w:type="dxa"/>
            </w:tcMar>
            <w:vAlign w:val="center"/>
          </w:tcPr>
          <w:p w14:paraId="710D3DBB" w14:textId="77777777" w:rsidR="00971A2B" w:rsidRPr="00B84DEB" w:rsidRDefault="00971A2B" w:rsidP="00971A2B">
            <w:pPr>
              <w:spacing w:before="0" w:after="0" w:line="240" w:lineRule="auto"/>
              <w:rPr>
                <w:sz w:val="22"/>
                <w:szCs w:val="22"/>
              </w:rPr>
            </w:pPr>
            <w:r w:rsidRPr="00B84DEB">
              <w:rPr>
                <w:sz w:val="22"/>
                <w:szCs w:val="22"/>
              </w:rPr>
              <w:t>5</w:t>
            </w:r>
          </w:p>
        </w:tc>
        <w:tc>
          <w:tcPr>
            <w:tcW w:w="3331" w:type="dxa"/>
            <w:shd w:val="clear" w:color="auto" w:fill="auto"/>
            <w:tcMar>
              <w:left w:w="28" w:type="dxa"/>
              <w:right w:w="28" w:type="dxa"/>
            </w:tcMar>
            <w:vAlign w:val="bottom"/>
          </w:tcPr>
          <w:p w14:paraId="24061CEE" w14:textId="77777777" w:rsidR="00971A2B" w:rsidRPr="00B84DEB" w:rsidRDefault="00971A2B" w:rsidP="00971A2B">
            <w:pPr>
              <w:spacing w:before="0" w:after="0" w:line="240" w:lineRule="auto"/>
              <w:rPr>
                <w:sz w:val="22"/>
                <w:szCs w:val="22"/>
                <w:lang w:val="vi-VN"/>
              </w:rPr>
            </w:pPr>
            <w:r w:rsidRPr="00B84DEB">
              <w:rPr>
                <w:sz w:val="22"/>
                <w:szCs w:val="22"/>
              </w:rPr>
              <w:t>Cầu kênh Phụ Nữ</w:t>
            </w:r>
          </w:p>
        </w:tc>
        <w:tc>
          <w:tcPr>
            <w:tcW w:w="1559" w:type="dxa"/>
            <w:shd w:val="clear" w:color="auto" w:fill="auto"/>
            <w:tcMar>
              <w:left w:w="28" w:type="dxa"/>
              <w:right w:w="28" w:type="dxa"/>
            </w:tcMar>
            <w:vAlign w:val="bottom"/>
          </w:tcPr>
          <w:p w14:paraId="1990A2D1" w14:textId="77777777" w:rsidR="00971A2B" w:rsidRPr="00B84DEB" w:rsidRDefault="00971A2B" w:rsidP="00971A2B">
            <w:pPr>
              <w:spacing w:before="0" w:after="0" w:line="240" w:lineRule="auto"/>
              <w:rPr>
                <w:iCs/>
                <w:sz w:val="22"/>
                <w:szCs w:val="22"/>
                <w:lang w:val="vi-VN"/>
              </w:rPr>
            </w:pPr>
            <w:r w:rsidRPr="00B84DEB">
              <w:rPr>
                <w:iCs/>
                <w:sz w:val="22"/>
                <w:szCs w:val="22"/>
              </w:rPr>
              <w:t>588415.38</w:t>
            </w:r>
          </w:p>
        </w:tc>
        <w:tc>
          <w:tcPr>
            <w:tcW w:w="1701" w:type="dxa"/>
            <w:shd w:val="clear" w:color="auto" w:fill="auto"/>
            <w:tcMar>
              <w:left w:w="28" w:type="dxa"/>
              <w:right w:w="28" w:type="dxa"/>
            </w:tcMar>
            <w:vAlign w:val="bottom"/>
          </w:tcPr>
          <w:p w14:paraId="5CC2E2EC" w14:textId="77777777" w:rsidR="00971A2B" w:rsidRPr="00B84DEB" w:rsidRDefault="00971A2B" w:rsidP="00971A2B">
            <w:pPr>
              <w:spacing w:before="0" w:after="0" w:line="240" w:lineRule="auto"/>
              <w:rPr>
                <w:iCs/>
                <w:sz w:val="22"/>
                <w:szCs w:val="22"/>
                <w:lang w:val="vi-VN"/>
              </w:rPr>
            </w:pPr>
            <w:r w:rsidRPr="00B84DEB">
              <w:rPr>
                <w:iCs/>
                <w:sz w:val="22"/>
                <w:szCs w:val="22"/>
              </w:rPr>
              <w:t>1100335.83</w:t>
            </w:r>
          </w:p>
        </w:tc>
        <w:tc>
          <w:tcPr>
            <w:tcW w:w="2123" w:type="dxa"/>
            <w:shd w:val="clear" w:color="auto" w:fill="auto"/>
            <w:tcMar>
              <w:left w:w="28" w:type="dxa"/>
              <w:right w:w="28" w:type="dxa"/>
            </w:tcMar>
            <w:vAlign w:val="center"/>
          </w:tcPr>
          <w:p w14:paraId="3B885E03" w14:textId="77777777" w:rsidR="00971A2B" w:rsidRPr="00B84DEB" w:rsidRDefault="00971A2B" w:rsidP="00971A2B">
            <w:pPr>
              <w:spacing w:before="0" w:after="0" w:line="240" w:lineRule="auto"/>
              <w:rPr>
                <w:sz w:val="22"/>
                <w:szCs w:val="22"/>
                <w:lang w:val="nl-NL"/>
              </w:rPr>
            </w:pPr>
            <w:r w:rsidRPr="00B84DEB">
              <w:rPr>
                <w:sz w:val="22"/>
                <w:szCs w:val="22"/>
                <w:lang w:val="nl-NL"/>
              </w:rPr>
              <w:t>xã An Thạnh</w:t>
            </w:r>
          </w:p>
        </w:tc>
      </w:tr>
      <w:tr w:rsidR="00971A2B" w:rsidRPr="00B84DEB" w14:paraId="57E28445" w14:textId="77777777" w:rsidTr="00B84DEB">
        <w:trPr>
          <w:trHeight w:val="134"/>
          <w:jc w:val="center"/>
        </w:trPr>
        <w:tc>
          <w:tcPr>
            <w:tcW w:w="0" w:type="auto"/>
            <w:shd w:val="clear" w:color="auto" w:fill="auto"/>
            <w:tcMar>
              <w:left w:w="28" w:type="dxa"/>
              <w:right w:w="28" w:type="dxa"/>
            </w:tcMar>
            <w:vAlign w:val="center"/>
          </w:tcPr>
          <w:p w14:paraId="756BCA24" w14:textId="77777777" w:rsidR="00971A2B" w:rsidRPr="00B84DEB" w:rsidRDefault="00971A2B" w:rsidP="00971A2B">
            <w:pPr>
              <w:spacing w:before="0" w:after="0" w:line="240" w:lineRule="auto"/>
              <w:rPr>
                <w:sz w:val="22"/>
                <w:szCs w:val="22"/>
              </w:rPr>
            </w:pPr>
            <w:r w:rsidRPr="00B84DEB">
              <w:rPr>
                <w:sz w:val="22"/>
                <w:szCs w:val="22"/>
              </w:rPr>
              <w:t>6</w:t>
            </w:r>
          </w:p>
        </w:tc>
        <w:tc>
          <w:tcPr>
            <w:tcW w:w="3331" w:type="dxa"/>
            <w:shd w:val="clear" w:color="auto" w:fill="auto"/>
            <w:tcMar>
              <w:left w:w="28" w:type="dxa"/>
              <w:right w:w="28" w:type="dxa"/>
            </w:tcMar>
            <w:vAlign w:val="bottom"/>
          </w:tcPr>
          <w:p w14:paraId="4336AD35" w14:textId="77777777" w:rsidR="00971A2B" w:rsidRPr="00B84DEB" w:rsidRDefault="00971A2B" w:rsidP="00971A2B">
            <w:pPr>
              <w:spacing w:before="0" w:after="0" w:line="240" w:lineRule="auto"/>
              <w:rPr>
                <w:sz w:val="22"/>
                <w:szCs w:val="22"/>
                <w:lang w:val="vi-VN"/>
              </w:rPr>
            </w:pPr>
            <w:r w:rsidRPr="00B84DEB">
              <w:rPr>
                <w:sz w:val="22"/>
                <w:szCs w:val="22"/>
              </w:rPr>
              <w:t>Cầu rạch Nhà</w:t>
            </w:r>
          </w:p>
        </w:tc>
        <w:tc>
          <w:tcPr>
            <w:tcW w:w="1559" w:type="dxa"/>
            <w:shd w:val="clear" w:color="auto" w:fill="auto"/>
            <w:tcMar>
              <w:left w:w="28" w:type="dxa"/>
              <w:right w:w="28" w:type="dxa"/>
            </w:tcMar>
            <w:vAlign w:val="bottom"/>
          </w:tcPr>
          <w:p w14:paraId="239F93E9" w14:textId="77777777" w:rsidR="00971A2B" w:rsidRPr="00B84DEB" w:rsidRDefault="00971A2B" w:rsidP="00971A2B">
            <w:pPr>
              <w:spacing w:before="0" w:after="0" w:line="240" w:lineRule="auto"/>
              <w:rPr>
                <w:iCs/>
                <w:sz w:val="22"/>
                <w:szCs w:val="22"/>
                <w:lang w:val="vi-VN"/>
              </w:rPr>
            </w:pPr>
            <w:r w:rsidRPr="00B84DEB">
              <w:rPr>
                <w:iCs/>
                <w:sz w:val="22"/>
                <w:szCs w:val="22"/>
              </w:rPr>
              <w:t>588502.89</w:t>
            </w:r>
          </w:p>
        </w:tc>
        <w:tc>
          <w:tcPr>
            <w:tcW w:w="1701" w:type="dxa"/>
            <w:shd w:val="clear" w:color="auto" w:fill="auto"/>
            <w:tcMar>
              <w:left w:w="28" w:type="dxa"/>
              <w:right w:w="28" w:type="dxa"/>
            </w:tcMar>
            <w:vAlign w:val="bottom"/>
          </w:tcPr>
          <w:p w14:paraId="3BFA1A53" w14:textId="77777777" w:rsidR="00971A2B" w:rsidRPr="00B84DEB" w:rsidRDefault="00971A2B" w:rsidP="00971A2B">
            <w:pPr>
              <w:spacing w:before="0" w:after="0" w:line="240" w:lineRule="auto"/>
              <w:rPr>
                <w:iCs/>
                <w:sz w:val="22"/>
                <w:szCs w:val="22"/>
                <w:lang w:val="vi-VN"/>
              </w:rPr>
            </w:pPr>
            <w:r w:rsidRPr="00B84DEB">
              <w:rPr>
                <w:iCs/>
                <w:sz w:val="22"/>
                <w:szCs w:val="22"/>
              </w:rPr>
              <w:t>1100116.63</w:t>
            </w:r>
          </w:p>
        </w:tc>
        <w:tc>
          <w:tcPr>
            <w:tcW w:w="2123" w:type="dxa"/>
            <w:shd w:val="clear" w:color="auto" w:fill="auto"/>
            <w:tcMar>
              <w:left w:w="28" w:type="dxa"/>
              <w:right w:w="28" w:type="dxa"/>
            </w:tcMar>
            <w:vAlign w:val="center"/>
          </w:tcPr>
          <w:p w14:paraId="04D0C357" w14:textId="77777777" w:rsidR="00971A2B" w:rsidRPr="00B84DEB" w:rsidRDefault="00971A2B" w:rsidP="00971A2B">
            <w:pPr>
              <w:spacing w:before="0" w:after="0" w:line="240" w:lineRule="auto"/>
              <w:rPr>
                <w:sz w:val="22"/>
                <w:szCs w:val="22"/>
                <w:lang w:val="nl-NL"/>
              </w:rPr>
            </w:pPr>
            <w:r w:rsidRPr="00B84DEB">
              <w:rPr>
                <w:sz w:val="22"/>
                <w:szCs w:val="22"/>
                <w:lang w:val="nl-NL"/>
              </w:rPr>
              <w:t>xã An Thạnh</w:t>
            </w:r>
          </w:p>
        </w:tc>
      </w:tr>
      <w:tr w:rsidR="00971A2B" w:rsidRPr="00B84DEB" w14:paraId="12132DB6" w14:textId="77777777" w:rsidTr="00B84DEB">
        <w:trPr>
          <w:trHeight w:val="260"/>
          <w:jc w:val="center"/>
        </w:trPr>
        <w:tc>
          <w:tcPr>
            <w:tcW w:w="0" w:type="auto"/>
            <w:shd w:val="clear" w:color="auto" w:fill="auto"/>
            <w:tcMar>
              <w:left w:w="28" w:type="dxa"/>
              <w:right w:w="28" w:type="dxa"/>
            </w:tcMar>
            <w:vAlign w:val="center"/>
          </w:tcPr>
          <w:p w14:paraId="27F93697" w14:textId="77777777" w:rsidR="00971A2B" w:rsidRPr="00B84DEB" w:rsidRDefault="00971A2B" w:rsidP="00971A2B">
            <w:pPr>
              <w:spacing w:before="0" w:after="0" w:line="240" w:lineRule="auto"/>
              <w:rPr>
                <w:sz w:val="22"/>
                <w:szCs w:val="22"/>
              </w:rPr>
            </w:pPr>
            <w:r w:rsidRPr="00B84DEB">
              <w:rPr>
                <w:sz w:val="22"/>
                <w:szCs w:val="22"/>
              </w:rPr>
              <w:t>7</w:t>
            </w:r>
          </w:p>
        </w:tc>
        <w:tc>
          <w:tcPr>
            <w:tcW w:w="3331" w:type="dxa"/>
            <w:shd w:val="clear" w:color="auto" w:fill="auto"/>
            <w:tcMar>
              <w:left w:w="28" w:type="dxa"/>
              <w:right w:w="28" w:type="dxa"/>
            </w:tcMar>
            <w:vAlign w:val="bottom"/>
          </w:tcPr>
          <w:p w14:paraId="1EB00B6F" w14:textId="77777777" w:rsidR="00971A2B" w:rsidRPr="00B84DEB" w:rsidRDefault="00971A2B" w:rsidP="00971A2B">
            <w:pPr>
              <w:spacing w:before="0" w:after="0" w:line="240" w:lineRule="auto"/>
              <w:rPr>
                <w:sz w:val="22"/>
                <w:szCs w:val="22"/>
                <w:lang w:val="vi-VN"/>
              </w:rPr>
            </w:pPr>
            <w:r w:rsidRPr="00B84DEB">
              <w:rPr>
                <w:sz w:val="22"/>
                <w:szCs w:val="22"/>
              </w:rPr>
              <w:t>Cầu rạch Chùm Giuột</w:t>
            </w:r>
          </w:p>
        </w:tc>
        <w:tc>
          <w:tcPr>
            <w:tcW w:w="1559" w:type="dxa"/>
            <w:shd w:val="clear" w:color="auto" w:fill="auto"/>
            <w:tcMar>
              <w:left w:w="28" w:type="dxa"/>
              <w:right w:w="28" w:type="dxa"/>
            </w:tcMar>
            <w:vAlign w:val="bottom"/>
          </w:tcPr>
          <w:p w14:paraId="62B36D3A" w14:textId="77777777" w:rsidR="00971A2B" w:rsidRPr="00B84DEB" w:rsidRDefault="00971A2B" w:rsidP="00971A2B">
            <w:pPr>
              <w:spacing w:before="0" w:after="0" w:line="240" w:lineRule="auto"/>
              <w:rPr>
                <w:iCs/>
                <w:sz w:val="22"/>
                <w:szCs w:val="22"/>
                <w:lang w:val="vi-VN"/>
              </w:rPr>
            </w:pPr>
            <w:r w:rsidRPr="00B84DEB">
              <w:rPr>
                <w:iCs/>
                <w:sz w:val="22"/>
                <w:szCs w:val="22"/>
              </w:rPr>
              <w:t>588353.57</w:t>
            </w:r>
          </w:p>
        </w:tc>
        <w:tc>
          <w:tcPr>
            <w:tcW w:w="1701" w:type="dxa"/>
            <w:shd w:val="clear" w:color="auto" w:fill="auto"/>
            <w:tcMar>
              <w:left w:w="28" w:type="dxa"/>
              <w:right w:w="28" w:type="dxa"/>
            </w:tcMar>
            <w:vAlign w:val="bottom"/>
          </w:tcPr>
          <w:p w14:paraId="187223FD" w14:textId="77777777" w:rsidR="00971A2B" w:rsidRPr="00B84DEB" w:rsidRDefault="00971A2B" w:rsidP="00971A2B">
            <w:pPr>
              <w:spacing w:before="0" w:after="0" w:line="240" w:lineRule="auto"/>
              <w:rPr>
                <w:iCs/>
                <w:sz w:val="22"/>
                <w:szCs w:val="22"/>
                <w:lang w:val="vi-VN"/>
              </w:rPr>
            </w:pPr>
            <w:r w:rsidRPr="00B84DEB">
              <w:rPr>
                <w:iCs/>
                <w:sz w:val="22"/>
                <w:szCs w:val="22"/>
              </w:rPr>
              <w:t>1101427.20</w:t>
            </w:r>
          </w:p>
        </w:tc>
        <w:tc>
          <w:tcPr>
            <w:tcW w:w="2123" w:type="dxa"/>
            <w:shd w:val="clear" w:color="auto" w:fill="auto"/>
            <w:tcMar>
              <w:left w:w="28" w:type="dxa"/>
              <w:right w:w="28" w:type="dxa"/>
            </w:tcMar>
            <w:vAlign w:val="center"/>
          </w:tcPr>
          <w:p w14:paraId="6DDB532F" w14:textId="77777777" w:rsidR="00971A2B" w:rsidRPr="00B84DEB" w:rsidRDefault="00971A2B" w:rsidP="00971A2B">
            <w:pPr>
              <w:spacing w:before="0" w:after="0" w:line="240" w:lineRule="auto"/>
              <w:rPr>
                <w:sz w:val="22"/>
                <w:szCs w:val="22"/>
                <w:lang w:val="nl-NL"/>
              </w:rPr>
            </w:pPr>
            <w:r w:rsidRPr="00B84DEB">
              <w:rPr>
                <w:sz w:val="22"/>
                <w:szCs w:val="22"/>
                <w:lang w:val="nl-NL"/>
              </w:rPr>
              <w:t>xã An Thạnh</w:t>
            </w:r>
          </w:p>
        </w:tc>
      </w:tr>
      <w:tr w:rsidR="00971A2B" w:rsidRPr="00B84DEB" w14:paraId="784A5D91" w14:textId="77777777" w:rsidTr="00B84DEB">
        <w:trPr>
          <w:trHeight w:val="206"/>
          <w:jc w:val="center"/>
        </w:trPr>
        <w:tc>
          <w:tcPr>
            <w:tcW w:w="0" w:type="auto"/>
            <w:shd w:val="clear" w:color="auto" w:fill="auto"/>
            <w:tcMar>
              <w:left w:w="28" w:type="dxa"/>
              <w:right w:w="28" w:type="dxa"/>
            </w:tcMar>
            <w:vAlign w:val="center"/>
          </w:tcPr>
          <w:p w14:paraId="04CD4782" w14:textId="77777777" w:rsidR="00971A2B" w:rsidRPr="00B84DEB" w:rsidRDefault="00971A2B" w:rsidP="00971A2B">
            <w:pPr>
              <w:spacing w:before="0" w:after="0" w:line="240" w:lineRule="auto"/>
              <w:rPr>
                <w:sz w:val="22"/>
                <w:szCs w:val="22"/>
              </w:rPr>
            </w:pPr>
            <w:r w:rsidRPr="00B84DEB">
              <w:rPr>
                <w:sz w:val="22"/>
                <w:szCs w:val="22"/>
              </w:rPr>
              <w:t>8</w:t>
            </w:r>
          </w:p>
        </w:tc>
        <w:tc>
          <w:tcPr>
            <w:tcW w:w="3331" w:type="dxa"/>
            <w:shd w:val="clear" w:color="auto" w:fill="auto"/>
            <w:tcMar>
              <w:left w:w="28" w:type="dxa"/>
              <w:right w:w="28" w:type="dxa"/>
            </w:tcMar>
            <w:vAlign w:val="bottom"/>
          </w:tcPr>
          <w:p w14:paraId="523CF608" w14:textId="77777777" w:rsidR="00971A2B" w:rsidRPr="00B84DEB" w:rsidRDefault="00971A2B" w:rsidP="00971A2B">
            <w:pPr>
              <w:spacing w:before="0" w:after="0" w:line="240" w:lineRule="auto"/>
              <w:rPr>
                <w:sz w:val="22"/>
                <w:szCs w:val="22"/>
                <w:lang w:val="vi-VN"/>
              </w:rPr>
            </w:pPr>
            <w:r w:rsidRPr="00B84DEB">
              <w:rPr>
                <w:sz w:val="22"/>
                <w:szCs w:val="22"/>
              </w:rPr>
              <w:t>Cầu rạch Ông Hùng</w:t>
            </w:r>
          </w:p>
        </w:tc>
        <w:tc>
          <w:tcPr>
            <w:tcW w:w="1559" w:type="dxa"/>
            <w:shd w:val="clear" w:color="auto" w:fill="auto"/>
            <w:tcMar>
              <w:left w:w="28" w:type="dxa"/>
              <w:right w:w="28" w:type="dxa"/>
            </w:tcMar>
            <w:vAlign w:val="bottom"/>
          </w:tcPr>
          <w:p w14:paraId="07B76667" w14:textId="77777777" w:rsidR="00971A2B" w:rsidRPr="00B84DEB" w:rsidRDefault="00971A2B" w:rsidP="00971A2B">
            <w:pPr>
              <w:spacing w:before="0" w:after="0" w:line="240" w:lineRule="auto"/>
              <w:rPr>
                <w:iCs/>
                <w:sz w:val="22"/>
                <w:szCs w:val="22"/>
                <w:lang w:val="vi-VN"/>
              </w:rPr>
            </w:pPr>
            <w:r w:rsidRPr="00B84DEB">
              <w:rPr>
                <w:iCs/>
                <w:sz w:val="22"/>
                <w:szCs w:val="22"/>
              </w:rPr>
              <w:t>587809.57</w:t>
            </w:r>
          </w:p>
        </w:tc>
        <w:tc>
          <w:tcPr>
            <w:tcW w:w="1701" w:type="dxa"/>
            <w:shd w:val="clear" w:color="auto" w:fill="auto"/>
            <w:tcMar>
              <w:left w:w="28" w:type="dxa"/>
              <w:right w:w="28" w:type="dxa"/>
            </w:tcMar>
            <w:vAlign w:val="bottom"/>
          </w:tcPr>
          <w:p w14:paraId="21E03A90" w14:textId="77777777" w:rsidR="00971A2B" w:rsidRPr="00B84DEB" w:rsidRDefault="00971A2B" w:rsidP="00971A2B">
            <w:pPr>
              <w:spacing w:before="0" w:after="0" w:line="240" w:lineRule="auto"/>
              <w:rPr>
                <w:iCs/>
                <w:sz w:val="22"/>
                <w:szCs w:val="22"/>
                <w:lang w:val="vi-VN"/>
              </w:rPr>
            </w:pPr>
            <w:r w:rsidRPr="00B84DEB">
              <w:rPr>
                <w:iCs/>
                <w:sz w:val="22"/>
                <w:szCs w:val="22"/>
              </w:rPr>
              <w:t>1101562.12</w:t>
            </w:r>
          </w:p>
        </w:tc>
        <w:tc>
          <w:tcPr>
            <w:tcW w:w="2123" w:type="dxa"/>
            <w:shd w:val="clear" w:color="auto" w:fill="auto"/>
            <w:tcMar>
              <w:left w:w="28" w:type="dxa"/>
              <w:right w:w="28" w:type="dxa"/>
            </w:tcMar>
            <w:vAlign w:val="center"/>
          </w:tcPr>
          <w:p w14:paraId="3233622E" w14:textId="77777777" w:rsidR="00971A2B" w:rsidRPr="00B84DEB" w:rsidRDefault="00971A2B" w:rsidP="00971A2B">
            <w:pPr>
              <w:spacing w:before="0" w:after="0" w:line="240" w:lineRule="auto"/>
              <w:rPr>
                <w:sz w:val="22"/>
                <w:szCs w:val="22"/>
                <w:lang w:val="nl-NL"/>
              </w:rPr>
            </w:pPr>
            <w:r w:rsidRPr="00B84DEB">
              <w:rPr>
                <w:sz w:val="22"/>
                <w:szCs w:val="22"/>
                <w:lang w:val="nl-NL"/>
              </w:rPr>
              <w:t>xã An Thạnh</w:t>
            </w:r>
          </w:p>
        </w:tc>
      </w:tr>
      <w:tr w:rsidR="00971A2B" w:rsidRPr="00B84DEB" w14:paraId="6D585FE1" w14:textId="77777777" w:rsidTr="00B84DEB">
        <w:trPr>
          <w:trHeight w:val="287"/>
          <w:jc w:val="center"/>
        </w:trPr>
        <w:tc>
          <w:tcPr>
            <w:tcW w:w="0" w:type="auto"/>
            <w:shd w:val="clear" w:color="auto" w:fill="auto"/>
            <w:tcMar>
              <w:left w:w="28" w:type="dxa"/>
              <w:right w:w="28" w:type="dxa"/>
            </w:tcMar>
            <w:vAlign w:val="center"/>
          </w:tcPr>
          <w:p w14:paraId="57F4823B" w14:textId="77777777" w:rsidR="00971A2B" w:rsidRPr="00B84DEB" w:rsidRDefault="00971A2B" w:rsidP="00971A2B">
            <w:pPr>
              <w:spacing w:before="0" w:after="0" w:line="240" w:lineRule="auto"/>
              <w:rPr>
                <w:sz w:val="22"/>
                <w:szCs w:val="22"/>
              </w:rPr>
            </w:pPr>
            <w:r w:rsidRPr="00B84DEB">
              <w:rPr>
                <w:sz w:val="22"/>
                <w:szCs w:val="22"/>
              </w:rPr>
              <w:t>9</w:t>
            </w:r>
          </w:p>
        </w:tc>
        <w:tc>
          <w:tcPr>
            <w:tcW w:w="3331" w:type="dxa"/>
            <w:shd w:val="clear" w:color="auto" w:fill="auto"/>
            <w:tcMar>
              <w:left w:w="28" w:type="dxa"/>
              <w:right w:w="28" w:type="dxa"/>
            </w:tcMar>
            <w:vAlign w:val="bottom"/>
          </w:tcPr>
          <w:p w14:paraId="5A34E354" w14:textId="77777777" w:rsidR="00971A2B" w:rsidRPr="00B84DEB" w:rsidRDefault="00971A2B" w:rsidP="00971A2B">
            <w:pPr>
              <w:spacing w:before="0" w:after="0" w:line="240" w:lineRule="auto"/>
              <w:rPr>
                <w:sz w:val="22"/>
                <w:szCs w:val="22"/>
                <w:lang w:val="vi-VN"/>
              </w:rPr>
            </w:pPr>
            <w:r w:rsidRPr="00B84DEB">
              <w:rPr>
                <w:sz w:val="22"/>
                <w:szCs w:val="22"/>
              </w:rPr>
              <w:t>Cầu rạch Rô</w:t>
            </w:r>
          </w:p>
        </w:tc>
        <w:tc>
          <w:tcPr>
            <w:tcW w:w="1559" w:type="dxa"/>
            <w:shd w:val="clear" w:color="auto" w:fill="auto"/>
            <w:tcMar>
              <w:left w:w="28" w:type="dxa"/>
              <w:right w:w="28" w:type="dxa"/>
            </w:tcMar>
            <w:vAlign w:val="bottom"/>
          </w:tcPr>
          <w:p w14:paraId="3A01FBD0" w14:textId="77777777" w:rsidR="00971A2B" w:rsidRPr="00B84DEB" w:rsidRDefault="00971A2B" w:rsidP="00971A2B">
            <w:pPr>
              <w:spacing w:before="0" w:after="0" w:line="240" w:lineRule="auto"/>
              <w:rPr>
                <w:iCs/>
                <w:sz w:val="22"/>
                <w:szCs w:val="22"/>
                <w:lang w:val="vi-VN"/>
              </w:rPr>
            </w:pPr>
            <w:r w:rsidRPr="00B84DEB">
              <w:rPr>
                <w:iCs/>
                <w:sz w:val="22"/>
                <w:szCs w:val="22"/>
              </w:rPr>
              <w:t>587297.71</w:t>
            </w:r>
          </w:p>
        </w:tc>
        <w:tc>
          <w:tcPr>
            <w:tcW w:w="1701" w:type="dxa"/>
            <w:shd w:val="clear" w:color="auto" w:fill="auto"/>
            <w:tcMar>
              <w:left w:w="28" w:type="dxa"/>
              <w:right w:w="28" w:type="dxa"/>
            </w:tcMar>
            <w:vAlign w:val="bottom"/>
          </w:tcPr>
          <w:p w14:paraId="79261C6C" w14:textId="77777777" w:rsidR="00971A2B" w:rsidRPr="00B84DEB" w:rsidRDefault="00971A2B" w:rsidP="00971A2B">
            <w:pPr>
              <w:spacing w:before="0" w:after="0" w:line="240" w:lineRule="auto"/>
              <w:rPr>
                <w:iCs/>
                <w:sz w:val="22"/>
                <w:szCs w:val="22"/>
                <w:lang w:val="vi-VN"/>
              </w:rPr>
            </w:pPr>
            <w:r w:rsidRPr="00B84DEB">
              <w:rPr>
                <w:iCs/>
                <w:sz w:val="22"/>
                <w:szCs w:val="22"/>
              </w:rPr>
              <w:t>1101520.35</w:t>
            </w:r>
          </w:p>
        </w:tc>
        <w:tc>
          <w:tcPr>
            <w:tcW w:w="2123" w:type="dxa"/>
            <w:shd w:val="clear" w:color="auto" w:fill="auto"/>
            <w:tcMar>
              <w:left w:w="28" w:type="dxa"/>
              <w:right w:w="28" w:type="dxa"/>
            </w:tcMar>
            <w:vAlign w:val="center"/>
          </w:tcPr>
          <w:p w14:paraId="461D4E79" w14:textId="77777777" w:rsidR="00971A2B" w:rsidRPr="00B84DEB" w:rsidRDefault="00971A2B" w:rsidP="00971A2B">
            <w:pPr>
              <w:spacing w:before="0" w:after="0" w:line="240" w:lineRule="auto"/>
              <w:rPr>
                <w:sz w:val="22"/>
                <w:szCs w:val="22"/>
                <w:lang w:val="nl-NL"/>
              </w:rPr>
            </w:pPr>
            <w:r w:rsidRPr="00B84DEB">
              <w:rPr>
                <w:sz w:val="22"/>
                <w:szCs w:val="22"/>
                <w:lang w:val="nl-NL"/>
              </w:rPr>
              <w:t>xã An Thạnh</w:t>
            </w:r>
          </w:p>
        </w:tc>
      </w:tr>
      <w:tr w:rsidR="00971A2B" w:rsidRPr="00B84DEB" w14:paraId="1EAFE126" w14:textId="77777777" w:rsidTr="00B84DEB">
        <w:trPr>
          <w:trHeight w:val="224"/>
          <w:jc w:val="center"/>
        </w:trPr>
        <w:tc>
          <w:tcPr>
            <w:tcW w:w="0" w:type="auto"/>
            <w:shd w:val="clear" w:color="auto" w:fill="auto"/>
            <w:tcMar>
              <w:left w:w="28" w:type="dxa"/>
              <w:right w:w="28" w:type="dxa"/>
            </w:tcMar>
            <w:vAlign w:val="center"/>
          </w:tcPr>
          <w:p w14:paraId="72633877" w14:textId="77777777" w:rsidR="00971A2B" w:rsidRPr="00B84DEB" w:rsidRDefault="00971A2B" w:rsidP="00971A2B">
            <w:pPr>
              <w:spacing w:before="0" w:after="0" w:line="240" w:lineRule="auto"/>
              <w:rPr>
                <w:sz w:val="22"/>
                <w:szCs w:val="22"/>
              </w:rPr>
            </w:pPr>
            <w:r w:rsidRPr="00B84DEB">
              <w:rPr>
                <w:sz w:val="22"/>
                <w:szCs w:val="22"/>
              </w:rPr>
              <w:t>10</w:t>
            </w:r>
          </w:p>
        </w:tc>
        <w:tc>
          <w:tcPr>
            <w:tcW w:w="3331" w:type="dxa"/>
            <w:shd w:val="clear" w:color="auto" w:fill="auto"/>
            <w:tcMar>
              <w:left w:w="28" w:type="dxa"/>
              <w:right w:w="28" w:type="dxa"/>
            </w:tcMar>
            <w:vAlign w:val="bottom"/>
          </w:tcPr>
          <w:p w14:paraId="637A25A3" w14:textId="77777777" w:rsidR="00971A2B" w:rsidRPr="00B84DEB" w:rsidRDefault="00971A2B" w:rsidP="00971A2B">
            <w:pPr>
              <w:spacing w:before="0" w:after="0" w:line="240" w:lineRule="auto"/>
              <w:rPr>
                <w:sz w:val="22"/>
                <w:szCs w:val="22"/>
                <w:lang w:val="vi-VN"/>
              </w:rPr>
            </w:pPr>
            <w:r w:rsidRPr="00B84DEB">
              <w:rPr>
                <w:sz w:val="22"/>
                <w:szCs w:val="22"/>
              </w:rPr>
              <w:t>Cầu rạch Bà Phó</w:t>
            </w:r>
          </w:p>
        </w:tc>
        <w:tc>
          <w:tcPr>
            <w:tcW w:w="1559" w:type="dxa"/>
            <w:shd w:val="clear" w:color="auto" w:fill="auto"/>
            <w:tcMar>
              <w:left w:w="28" w:type="dxa"/>
              <w:right w:w="28" w:type="dxa"/>
            </w:tcMar>
            <w:vAlign w:val="bottom"/>
          </w:tcPr>
          <w:p w14:paraId="6002DA85" w14:textId="77777777" w:rsidR="00971A2B" w:rsidRPr="00B84DEB" w:rsidRDefault="00971A2B" w:rsidP="00971A2B">
            <w:pPr>
              <w:spacing w:before="0" w:after="0" w:line="240" w:lineRule="auto"/>
              <w:rPr>
                <w:iCs/>
                <w:sz w:val="22"/>
                <w:szCs w:val="22"/>
                <w:lang w:val="vi-VN"/>
              </w:rPr>
            </w:pPr>
            <w:r w:rsidRPr="00B84DEB">
              <w:rPr>
                <w:iCs/>
                <w:sz w:val="22"/>
                <w:szCs w:val="22"/>
              </w:rPr>
              <w:t>587130.29</w:t>
            </w:r>
          </w:p>
        </w:tc>
        <w:tc>
          <w:tcPr>
            <w:tcW w:w="1701" w:type="dxa"/>
            <w:shd w:val="clear" w:color="auto" w:fill="auto"/>
            <w:tcMar>
              <w:left w:w="28" w:type="dxa"/>
              <w:right w:w="28" w:type="dxa"/>
            </w:tcMar>
            <w:vAlign w:val="bottom"/>
          </w:tcPr>
          <w:p w14:paraId="68860744" w14:textId="77777777" w:rsidR="00971A2B" w:rsidRPr="00B84DEB" w:rsidRDefault="00971A2B" w:rsidP="00971A2B">
            <w:pPr>
              <w:spacing w:before="0" w:after="0" w:line="240" w:lineRule="auto"/>
              <w:rPr>
                <w:iCs/>
                <w:sz w:val="22"/>
                <w:szCs w:val="22"/>
                <w:lang w:val="vi-VN"/>
              </w:rPr>
            </w:pPr>
            <w:r w:rsidRPr="00B84DEB">
              <w:rPr>
                <w:iCs/>
                <w:sz w:val="22"/>
                <w:szCs w:val="22"/>
              </w:rPr>
              <w:t>1101496.32</w:t>
            </w:r>
          </w:p>
        </w:tc>
        <w:tc>
          <w:tcPr>
            <w:tcW w:w="2123" w:type="dxa"/>
            <w:shd w:val="clear" w:color="auto" w:fill="auto"/>
            <w:tcMar>
              <w:left w:w="28" w:type="dxa"/>
              <w:right w:w="28" w:type="dxa"/>
            </w:tcMar>
            <w:vAlign w:val="center"/>
          </w:tcPr>
          <w:p w14:paraId="78D1AB91" w14:textId="77777777" w:rsidR="00971A2B" w:rsidRPr="00B84DEB" w:rsidRDefault="00971A2B" w:rsidP="00971A2B">
            <w:pPr>
              <w:spacing w:before="0" w:after="0" w:line="240" w:lineRule="auto"/>
              <w:rPr>
                <w:sz w:val="22"/>
                <w:szCs w:val="22"/>
                <w:lang w:val="nl-NL"/>
              </w:rPr>
            </w:pPr>
            <w:r w:rsidRPr="00B84DEB">
              <w:rPr>
                <w:sz w:val="22"/>
                <w:szCs w:val="22"/>
                <w:lang w:val="nl-NL"/>
              </w:rPr>
              <w:t>xã An Thạnh</w:t>
            </w:r>
          </w:p>
        </w:tc>
      </w:tr>
      <w:tr w:rsidR="00971A2B" w:rsidRPr="00B84DEB" w14:paraId="1B0E5818" w14:textId="77777777" w:rsidTr="00B84DEB">
        <w:trPr>
          <w:trHeight w:val="206"/>
          <w:jc w:val="center"/>
        </w:trPr>
        <w:tc>
          <w:tcPr>
            <w:tcW w:w="0" w:type="auto"/>
            <w:shd w:val="clear" w:color="auto" w:fill="auto"/>
            <w:tcMar>
              <w:left w:w="28" w:type="dxa"/>
              <w:right w:w="28" w:type="dxa"/>
            </w:tcMar>
            <w:vAlign w:val="center"/>
          </w:tcPr>
          <w:p w14:paraId="5C5D31DD" w14:textId="77777777" w:rsidR="00971A2B" w:rsidRPr="00B84DEB" w:rsidRDefault="00971A2B" w:rsidP="00971A2B">
            <w:pPr>
              <w:spacing w:before="0" w:after="0" w:line="240" w:lineRule="auto"/>
              <w:rPr>
                <w:sz w:val="22"/>
                <w:szCs w:val="22"/>
              </w:rPr>
            </w:pPr>
            <w:r w:rsidRPr="00B84DEB">
              <w:rPr>
                <w:sz w:val="22"/>
                <w:szCs w:val="22"/>
              </w:rPr>
              <w:t>11</w:t>
            </w:r>
          </w:p>
        </w:tc>
        <w:tc>
          <w:tcPr>
            <w:tcW w:w="3331" w:type="dxa"/>
            <w:shd w:val="clear" w:color="auto" w:fill="auto"/>
            <w:tcMar>
              <w:left w:w="28" w:type="dxa"/>
              <w:right w:w="28" w:type="dxa"/>
            </w:tcMar>
            <w:vAlign w:val="bottom"/>
          </w:tcPr>
          <w:p w14:paraId="7E4EDAED" w14:textId="77777777" w:rsidR="00971A2B" w:rsidRPr="00B84DEB" w:rsidRDefault="00971A2B" w:rsidP="00971A2B">
            <w:pPr>
              <w:spacing w:before="0" w:after="0" w:line="240" w:lineRule="auto"/>
              <w:rPr>
                <w:sz w:val="22"/>
                <w:szCs w:val="22"/>
                <w:lang w:val="vi-VN"/>
              </w:rPr>
            </w:pPr>
            <w:r w:rsidRPr="00B84DEB">
              <w:rPr>
                <w:sz w:val="22"/>
                <w:szCs w:val="22"/>
              </w:rPr>
              <w:t>Cầu rạch Ông Phương</w:t>
            </w:r>
          </w:p>
        </w:tc>
        <w:tc>
          <w:tcPr>
            <w:tcW w:w="1559" w:type="dxa"/>
            <w:shd w:val="clear" w:color="auto" w:fill="auto"/>
            <w:tcMar>
              <w:left w:w="28" w:type="dxa"/>
              <w:right w:w="28" w:type="dxa"/>
            </w:tcMar>
            <w:vAlign w:val="bottom"/>
          </w:tcPr>
          <w:p w14:paraId="3231A8AA" w14:textId="77777777" w:rsidR="00971A2B" w:rsidRPr="00B84DEB" w:rsidRDefault="00971A2B" w:rsidP="00971A2B">
            <w:pPr>
              <w:spacing w:before="0" w:after="0" w:line="240" w:lineRule="auto"/>
              <w:rPr>
                <w:iCs/>
                <w:sz w:val="22"/>
                <w:szCs w:val="22"/>
                <w:lang w:val="vi-VN"/>
              </w:rPr>
            </w:pPr>
            <w:r w:rsidRPr="00B84DEB">
              <w:rPr>
                <w:iCs/>
                <w:sz w:val="22"/>
                <w:szCs w:val="22"/>
              </w:rPr>
              <w:t>587560.66</w:t>
            </w:r>
          </w:p>
        </w:tc>
        <w:tc>
          <w:tcPr>
            <w:tcW w:w="1701" w:type="dxa"/>
            <w:shd w:val="clear" w:color="auto" w:fill="auto"/>
            <w:tcMar>
              <w:left w:w="28" w:type="dxa"/>
              <w:right w:w="28" w:type="dxa"/>
            </w:tcMar>
            <w:vAlign w:val="bottom"/>
          </w:tcPr>
          <w:p w14:paraId="36205142" w14:textId="77777777" w:rsidR="00971A2B" w:rsidRPr="00B84DEB" w:rsidRDefault="00971A2B" w:rsidP="00971A2B">
            <w:pPr>
              <w:spacing w:before="0" w:after="0" w:line="240" w:lineRule="auto"/>
              <w:rPr>
                <w:iCs/>
                <w:sz w:val="22"/>
                <w:szCs w:val="22"/>
                <w:lang w:val="vi-VN"/>
              </w:rPr>
            </w:pPr>
            <w:r w:rsidRPr="00B84DEB">
              <w:rPr>
                <w:iCs/>
                <w:sz w:val="22"/>
                <w:szCs w:val="22"/>
              </w:rPr>
              <w:t>1101583.69</w:t>
            </w:r>
          </w:p>
        </w:tc>
        <w:tc>
          <w:tcPr>
            <w:tcW w:w="2123" w:type="dxa"/>
            <w:shd w:val="clear" w:color="auto" w:fill="auto"/>
            <w:tcMar>
              <w:left w:w="28" w:type="dxa"/>
              <w:right w:w="28" w:type="dxa"/>
            </w:tcMar>
            <w:vAlign w:val="center"/>
          </w:tcPr>
          <w:p w14:paraId="10DA201B" w14:textId="77777777" w:rsidR="00971A2B" w:rsidRPr="00B84DEB" w:rsidRDefault="00971A2B" w:rsidP="00971A2B">
            <w:pPr>
              <w:spacing w:before="0" w:after="0" w:line="240" w:lineRule="auto"/>
              <w:rPr>
                <w:sz w:val="22"/>
                <w:szCs w:val="22"/>
                <w:lang w:val="nl-NL"/>
              </w:rPr>
            </w:pPr>
            <w:r w:rsidRPr="00B84DEB">
              <w:rPr>
                <w:sz w:val="22"/>
                <w:szCs w:val="22"/>
                <w:lang w:val="nl-NL"/>
              </w:rPr>
              <w:t>xã An Thạnh</w:t>
            </w:r>
          </w:p>
        </w:tc>
      </w:tr>
      <w:tr w:rsidR="00971A2B" w:rsidRPr="00B84DEB" w14:paraId="02CA978D" w14:textId="77777777" w:rsidTr="00B84DEB">
        <w:trPr>
          <w:trHeight w:val="152"/>
          <w:jc w:val="center"/>
        </w:trPr>
        <w:tc>
          <w:tcPr>
            <w:tcW w:w="0" w:type="auto"/>
            <w:shd w:val="clear" w:color="auto" w:fill="auto"/>
            <w:tcMar>
              <w:left w:w="28" w:type="dxa"/>
              <w:right w:w="28" w:type="dxa"/>
            </w:tcMar>
            <w:vAlign w:val="center"/>
          </w:tcPr>
          <w:p w14:paraId="1056519C" w14:textId="77777777" w:rsidR="00971A2B" w:rsidRPr="00B84DEB" w:rsidRDefault="00971A2B" w:rsidP="00971A2B">
            <w:pPr>
              <w:spacing w:before="0" w:after="0" w:line="240" w:lineRule="auto"/>
              <w:rPr>
                <w:sz w:val="22"/>
                <w:szCs w:val="22"/>
              </w:rPr>
            </w:pPr>
            <w:r w:rsidRPr="00B84DEB">
              <w:rPr>
                <w:sz w:val="22"/>
                <w:szCs w:val="22"/>
              </w:rPr>
              <w:t>12</w:t>
            </w:r>
          </w:p>
        </w:tc>
        <w:tc>
          <w:tcPr>
            <w:tcW w:w="3331" w:type="dxa"/>
            <w:shd w:val="clear" w:color="auto" w:fill="auto"/>
            <w:tcMar>
              <w:left w:w="28" w:type="dxa"/>
              <w:right w:w="28" w:type="dxa"/>
            </w:tcMar>
            <w:vAlign w:val="bottom"/>
          </w:tcPr>
          <w:p w14:paraId="5A858CAF" w14:textId="77777777" w:rsidR="00971A2B" w:rsidRPr="00B84DEB" w:rsidRDefault="00971A2B" w:rsidP="00971A2B">
            <w:pPr>
              <w:spacing w:before="0" w:after="0" w:line="240" w:lineRule="auto"/>
              <w:rPr>
                <w:sz w:val="22"/>
                <w:szCs w:val="22"/>
                <w:lang w:val="vi-VN"/>
              </w:rPr>
            </w:pPr>
            <w:r w:rsidRPr="00B84DEB">
              <w:rPr>
                <w:sz w:val="22"/>
                <w:szCs w:val="22"/>
              </w:rPr>
              <w:t>Cầu rạch Rạch Rét</w:t>
            </w:r>
          </w:p>
        </w:tc>
        <w:tc>
          <w:tcPr>
            <w:tcW w:w="1559" w:type="dxa"/>
            <w:shd w:val="clear" w:color="auto" w:fill="auto"/>
            <w:tcMar>
              <w:left w:w="28" w:type="dxa"/>
              <w:right w:w="28" w:type="dxa"/>
            </w:tcMar>
            <w:vAlign w:val="bottom"/>
          </w:tcPr>
          <w:p w14:paraId="50730C8F" w14:textId="77777777" w:rsidR="00971A2B" w:rsidRPr="00B84DEB" w:rsidRDefault="00971A2B" w:rsidP="00971A2B">
            <w:pPr>
              <w:spacing w:before="0" w:after="0" w:line="240" w:lineRule="auto"/>
              <w:rPr>
                <w:iCs/>
                <w:sz w:val="22"/>
                <w:szCs w:val="22"/>
                <w:lang w:val="vi-VN"/>
              </w:rPr>
            </w:pPr>
            <w:r w:rsidRPr="00B84DEB">
              <w:rPr>
                <w:iCs/>
                <w:sz w:val="22"/>
                <w:szCs w:val="22"/>
              </w:rPr>
              <w:t>586680.87</w:t>
            </w:r>
          </w:p>
        </w:tc>
        <w:tc>
          <w:tcPr>
            <w:tcW w:w="1701" w:type="dxa"/>
            <w:shd w:val="clear" w:color="auto" w:fill="auto"/>
            <w:tcMar>
              <w:left w:w="28" w:type="dxa"/>
              <w:right w:w="28" w:type="dxa"/>
            </w:tcMar>
            <w:vAlign w:val="bottom"/>
          </w:tcPr>
          <w:p w14:paraId="68B5B4DF" w14:textId="77777777" w:rsidR="00971A2B" w:rsidRPr="00B84DEB" w:rsidRDefault="00971A2B" w:rsidP="00971A2B">
            <w:pPr>
              <w:spacing w:before="0" w:after="0" w:line="240" w:lineRule="auto"/>
              <w:rPr>
                <w:iCs/>
                <w:sz w:val="22"/>
                <w:szCs w:val="22"/>
                <w:lang w:val="vi-VN"/>
              </w:rPr>
            </w:pPr>
            <w:r w:rsidRPr="00B84DEB">
              <w:rPr>
                <w:iCs/>
                <w:sz w:val="22"/>
                <w:szCs w:val="22"/>
              </w:rPr>
              <w:t>1101467.80</w:t>
            </w:r>
          </w:p>
        </w:tc>
        <w:tc>
          <w:tcPr>
            <w:tcW w:w="2123" w:type="dxa"/>
            <w:shd w:val="clear" w:color="auto" w:fill="auto"/>
            <w:tcMar>
              <w:left w:w="28" w:type="dxa"/>
              <w:right w:w="28" w:type="dxa"/>
            </w:tcMar>
            <w:vAlign w:val="center"/>
          </w:tcPr>
          <w:p w14:paraId="1DE8B092" w14:textId="77777777" w:rsidR="00971A2B" w:rsidRPr="00B84DEB" w:rsidRDefault="00971A2B" w:rsidP="00971A2B">
            <w:pPr>
              <w:spacing w:before="0" w:after="0" w:line="240" w:lineRule="auto"/>
              <w:rPr>
                <w:sz w:val="22"/>
                <w:szCs w:val="22"/>
                <w:lang w:val="nl-NL"/>
              </w:rPr>
            </w:pPr>
            <w:r w:rsidRPr="00B84DEB">
              <w:rPr>
                <w:sz w:val="22"/>
                <w:szCs w:val="22"/>
                <w:lang w:val="nl-NL"/>
              </w:rPr>
              <w:t>Xã An Quy</w:t>
            </w:r>
          </w:p>
        </w:tc>
      </w:tr>
      <w:tr w:rsidR="00971A2B" w:rsidRPr="00B84DEB" w14:paraId="18F40E9F" w14:textId="77777777" w:rsidTr="00B84DEB">
        <w:trPr>
          <w:trHeight w:val="251"/>
          <w:jc w:val="center"/>
        </w:trPr>
        <w:tc>
          <w:tcPr>
            <w:tcW w:w="0" w:type="auto"/>
            <w:shd w:val="clear" w:color="auto" w:fill="auto"/>
            <w:tcMar>
              <w:left w:w="28" w:type="dxa"/>
              <w:right w:w="28" w:type="dxa"/>
            </w:tcMar>
            <w:vAlign w:val="center"/>
          </w:tcPr>
          <w:p w14:paraId="3124ACC7" w14:textId="77777777" w:rsidR="00971A2B" w:rsidRPr="00B84DEB" w:rsidRDefault="00971A2B" w:rsidP="00971A2B">
            <w:pPr>
              <w:spacing w:before="0" w:after="0" w:line="240" w:lineRule="auto"/>
              <w:rPr>
                <w:sz w:val="22"/>
                <w:szCs w:val="22"/>
              </w:rPr>
            </w:pPr>
            <w:r w:rsidRPr="00B84DEB">
              <w:rPr>
                <w:sz w:val="22"/>
                <w:szCs w:val="22"/>
              </w:rPr>
              <w:t>13</w:t>
            </w:r>
          </w:p>
        </w:tc>
        <w:tc>
          <w:tcPr>
            <w:tcW w:w="3331" w:type="dxa"/>
            <w:shd w:val="clear" w:color="auto" w:fill="auto"/>
            <w:tcMar>
              <w:left w:w="28" w:type="dxa"/>
              <w:right w:w="28" w:type="dxa"/>
            </w:tcMar>
            <w:vAlign w:val="bottom"/>
          </w:tcPr>
          <w:p w14:paraId="67051CBE" w14:textId="77777777" w:rsidR="00971A2B" w:rsidRPr="00B84DEB" w:rsidRDefault="00971A2B" w:rsidP="00971A2B">
            <w:pPr>
              <w:spacing w:before="0" w:after="0" w:line="240" w:lineRule="auto"/>
              <w:rPr>
                <w:sz w:val="22"/>
                <w:szCs w:val="22"/>
                <w:lang w:val="vi-VN"/>
              </w:rPr>
            </w:pPr>
            <w:r w:rsidRPr="00B84DEB">
              <w:rPr>
                <w:sz w:val="22"/>
                <w:szCs w:val="22"/>
              </w:rPr>
              <w:t>Cầu rạch Ông Nồm</w:t>
            </w:r>
          </w:p>
        </w:tc>
        <w:tc>
          <w:tcPr>
            <w:tcW w:w="1559" w:type="dxa"/>
            <w:shd w:val="clear" w:color="auto" w:fill="auto"/>
            <w:tcMar>
              <w:left w:w="28" w:type="dxa"/>
              <w:right w:w="28" w:type="dxa"/>
            </w:tcMar>
            <w:vAlign w:val="bottom"/>
          </w:tcPr>
          <w:p w14:paraId="4A2C9CAF" w14:textId="77777777" w:rsidR="00971A2B" w:rsidRPr="00B84DEB" w:rsidRDefault="00971A2B" w:rsidP="00971A2B">
            <w:pPr>
              <w:spacing w:before="0" w:after="0" w:line="240" w:lineRule="auto"/>
              <w:rPr>
                <w:iCs/>
                <w:sz w:val="22"/>
                <w:szCs w:val="22"/>
                <w:lang w:val="vi-VN"/>
              </w:rPr>
            </w:pPr>
            <w:r w:rsidRPr="00B84DEB">
              <w:rPr>
                <w:iCs/>
                <w:sz w:val="22"/>
                <w:szCs w:val="22"/>
              </w:rPr>
              <w:t>588922.32</w:t>
            </w:r>
          </w:p>
        </w:tc>
        <w:tc>
          <w:tcPr>
            <w:tcW w:w="1701" w:type="dxa"/>
            <w:shd w:val="clear" w:color="auto" w:fill="auto"/>
            <w:tcMar>
              <w:left w:w="28" w:type="dxa"/>
              <w:right w:w="28" w:type="dxa"/>
            </w:tcMar>
            <w:vAlign w:val="bottom"/>
          </w:tcPr>
          <w:p w14:paraId="2C83C27D" w14:textId="77777777" w:rsidR="00971A2B" w:rsidRPr="00B84DEB" w:rsidRDefault="00971A2B" w:rsidP="00971A2B">
            <w:pPr>
              <w:spacing w:before="0" w:after="0" w:line="240" w:lineRule="auto"/>
              <w:rPr>
                <w:iCs/>
                <w:sz w:val="22"/>
                <w:szCs w:val="22"/>
                <w:lang w:val="vi-VN"/>
              </w:rPr>
            </w:pPr>
            <w:r w:rsidRPr="00B84DEB">
              <w:rPr>
                <w:iCs/>
                <w:sz w:val="22"/>
                <w:szCs w:val="22"/>
              </w:rPr>
              <w:t>1099416.65</w:t>
            </w:r>
          </w:p>
        </w:tc>
        <w:tc>
          <w:tcPr>
            <w:tcW w:w="2123" w:type="dxa"/>
            <w:shd w:val="clear" w:color="auto" w:fill="auto"/>
            <w:tcMar>
              <w:left w:w="28" w:type="dxa"/>
              <w:right w:w="28" w:type="dxa"/>
            </w:tcMar>
            <w:vAlign w:val="center"/>
          </w:tcPr>
          <w:p w14:paraId="55C8F1E0" w14:textId="77777777" w:rsidR="00971A2B" w:rsidRPr="00B84DEB" w:rsidRDefault="00971A2B" w:rsidP="00971A2B">
            <w:pPr>
              <w:spacing w:before="0" w:after="0" w:line="240" w:lineRule="auto"/>
              <w:rPr>
                <w:sz w:val="22"/>
                <w:szCs w:val="22"/>
                <w:lang w:val="nl-NL"/>
              </w:rPr>
            </w:pPr>
            <w:r w:rsidRPr="00B84DEB">
              <w:rPr>
                <w:sz w:val="22"/>
                <w:szCs w:val="22"/>
                <w:lang w:val="nl-NL"/>
              </w:rPr>
              <w:t>Xã An Quy</w:t>
            </w:r>
          </w:p>
        </w:tc>
      </w:tr>
      <w:tr w:rsidR="00971A2B" w:rsidRPr="00B84DEB" w14:paraId="5F28238A" w14:textId="77777777" w:rsidTr="00B84DEB">
        <w:trPr>
          <w:trHeight w:val="134"/>
          <w:jc w:val="center"/>
        </w:trPr>
        <w:tc>
          <w:tcPr>
            <w:tcW w:w="0" w:type="auto"/>
            <w:shd w:val="clear" w:color="auto" w:fill="auto"/>
            <w:tcMar>
              <w:left w:w="28" w:type="dxa"/>
              <w:right w:w="28" w:type="dxa"/>
            </w:tcMar>
            <w:vAlign w:val="center"/>
          </w:tcPr>
          <w:p w14:paraId="65E1A0FB" w14:textId="77777777" w:rsidR="00971A2B" w:rsidRPr="00B84DEB" w:rsidRDefault="00971A2B" w:rsidP="00971A2B">
            <w:pPr>
              <w:spacing w:before="0" w:after="0" w:line="240" w:lineRule="auto"/>
              <w:rPr>
                <w:sz w:val="22"/>
                <w:szCs w:val="22"/>
              </w:rPr>
            </w:pPr>
            <w:r w:rsidRPr="00B84DEB">
              <w:rPr>
                <w:sz w:val="22"/>
                <w:szCs w:val="22"/>
              </w:rPr>
              <w:t>14</w:t>
            </w:r>
          </w:p>
        </w:tc>
        <w:tc>
          <w:tcPr>
            <w:tcW w:w="3331" w:type="dxa"/>
            <w:shd w:val="clear" w:color="auto" w:fill="auto"/>
            <w:tcMar>
              <w:left w:w="28" w:type="dxa"/>
              <w:right w:w="28" w:type="dxa"/>
            </w:tcMar>
            <w:vAlign w:val="bottom"/>
          </w:tcPr>
          <w:p w14:paraId="1BE9B85E" w14:textId="77777777" w:rsidR="00971A2B" w:rsidRPr="00B84DEB" w:rsidRDefault="00971A2B" w:rsidP="00971A2B">
            <w:pPr>
              <w:spacing w:before="0" w:after="0" w:line="240" w:lineRule="auto"/>
              <w:rPr>
                <w:sz w:val="22"/>
                <w:szCs w:val="22"/>
                <w:lang w:val="vi-VN"/>
              </w:rPr>
            </w:pPr>
            <w:r w:rsidRPr="00B84DEB">
              <w:rPr>
                <w:sz w:val="22"/>
                <w:szCs w:val="22"/>
              </w:rPr>
              <w:t>Cầu rạch Lái Củi</w:t>
            </w:r>
          </w:p>
        </w:tc>
        <w:tc>
          <w:tcPr>
            <w:tcW w:w="1559" w:type="dxa"/>
            <w:shd w:val="clear" w:color="auto" w:fill="auto"/>
            <w:tcMar>
              <w:left w:w="28" w:type="dxa"/>
              <w:right w:w="28" w:type="dxa"/>
            </w:tcMar>
            <w:vAlign w:val="bottom"/>
          </w:tcPr>
          <w:p w14:paraId="7052B94D" w14:textId="77777777" w:rsidR="00971A2B" w:rsidRPr="00B84DEB" w:rsidRDefault="00971A2B" w:rsidP="00971A2B">
            <w:pPr>
              <w:spacing w:before="0" w:after="0" w:line="240" w:lineRule="auto"/>
              <w:rPr>
                <w:iCs/>
                <w:sz w:val="22"/>
                <w:szCs w:val="22"/>
                <w:lang w:val="vi-VN"/>
              </w:rPr>
            </w:pPr>
            <w:r w:rsidRPr="00B84DEB">
              <w:rPr>
                <w:iCs/>
                <w:sz w:val="22"/>
                <w:szCs w:val="22"/>
              </w:rPr>
              <w:t>589171.80</w:t>
            </w:r>
          </w:p>
        </w:tc>
        <w:tc>
          <w:tcPr>
            <w:tcW w:w="1701" w:type="dxa"/>
            <w:shd w:val="clear" w:color="auto" w:fill="auto"/>
            <w:tcMar>
              <w:left w:w="28" w:type="dxa"/>
              <w:right w:w="28" w:type="dxa"/>
            </w:tcMar>
            <w:vAlign w:val="bottom"/>
          </w:tcPr>
          <w:p w14:paraId="309B9FEE" w14:textId="77777777" w:rsidR="00971A2B" w:rsidRPr="00B84DEB" w:rsidRDefault="00971A2B" w:rsidP="00971A2B">
            <w:pPr>
              <w:spacing w:before="0" w:after="0" w:line="240" w:lineRule="auto"/>
              <w:rPr>
                <w:iCs/>
                <w:sz w:val="22"/>
                <w:szCs w:val="22"/>
                <w:lang w:val="vi-VN"/>
              </w:rPr>
            </w:pPr>
            <w:r w:rsidRPr="00B84DEB">
              <w:rPr>
                <w:iCs/>
                <w:sz w:val="22"/>
                <w:szCs w:val="22"/>
              </w:rPr>
              <w:t>1099184.08</w:t>
            </w:r>
          </w:p>
        </w:tc>
        <w:tc>
          <w:tcPr>
            <w:tcW w:w="2123" w:type="dxa"/>
            <w:shd w:val="clear" w:color="auto" w:fill="auto"/>
            <w:tcMar>
              <w:left w:w="28" w:type="dxa"/>
              <w:right w:w="28" w:type="dxa"/>
            </w:tcMar>
            <w:vAlign w:val="center"/>
          </w:tcPr>
          <w:p w14:paraId="5D534919" w14:textId="77777777" w:rsidR="00971A2B" w:rsidRPr="00B84DEB" w:rsidRDefault="00971A2B" w:rsidP="00971A2B">
            <w:pPr>
              <w:spacing w:before="0" w:after="0" w:line="240" w:lineRule="auto"/>
              <w:rPr>
                <w:sz w:val="22"/>
                <w:szCs w:val="22"/>
                <w:lang w:val="nl-NL"/>
              </w:rPr>
            </w:pPr>
            <w:r w:rsidRPr="00B84DEB">
              <w:rPr>
                <w:sz w:val="22"/>
                <w:szCs w:val="22"/>
                <w:lang w:val="nl-NL"/>
              </w:rPr>
              <w:t>Xã An Quy</w:t>
            </w:r>
          </w:p>
        </w:tc>
      </w:tr>
      <w:tr w:rsidR="00971A2B" w:rsidRPr="00B84DEB" w14:paraId="39BDFFE1" w14:textId="77777777" w:rsidTr="00B84DEB">
        <w:trPr>
          <w:trHeight w:val="170"/>
          <w:jc w:val="center"/>
        </w:trPr>
        <w:tc>
          <w:tcPr>
            <w:tcW w:w="0" w:type="auto"/>
            <w:shd w:val="clear" w:color="auto" w:fill="auto"/>
            <w:tcMar>
              <w:left w:w="28" w:type="dxa"/>
              <w:right w:w="28" w:type="dxa"/>
            </w:tcMar>
            <w:vAlign w:val="center"/>
          </w:tcPr>
          <w:p w14:paraId="21E84EB5" w14:textId="77777777" w:rsidR="00971A2B" w:rsidRPr="00B84DEB" w:rsidRDefault="00971A2B" w:rsidP="00971A2B">
            <w:pPr>
              <w:spacing w:before="0" w:after="0" w:line="240" w:lineRule="auto"/>
              <w:rPr>
                <w:sz w:val="22"/>
                <w:szCs w:val="22"/>
              </w:rPr>
            </w:pPr>
            <w:r w:rsidRPr="00B84DEB">
              <w:rPr>
                <w:sz w:val="22"/>
                <w:szCs w:val="22"/>
              </w:rPr>
              <w:t>15</w:t>
            </w:r>
          </w:p>
        </w:tc>
        <w:tc>
          <w:tcPr>
            <w:tcW w:w="3331" w:type="dxa"/>
            <w:shd w:val="clear" w:color="auto" w:fill="auto"/>
            <w:tcMar>
              <w:left w:w="28" w:type="dxa"/>
              <w:right w:w="28" w:type="dxa"/>
            </w:tcMar>
            <w:vAlign w:val="bottom"/>
          </w:tcPr>
          <w:p w14:paraId="68204CF8" w14:textId="77777777" w:rsidR="00971A2B" w:rsidRPr="00B84DEB" w:rsidRDefault="00971A2B" w:rsidP="00971A2B">
            <w:pPr>
              <w:spacing w:before="0" w:after="0" w:line="240" w:lineRule="auto"/>
              <w:rPr>
                <w:sz w:val="22"/>
                <w:szCs w:val="22"/>
                <w:lang w:val="vi-VN"/>
              </w:rPr>
            </w:pPr>
            <w:r w:rsidRPr="00B84DEB">
              <w:rPr>
                <w:sz w:val="22"/>
                <w:szCs w:val="22"/>
              </w:rPr>
              <w:t>Cầu rạch Bến Giá</w:t>
            </w:r>
          </w:p>
        </w:tc>
        <w:tc>
          <w:tcPr>
            <w:tcW w:w="1559" w:type="dxa"/>
            <w:shd w:val="clear" w:color="auto" w:fill="auto"/>
            <w:tcMar>
              <w:left w:w="28" w:type="dxa"/>
              <w:right w:w="28" w:type="dxa"/>
            </w:tcMar>
            <w:vAlign w:val="bottom"/>
          </w:tcPr>
          <w:p w14:paraId="3A35B06B" w14:textId="77777777" w:rsidR="00971A2B" w:rsidRPr="00B84DEB" w:rsidRDefault="00971A2B" w:rsidP="00971A2B">
            <w:pPr>
              <w:spacing w:before="0" w:after="0" w:line="240" w:lineRule="auto"/>
              <w:rPr>
                <w:iCs/>
                <w:sz w:val="22"/>
                <w:szCs w:val="22"/>
                <w:lang w:val="vi-VN"/>
              </w:rPr>
            </w:pPr>
            <w:r w:rsidRPr="00B84DEB">
              <w:rPr>
                <w:iCs/>
                <w:sz w:val="22"/>
                <w:szCs w:val="22"/>
              </w:rPr>
              <w:t>589533.36</w:t>
            </w:r>
          </w:p>
        </w:tc>
        <w:tc>
          <w:tcPr>
            <w:tcW w:w="1701" w:type="dxa"/>
            <w:shd w:val="clear" w:color="auto" w:fill="auto"/>
            <w:tcMar>
              <w:left w:w="28" w:type="dxa"/>
              <w:right w:w="28" w:type="dxa"/>
            </w:tcMar>
            <w:vAlign w:val="bottom"/>
          </w:tcPr>
          <w:p w14:paraId="38BDC90C" w14:textId="77777777" w:rsidR="00971A2B" w:rsidRPr="00B84DEB" w:rsidRDefault="00971A2B" w:rsidP="00971A2B">
            <w:pPr>
              <w:spacing w:before="0" w:after="0" w:line="240" w:lineRule="auto"/>
              <w:rPr>
                <w:iCs/>
                <w:sz w:val="22"/>
                <w:szCs w:val="22"/>
                <w:lang w:val="vi-VN"/>
              </w:rPr>
            </w:pPr>
            <w:r w:rsidRPr="00B84DEB">
              <w:rPr>
                <w:iCs/>
                <w:sz w:val="22"/>
                <w:szCs w:val="22"/>
              </w:rPr>
              <w:t>1098981.26</w:t>
            </w:r>
          </w:p>
        </w:tc>
        <w:tc>
          <w:tcPr>
            <w:tcW w:w="2123" w:type="dxa"/>
            <w:shd w:val="clear" w:color="auto" w:fill="auto"/>
            <w:tcMar>
              <w:left w:w="28" w:type="dxa"/>
              <w:right w:w="28" w:type="dxa"/>
            </w:tcMar>
            <w:vAlign w:val="center"/>
          </w:tcPr>
          <w:p w14:paraId="63D69278" w14:textId="77777777" w:rsidR="00971A2B" w:rsidRPr="00B84DEB" w:rsidRDefault="00971A2B" w:rsidP="00971A2B">
            <w:pPr>
              <w:spacing w:before="0" w:after="0" w:line="240" w:lineRule="auto"/>
              <w:rPr>
                <w:sz w:val="22"/>
                <w:szCs w:val="22"/>
                <w:lang w:val="nl-NL"/>
              </w:rPr>
            </w:pPr>
            <w:r w:rsidRPr="00B84DEB">
              <w:rPr>
                <w:sz w:val="22"/>
                <w:szCs w:val="22"/>
                <w:lang w:val="nl-NL"/>
              </w:rPr>
              <w:t>Xã An Quy</w:t>
            </w:r>
          </w:p>
        </w:tc>
      </w:tr>
      <w:tr w:rsidR="00971A2B" w:rsidRPr="00B84DEB" w14:paraId="4BAC0D0A" w14:textId="77777777" w:rsidTr="00B84DEB">
        <w:trPr>
          <w:trHeight w:val="278"/>
          <w:jc w:val="center"/>
        </w:trPr>
        <w:tc>
          <w:tcPr>
            <w:tcW w:w="0" w:type="auto"/>
            <w:shd w:val="clear" w:color="auto" w:fill="auto"/>
            <w:tcMar>
              <w:left w:w="28" w:type="dxa"/>
              <w:right w:w="28" w:type="dxa"/>
            </w:tcMar>
            <w:vAlign w:val="center"/>
          </w:tcPr>
          <w:p w14:paraId="490E1EFF" w14:textId="77777777" w:rsidR="00971A2B" w:rsidRPr="00B84DEB" w:rsidRDefault="00971A2B" w:rsidP="00971A2B">
            <w:pPr>
              <w:spacing w:before="0" w:after="0" w:line="240" w:lineRule="auto"/>
              <w:rPr>
                <w:sz w:val="22"/>
                <w:szCs w:val="22"/>
              </w:rPr>
            </w:pPr>
            <w:r w:rsidRPr="00B84DEB">
              <w:rPr>
                <w:sz w:val="22"/>
                <w:szCs w:val="22"/>
              </w:rPr>
              <w:t>16</w:t>
            </w:r>
          </w:p>
        </w:tc>
        <w:tc>
          <w:tcPr>
            <w:tcW w:w="3331" w:type="dxa"/>
            <w:shd w:val="clear" w:color="auto" w:fill="auto"/>
            <w:tcMar>
              <w:left w:w="28" w:type="dxa"/>
              <w:right w:w="28" w:type="dxa"/>
            </w:tcMar>
            <w:vAlign w:val="bottom"/>
          </w:tcPr>
          <w:p w14:paraId="3DC808AF" w14:textId="77777777" w:rsidR="00971A2B" w:rsidRPr="00B84DEB" w:rsidRDefault="00971A2B" w:rsidP="00971A2B">
            <w:pPr>
              <w:spacing w:before="0" w:after="0" w:line="240" w:lineRule="auto"/>
              <w:rPr>
                <w:sz w:val="22"/>
                <w:szCs w:val="22"/>
                <w:lang w:val="vi-VN"/>
              </w:rPr>
            </w:pPr>
            <w:r w:rsidRPr="00B84DEB">
              <w:rPr>
                <w:sz w:val="22"/>
                <w:szCs w:val="22"/>
              </w:rPr>
              <w:t>Cầu rạch Bà Cần</w:t>
            </w:r>
          </w:p>
        </w:tc>
        <w:tc>
          <w:tcPr>
            <w:tcW w:w="1559" w:type="dxa"/>
            <w:shd w:val="clear" w:color="auto" w:fill="auto"/>
            <w:tcMar>
              <w:left w:w="28" w:type="dxa"/>
              <w:right w:w="28" w:type="dxa"/>
            </w:tcMar>
            <w:vAlign w:val="bottom"/>
          </w:tcPr>
          <w:p w14:paraId="3E01F891" w14:textId="77777777" w:rsidR="00971A2B" w:rsidRPr="00B84DEB" w:rsidRDefault="00971A2B" w:rsidP="00971A2B">
            <w:pPr>
              <w:spacing w:before="0" w:after="0" w:line="240" w:lineRule="auto"/>
              <w:rPr>
                <w:iCs/>
                <w:sz w:val="22"/>
                <w:szCs w:val="22"/>
                <w:lang w:val="vi-VN"/>
              </w:rPr>
            </w:pPr>
            <w:r w:rsidRPr="00B84DEB">
              <w:rPr>
                <w:iCs/>
                <w:sz w:val="22"/>
                <w:szCs w:val="22"/>
              </w:rPr>
              <w:t>589881.90</w:t>
            </w:r>
          </w:p>
        </w:tc>
        <w:tc>
          <w:tcPr>
            <w:tcW w:w="1701" w:type="dxa"/>
            <w:shd w:val="clear" w:color="auto" w:fill="auto"/>
            <w:tcMar>
              <w:left w:w="28" w:type="dxa"/>
              <w:right w:w="28" w:type="dxa"/>
            </w:tcMar>
            <w:vAlign w:val="bottom"/>
          </w:tcPr>
          <w:p w14:paraId="6CA9A817" w14:textId="77777777" w:rsidR="00971A2B" w:rsidRPr="00B84DEB" w:rsidRDefault="00971A2B" w:rsidP="00971A2B">
            <w:pPr>
              <w:spacing w:before="0" w:after="0" w:line="240" w:lineRule="auto"/>
              <w:rPr>
                <w:iCs/>
                <w:sz w:val="22"/>
                <w:szCs w:val="22"/>
                <w:lang w:val="vi-VN"/>
              </w:rPr>
            </w:pPr>
            <w:r w:rsidRPr="00B84DEB">
              <w:rPr>
                <w:iCs/>
                <w:sz w:val="22"/>
                <w:szCs w:val="22"/>
              </w:rPr>
              <w:t>1098772.46</w:t>
            </w:r>
          </w:p>
        </w:tc>
        <w:tc>
          <w:tcPr>
            <w:tcW w:w="2123" w:type="dxa"/>
            <w:shd w:val="clear" w:color="auto" w:fill="auto"/>
            <w:tcMar>
              <w:left w:w="28" w:type="dxa"/>
              <w:right w:w="28" w:type="dxa"/>
            </w:tcMar>
            <w:vAlign w:val="center"/>
          </w:tcPr>
          <w:p w14:paraId="43A27D41" w14:textId="77777777" w:rsidR="00971A2B" w:rsidRPr="00B84DEB" w:rsidRDefault="00971A2B" w:rsidP="00971A2B">
            <w:pPr>
              <w:spacing w:before="0" w:after="0" w:line="240" w:lineRule="auto"/>
              <w:rPr>
                <w:sz w:val="22"/>
                <w:szCs w:val="22"/>
                <w:lang w:val="nl-NL"/>
              </w:rPr>
            </w:pPr>
            <w:r w:rsidRPr="00B84DEB">
              <w:rPr>
                <w:sz w:val="22"/>
                <w:szCs w:val="22"/>
                <w:lang w:val="nl-NL"/>
              </w:rPr>
              <w:t>Xã An Quy</w:t>
            </w:r>
          </w:p>
        </w:tc>
      </w:tr>
      <w:tr w:rsidR="00971A2B" w:rsidRPr="00B84DEB" w14:paraId="41DF6D86" w14:textId="77777777" w:rsidTr="00B84DEB">
        <w:trPr>
          <w:trHeight w:val="251"/>
          <w:jc w:val="center"/>
        </w:trPr>
        <w:tc>
          <w:tcPr>
            <w:tcW w:w="0" w:type="auto"/>
            <w:shd w:val="clear" w:color="auto" w:fill="auto"/>
            <w:tcMar>
              <w:left w:w="28" w:type="dxa"/>
              <w:right w:w="28" w:type="dxa"/>
            </w:tcMar>
            <w:vAlign w:val="center"/>
          </w:tcPr>
          <w:p w14:paraId="227D1E16" w14:textId="77777777" w:rsidR="00971A2B" w:rsidRPr="00B84DEB" w:rsidRDefault="00971A2B" w:rsidP="00971A2B">
            <w:pPr>
              <w:spacing w:before="0" w:after="0" w:line="240" w:lineRule="auto"/>
              <w:rPr>
                <w:sz w:val="22"/>
                <w:szCs w:val="22"/>
              </w:rPr>
            </w:pPr>
            <w:r w:rsidRPr="00B84DEB">
              <w:rPr>
                <w:sz w:val="22"/>
                <w:szCs w:val="22"/>
              </w:rPr>
              <w:t>17</w:t>
            </w:r>
          </w:p>
        </w:tc>
        <w:tc>
          <w:tcPr>
            <w:tcW w:w="3331" w:type="dxa"/>
            <w:shd w:val="clear" w:color="auto" w:fill="auto"/>
            <w:tcMar>
              <w:left w:w="28" w:type="dxa"/>
              <w:right w:w="28" w:type="dxa"/>
            </w:tcMar>
            <w:vAlign w:val="bottom"/>
          </w:tcPr>
          <w:p w14:paraId="34F80996" w14:textId="77777777" w:rsidR="00971A2B" w:rsidRPr="00B84DEB" w:rsidRDefault="00971A2B" w:rsidP="00971A2B">
            <w:pPr>
              <w:spacing w:before="0" w:after="0" w:line="240" w:lineRule="auto"/>
              <w:rPr>
                <w:sz w:val="22"/>
                <w:szCs w:val="22"/>
                <w:lang w:val="vi-VN"/>
              </w:rPr>
            </w:pPr>
            <w:r w:rsidRPr="00B84DEB">
              <w:rPr>
                <w:sz w:val="22"/>
                <w:szCs w:val="22"/>
              </w:rPr>
              <w:t>Cầu rạch An Quy</w:t>
            </w:r>
          </w:p>
        </w:tc>
        <w:tc>
          <w:tcPr>
            <w:tcW w:w="1559" w:type="dxa"/>
            <w:shd w:val="clear" w:color="auto" w:fill="auto"/>
            <w:tcMar>
              <w:left w:w="28" w:type="dxa"/>
              <w:right w:w="28" w:type="dxa"/>
            </w:tcMar>
            <w:vAlign w:val="bottom"/>
          </w:tcPr>
          <w:p w14:paraId="2A947FEF" w14:textId="77777777" w:rsidR="00971A2B" w:rsidRPr="00B84DEB" w:rsidRDefault="00971A2B" w:rsidP="00971A2B">
            <w:pPr>
              <w:spacing w:before="0" w:after="0" w:line="240" w:lineRule="auto"/>
              <w:rPr>
                <w:iCs/>
                <w:sz w:val="22"/>
                <w:szCs w:val="22"/>
                <w:lang w:val="vi-VN"/>
              </w:rPr>
            </w:pPr>
            <w:r w:rsidRPr="00B84DEB">
              <w:rPr>
                <w:iCs/>
                <w:sz w:val="22"/>
                <w:szCs w:val="22"/>
              </w:rPr>
              <w:t>590601.51</w:t>
            </w:r>
          </w:p>
        </w:tc>
        <w:tc>
          <w:tcPr>
            <w:tcW w:w="1701" w:type="dxa"/>
            <w:shd w:val="clear" w:color="auto" w:fill="auto"/>
            <w:tcMar>
              <w:left w:w="28" w:type="dxa"/>
              <w:right w:w="28" w:type="dxa"/>
            </w:tcMar>
            <w:vAlign w:val="bottom"/>
          </w:tcPr>
          <w:p w14:paraId="1DFCAF65" w14:textId="77777777" w:rsidR="00971A2B" w:rsidRPr="00B84DEB" w:rsidRDefault="00971A2B" w:rsidP="00971A2B">
            <w:pPr>
              <w:spacing w:before="0" w:after="0" w:line="240" w:lineRule="auto"/>
              <w:rPr>
                <w:iCs/>
                <w:sz w:val="22"/>
                <w:szCs w:val="22"/>
                <w:lang w:val="vi-VN"/>
              </w:rPr>
            </w:pPr>
            <w:r w:rsidRPr="00B84DEB">
              <w:rPr>
                <w:iCs/>
                <w:sz w:val="22"/>
                <w:szCs w:val="22"/>
              </w:rPr>
              <w:t>1098302.99</w:t>
            </w:r>
          </w:p>
        </w:tc>
        <w:tc>
          <w:tcPr>
            <w:tcW w:w="2123" w:type="dxa"/>
            <w:shd w:val="clear" w:color="auto" w:fill="auto"/>
            <w:tcMar>
              <w:left w:w="28" w:type="dxa"/>
              <w:right w:w="28" w:type="dxa"/>
            </w:tcMar>
            <w:vAlign w:val="center"/>
          </w:tcPr>
          <w:p w14:paraId="01E178AE" w14:textId="77777777" w:rsidR="00971A2B" w:rsidRPr="00B84DEB" w:rsidRDefault="00971A2B" w:rsidP="00971A2B">
            <w:pPr>
              <w:spacing w:before="0" w:after="0" w:line="240" w:lineRule="auto"/>
              <w:rPr>
                <w:sz w:val="22"/>
                <w:szCs w:val="22"/>
                <w:lang w:val="nl-NL"/>
              </w:rPr>
            </w:pPr>
            <w:r w:rsidRPr="00B84DEB">
              <w:rPr>
                <w:sz w:val="22"/>
                <w:szCs w:val="22"/>
                <w:lang w:val="nl-NL"/>
              </w:rPr>
              <w:t>Xã An Quy</w:t>
            </w:r>
          </w:p>
        </w:tc>
      </w:tr>
      <w:tr w:rsidR="00971A2B" w:rsidRPr="00B84DEB" w14:paraId="2DF12C4C" w14:textId="77777777" w:rsidTr="00B84DEB">
        <w:trPr>
          <w:trHeight w:val="170"/>
          <w:jc w:val="center"/>
        </w:trPr>
        <w:tc>
          <w:tcPr>
            <w:tcW w:w="0" w:type="auto"/>
            <w:shd w:val="clear" w:color="auto" w:fill="auto"/>
            <w:tcMar>
              <w:left w:w="28" w:type="dxa"/>
              <w:right w:w="28" w:type="dxa"/>
            </w:tcMar>
            <w:vAlign w:val="center"/>
          </w:tcPr>
          <w:p w14:paraId="33797E02" w14:textId="77777777" w:rsidR="00971A2B" w:rsidRPr="00B84DEB" w:rsidRDefault="00971A2B" w:rsidP="00971A2B">
            <w:pPr>
              <w:spacing w:before="0" w:after="0" w:line="240" w:lineRule="auto"/>
              <w:rPr>
                <w:sz w:val="22"/>
                <w:szCs w:val="22"/>
              </w:rPr>
            </w:pPr>
            <w:r w:rsidRPr="00B84DEB">
              <w:rPr>
                <w:sz w:val="22"/>
                <w:szCs w:val="22"/>
              </w:rPr>
              <w:t>18</w:t>
            </w:r>
          </w:p>
        </w:tc>
        <w:tc>
          <w:tcPr>
            <w:tcW w:w="3331" w:type="dxa"/>
            <w:shd w:val="clear" w:color="auto" w:fill="auto"/>
            <w:tcMar>
              <w:left w:w="28" w:type="dxa"/>
              <w:right w:w="28" w:type="dxa"/>
            </w:tcMar>
            <w:vAlign w:val="bottom"/>
          </w:tcPr>
          <w:p w14:paraId="56E3D26A" w14:textId="77777777" w:rsidR="00971A2B" w:rsidRPr="00B84DEB" w:rsidRDefault="00971A2B" w:rsidP="00971A2B">
            <w:pPr>
              <w:spacing w:before="0" w:after="0" w:line="240" w:lineRule="auto"/>
              <w:rPr>
                <w:sz w:val="22"/>
                <w:szCs w:val="22"/>
                <w:lang w:val="vi-VN"/>
              </w:rPr>
            </w:pPr>
            <w:r w:rsidRPr="00B84DEB">
              <w:rPr>
                <w:sz w:val="22"/>
                <w:szCs w:val="22"/>
              </w:rPr>
              <w:t>Cầu rạch Giao Phay lớn</w:t>
            </w:r>
          </w:p>
        </w:tc>
        <w:tc>
          <w:tcPr>
            <w:tcW w:w="1559" w:type="dxa"/>
            <w:shd w:val="clear" w:color="auto" w:fill="auto"/>
            <w:tcMar>
              <w:left w:w="28" w:type="dxa"/>
              <w:right w:w="28" w:type="dxa"/>
            </w:tcMar>
            <w:vAlign w:val="bottom"/>
          </w:tcPr>
          <w:p w14:paraId="7D0C157B" w14:textId="77777777" w:rsidR="00971A2B" w:rsidRPr="00B84DEB" w:rsidRDefault="00971A2B" w:rsidP="00971A2B">
            <w:pPr>
              <w:spacing w:before="0" w:after="0" w:line="240" w:lineRule="auto"/>
              <w:rPr>
                <w:iCs/>
                <w:sz w:val="22"/>
                <w:szCs w:val="22"/>
                <w:lang w:val="vi-VN"/>
              </w:rPr>
            </w:pPr>
            <w:r w:rsidRPr="00B84DEB">
              <w:rPr>
                <w:iCs/>
                <w:sz w:val="22"/>
                <w:szCs w:val="22"/>
              </w:rPr>
              <w:t>590776.22</w:t>
            </w:r>
          </w:p>
        </w:tc>
        <w:tc>
          <w:tcPr>
            <w:tcW w:w="1701" w:type="dxa"/>
            <w:shd w:val="clear" w:color="auto" w:fill="auto"/>
            <w:tcMar>
              <w:left w:w="28" w:type="dxa"/>
              <w:right w:w="28" w:type="dxa"/>
            </w:tcMar>
            <w:vAlign w:val="bottom"/>
          </w:tcPr>
          <w:p w14:paraId="53A0FBE1" w14:textId="77777777" w:rsidR="00971A2B" w:rsidRPr="00B84DEB" w:rsidRDefault="00971A2B" w:rsidP="00971A2B">
            <w:pPr>
              <w:spacing w:before="0" w:after="0" w:line="240" w:lineRule="auto"/>
              <w:rPr>
                <w:iCs/>
                <w:sz w:val="22"/>
                <w:szCs w:val="22"/>
                <w:lang w:val="vi-VN"/>
              </w:rPr>
            </w:pPr>
            <w:r w:rsidRPr="00B84DEB">
              <w:rPr>
                <w:iCs/>
                <w:sz w:val="22"/>
                <w:szCs w:val="22"/>
              </w:rPr>
              <w:t>1097916.04</w:t>
            </w:r>
          </w:p>
        </w:tc>
        <w:tc>
          <w:tcPr>
            <w:tcW w:w="2123" w:type="dxa"/>
            <w:shd w:val="clear" w:color="auto" w:fill="auto"/>
            <w:tcMar>
              <w:left w:w="28" w:type="dxa"/>
              <w:right w:w="28" w:type="dxa"/>
            </w:tcMar>
            <w:vAlign w:val="center"/>
          </w:tcPr>
          <w:p w14:paraId="61EBCBAA" w14:textId="77777777" w:rsidR="00971A2B" w:rsidRPr="00B84DEB" w:rsidRDefault="00971A2B" w:rsidP="00971A2B">
            <w:pPr>
              <w:spacing w:before="0" w:after="0" w:line="240" w:lineRule="auto"/>
              <w:rPr>
                <w:sz w:val="22"/>
                <w:szCs w:val="22"/>
                <w:lang w:val="nl-NL"/>
              </w:rPr>
            </w:pPr>
            <w:r w:rsidRPr="00B84DEB">
              <w:rPr>
                <w:sz w:val="22"/>
                <w:szCs w:val="22"/>
                <w:lang w:val="nl-NL"/>
              </w:rPr>
              <w:t>Xã An Quy</w:t>
            </w:r>
          </w:p>
        </w:tc>
      </w:tr>
      <w:tr w:rsidR="00971A2B" w:rsidRPr="00B84DEB" w14:paraId="07EC856A" w14:textId="77777777" w:rsidTr="00B84DEB">
        <w:trPr>
          <w:trHeight w:val="278"/>
          <w:jc w:val="center"/>
        </w:trPr>
        <w:tc>
          <w:tcPr>
            <w:tcW w:w="0" w:type="auto"/>
            <w:shd w:val="clear" w:color="auto" w:fill="auto"/>
            <w:tcMar>
              <w:left w:w="28" w:type="dxa"/>
              <w:right w:w="28" w:type="dxa"/>
            </w:tcMar>
            <w:vAlign w:val="center"/>
          </w:tcPr>
          <w:p w14:paraId="183D3CE6" w14:textId="77777777" w:rsidR="00971A2B" w:rsidRPr="00B84DEB" w:rsidRDefault="00971A2B" w:rsidP="00971A2B">
            <w:pPr>
              <w:spacing w:before="0" w:after="0" w:line="240" w:lineRule="auto"/>
              <w:rPr>
                <w:sz w:val="22"/>
                <w:szCs w:val="22"/>
              </w:rPr>
            </w:pPr>
            <w:r w:rsidRPr="00B84DEB">
              <w:rPr>
                <w:sz w:val="22"/>
                <w:szCs w:val="22"/>
              </w:rPr>
              <w:t>19</w:t>
            </w:r>
          </w:p>
        </w:tc>
        <w:tc>
          <w:tcPr>
            <w:tcW w:w="3331" w:type="dxa"/>
            <w:shd w:val="clear" w:color="auto" w:fill="auto"/>
            <w:tcMar>
              <w:left w:w="28" w:type="dxa"/>
              <w:right w:w="28" w:type="dxa"/>
            </w:tcMar>
            <w:vAlign w:val="bottom"/>
          </w:tcPr>
          <w:p w14:paraId="0055FC81" w14:textId="77777777" w:rsidR="00971A2B" w:rsidRPr="00B84DEB" w:rsidRDefault="00971A2B" w:rsidP="00971A2B">
            <w:pPr>
              <w:spacing w:before="0" w:after="0" w:line="240" w:lineRule="auto"/>
              <w:rPr>
                <w:sz w:val="22"/>
                <w:szCs w:val="22"/>
                <w:lang w:val="vi-VN"/>
              </w:rPr>
            </w:pPr>
            <w:r w:rsidRPr="00B84DEB">
              <w:rPr>
                <w:sz w:val="22"/>
                <w:szCs w:val="22"/>
              </w:rPr>
              <w:t>Cầu rạch Giao Phay bé</w:t>
            </w:r>
          </w:p>
        </w:tc>
        <w:tc>
          <w:tcPr>
            <w:tcW w:w="1559" w:type="dxa"/>
            <w:shd w:val="clear" w:color="auto" w:fill="auto"/>
            <w:tcMar>
              <w:left w:w="28" w:type="dxa"/>
              <w:right w:w="28" w:type="dxa"/>
            </w:tcMar>
            <w:vAlign w:val="bottom"/>
          </w:tcPr>
          <w:p w14:paraId="7DC49622" w14:textId="77777777" w:rsidR="00971A2B" w:rsidRPr="00B84DEB" w:rsidRDefault="00971A2B" w:rsidP="00971A2B">
            <w:pPr>
              <w:spacing w:before="0" w:after="0" w:line="240" w:lineRule="auto"/>
              <w:rPr>
                <w:iCs/>
                <w:sz w:val="22"/>
                <w:szCs w:val="22"/>
                <w:lang w:val="vi-VN"/>
              </w:rPr>
            </w:pPr>
            <w:r w:rsidRPr="00B84DEB">
              <w:rPr>
                <w:iCs/>
                <w:sz w:val="22"/>
                <w:szCs w:val="22"/>
              </w:rPr>
              <w:t>588866.76</w:t>
            </w:r>
          </w:p>
        </w:tc>
        <w:tc>
          <w:tcPr>
            <w:tcW w:w="1701" w:type="dxa"/>
            <w:shd w:val="clear" w:color="auto" w:fill="auto"/>
            <w:tcMar>
              <w:left w:w="28" w:type="dxa"/>
              <w:right w:w="28" w:type="dxa"/>
            </w:tcMar>
            <w:vAlign w:val="bottom"/>
          </w:tcPr>
          <w:p w14:paraId="79C09C2C" w14:textId="77777777" w:rsidR="00971A2B" w:rsidRPr="00B84DEB" w:rsidRDefault="00971A2B" w:rsidP="00971A2B">
            <w:pPr>
              <w:spacing w:before="0" w:after="0" w:line="240" w:lineRule="auto"/>
              <w:rPr>
                <w:iCs/>
                <w:sz w:val="22"/>
                <w:szCs w:val="22"/>
                <w:lang w:val="vi-VN"/>
              </w:rPr>
            </w:pPr>
            <w:r w:rsidRPr="00B84DEB">
              <w:rPr>
                <w:iCs/>
                <w:sz w:val="22"/>
                <w:szCs w:val="22"/>
              </w:rPr>
              <w:t>1098282.74</w:t>
            </w:r>
          </w:p>
        </w:tc>
        <w:tc>
          <w:tcPr>
            <w:tcW w:w="2123" w:type="dxa"/>
            <w:shd w:val="clear" w:color="auto" w:fill="auto"/>
            <w:tcMar>
              <w:left w:w="28" w:type="dxa"/>
              <w:right w:w="28" w:type="dxa"/>
            </w:tcMar>
            <w:vAlign w:val="center"/>
          </w:tcPr>
          <w:p w14:paraId="6D343BF1" w14:textId="77777777" w:rsidR="00971A2B" w:rsidRPr="00B84DEB" w:rsidRDefault="00971A2B" w:rsidP="00971A2B">
            <w:pPr>
              <w:spacing w:before="0" w:after="0" w:line="240" w:lineRule="auto"/>
              <w:rPr>
                <w:sz w:val="22"/>
                <w:szCs w:val="22"/>
                <w:lang w:val="nl-NL"/>
              </w:rPr>
            </w:pPr>
            <w:r w:rsidRPr="00B84DEB">
              <w:rPr>
                <w:sz w:val="22"/>
                <w:szCs w:val="22"/>
                <w:lang w:val="nl-NL"/>
              </w:rPr>
              <w:t>Xã An Quy</w:t>
            </w:r>
          </w:p>
        </w:tc>
      </w:tr>
      <w:tr w:rsidR="00971A2B" w:rsidRPr="00B84DEB" w14:paraId="3B034ADD" w14:textId="77777777" w:rsidTr="00B84DEB">
        <w:trPr>
          <w:trHeight w:val="278"/>
          <w:jc w:val="center"/>
        </w:trPr>
        <w:tc>
          <w:tcPr>
            <w:tcW w:w="0" w:type="auto"/>
            <w:shd w:val="clear" w:color="auto" w:fill="auto"/>
            <w:tcMar>
              <w:left w:w="28" w:type="dxa"/>
              <w:right w:w="28" w:type="dxa"/>
            </w:tcMar>
            <w:vAlign w:val="center"/>
          </w:tcPr>
          <w:p w14:paraId="17C6E689" w14:textId="77777777" w:rsidR="00971A2B" w:rsidRPr="00B84DEB" w:rsidRDefault="00971A2B" w:rsidP="00971A2B">
            <w:pPr>
              <w:spacing w:before="0" w:after="0" w:line="240" w:lineRule="auto"/>
              <w:rPr>
                <w:sz w:val="22"/>
                <w:szCs w:val="22"/>
              </w:rPr>
            </w:pPr>
            <w:r w:rsidRPr="00B84DEB">
              <w:rPr>
                <w:sz w:val="22"/>
                <w:szCs w:val="22"/>
              </w:rPr>
              <w:t>20</w:t>
            </w:r>
          </w:p>
        </w:tc>
        <w:tc>
          <w:tcPr>
            <w:tcW w:w="3331" w:type="dxa"/>
            <w:shd w:val="clear" w:color="auto" w:fill="auto"/>
            <w:tcMar>
              <w:left w:w="28" w:type="dxa"/>
              <w:right w:w="28" w:type="dxa"/>
            </w:tcMar>
            <w:vAlign w:val="center"/>
          </w:tcPr>
          <w:p w14:paraId="4486E3FF" w14:textId="77777777" w:rsidR="00971A2B" w:rsidRPr="00B84DEB" w:rsidRDefault="00971A2B" w:rsidP="00971A2B">
            <w:pPr>
              <w:spacing w:before="0" w:after="0" w:line="240" w:lineRule="auto"/>
              <w:rPr>
                <w:sz w:val="22"/>
                <w:szCs w:val="22"/>
                <w:lang w:val="vi-VN"/>
              </w:rPr>
            </w:pPr>
            <w:r w:rsidRPr="00B84DEB">
              <w:rPr>
                <w:sz w:val="22"/>
                <w:szCs w:val="22"/>
              </w:rPr>
              <w:t>Cầu rạch Bến Giá</w:t>
            </w:r>
          </w:p>
        </w:tc>
        <w:tc>
          <w:tcPr>
            <w:tcW w:w="1559" w:type="dxa"/>
            <w:shd w:val="clear" w:color="auto" w:fill="auto"/>
            <w:tcMar>
              <w:left w:w="28" w:type="dxa"/>
              <w:right w:w="28" w:type="dxa"/>
            </w:tcMar>
            <w:vAlign w:val="bottom"/>
          </w:tcPr>
          <w:p w14:paraId="05E57965" w14:textId="77777777" w:rsidR="00971A2B" w:rsidRPr="00B84DEB" w:rsidRDefault="00971A2B" w:rsidP="00971A2B">
            <w:pPr>
              <w:spacing w:before="0" w:after="0" w:line="240" w:lineRule="auto"/>
              <w:rPr>
                <w:iCs/>
                <w:sz w:val="22"/>
                <w:szCs w:val="22"/>
                <w:lang w:val="vi-VN"/>
              </w:rPr>
            </w:pPr>
            <w:r w:rsidRPr="00B84DEB">
              <w:rPr>
                <w:iCs/>
                <w:sz w:val="22"/>
                <w:szCs w:val="22"/>
              </w:rPr>
              <w:t>593343.03</w:t>
            </w:r>
          </w:p>
        </w:tc>
        <w:tc>
          <w:tcPr>
            <w:tcW w:w="1701" w:type="dxa"/>
            <w:shd w:val="clear" w:color="auto" w:fill="auto"/>
            <w:tcMar>
              <w:left w:w="28" w:type="dxa"/>
              <w:right w:w="28" w:type="dxa"/>
            </w:tcMar>
            <w:vAlign w:val="bottom"/>
          </w:tcPr>
          <w:p w14:paraId="4F6EBD4E" w14:textId="77777777" w:rsidR="00971A2B" w:rsidRPr="00B84DEB" w:rsidRDefault="00971A2B" w:rsidP="00971A2B">
            <w:pPr>
              <w:spacing w:before="0" w:after="0" w:line="240" w:lineRule="auto"/>
              <w:rPr>
                <w:iCs/>
                <w:sz w:val="22"/>
                <w:szCs w:val="22"/>
                <w:lang w:val="vi-VN"/>
              </w:rPr>
            </w:pPr>
            <w:r w:rsidRPr="00B84DEB">
              <w:rPr>
                <w:iCs/>
                <w:sz w:val="22"/>
                <w:szCs w:val="22"/>
              </w:rPr>
              <w:t>1085714.20</w:t>
            </w:r>
          </w:p>
        </w:tc>
        <w:tc>
          <w:tcPr>
            <w:tcW w:w="2123" w:type="dxa"/>
            <w:shd w:val="clear" w:color="auto" w:fill="auto"/>
            <w:tcMar>
              <w:left w:w="28" w:type="dxa"/>
              <w:right w:w="28" w:type="dxa"/>
            </w:tcMar>
            <w:vAlign w:val="center"/>
          </w:tcPr>
          <w:p w14:paraId="66613A37" w14:textId="77777777" w:rsidR="00971A2B" w:rsidRPr="00B84DEB" w:rsidRDefault="00971A2B" w:rsidP="00971A2B">
            <w:pPr>
              <w:spacing w:before="0" w:after="0" w:line="240" w:lineRule="auto"/>
              <w:rPr>
                <w:sz w:val="22"/>
                <w:szCs w:val="22"/>
                <w:lang w:val="nl-NL"/>
              </w:rPr>
            </w:pPr>
            <w:r w:rsidRPr="00B84DEB">
              <w:rPr>
                <w:sz w:val="22"/>
                <w:szCs w:val="22"/>
                <w:lang w:val="nl-NL"/>
              </w:rPr>
              <w:t>Xã An Quy</w:t>
            </w:r>
          </w:p>
        </w:tc>
      </w:tr>
      <w:tr w:rsidR="00971A2B" w:rsidRPr="006E3F8D" w14:paraId="7475461E" w14:textId="77777777" w:rsidTr="00B84DEB">
        <w:trPr>
          <w:trHeight w:val="143"/>
          <w:jc w:val="center"/>
        </w:trPr>
        <w:tc>
          <w:tcPr>
            <w:tcW w:w="0" w:type="auto"/>
            <w:shd w:val="clear" w:color="auto" w:fill="auto"/>
            <w:tcMar>
              <w:left w:w="28" w:type="dxa"/>
              <w:right w:w="28" w:type="dxa"/>
            </w:tcMar>
            <w:vAlign w:val="center"/>
          </w:tcPr>
          <w:p w14:paraId="085BD5EF" w14:textId="77777777" w:rsidR="00971A2B" w:rsidRPr="006E3F8D" w:rsidRDefault="00971A2B" w:rsidP="00971A2B">
            <w:pPr>
              <w:spacing w:before="0" w:after="0" w:line="240" w:lineRule="auto"/>
              <w:rPr>
                <w:b/>
                <w:sz w:val="22"/>
                <w:szCs w:val="22"/>
                <w:lang w:val="nl-NL"/>
              </w:rPr>
            </w:pPr>
            <w:r w:rsidRPr="006E3F8D">
              <w:rPr>
                <w:b/>
                <w:sz w:val="22"/>
                <w:szCs w:val="22"/>
                <w:lang w:val="nl-NL"/>
              </w:rPr>
              <w:t>II</w:t>
            </w:r>
          </w:p>
        </w:tc>
        <w:tc>
          <w:tcPr>
            <w:tcW w:w="0" w:type="auto"/>
            <w:gridSpan w:val="4"/>
            <w:shd w:val="clear" w:color="auto" w:fill="auto"/>
            <w:tcMar>
              <w:left w:w="28" w:type="dxa"/>
              <w:right w:w="28" w:type="dxa"/>
            </w:tcMar>
            <w:vAlign w:val="center"/>
          </w:tcPr>
          <w:p w14:paraId="462AD68A" w14:textId="77777777" w:rsidR="00971A2B" w:rsidRPr="006E3F8D" w:rsidRDefault="00971A2B" w:rsidP="00971A2B">
            <w:pPr>
              <w:spacing w:before="0" w:after="0" w:line="240" w:lineRule="auto"/>
              <w:rPr>
                <w:b/>
                <w:sz w:val="22"/>
                <w:szCs w:val="22"/>
                <w:lang w:val="nl-NL"/>
              </w:rPr>
            </w:pPr>
            <w:r w:rsidRPr="006E3F8D">
              <w:rPr>
                <w:b/>
                <w:sz w:val="22"/>
                <w:szCs w:val="22"/>
                <w:lang w:val="nl-NL"/>
              </w:rPr>
              <w:t>Gia cố cứng hóa mặt Đê Biển</w:t>
            </w:r>
          </w:p>
        </w:tc>
      </w:tr>
      <w:tr w:rsidR="00971A2B" w:rsidRPr="00B84DEB" w14:paraId="10A7ADE0" w14:textId="77777777" w:rsidTr="00B84DEB">
        <w:trPr>
          <w:trHeight w:val="242"/>
          <w:jc w:val="center"/>
        </w:trPr>
        <w:tc>
          <w:tcPr>
            <w:tcW w:w="0" w:type="auto"/>
            <w:shd w:val="clear" w:color="auto" w:fill="auto"/>
            <w:tcMar>
              <w:left w:w="28" w:type="dxa"/>
              <w:right w:w="28" w:type="dxa"/>
            </w:tcMar>
            <w:vAlign w:val="center"/>
          </w:tcPr>
          <w:p w14:paraId="520FF2DF" w14:textId="77777777" w:rsidR="00971A2B" w:rsidRPr="00B84DEB" w:rsidRDefault="00971A2B" w:rsidP="00971A2B">
            <w:pPr>
              <w:spacing w:before="0" w:after="0" w:line="240" w:lineRule="auto"/>
              <w:rPr>
                <w:sz w:val="22"/>
                <w:szCs w:val="22"/>
              </w:rPr>
            </w:pPr>
            <w:r w:rsidRPr="00B84DEB">
              <w:rPr>
                <w:sz w:val="22"/>
                <w:szCs w:val="22"/>
              </w:rPr>
              <w:t>1</w:t>
            </w:r>
          </w:p>
        </w:tc>
        <w:tc>
          <w:tcPr>
            <w:tcW w:w="3331" w:type="dxa"/>
            <w:shd w:val="clear" w:color="auto" w:fill="auto"/>
            <w:tcMar>
              <w:left w:w="28" w:type="dxa"/>
              <w:right w:w="28" w:type="dxa"/>
            </w:tcMar>
            <w:vAlign w:val="center"/>
          </w:tcPr>
          <w:p w14:paraId="48E52629" w14:textId="77777777" w:rsidR="00971A2B" w:rsidRPr="00B84DEB" w:rsidRDefault="00971A2B" w:rsidP="00971A2B">
            <w:pPr>
              <w:spacing w:before="0" w:after="0" w:line="240" w:lineRule="auto"/>
              <w:rPr>
                <w:sz w:val="22"/>
                <w:szCs w:val="22"/>
              </w:rPr>
            </w:pPr>
            <w:r w:rsidRPr="00B84DEB">
              <w:rPr>
                <w:sz w:val="22"/>
                <w:szCs w:val="22"/>
              </w:rPr>
              <w:t>Điểm đầu: rạch Khâu Băng, K0+00</w:t>
            </w:r>
          </w:p>
        </w:tc>
        <w:tc>
          <w:tcPr>
            <w:tcW w:w="1559" w:type="dxa"/>
            <w:shd w:val="clear" w:color="auto" w:fill="auto"/>
            <w:tcMar>
              <w:left w:w="28" w:type="dxa"/>
              <w:right w:w="28" w:type="dxa"/>
            </w:tcMar>
            <w:vAlign w:val="center"/>
          </w:tcPr>
          <w:p w14:paraId="19F5C1DF" w14:textId="77777777" w:rsidR="00971A2B" w:rsidRPr="00B84DEB" w:rsidRDefault="00971A2B" w:rsidP="00971A2B">
            <w:pPr>
              <w:spacing w:before="0" w:after="0" w:line="240" w:lineRule="auto"/>
              <w:rPr>
                <w:sz w:val="22"/>
                <w:szCs w:val="22"/>
                <w:lang w:val="vi-VN"/>
              </w:rPr>
            </w:pPr>
            <w:r w:rsidRPr="00B84DEB">
              <w:rPr>
                <w:sz w:val="22"/>
                <w:szCs w:val="22"/>
                <w:lang w:val="vi-VN"/>
              </w:rPr>
              <w:t>592651.185842</w:t>
            </w:r>
          </w:p>
        </w:tc>
        <w:tc>
          <w:tcPr>
            <w:tcW w:w="1701" w:type="dxa"/>
            <w:shd w:val="clear" w:color="auto" w:fill="auto"/>
            <w:tcMar>
              <w:left w:w="28" w:type="dxa"/>
              <w:right w:w="28" w:type="dxa"/>
            </w:tcMar>
            <w:vAlign w:val="center"/>
          </w:tcPr>
          <w:p w14:paraId="041B4CBA" w14:textId="77777777" w:rsidR="00971A2B" w:rsidRPr="00B84DEB" w:rsidRDefault="00971A2B" w:rsidP="00971A2B">
            <w:pPr>
              <w:spacing w:before="0" w:after="0" w:line="240" w:lineRule="auto"/>
              <w:rPr>
                <w:sz w:val="22"/>
                <w:szCs w:val="22"/>
                <w:lang w:val="vi-VN"/>
              </w:rPr>
            </w:pPr>
            <w:r w:rsidRPr="00B84DEB">
              <w:rPr>
                <w:sz w:val="22"/>
                <w:szCs w:val="22"/>
                <w:lang w:val="vi-VN"/>
              </w:rPr>
              <w:t>1086150.09544</w:t>
            </w:r>
          </w:p>
        </w:tc>
        <w:tc>
          <w:tcPr>
            <w:tcW w:w="2123" w:type="dxa"/>
            <w:vMerge w:val="restart"/>
            <w:shd w:val="clear" w:color="auto" w:fill="auto"/>
            <w:tcMar>
              <w:left w:w="28" w:type="dxa"/>
              <w:right w:w="28" w:type="dxa"/>
            </w:tcMar>
            <w:vAlign w:val="center"/>
          </w:tcPr>
          <w:p w14:paraId="265B1E57" w14:textId="77777777" w:rsidR="00971A2B" w:rsidRPr="00B84DEB" w:rsidRDefault="00971A2B" w:rsidP="00971A2B">
            <w:pPr>
              <w:spacing w:before="0" w:after="0" w:line="240" w:lineRule="auto"/>
              <w:rPr>
                <w:sz w:val="22"/>
                <w:szCs w:val="22"/>
                <w:lang w:val="nl-NL"/>
              </w:rPr>
            </w:pPr>
            <w:r w:rsidRPr="00B84DEB">
              <w:rPr>
                <w:sz w:val="22"/>
                <w:szCs w:val="22"/>
                <w:lang w:val="nl-NL"/>
              </w:rPr>
              <w:t>Xã Thạnh Phong</w:t>
            </w:r>
          </w:p>
        </w:tc>
      </w:tr>
      <w:tr w:rsidR="00971A2B" w:rsidRPr="00B84DEB" w14:paraId="32481B8A" w14:textId="77777777" w:rsidTr="00B84DEB">
        <w:trPr>
          <w:trHeight w:val="161"/>
          <w:jc w:val="center"/>
        </w:trPr>
        <w:tc>
          <w:tcPr>
            <w:tcW w:w="0" w:type="auto"/>
            <w:shd w:val="clear" w:color="auto" w:fill="auto"/>
            <w:tcMar>
              <w:left w:w="28" w:type="dxa"/>
              <w:right w:w="28" w:type="dxa"/>
            </w:tcMar>
            <w:vAlign w:val="center"/>
          </w:tcPr>
          <w:p w14:paraId="0BC61BAE" w14:textId="77777777" w:rsidR="00971A2B" w:rsidRPr="00B84DEB" w:rsidRDefault="00971A2B" w:rsidP="00B84DEB">
            <w:pPr>
              <w:spacing w:before="0" w:after="0" w:line="280" w:lineRule="exact"/>
              <w:rPr>
                <w:sz w:val="22"/>
                <w:szCs w:val="22"/>
              </w:rPr>
            </w:pPr>
            <w:r w:rsidRPr="00B84DEB">
              <w:rPr>
                <w:sz w:val="22"/>
                <w:szCs w:val="22"/>
              </w:rPr>
              <w:t>2</w:t>
            </w:r>
          </w:p>
        </w:tc>
        <w:tc>
          <w:tcPr>
            <w:tcW w:w="3331" w:type="dxa"/>
            <w:shd w:val="clear" w:color="auto" w:fill="auto"/>
            <w:tcMar>
              <w:left w:w="28" w:type="dxa"/>
              <w:right w:w="28" w:type="dxa"/>
            </w:tcMar>
            <w:vAlign w:val="center"/>
          </w:tcPr>
          <w:p w14:paraId="4A20A99E" w14:textId="77777777" w:rsidR="00971A2B" w:rsidRPr="00B84DEB" w:rsidRDefault="00971A2B" w:rsidP="00B84DEB">
            <w:pPr>
              <w:spacing w:before="0" w:after="0" w:line="280" w:lineRule="exact"/>
              <w:rPr>
                <w:sz w:val="22"/>
                <w:szCs w:val="22"/>
              </w:rPr>
            </w:pPr>
            <w:r w:rsidRPr="00B84DEB">
              <w:rPr>
                <w:sz w:val="22"/>
                <w:szCs w:val="22"/>
              </w:rPr>
              <w:t>Điểm cuối: DH.DK53, K7+000</w:t>
            </w:r>
          </w:p>
        </w:tc>
        <w:tc>
          <w:tcPr>
            <w:tcW w:w="1559" w:type="dxa"/>
            <w:shd w:val="clear" w:color="auto" w:fill="auto"/>
            <w:tcMar>
              <w:left w:w="28" w:type="dxa"/>
              <w:right w:w="28" w:type="dxa"/>
            </w:tcMar>
            <w:vAlign w:val="center"/>
          </w:tcPr>
          <w:p w14:paraId="6217F035" w14:textId="77777777" w:rsidR="00971A2B" w:rsidRPr="00B84DEB" w:rsidRDefault="00971A2B" w:rsidP="00B84DEB">
            <w:pPr>
              <w:spacing w:before="0" w:after="0" w:line="280" w:lineRule="exact"/>
              <w:rPr>
                <w:sz w:val="22"/>
                <w:szCs w:val="22"/>
              </w:rPr>
            </w:pPr>
            <w:r w:rsidRPr="00B84DEB">
              <w:rPr>
                <w:sz w:val="22"/>
                <w:szCs w:val="22"/>
                <w:lang w:val="vi-VN"/>
              </w:rPr>
              <w:t>594657.919474</w:t>
            </w:r>
          </w:p>
        </w:tc>
        <w:tc>
          <w:tcPr>
            <w:tcW w:w="1701" w:type="dxa"/>
            <w:shd w:val="clear" w:color="auto" w:fill="auto"/>
            <w:tcMar>
              <w:left w:w="28" w:type="dxa"/>
              <w:right w:w="28" w:type="dxa"/>
            </w:tcMar>
            <w:vAlign w:val="center"/>
          </w:tcPr>
          <w:p w14:paraId="4B670AFA" w14:textId="77777777" w:rsidR="00971A2B" w:rsidRPr="00B84DEB" w:rsidRDefault="00971A2B" w:rsidP="00B84DEB">
            <w:pPr>
              <w:spacing w:before="0" w:after="0" w:line="280" w:lineRule="exact"/>
              <w:rPr>
                <w:sz w:val="22"/>
                <w:szCs w:val="22"/>
              </w:rPr>
            </w:pPr>
            <w:r w:rsidRPr="00B84DEB">
              <w:rPr>
                <w:sz w:val="22"/>
                <w:szCs w:val="22"/>
                <w:lang w:val="vi-VN"/>
              </w:rPr>
              <w:t>1085928.55236</w:t>
            </w:r>
          </w:p>
        </w:tc>
        <w:tc>
          <w:tcPr>
            <w:tcW w:w="2123" w:type="dxa"/>
            <w:vMerge/>
            <w:shd w:val="clear" w:color="auto" w:fill="auto"/>
            <w:tcMar>
              <w:left w:w="28" w:type="dxa"/>
              <w:right w:w="28" w:type="dxa"/>
            </w:tcMar>
            <w:vAlign w:val="center"/>
          </w:tcPr>
          <w:p w14:paraId="4B1CFDF9" w14:textId="77777777" w:rsidR="00971A2B" w:rsidRPr="00B84DEB" w:rsidRDefault="00971A2B" w:rsidP="00B84DEB">
            <w:pPr>
              <w:spacing w:before="0" w:after="0" w:line="280" w:lineRule="exact"/>
              <w:rPr>
                <w:sz w:val="22"/>
                <w:szCs w:val="22"/>
                <w:lang w:val="nl-NL"/>
              </w:rPr>
            </w:pPr>
          </w:p>
        </w:tc>
      </w:tr>
    </w:tbl>
    <w:p w14:paraId="67612D0F" w14:textId="1B296B85" w:rsidR="00971A2B" w:rsidRDefault="00971A2B" w:rsidP="00971A2B">
      <w:pPr>
        <w:spacing w:before="120" w:after="120" w:line="240" w:lineRule="auto"/>
        <w:rPr>
          <w:lang w:val="fr-FR"/>
        </w:rPr>
      </w:pPr>
      <w:r w:rsidRPr="001411ED">
        <w:rPr>
          <w:lang w:val="fr-FR"/>
        </w:rPr>
        <w:t xml:space="preserve">Các hạng mục phi công trình </w:t>
      </w:r>
      <w:r>
        <w:rPr>
          <w:lang w:val="fr-FR"/>
        </w:rPr>
        <w:t xml:space="preserve">sẽ được thực hiện tại </w:t>
      </w:r>
      <w:r w:rsidRPr="001411ED">
        <w:rPr>
          <w:lang w:val="fr-FR"/>
        </w:rPr>
        <w:t>thị trấn Thạnh Phú</w:t>
      </w:r>
      <w:r>
        <w:rPr>
          <w:lang w:val="fr-FR"/>
        </w:rPr>
        <w:t xml:space="preserve"> và toàn bộ 17 xã của </w:t>
      </w:r>
      <w:r w:rsidRPr="001411ED">
        <w:rPr>
          <w:lang w:val="fr-FR"/>
        </w:rPr>
        <w:t>huyện Thạnh Phú</w:t>
      </w:r>
      <w:r>
        <w:rPr>
          <w:lang w:val="fr-FR"/>
        </w:rPr>
        <w:t xml:space="preserve">, </w:t>
      </w:r>
      <w:r w:rsidRPr="001411ED">
        <w:rPr>
          <w:lang w:val="fr-FR"/>
        </w:rPr>
        <w:t xml:space="preserve">bao gồm 17 An Điền, An Nhơn, An Quy, An Thạnh, An Thuận, Bình Thạnh, Đại Điền, Giao Thạnh, Hòa Lợi, Mỹ An, Mỹ Hưng, Phú Khánh, Quới Điền, Tân Phong, Thạnh Hải, Thạnh Phong, Thới Thạnh. </w:t>
      </w:r>
      <w:r>
        <w:rPr>
          <w:lang w:val="fr-FR"/>
        </w:rPr>
        <w:t xml:space="preserve">Bản đồ vị trí các hạng mục phi công trình được thể hiện trong </w:t>
      </w:r>
      <w:r w:rsidR="009C16EE">
        <w:rPr>
          <w:lang w:val="fr-FR"/>
        </w:rPr>
        <w:t>hình dưới đây</w:t>
      </w:r>
      <w:r w:rsidRPr="001411ED">
        <w:rPr>
          <w:lang w:val="fr-FR"/>
        </w:rPr>
        <w:t xml:space="preserve">. </w:t>
      </w:r>
    </w:p>
    <w:p w14:paraId="48E7AA09" w14:textId="77777777" w:rsidR="00971A2B" w:rsidRPr="00B5438E" w:rsidRDefault="00971A2B" w:rsidP="00971A2B">
      <w:pPr>
        <w:spacing w:before="120" w:after="120" w:line="240" w:lineRule="auto"/>
        <w:jc w:val="center"/>
      </w:pPr>
      <w:r w:rsidRPr="00B5438E">
        <w:rPr>
          <w:noProof/>
        </w:rPr>
        <w:drawing>
          <wp:inline distT="0" distB="0" distL="0" distR="0" wp14:anchorId="67ABBCB4" wp14:editId="26522897">
            <wp:extent cx="3867150" cy="2721200"/>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3" cstate="email">
                      <a:extLst>
                        <a:ext uri="{28A0092B-C50C-407E-A947-70E740481C1C}">
                          <a14:useLocalDpi xmlns:a14="http://schemas.microsoft.com/office/drawing/2010/main"/>
                        </a:ext>
                      </a:extLst>
                    </a:blip>
                    <a:stretch>
                      <a:fillRect/>
                    </a:stretch>
                  </pic:blipFill>
                  <pic:spPr>
                    <a:xfrm>
                      <a:off x="0" y="0"/>
                      <a:ext cx="3879414" cy="2729830"/>
                    </a:xfrm>
                    <a:prstGeom prst="rect">
                      <a:avLst/>
                    </a:prstGeom>
                  </pic:spPr>
                </pic:pic>
              </a:graphicData>
            </a:graphic>
          </wp:inline>
        </w:drawing>
      </w:r>
    </w:p>
    <w:p w14:paraId="7A7309A3" w14:textId="2471B072" w:rsidR="00971A2B" w:rsidRPr="00CE4824" w:rsidRDefault="00971A2B" w:rsidP="00971A2B">
      <w:pPr>
        <w:pStyle w:val="Caption"/>
        <w:spacing w:line="240" w:lineRule="auto"/>
        <w:rPr>
          <w:i w:val="0"/>
          <w:iCs/>
        </w:rPr>
      </w:pPr>
      <w:bookmarkStart w:id="338" w:name="_Toc65159940"/>
      <w:r w:rsidRPr="00CE4824">
        <w:rPr>
          <w:i w:val="0"/>
          <w:iCs/>
        </w:rPr>
        <w:t xml:space="preserve">Hình 1 - </w:t>
      </w:r>
      <w:r w:rsidRPr="00CE4824">
        <w:rPr>
          <w:i w:val="0"/>
          <w:iCs/>
        </w:rPr>
        <w:fldChar w:fldCharType="begin"/>
      </w:r>
      <w:r w:rsidRPr="00CE4824">
        <w:rPr>
          <w:i w:val="0"/>
          <w:iCs/>
        </w:rPr>
        <w:instrText xml:space="preserve"> SEQ Hình_1_- \* ARABIC </w:instrText>
      </w:r>
      <w:r w:rsidRPr="00CE4824">
        <w:rPr>
          <w:i w:val="0"/>
          <w:iCs/>
        </w:rPr>
        <w:fldChar w:fldCharType="separate"/>
      </w:r>
      <w:r w:rsidR="009C16EE">
        <w:rPr>
          <w:i w:val="0"/>
          <w:iCs/>
          <w:noProof/>
        </w:rPr>
        <w:t>2</w:t>
      </w:r>
      <w:r w:rsidRPr="00CE4824">
        <w:rPr>
          <w:i w:val="0"/>
          <w:iCs/>
          <w:noProof/>
        </w:rPr>
        <w:fldChar w:fldCharType="end"/>
      </w:r>
      <w:r w:rsidRPr="00CE4824">
        <w:rPr>
          <w:i w:val="0"/>
          <w:iCs/>
        </w:rPr>
        <w:t>: Bản đồ phân vùng các hạng mục phi công trình</w:t>
      </w:r>
      <w:bookmarkEnd w:id="338"/>
    </w:p>
    <w:p w14:paraId="5AAD606A" w14:textId="192737B6" w:rsidR="001411ED" w:rsidRPr="001411ED" w:rsidRDefault="001411ED" w:rsidP="001411ED">
      <w:pPr>
        <w:spacing w:before="120" w:after="120" w:line="240" w:lineRule="auto"/>
        <w:rPr>
          <w:lang w:val="fr-FR"/>
        </w:rPr>
      </w:pPr>
      <w:r w:rsidRPr="001411ED">
        <w:rPr>
          <w:lang w:val="fr-FR"/>
        </w:rPr>
        <w:t>Diện tích hưởng lợi từ tiểu dự án là 426.548 ha với 127.700 người thụ hưởng trực tiếp.</w:t>
      </w:r>
    </w:p>
    <w:p w14:paraId="0F65830A" w14:textId="1399BFDA" w:rsidR="00CE4824" w:rsidRPr="00B84DEB" w:rsidRDefault="00CE4824" w:rsidP="00CE4824">
      <w:pPr>
        <w:pStyle w:val="k1"/>
        <w:numPr>
          <w:ilvl w:val="1"/>
          <w:numId w:val="5"/>
        </w:numPr>
        <w:tabs>
          <w:tab w:val="num" w:pos="709"/>
        </w:tabs>
        <w:spacing w:before="240" w:line="240" w:lineRule="auto"/>
        <w:ind w:left="539" w:hanging="539"/>
        <w:rPr>
          <w:sz w:val="24"/>
          <w:szCs w:val="24"/>
        </w:rPr>
      </w:pPr>
      <w:bookmarkStart w:id="339" w:name="_Toc67498796"/>
      <w:r>
        <w:rPr>
          <w:sz w:val="24"/>
          <w:szCs w:val="24"/>
        </w:rPr>
        <w:t xml:space="preserve">MÔ TẢ CÁC HẠNG MỤC ĐẦU TƯ  </w:t>
      </w:r>
      <w:bookmarkEnd w:id="339"/>
    </w:p>
    <w:p w14:paraId="1D5E0034" w14:textId="26B22AA1" w:rsidR="006A44CD" w:rsidRDefault="00F73D0B" w:rsidP="00CE1DC5">
      <w:pPr>
        <w:spacing w:line="240" w:lineRule="auto"/>
        <w:sectPr w:rsidR="006A44CD" w:rsidSect="00ED2E87">
          <w:headerReference w:type="default" r:id="rId14"/>
          <w:footerReference w:type="default" r:id="rId15"/>
          <w:pgSz w:w="11909" w:h="16834" w:code="9"/>
          <w:pgMar w:top="1134" w:right="1134" w:bottom="1134" w:left="1701" w:header="737" w:footer="737" w:gutter="0"/>
          <w:cols w:space="720"/>
        </w:sectPr>
      </w:pPr>
      <w:bookmarkStart w:id="340" w:name="_Toc39487009"/>
      <w:r w:rsidRPr="00B5438E">
        <w:t>T</w:t>
      </w:r>
      <w:r w:rsidR="00E13EBD" w:rsidRPr="00B5438E">
        <w:t>iểu dự án</w:t>
      </w:r>
      <w:r w:rsidRPr="00B5438E">
        <w:t xml:space="preserve"> </w:t>
      </w:r>
      <w:r w:rsidR="002F5B6D">
        <w:t xml:space="preserve">sẽ </w:t>
      </w:r>
      <w:r w:rsidRPr="00B5438E">
        <w:t xml:space="preserve"> xây dựng </w:t>
      </w:r>
      <w:r w:rsidR="003C4031" w:rsidRPr="00B5438E">
        <w:t>3</w:t>
      </w:r>
      <w:r w:rsidRPr="00B5438E">
        <w:t xml:space="preserve"> bờ bao sông, </w:t>
      </w:r>
      <w:r w:rsidR="002F5B6D">
        <w:t xml:space="preserve">xây hoặc cải tạo </w:t>
      </w:r>
      <w:r w:rsidRPr="00B5438E">
        <w:t xml:space="preserve">20 cây cầu và 1 gia cố đê biển. </w:t>
      </w:r>
      <w:r w:rsidR="002F5B6D">
        <w:t xml:space="preserve">Chi tiết được trình bày trong Bảng </w:t>
      </w:r>
      <w:r w:rsidR="00CE4824">
        <w:t>1-4</w:t>
      </w:r>
      <w:r w:rsidR="00276ADC">
        <w:t>.</w:t>
      </w:r>
    </w:p>
    <w:p w14:paraId="0294A413" w14:textId="7A0C3623" w:rsidR="00D84531" w:rsidRDefault="00AB634B" w:rsidP="00AB634B">
      <w:pPr>
        <w:pStyle w:val="Caption"/>
      </w:pPr>
      <w:bookmarkStart w:id="341" w:name="_Toc42511235"/>
      <w:bookmarkStart w:id="342" w:name="_Toc65159840"/>
      <w:r>
        <w:lastRenderedPageBreak/>
        <w:t xml:space="preserve">Bảng 1 - </w:t>
      </w:r>
      <w:fldSimple w:instr=" SEQ Bảng_1_- \* ARABIC ">
        <w:r>
          <w:rPr>
            <w:noProof/>
          </w:rPr>
          <w:t>4</w:t>
        </w:r>
      </w:fldSimple>
      <w:r w:rsidR="00CE4824" w:rsidRPr="00CE4824">
        <w:rPr>
          <w:i w:val="0"/>
          <w:iCs/>
        </w:rPr>
        <w:t>:</w:t>
      </w:r>
      <w:r w:rsidR="00381F8B">
        <w:t xml:space="preserve"> </w:t>
      </w:r>
      <w:r w:rsidR="00D84531" w:rsidRPr="00B5438E">
        <w:t>Tổng hợp quy mô xây dựng các hạng mục công trình</w:t>
      </w:r>
      <w:bookmarkEnd w:id="340"/>
      <w:r w:rsidR="0018291A" w:rsidRPr="00B5438E">
        <w:t xml:space="preserve"> của </w:t>
      </w:r>
      <w:r w:rsidR="00E13EBD" w:rsidRPr="00B5438E">
        <w:t>tiểu dự án</w:t>
      </w:r>
      <w:bookmarkEnd w:id="341"/>
      <w:bookmarkEnd w:id="342"/>
    </w:p>
    <w:tbl>
      <w:tblPr>
        <w:tblW w:w="5194"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737"/>
        <w:gridCol w:w="2676"/>
        <w:gridCol w:w="5788"/>
        <w:gridCol w:w="4920"/>
      </w:tblGrid>
      <w:tr w:rsidR="004D0EED" w:rsidRPr="004D0EED" w14:paraId="6964798D" w14:textId="77777777" w:rsidTr="004D0EED">
        <w:trPr>
          <w:tblHeader/>
          <w:jc w:val="center"/>
        </w:trPr>
        <w:tc>
          <w:tcPr>
            <w:tcW w:w="574" w:type="pct"/>
            <w:tcBorders>
              <w:top w:val="single" w:sz="4" w:space="0" w:color="000000"/>
              <w:left w:val="single" w:sz="4" w:space="0" w:color="000000"/>
              <w:bottom w:val="single" w:sz="4" w:space="0" w:color="000000"/>
              <w:right w:val="single" w:sz="4" w:space="0" w:color="000000"/>
            </w:tcBorders>
            <w:shd w:val="clear" w:color="auto" w:fill="F2F2F2"/>
            <w:tcMar>
              <w:left w:w="28" w:type="dxa"/>
              <w:right w:w="28" w:type="dxa"/>
            </w:tcMar>
            <w:vAlign w:val="center"/>
            <w:hideMark/>
          </w:tcPr>
          <w:p w14:paraId="0A55DF1E" w14:textId="77777777" w:rsidR="004D0EED" w:rsidRPr="004D0EED" w:rsidRDefault="004D0EED" w:rsidP="00CE1DC5">
            <w:pPr>
              <w:spacing w:before="20" w:after="20" w:line="240" w:lineRule="auto"/>
              <w:jc w:val="center"/>
              <w:rPr>
                <w:b/>
                <w:bCs/>
                <w:sz w:val="20"/>
              </w:rPr>
            </w:pPr>
            <w:r w:rsidRPr="004D0EED">
              <w:rPr>
                <w:b/>
                <w:bCs/>
                <w:sz w:val="20"/>
              </w:rPr>
              <w:t>Hạng mục</w:t>
            </w:r>
          </w:p>
        </w:tc>
        <w:tc>
          <w:tcPr>
            <w:tcW w:w="885" w:type="pct"/>
            <w:tcBorders>
              <w:top w:val="single" w:sz="4" w:space="0" w:color="000000"/>
              <w:left w:val="single" w:sz="4" w:space="0" w:color="auto"/>
              <w:bottom w:val="single" w:sz="4" w:space="0" w:color="000000"/>
              <w:right w:val="single" w:sz="4" w:space="0" w:color="auto"/>
            </w:tcBorders>
            <w:shd w:val="clear" w:color="auto" w:fill="F2F2F2"/>
            <w:tcMar>
              <w:left w:w="28" w:type="dxa"/>
              <w:right w:w="28" w:type="dxa"/>
            </w:tcMar>
          </w:tcPr>
          <w:p w14:paraId="1B5D4257" w14:textId="4185DC3E" w:rsidR="004D0EED" w:rsidRPr="004D0EED" w:rsidRDefault="004D0EED" w:rsidP="00CE1DC5">
            <w:pPr>
              <w:spacing w:before="20" w:after="20" w:line="240" w:lineRule="auto"/>
              <w:jc w:val="center"/>
              <w:rPr>
                <w:b/>
                <w:bCs/>
                <w:sz w:val="20"/>
              </w:rPr>
            </w:pPr>
            <w:r w:rsidRPr="004D0EED">
              <w:rPr>
                <w:b/>
                <w:bCs/>
                <w:sz w:val="20"/>
              </w:rPr>
              <w:t xml:space="preserve">Hiện trạng </w:t>
            </w:r>
          </w:p>
        </w:tc>
        <w:tc>
          <w:tcPr>
            <w:tcW w:w="1914" w:type="pct"/>
            <w:tcBorders>
              <w:top w:val="single" w:sz="4" w:space="0" w:color="000000"/>
              <w:left w:val="single" w:sz="4" w:space="0" w:color="auto"/>
              <w:bottom w:val="single" w:sz="4" w:space="0" w:color="000000"/>
              <w:right w:val="single" w:sz="4" w:space="0" w:color="000000"/>
            </w:tcBorders>
            <w:shd w:val="clear" w:color="auto" w:fill="F2F2F2"/>
            <w:tcMar>
              <w:left w:w="28" w:type="dxa"/>
              <w:right w:w="28" w:type="dxa"/>
            </w:tcMar>
            <w:vAlign w:val="center"/>
          </w:tcPr>
          <w:p w14:paraId="63C6BF2C" w14:textId="77777777" w:rsidR="004D0EED" w:rsidRPr="004D0EED" w:rsidRDefault="004D0EED" w:rsidP="00CE1DC5">
            <w:pPr>
              <w:spacing w:before="20" w:after="20" w:line="240" w:lineRule="auto"/>
              <w:jc w:val="center"/>
              <w:rPr>
                <w:b/>
                <w:bCs/>
                <w:sz w:val="20"/>
              </w:rPr>
            </w:pPr>
            <w:r w:rsidRPr="004D0EED">
              <w:rPr>
                <w:b/>
                <w:bCs/>
                <w:sz w:val="20"/>
              </w:rPr>
              <w:t>Quy mô đầu tư</w:t>
            </w:r>
          </w:p>
        </w:tc>
        <w:tc>
          <w:tcPr>
            <w:tcW w:w="1627" w:type="pct"/>
            <w:tcBorders>
              <w:top w:val="single" w:sz="4" w:space="0" w:color="000000"/>
              <w:left w:val="single" w:sz="4" w:space="0" w:color="auto"/>
              <w:bottom w:val="single" w:sz="4" w:space="0" w:color="000000"/>
              <w:right w:val="single" w:sz="4" w:space="0" w:color="000000"/>
            </w:tcBorders>
            <w:shd w:val="clear" w:color="auto" w:fill="F2F2F2"/>
            <w:tcMar>
              <w:left w:w="28" w:type="dxa"/>
              <w:right w:w="28" w:type="dxa"/>
            </w:tcMar>
          </w:tcPr>
          <w:p w14:paraId="5AA0E455" w14:textId="77777777" w:rsidR="004D0EED" w:rsidRPr="004D0EED" w:rsidRDefault="004D0EED" w:rsidP="00CE1DC5">
            <w:pPr>
              <w:spacing w:before="20" w:after="20" w:line="240" w:lineRule="auto"/>
              <w:jc w:val="center"/>
              <w:rPr>
                <w:b/>
                <w:bCs/>
                <w:sz w:val="20"/>
              </w:rPr>
            </w:pPr>
            <w:r w:rsidRPr="004D0EED">
              <w:rPr>
                <w:b/>
                <w:bCs/>
                <w:sz w:val="20"/>
              </w:rPr>
              <w:t>Hình ảnh hiện trạng</w:t>
            </w:r>
          </w:p>
        </w:tc>
      </w:tr>
      <w:tr w:rsidR="004D0EED" w:rsidRPr="004D0EED" w14:paraId="3A3415B2" w14:textId="77777777" w:rsidTr="004D0EED">
        <w:trPr>
          <w:jc w:val="center"/>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14:paraId="4E980CE9" w14:textId="77777777" w:rsidR="004D0EED" w:rsidRPr="004D0EED" w:rsidRDefault="004D0EED" w:rsidP="00CE1DC5">
            <w:pPr>
              <w:spacing w:before="20" w:after="20" w:line="240" w:lineRule="auto"/>
              <w:rPr>
                <w:b/>
                <w:bCs/>
                <w:i/>
                <w:iCs/>
                <w:sz w:val="20"/>
              </w:rPr>
            </w:pPr>
            <w:r w:rsidRPr="004D0EED">
              <w:rPr>
                <w:b/>
                <w:bCs/>
                <w:i/>
                <w:iCs/>
                <w:sz w:val="20"/>
              </w:rPr>
              <w:t>I. Hạng mục các công trình cơ sở hạ tầng</w:t>
            </w:r>
          </w:p>
        </w:tc>
      </w:tr>
      <w:tr w:rsidR="004D0EED" w:rsidRPr="004D0EED" w14:paraId="29394B98" w14:textId="77777777" w:rsidTr="004D0EED">
        <w:trPr>
          <w:jc w:val="center"/>
        </w:trPr>
        <w:tc>
          <w:tcPr>
            <w:tcW w:w="574" w:type="pct"/>
            <w:tcBorders>
              <w:top w:val="single" w:sz="4" w:space="0" w:color="000000"/>
              <w:left w:val="single" w:sz="4" w:space="0" w:color="000000"/>
              <w:bottom w:val="single" w:sz="4" w:space="0" w:color="000000"/>
              <w:right w:val="single" w:sz="4" w:space="0" w:color="000000"/>
            </w:tcBorders>
            <w:tcMar>
              <w:left w:w="28" w:type="dxa"/>
              <w:right w:w="28" w:type="dxa"/>
            </w:tcMar>
          </w:tcPr>
          <w:p w14:paraId="7B311957" w14:textId="77777777" w:rsidR="004D0EED" w:rsidRPr="004D0EED" w:rsidRDefault="004D0EED" w:rsidP="00CE1DC5">
            <w:pPr>
              <w:spacing w:before="20" w:after="20" w:line="240" w:lineRule="auto"/>
              <w:jc w:val="left"/>
              <w:rPr>
                <w:bCs/>
                <w:sz w:val="20"/>
              </w:rPr>
            </w:pPr>
            <w:r w:rsidRPr="004D0EED">
              <w:rPr>
                <w:bCs/>
                <w:sz w:val="20"/>
              </w:rPr>
              <w:t>1. Hạng mục 1:</w:t>
            </w:r>
          </w:p>
          <w:p w14:paraId="25A609FB" w14:textId="475F165B" w:rsidR="004D0EED" w:rsidRPr="004D0EED" w:rsidRDefault="00262645" w:rsidP="00CE1DC5">
            <w:pPr>
              <w:spacing w:before="20" w:after="20" w:line="240" w:lineRule="auto"/>
              <w:jc w:val="left"/>
              <w:rPr>
                <w:bCs/>
                <w:sz w:val="20"/>
              </w:rPr>
            </w:pPr>
            <w:r>
              <w:rPr>
                <w:bCs/>
                <w:sz w:val="20"/>
              </w:rPr>
              <w:t>Nâng cấp</w:t>
            </w:r>
            <w:r w:rsidRPr="004D0EED">
              <w:rPr>
                <w:bCs/>
                <w:sz w:val="20"/>
              </w:rPr>
              <w:t xml:space="preserve"> </w:t>
            </w:r>
            <w:r w:rsidR="004D0EED" w:rsidRPr="004D0EED">
              <w:rPr>
                <w:bCs/>
                <w:sz w:val="20"/>
              </w:rPr>
              <w:t>Bờ bao cặp sông Cổ ChiênCải tạo và xây dựng mới 03 cầu trên tuyến đê bao,</w:t>
            </w:r>
            <w:r>
              <w:rPr>
                <w:bCs/>
                <w:sz w:val="20"/>
              </w:rPr>
              <w:t xml:space="preserve">, </w:t>
            </w:r>
            <w:r w:rsidR="004D0EED" w:rsidRPr="004D0EED">
              <w:rPr>
                <w:bCs/>
                <w:sz w:val="20"/>
              </w:rPr>
              <w:t xml:space="preserve"> tổng chiều dài tuyến 2.948 m)</w:t>
            </w:r>
          </w:p>
          <w:p w14:paraId="6DD9A0E5" w14:textId="77777777" w:rsidR="004D0EED" w:rsidRPr="004D0EED" w:rsidRDefault="004D0EED" w:rsidP="00CE1DC5">
            <w:pPr>
              <w:spacing w:before="20" w:after="20" w:line="240" w:lineRule="auto"/>
              <w:jc w:val="left"/>
              <w:rPr>
                <w:bCs/>
                <w:sz w:val="20"/>
              </w:rPr>
            </w:pPr>
            <w:r w:rsidRPr="004D0EED">
              <w:rPr>
                <w:b/>
                <w:bCs/>
                <w:sz w:val="20"/>
              </w:rPr>
              <w:t>Địa điểm:</w:t>
            </w:r>
            <w:r w:rsidRPr="004D0EED">
              <w:rPr>
                <w:bCs/>
                <w:sz w:val="20"/>
              </w:rPr>
              <w:t xml:space="preserve">  xã An Thuận và Bình Thạnh</w:t>
            </w:r>
          </w:p>
        </w:tc>
        <w:tc>
          <w:tcPr>
            <w:tcW w:w="885" w:type="pct"/>
            <w:tcBorders>
              <w:top w:val="single" w:sz="4" w:space="0" w:color="000000"/>
              <w:left w:val="single" w:sz="4" w:space="0" w:color="auto"/>
              <w:bottom w:val="single" w:sz="4" w:space="0" w:color="000000"/>
              <w:right w:val="single" w:sz="4" w:space="0" w:color="auto"/>
            </w:tcBorders>
            <w:tcMar>
              <w:left w:w="28" w:type="dxa"/>
              <w:right w:w="28" w:type="dxa"/>
            </w:tcMar>
          </w:tcPr>
          <w:p w14:paraId="50FE72AB" w14:textId="77777777" w:rsidR="004D0EED" w:rsidRPr="004D0EED" w:rsidRDefault="004D0EED" w:rsidP="001A1A0E">
            <w:pPr>
              <w:numPr>
                <w:ilvl w:val="0"/>
                <w:numId w:val="250"/>
              </w:numPr>
              <w:spacing w:before="20" w:after="20" w:line="240" w:lineRule="auto"/>
              <w:ind w:left="252" w:hanging="218"/>
              <w:rPr>
                <w:sz w:val="20"/>
              </w:rPr>
            </w:pPr>
            <w:r w:rsidRPr="004D0EED">
              <w:rPr>
                <w:bCs/>
                <w:sz w:val="20"/>
              </w:rPr>
              <w:t xml:space="preserve">Đường đất rộng 4 - 6 m; </w:t>
            </w:r>
          </w:p>
          <w:p w14:paraId="4C81DF2A" w14:textId="77777777" w:rsidR="004D0EED" w:rsidRPr="004D0EED" w:rsidRDefault="004D0EED" w:rsidP="001A1A0E">
            <w:pPr>
              <w:numPr>
                <w:ilvl w:val="0"/>
                <w:numId w:val="250"/>
              </w:numPr>
              <w:spacing w:before="20" w:after="20" w:line="240" w:lineRule="auto"/>
              <w:ind w:left="252" w:hanging="218"/>
              <w:rPr>
                <w:sz w:val="20"/>
              </w:rPr>
            </w:pPr>
            <w:r w:rsidRPr="004D0EED">
              <w:rPr>
                <w:sz w:val="20"/>
              </w:rPr>
              <w:t>Cao trình mặt bờ bao +2,3 - +2,6 m;</w:t>
            </w:r>
          </w:p>
          <w:p w14:paraId="2D5B2E51" w14:textId="77777777" w:rsidR="004D0EED" w:rsidRPr="004D0EED" w:rsidRDefault="004D0EED" w:rsidP="001A1A0E">
            <w:pPr>
              <w:numPr>
                <w:ilvl w:val="0"/>
                <w:numId w:val="250"/>
              </w:numPr>
              <w:spacing w:before="20" w:after="20" w:line="240" w:lineRule="auto"/>
              <w:ind w:left="252" w:hanging="218"/>
              <w:rPr>
                <w:sz w:val="20"/>
              </w:rPr>
            </w:pPr>
            <w:r w:rsidRPr="004D0EED">
              <w:rPr>
                <w:sz w:val="20"/>
              </w:rPr>
              <w:t>Trên tuyến có kênh Đất Đỏ (Km0+750), rạch Cống Đá (Km1+300), rạch Bến Găng (Km1+800) là các chi lưu nhỏ của sông Cổ Chiên; hiện trạng không có cầu qua các kênh, rạch này;</w:t>
            </w:r>
          </w:p>
          <w:p w14:paraId="1E0CAE06" w14:textId="77777777" w:rsidR="004D0EED" w:rsidRPr="004D0EED" w:rsidRDefault="004D0EED" w:rsidP="00CE1DC5">
            <w:pPr>
              <w:spacing w:before="20" w:after="20" w:line="240" w:lineRule="auto"/>
              <w:ind w:left="282"/>
              <w:rPr>
                <w:sz w:val="20"/>
              </w:rPr>
            </w:pPr>
          </w:p>
        </w:tc>
        <w:tc>
          <w:tcPr>
            <w:tcW w:w="1914" w:type="pct"/>
            <w:tcBorders>
              <w:top w:val="single" w:sz="4" w:space="0" w:color="000000"/>
              <w:left w:val="single" w:sz="4" w:space="0" w:color="auto"/>
              <w:bottom w:val="single" w:sz="4" w:space="0" w:color="000000"/>
              <w:right w:val="single" w:sz="4" w:space="0" w:color="000000"/>
            </w:tcBorders>
            <w:tcMar>
              <w:left w:w="28" w:type="dxa"/>
              <w:right w:w="28" w:type="dxa"/>
            </w:tcMar>
          </w:tcPr>
          <w:p w14:paraId="677CD26D" w14:textId="64686E1D" w:rsidR="004D0EED" w:rsidRPr="004D0EED" w:rsidRDefault="004D0EED" w:rsidP="001A1A0E">
            <w:pPr>
              <w:numPr>
                <w:ilvl w:val="0"/>
                <w:numId w:val="251"/>
              </w:numPr>
              <w:spacing w:before="20" w:after="20" w:line="240" w:lineRule="auto"/>
              <w:ind w:left="342"/>
              <w:rPr>
                <w:bCs/>
                <w:sz w:val="20"/>
              </w:rPr>
            </w:pPr>
            <w:r w:rsidRPr="004D0EED">
              <w:rPr>
                <w:bCs/>
                <w:i/>
                <w:iCs/>
                <w:sz w:val="20"/>
              </w:rPr>
              <w:t>Hạng mục bờ bao</w:t>
            </w:r>
            <w:r w:rsidRPr="004D0EED">
              <w:rPr>
                <w:bCs/>
                <w:sz w:val="20"/>
              </w:rPr>
              <w:t>: Nâng cấp tuyến đê bao L = 2.948 m; kết hợp làm đường giao thông cấp V đồng bằng ; mặt đường tráng nhựa,; W mặt đường: 5,5 m; W lề đường: 2x1 m; W nền đường: 7,5 m. Cao trình đê +3,00 m, hệ số mái dốc phía sông m=2.0, phía đồng m=2.0.</w:t>
            </w:r>
          </w:p>
          <w:p w14:paraId="3AA18CEB" w14:textId="77777777" w:rsidR="004D0EED" w:rsidRPr="004D0EED" w:rsidRDefault="004D0EED" w:rsidP="001A1A0E">
            <w:pPr>
              <w:numPr>
                <w:ilvl w:val="0"/>
                <w:numId w:val="251"/>
              </w:numPr>
              <w:spacing w:before="20" w:after="20" w:line="240" w:lineRule="auto"/>
              <w:ind w:left="342"/>
              <w:rPr>
                <w:bCs/>
                <w:sz w:val="20"/>
              </w:rPr>
            </w:pPr>
            <w:r w:rsidRPr="004D0EED">
              <w:rPr>
                <w:bCs/>
                <w:i/>
                <w:iCs/>
                <w:sz w:val="20"/>
              </w:rPr>
              <w:t>Hạng mục cầu</w:t>
            </w:r>
            <w:r w:rsidRPr="004D0EED">
              <w:rPr>
                <w:bCs/>
                <w:sz w:val="20"/>
              </w:rPr>
              <w:t>:  Cầu BTCT dự ứng lực, tải trọng HL.93, nhịp giản đơn, móng cọc BTCT 40x40 cm; thống kê chi tiết trong bảng sau:</w:t>
            </w:r>
          </w:p>
          <w:tbl>
            <w:tblPr>
              <w:tblW w:w="57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62"/>
              <w:gridCol w:w="735"/>
              <w:gridCol w:w="839"/>
              <w:gridCol w:w="838"/>
              <w:gridCol w:w="671"/>
              <w:gridCol w:w="603"/>
              <w:gridCol w:w="740"/>
            </w:tblGrid>
            <w:tr w:rsidR="004D0EED" w:rsidRPr="004D0EED" w14:paraId="175F3F14" w14:textId="77777777" w:rsidTr="004D0EED">
              <w:trPr>
                <w:trHeight w:val="19"/>
                <w:tblHeader/>
                <w:jc w:val="center"/>
              </w:trPr>
              <w:tc>
                <w:tcPr>
                  <w:tcW w:w="1362" w:type="dxa"/>
                  <w:vMerge w:val="restart"/>
                  <w:shd w:val="clear" w:color="auto" w:fill="auto"/>
                  <w:noWrap/>
                  <w:vAlign w:val="center"/>
                  <w:hideMark/>
                </w:tcPr>
                <w:p w14:paraId="62A7EDBC" w14:textId="77777777" w:rsidR="004D0EED" w:rsidRPr="004D0EED" w:rsidRDefault="004D0EED" w:rsidP="00262645">
                  <w:pPr>
                    <w:spacing w:before="0" w:after="0" w:line="240" w:lineRule="auto"/>
                    <w:ind w:left="-58" w:right="-58"/>
                    <w:jc w:val="center"/>
                    <w:rPr>
                      <w:b/>
                      <w:bCs/>
                      <w:sz w:val="16"/>
                      <w:szCs w:val="16"/>
                    </w:rPr>
                  </w:pPr>
                  <w:r w:rsidRPr="004D0EED">
                    <w:rPr>
                      <w:b/>
                      <w:bCs/>
                      <w:sz w:val="16"/>
                      <w:szCs w:val="16"/>
                    </w:rPr>
                    <w:t>Hạng mục</w:t>
                  </w:r>
                </w:p>
              </w:tc>
              <w:tc>
                <w:tcPr>
                  <w:tcW w:w="1574" w:type="dxa"/>
                  <w:gridSpan w:val="2"/>
                  <w:shd w:val="clear" w:color="auto" w:fill="auto"/>
                  <w:noWrap/>
                  <w:vAlign w:val="center"/>
                  <w:hideMark/>
                </w:tcPr>
                <w:p w14:paraId="5F582162" w14:textId="7D577FF2" w:rsidR="004D0EED" w:rsidRPr="004D0EED" w:rsidRDefault="004D0EED" w:rsidP="00262645">
                  <w:pPr>
                    <w:spacing w:before="0" w:after="0" w:line="240" w:lineRule="auto"/>
                    <w:ind w:left="-58" w:right="-58"/>
                    <w:jc w:val="center"/>
                    <w:rPr>
                      <w:b/>
                      <w:bCs/>
                      <w:sz w:val="16"/>
                      <w:szCs w:val="16"/>
                    </w:rPr>
                  </w:pPr>
                  <w:r w:rsidRPr="004D0EED">
                    <w:rPr>
                      <w:b/>
                      <w:bCs/>
                      <w:sz w:val="16"/>
                      <w:szCs w:val="16"/>
                    </w:rPr>
                    <w:t>Đia điể</w:t>
                  </w:r>
                  <w:r w:rsidR="00474F05">
                    <w:rPr>
                      <w:b/>
                      <w:bCs/>
                      <w:sz w:val="16"/>
                      <w:szCs w:val="16"/>
                    </w:rPr>
                    <w:t>m</w:t>
                  </w:r>
                </w:p>
              </w:tc>
              <w:tc>
                <w:tcPr>
                  <w:tcW w:w="2852" w:type="dxa"/>
                  <w:gridSpan w:val="4"/>
                  <w:shd w:val="clear" w:color="auto" w:fill="auto"/>
                  <w:vAlign w:val="center"/>
                </w:tcPr>
                <w:p w14:paraId="53058F82" w14:textId="77777777" w:rsidR="004D0EED" w:rsidRPr="004D0EED" w:rsidRDefault="004D0EED" w:rsidP="00262645">
                  <w:pPr>
                    <w:spacing w:before="0" w:after="0" w:line="240" w:lineRule="auto"/>
                    <w:ind w:left="-58" w:right="-58"/>
                    <w:jc w:val="center"/>
                    <w:rPr>
                      <w:b/>
                      <w:bCs/>
                      <w:sz w:val="16"/>
                      <w:szCs w:val="16"/>
                    </w:rPr>
                  </w:pPr>
                  <w:r w:rsidRPr="004D0EED">
                    <w:rPr>
                      <w:b/>
                      <w:bCs/>
                      <w:sz w:val="16"/>
                      <w:szCs w:val="16"/>
                    </w:rPr>
                    <w:t>Quy mô TKCS</w:t>
                  </w:r>
                </w:p>
              </w:tc>
            </w:tr>
            <w:tr w:rsidR="004D0EED" w:rsidRPr="004D0EED" w14:paraId="3722B761" w14:textId="77777777" w:rsidTr="00474F05">
              <w:trPr>
                <w:trHeight w:val="485"/>
                <w:tblHeader/>
                <w:jc w:val="center"/>
              </w:trPr>
              <w:tc>
                <w:tcPr>
                  <w:tcW w:w="1362" w:type="dxa"/>
                  <w:vMerge/>
                  <w:vAlign w:val="center"/>
                  <w:hideMark/>
                </w:tcPr>
                <w:p w14:paraId="3C03955E" w14:textId="77777777" w:rsidR="004D0EED" w:rsidRPr="004D0EED" w:rsidRDefault="004D0EED" w:rsidP="00262645">
                  <w:pPr>
                    <w:spacing w:before="0" w:after="0" w:line="240" w:lineRule="auto"/>
                    <w:ind w:left="-58" w:right="-58"/>
                    <w:jc w:val="center"/>
                    <w:rPr>
                      <w:b/>
                      <w:bCs/>
                      <w:sz w:val="16"/>
                      <w:szCs w:val="16"/>
                    </w:rPr>
                  </w:pPr>
                </w:p>
              </w:tc>
              <w:tc>
                <w:tcPr>
                  <w:tcW w:w="735" w:type="dxa"/>
                  <w:shd w:val="clear" w:color="auto" w:fill="auto"/>
                  <w:noWrap/>
                  <w:vAlign w:val="center"/>
                  <w:hideMark/>
                </w:tcPr>
                <w:p w14:paraId="70860C57" w14:textId="77777777" w:rsidR="004D0EED" w:rsidRPr="004D0EED" w:rsidRDefault="004D0EED" w:rsidP="00262645">
                  <w:pPr>
                    <w:spacing w:before="0" w:after="0" w:line="240" w:lineRule="auto"/>
                    <w:ind w:left="-58" w:right="-58"/>
                    <w:jc w:val="center"/>
                    <w:rPr>
                      <w:b/>
                      <w:bCs/>
                      <w:sz w:val="16"/>
                      <w:szCs w:val="16"/>
                      <w:vertAlign w:val="superscript"/>
                    </w:rPr>
                  </w:pPr>
                  <w:r w:rsidRPr="004D0EED">
                    <w:rPr>
                      <w:b/>
                      <w:bCs/>
                      <w:sz w:val="16"/>
                      <w:szCs w:val="16"/>
                    </w:rPr>
                    <w:t>Vị trí</w:t>
                  </w:r>
                </w:p>
              </w:tc>
              <w:tc>
                <w:tcPr>
                  <w:tcW w:w="839" w:type="dxa"/>
                  <w:shd w:val="clear" w:color="auto" w:fill="auto"/>
                  <w:noWrap/>
                  <w:vAlign w:val="center"/>
                  <w:hideMark/>
                </w:tcPr>
                <w:p w14:paraId="61945399" w14:textId="77777777" w:rsidR="004D0EED" w:rsidRPr="004D0EED" w:rsidRDefault="004D0EED" w:rsidP="00262645">
                  <w:pPr>
                    <w:spacing w:before="0" w:after="0" w:line="240" w:lineRule="auto"/>
                    <w:ind w:left="-58" w:right="-58"/>
                    <w:jc w:val="center"/>
                    <w:rPr>
                      <w:b/>
                      <w:bCs/>
                      <w:sz w:val="16"/>
                      <w:szCs w:val="16"/>
                      <w:vertAlign w:val="superscript"/>
                    </w:rPr>
                  </w:pPr>
                  <w:r w:rsidRPr="004D0EED">
                    <w:rPr>
                      <w:b/>
                      <w:bCs/>
                      <w:sz w:val="16"/>
                      <w:szCs w:val="16"/>
                    </w:rPr>
                    <w:t>Xã</w:t>
                  </w:r>
                </w:p>
              </w:tc>
              <w:tc>
                <w:tcPr>
                  <w:tcW w:w="838" w:type="dxa"/>
                  <w:shd w:val="clear" w:color="auto" w:fill="auto"/>
                  <w:noWrap/>
                  <w:vAlign w:val="center"/>
                  <w:hideMark/>
                </w:tcPr>
                <w:p w14:paraId="1258074D" w14:textId="77777777" w:rsidR="004D0EED" w:rsidRPr="004D0EED" w:rsidRDefault="004D0EED" w:rsidP="00262645">
                  <w:pPr>
                    <w:spacing w:before="0" w:after="0" w:line="240" w:lineRule="auto"/>
                    <w:ind w:left="-58" w:right="-58"/>
                    <w:jc w:val="center"/>
                    <w:rPr>
                      <w:b/>
                      <w:bCs/>
                      <w:sz w:val="16"/>
                      <w:szCs w:val="16"/>
                      <w:vertAlign w:val="subscript"/>
                    </w:rPr>
                  </w:pPr>
                  <w:r w:rsidRPr="004D0EED">
                    <w:rPr>
                      <w:b/>
                      <w:bCs/>
                      <w:sz w:val="16"/>
                      <w:szCs w:val="16"/>
                    </w:rPr>
                    <w:t>B</w:t>
                  </w:r>
                  <w:r w:rsidRPr="004D0EED">
                    <w:rPr>
                      <w:b/>
                      <w:bCs/>
                      <w:sz w:val="16"/>
                      <w:szCs w:val="16"/>
                      <w:vertAlign w:val="subscript"/>
                    </w:rPr>
                    <w:t xml:space="preserve">mặt </w:t>
                  </w:r>
                  <w:r w:rsidRPr="004D0EED">
                    <w:rPr>
                      <w:b/>
                      <w:bCs/>
                      <w:sz w:val="16"/>
                      <w:szCs w:val="16"/>
                    </w:rPr>
                    <w:t>(m)</w:t>
                  </w:r>
                </w:p>
              </w:tc>
              <w:tc>
                <w:tcPr>
                  <w:tcW w:w="671" w:type="dxa"/>
                  <w:shd w:val="clear" w:color="auto" w:fill="auto"/>
                  <w:noWrap/>
                  <w:vAlign w:val="center"/>
                  <w:hideMark/>
                </w:tcPr>
                <w:p w14:paraId="561CCBF8" w14:textId="77777777" w:rsidR="004D0EED" w:rsidRPr="004D0EED" w:rsidRDefault="004D0EED" w:rsidP="00262645">
                  <w:pPr>
                    <w:spacing w:before="0" w:after="0" w:line="240" w:lineRule="auto"/>
                    <w:ind w:left="-58" w:right="-58"/>
                    <w:jc w:val="center"/>
                    <w:rPr>
                      <w:b/>
                      <w:bCs/>
                      <w:sz w:val="16"/>
                      <w:szCs w:val="16"/>
                    </w:rPr>
                  </w:pPr>
                  <w:r w:rsidRPr="004D0EED">
                    <w:rPr>
                      <w:b/>
                      <w:bCs/>
                      <w:sz w:val="16"/>
                      <w:szCs w:val="16"/>
                    </w:rPr>
                    <w:t>Cao trình</w:t>
                  </w:r>
                </w:p>
              </w:tc>
              <w:tc>
                <w:tcPr>
                  <w:tcW w:w="603" w:type="dxa"/>
                  <w:shd w:val="clear" w:color="auto" w:fill="auto"/>
                  <w:noWrap/>
                  <w:vAlign w:val="center"/>
                  <w:hideMark/>
                </w:tcPr>
                <w:p w14:paraId="29C9CF5F" w14:textId="623E5FF5" w:rsidR="004D0EED" w:rsidRPr="004D0EED" w:rsidRDefault="00474F05" w:rsidP="00262645">
                  <w:pPr>
                    <w:spacing w:before="0" w:after="0" w:line="240" w:lineRule="auto"/>
                    <w:ind w:left="-58" w:right="-58"/>
                    <w:jc w:val="center"/>
                    <w:rPr>
                      <w:b/>
                      <w:bCs/>
                      <w:sz w:val="16"/>
                      <w:szCs w:val="16"/>
                    </w:rPr>
                  </w:pPr>
                  <w:r>
                    <w:rPr>
                      <w:b/>
                      <w:bCs/>
                      <w:sz w:val="16"/>
                      <w:szCs w:val="16"/>
                    </w:rPr>
                    <w:t xml:space="preserve">B </w:t>
                  </w:r>
                  <w:r w:rsidR="004D0EED" w:rsidRPr="004D0EED">
                    <w:rPr>
                      <w:b/>
                      <w:bCs/>
                      <w:sz w:val="16"/>
                      <w:szCs w:val="16"/>
                    </w:rPr>
                    <w:t>Nhịp (m)</w:t>
                  </w:r>
                </w:p>
              </w:tc>
              <w:tc>
                <w:tcPr>
                  <w:tcW w:w="740" w:type="dxa"/>
                  <w:shd w:val="clear" w:color="auto" w:fill="auto"/>
                  <w:noWrap/>
                  <w:vAlign w:val="center"/>
                  <w:hideMark/>
                </w:tcPr>
                <w:p w14:paraId="3E254707" w14:textId="77777777" w:rsidR="004D0EED" w:rsidRPr="004D0EED" w:rsidRDefault="004D0EED" w:rsidP="00262645">
                  <w:pPr>
                    <w:spacing w:before="0" w:after="0" w:line="240" w:lineRule="auto"/>
                    <w:ind w:left="-58" w:right="-58"/>
                    <w:jc w:val="center"/>
                    <w:rPr>
                      <w:b/>
                      <w:bCs/>
                      <w:sz w:val="16"/>
                      <w:szCs w:val="16"/>
                    </w:rPr>
                  </w:pPr>
                  <w:r w:rsidRPr="004D0EED">
                    <w:rPr>
                      <w:b/>
                      <w:bCs/>
                      <w:sz w:val="16"/>
                      <w:szCs w:val="16"/>
                    </w:rPr>
                    <w:t>Tổng</w:t>
                  </w:r>
                </w:p>
              </w:tc>
            </w:tr>
            <w:tr w:rsidR="004D0EED" w:rsidRPr="004D0EED" w14:paraId="51105165" w14:textId="77777777" w:rsidTr="004D0EED">
              <w:trPr>
                <w:trHeight w:val="19"/>
                <w:jc w:val="center"/>
              </w:trPr>
              <w:tc>
                <w:tcPr>
                  <w:tcW w:w="1362" w:type="dxa"/>
                  <w:shd w:val="clear" w:color="auto" w:fill="auto"/>
                  <w:noWrap/>
                  <w:vAlign w:val="center"/>
                  <w:hideMark/>
                </w:tcPr>
                <w:p w14:paraId="49E1C3ED" w14:textId="40418090" w:rsidR="004D0EED" w:rsidRPr="004D0EED" w:rsidRDefault="004D0EED" w:rsidP="00262645">
                  <w:pPr>
                    <w:spacing w:before="0" w:after="0" w:line="240" w:lineRule="auto"/>
                    <w:ind w:left="-58" w:right="-58"/>
                    <w:jc w:val="left"/>
                    <w:rPr>
                      <w:sz w:val="16"/>
                      <w:szCs w:val="16"/>
                    </w:rPr>
                  </w:pPr>
                  <w:r w:rsidRPr="004D0EED">
                    <w:rPr>
                      <w:sz w:val="16"/>
                      <w:szCs w:val="16"/>
                    </w:rPr>
                    <w:t xml:space="preserve">Cầu Kênh Đất </w:t>
                  </w:r>
                  <w:r>
                    <w:rPr>
                      <w:sz w:val="16"/>
                      <w:szCs w:val="16"/>
                      <w:lang w:val="vi-VN"/>
                    </w:rPr>
                    <w:t>đ</w:t>
                  </w:r>
                  <w:r w:rsidRPr="004D0EED">
                    <w:rPr>
                      <w:sz w:val="16"/>
                      <w:szCs w:val="16"/>
                    </w:rPr>
                    <w:t>ỏ</w:t>
                  </w:r>
                </w:p>
              </w:tc>
              <w:tc>
                <w:tcPr>
                  <w:tcW w:w="735" w:type="dxa"/>
                  <w:shd w:val="clear" w:color="auto" w:fill="auto"/>
                  <w:noWrap/>
                  <w:vAlign w:val="center"/>
                  <w:hideMark/>
                </w:tcPr>
                <w:p w14:paraId="75264412" w14:textId="77777777" w:rsidR="004D0EED" w:rsidRPr="004D0EED" w:rsidRDefault="004D0EED" w:rsidP="00262645">
                  <w:pPr>
                    <w:spacing w:before="0" w:after="0" w:line="240" w:lineRule="auto"/>
                    <w:ind w:left="-58" w:right="-58"/>
                    <w:jc w:val="center"/>
                    <w:rPr>
                      <w:sz w:val="16"/>
                      <w:szCs w:val="16"/>
                    </w:rPr>
                  </w:pPr>
                  <w:r w:rsidRPr="004D0EED">
                    <w:rPr>
                      <w:sz w:val="16"/>
                      <w:szCs w:val="16"/>
                    </w:rPr>
                    <w:t>K0+750</w:t>
                  </w:r>
                </w:p>
              </w:tc>
              <w:tc>
                <w:tcPr>
                  <w:tcW w:w="839" w:type="dxa"/>
                  <w:shd w:val="clear" w:color="auto" w:fill="auto"/>
                  <w:noWrap/>
                  <w:vAlign w:val="center"/>
                  <w:hideMark/>
                </w:tcPr>
                <w:p w14:paraId="580E52BC" w14:textId="77777777" w:rsidR="004D0EED" w:rsidRPr="004D0EED" w:rsidRDefault="004D0EED" w:rsidP="00262645">
                  <w:pPr>
                    <w:spacing w:before="0" w:after="0" w:line="240" w:lineRule="auto"/>
                    <w:ind w:left="-58" w:right="-58"/>
                    <w:jc w:val="center"/>
                    <w:rPr>
                      <w:sz w:val="16"/>
                      <w:szCs w:val="16"/>
                    </w:rPr>
                  </w:pPr>
                  <w:r w:rsidRPr="004D0EED">
                    <w:rPr>
                      <w:sz w:val="16"/>
                      <w:szCs w:val="16"/>
                    </w:rPr>
                    <w:t>Bình Thạnh</w:t>
                  </w:r>
                </w:p>
              </w:tc>
              <w:tc>
                <w:tcPr>
                  <w:tcW w:w="838" w:type="dxa"/>
                  <w:vMerge w:val="restart"/>
                  <w:shd w:val="clear" w:color="auto" w:fill="auto"/>
                  <w:vAlign w:val="center"/>
                  <w:hideMark/>
                </w:tcPr>
                <w:p w14:paraId="3888DB3A" w14:textId="77777777" w:rsidR="004D0EED" w:rsidRPr="004D0EED" w:rsidRDefault="004D0EED" w:rsidP="00262645">
                  <w:pPr>
                    <w:spacing w:before="0" w:after="0" w:line="240" w:lineRule="auto"/>
                    <w:ind w:left="-58" w:right="-58"/>
                    <w:jc w:val="center"/>
                    <w:rPr>
                      <w:sz w:val="16"/>
                      <w:szCs w:val="16"/>
                    </w:rPr>
                  </w:pPr>
                  <w:r w:rsidRPr="004D0EED">
                    <w:rPr>
                      <w:sz w:val="16"/>
                      <w:szCs w:val="16"/>
                    </w:rPr>
                    <w:t>B</w:t>
                  </w:r>
                  <w:r w:rsidRPr="004D0EED">
                    <w:rPr>
                      <w:sz w:val="16"/>
                      <w:szCs w:val="16"/>
                      <w:vertAlign w:val="subscript"/>
                    </w:rPr>
                    <w:t>cầu</w:t>
                  </w:r>
                  <w:r w:rsidRPr="004D0EED">
                    <w:rPr>
                      <w:sz w:val="16"/>
                      <w:szCs w:val="16"/>
                    </w:rPr>
                    <w:t xml:space="preserve"> = 9.0</w:t>
                  </w:r>
                </w:p>
                <w:p w14:paraId="754F0D3E" w14:textId="77777777" w:rsidR="004D0EED" w:rsidRPr="004D0EED" w:rsidRDefault="004D0EED" w:rsidP="00262645">
                  <w:pPr>
                    <w:spacing w:before="0" w:after="0" w:line="240" w:lineRule="auto"/>
                    <w:ind w:left="-58" w:right="-58"/>
                    <w:jc w:val="center"/>
                    <w:rPr>
                      <w:sz w:val="16"/>
                      <w:szCs w:val="16"/>
                    </w:rPr>
                  </w:pPr>
                  <w:r w:rsidRPr="004D0EED">
                    <w:rPr>
                      <w:sz w:val="16"/>
                      <w:szCs w:val="16"/>
                    </w:rPr>
                    <w:t>B</w:t>
                  </w:r>
                  <w:r w:rsidRPr="004D0EED">
                    <w:rPr>
                      <w:sz w:val="16"/>
                      <w:szCs w:val="16"/>
                      <w:vertAlign w:val="subscript"/>
                    </w:rPr>
                    <w:t>xe.chạy</w:t>
                  </w:r>
                  <w:r w:rsidRPr="004D0EED">
                    <w:rPr>
                      <w:sz w:val="16"/>
                      <w:szCs w:val="16"/>
                    </w:rPr>
                    <w:t xml:space="preserve"> = 8.0</w:t>
                  </w:r>
                </w:p>
              </w:tc>
              <w:tc>
                <w:tcPr>
                  <w:tcW w:w="671" w:type="dxa"/>
                  <w:shd w:val="clear" w:color="auto" w:fill="auto"/>
                  <w:noWrap/>
                  <w:vAlign w:val="center"/>
                  <w:hideMark/>
                </w:tcPr>
                <w:p w14:paraId="74BC072B" w14:textId="77777777" w:rsidR="004D0EED" w:rsidRPr="004D0EED" w:rsidRDefault="004D0EED" w:rsidP="00262645">
                  <w:pPr>
                    <w:spacing w:before="0" w:after="0" w:line="240" w:lineRule="auto"/>
                    <w:ind w:left="-58" w:right="-58"/>
                    <w:jc w:val="center"/>
                    <w:rPr>
                      <w:sz w:val="16"/>
                      <w:szCs w:val="16"/>
                    </w:rPr>
                  </w:pPr>
                  <w:r w:rsidRPr="004D0EED">
                    <w:rPr>
                      <w:sz w:val="16"/>
                      <w:szCs w:val="16"/>
                    </w:rPr>
                    <w:t>+3.00</w:t>
                  </w:r>
                </w:p>
              </w:tc>
              <w:tc>
                <w:tcPr>
                  <w:tcW w:w="603" w:type="dxa"/>
                  <w:shd w:val="clear" w:color="auto" w:fill="auto"/>
                  <w:noWrap/>
                  <w:vAlign w:val="center"/>
                  <w:hideMark/>
                </w:tcPr>
                <w:p w14:paraId="6C6C025E" w14:textId="77777777" w:rsidR="004D0EED" w:rsidRPr="004D0EED" w:rsidRDefault="004D0EED" w:rsidP="00262645">
                  <w:pPr>
                    <w:spacing w:before="0" w:after="0" w:line="240" w:lineRule="auto"/>
                    <w:ind w:left="-58" w:right="-58"/>
                    <w:jc w:val="center"/>
                    <w:rPr>
                      <w:sz w:val="16"/>
                      <w:szCs w:val="16"/>
                    </w:rPr>
                  </w:pPr>
                  <w:r w:rsidRPr="004D0EED">
                    <w:rPr>
                      <w:sz w:val="16"/>
                      <w:szCs w:val="16"/>
                    </w:rPr>
                    <w:t>24.54</w:t>
                  </w:r>
                </w:p>
              </w:tc>
              <w:tc>
                <w:tcPr>
                  <w:tcW w:w="740" w:type="dxa"/>
                  <w:shd w:val="clear" w:color="auto" w:fill="auto"/>
                  <w:noWrap/>
                  <w:vAlign w:val="center"/>
                  <w:hideMark/>
                </w:tcPr>
                <w:p w14:paraId="06A3B2D5" w14:textId="77777777" w:rsidR="004D0EED" w:rsidRPr="004D0EED" w:rsidRDefault="004D0EED" w:rsidP="00262645">
                  <w:pPr>
                    <w:spacing w:before="0" w:after="0" w:line="240" w:lineRule="auto"/>
                    <w:ind w:left="-58" w:right="-58"/>
                    <w:jc w:val="center"/>
                    <w:rPr>
                      <w:sz w:val="16"/>
                      <w:szCs w:val="16"/>
                    </w:rPr>
                  </w:pPr>
                  <w:r w:rsidRPr="004D0EED">
                    <w:rPr>
                      <w:sz w:val="16"/>
                      <w:szCs w:val="16"/>
                    </w:rPr>
                    <w:t>25.24</w:t>
                  </w:r>
                </w:p>
              </w:tc>
            </w:tr>
            <w:tr w:rsidR="004D0EED" w:rsidRPr="004D0EED" w14:paraId="2841966C" w14:textId="77777777" w:rsidTr="004D0EED">
              <w:trPr>
                <w:trHeight w:val="19"/>
                <w:jc w:val="center"/>
              </w:trPr>
              <w:tc>
                <w:tcPr>
                  <w:tcW w:w="1362" w:type="dxa"/>
                  <w:shd w:val="clear" w:color="auto" w:fill="auto"/>
                  <w:noWrap/>
                  <w:vAlign w:val="center"/>
                  <w:hideMark/>
                </w:tcPr>
                <w:p w14:paraId="7A0F7C7C" w14:textId="77777777" w:rsidR="004D0EED" w:rsidRPr="004D0EED" w:rsidRDefault="004D0EED" w:rsidP="00262645">
                  <w:pPr>
                    <w:spacing w:before="0" w:after="0" w:line="240" w:lineRule="auto"/>
                    <w:ind w:left="-58" w:right="-58"/>
                    <w:jc w:val="left"/>
                    <w:rPr>
                      <w:sz w:val="16"/>
                      <w:szCs w:val="16"/>
                    </w:rPr>
                  </w:pPr>
                  <w:r w:rsidRPr="004D0EED">
                    <w:rPr>
                      <w:sz w:val="16"/>
                      <w:szCs w:val="16"/>
                    </w:rPr>
                    <w:t>Cầu Rạch Cống Đá</w:t>
                  </w:r>
                </w:p>
              </w:tc>
              <w:tc>
                <w:tcPr>
                  <w:tcW w:w="735" w:type="dxa"/>
                  <w:shd w:val="clear" w:color="auto" w:fill="auto"/>
                  <w:noWrap/>
                  <w:vAlign w:val="center"/>
                  <w:hideMark/>
                </w:tcPr>
                <w:p w14:paraId="3F27975C" w14:textId="77777777" w:rsidR="004D0EED" w:rsidRPr="004D0EED" w:rsidRDefault="004D0EED" w:rsidP="00262645">
                  <w:pPr>
                    <w:spacing w:before="0" w:after="0" w:line="240" w:lineRule="auto"/>
                    <w:ind w:left="-58" w:right="-58"/>
                    <w:jc w:val="center"/>
                    <w:rPr>
                      <w:sz w:val="16"/>
                      <w:szCs w:val="16"/>
                    </w:rPr>
                  </w:pPr>
                  <w:r w:rsidRPr="004D0EED">
                    <w:rPr>
                      <w:sz w:val="16"/>
                      <w:szCs w:val="16"/>
                    </w:rPr>
                    <w:t>K1+300</w:t>
                  </w:r>
                </w:p>
              </w:tc>
              <w:tc>
                <w:tcPr>
                  <w:tcW w:w="839" w:type="dxa"/>
                  <w:shd w:val="clear" w:color="auto" w:fill="auto"/>
                  <w:noWrap/>
                  <w:vAlign w:val="center"/>
                  <w:hideMark/>
                </w:tcPr>
                <w:p w14:paraId="6CE67711" w14:textId="77777777" w:rsidR="004D0EED" w:rsidRPr="004D0EED" w:rsidRDefault="004D0EED" w:rsidP="00262645">
                  <w:pPr>
                    <w:spacing w:before="0" w:after="0" w:line="240" w:lineRule="auto"/>
                    <w:ind w:left="-58" w:right="-58"/>
                    <w:jc w:val="center"/>
                    <w:rPr>
                      <w:sz w:val="16"/>
                      <w:szCs w:val="16"/>
                    </w:rPr>
                  </w:pPr>
                  <w:r w:rsidRPr="004D0EED">
                    <w:rPr>
                      <w:sz w:val="16"/>
                      <w:szCs w:val="16"/>
                    </w:rPr>
                    <w:t>An Thuận</w:t>
                  </w:r>
                </w:p>
              </w:tc>
              <w:tc>
                <w:tcPr>
                  <w:tcW w:w="838" w:type="dxa"/>
                  <w:vMerge/>
                  <w:vAlign w:val="center"/>
                  <w:hideMark/>
                </w:tcPr>
                <w:p w14:paraId="6072AE6D" w14:textId="77777777" w:rsidR="004D0EED" w:rsidRPr="004D0EED" w:rsidRDefault="004D0EED" w:rsidP="00262645">
                  <w:pPr>
                    <w:spacing w:before="0" w:after="0" w:line="240" w:lineRule="auto"/>
                    <w:ind w:left="-58" w:right="-58"/>
                    <w:jc w:val="center"/>
                    <w:rPr>
                      <w:sz w:val="16"/>
                      <w:szCs w:val="16"/>
                    </w:rPr>
                  </w:pPr>
                </w:p>
              </w:tc>
              <w:tc>
                <w:tcPr>
                  <w:tcW w:w="671" w:type="dxa"/>
                  <w:shd w:val="clear" w:color="auto" w:fill="auto"/>
                  <w:noWrap/>
                  <w:vAlign w:val="center"/>
                  <w:hideMark/>
                </w:tcPr>
                <w:p w14:paraId="2A9A7121" w14:textId="77777777" w:rsidR="004D0EED" w:rsidRPr="004D0EED" w:rsidRDefault="004D0EED" w:rsidP="00262645">
                  <w:pPr>
                    <w:spacing w:before="0" w:after="0" w:line="240" w:lineRule="auto"/>
                    <w:ind w:left="-58" w:right="-58"/>
                    <w:jc w:val="center"/>
                    <w:rPr>
                      <w:sz w:val="16"/>
                      <w:szCs w:val="16"/>
                    </w:rPr>
                  </w:pPr>
                  <w:r w:rsidRPr="004D0EED">
                    <w:rPr>
                      <w:sz w:val="16"/>
                      <w:szCs w:val="16"/>
                    </w:rPr>
                    <w:t>+3.00</w:t>
                  </w:r>
                </w:p>
              </w:tc>
              <w:tc>
                <w:tcPr>
                  <w:tcW w:w="603" w:type="dxa"/>
                  <w:shd w:val="clear" w:color="auto" w:fill="auto"/>
                  <w:noWrap/>
                  <w:vAlign w:val="center"/>
                  <w:hideMark/>
                </w:tcPr>
                <w:p w14:paraId="01F2B730" w14:textId="77777777" w:rsidR="004D0EED" w:rsidRPr="004D0EED" w:rsidRDefault="004D0EED" w:rsidP="00262645">
                  <w:pPr>
                    <w:spacing w:before="0" w:after="0" w:line="240" w:lineRule="auto"/>
                    <w:ind w:left="-58" w:right="-58"/>
                    <w:jc w:val="center"/>
                    <w:rPr>
                      <w:sz w:val="16"/>
                      <w:szCs w:val="16"/>
                    </w:rPr>
                  </w:pPr>
                  <w:r w:rsidRPr="004D0EED">
                    <w:rPr>
                      <w:sz w:val="16"/>
                      <w:szCs w:val="16"/>
                    </w:rPr>
                    <w:t>24.54</w:t>
                  </w:r>
                </w:p>
              </w:tc>
              <w:tc>
                <w:tcPr>
                  <w:tcW w:w="740" w:type="dxa"/>
                  <w:shd w:val="clear" w:color="auto" w:fill="auto"/>
                  <w:noWrap/>
                  <w:vAlign w:val="center"/>
                  <w:hideMark/>
                </w:tcPr>
                <w:p w14:paraId="576A68C1" w14:textId="77777777" w:rsidR="004D0EED" w:rsidRPr="004D0EED" w:rsidRDefault="004D0EED" w:rsidP="00262645">
                  <w:pPr>
                    <w:spacing w:before="0" w:after="0" w:line="240" w:lineRule="auto"/>
                    <w:ind w:left="-58" w:right="-58"/>
                    <w:jc w:val="center"/>
                    <w:rPr>
                      <w:sz w:val="16"/>
                      <w:szCs w:val="16"/>
                    </w:rPr>
                  </w:pPr>
                  <w:r w:rsidRPr="004D0EED">
                    <w:rPr>
                      <w:sz w:val="16"/>
                      <w:szCs w:val="16"/>
                    </w:rPr>
                    <w:t>25.24</w:t>
                  </w:r>
                </w:p>
              </w:tc>
            </w:tr>
            <w:tr w:rsidR="004D0EED" w:rsidRPr="004D0EED" w14:paraId="0212FC56" w14:textId="77777777" w:rsidTr="004D0EED">
              <w:trPr>
                <w:trHeight w:val="19"/>
                <w:jc w:val="center"/>
              </w:trPr>
              <w:tc>
                <w:tcPr>
                  <w:tcW w:w="1362" w:type="dxa"/>
                  <w:shd w:val="clear" w:color="auto" w:fill="auto"/>
                  <w:noWrap/>
                  <w:vAlign w:val="center"/>
                  <w:hideMark/>
                </w:tcPr>
                <w:p w14:paraId="773483B3" w14:textId="77777777" w:rsidR="004D0EED" w:rsidRPr="004D0EED" w:rsidRDefault="004D0EED" w:rsidP="00262645">
                  <w:pPr>
                    <w:spacing w:before="0" w:after="0" w:line="240" w:lineRule="auto"/>
                    <w:ind w:left="-58" w:right="-58"/>
                    <w:jc w:val="left"/>
                    <w:rPr>
                      <w:sz w:val="16"/>
                      <w:szCs w:val="16"/>
                    </w:rPr>
                  </w:pPr>
                  <w:r w:rsidRPr="004D0EED">
                    <w:rPr>
                      <w:sz w:val="16"/>
                      <w:szCs w:val="16"/>
                    </w:rPr>
                    <w:t>Cầu Rạch Bến Giăng</w:t>
                  </w:r>
                </w:p>
              </w:tc>
              <w:tc>
                <w:tcPr>
                  <w:tcW w:w="735" w:type="dxa"/>
                  <w:shd w:val="clear" w:color="auto" w:fill="auto"/>
                  <w:noWrap/>
                  <w:vAlign w:val="center"/>
                  <w:hideMark/>
                </w:tcPr>
                <w:p w14:paraId="34AD5B65" w14:textId="77777777" w:rsidR="004D0EED" w:rsidRPr="004D0EED" w:rsidRDefault="004D0EED" w:rsidP="00262645">
                  <w:pPr>
                    <w:spacing w:before="0" w:after="0" w:line="240" w:lineRule="auto"/>
                    <w:ind w:left="-58" w:right="-58"/>
                    <w:jc w:val="center"/>
                    <w:rPr>
                      <w:sz w:val="16"/>
                      <w:szCs w:val="16"/>
                    </w:rPr>
                  </w:pPr>
                  <w:r w:rsidRPr="004D0EED">
                    <w:rPr>
                      <w:sz w:val="16"/>
                      <w:szCs w:val="16"/>
                    </w:rPr>
                    <w:t>K1+800</w:t>
                  </w:r>
                </w:p>
              </w:tc>
              <w:tc>
                <w:tcPr>
                  <w:tcW w:w="839" w:type="dxa"/>
                  <w:shd w:val="clear" w:color="auto" w:fill="auto"/>
                  <w:noWrap/>
                  <w:vAlign w:val="center"/>
                  <w:hideMark/>
                </w:tcPr>
                <w:p w14:paraId="799804C9" w14:textId="77777777" w:rsidR="004D0EED" w:rsidRPr="004D0EED" w:rsidRDefault="004D0EED" w:rsidP="00262645">
                  <w:pPr>
                    <w:spacing w:before="0" w:after="0" w:line="240" w:lineRule="auto"/>
                    <w:ind w:left="-58" w:right="-58"/>
                    <w:jc w:val="center"/>
                    <w:rPr>
                      <w:sz w:val="16"/>
                      <w:szCs w:val="16"/>
                    </w:rPr>
                  </w:pPr>
                  <w:r w:rsidRPr="004D0EED">
                    <w:rPr>
                      <w:sz w:val="16"/>
                      <w:szCs w:val="16"/>
                    </w:rPr>
                    <w:t>An Thuận</w:t>
                  </w:r>
                </w:p>
              </w:tc>
              <w:tc>
                <w:tcPr>
                  <w:tcW w:w="838" w:type="dxa"/>
                  <w:vMerge/>
                  <w:vAlign w:val="center"/>
                  <w:hideMark/>
                </w:tcPr>
                <w:p w14:paraId="57FC7DB7" w14:textId="77777777" w:rsidR="004D0EED" w:rsidRPr="004D0EED" w:rsidRDefault="004D0EED" w:rsidP="00262645">
                  <w:pPr>
                    <w:spacing w:before="0" w:after="0" w:line="240" w:lineRule="auto"/>
                    <w:ind w:left="-58" w:right="-58"/>
                    <w:jc w:val="center"/>
                    <w:rPr>
                      <w:sz w:val="16"/>
                      <w:szCs w:val="16"/>
                    </w:rPr>
                  </w:pPr>
                </w:p>
              </w:tc>
              <w:tc>
                <w:tcPr>
                  <w:tcW w:w="671" w:type="dxa"/>
                  <w:shd w:val="clear" w:color="auto" w:fill="auto"/>
                  <w:noWrap/>
                  <w:vAlign w:val="center"/>
                  <w:hideMark/>
                </w:tcPr>
                <w:p w14:paraId="0C6FC880" w14:textId="77777777" w:rsidR="004D0EED" w:rsidRPr="004D0EED" w:rsidRDefault="004D0EED" w:rsidP="00262645">
                  <w:pPr>
                    <w:spacing w:before="0" w:after="0" w:line="240" w:lineRule="auto"/>
                    <w:ind w:left="-58" w:right="-58"/>
                    <w:jc w:val="center"/>
                    <w:rPr>
                      <w:sz w:val="16"/>
                      <w:szCs w:val="16"/>
                    </w:rPr>
                  </w:pPr>
                  <w:r w:rsidRPr="004D0EED">
                    <w:rPr>
                      <w:sz w:val="16"/>
                      <w:szCs w:val="16"/>
                    </w:rPr>
                    <w:t>+3.50</w:t>
                  </w:r>
                </w:p>
              </w:tc>
              <w:tc>
                <w:tcPr>
                  <w:tcW w:w="603" w:type="dxa"/>
                  <w:shd w:val="clear" w:color="auto" w:fill="auto"/>
                  <w:noWrap/>
                  <w:vAlign w:val="center"/>
                  <w:hideMark/>
                </w:tcPr>
                <w:p w14:paraId="376B8302" w14:textId="40FE238D" w:rsidR="004D0EED" w:rsidRPr="004D0EED" w:rsidRDefault="004D0EED" w:rsidP="00262645">
                  <w:pPr>
                    <w:spacing w:before="0" w:after="0" w:line="240" w:lineRule="auto"/>
                    <w:ind w:left="-58" w:right="-58"/>
                    <w:jc w:val="center"/>
                    <w:rPr>
                      <w:sz w:val="16"/>
                      <w:szCs w:val="16"/>
                    </w:rPr>
                  </w:pPr>
                  <w:r w:rsidRPr="004D0EED">
                    <w:rPr>
                      <w:sz w:val="16"/>
                      <w:szCs w:val="16"/>
                    </w:rPr>
                    <w:t>24.54-24.54-24</w:t>
                  </w:r>
                  <w:r>
                    <w:rPr>
                      <w:sz w:val="16"/>
                      <w:szCs w:val="16"/>
                      <w:lang w:val="vi-VN"/>
                    </w:rPr>
                    <w:t>.</w:t>
                  </w:r>
                  <w:r w:rsidRPr="004D0EED">
                    <w:rPr>
                      <w:sz w:val="16"/>
                      <w:szCs w:val="16"/>
                    </w:rPr>
                    <w:t>54</w:t>
                  </w:r>
                </w:p>
              </w:tc>
              <w:tc>
                <w:tcPr>
                  <w:tcW w:w="740" w:type="dxa"/>
                  <w:shd w:val="clear" w:color="auto" w:fill="auto"/>
                  <w:noWrap/>
                  <w:vAlign w:val="center"/>
                  <w:hideMark/>
                </w:tcPr>
                <w:p w14:paraId="328DB985" w14:textId="77777777" w:rsidR="004D0EED" w:rsidRPr="004D0EED" w:rsidRDefault="004D0EED" w:rsidP="00262645">
                  <w:pPr>
                    <w:spacing w:before="0" w:after="0" w:line="240" w:lineRule="auto"/>
                    <w:ind w:left="-58" w:right="-58"/>
                    <w:jc w:val="center"/>
                    <w:rPr>
                      <w:sz w:val="16"/>
                      <w:szCs w:val="16"/>
                    </w:rPr>
                  </w:pPr>
                  <w:r w:rsidRPr="004D0EED">
                    <w:rPr>
                      <w:sz w:val="16"/>
                      <w:szCs w:val="16"/>
                    </w:rPr>
                    <w:t>74.42</w:t>
                  </w:r>
                </w:p>
              </w:tc>
            </w:tr>
          </w:tbl>
          <w:p w14:paraId="0ADC033B" w14:textId="77777777" w:rsidR="004D0EED" w:rsidRDefault="004D0EED" w:rsidP="00CE1DC5">
            <w:pPr>
              <w:spacing w:before="20" w:after="20" w:line="240" w:lineRule="auto"/>
              <w:jc w:val="center"/>
              <w:rPr>
                <w:bCs/>
                <w:sz w:val="20"/>
                <w:szCs w:val="22"/>
                <w:vertAlign w:val="superscript"/>
              </w:rPr>
            </w:pPr>
          </w:p>
          <w:p w14:paraId="2D671AA1" w14:textId="7CAA68A9" w:rsidR="004D0EED" w:rsidRPr="004D0EED" w:rsidRDefault="004D0EED" w:rsidP="00CE1DC5">
            <w:pPr>
              <w:spacing w:before="20" w:after="20" w:line="240" w:lineRule="auto"/>
              <w:jc w:val="center"/>
              <w:rPr>
                <w:bCs/>
                <w:sz w:val="20"/>
                <w:szCs w:val="22"/>
                <w:vertAlign w:val="superscript"/>
              </w:rPr>
            </w:pPr>
            <w:r w:rsidRPr="00467609">
              <w:rPr>
                <w:noProof/>
                <w:sz w:val="20"/>
              </w:rPr>
              <w:drawing>
                <wp:inline distT="0" distB="0" distL="0" distR="0" wp14:anchorId="307E0B1D" wp14:editId="6E7D2AC7">
                  <wp:extent cx="3293110" cy="1352550"/>
                  <wp:effectExtent l="0" t="0" r="254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3293110" cy="1352550"/>
                          </a:xfrm>
                          <a:prstGeom prst="rect">
                            <a:avLst/>
                          </a:prstGeom>
                          <a:noFill/>
                          <a:ln>
                            <a:noFill/>
                          </a:ln>
                        </pic:spPr>
                      </pic:pic>
                    </a:graphicData>
                  </a:graphic>
                </wp:inline>
              </w:drawing>
            </w:r>
          </w:p>
        </w:tc>
        <w:tc>
          <w:tcPr>
            <w:tcW w:w="1627" w:type="pct"/>
            <w:tcBorders>
              <w:top w:val="single" w:sz="4" w:space="0" w:color="000000"/>
              <w:left w:val="single" w:sz="4" w:space="0" w:color="auto"/>
              <w:bottom w:val="single" w:sz="4" w:space="0" w:color="000000"/>
              <w:right w:val="single" w:sz="4" w:space="0" w:color="000000"/>
            </w:tcBorders>
            <w:tcMar>
              <w:left w:w="28" w:type="dxa"/>
              <w:right w:w="28" w:type="dxa"/>
            </w:tcMar>
          </w:tcPr>
          <w:p w14:paraId="1A041228" w14:textId="4C8525DB" w:rsidR="004D0EED" w:rsidRPr="004D0EED" w:rsidRDefault="004D0EED" w:rsidP="00CE1DC5">
            <w:pPr>
              <w:spacing w:before="20" w:after="20" w:line="240" w:lineRule="auto"/>
              <w:jc w:val="center"/>
              <w:rPr>
                <w:noProof/>
                <w:sz w:val="20"/>
              </w:rPr>
            </w:pPr>
            <w:r w:rsidRPr="004D0EED">
              <w:rPr>
                <w:noProof/>
              </w:rPr>
              <w:drawing>
                <wp:anchor distT="0" distB="0" distL="114300" distR="114300" simplePos="0" relativeHeight="251698176" behindDoc="0" locked="0" layoutInCell="1" allowOverlap="1" wp14:anchorId="39E3CAD0" wp14:editId="7F85D68F">
                  <wp:simplePos x="0" y="0"/>
                  <wp:positionH relativeFrom="column">
                    <wp:posOffset>1559560</wp:posOffset>
                  </wp:positionH>
                  <wp:positionV relativeFrom="paragraph">
                    <wp:posOffset>1461135</wp:posOffset>
                  </wp:positionV>
                  <wp:extent cx="1538605" cy="1344295"/>
                  <wp:effectExtent l="0" t="0" r="4445" b="8255"/>
                  <wp:wrapSquare wrapText="bothSides"/>
                  <wp:docPr id="11305" name="Picture 1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1538605" cy="1344295"/>
                          </a:xfrm>
                          <a:prstGeom prst="rect">
                            <a:avLst/>
                          </a:prstGeom>
                          <a:noFill/>
                        </pic:spPr>
                      </pic:pic>
                    </a:graphicData>
                  </a:graphic>
                  <wp14:sizeRelH relativeFrom="page">
                    <wp14:pctWidth>0</wp14:pctWidth>
                  </wp14:sizeRelH>
                  <wp14:sizeRelV relativeFrom="page">
                    <wp14:pctHeight>0</wp14:pctHeight>
                  </wp14:sizeRelV>
                </wp:anchor>
              </w:drawing>
            </w:r>
            <w:r w:rsidRPr="004D0EED">
              <w:rPr>
                <w:noProof/>
              </w:rPr>
              <w:drawing>
                <wp:anchor distT="0" distB="0" distL="114300" distR="114300" simplePos="0" relativeHeight="251697152" behindDoc="0" locked="0" layoutInCell="1" allowOverlap="1" wp14:anchorId="56BFE404" wp14:editId="7C2FC699">
                  <wp:simplePos x="0" y="0"/>
                  <wp:positionH relativeFrom="column">
                    <wp:posOffset>-10160</wp:posOffset>
                  </wp:positionH>
                  <wp:positionV relativeFrom="paragraph">
                    <wp:posOffset>1487170</wp:posOffset>
                  </wp:positionV>
                  <wp:extent cx="1549400" cy="1318895"/>
                  <wp:effectExtent l="0" t="0" r="0" b="0"/>
                  <wp:wrapSquare wrapText="bothSides"/>
                  <wp:docPr id="11304" name="Picture 1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1549400" cy="1318895"/>
                          </a:xfrm>
                          <a:prstGeom prst="rect">
                            <a:avLst/>
                          </a:prstGeom>
                          <a:noFill/>
                        </pic:spPr>
                      </pic:pic>
                    </a:graphicData>
                  </a:graphic>
                  <wp14:sizeRelH relativeFrom="page">
                    <wp14:pctWidth>0</wp14:pctWidth>
                  </wp14:sizeRelH>
                  <wp14:sizeRelV relativeFrom="page">
                    <wp14:pctHeight>0</wp14:pctHeight>
                  </wp14:sizeRelV>
                </wp:anchor>
              </w:drawing>
            </w:r>
            <w:r w:rsidRPr="004D0EED">
              <w:rPr>
                <w:noProof/>
              </w:rPr>
              <w:drawing>
                <wp:anchor distT="0" distB="0" distL="114300" distR="114300" simplePos="0" relativeHeight="251695104" behindDoc="0" locked="0" layoutInCell="1" allowOverlap="1" wp14:anchorId="5702F294" wp14:editId="0B6E0DDF">
                  <wp:simplePos x="0" y="0"/>
                  <wp:positionH relativeFrom="column">
                    <wp:posOffset>-10160</wp:posOffset>
                  </wp:positionH>
                  <wp:positionV relativeFrom="paragraph">
                    <wp:posOffset>233045</wp:posOffset>
                  </wp:positionV>
                  <wp:extent cx="1445895" cy="1080770"/>
                  <wp:effectExtent l="0" t="0" r="1905" b="5080"/>
                  <wp:wrapSquare wrapText="bothSides"/>
                  <wp:docPr id="11297" name="Picture 1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1445895" cy="1080770"/>
                          </a:xfrm>
                          <a:prstGeom prst="rect">
                            <a:avLst/>
                          </a:prstGeom>
                          <a:noFill/>
                        </pic:spPr>
                      </pic:pic>
                    </a:graphicData>
                  </a:graphic>
                  <wp14:sizeRelH relativeFrom="page">
                    <wp14:pctWidth>0</wp14:pctWidth>
                  </wp14:sizeRelH>
                  <wp14:sizeRelV relativeFrom="page">
                    <wp14:pctHeight>0</wp14:pctHeight>
                  </wp14:sizeRelV>
                </wp:anchor>
              </w:drawing>
            </w:r>
            <w:r w:rsidRPr="004D0EED">
              <w:rPr>
                <w:noProof/>
              </w:rPr>
              <w:drawing>
                <wp:anchor distT="0" distB="0" distL="114300" distR="114300" simplePos="0" relativeHeight="251696128" behindDoc="0" locked="0" layoutInCell="1" allowOverlap="1" wp14:anchorId="5C12EE8C" wp14:editId="3142FAD7">
                  <wp:simplePos x="0" y="0"/>
                  <wp:positionH relativeFrom="column">
                    <wp:posOffset>1513840</wp:posOffset>
                  </wp:positionH>
                  <wp:positionV relativeFrom="paragraph">
                    <wp:posOffset>233045</wp:posOffset>
                  </wp:positionV>
                  <wp:extent cx="1587500" cy="1055370"/>
                  <wp:effectExtent l="0" t="0" r="0" b="0"/>
                  <wp:wrapSquare wrapText="bothSides"/>
                  <wp:docPr id="11302" name="Picture 1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1587500" cy="1055370"/>
                          </a:xfrm>
                          <a:prstGeom prst="rect">
                            <a:avLst/>
                          </a:prstGeom>
                          <a:noFill/>
                        </pic:spPr>
                      </pic:pic>
                    </a:graphicData>
                  </a:graphic>
                  <wp14:sizeRelH relativeFrom="page">
                    <wp14:pctWidth>0</wp14:pctWidth>
                  </wp14:sizeRelH>
                  <wp14:sizeRelV relativeFrom="page">
                    <wp14:pctHeight>0</wp14:pctHeight>
                  </wp14:sizeRelV>
                </wp:anchor>
              </w:drawing>
            </w:r>
          </w:p>
        </w:tc>
      </w:tr>
      <w:tr w:rsidR="004D0EED" w:rsidRPr="004D0EED" w14:paraId="009749C2" w14:textId="77777777" w:rsidTr="004D0EED">
        <w:trPr>
          <w:jc w:val="center"/>
        </w:trPr>
        <w:tc>
          <w:tcPr>
            <w:tcW w:w="574" w:type="pct"/>
            <w:tcBorders>
              <w:top w:val="single" w:sz="4" w:space="0" w:color="000000"/>
              <w:left w:val="single" w:sz="4" w:space="0" w:color="000000"/>
              <w:bottom w:val="single" w:sz="4" w:space="0" w:color="000000"/>
              <w:right w:val="single" w:sz="4" w:space="0" w:color="000000"/>
            </w:tcBorders>
            <w:tcMar>
              <w:left w:w="28" w:type="dxa"/>
              <w:right w:w="28" w:type="dxa"/>
            </w:tcMar>
          </w:tcPr>
          <w:p w14:paraId="1615CF80" w14:textId="0AF12626" w:rsidR="004D0EED" w:rsidRPr="004D0EED" w:rsidRDefault="004D0EED" w:rsidP="00CE1DC5">
            <w:pPr>
              <w:spacing w:before="20" w:after="20" w:line="240" w:lineRule="auto"/>
              <w:jc w:val="left"/>
              <w:rPr>
                <w:bCs/>
                <w:sz w:val="20"/>
              </w:rPr>
            </w:pPr>
            <w:r w:rsidRPr="004D0EED">
              <w:rPr>
                <w:bCs/>
                <w:sz w:val="20"/>
              </w:rPr>
              <w:t>2. Hạng mục 2:</w:t>
            </w:r>
            <w:r w:rsidR="00474F05">
              <w:rPr>
                <w:bCs/>
                <w:sz w:val="20"/>
              </w:rPr>
              <w:t xml:space="preserve"> Làm mới, nâng cấp</w:t>
            </w:r>
            <w:r w:rsidRPr="004D0EED">
              <w:rPr>
                <w:bCs/>
                <w:sz w:val="20"/>
              </w:rPr>
              <w:t>ờ bao cặp sông Băng Cung</w:t>
            </w:r>
            <w:r w:rsidR="00474F05">
              <w:rPr>
                <w:bCs/>
                <w:sz w:val="20"/>
              </w:rPr>
              <w:t>, c</w:t>
            </w:r>
            <w:r w:rsidRPr="004D0EED">
              <w:rPr>
                <w:bCs/>
                <w:sz w:val="20"/>
              </w:rPr>
              <w:t>Cải tạo 11 cầu, xây mới 06 cầu,  tổng chiều dài tuyến 7.</w:t>
            </w:r>
            <w:r w:rsidR="00474F05" w:rsidRPr="004D0EED" w:rsidDel="00474F05">
              <w:rPr>
                <w:bCs/>
                <w:sz w:val="20"/>
              </w:rPr>
              <w:t xml:space="preserve"> </w:t>
            </w:r>
            <w:r w:rsidRPr="004D0EED">
              <w:rPr>
                <w:bCs/>
                <w:sz w:val="20"/>
              </w:rPr>
              <w:t xml:space="preserve">000 m), </w:t>
            </w:r>
            <w:r w:rsidRPr="004D0EED">
              <w:rPr>
                <w:sz w:val="20"/>
              </w:rPr>
              <w:t xml:space="preserve">trong đó làm mới hoàn toàn 1 đoạn bờ bao từ cầu </w:t>
            </w:r>
            <w:r w:rsidRPr="004D0EED">
              <w:rPr>
                <w:sz w:val="20"/>
              </w:rPr>
              <w:lastRenderedPageBreak/>
              <w:t>Lái Củi (K4+535) đến K6+000</w:t>
            </w:r>
            <w:r w:rsidRPr="004D0EED">
              <w:rPr>
                <w:bCs/>
                <w:sz w:val="20"/>
              </w:rPr>
              <w:t>;</w:t>
            </w:r>
          </w:p>
          <w:p w14:paraId="5DC62DB3" w14:textId="77777777" w:rsidR="004D0EED" w:rsidRPr="004D0EED" w:rsidRDefault="004D0EED" w:rsidP="00CE1DC5">
            <w:pPr>
              <w:spacing w:before="20" w:after="20" w:line="240" w:lineRule="auto"/>
              <w:jc w:val="left"/>
              <w:rPr>
                <w:bCs/>
                <w:sz w:val="20"/>
              </w:rPr>
            </w:pPr>
            <w:r w:rsidRPr="004D0EED">
              <w:rPr>
                <w:b/>
                <w:bCs/>
                <w:sz w:val="20"/>
              </w:rPr>
              <w:t>Địa điểm:</w:t>
            </w:r>
            <w:r w:rsidRPr="004D0EED">
              <w:rPr>
                <w:bCs/>
                <w:sz w:val="20"/>
              </w:rPr>
              <w:t xml:space="preserve">  xã An Thạnh và An Qui</w:t>
            </w:r>
          </w:p>
        </w:tc>
        <w:tc>
          <w:tcPr>
            <w:tcW w:w="885" w:type="pct"/>
            <w:tcBorders>
              <w:top w:val="single" w:sz="4" w:space="0" w:color="000000"/>
              <w:left w:val="single" w:sz="4" w:space="0" w:color="auto"/>
              <w:bottom w:val="single" w:sz="4" w:space="0" w:color="000000"/>
              <w:right w:val="single" w:sz="4" w:space="0" w:color="auto"/>
            </w:tcBorders>
            <w:tcMar>
              <w:left w:w="28" w:type="dxa"/>
              <w:right w:w="28" w:type="dxa"/>
            </w:tcMar>
          </w:tcPr>
          <w:p w14:paraId="16D421D1" w14:textId="77777777" w:rsidR="004D0EED" w:rsidRPr="004D0EED" w:rsidRDefault="004D0EED" w:rsidP="001A1A0E">
            <w:pPr>
              <w:numPr>
                <w:ilvl w:val="0"/>
                <w:numId w:val="250"/>
              </w:numPr>
              <w:spacing w:before="20" w:after="20" w:line="240" w:lineRule="auto"/>
              <w:ind w:left="252" w:hanging="218"/>
              <w:rPr>
                <w:sz w:val="20"/>
              </w:rPr>
            </w:pPr>
            <w:r w:rsidRPr="004D0EED">
              <w:rPr>
                <w:bCs/>
                <w:sz w:val="20"/>
              </w:rPr>
              <w:lastRenderedPageBreak/>
              <w:t xml:space="preserve">Gần 2 km là đường bê tông rộng 1 - 2 m đã xuống cấp thuộc địa bàn xã An Thạnh; Tuyến dọc sông qua xã An Quy là đường đất và các bờ vuông tôm, đầm nuôi tôm. </w:t>
            </w:r>
          </w:p>
          <w:p w14:paraId="63221714" w14:textId="77777777" w:rsidR="004D0EED" w:rsidRPr="004D0EED" w:rsidRDefault="004D0EED" w:rsidP="001A1A0E">
            <w:pPr>
              <w:numPr>
                <w:ilvl w:val="0"/>
                <w:numId w:val="250"/>
              </w:numPr>
              <w:spacing w:before="20" w:after="20" w:line="240" w:lineRule="auto"/>
              <w:ind w:left="252" w:hanging="218"/>
              <w:rPr>
                <w:sz w:val="20"/>
              </w:rPr>
            </w:pPr>
            <w:r w:rsidRPr="004D0EED">
              <w:rPr>
                <w:sz w:val="20"/>
              </w:rPr>
              <w:t>Cao trình mặt bờ bao +2,2 - +2,4 m;</w:t>
            </w:r>
          </w:p>
          <w:p w14:paraId="2DDC5766" w14:textId="77777777" w:rsidR="004D0EED" w:rsidRPr="004D0EED" w:rsidRDefault="004D0EED" w:rsidP="001A1A0E">
            <w:pPr>
              <w:numPr>
                <w:ilvl w:val="0"/>
                <w:numId w:val="250"/>
              </w:numPr>
              <w:spacing w:before="20" w:after="20" w:line="240" w:lineRule="auto"/>
              <w:ind w:left="252" w:hanging="218"/>
              <w:rPr>
                <w:sz w:val="20"/>
              </w:rPr>
            </w:pPr>
            <w:r w:rsidRPr="004D0EED">
              <w:rPr>
                <w:sz w:val="20"/>
              </w:rPr>
              <w:lastRenderedPageBreak/>
              <w:t>Trên tuyến có 18 kênh, rạch nhỏ là chi lưu của sông Băng Cung cắt qua; hiện trạng có 11 cầu bê tông qua các kênh, rạch này.</w:t>
            </w:r>
          </w:p>
          <w:p w14:paraId="7911A491" w14:textId="77777777" w:rsidR="004D0EED" w:rsidRPr="004D0EED" w:rsidRDefault="004D0EED" w:rsidP="00CE1DC5">
            <w:pPr>
              <w:spacing w:before="20" w:after="20" w:line="240" w:lineRule="auto"/>
              <w:ind w:left="252"/>
              <w:rPr>
                <w:sz w:val="20"/>
              </w:rPr>
            </w:pPr>
          </w:p>
          <w:p w14:paraId="34E33794" w14:textId="55AD1801" w:rsidR="004D0EED" w:rsidRDefault="004D0EED" w:rsidP="00CE1DC5">
            <w:pPr>
              <w:spacing w:before="20" w:after="20" w:line="240" w:lineRule="auto"/>
              <w:ind w:left="252"/>
              <w:rPr>
                <w:sz w:val="20"/>
              </w:rPr>
            </w:pPr>
          </w:p>
          <w:p w14:paraId="0FDE403D" w14:textId="77777777" w:rsidR="004D0EED" w:rsidRPr="004D0EED" w:rsidRDefault="004D0EED" w:rsidP="00CE1DC5">
            <w:pPr>
              <w:spacing w:line="240" w:lineRule="auto"/>
              <w:rPr>
                <w:sz w:val="20"/>
              </w:rPr>
            </w:pPr>
          </w:p>
          <w:p w14:paraId="7BCFAD99" w14:textId="77777777" w:rsidR="004D0EED" w:rsidRPr="004D0EED" w:rsidRDefault="004D0EED" w:rsidP="00CE1DC5">
            <w:pPr>
              <w:spacing w:line="240" w:lineRule="auto"/>
              <w:rPr>
                <w:sz w:val="20"/>
              </w:rPr>
            </w:pPr>
          </w:p>
          <w:p w14:paraId="66EECD0B" w14:textId="77777777" w:rsidR="004D0EED" w:rsidRPr="004D0EED" w:rsidRDefault="004D0EED" w:rsidP="00CE1DC5">
            <w:pPr>
              <w:spacing w:line="240" w:lineRule="auto"/>
              <w:rPr>
                <w:sz w:val="20"/>
              </w:rPr>
            </w:pPr>
          </w:p>
          <w:p w14:paraId="2D615F05" w14:textId="77777777" w:rsidR="004D0EED" w:rsidRPr="004D0EED" w:rsidRDefault="004D0EED" w:rsidP="00CE1DC5">
            <w:pPr>
              <w:spacing w:line="240" w:lineRule="auto"/>
              <w:rPr>
                <w:sz w:val="20"/>
              </w:rPr>
            </w:pPr>
          </w:p>
          <w:p w14:paraId="58607657" w14:textId="77777777" w:rsidR="004D0EED" w:rsidRPr="004D0EED" w:rsidRDefault="004D0EED" w:rsidP="00CE1DC5">
            <w:pPr>
              <w:spacing w:line="240" w:lineRule="auto"/>
              <w:rPr>
                <w:sz w:val="20"/>
              </w:rPr>
            </w:pPr>
          </w:p>
          <w:p w14:paraId="73D7D8A1" w14:textId="77777777" w:rsidR="004D0EED" w:rsidRPr="004D0EED" w:rsidRDefault="004D0EED" w:rsidP="00CE1DC5">
            <w:pPr>
              <w:spacing w:line="240" w:lineRule="auto"/>
              <w:rPr>
                <w:sz w:val="20"/>
              </w:rPr>
            </w:pPr>
          </w:p>
          <w:p w14:paraId="70B95707" w14:textId="77777777" w:rsidR="004D0EED" w:rsidRDefault="004D0EED" w:rsidP="00CE1DC5">
            <w:pPr>
              <w:tabs>
                <w:tab w:val="left" w:pos="1879"/>
              </w:tabs>
              <w:spacing w:line="240" w:lineRule="auto"/>
              <w:rPr>
                <w:sz w:val="20"/>
              </w:rPr>
            </w:pPr>
            <w:r>
              <w:rPr>
                <w:sz w:val="20"/>
              </w:rPr>
              <w:tab/>
            </w:r>
          </w:p>
          <w:p w14:paraId="114CA6A0" w14:textId="77777777" w:rsidR="004D0EED" w:rsidRDefault="004D0EED" w:rsidP="00CE1DC5">
            <w:pPr>
              <w:tabs>
                <w:tab w:val="left" w:pos="1879"/>
              </w:tabs>
              <w:spacing w:line="240" w:lineRule="auto"/>
              <w:rPr>
                <w:sz w:val="20"/>
              </w:rPr>
            </w:pPr>
          </w:p>
          <w:p w14:paraId="44A0FE00" w14:textId="77777777" w:rsidR="004D0EED" w:rsidRDefault="004D0EED" w:rsidP="00CE1DC5">
            <w:pPr>
              <w:tabs>
                <w:tab w:val="left" w:pos="1879"/>
              </w:tabs>
              <w:spacing w:line="240" w:lineRule="auto"/>
              <w:rPr>
                <w:sz w:val="20"/>
              </w:rPr>
            </w:pPr>
          </w:p>
          <w:p w14:paraId="6F3D107A" w14:textId="77777777" w:rsidR="004D0EED" w:rsidRDefault="004D0EED" w:rsidP="00CE1DC5">
            <w:pPr>
              <w:tabs>
                <w:tab w:val="left" w:pos="1879"/>
              </w:tabs>
              <w:spacing w:line="240" w:lineRule="auto"/>
              <w:rPr>
                <w:sz w:val="20"/>
              </w:rPr>
            </w:pPr>
          </w:p>
          <w:p w14:paraId="14AE074B" w14:textId="77777777" w:rsidR="004D0EED" w:rsidRDefault="004D0EED" w:rsidP="00CE1DC5">
            <w:pPr>
              <w:tabs>
                <w:tab w:val="left" w:pos="1879"/>
              </w:tabs>
              <w:spacing w:line="240" w:lineRule="auto"/>
              <w:rPr>
                <w:sz w:val="20"/>
              </w:rPr>
            </w:pPr>
          </w:p>
          <w:p w14:paraId="735A7C2B" w14:textId="77777777" w:rsidR="004D0EED" w:rsidRDefault="004D0EED" w:rsidP="00CE1DC5">
            <w:pPr>
              <w:tabs>
                <w:tab w:val="left" w:pos="1879"/>
              </w:tabs>
              <w:spacing w:line="240" w:lineRule="auto"/>
              <w:rPr>
                <w:sz w:val="20"/>
              </w:rPr>
            </w:pPr>
          </w:p>
          <w:p w14:paraId="715A791A" w14:textId="77777777" w:rsidR="004D0EED" w:rsidRDefault="004D0EED" w:rsidP="00CE1DC5">
            <w:pPr>
              <w:tabs>
                <w:tab w:val="left" w:pos="1879"/>
              </w:tabs>
              <w:spacing w:line="240" w:lineRule="auto"/>
              <w:rPr>
                <w:sz w:val="20"/>
              </w:rPr>
            </w:pPr>
          </w:p>
          <w:p w14:paraId="36E4C179" w14:textId="77777777" w:rsidR="004D0EED" w:rsidRDefault="004D0EED" w:rsidP="00CE1DC5">
            <w:pPr>
              <w:tabs>
                <w:tab w:val="left" w:pos="1879"/>
              </w:tabs>
              <w:spacing w:line="240" w:lineRule="auto"/>
              <w:rPr>
                <w:sz w:val="20"/>
              </w:rPr>
            </w:pPr>
          </w:p>
          <w:p w14:paraId="00DF0F82" w14:textId="77777777" w:rsidR="004D0EED" w:rsidRDefault="004D0EED" w:rsidP="00CE1DC5">
            <w:pPr>
              <w:tabs>
                <w:tab w:val="left" w:pos="1879"/>
              </w:tabs>
              <w:spacing w:line="240" w:lineRule="auto"/>
              <w:rPr>
                <w:sz w:val="20"/>
              </w:rPr>
            </w:pPr>
          </w:p>
          <w:p w14:paraId="0862ABD2" w14:textId="77777777" w:rsidR="004D0EED" w:rsidRDefault="004D0EED" w:rsidP="00CE1DC5">
            <w:pPr>
              <w:tabs>
                <w:tab w:val="left" w:pos="1879"/>
              </w:tabs>
              <w:spacing w:line="240" w:lineRule="auto"/>
              <w:rPr>
                <w:sz w:val="20"/>
              </w:rPr>
            </w:pPr>
          </w:p>
          <w:p w14:paraId="6C7EBBF2" w14:textId="3A9E94A5" w:rsidR="004D0EED" w:rsidRPr="004D0EED" w:rsidRDefault="004D0EED" w:rsidP="00CE1DC5">
            <w:pPr>
              <w:tabs>
                <w:tab w:val="left" w:pos="1879"/>
              </w:tabs>
              <w:spacing w:line="240" w:lineRule="auto"/>
              <w:rPr>
                <w:sz w:val="20"/>
              </w:rPr>
            </w:pPr>
          </w:p>
        </w:tc>
        <w:tc>
          <w:tcPr>
            <w:tcW w:w="1914" w:type="pct"/>
            <w:tcBorders>
              <w:top w:val="single" w:sz="4" w:space="0" w:color="000000"/>
              <w:left w:val="single" w:sz="4" w:space="0" w:color="auto"/>
              <w:bottom w:val="single" w:sz="4" w:space="0" w:color="000000"/>
              <w:right w:val="single" w:sz="4" w:space="0" w:color="000000"/>
            </w:tcBorders>
            <w:tcMar>
              <w:left w:w="28" w:type="dxa"/>
              <w:right w:w="28" w:type="dxa"/>
            </w:tcMar>
          </w:tcPr>
          <w:p w14:paraId="0BD7E7A2" w14:textId="77777777" w:rsidR="004D0EED" w:rsidRPr="004D0EED" w:rsidRDefault="004D0EED" w:rsidP="00CE1DC5">
            <w:pPr>
              <w:spacing w:before="20" w:after="20" w:line="240" w:lineRule="auto"/>
              <w:jc w:val="left"/>
              <w:rPr>
                <w:bCs/>
                <w:sz w:val="20"/>
              </w:rPr>
            </w:pPr>
            <w:r w:rsidRPr="004D0EED">
              <w:rPr>
                <w:bCs/>
                <w:i/>
                <w:iCs/>
                <w:sz w:val="20"/>
              </w:rPr>
              <w:lastRenderedPageBreak/>
              <w:t>Hạng mục bờ bao</w:t>
            </w:r>
            <w:r w:rsidRPr="004D0EED">
              <w:rPr>
                <w:bCs/>
                <w:sz w:val="20"/>
              </w:rPr>
              <w:t xml:space="preserve">: Nâng cấp tuyến đê bao L = 7.000 m trong đó bao gồm 1 đoạn đê bao mới </w:t>
            </w:r>
            <w:r w:rsidRPr="004D0EED">
              <w:rPr>
                <w:sz w:val="20"/>
              </w:rPr>
              <w:t>từ cầu Lái Củi (K4+535) đến K6+000</w:t>
            </w:r>
            <w:r w:rsidRPr="004D0EED">
              <w:rPr>
                <w:bCs/>
                <w:sz w:val="20"/>
              </w:rPr>
              <w:t xml:space="preserve"> ; kết hợp làm đường GTNT loại A; Bê tông M300, dày 18 cm. W mặt đường: 3,5 m; W lề đường: 2x1,5 m. W nền đường: 6,5 m. Cao trình thiết kế +3,00 m, hệ số mái dốc phía sông m=2.0, phía đồng m=2.0.</w:t>
            </w:r>
          </w:p>
          <w:p w14:paraId="74DDF489" w14:textId="77777777" w:rsidR="004D0EED" w:rsidRPr="004D0EED" w:rsidRDefault="004D0EED" w:rsidP="00CE1DC5">
            <w:pPr>
              <w:spacing w:before="20" w:after="20" w:line="240" w:lineRule="auto"/>
              <w:rPr>
                <w:bCs/>
                <w:sz w:val="20"/>
              </w:rPr>
            </w:pPr>
            <w:r w:rsidRPr="004D0EED">
              <w:rPr>
                <w:bCs/>
                <w:i/>
                <w:iCs/>
                <w:sz w:val="20"/>
              </w:rPr>
              <w:t>Hạng mục cầu</w:t>
            </w:r>
            <w:r w:rsidRPr="004D0EED">
              <w:rPr>
                <w:bCs/>
                <w:sz w:val="20"/>
              </w:rPr>
              <w:t>: Cầu BTCT dự ứng lực, tải trọng 0,65HL.93, hệ cọc BTCT 35x35 cm. Chiều dài các cầu từ 18,7 - 45,8 m, được thống kê như sau:</w:t>
            </w:r>
          </w:p>
          <w:tbl>
            <w:tblPr>
              <w:tblW w:w="58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8"/>
              <w:gridCol w:w="1359"/>
              <w:gridCol w:w="763"/>
              <w:gridCol w:w="635"/>
              <w:gridCol w:w="815"/>
              <w:gridCol w:w="584"/>
              <w:gridCol w:w="763"/>
              <w:gridCol w:w="518"/>
            </w:tblGrid>
            <w:tr w:rsidR="004D0EED" w:rsidRPr="004D0EED" w14:paraId="2620CA48" w14:textId="77777777" w:rsidTr="00474F05">
              <w:trPr>
                <w:trHeight w:val="19"/>
                <w:tblHeader/>
                <w:jc w:val="center"/>
              </w:trPr>
              <w:tc>
                <w:tcPr>
                  <w:tcW w:w="418" w:type="dxa"/>
                  <w:vMerge w:val="restart"/>
                  <w:shd w:val="clear" w:color="auto" w:fill="auto"/>
                  <w:noWrap/>
                  <w:tcMar>
                    <w:left w:w="57" w:type="dxa"/>
                    <w:right w:w="57" w:type="dxa"/>
                  </w:tcMar>
                  <w:vAlign w:val="center"/>
                  <w:hideMark/>
                </w:tcPr>
                <w:p w14:paraId="01FB1EF0" w14:textId="77777777" w:rsidR="004D0EED" w:rsidRPr="004D0EED" w:rsidRDefault="004D0EED" w:rsidP="00CE1DC5">
                  <w:pPr>
                    <w:spacing w:before="0" w:after="0" w:line="240" w:lineRule="auto"/>
                    <w:jc w:val="center"/>
                    <w:rPr>
                      <w:b/>
                      <w:bCs/>
                      <w:sz w:val="16"/>
                      <w:szCs w:val="16"/>
                    </w:rPr>
                  </w:pPr>
                  <w:bookmarkStart w:id="343" w:name="_Hlk41664549"/>
                  <w:r w:rsidRPr="004D0EED">
                    <w:rPr>
                      <w:b/>
                      <w:bCs/>
                      <w:sz w:val="16"/>
                      <w:szCs w:val="16"/>
                    </w:rPr>
                    <w:lastRenderedPageBreak/>
                    <w:t>STT</w:t>
                  </w:r>
                </w:p>
              </w:tc>
              <w:tc>
                <w:tcPr>
                  <w:tcW w:w="1359" w:type="dxa"/>
                  <w:vMerge w:val="restart"/>
                  <w:shd w:val="clear" w:color="auto" w:fill="auto"/>
                  <w:noWrap/>
                  <w:tcMar>
                    <w:left w:w="57" w:type="dxa"/>
                    <w:right w:w="57" w:type="dxa"/>
                  </w:tcMar>
                  <w:vAlign w:val="center"/>
                  <w:hideMark/>
                </w:tcPr>
                <w:p w14:paraId="19DE97B6" w14:textId="77777777" w:rsidR="004D0EED" w:rsidRPr="004D0EED" w:rsidRDefault="004D0EED" w:rsidP="00CE1DC5">
                  <w:pPr>
                    <w:spacing w:before="0" w:after="0" w:line="240" w:lineRule="auto"/>
                    <w:jc w:val="center"/>
                    <w:rPr>
                      <w:b/>
                      <w:bCs/>
                      <w:sz w:val="16"/>
                      <w:szCs w:val="16"/>
                    </w:rPr>
                  </w:pPr>
                  <w:r w:rsidRPr="004D0EED">
                    <w:rPr>
                      <w:b/>
                      <w:bCs/>
                      <w:sz w:val="16"/>
                      <w:szCs w:val="16"/>
                    </w:rPr>
                    <w:t xml:space="preserve">Cầu </w:t>
                  </w:r>
                </w:p>
              </w:tc>
              <w:tc>
                <w:tcPr>
                  <w:tcW w:w="1398" w:type="dxa"/>
                  <w:gridSpan w:val="2"/>
                  <w:shd w:val="clear" w:color="auto" w:fill="auto"/>
                  <w:noWrap/>
                  <w:tcMar>
                    <w:left w:w="57" w:type="dxa"/>
                    <w:right w:w="57" w:type="dxa"/>
                  </w:tcMar>
                  <w:vAlign w:val="center"/>
                  <w:hideMark/>
                </w:tcPr>
                <w:p w14:paraId="0B6ECF47" w14:textId="77777777" w:rsidR="004D0EED" w:rsidRPr="004D0EED" w:rsidRDefault="004D0EED" w:rsidP="00CE1DC5">
                  <w:pPr>
                    <w:spacing w:before="0" w:after="0" w:line="240" w:lineRule="auto"/>
                    <w:jc w:val="center"/>
                    <w:rPr>
                      <w:b/>
                      <w:bCs/>
                      <w:sz w:val="16"/>
                      <w:szCs w:val="16"/>
                    </w:rPr>
                  </w:pPr>
                  <w:r w:rsidRPr="004D0EED">
                    <w:rPr>
                      <w:b/>
                      <w:bCs/>
                      <w:sz w:val="16"/>
                      <w:szCs w:val="16"/>
                    </w:rPr>
                    <w:t>Đia điểm</w:t>
                  </w:r>
                </w:p>
              </w:tc>
              <w:tc>
                <w:tcPr>
                  <w:tcW w:w="2680" w:type="dxa"/>
                  <w:gridSpan w:val="4"/>
                  <w:shd w:val="clear" w:color="auto" w:fill="auto"/>
                  <w:tcMar>
                    <w:left w:w="57" w:type="dxa"/>
                    <w:right w:w="57" w:type="dxa"/>
                  </w:tcMar>
                  <w:vAlign w:val="center"/>
                </w:tcPr>
                <w:p w14:paraId="35129D14" w14:textId="77777777" w:rsidR="004D0EED" w:rsidRPr="004D0EED" w:rsidRDefault="004D0EED" w:rsidP="00CE1DC5">
                  <w:pPr>
                    <w:spacing w:before="0" w:after="0" w:line="240" w:lineRule="auto"/>
                    <w:jc w:val="center"/>
                    <w:rPr>
                      <w:b/>
                      <w:bCs/>
                      <w:sz w:val="16"/>
                      <w:szCs w:val="16"/>
                    </w:rPr>
                  </w:pPr>
                  <w:r w:rsidRPr="004D0EED">
                    <w:rPr>
                      <w:b/>
                      <w:bCs/>
                      <w:sz w:val="16"/>
                      <w:szCs w:val="16"/>
                    </w:rPr>
                    <w:t>Quy mô TKCS</w:t>
                  </w:r>
                </w:p>
              </w:tc>
            </w:tr>
            <w:tr w:rsidR="004D0EED" w:rsidRPr="004D0EED" w14:paraId="026D4F5E" w14:textId="77777777" w:rsidTr="00474F05">
              <w:trPr>
                <w:trHeight w:val="19"/>
                <w:tblHeader/>
                <w:jc w:val="center"/>
              </w:trPr>
              <w:tc>
                <w:tcPr>
                  <w:tcW w:w="418" w:type="dxa"/>
                  <w:vMerge/>
                  <w:tcMar>
                    <w:left w:w="57" w:type="dxa"/>
                    <w:right w:w="57" w:type="dxa"/>
                  </w:tcMar>
                  <w:vAlign w:val="center"/>
                  <w:hideMark/>
                </w:tcPr>
                <w:p w14:paraId="52FCE09B" w14:textId="77777777" w:rsidR="004D0EED" w:rsidRPr="004D0EED" w:rsidRDefault="004D0EED" w:rsidP="00CE1DC5">
                  <w:pPr>
                    <w:spacing w:before="0" w:after="0" w:line="240" w:lineRule="auto"/>
                    <w:jc w:val="center"/>
                    <w:rPr>
                      <w:b/>
                      <w:bCs/>
                      <w:sz w:val="16"/>
                      <w:szCs w:val="16"/>
                    </w:rPr>
                  </w:pPr>
                </w:p>
              </w:tc>
              <w:tc>
                <w:tcPr>
                  <w:tcW w:w="1359" w:type="dxa"/>
                  <w:vMerge/>
                  <w:tcMar>
                    <w:left w:w="57" w:type="dxa"/>
                    <w:right w:w="57" w:type="dxa"/>
                  </w:tcMar>
                  <w:vAlign w:val="center"/>
                  <w:hideMark/>
                </w:tcPr>
                <w:p w14:paraId="4A4179D8" w14:textId="77777777" w:rsidR="004D0EED" w:rsidRPr="004D0EED" w:rsidRDefault="004D0EED" w:rsidP="00CE1DC5">
                  <w:pPr>
                    <w:spacing w:before="0" w:after="0" w:line="240" w:lineRule="auto"/>
                    <w:jc w:val="center"/>
                    <w:rPr>
                      <w:b/>
                      <w:bCs/>
                      <w:sz w:val="16"/>
                      <w:szCs w:val="16"/>
                    </w:rPr>
                  </w:pPr>
                </w:p>
              </w:tc>
              <w:tc>
                <w:tcPr>
                  <w:tcW w:w="763" w:type="dxa"/>
                  <w:shd w:val="clear" w:color="auto" w:fill="auto"/>
                  <w:noWrap/>
                  <w:tcMar>
                    <w:left w:w="57" w:type="dxa"/>
                    <w:right w:w="57" w:type="dxa"/>
                  </w:tcMar>
                  <w:vAlign w:val="center"/>
                  <w:hideMark/>
                </w:tcPr>
                <w:p w14:paraId="4CEC1DA6" w14:textId="77777777" w:rsidR="004D0EED" w:rsidRPr="004D0EED" w:rsidRDefault="004D0EED" w:rsidP="00CE1DC5">
                  <w:pPr>
                    <w:spacing w:before="0" w:after="0" w:line="240" w:lineRule="auto"/>
                    <w:jc w:val="center"/>
                    <w:rPr>
                      <w:b/>
                      <w:bCs/>
                      <w:sz w:val="16"/>
                      <w:szCs w:val="16"/>
                    </w:rPr>
                  </w:pPr>
                  <w:r w:rsidRPr="004D0EED">
                    <w:rPr>
                      <w:b/>
                      <w:bCs/>
                      <w:sz w:val="16"/>
                      <w:szCs w:val="16"/>
                    </w:rPr>
                    <w:t>Vị trí</w:t>
                  </w:r>
                </w:p>
              </w:tc>
              <w:tc>
                <w:tcPr>
                  <w:tcW w:w="635" w:type="dxa"/>
                  <w:shd w:val="clear" w:color="auto" w:fill="auto"/>
                  <w:noWrap/>
                  <w:tcMar>
                    <w:left w:w="57" w:type="dxa"/>
                    <w:right w:w="57" w:type="dxa"/>
                  </w:tcMar>
                  <w:vAlign w:val="center"/>
                  <w:hideMark/>
                </w:tcPr>
                <w:p w14:paraId="193A3C67" w14:textId="77777777" w:rsidR="004D0EED" w:rsidRPr="004D0EED" w:rsidRDefault="004D0EED" w:rsidP="00CE1DC5">
                  <w:pPr>
                    <w:spacing w:before="0" w:after="0" w:line="240" w:lineRule="auto"/>
                    <w:jc w:val="center"/>
                    <w:rPr>
                      <w:b/>
                      <w:bCs/>
                      <w:sz w:val="16"/>
                      <w:szCs w:val="16"/>
                    </w:rPr>
                  </w:pPr>
                  <w:r w:rsidRPr="004D0EED">
                    <w:rPr>
                      <w:b/>
                      <w:bCs/>
                      <w:sz w:val="16"/>
                      <w:szCs w:val="16"/>
                    </w:rPr>
                    <w:t>Xã</w:t>
                  </w:r>
                </w:p>
              </w:tc>
              <w:tc>
                <w:tcPr>
                  <w:tcW w:w="815" w:type="dxa"/>
                  <w:shd w:val="clear" w:color="auto" w:fill="auto"/>
                  <w:noWrap/>
                  <w:tcMar>
                    <w:left w:w="57" w:type="dxa"/>
                    <w:right w:w="57" w:type="dxa"/>
                  </w:tcMar>
                  <w:vAlign w:val="center"/>
                  <w:hideMark/>
                </w:tcPr>
                <w:p w14:paraId="6A2BFFC0" w14:textId="77777777" w:rsidR="004D0EED" w:rsidRPr="004D0EED" w:rsidRDefault="004D0EED" w:rsidP="00CE1DC5">
                  <w:pPr>
                    <w:spacing w:before="0" w:after="0" w:line="240" w:lineRule="auto"/>
                    <w:jc w:val="center"/>
                    <w:rPr>
                      <w:b/>
                      <w:bCs/>
                      <w:sz w:val="16"/>
                      <w:szCs w:val="16"/>
                      <w:vertAlign w:val="subscript"/>
                    </w:rPr>
                  </w:pPr>
                  <w:r w:rsidRPr="004D0EED">
                    <w:rPr>
                      <w:b/>
                      <w:bCs/>
                      <w:sz w:val="16"/>
                      <w:szCs w:val="16"/>
                    </w:rPr>
                    <w:t>B</w:t>
                  </w:r>
                  <w:r w:rsidRPr="004D0EED">
                    <w:rPr>
                      <w:b/>
                      <w:bCs/>
                      <w:sz w:val="16"/>
                      <w:szCs w:val="16"/>
                      <w:vertAlign w:val="subscript"/>
                    </w:rPr>
                    <w:t>mặt</w:t>
                  </w:r>
                </w:p>
                <w:p w14:paraId="34FF5BC4" w14:textId="77777777" w:rsidR="004D0EED" w:rsidRPr="004D0EED" w:rsidRDefault="004D0EED" w:rsidP="00CE1DC5">
                  <w:pPr>
                    <w:spacing w:before="0" w:after="0" w:line="240" w:lineRule="auto"/>
                    <w:jc w:val="center"/>
                    <w:rPr>
                      <w:b/>
                      <w:bCs/>
                      <w:sz w:val="16"/>
                      <w:szCs w:val="16"/>
                    </w:rPr>
                  </w:pPr>
                  <w:r w:rsidRPr="004D0EED">
                    <w:rPr>
                      <w:b/>
                      <w:bCs/>
                      <w:sz w:val="16"/>
                      <w:szCs w:val="16"/>
                    </w:rPr>
                    <w:t>(m)</w:t>
                  </w:r>
                </w:p>
              </w:tc>
              <w:tc>
                <w:tcPr>
                  <w:tcW w:w="584" w:type="dxa"/>
                  <w:shd w:val="clear" w:color="auto" w:fill="auto"/>
                  <w:noWrap/>
                  <w:tcMar>
                    <w:left w:w="57" w:type="dxa"/>
                    <w:right w:w="57" w:type="dxa"/>
                  </w:tcMar>
                  <w:vAlign w:val="center"/>
                  <w:hideMark/>
                </w:tcPr>
                <w:p w14:paraId="43704113" w14:textId="77777777" w:rsidR="004D0EED" w:rsidRPr="004D0EED" w:rsidRDefault="004D0EED" w:rsidP="00CE1DC5">
                  <w:pPr>
                    <w:spacing w:before="0" w:after="0" w:line="240" w:lineRule="auto"/>
                    <w:jc w:val="center"/>
                    <w:rPr>
                      <w:b/>
                      <w:bCs/>
                      <w:sz w:val="16"/>
                      <w:szCs w:val="16"/>
                    </w:rPr>
                  </w:pPr>
                  <w:r w:rsidRPr="004D0EED">
                    <w:rPr>
                      <w:b/>
                      <w:bCs/>
                      <w:sz w:val="16"/>
                      <w:szCs w:val="16"/>
                    </w:rPr>
                    <w:t>Cao trình</w:t>
                  </w:r>
                </w:p>
              </w:tc>
              <w:tc>
                <w:tcPr>
                  <w:tcW w:w="763" w:type="dxa"/>
                  <w:shd w:val="clear" w:color="auto" w:fill="auto"/>
                  <w:noWrap/>
                  <w:tcMar>
                    <w:left w:w="57" w:type="dxa"/>
                    <w:right w:w="57" w:type="dxa"/>
                  </w:tcMar>
                  <w:vAlign w:val="center"/>
                  <w:hideMark/>
                </w:tcPr>
                <w:p w14:paraId="447D4BB2" w14:textId="77777777" w:rsidR="004D0EED" w:rsidRPr="004D0EED" w:rsidRDefault="004D0EED" w:rsidP="00CE1DC5">
                  <w:pPr>
                    <w:spacing w:before="0" w:after="0" w:line="240" w:lineRule="auto"/>
                    <w:jc w:val="center"/>
                    <w:rPr>
                      <w:b/>
                      <w:bCs/>
                      <w:sz w:val="16"/>
                      <w:szCs w:val="16"/>
                    </w:rPr>
                  </w:pPr>
                  <w:r w:rsidRPr="004D0EED">
                    <w:rPr>
                      <w:b/>
                      <w:bCs/>
                      <w:sz w:val="16"/>
                      <w:szCs w:val="16"/>
                    </w:rPr>
                    <w:t>Nhịp cầu</w:t>
                  </w:r>
                </w:p>
                <w:p w14:paraId="15CDC4AF" w14:textId="77777777" w:rsidR="004D0EED" w:rsidRPr="004D0EED" w:rsidRDefault="004D0EED" w:rsidP="00CE1DC5">
                  <w:pPr>
                    <w:spacing w:before="0" w:after="0" w:line="240" w:lineRule="auto"/>
                    <w:jc w:val="center"/>
                    <w:rPr>
                      <w:b/>
                      <w:bCs/>
                      <w:sz w:val="16"/>
                      <w:szCs w:val="16"/>
                    </w:rPr>
                  </w:pPr>
                  <w:r w:rsidRPr="004D0EED">
                    <w:rPr>
                      <w:b/>
                      <w:bCs/>
                      <w:sz w:val="16"/>
                      <w:szCs w:val="16"/>
                    </w:rPr>
                    <w:t>(m)</w:t>
                  </w:r>
                </w:p>
              </w:tc>
              <w:tc>
                <w:tcPr>
                  <w:tcW w:w="518" w:type="dxa"/>
                  <w:shd w:val="clear" w:color="auto" w:fill="auto"/>
                  <w:noWrap/>
                  <w:tcMar>
                    <w:left w:w="57" w:type="dxa"/>
                    <w:right w:w="57" w:type="dxa"/>
                  </w:tcMar>
                  <w:vAlign w:val="center"/>
                  <w:hideMark/>
                </w:tcPr>
                <w:p w14:paraId="11FF18F6" w14:textId="77777777" w:rsidR="004D0EED" w:rsidRPr="004D0EED" w:rsidRDefault="004D0EED" w:rsidP="00CE1DC5">
                  <w:pPr>
                    <w:spacing w:before="0" w:after="0" w:line="240" w:lineRule="auto"/>
                    <w:jc w:val="center"/>
                    <w:rPr>
                      <w:b/>
                      <w:bCs/>
                      <w:sz w:val="16"/>
                      <w:szCs w:val="16"/>
                    </w:rPr>
                  </w:pPr>
                  <w:r w:rsidRPr="004D0EED">
                    <w:rPr>
                      <w:b/>
                      <w:bCs/>
                      <w:sz w:val="16"/>
                      <w:szCs w:val="16"/>
                    </w:rPr>
                    <w:t>Tổng</w:t>
                  </w:r>
                </w:p>
              </w:tc>
            </w:tr>
            <w:tr w:rsidR="004D0EED" w:rsidRPr="004D0EED" w14:paraId="34DB0BBC" w14:textId="77777777" w:rsidTr="00474F05">
              <w:trPr>
                <w:trHeight w:val="19"/>
                <w:jc w:val="center"/>
              </w:trPr>
              <w:tc>
                <w:tcPr>
                  <w:tcW w:w="418" w:type="dxa"/>
                  <w:shd w:val="clear" w:color="auto" w:fill="auto"/>
                  <w:noWrap/>
                  <w:tcMar>
                    <w:left w:w="57" w:type="dxa"/>
                    <w:right w:w="57" w:type="dxa"/>
                  </w:tcMar>
                  <w:vAlign w:val="center"/>
                  <w:hideMark/>
                </w:tcPr>
                <w:p w14:paraId="368A6CE4" w14:textId="77777777" w:rsidR="004D0EED" w:rsidRPr="004D0EED" w:rsidRDefault="004D0EED" w:rsidP="00CE1DC5">
                  <w:pPr>
                    <w:spacing w:before="0" w:after="0" w:line="240" w:lineRule="auto"/>
                    <w:jc w:val="center"/>
                    <w:rPr>
                      <w:sz w:val="16"/>
                      <w:szCs w:val="16"/>
                    </w:rPr>
                  </w:pPr>
                  <w:r w:rsidRPr="004D0EED">
                    <w:rPr>
                      <w:sz w:val="16"/>
                      <w:szCs w:val="16"/>
                    </w:rPr>
                    <w:t>1</w:t>
                  </w:r>
                </w:p>
              </w:tc>
              <w:tc>
                <w:tcPr>
                  <w:tcW w:w="1359" w:type="dxa"/>
                  <w:shd w:val="clear" w:color="auto" w:fill="auto"/>
                  <w:noWrap/>
                  <w:tcMar>
                    <w:left w:w="57" w:type="dxa"/>
                    <w:right w:w="57" w:type="dxa"/>
                  </w:tcMar>
                  <w:vAlign w:val="center"/>
                  <w:hideMark/>
                </w:tcPr>
                <w:p w14:paraId="778032F4" w14:textId="77777777" w:rsidR="004D0EED" w:rsidRPr="004D0EED" w:rsidRDefault="004D0EED" w:rsidP="00CE1DC5">
                  <w:pPr>
                    <w:spacing w:before="0" w:after="0" w:line="240" w:lineRule="auto"/>
                    <w:ind w:right="-76"/>
                    <w:jc w:val="left"/>
                    <w:rPr>
                      <w:sz w:val="16"/>
                      <w:szCs w:val="16"/>
                    </w:rPr>
                  </w:pPr>
                  <w:r w:rsidRPr="004D0EED">
                    <w:rPr>
                      <w:sz w:val="16"/>
                      <w:szCs w:val="16"/>
                    </w:rPr>
                    <w:t>Rạch Nhà Thờ</w:t>
                  </w:r>
                </w:p>
              </w:tc>
              <w:tc>
                <w:tcPr>
                  <w:tcW w:w="763" w:type="dxa"/>
                  <w:shd w:val="clear" w:color="auto" w:fill="auto"/>
                  <w:noWrap/>
                  <w:tcMar>
                    <w:left w:w="57" w:type="dxa"/>
                    <w:right w:w="57" w:type="dxa"/>
                  </w:tcMar>
                  <w:vAlign w:val="center"/>
                  <w:hideMark/>
                </w:tcPr>
                <w:p w14:paraId="0C2FC077" w14:textId="77777777" w:rsidR="004D0EED" w:rsidRPr="004D0EED" w:rsidRDefault="004D0EED" w:rsidP="00CE1DC5">
                  <w:pPr>
                    <w:spacing w:before="0" w:after="0" w:line="240" w:lineRule="auto"/>
                    <w:ind w:right="-116"/>
                    <w:rPr>
                      <w:sz w:val="17"/>
                      <w:szCs w:val="17"/>
                    </w:rPr>
                  </w:pPr>
                  <w:r w:rsidRPr="004D0EED">
                    <w:rPr>
                      <w:sz w:val="17"/>
                      <w:szCs w:val="17"/>
                    </w:rPr>
                    <w:t>K0+120</w:t>
                  </w:r>
                </w:p>
              </w:tc>
              <w:tc>
                <w:tcPr>
                  <w:tcW w:w="635" w:type="dxa"/>
                  <w:vMerge w:val="restart"/>
                  <w:shd w:val="clear" w:color="auto" w:fill="auto"/>
                  <w:noWrap/>
                  <w:tcMar>
                    <w:left w:w="57" w:type="dxa"/>
                    <w:right w:w="57" w:type="dxa"/>
                  </w:tcMar>
                  <w:vAlign w:val="center"/>
                  <w:hideMark/>
                </w:tcPr>
                <w:p w14:paraId="1EF75898" w14:textId="77777777" w:rsidR="004D0EED" w:rsidRPr="004D0EED" w:rsidRDefault="004D0EED" w:rsidP="00CE1DC5">
                  <w:pPr>
                    <w:spacing w:before="0" w:after="0" w:line="240" w:lineRule="auto"/>
                    <w:rPr>
                      <w:sz w:val="17"/>
                      <w:szCs w:val="17"/>
                    </w:rPr>
                  </w:pPr>
                  <w:r w:rsidRPr="004D0EED">
                    <w:rPr>
                      <w:sz w:val="17"/>
                      <w:szCs w:val="17"/>
                    </w:rPr>
                    <w:t>An Thạnh</w:t>
                  </w:r>
                </w:p>
                <w:p w14:paraId="120E7E03" w14:textId="77777777" w:rsidR="004D0EED" w:rsidRPr="004D0EED" w:rsidRDefault="004D0EED" w:rsidP="00CE1DC5">
                  <w:pPr>
                    <w:spacing w:before="0" w:after="0" w:line="240" w:lineRule="auto"/>
                    <w:rPr>
                      <w:sz w:val="17"/>
                      <w:szCs w:val="17"/>
                    </w:rPr>
                  </w:pPr>
                </w:p>
              </w:tc>
              <w:tc>
                <w:tcPr>
                  <w:tcW w:w="815" w:type="dxa"/>
                  <w:vMerge w:val="restart"/>
                  <w:shd w:val="clear" w:color="auto" w:fill="auto"/>
                  <w:tcMar>
                    <w:left w:w="57" w:type="dxa"/>
                    <w:right w:w="57" w:type="dxa"/>
                  </w:tcMar>
                  <w:vAlign w:val="center"/>
                  <w:hideMark/>
                </w:tcPr>
                <w:p w14:paraId="5104F4CF" w14:textId="77777777" w:rsidR="004D0EED" w:rsidRPr="004D0EED" w:rsidRDefault="004D0EED" w:rsidP="00CE1DC5">
                  <w:pPr>
                    <w:spacing w:before="0" w:after="0" w:line="240" w:lineRule="auto"/>
                    <w:jc w:val="center"/>
                    <w:rPr>
                      <w:sz w:val="17"/>
                      <w:szCs w:val="17"/>
                    </w:rPr>
                  </w:pPr>
                  <w:r w:rsidRPr="004D0EED">
                    <w:rPr>
                      <w:sz w:val="17"/>
                      <w:szCs w:val="17"/>
                    </w:rPr>
                    <w:t>B</w:t>
                  </w:r>
                  <w:r w:rsidRPr="004D0EED">
                    <w:rPr>
                      <w:sz w:val="17"/>
                      <w:szCs w:val="17"/>
                      <w:vertAlign w:val="subscript"/>
                    </w:rPr>
                    <w:t>cầu</w:t>
                  </w:r>
                  <w:r w:rsidRPr="004D0EED">
                    <w:rPr>
                      <w:sz w:val="17"/>
                      <w:szCs w:val="17"/>
                    </w:rPr>
                    <w:t xml:space="preserve"> </w:t>
                  </w:r>
                </w:p>
                <w:p w14:paraId="46307A1F" w14:textId="77777777" w:rsidR="004D0EED" w:rsidRPr="004D0EED" w:rsidRDefault="004D0EED" w:rsidP="00CE1DC5">
                  <w:pPr>
                    <w:spacing w:before="0" w:after="0" w:line="240" w:lineRule="auto"/>
                    <w:jc w:val="center"/>
                    <w:rPr>
                      <w:sz w:val="17"/>
                      <w:szCs w:val="17"/>
                    </w:rPr>
                  </w:pPr>
                  <w:r w:rsidRPr="004D0EED">
                    <w:rPr>
                      <w:sz w:val="17"/>
                      <w:szCs w:val="17"/>
                    </w:rPr>
                    <w:t>= 4.1</w:t>
                  </w:r>
                </w:p>
                <w:p w14:paraId="4CC9D7B2" w14:textId="77777777" w:rsidR="004D0EED" w:rsidRPr="004D0EED" w:rsidRDefault="004D0EED" w:rsidP="00CE1DC5">
                  <w:pPr>
                    <w:spacing w:before="0" w:after="0" w:line="240" w:lineRule="auto"/>
                    <w:jc w:val="center"/>
                    <w:rPr>
                      <w:sz w:val="17"/>
                      <w:szCs w:val="17"/>
                    </w:rPr>
                  </w:pPr>
                  <w:r w:rsidRPr="004D0EED">
                    <w:rPr>
                      <w:sz w:val="17"/>
                      <w:szCs w:val="17"/>
                    </w:rPr>
                    <w:t>-=</w:t>
                  </w:r>
                </w:p>
                <w:p w14:paraId="766498BC" w14:textId="77777777" w:rsidR="004D0EED" w:rsidRPr="004D0EED" w:rsidRDefault="004D0EED" w:rsidP="00CE1DC5">
                  <w:pPr>
                    <w:spacing w:before="0" w:after="0" w:line="240" w:lineRule="auto"/>
                    <w:jc w:val="center"/>
                    <w:rPr>
                      <w:sz w:val="17"/>
                      <w:szCs w:val="17"/>
                    </w:rPr>
                  </w:pPr>
                  <w:r w:rsidRPr="004D0EED">
                    <w:rPr>
                      <w:sz w:val="17"/>
                      <w:szCs w:val="17"/>
                    </w:rPr>
                    <w:t>B</w:t>
                  </w:r>
                  <w:r w:rsidRPr="004D0EED">
                    <w:rPr>
                      <w:sz w:val="17"/>
                      <w:szCs w:val="17"/>
                      <w:vertAlign w:val="subscript"/>
                    </w:rPr>
                    <w:t>xe chạy</w:t>
                  </w:r>
                  <w:r w:rsidRPr="004D0EED">
                    <w:rPr>
                      <w:sz w:val="17"/>
                      <w:szCs w:val="17"/>
                    </w:rPr>
                    <w:t xml:space="preserve"> = 3.5</w:t>
                  </w:r>
                </w:p>
              </w:tc>
              <w:tc>
                <w:tcPr>
                  <w:tcW w:w="584" w:type="dxa"/>
                  <w:shd w:val="clear" w:color="auto" w:fill="auto"/>
                  <w:noWrap/>
                  <w:tcMar>
                    <w:left w:w="57" w:type="dxa"/>
                    <w:right w:w="57" w:type="dxa"/>
                  </w:tcMar>
                  <w:vAlign w:val="center"/>
                  <w:hideMark/>
                </w:tcPr>
                <w:p w14:paraId="0C4452AB" w14:textId="77777777" w:rsidR="004D0EED" w:rsidRPr="004D0EED" w:rsidRDefault="004D0EED" w:rsidP="00CE1DC5">
                  <w:pPr>
                    <w:spacing w:before="0" w:after="0" w:line="240" w:lineRule="auto"/>
                    <w:ind w:right="-83"/>
                    <w:jc w:val="center"/>
                    <w:rPr>
                      <w:sz w:val="17"/>
                      <w:szCs w:val="17"/>
                    </w:rPr>
                  </w:pPr>
                  <w:r w:rsidRPr="004D0EED">
                    <w:rPr>
                      <w:sz w:val="17"/>
                      <w:szCs w:val="17"/>
                    </w:rPr>
                    <w:t>+2.50</w:t>
                  </w:r>
                </w:p>
              </w:tc>
              <w:tc>
                <w:tcPr>
                  <w:tcW w:w="763" w:type="dxa"/>
                  <w:shd w:val="clear" w:color="auto" w:fill="auto"/>
                  <w:noWrap/>
                  <w:tcMar>
                    <w:left w:w="57" w:type="dxa"/>
                    <w:right w:w="57" w:type="dxa"/>
                  </w:tcMar>
                  <w:vAlign w:val="center"/>
                  <w:hideMark/>
                </w:tcPr>
                <w:p w14:paraId="34243307" w14:textId="77777777" w:rsidR="004D0EED" w:rsidRPr="004D0EED" w:rsidRDefault="004D0EED" w:rsidP="00CE1DC5">
                  <w:pPr>
                    <w:spacing w:before="0" w:after="0" w:line="240" w:lineRule="auto"/>
                    <w:ind w:right="-123"/>
                    <w:jc w:val="center"/>
                    <w:rPr>
                      <w:sz w:val="17"/>
                      <w:szCs w:val="17"/>
                    </w:rPr>
                  </w:pPr>
                  <w:r w:rsidRPr="004D0EED">
                    <w:rPr>
                      <w:sz w:val="17"/>
                      <w:szCs w:val="17"/>
                    </w:rPr>
                    <w:t>18</w:t>
                  </w:r>
                </w:p>
              </w:tc>
              <w:tc>
                <w:tcPr>
                  <w:tcW w:w="518" w:type="dxa"/>
                  <w:shd w:val="clear" w:color="auto" w:fill="auto"/>
                  <w:noWrap/>
                  <w:tcMar>
                    <w:left w:w="57" w:type="dxa"/>
                    <w:right w:w="57" w:type="dxa"/>
                  </w:tcMar>
                  <w:vAlign w:val="center"/>
                  <w:hideMark/>
                </w:tcPr>
                <w:p w14:paraId="6BC66344" w14:textId="77777777" w:rsidR="004D0EED" w:rsidRPr="004D0EED" w:rsidRDefault="004D0EED" w:rsidP="00CE1DC5">
                  <w:pPr>
                    <w:spacing w:before="0" w:after="0" w:line="240" w:lineRule="auto"/>
                    <w:jc w:val="center"/>
                    <w:rPr>
                      <w:sz w:val="17"/>
                      <w:szCs w:val="17"/>
                    </w:rPr>
                  </w:pPr>
                  <w:r w:rsidRPr="004D0EED">
                    <w:rPr>
                      <w:sz w:val="17"/>
                      <w:szCs w:val="17"/>
                    </w:rPr>
                    <w:t>18.7</w:t>
                  </w:r>
                </w:p>
              </w:tc>
            </w:tr>
            <w:tr w:rsidR="004D0EED" w:rsidRPr="004D0EED" w14:paraId="17EFD83E" w14:textId="77777777" w:rsidTr="00474F05">
              <w:trPr>
                <w:trHeight w:val="19"/>
                <w:jc w:val="center"/>
              </w:trPr>
              <w:tc>
                <w:tcPr>
                  <w:tcW w:w="418" w:type="dxa"/>
                  <w:shd w:val="clear" w:color="auto" w:fill="auto"/>
                  <w:noWrap/>
                  <w:tcMar>
                    <w:left w:w="57" w:type="dxa"/>
                    <w:right w:w="57" w:type="dxa"/>
                  </w:tcMar>
                  <w:vAlign w:val="center"/>
                  <w:hideMark/>
                </w:tcPr>
                <w:p w14:paraId="525DF1A7" w14:textId="77777777" w:rsidR="004D0EED" w:rsidRPr="004D0EED" w:rsidRDefault="004D0EED" w:rsidP="00CE1DC5">
                  <w:pPr>
                    <w:spacing w:before="0" w:after="0" w:line="240" w:lineRule="auto"/>
                    <w:jc w:val="center"/>
                    <w:rPr>
                      <w:sz w:val="16"/>
                      <w:szCs w:val="16"/>
                    </w:rPr>
                  </w:pPr>
                  <w:r w:rsidRPr="004D0EED">
                    <w:rPr>
                      <w:sz w:val="16"/>
                      <w:szCs w:val="16"/>
                    </w:rPr>
                    <w:t>2</w:t>
                  </w:r>
                </w:p>
              </w:tc>
              <w:tc>
                <w:tcPr>
                  <w:tcW w:w="1359" w:type="dxa"/>
                  <w:shd w:val="clear" w:color="auto" w:fill="auto"/>
                  <w:noWrap/>
                  <w:tcMar>
                    <w:left w:w="57" w:type="dxa"/>
                    <w:right w:w="57" w:type="dxa"/>
                  </w:tcMar>
                  <w:vAlign w:val="center"/>
                  <w:hideMark/>
                </w:tcPr>
                <w:p w14:paraId="790C8302" w14:textId="77777777" w:rsidR="004D0EED" w:rsidRPr="004D0EED" w:rsidRDefault="004D0EED" w:rsidP="00CE1DC5">
                  <w:pPr>
                    <w:spacing w:before="0" w:after="0" w:line="240" w:lineRule="auto"/>
                    <w:ind w:right="-76"/>
                    <w:jc w:val="left"/>
                    <w:rPr>
                      <w:sz w:val="16"/>
                      <w:szCs w:val="16"/>
                    </w:rPr>
                  </w:pPr>
                  <w:r w:rsidRPr="004D0EED">
                    <w:rPr>
                      <w:sz w:val="16"/>
                      <w:szCs w:val="16"/>
                    </w:rPr>
                    <w:t>Kênh Phụ Nữ</w:t>
                  </w:r>
                </w:p>
              </w:tc>
              <w:tc>
                <w:tcPr>
                  <w:tcW w:w="763" w:type="dxa"/>
                  <w:shd w:val="clear" w:color="auto" w:fill="auto"/>
                  <w:noWrap/>
                  <w:tcMar>
                    <w:left w:w="57" w:type="dxa"/>
                    <w:right w:w="57" w:type="dxa"/>
                  </w:tcMar>
                  <w:vAlign w:val="center"/>
                  <w:hideMark/>
                </w:tcPr>
                <w:p w14:paraId="700AE0C7" w14:textId="77777777" w:rsidR="004D0EED" w:rsidRPr="004D0EED" w:rsidRDefault="004D0EED" w:rsidP="00CE1DC5">
                  <w:pPr>
                    <w:spacing w:before="0" w:after="0" w:line="240" w:lineRule="auto"/>
                    <w:ind w:right="-116"/>
                    <w:rPr>
                      <w:sz w:val="17"/>
                      <w:szCs w:val="17"/>
                    </w:rPr>
                  </w:pPr>
                  <w:r w:rsidRPr="004D0EED">
                    <w:rPr>
                      <w:sz w:val="17"/>
                      <w:szCs w:val="17"/>
                    </w:rPr>
                    <w:t>K0+570</w:t>
                  </w:r>
                </w:p>
              </w:tc>
              <w:tc>
                <w:tcPr>
                  <w:tcW w:w="635" w:type="dxa"/>
                  <w:vMerge/>
                  <w:shd w:val="clear" w:color="auto" w:fill="auto"/>
                  <w:noWrap/>
                  <w:tcMar>
                    <w:left w:w="57" w:type="dxa"/>
                    <w:right w:w="57" w:type="dxa"/>
                  </w:tcMar>
                  <w:vAlign w:val="center"/>
                  <w:hideMark/>
                </w:tcPr>
                <w:p w14:paraId="6C5E38A3" w14:textId="77777777" w:rsidR="004D0EED" w:rsidRPr="004D0EED" w:rsidRDefault="004D0EED" w:rsidP="00CE1DC5">
                  <w:pPr>
                    <w:spacing w:before="0" w:after="0" w:line="240" w:lineRule="auto"/>
                    <w:rPr>
                      <w:sz w:val="17"/>
                      <w:szCs w:val="17"/>
                    </w:rPr>
                  </w:pPr>
                </w:p>
              </w:tc>
              <w:tc>
                <w:tcPr>
                  <w:tcW w:w="815" w:type="dxa"/>
                  <w:vMerge/>
                  <w:tcMar>
                    <w:left w:w="57" w:type="dxa"/>
                    <w:right w:w="57" w:type="dxa"/>
                  </w:tcMar>
                  <w:vAlign w:val="center"/>
                  <w:hideMark/>
                </w:tcPr>
                <w:p w14:paraId="75AFB947" w14:textId="77777777" w:rsidR="004D0EED" w:rsidRPr="004D0EED" w:rsidRDefault="004D0EED" w:rsidP="00CE1DC5">
                  <w:pPr>
                    <w:spacing w:before="0" w:after="0" w:line="240" w:lineRule="auto"/>
                    <w:jc w:val="center"/>
                    <w:rPr>
                      <w:sz w:val="17"/>
                      <w:szCs w:val="17"/>
                    </w:rPr>
                  </w:pPr>
                </w:p>
              </w:tc>
              <w:tc>
                <w:tcPr>
                  <w:tcW w:w="584" w:type="dxa"/>
                  <w:shd w:val="clear" w:color="auto" w:fill="auto"/>
                  <w:noWrap/>
                  <w:tcMar>
                    <w:left w:w="57" w:type="dxa"/>
                    <w:right w:w="57" w:type="dxa"/>
                  </w:tcMar>
                  <w:vAlign w:val="center"/>
                  <w:hideMark/>
                </w:tcPr>
                <w:p w14:paraId="7163C091" w14:textId="77777777" w:rsidR="004D0EED" w:rsidRPr="004D0EED" w:rsidRDefault="004D0EED" w:rsidP="00CE1DC5">
                  <w:pPr>
                    <w:spacing w:before="0" w:after="0" w:line="240" w:lineRule="auto"/>
                    <w:ind w:right="-83"/>
                    <w:jc w:val="center"/>
                    <w:rPr>
                      <w:sz w:val="17"/>
                      <w:szCs w:val="17"/>
                    </w:rPr>
                  </w:pPr>
                  <w:r w:rsidRPr="004D0EED">
                    <w:rPr>
                      <w:sz w:val="17"/>
                      <w:szCs w:val="17"/>
                    </w:rPr>
                    <w:t>+3.00</w:t>
                  </w:r>
                </w:p>
              </w:tc>
              <w:tc>
                <w:tcPr>
                  <w:tcW w:w="763" w:type="dxa"/>
                  <w:shd w:val="clear" w:color="auto" w:fill="auto"/>
                  <w:noWrap/>
                  <w:tcMar>
                    <w:left w:w="57" w:type="dxa"/>
                    <w:right w:w="57" w:type="dxa"/>
                  </w:tcMar>
                  <w:vAlign w:val="center"/>
                  <w:hideMark/>
                </w:tcPr>
                <w:p w14:paraId="1ADF6A8C" w14:textId="77777777" w:rsidR="004D0EED" w:rsidRPr="004D0EED" w:rsidRDefault="004D0EED" w:rsidP="00CE1DC5">
                  <w:pPr>
                    <w:spacing w:before="0" w:after="0" w:line="240" w:lineRule="auto"/>
                    <w:ind w:right="-123"/>
                    <w:jc w:val="center"/>
                    <w:rPr>
                      <w:sz w:val="17"/>
                      <w:szCs w:val="17"/>
                    </w:rPr>
                  </w:pPr>
                  <w:r w:rsidRPr="004D0EED">
                    <w:rPr>
                      <w:sz w:val="17"/>
                      <w:szCs w:val="17"/>
                    </w:rPr>
                    <w:t>9-9-9</w:t>
                  </w:r>
                </w:p>
              </w:tc>
              <w:tc>
                <w:tcPr>
                  <w:tcW w:w="518" w:type="dxa"/>
                  <w:shd w:val="clear" w:color="auto" w:fill="auto"/>
                  <w:noWrap/>
                  <w:tcMar>
                    <w:left w:w="57" w:type="dxa"/>
                    <w:right w:w="57" w:type="dxa"/>
                  </w:tcMar>
                  <w:vAlign w:val="center"/>
                  <w:hideMark/>
                </w:tcPr>
                <w:p w14:paraId="080737AF" w14:textId="77777777" w:rsidR="004D0EED" w:rsidRPr="004D0EED" w:rsidRDefault="004D0EED" w:rsidP="00CE1DC5">
                  <w:pPr>
                    <w:spacing w:before="0" w:after="0" w:line="240" w:lineRule="auto"/>
                    <w:jc w:val="center"/>
                    <w:rPr>
                      <w:sz w:val="17"/>
                      <w:szCs w:val="17"/>
                    </w:rPr>
                  </w:pPr>
                  <w:r w:rsidRPr="004D0EED">
                    <w:rPr>
                      <w:sz w:val="17"/>
                      <w:szCs w:val="17"/>
                    </w:rPr>
                    <w:t>27.8</w:t>
                  </w:r>
                </w:p>
              </w:tc>
            </w:tr>
            <w:tr w:rsidR="004D0EED" w:rsidRPr="004D0EED" w14:paraId="2C7C22EB" w14:textId="77777777" w:rsidTr="00474F05">
              <w:trPr>
                <w:trHeight w:val="19"/>
                <w:jc w:val="center"/>
              </w:trPr>
              <w:tc>
                <w:tcPr>
                  <w:tcW w:w="418" w:type="dxa"/>
                  <w:shd w:val="clear" w:color="auto" w:fill="auto"/>
                  <w:noWrap/>
                  <w:tcMar>
                    <w:left w:w="57" w:type="dxa"/>
                    <w:right w:w="57" w:type="dxa"/>
                  </w:tcMar>
                  <w:vAlign w:val="center"/>
                  <w:hideMark/>
                </w:tcPr>
                <w:p w14:paraId="674787AE" w14:textId="77777777" w:rsidR="004D0EED" w:rsidRPr="004D0EED" w:rsidRDefault="004D0EED" w:rsidP="00CE1DC5">
                  <w:pPr>
                    <w:spacing w:before="0" w:after="0" w:line="240" w:lineRule="auto"/>
                    <w:jc w:val="center"/>
                    <w:rPr>
                      <w:sz w:val="16"/>
                      <w:szCs w:val="16"/>
                    </w:rPr>
                  </w:pPr>
                  <w:r w:rsidRPr="004D0EED">
                    <w:rPr>
                      <w:sz w:val="16"/>
                      <w:szCs w:val="16"/>
                    </w:rPr>
                    <w:t>3</w:t>
                  </w:r>
                </w:p>
              </w:tc>
              <w:tc>
                <w:tcPr>
                  <w:tcW w:w="1359" w:type="dxa"/>
                  <w:shd w:val="clear" w:color="auto" w:fill="auto"/>
                  <w:noWrap/>
                  <w:tcMar>
                    <w:left w:w="57" w:type="dxa"/>
                    <w:right w:w="57" w:type="dxa"/>
                  </w:tcMar>
                  <w:vAlign w:val="center"/>
                  <w:hideMark/>
                </w:tcPr>
                <w:p w14:paraId="3E2D1127" w14:textId="77777777" w:rsidR="004D0EED" w:rsidRPr="004D0EED" w:rsidRDefault="004D0EED" w:rsidP="00CE1DC5">
                  <w:pPr>
                    <w:spacing w:before="0" w:after="0" w:line="240" w:lineRule="auto"/>
                    <w:ind w:right="-76"/>
                    <w:jc w:val="left"/>
                    <w:rPr>
                      <w:sz w:val="16"/>
                      <w:szCs w:val="16"/>
                    </w:rPr>
                  </w:pPr>
                  <w:r w:rsidRPr="004D0EED">
                    <w:rPr>
                      <w:sz w:val="16"/>
                      <w:szCs w:val="16"/>
                    </w:rPr>
                    <w:t>Rạch Nhà</w:t>
                  </w:r>
                </w:p>
              </w:tc>
              <w:tc>
                <w:tcPr>
                  <w:tcW w:w="763" w:type="dxa"/>
                  <w:shd w:val="clear" w:color="auto" w:fill="auto"/>
                  <w:noWrap/>
                  <w:tcMar>
                    <w:left w:w="57" w:type="dxa"/>
                    <w:right w:w="57" w:type="dxa"/>
                  </w:tcMar>
                  <w:vAlign w:val="center"/>
                  <w:hideMark/>
                </w:tcPr>
                <w:p w14:paraId="61F7D112" w14:textId="77777777" w:rsidR="004D0EED" w:rsidRPr="004D0EED" w:rsidRDefault="004D0EED" w:rsidP="00CE1DC5">
                  <w:pPr>
                    <w:spacing w:before="0" w:after="0" w:line="240" w:lineRule="auto"/>
                    <w:ind w:right="-116"/>
                    <w:rPr>
                      <w:sz w:val="17"/>
                      <w:szCs w:val="17"/>
                    </w:rPr>
                  </w:pPr>
                  <w:r w:rsidRPr="004D0EED">
                    <w:rPr>
                      <w:sz w:val="17"/>
                      <w:szCs w:val="17"/>
                    </w:rPr>
                    <w:t>K0+730</w:t>
                  </w:r>
                </w:p>
              </w:tc>
              <w:tc>
                <w:tcPr>
                  <w:tcW w:w="635" w:type="dxa"/>
                  <w:vMerge/>
                  <w:shd w:val="clear" w:color="auto" w:fill="auto"/>
                  <w:noWrap/>
                  <w:tcMar>
                    <w:left w:w="57" w:type="dxa"/>
                    <w:right w:w="57" w:type="dxa"/>
                  </w:tcMar>
                  <w:vAlign w:val="center"/>
                  <w:hideMark/>
                </w:tcPr>
                <w:p w14:paraId="7B1C7973" w14:textId="77777777" w:rsidR="004D0EED" w:rsidRPr="004D0EED" w:rsidRDefault="004D0EED" w:rsidP="00CE1DC5">
                  <w:pPr>
                    <w:spacing w:before="0" w:after="0" w:line="240" w:lineRule="auto"/>
                    <w:rPr>
                      <w:sz w:val="17"/>
                      <w:szCs w:val="17"/>
                    </w:rPr>
                  </w:pPr>
                </w:p>
              </w:tc>
              <w:tc>
                <w:tcPr>
                  <w:tcW w:w="815" w:type="dxa"/>
                  <w:vMerge/>
                  <w:tcMar>
                    <w:left w:w="57" w:type="dxa"/>
                    <w:right w:w="57" w:type="dxa"/>
                  </w:tcMar>
                  <w:vAlign w:val="center"/>
                  <w:hideMark/>
                </w:tcPr>
                <w:p w14:paraId="0E6C2FC9" w14:textId="77777777" w:rsidR="004D0EED" w:rsidRPr="004D0EED" w:rsidRDefault="004D0EED" w:rsidP="00CE1DC5">
                  <w:pPr>
                    <w:spacing w:before="0" w:after="0" w:line="240" w:lineRule="auto"/>
                    <w:jc w:val="center"/>
                    <w:rPr>
                      <w:sz w:val="17"/>
                      <w:szCs w:val="17"/>
                    </w:rPr>
                  </w:pPr>
                </w:p>
              </w:tc>
              <w:tc>
                <w:tcPr>
                  <w:tcW w:w="584" w:type="dxa"/>
                  <w:shd w:val="clear" w:color="auto" w:fill="auto"/>
                  <w:noWrap/>
                  <w:tcMar>
                    <w:left w:w="57" w:type="dxa"/>
                    <w:right w:w="57" w:type="dxa"/>
                  </w:tcMar>
                  <w:vAlign w:val="center"/>
                  <w:hideMark/>
                </w:tcPr>
                <w:p w14:paraId="6771E0FF" w14:textId="77777777" w:rsidR="004D0EED" w:rsidRPr="004D0EED" w:rsidRDefault="004D0EED" w:rsidP="00CE1DC5">
                  <w:pPr>
                    <w:spacing w:before="0" w:after="0" w:line="240" w:lineRule="auto"/>
                    <w:ind w:right="-83"/>
                    <w:jc w:val="center"/>
                    <w:rPr>
                      <w:sz w:val="17"/>
                      <w:szCs w:val="17"/>
                    </w:rPr>
                  </w:pPr>
                  <w:r w:rsidRPr="004D0EED">
                    <w:rPr>
                      <w:sz w:val="17"/>
                      <w:szCs w:val="17"/>
                    </w:rPr>
                    <w:t>+3.00</w:t>
                  </w:r>
                </w:p>
              </w:tc>
              <w:tc>
                <w:tcPr>
                  <w:tcW w:w="763" w:type="dxa"/>
                  <w:shd w:val="clear" w:color="auto" w:fill="auto"/>
                  <w:noWrap/>
                  <w:tcMar>
                    <w:left w:w="57" w:type="dxa"/>
                    <w:right w:w="57" w:type="dxa"/>
                  </w:tcMar>
                  <w:vAlign w:val="center"/>
                  <w:hideMark/>
                </w:tcPr>
                <w:p w14:paraId="16D19292" w14:textId="77777777" w:rsidR="004D0EED" w:rsidRPr="004D0EED" w:rsidRDefault="004D0EED" w:rsidP="00CE1DC5">
                  <w:pPr>
                    <w:spacing w:before="0" w:after="0" w:line="240" w:lineRule="auto"/>
                    <w:ind w:right="-123"/>
                    <w:jc w:val="center"/>
                    <w:rPr>
                      <w:sz w:val="17"/>
                      <w:szCs w:val="17"/>
                    </w:rPr>
                  </w:pPr>
                  <w:r w:rsidRPr="004D0EED">
                    <w:rPr>
                      <w:sz w:val="17"/>
                      <w:szCs w:val="17"/>
                    </w:rPr>
                    <w:t>9-9-9</w:t>
                  </w:r>
                </w:p>
              </w:tc>
              <w:tc>
                <w:tcPr>
                  <w:tcW w:w="518" w:type="dxa"/>
                  <w:shd w:val="clear" w:color="auto" w:fill="auto"/>
                  <w:noWrap/>
                  <w:tcMar>
                    <w:left w:w="57" w:type="dxa"/>
                    <w:right w:w="57" w:type="dxa"/>
                  </w:tcMar>
                  <w:vAlign w:val="center"/>
                  <w:hideMark/>
                </w:tcPr>
                <w:p w14:paraId="00F0AF27" w14:textId="77777777" w:rsidR="004D0EED" w:rsidRPr="004D0EED" w:rsidRDefault="004D0EED" w:rsidP="00CE1DC5">
                  <w:pPr>
                    <w:spacing w:before="0" w:after="0" w:line="240" w:lineRule="auto"/>
                    <w:jc w:val="center"/>
                    <w:rPr>
                      <w:sz w:val="17"/>
                      <w:szCs w:val="17"/>
                    </w:rPr>
                  </w:pPr>
                  <w:r w:rsidRPr="004D0EED">
                    <w:rPr>
                      <w:sz w:val="17"/>
                      <w:szCs w:val="17"/>
                    </w:rPr>
                    <w:t>27.8</w:t>
                  </w:r>
                </w:p>
              </w:tc>
            </w:tr>
            <w:tr w:rsidR="004D0EED" w:rsidRPr="004D0EED" w14:paraId="5D488E6D" w14:textId="77777777" w:rsidTr="00474F05">
              <w:trPr>
                <w:trHeight w:val="19"/>
                <w:jc w:val="center"/>
              </w:trPr>
              <w:tc>
                <w:tcPr>
                  <w:tcW w:w="418" w:type="dxa"/>
                  <w:shd w:val="clear" w:color="auto" w:fill="auto"/>
                  <w:noWrap/>
                  <w:tcMar>
                    <w:left w:w="57" w:type="dxa"/>
                    <w:right w:w="57" w:type="dxa"/>
                  </w:tcMar>
                  <w:vAlign w:val="center"/>
                  <w:hideMark/>
                </w:tcPr>
                <w:p w14:paraId="31544A3E" w14:textId="77777777" w:rsidR="004D0EED" w:rsidRPr="004D0EED" w:rsidRDefault="004D0EED" w:rsidP="00CE1DC5">
                  <w:pPr>
                    <w:spacing w:before="0" w:after="0" w:line="240" w:lineRule="auto"/>
                    <w:jc w:val="center"/>
                    <w:rPr>
                      <w:sz w:val="16"/>
                      <w:szCs w:val="16"/>
                    </w:rPr>
                  </w:pPr>
                  <w:r w:rsidRPr="004D0EED">
                    <w:rPr>
                      <w:sz w:val="16"/>
                      <w:szCs w:val="16"/>
                    </w:rPr>
                    <w:t>4</w:t>
                  </w:r>
                </w:p>
              </w:tc>
              <w:tc>
                <w:tcPr>
                  <w:tcW w:w="1359" w:type="dxa"/>
                  <w:shd w:val="clear" w:color="auto" w:fill="auto"/>
                  <w:noWrap/>
                  <w:tcMar>
                    <w:left w:w="57" w:type="dxa"/>
                    <w:right w:w="57" w:type="dxa"/>
                  </w:tcMar>
                  <w:vAlign w:val="center"/>
                  <w:hideMark/>
                </w:tcPr>
                <w:p w14:paraId="09B10CB3" w14:textId="77777777" w:rsidR="004D0EED" w:rsidRPr="004D0EED" w:rsidRDefault="004D0EED" w:rsidP="00CE1DC5">
                  <w:pPr>
                    <w:spacing w:before="0" w:after="0" w:line="240" w:lineRule="auto"/>
                    <w:ind w:right="-76"/>
                    <w:jc w:val="left"/>
                    <w:rPr>
                      <w:sz w:val="16"/>
                      <w:szCs w:val="16"/>
                    </w:rPr>
                  </w:pPr>
                  <w:r w:rsidRPr="004D0EED">
                    <w:rPr>
                      <w:sz w:val="16"/>
                      <w:szCs w:val="16"/>
                    </w:rPr>
                    <w:t>Rạch Chùm Giuột</w:t>
                  </w:r>
                </w:p>
              </w:tc>
              <w:tc>
                <w:tcPr>
                  <w:tcW w:w="763" w:type="dxa"/>
                  <w:shd w:val="clear" w:color="auto" w:fill="auto"/>
                  <w:noWrap/>
                  <w:tcMar>
                    <w:left w:w="57" w:type="dxa"/>
                    <w:right w:w="57" w:type="dxa"/>
                  </w:tcMar>
                  <w:vAlign w:val="center"/>
                  <w:hideMark/>
                </w:tcPr>
                <w:p w14:paraId="6840D487" w14:textId="77777777" w:rsidR="004D0EED" w:rsidRPr="004D0EED" w:rsidRDefault="004D0EED" w:rsidP="00CE1DC5">
                  <w:pPr>
                    <w:spacing w:before="0" w:after="0" w:line="240" w:lineRule="auto"/>
                    <w:ind w:right="-116"/>
                    <w:rPr>
                      <w:sz w:val="17"/>
                      <w:szCs w:val="17"/>
                    </w:rPr>
                  </w:pPr>
                  <w:r w:rsidRPr="004D0EED">
                    <w:rPr>
                      <w:sz w:val="17"/>
                      <w:szCs w:val="17"/>
                    </w:rPr>
                    <w:t>K1+010</w:t>
                  </w:r>
                </w:p>
              </w:tc>
              <w:tc>
                <w:tcPr>
                  <w:tcW w:w="635" w:type="dxa"/>
                  <w:vMerge/>
                  <w:shd w:val="clear" w:color="auto" w:fill="auto"/>
                  <w:noWrap/>
                  <w:tcMar>
                    <w:left w:w="57" w:type="dxa"/>
                    <w:right w:w="57" w:type="dxa"/>
                  </w:tcMar>
                  <w:vAlign w:val="center"/>
                  <w:hideMark/>
                </w:tcPr>
                <w:p w14:paraId="1A2628A8" w14:textId="77777777" w:rsidR="004D0EED" w:rsidRPr="004D0EED" w:rsidRDefault="004D0EED" w:rsidP="00CE1DC5">
                  <w:pPr>
                    <w:spacing w:before="0" w:after="0" w:line="240" w:lineRule="auto"/>
                    <w:rPr>
                      <w:sz w:val="17"/>
                      <w:szCs w:val="17"/>
                    </w:rPr>
                  </w:pPr>
                </w:p>
              </w:tc>
              <w:tc>
                <w:tcPr>
                  <w:tcW w:w="815" w:type="dxa"/>
                  <w:vMerge/>
                  <w:tcMar>
                    <w:left w:w="57" w:type="dxa"/>
                    <w:right w:w="57" w:type="dxa"/>
                  </w:tcMar>
                  <w:vAlign w:val="center"/>
                  <w:hideMark/>
                </w:tcPr>
                <w:p w14:paraId="44F27C83" w14:textId="77777777" w:rsidR="004D0EED" w:rsidRPr="004D0EED" w:rsidRDefault="004D0EED" w:rsidP="00CE1DC5">
                  <w:pPr>
                    <w:spacing w:before="0" w:after="0" w:line="240" w:lineRule="auto"/>
                    <w:jc w:val="center"/>
                    <w:rPr>
                      <w:sz w:val="17"/>
                      <w:szCs w:val="17"/>
                    </w:rPr>
                  </w:pPr>
                </w:p>
              </w:tc>
              <w:tc>
                <w:tcPr>
                  <w:tcW w:w="584" w:type="dxa"/>
                  <w:shd w:val="clear" w:color="auto" w:fill="auto"/>
                  <w:noWrap/>
                  <w:tcMar>
                    <w:left w:w="57" w:type="dxa"/>
                    <w:right w:w="57" w:type="dxa"/>
                  </w:tcMar>
                  <w:vAlign w:val="center"/>
                  <w:hideMark/>
                </w:tcPr>
                <w:p w14:paraId="259F925F" w14:textId="77777777" w:rsidR="004D0EED" w:rsidRPr="004D0EED" w:rsidRDefault="004D0EED" w:rsidP="00CE1DC5">
                  <w:pPr>
                    <w:spacing w:before="0" w:after="0" w:line="240" w:lineRule="auto"/>
                    <w:ind w:right="-83"/>
                    <w:jc w:val="center"/>
                    <w:rPr>
                      <w:sz w:val="17"/>
                      <w:szCs w:val="17"/>
                    </w:rPr>
                  </w:pPr>
                  <w:r w:rsidRPr="004D0EED">
                    <w:rPr>
                      <w:sz w:val="17"/>
                      <w:szCs w:val="17"/>
                    </w:rPr>
                    <w:t>+2.50</w:t>
                  </w:r>
                </w:p>
              </w:tc>
              <w:tc>
                <w:tcPr>
                  <w:tcW w:w="763" w:type="dxa"/>
                  <w:shd w:val="clear" w:color="auto" w:fill="auto"/>
                  <w:noWrap/>
                  <w:tcMar>
                    <w:left w:w="57" w:type="dxa"/>
                    <w:right w:w="57" w:type="dxa"/>
                  </w:tcMar>
                  <w:vAlign w:val="center"/>
                  <w:hideMark/>
                </w:tcPr>
                <w:p w14:paraId="75BF05C0" w14:textId="77777777" w:rsidR="004D0EED" w:rsidRPr="004D0EED" w:rsidRDefault="004D0EED" w:rsidP="00CE1DC5">
                  <w:pPr>
                    <w:spacing w:before="0" w:after="0" w:line="240" w:lineRule="auto"/>
                    <w:ind w:right="-123"/>
                    <w:jc w:val="center"/>
                    <w:rPr>
                      <w:sz w:val="17"/>
                      <w:szCs w:val="17"/>
                    </w:rPr>
                  </w:pPr>
                  <w:r w:rsidRPr="004D0EED">
                    <w:rPr>
                      <w:sz w:val="17"/>
                      <w:szCs w:val="17"/>
                    </w:rPr>
                    <w:t>18</w:t>
                  </w:r>
                </w:p>
              </w:tc>
              <w:tc>
                <w:tcPr>
                  <w:tcW w:w="518" w:type="dxa"/>
                  <w:shd w:val="clear" w:color="auto" w:fill="auto"/>
                  <w:noWrap/>
                  <w:tcMar>
                    <w:left w:w="57" w:type="dxa"/>
                    <w:right w:w="57" w:type="dxa"/>
                  </w:tcMar>
                  <w:vAlign w:val="center"/>
                  <w:hideMark/>
                </w:tcPr>
                <w:p w14:paraId="3C4C7C47" w14:textId="77777777" w:rsidR="004D0EED" w:rsidRPr="004D0EED" w:rsidRDefault="004D0EED" w:rsidP="00CE1DC5">
                  <w:pPr>
                    <w:spacing w:before="0" w:after="0" w:line="240" w:lineRule="auto"/>
                    <w:jc w:val="center"/>
                    <w:rPr>
                      <w:sz w:val="17"/>
                      <w:szCs w:val="17"/>
                    </w:rPr>
                  </w:pPr>
                  <w:r w:rsidRPr="004D0EED">
                    <w:rPr>
                      <w:sz w:val="17"/>
                      <w:szCs w:val="17"/>
                    </w:rPr>
                    <w:t>18.7</w:t>
                  </w:r>
                </w:p>
              </w:tc>
            </w:tr>
            <w:tr w:rsidR="004D0EED" w:rsidRPr="004D0EED" w14:paraId="78AAD733" w14:textId="77777777" w:rsidTr="00474F05">
              <w:trPr>
                <w:trHeight w:val="19"/>
                <w:jc w:val="center"/>
              </w:trPr>
              <w:tc>
                <w:tcPr>
                  <w:tcW w:w="418" w:type="dxa"/>
                  <w:shd w:val="clear" w:color="auto" w:fill="auto"/>
                  <w:noWrap/>
                  <w:tcMar>
                    <w:left w:w="57" w:type="dxa"/>
                    <w:right w:w="57" w:type="dxa"/>
                  </w:tcMar>
                  <w:vAlign w:val="center"/>
                  <w:hideMark/>
                </w:tcPr>
                <w:p w14:paraId="438CD53F" w14:textId="77777777" w:rsidR="004D0EED" w:rsidRPr="004D0EED" w:rsidRDefault="004D0EED" w:rsidP="00CE1DC5">
                  <w:pPr>
                    <w:spacing w:before="0" w:after="0" w:line="240" w:lineRule="auto"/>
                    <w:jc w:val="center"/>
                    <w:rPr>
                      <w:sz w:val="16"/>
                      <w:szCs w:val="16"/>
                    </w:rPr>
                  </w:pPr>
                  <w:r w:rsidRPr="004D0EED">
                    <w:rPr>
                      <w:sz w:val="16"/>
                      <w:szCs w:val="16"/>
                    </w:rPr>
                    <w:t>5</w:t>
                  </w:r>
                </w:p>
              </w:tc>
              <w:tc>
                <w:tcPr>
                  <w:tcW w:w="1359" w:type="dxa"/>
                  <w:shd w:val="clear" w:color="auto" w:fill="auto"/>
                  <w:noWrap/>
                  <w:tcMar>
                    <w:left w:w="57" w:type="dxa"/>
                    <w:right w:w="57" w:type="dxa"/>
                  </w:tcMar>
                  <w:vAlign w:val="center"/>
                  <w:hideMark/>
                </w:tcPr>
                <w:p w14:paraId="0CDDB013" w14:textId="77777777" w:rsidR="004D0EED" w:rsidRPr="004D0EED" w:rsidRDefault="004D0EED" w:rsidP="00CE1DC5">
                  <w:pPr>
                    <w:spacing w:before="0" w:after="0" w:line="240" w:lineRule="auto"/>
                    <w:ind w:right="-76"/>
                    <w:jc w:val="left"/>
                    <w:rPr>
                      <w:sz w:val="16"/>
                      <w:szCs w:val="16"/>
                    </w:rPr>
                  </w:pPr>
                  <w:r w:rsidRPr="004D0EED">
                    <w:rPr>
                      <w:sz w:val="16"/>
                      <w:szCs w:val="16"/>
                    </w:rPr>
                    <w:t>Rạch Ông Hùng</w:t>
                  </w:r>
                </w:p>
              </w:tc>
              <w:tc>
                <w:tcPr>
                  <w:tcW w:w="763" w:type="dxa"/>
                  <w:shd w:val="clear" w:color="auto" w:fill="auto"/>
                  <w:noWrap/>
                  <w:tcMar>
                    <w:left w:w="57" w:type="dxa"/>
                    <w:right w:w="57" w:type="dxa"/>
                  </w:tcMar>
                  <w:vAlign w:val="center"/>
                  <w:hideMark/>
                </w:tcPr>
                <w:p w14:paraId="2FB888BE" w14:textId="77777777" w:rsidR="004D0EED" w:rsidRPr="004D0EED" w:rsidRDefault="004D0EED" w:rsidP="00CE1DC5">
                  <w:pPr>
                    <w:spacing w:before="0" w:after="0" w:line="240" w:lineRule="auto"/>
                    <w:ind w:right="-116"/>
                    <w:rPr>
                      <w:sz w:val="17"/>
                      <w:szCs w:val="17"/>
                    </w:rPr>
                  </w:pPr>
                  <w:r w:rsidRPr="004D0EED">
                    <w:rPr>
                      <w:sz w:val="17"/>
                      <w:szCs w:val="17"/>
                    </w:rPr>
                    <w:t>K1+265</w:t>
                  </w:r>
                </w:p>
              </w:tc>
              <w:tc>
                <w:tcPr>
                  <w:tcW w:w="635" w:type="dxa"/>
                  <w:vMerge/>
                  <w:shd w:val="clear" w:color="auto" w:fill="auto"/>
                  <w:noWrap/>
                  <w:tcMar>
                    <w:left w:w="57" w:type="dxa"/>
                    <w:right w:w="57" w:type="dxa"/>
                  </w:tcMar>
                  <w:vAlign w:val="center"/>
                  <w:hideMark/>
                </w:tcPr>
                <w:p w14:paraId="5562B192" w14:textId="77777777" w:rsidR="004D0EED" w:rsidRPr="004D0EED" w:rsidRDefault="004D0EED" w:rsidP="00CE1DC5">
                  <w:pPr>
                    <w:spacing w:before="0" w:after="0" w:line="240" w:lineRule="auto"/>
                    <w:rPr>
                      <w:sz w:val="17"/>
                      <w:szCs w:val="17"/>
                    </w:rPr>
                  </w:pPr>
                </w:p>
              </w:tc>
              <w:tc>
                <w:tcPr>
                  <w:tcW w:w="815" w:type="dxa"/>
                  <w:vMerge/>
                  <w:tcMar>
                    <w:left w:w="57" w:type="dxa"/>
                    <w:right w:w="57" w:type="dxa"/>
                  </w:tcMar>
                  <w:vAlign w:val="center"/>
                  <w:hideMark/>
                </w:tcPr>
                <w:p w14:paraId="464311FE" w14:textId="77777777" w:rsidR="004D0EED" w:rsidRPr="004D0EED" w:rsidRDefault="004D0EED" w:rsidP="00CE1DC5">
                  <w:pPr>
                    <w:spacing w:before="0" w:after="0" w:line="240" w:lineRule="auto"/>
                    <w:jc w:val="center"/>
                    <w:rPr>
                      <w:sz w:val="17"/>
                      <w:szCs w:val="17"/>
                    </w:rPr>
                  </w:pPr>
                </w:p>
              </w:tc>
              <w:tc>
                <w:tcPr>
                  <w:tcW w:w="584" w:type="dxa"/>
                  <w:shd w:val="clear" w:color="auto" w:fill="auto"/>
                  <w:noWrap/>
                  <w:tcMar>
                    <w:left w:w="57" w:type="dxa"/>
                    <w:right w:w="57" w:type="dxa"/>
                  </w:tcMar>
                  <w:vAlign w:val="center"/>
                  <w:hideMark/>
                </w:tcPr>
                <w:p w14:paraId="161622F4" w14:textId="77777777" w:rsidR="004D0EED" w:rsidRPr="004D0EED" w:rsidRDefault="004D0EED" w:rsidP="00CE1DC5">
                  <w:pPr>
                    <w:spacing w:before="0" w:after="0" w:line="240" w:lineRule="auto"/>
                    <w:ind w:right="-83"/>
                    <w:jc w:val="center"/>
                    <w:rPr>
                      <w:sz w:val="17"/>
                      <w:szCs w:val="17"/>
                    </w:rPr>
                  </w:pPr>
                  <w:r w:rsidRPr="004D0EED">
                    <w:rPr>
                      <w:sz w:val="17"/>
                      <w:szCs w:val="17"/>
                    </w:rPr>
                    <w:t>+3.00</w:t>
                  </w:r>
                </w:p>
              </w:tc>
              <w:tc>
                <w:tcPr>
                  <w:tcW w:w="763" w:type="dxa"/>
                  <w:shd w:val="clear" w:color="auto" w:fill="auto"/>
                  <w:noWrap/>
                  <w:tcMar>
                    <w:left w:w="57" w:type="dxa"/>
                    <w:right w:w="57" w:type="dxa"/>
                  </w:tcMar>
                  <w:vAlign w:val="center"/>
                  <w:hideMark/>
                </w:tcPr>
                <w:p w14:paraId="6A47B0C5" w14:textId="77777777" w:rsidR="004D0EED" w:rsidRPr="004D0EED" w:rsidRDefault="004D0EED" w:rsidP="00CE1DC5">
                  <w:pPr>
                    <w:spacing w:before="0" w:after="0" w:line="240" w:lineRule="auto"/>
                    <w:ind w:right="-123"/>
                    <w:jc w:val="center"/>
                    <w:rPr>
                      <w:sz w:val="17"/>
                      <w:szCs w:val="17"/>
                    </w:rPr>
                  </w:pPr>
                  <w:r w:rsidRPr="004D0EED">
                    <w:rPr>
                      <w:sz w:val="17"/>
                      <w:szCs w:val="17"/>
                    </w:rPr>
                    <w:t>9-9-9</w:t>
                  </w:r>
                </w:p>
              </w:tc>
              <w:tc>
                <w:tcPr>
                  <w:tcW w:w="518" w:type="dxa"/>
                  <w:shd w:val="clear" w:color="auto" w:fill="auto"/>
                  <w:noWrap/>
                  <w:tcMar>
                    <w:left w:w="57" w:type="dxa"/>
                    <w:right w:w="57" w:type="dxa"/>
                  </w:tcMar>
                  <w:vAlign w:val="center"/>
                  <w:hideMark/>
                </w:tcPr>
                <w:p w14:paraId="5B55765E" w14:textId="77777777" w:rsidR="004D0EED" w:rsidRPr="004D0EED" w:rsidRDefault="004D0EED" w:rsidP="00CE1DC5">
                  <w:pPr>
                    <w:spacing w:before="0" w:after="0" w:line="240" w:lineRule="auto"/>
                    <w:jc w:val="center"/>
                    <w:rPr>
                      <w:sz w:val="17"/>
                      <w:szCs w:val="17"/>
                    </w:rPr>
                  </w:pPr>
                  <w:r w:rsidRPr="004D0EED">
                    <w:rPr>
                      <w:sz w:val="17"/>
                      <w:szCs w:val="17"/>
                    </w:rPr>
                    <w:t>27.8</w:t>
                  </w:r>
                </w:p>
              </w:tc>
            </w:tr>
            <w:tr w:rsidR="004D0EED" w:rsidRPr="004D0EED" w14:paraId="3CB5AD04" w14:textId="77777777" w:rsidTr="00474F05">
              <w:trPr>
                <w:trHeight w:val="19"/>
                <w:jc w:val="center"/>
              </w:trPr>
              <w:tc>
                <w:tcPr>
                  <w:tcW w:w="418" w:type="dxa"/>
                  <w:shd w:val="clear" w:color="auto" w:fill="auto"/>
                  <w:noWrap/>
                  <w:tcMar>
                    <w:left w:w="57" w:type="dxa"/>
                    <w:right w:w="57" w:type="dxa"/>
                  </w:tcMar>
                  <w:vAlign w:val="center"/>
                  <w:hideMark/>
                </w:tcPr>
                <w:p w14:paraId="4D0EC4AD" w14:textId="77777777" w:rsidR="004D0EED" w:rsidRPr="004D0EED" w:rsidRDefault="004D0EED" w:rsidP="00CE1DC5">
                  <w:pPr>
                    <w:spacing w:before="0" w:after="0" w:line="240" w:lineRule="auto"/>
                    <w:jc w:val="center"/>
                    <w:rPr>
                      <w:sz w:val="16"/>
                      <w:szCs w:val="16"/>
                    </w:rPr>
                  </w:pPr>
                  <w:r w:rsidRPr="004D0EED">
                    <w:rPr>
                      <w:sz w:val="16"/>
                      <w:szCs w:val="16"/>
                    </w:rPr>
                    <w:t>6</w:t>
                  </w:r>
                </w:p>
              </w:tc>
              <w:tc>
                <w:tcPr>
                  <w:tcW w:w="1359" w:type="dxa"/>
                  <w:shd w:val="clear" w:color="auto" w:fill="auto"/>
                  <w:noWrap/>
                  <w:tcMar>
                    <w:left w:w="57" w:type="dxa"/>
                    <w:right w:w="57" w:type="dxa"/>
                  </w:tcMar>
                  <w:vAlign w:val="center"/>
                  <w:hideMark/>
                </w:tcPr>
                <w:p w14:paraId="4A9BF225" w14:textId="77777777" w:rsidR="004D0EED" w:rsidRPr="004D0EED" w:rsidRDefault="004D0EED" w:rsidP="00CE1DC5">
                  <w:pPr>
                    <w:spacing w:before="0" w:after="0" w:line="240" w:lineRule="auto"/>
                    <w:ind w:right="-76"/>
                    <w:jc w:val="left"/>
                    <w:rPr>
                      <w:sz w:val="16"/>
                      <w:szCs w:val="16"/>
                    </w:rPr>
                  </w:pPr>
                  <w:r w:rsidRPr="004D0EED">
                    <w:rPr>
                      <w:sz w:val="16"/>
                      <w:szCs w:val="16"/>
                    </w:rPr>
                    <w:t>Rạch Rô</w:t>
                  </w:r>
                </w:p>
              </w:tc>
              <w:tc>
                <w:tcPr>
                  <w:tcW w:w="763" w:type="dxa"/>
                  <w:shd w:val="clear" w:color="auto" w:fill="auto"/>
                  <w:noWrap/>
                  <w:tcMar>
                    <w:left w:w="57" w:type="dxa"/>
                    <w:right w:w="57" w:type="dxa"/>
                  </w:tcMar>
                  <w:vAlign w:val="center"/>
                  <w:hideMark/>
                </w:tcPr>
                <w:p w14:paraId="5BA5525A" w14:textId="77777777" w:rsidR="004D0EED" w:rsidRPr="004D0EED" w:rsidRDefault="004D0EED" w:rsidP="00CE1DC5">
                  <w:pPr>
                    <w:spacing w:before="0" w:after="0" w:line="240" w:lineRule="auto"/>
                    <w:ind w:right="-116"/>
                    <w:rPr>
                      <w:sz w:val="17"/>
                      <w:szCs w:val="17"/>
                    </w:rPr>
                  </w:pPr>
                  <w:r w:rsidRPr="004D0EED">
                    <w:rPr>
                      <w:sz w:val="17"/>
                      <w:szCs w:val="17"/>
                    </w:rPr>
                    <w:t>K1+8</w:t>
                  </w:r>
                  <w:r w:rsidRPr="004D0EED">
                    <w:rPr>
                      <w:sz w:val="17"/>
                      <w:szCs w:val="17"/>
                    </w:rPr>
                    <w:cr/>
                    <w:t>0</w:t>
                  </w:r>
                </w:p>
              </w:tc>
              <w:tc>
                <w:tcPr>
                  <w:tcW w:w="635" w:type="dxa"/>
                  <w:vMerge/>
                  <w:shd w:val="clear" w:color="auto" w:fill="auto"/>
                  <w:noWrap/>
                  <w:tcMar>
                    <w:left w:w="57" w:type="dxa"/>
                    <w:right w:w="57" w:type="dxa"/>
                  </w:tcMar>
                  <w:vAlign w:val="center"/>
                  <w:hideMark/>
                </w:tcPr>
                <w:p w14:paraId="70552986" w14:textId="77777777" w:rsidR="004D0EED" w:rsidRPr="004D0EED" w:rsidRDefault="004D0EED" w:rsidP="00CE1DC5">
                  <w:pPr>
                    <w:spacing w:before="0" w:after="0" w:line="240" w:lineRule="auto"/>
                    <w:rPr>
                      <w:sz w:val="17"/>
                      <w:szCs w:val="17"/>
                    </w:rPr>
                  </w:pPr>
                </w:p>
              </w:tc>
              <w:tc>
                <w:tcPr>
                  <w:tcW w:w="815" w:type="dxa"/>
                  <w:vMerge/>
                  <w:tcMar>
                    <w:left w:w="57" w:type="dxa"/>
                    <w:right w:w="57" w:type="dxa"/>
                  </w:tcMar>
                  <w:vAlign w:val="center"/>
                  <w:hideMark/>
                </w:tcPr>
                <w:p w14:paraId="0E26E9ED" w14:textId="77777777" w:rsidR="004D0EED" w:rsidRPr="004D0EED" w:rsidRDefault="004D0EED" w:rsidP="00CE1DC5">
                  <w:pPr>
                    <w:spacing w:before="0" w:after="0" w:line="240" w:lineRule="auto"/>
                    <w:jc w:val="center"/>
                    <w:rPr>
                      <w:sz w:val="17"/>
                      <w:szCs w:val="17"/>
                    </w:rPr>
                  </w:pPr>
                </w:p>
              </w:tc>
              <w:tc>
                <w:tcPr>
                  <w:tcW w:w="584" w:type="dxa"/>
                  <w:shd w:val="clear" w:color="auto" w:fill="auto"/>
                  <w:noWrap/>
                  <w:tcMar>
                    <w:left w:w="57" w:type="dxa"/>
                    <w:right w:w="57" w:type="dxa"/>
                  </w:tcMar>
                  <w:vAlign w:val="center"/>
                  <w:hideMark/>
                </w:tcPr>
                <w:p w14:paraId="05E8E079" w14:textId="77777777" w:rsidR="004D0EED" w:rsidRPr="004D0EED" w:rsidRDefault="004D0EED" w:rsidP="00CE1DC5">
                  <w:pPr>
                    <w:spacing w:before="0" w:after="0" w:line="240" w:lineRule="auto"/>
                    <w:ind w:right="-83"/>
                    <w:jc w:val="center"/>
                    <w:rPr>
                      <w:sz w:val="17"/>
                      <w:szCs w:val="17"/>
                    </w:rPr>
                  </w:pPr>
                  <w:r w:rsidRPr="004D0EED">
                    <w:rPr>
                      <w:sz w:val="17"/>
                      <w:szCs w:val="17"/>
                    </w:rPr>
                    <w:t>+3.00</w:t>
                  </w:r>
                </w:p>
              </w:tc>
              <w:tc>
                <w:tcPr>
                  <w:tcW w:w="763" w:type="dxa"/>
                  <w:shd w:val="clear" w:color="auto" w:fill="auto"/>
                  <w:noWrap/>
                  <w:tcMar>
                    <w:left w:w="57" w:type="dxa"/>
                    <w:right w:w="57" w:type="dxa"/>
                  </w:tcMar>
                  <w:vAlign w:val="center"/>
                  <w:hideMark/>
                </w:tcPr>
                <w:p w14:paraId="51F83E59" w14:textId="77777777" w:rsidR="004D0EED" w:rsidRPr="004D0EED" w:rsidRDefault="004D0EED" w:rsidP="00CE1DC5">
                  <w:pPr>
                    <w:spacing w:before="0" w:after="0" w:line="240" w:lineRule="auto"/>
                    <w:ind w:right="-123"/>
                    <w:jc w:val="center"/>
                    <w:rPr>
                      <w:sz w:val="17"/>
                      <w:szCs w:val="17"/>
                    </w:rPr>
                  </w:pPr>
                  <w:r w:rsidRPr="004D0EED">
                    <w:rPr>
                      <w:sz w:val="17"/>
                      <w:szCs w:val="17"/>
                    </w:rPr>
                    <w:t>9-9-9</w:t>
                  </w:r>
                </w:p>
              </w:tc>
              <w:tc>
                <w:tcPr>
                  <w:tcW w:w="518" w:type="dxa"/>
                  <w:shd w:val="clear" w:color="auto" w:fill="auto"/>
                  <w:noWrap/>
                  <w:tcMar>
                    <w:left w:w="57" w:type="dxa"/>
                    <w:right w:w="57" w:type="dxa"/>
                  </w:tcMar>
                  <w:vAlign w:val="center"/>
                  <w:hideMark/>
                </w:tcPr>
                <w:p w14:paraId="3B7CC59B" w14:textId="77777777" w:rsidR="004D0EED" w:rsidRPr="004D0EED" w:rsidRDefault="004D0EED" w:rsidP="00CE1DC5">
                  <w:pPr>
                    <w:spacing w:before="0" w:after="0" w:line="240" w:lineRule="auto"/>
                    <w:jc w:val="center"/>
                    <w:rPr>
                      <w:sz w:val="17"/>
                      <w:szCs w:val="17"/>
                    </w:rPr>
                  </w:pPr>
                  <w:r w:rsidRPr="004D0EED">
                    <w:rPr>
                      <w:sz w:val="17"/>
                      <w:szCs w:val="17"/>
                    </w:rPr>
                    <w:t>27.8</w:t>
                  </w:r>
                </w:p>
              </w:tc>
            </w:tr>
            <w:tr w:rsidR="004D0EED" w:rsidRPr="004D0EED" w14:paraId="4D276626" w14:textId="77777777" w:rsidTr="00474F05">
              <w:trPr>
                <w:trHeight w:val="19"/>
                <w:jc w:val="center"/>
              </w:trPr>
              <w:tc>
                <w:tcPr>
                  <w:tcW w:w="418" w:type="dxa"/>
                  <w:shd w:val="clear" w:color="auto" w:fill="auto"/>
                  <w:noWrap/>
                  <w:tcMar>
                    <w:left w:w="57" w:type="dxa"/>
                    <w:right w:w="57" w:type="dxa"/>
                  </w:tcMar>
                  <w:vAlign w:val="center"/>
                  <w:hideMark/>
                </w:tcPr>
                <w:p w14:paraId="20BB46E6" w14:textId="77777777" w:rsidR="004D0EED" w:rsidRPr="004D0EED" w:rsidRDefault="004D0EED" w:rsidP="00CE1DC5">
                  <w:pPr>
                    <w:spacing w:before="0" w:after="0" w:line="240" w:lineRule="auto"/>
                    <w:jc w:val="center"/>
                    <w:rPr>
                      <w:sz w:val="16"/>
                      <w:szCs w:val="16"/>
                    </w:rPr>
                  </w:pPr>
                  <w:r w:rsidRPr="004D0EED">
                    <w:rPr>
                      <w:sz w:val="16"/>
                      <w:szCs w:val="16"/>
                    </w:rPr>
                    <w:t>7</w:t>
                  </w:r>
                </w:p>
              </w:tc>
              <w:tc>
                <w:tcPr>
                  <w:tcW w:w="1359" w:type="dxa"/>
                  <w:shd w:val="clear" w:color="auto" w:fill="auto"/>
                  <w:noWrap/>
                  <w:tcMar>
                    <w:left w:w="57" w:type="dxa"/>
                    <w:right w:w="57" w:type="dxa"/>
                  </w:tcMar>
                  <w:vAlign w:val="center"/>
                  <w:hideMark/>
                </w:tcPr>
                <w:p w14:paraId="4B9BB43B" w14:textId="77777777" w:rsidR="004D0EED" w:rsidRPr="004D0EED" w:rsidRDefault="004D0EED" w:rsidP="00CE1DC5">
                  <w:pPr>
                    <w:spacing w:before="0" w:after="0" w:line="240" w:lineRule="auto"/>
                    <w:ind w:right="-76"/>
                    <w:jc w:val="left"/>
                    <w:rPr>
                      <w:sz w:val="16"/>
                      <w:szCs w:val="16"/>
                    </w:rPr>
                  </w:pPr>
                  <w:r w:rsidRPr="004D0EED">
                    <w:rPr>
                      <w:sz w:val="16"/>
                      <w:szCs w:val="16"/>
                    </w:rPr>
                    <w:t>Rạch Bà Phó</w:t>
                  </w:r>
                </w:p>
              </w:tc>
              <w:tc>
                <w:tcPr>
                  <w:tcW w:w="763" w:type="dxa"/>
                  <w:shd w:val="clear" w:color="auto" w:fill="auto"/>
                  <w:noWrap/>
                  <w:tcMar>
                    <w:left w:w="57" w:type="dxa"/>
                    <w:right w:w="57" w:type="dxa"/>
                  </w:tcMar>
                  <w:vAlign w:val="center"/>
                  <w:hideMark/>
                </w:tcPr>
                <w:p w14:paraId="2F5E0AA2" w14:textId="77777777" w:rsidR="004D0EED" w:rsidRPr="004D0EED" w:rsidRDefault="004D0EED" w:rsidP="00CE1DC5">
                  <w:pPr>
                    <w:spacing w:before="0" w:after="0" w:line="240" w:lineRule="auto"/>
                    <w:ind w:right="-116"/>
                    <w:rPr>
                      <w:sz w:val="17"/>
                      <w:szCs w:val="17"/>
                    </w:rPr>
                  </w:pPr>
                  <w:r w:rsidRPr="004D0EED">
                    <w:rPr>
                      <w:sz w:val="17"/>
                      <w:szCs w:val="17"/>
                    </w:rPr>
                    <w:t>K3+130</w:t>
                  </w:r>
                </w:p>
              </w:tc>
              <w:tc>
                <w:tcPr>
                  <w:tcW w:w="635" w:type="dxa"/>
                  <w:vMerge/>
                  <w:shd w:val="clear" w:color="auto" w:fill="auto"/>
                  <w:noWrap/>
                  <w:tcMar>
                    <w:left w:w="57" w:type="dxa"/>
                    <w:right w:w="57" w:type="dxa"/>
                  </w:tcMar>
                  <w:vAlign w:val="center"/>
                  <w:hideMark/>
                </w:tcPr>
                <w:p w14:paraId="45CAC277" w14:textId="77777777" w:rsidR="004D0EED" w:rsidRPr="004D0EED" w:rsidRDefault="004D0EED" w:rsidP="00CE1DC5">
                  <w:pPr>
                    <w:spacing w:before="0" w:after="0" w:line="240" w:lineRule="auto"/>
                    <w:rPr>
                      <w:sz w:val="17"/>
                      <w:szCs w:val="17"/>
                    </w:rPr>
                  </w:pPr>
                </w:p>
              </w:tc>
              <w:tc>
                <w:tcPr>
                  <w:tcW w:w="815" w:type="dxa"/>
                  <w:vMerge/>
                  <w:tcMar>
                    <w:left w:w="57" w:type="dxa"/>
                    <w:right w:w="57" w:type="dxa"/>
                  </w:tcMar>
                  <w:vAlign w:val="center"/>
                  <w:hideMark/>
                </w:tcPr>
                <w:p w14:paraId="0E93325D" w14:textId="77777777" w:rsidR="004D0EED" w:rsidRPr="004D0EED" w:rsidRDefault="004D0EED" w:rsidP="00CE1DC5">
                  <w:pPr>
                    <w:spacing w:before="0" w:after="0" w:line="240" w:lineRule="auto"/>
                    <w:jc w:val="center"/>
                    <w:rPr>
                      <w:sz w:val="17"/>
                      <w:szCs w:val="17"/>
                    </w:rPr>
                  </w:pPr>
                </w:p>
              </w:tc>
              <w:tc>
                <w:tcPr>
                  <w:tcW w:w="584" w:type="dxa"/>
                  <w:shd w:val="clear" w:color="auto" w:fill="auto"/>
                  <w:noWrap/>
                  <w:tcMar>
                    <w:left w:w="57" w:type="dxa"/>
                    <w:right w:w="57" w:type="dxa"/>
                  </w:tcMar>
                  <w:vAlign w:val="center"/>
                  <w:hideMark/>
                </w:tcPr>
                <w:p w14:paraId="3FFFD92D" w14:textId="77777777" w:rsidR="004D0EED" w:rsidRPr="004D0EED" w:rsidRDefault="004D0EED" w:rsidP="00CE1DC5">
                  <w:pPr>
                    <w:spacing w:before="0" w:after="0" w:line="240" w:lineRule="auto"/>
                    <w:ind w:right="-83"/>
                    <w:jc w:val="center"/>
                    <w:rPr>
                      <w:sz w:val="17"/>
                      <w:szCs w:val="17"/>
                    </w:rPr>
                  </w:pPr>
                  <w:r w:rsidRPr="004D0EED">
                    <w:rPr>
                      <w:sz w:val="17"/>
                      <w:szCs w:val="17"/>
                    </w:rPr>
                    <w:t>+3.00</w:t>
                  </w:r>
                </w:p>
              </w:tc>
              <w:tc>
                <w:tcPr>
                  <w:tcW w:w="763" w:type="dxa"/>
                  <w:shd w:val="clear" w:color="auto" w:fill="auto"/>
                  <w:noWrap/>
                  <w:tcMar>
                    <w:left w:w="57" w:type="dxa"/>
                    <w:right w:w="57" w:type="dxa"/>
                  </w:tcMar>
                  <w:vAlign w:val="center"/>
                  <w:hideMark/>
                </w:tcPr>
                <w:p w14:paraId="553B6073" w14:textId="77777777" w:rsidR="004D0EED" w:rsidRPr="004D0EED" w:rsidRDefault="004D0EED" w:rsidP="00CE1DC5">
                  <w:pPr>
                    <w:spacing w:before="0" w:after="0" w:line="240" w:lineRule="auto"/>
                    <w:ind w:right="-123"/>
                    <w:jc w:val="center"/>
                    <w:rPr>
                      <w:sz w:val="17"/>
                      <w:szCs w:val="17"/>
                    </w:rPr>
                  </w:pPr>
                  <w:r w:rsidRPr="004D0EED">
                    <w:rPr>
                      <w:sz w:val="17"/>
                      <w:szCs w:val="17"/>
                    </w:rPr>
                    <w:t>9-9-9</w:t>
                  </w:r>
                </w:p>
              </w:tc>
              <w:tc>
                <w:tcPr>
                  <w:tcW w:w="518" w:type="dxa"/>
                  <w:shd w:val="clear" w:color="auto" w:fill="auto"/>
                  <w:noWrap/>
                  <w:tcMar>
                    <w:left w:w="57" w:type="dxa"/>
                    <w:right w:w="57" w:type="dxa"/>
                  </w:tcMar>
                  <w:vAlign w:val="center"/>
                  <w:hideMark/>
                </w:tcPr>
                <w:p w14:paraId="61EFF218" w14:textId="77777777" w:rsidR="004D0EED" w:rsidRPr="004D0EED" w:rsidRDefault="004D0EED" w:rsidP="00CE1DC5">
                  <w:pPr>
                    <w:spacing w:before="0" w:after="0" w:line="240" w:lineRule="auto"/>
                    <w:jc w:val="center"/>
                    <w:rPr>
                      <w:sz w:val="17"/>
                      <w:szCs w:val="17"/>
                    </w:rPr>
                  </w:pPr>
                  <w:r w:rsidRPr="004D0EED">
                    <w:rPr>
                      <w:sz w:val="17"/>
                      <w:szCs w:val="17"/>
                    </w:rPr>
                    <w:t>27.8</w:t>
                  </w:r>
                </w:p>
              </w:tc>
            </w:tr>
            <w:tr w:rsidR="004D0EED" w:rsidRPr="004D0EED" w14:paraId="2711AE6A" w14:textId="77777777" w:rsidTr="00474F05">
              <w:trPr>
                <w:trHeight w:val="19"/>
                <w:jc w:val="center"/>
              </w:trPr>
              <w:tc>
                <w:tcPr>
                  <w:tcW w:w="418" w:type="dxa"/>
                  <w:shd w:val="clear" w:color="auto" w:fill="auto"/>
                  <w:noWrap/>
                  <w:tcMar>
                    <w:left w:w="57" w:type="dxa"/>
                    <w:right w:w="57" w:type="dxa"/>
                  </w:tcMar>
                  <w:vAlign w:val="center"/>
                  <w:hideMark/>
                </w:tcPr>
                <w:p w14:paraId="7B869B10" w14:textId="77777777" w:rsidR="004D0EED" w:rsidRPr="004D0EED" w:rsidRDefault="004D0EED" w:rsidP="00CE1DC5">
                  <w:pPr>
                    <w:spacing w:before="0" w:after="0" w:line="240" w:lineRule="auto"/>
                    <w:jc w:val="center"/>
                    <w:rPr>
                      <w:sz w:val="16"/>
                      <w:szCs w:val="16"/>
                    </w:rPr>
                  </w:pPr>
                  <w:r w:rsidRPr="004D0EED">
                    <w:rPr>
                      <w:sz w:val="16"/>
                      <w:szCs w:val="16"/>
                    </w:rPr>
                    <w:t>8</w:t>
                  </w:r>
                </w:p>
              </w:tc>
              <w:tc>
                <w:tcPr>
                  <w:tcW w:w="1359" w:type="dxa"/>
                  <w:shd w:val="clear" w:color="auto" w:fill="auto"/>
                  <w:noWrap/>
                  <w:tcMar>
                    <w:left w:w="57" w:type="dxa"/>
                    <w:right w:w="57" w:type="dxa"/>
                  </w:tcMar>
                  <w:vAlign w:val="center"/>
                  <w:hideMark/>
                </w:tcPr>
                <w:p w14:paraId="75F7BE27" w14:textId="77777777" w:rsidR="004D0EED" w:rsidRPr="004D0EED" w:rsidRDefault="004D0EED" w:rsidP="00CE1DC5">
                  <w:pPr>
                    <w:spacing w:before="0" w:after="0" w:line="240" w:lineRule="auto"/>
                    <w:ind w:right="-76"/>
                    <w:jc w:val="left"/>
                    <w:rPr>
                      <w:sz w:val="16"/>
                      <w:szCs w:val="16"/>
                    </w:rPr>
                  </w:pPr>
                  <w:r w:rsidRPr="004D0EED">
                    <w:rPr>
                      <w:sz w:val="16"/>
                      <w:szCs w:val="16"/>
                    </w:rPr>
                    <w:t>Rạch Ông Phương</w:t>
                  </w:r>
                </w:p>
              </w:tc>
              <w:tc>
                <w:tcPr>
                  <w:tcW w:w="763" w:type="dxa"/>
                  <w:shd w:val="clear" w:color="auto" w:fill="auto"/>
                  <w:noWrap/>
                  <w:tcMar>
                    <w:left w:w="57" w:type="dxa"/>
                    <w:right w:w="57" w:type="dxa"/>
                  </w:tcMar>
                  <w:vAlign w:val="center"/>
                  <w:hideMark/>
                </w:tcPr>
                <w:p w14:paraId="3C46DC6C" w14:textId="77777777" w:rsidR="004D0EED" w:rsidRPr="004D0EED" w:rsidRDefault="004D0EED" w:rsidP="00CE1DC5">
                  <w:pPr>
                    <w:spacing w:before="0" w:after="0" w:line="240" w:lineRule="auto"/>
                    <w:ind w:right="-116"/>
                    <w:rPr>
                      <w:sz w:val="17"/>
                      <w:szCs w:val="17"/>
                    </w:rPr>
                  </w:pPr>
                  <w:r w:rsidRPr="004D0EED">
                    <w:rPr>
                      <w:sz w:val="17"/>
                      <w:szCs w:val="17"/>
                    </w:rPr>
                    <w:t>K3+370</w:t>
                  </w:r>
                </w:p>
              </w:tc>
              <w:tc>
                <w:tcPr>
                  <w:tcW w:w="635" w:type="dxa"/>
                  <w:vMerge/>
                  <w:shd w:val="clear" w:color="auto" w:fill="auto"/>
                  <w:noWrap/>
                  <w:tcMar>
                    <w:left w:w="57" w:type="dxa"/>
                    <w:right w:w="57" w:type="dxa"/>
                  </w:tcMar>
                  <w:vAlign w:val="center"/>
                  <w:hideMark/>
                </w:tcPr>
                <w:p w14:paraId="0582F7A0" w14:textId="77777777" w:rsidR="004D0EED" w:rsidRPr="004D0EED" w:rsidRDefault="004D0EED" w:rsidP="00CE1DC5">
                  <w:pPr>
                    <w:spacing w:before="0" w:after="0" w:line="240" w:lineRule="auto"/>
                    <w:rPr>
                      <w:sz w:val="17"/>
                      <w:szCs w:val="17"/>
                    </w:rPr>
                  </w:pPr>
                </w:p>
              </w:tc>
              <w:tc>
                <w:tcPr>
                  <w:tcW w:w="815" w:type="dxa"/>
                  <w:vMerge/>
                  <w:tcMar>
                    <w:left w:w="57" w:type="dxa"/>
                    <w:right w:w="57" w:type="dxa"/>
                  </w:tcMar>
                  <w:vAlign w:val="center"/>
                  <w:hideMark/>
                </w:tcPr>
                <w:p w14:paraId="0C62672E" w14:textId="77777777" w:rsidR="004D0EED" w:rsidRPr="004D0EED" w:rsidRDefault="004D0EED" w:rsidP="00CE1DC5">
                  <w:pPr>
                    <w:spacing w:before="0" w:after="0" w:line="240" w:lineRule="auto"/>
                    <w:jc w:val="center"/>
                    <w:rPr>
                      <w:sz w:val="17"/>
                      <w:szCs w:val="17"/>
                    </w:rPr>
                  </w:pPr>
                </w:p>
              </w:tc>
              <w:tc>
                <w:tcPr>
                  <w:tcW w:w="584" w:type="dxa"/>
                  <w:shd w:val="clear" w:color="auto" w:fill="auto"/>
                  <w:noWrap/>
                  <w:tcMar>
                    <w:left w:w="57" w:type="dxa"/>
                    <w:right w:w="57" w:type="dxa"/>
                  </w:tcMar>
                  <w:vAlign w:val="center"/>
                  <w:hideMark/>
                </w:tcPr>
                <w:p w14:paraId="361D1013" w14:textId="77777777" w:rsidR="004D0EED" w:rsidRPr="004D0EED" w:rsidRDefault="004D0EED" w:rsidP="00CE1DC5">
                  <w:pPr>
                    <w:spacing w:before="0" w:after="0" w:line="240" w:lineRule="auto"/>
                    <w:ind w:right="-83"/>
                    <w:jc w:val="center"/>
                    <w:rPr>
                      <w:sz w:val="17"/>
                      <w:szCs w:val="17"/>
                    </w:rPr>
                  </w:pPr>
                  <w:r w:rsidRPr="004D0EED">
                    <w:rPr>
                      <w:sz w:val="17"/>
                      <w:szCs w:val="17"/>
                    </w:rPr>
                    <w:t>+3.00</w:t>
                  </w:r>
                </w:p>
              </w:tc>
              <w:tc>
                <w:tcPr>
                  <w:tcW w:w="763" w:type="dxa"/>
                  <w:shd w:val="clear" w:color="auto" w:fill="auto"/>
                  <w:noWrap/>
                  <w:tcMar>
                    <w:left w:w="57" w:type="dxa"/>
                    <w:right w:w="57" w:type="dxa"/>
                  </w:tcMar>
                  <w:vAlign w:val="center"/>
                  <w:hideMark/>
                </w:tcPr>
                <w:p w14:paraId="13FE83DE" w14:textId="77777777" w:rsidR="004D0EED" w:rsidRPr="004D0EED" w:rsidRDefault="004D0EED" w:rsidP="00CE1DC5">
                  <w:pPr>
                    <w:spacing w:before="0" w:after="0" w:line="240" w:lineRule="auto"/>
                    <w:ind w:right="-123"/>
                    <w:jc w:val="center"/>
                    <w:rPr>
                      <w:sz w:val="17"/>
                      <w:szCs w:val="17"/>
                    </w:rPr>
                  </w:pPr>
                  <w:r w:rsidRPr="004D0EED">
                    <w:rPr>
                      <w:sz w:val="17"/>
                      <w:szCs w:val="17"/>
                    </w:rPr>
                    <w:t>9-9-9</w:t>
                  </w:r>
                </w:p>
              </w:tc>
              <w:tc>
                <w:tcPr>
                  <w:tcW w:w="518" w:type="dxa"/>
                  <w:shd w:val="clear" w:color="auto" w:fill="auto"/>
                  <w:noWrap/>
                  <w:tcMar>
                    <w:left w:w="57" w:type="dxa"/>
                    <w:right w:w="57" w:type="dxa"/>
                  </w:tcMar>
                  <w:vAlign w:val="center"/>
                  <w:hideMark/>
                </w:tcPr>
                <w:p w14:paraId="2615A2C2" w14:textId="77777777" w:rsidR="004D0EED" w:rsidRPr="004D0EED" w:rsidRDefault="004D0EED" w:rsidP="00CE1DC5">
                  <w:pPr>
                    <w:spacing w:before="0" w:after="0" w:line="240" w:lineRule="auto"/>
                    <w:jc w:val="center"/>
                    <w:rPr>
                      <w:sz w:val="17"/>
                      <w:szCs w:val="17"/>
                    </w:rPr>
                  </w:pPr>
                  <w:r w:rsidRPr="004D0EED">
                    <w:rPr>
                      <w:sz w:val="17"/>
                      <w:szCs w:val="17"/>
                    </w:rPr>
                    <w:t>27.8</w:t>
                  </w:r>
                </w:p>
              </w:tc>
            </w:tr>
            <w:tr w:rsidR="004D0EED" w:rsidRPr="004D0EED" w14:paraId="2D08CD51" w14:textId="77777777" w:rsidTr="00474F05">
              <w:trPr>
                <w:trHeight w:val="19"/>
                <w:jc w:val="center"/>
              </w:trPr>
              <w:tc>
                <w:tcPr>
                  <w:tcW w:w="418" w:type="dxa"/>
                  <w:shd w:val="clear" w:color="auto" w:fill="auto"/>
                  <w:noWrap/>
                  <w:tcMar>
                    <w:left w:w="57" w:type="dxa"/>
                    <w:right w:w="57" w:type="dxa"/>
                  </w:tcMar>
                  <w:vAlign w:val="center"/>
                  <w:hideMark/>
                </w:tcPr>
                <w:p w14:paraId="6C5CEC5A" w14:textId="77777777" w:rsidR="004D0EED" w:rsidRPr="004D0EED" w:rsidRDefault="004D0EED" w:rsidP="00CE1DC5">
                  <w:pPr>
                    <w:spacing w:before="0" w:after="0" w:line="240" w:lineRule="auto"/>
                    <w:jc w:val="center"/>
                    <w:rPr>
                      <w:sz w:val="16"/>
                      <w:szCs w:val="16"/>
                    </w:rPr>
                  </w:pPr>
                  <w:r w:rsidRPr="004D0EED">
                    <w:rPr>
                      <w:sz w:val="16"/>
                      <w:szCs w:val="16"/>
                    </w:rPr>
                    <w:t>9</w:t>
                  </w:r>
                </w:p>
              </w:tc>
              <w:tc>
                <w:tcPr>
                  <w:tcW w:w="1359" w:type="dxa"/>
                  <w:shd w:val="clear" w:color="auto" w:fill="auto"/>
                  <w:noWrap/>
                  <w:tcMar>
                    <w:left w:w="57" w:type="dxa"/>
                    <w:right w:w="57" w:type="dxa"/>
                  </w:tcMar>
                  <w:vAlign w:val="center"/>
                  <w:hideMark/>
                </w:tcPr>
                <w:p w14:paraId="43E41C5A" w14:textId="77777777" w:rsidR="004D0EED" w:rsidRPr="004D0EED" w:rsidRDefault="004D0EED" w:rsidP="00CE1DC5">
                  <w:pPr>
                    <w:spacing w:before="0" w:after="0" w:line="240" w:lineRule="auto"/>
                    <w:ind w:right="-76"/>
                    <w:jc w:val="left"/>
                    <w:rPr>
                      <w:sz w:val="16"/>
                      <w:szCs w:val="16"/>
                    </w:rPr>
                  </w:pPr>
                  <w:r w:rsidRPr="004D0EED">
                    <w:rPr>
                      <w:sz w:val="16"/>
                      <w:szCs w:val="16"/>
                    </w:rPr>
                    <w:t>Rạch Rạch Rét</w:t>
                  </w:r>
                </w:p>
              </w:tc>
              <w:tc>
                <w:tcPr>
                  <w:tcW w:w="763" w:type="dxa"/>
                  <w:shd w:val="clear" w:color="auto" w:fill="auto"/>
                  <w:noWrap/>
                  <w:tcMar>
                    <w:left w:w="57" w:type="dxa"/>
                    <w:right w:w="57" w:type="dxa"/>
                  </w:tcMar>
                  <w:vAlign w:val="center"/>
                  <w:hideMark/>
                </w:tcPr>
                <w:p w14:paraId="212072A7" w14:textId="77777777" w:rsidR="004D0EED" w:rsidRPr="004D0EED" w:rsidRDefault="004D0EED" w:rsidP="00CE1DC5">
                  <w:pPr>
                    <w:spacing w:before="0" w:after="0" w:line="240" w:lineRule="auto"/>
                    <w:ind w:right="-116"/>
                    <w:rPr>
                      <w:sz w:val="17"/>
                      <w:szCs w:val="17"/>
                    </w:rPr>
                  </w:pPr>
                  <w:r w:rsidRPr="004D0EED">
                    <w:rPr>
                      <w:sz w:val="17"/>
                      <w:szCs w:val="17"/>
                    </w:rPr>
                    <w:t>K3+</w:t>
                  </w:r>
                  <w:r w:rsidRPr="004D0EED">
                    <w:rPr>
                      <w:sz w:val="17"/>
                      <w:szCs w:val="17"/>
                    </w:rPr>
                    <w:cr/>
                    <w:t>00</w:t>
                  </w:r>
                </w:p>
              </w:tc>
              <w:tc>
                <w:tcPr>
                  <w:tcW w:w="635" w:type="dxa"/>
                  <w:vMerge w:val="restart"/>
                  <w:shd w:val="clear" w:color="auto" w:fill="auto"/>
                  <w:noWrap/>
                  <w:tcMar>
                    <w:left w:w="57" w:type="dxa"/>
                    <w:right w:w="57" w:type="dxa"/>
                  </w:tcMar>
                  <w:vAlign w:val="center"/>
                  <w:hideMark/>
                </w:tcPr>
                <w:p w14:paraId="74DB2EDB" w14:textId="77777777" w:rsidR="004D0EED" w:rsidRPr="004D0EED" w:rsidRDefault="004D0EED" w:rsidP="00CE1DC5">
                  <w:pPr>
                    <w:spacing w:before="0" w:after="0" w:line="240" w:lineRule="auto"/>
                    <w:rPr>
                      <w:sz w:val="17"/>
                      <w:szCs w:val="17"/>
                    </w:rPr>
                  </w:pPr>
                  <w:r w:rsidRPr="004D0EED">
                    <w:rPr>
                      <w:sz w:val="17"/>
                      <w:szCs w:val="17"/>
                    </w:rPr>
                    <w:t>An Quy</w:t>
                  </w:r>
                </w:p>
                <w:p w14:paraId="17A17E9F" w14:textId="77777777" w:rsidR="004D0EED" w:rsidRPr="004D0EED" w:rsidRDefault="004D0EED" w:rsidP="00CE1DC5">
                  <w:pPr>
                    <w:spacing w:before="0" w:after="0" w:line="240" w:lineRule="auto"/>
                    <w:rPr>
                      <w:sz w:val="17"/>
                      <w:szCs w:val="17"/>
                    </w:rPr>
                  </w:pPr>
                </w:p>
              </w:tc>
              <w:tc>
                <w:tcPr>
                  <w:tcW w:w="815" w:type="dxa"/>
                  <w:vMerge/>
                  <w:tcMar>
                    <w:left w:w="57" w:type="dxa"/>
                    <w:right w:w="57" w:type="dxa"/>
                  </w:tcMar>
                  <w:vAlign w:val="center"/>
                  <w:hideMark/>
                </w:tcPr>
                <w:p w14:paraId="2983655E" w14:textId="77777777" w:rsidR="004D0EED" w:rsidRPr="004D0EED" w:rsidRDefault="004D0EED" w:rsidP="00CE1DC5">
                  <w:pPr>
                    <w:spacing w:before="0" w:after="0" w:line="240" w:lineRule="auto"/>
                    <w:jc w:val="center"/>
                    <w:rPr>
                      <w:sz w:val="17"/>
                      <w:szCs w:val="17"/>
                    </w:rPr>
                  </w:pPr>
                </w:p>
              </w:tc>
              <w:tc>
                <w:tcPr>
                  <w:tcW w:w="584" w:type="dxa"/>
                  <w:shd w:val="clear" w:color="auto" w:fill="auto"/>
                  <w:noWrap/>
                  <w:tcMar>
                    <w:left w:w="57" w:type="dxa"/>
                    <w:right w:w="57" w:type="dxa"/>
                  </w:tcMar>
                  <w:vAlign w:val="center"/>
                  <w:hideMark/>
                </w:tcPr>
                <w:p w14:paraId="30D48531" w14:textId="77777777" w:rsidR="004D0EED" w:rsidRPr="004D0EED" w:rsidRDefault="004D0EED" w:rsidP="00CE1DC5">
                  <w:pPr>
                    <w:spacing w:before="0" w:after="0" w:line="240" w:lineRule="auto"/>
                    <w:ind w:right="-83"/>
                    <w:jc w:val="center"/>
                    <w:rPr>
                      <w:sz w:val="17"/>
                      <w:szCs w:val="17"/>
                    </w:rPr>
                  </w:pPr>
                  <w:r w:rsidRPr="004D0EED">
                    <w:rPr>
                      <w:sz w:val="17"/>
                      <w:szCs w:val="17"/>
                    </w:rPr>
                    <w:t>+3.00</w:t>
                  </w:r>
                </w:p>
              </w:tc>
              <w:tc>
                <w:tcPr>
                  <w:tcW w:w="763" w:type="dxa"/>
                  <w:shd w:val="clear" w:color="auto" w:fill="auto"/>
                  <w:noWrap/>
                  <w:tcMar>
                    <w:left w:w="57" w:type="dxa"/>
                    <w:right w:w="57" w:type="dxa"/>
                  </w:tcMar>
                  <w:vAlign w:val="center"/>
                  <w:hideMark/>
                </w:tcPr>
                <w:p w14:paraId="64066B8F" w14:textId="77777777" w:rsidR="004D0EED" w:rsidRPr="004D0EED" w:rsidRDefault="004D0EED" w:rsidP="00CE1DC5">
                  <w:pPr>
                    <w:spacing w:before="0" w:after="0" w:line="240" w:lineRule="auto"/>
                    <w:ind w:right="-123"/>
                    <w:jc w:val="center"/>
                    <w:rPr>
                      <w:sz w:val="17"/>
                      <w:szCs w:val="17"/>
                    </w:rPr>
                  </w:pPr>
                  <w:r w:rsidRPr="004D0EED">
                    <w:rPr>
                      <w:sz w:val="17"/>
                      <w:szCs w:val="17"/>
                    </w:rPr>
                    <w:t>15-15-15</w:t>
                  </w:r>
                </w:p>
              </w:tc>
              <w:tc>
                <w:tcPr>
                  <w:tcW w:w="518" w:type="dxa"/>
                  <w:shd w:val="clear" w:color="auto" w:fill="auto"/>
                  <w:noWrap/>
                  <w:tcMar>
                    <w:left w:w="57" w:type="dxa"/>
                    <w:right w:w="57" w:type="dxa"/>
                  </w:tcMar>
                  <w:vAlign w:val="center"/>
                  <w:hideMark/>
                </w:tcPr>
                <w:p w14:paraId="65594715" w14:textId="77777777" w:rsidR="004D0EED" w:rsidRPr="004D0EED" w:rsidRDefault="004D0EED" w:rsidP="00CE1DC5">
                  <w:pPr>
                    <w:spacing w:before="0" w:after="0" w:line="240" w:lineRule="auto"/>
                    <w:jc w:val="center"/>
                    <w:rPr>
                      <w:sz w:val="17"/>
                      <w:szCs w:val="17"/>
                    </w:rPr>
                  </w:pPr>
                  <w:r w:rsidRPr="004D0EED">
                    <w:rPr>
                      <w:sz w:val="17"/>
                      <w:szCs w:val="17"/>
                    </w:rPr>
                    <w:t>45.8</w:t>
                  </w:r>
                </w:p>
              </w:tc>
            </w:tr>
            <w:tr w:rsidR="004D0EED" w:rsidRPr="004D0EED" w14:paraId="0C355127" w14:textId="77777777" w:rsidTr="00474F05">
              <w:trPr>
                <w:trHeight w:val="19"/>
                <w:jc w:val="center"/>
              </w:trPr>
              <w:tc>
                <w:tcPr>
                  <w:tcW w:w="418" w:type="dxa"/>
                  <w:shd w:val="clear" w:color="auto" w:fill="auto"/>
                  <w:noWrap/>
                  <w:tcMar>
                    <w:left w:w="57" w:type="dxa"/>
                    <w:right w:w="57" w:type="dxa"/>
                  </w:tcMar>
                  <w:vAlign w:val="center"/>
                  <w:hideMark/>
                </w:tcPr>
                <w:p w14:paraId="45B96A5A" w14:textId="77777777" w:rsidR="004D0EED" w:rsidRPr="004D0EED" w:rsidRDefault="004D0EED" w:rsidP="00CE1DC5">
                  <w:pPr>
                    <w:spacing w:before="0" w:after="0" w:line="240" w:lineRule="auto"/>
                    <w:jc w:val="center"/>
                    <w:rPr>
                      <w:bCs/>
                      <w:sz w:val="16"/>
                      <w:szCs w:val="16"/>
                    </w:rPr>
                  </w:pPr>
                  <w:r w:rsidRPr="004D0EED">
                    <w:rPr>
                      <w:bCs/>
                      <w:sz w:val="16"/>
                      <w:szCs w:val="16"/>
                    </w:rPr>
                    <w:t>10</w:t>
                  </w:r>
                </w:p>
              </w:tc>
              <w:tc>
                <w:tcPr>
                  <w:tcW w:w="1359" w:type="dxa"/>
                  <w:shd w:val="clear" w:color="auto" w:fill="auto"/>
                  <w:noWrap/>
                  <w:tcMar>
                    <w:left w:w="57" w:type="dxa"/>
                    <w:right w:w="57" w:type="dxa"/>
                  </w:tcMar>
                  <w:vAlign w:val="center"/>
                  <w:hideMark/>
                </w:tcPr>
                <w:p w14:paraId="7531D4EF" w14:textId="77777777" w:rsidR="004D0EED" w:rsidRPr="004D0EED" w:rsidRDefault="004D0EED" w:rsidP="00CE1DC5">
                  <w:pPr>
                    <w:spacing w:before="0" w:after="0" w:line="240" w:lineRule="auto"/>
                    <w:ind w:right="-76"/>
                    <w:jc w:val="left"/>
                    <w:rPr>
                      <w:sz w:val="16"/>
                      <w:szCs w:val="16"/>
                    </w:rPr>
                  </w:pPr>
                  <w:r w:rsidRPr="004D0EED">
                    <w:rPr>
                      <w:sz w:val="16"/>
                      <w:szCs w:val="16"/>
                    </w:rPr>
                    <w:t>Rạch Ông Nồm</w:t>
                  </w:r>
                </w:p>
              </w:tc>
              <w:tc>
                <w:tcPr>
                  <w:tcW w:w="763" w:type="dxa"/>
                  <w:shd w:val="clear" w:color="auto" w:fill="auto"/>
                  <w:noWrap/>
                  <w:tcMar>
                    <w:left w:w="57" w:type="dxa"/>
                    <w:right w:w="57" w:type="dxa"/>
                  </w:tcMar>
                  <w:vAlign w:val="center"/>
                  <w:hideMark/>
                </w:tcPr>
                <w:p w14:paraId="13C2D7A7" w14:textId="77777777" w:rsidR="004D0EED" w:rsidRPr="004D0EED" w:rsidRDefault="004D0EED" w:rsidP="00CE1DC5">
                  <w:pPr>
                    <w:spacing w:before="0" w:after="0" w:line="240" w:lineRule="auto"/>
                    <w:ind w:right="-116"/>
                    <w:rPr>
                      <w:sz w:val="17"/>
                      <w:szCs w:val="17"/>
                    </w:rPr>
                  </w:pPr>
                  <w:r w:rsidRPr="004D0EED">
                    <w:rPr>
                      <w:sz w:val="17"/>
                      <w:szCs w:val="17"/>
                    </w:rPr>
                    <w:t>K4+200</w:t>
                  </w:r>
                </w:p>
              </w:tc>
              <w:tc>
                <w:tcPr>
                  <w:tcW w:w="635" w:type="dxa"/>
                  <w:vMerge/>
                  <w:shd w:val="clear" w:color="auto" w:fill="auto"/>
                  <w:noWrap/>
                  <w:tcMar>
                    <w:left w:w="57" w:type="dxa"/>
                    <w:right w:w="57" w:type="dxa"/>
                  </w:tcMar>
                  <w:vAlign w:val="center"/>
                  <w:hideMark/>
                </w:tcPr>
                <w:p w14:paraId="34D7DAD7" w14:textId="77777777" w:rsidR="004D0EED" w:rsidRPr="004D0EED" w:rsidRDefault="004D0EED" w:rsidP="00CE1DC5">
                  <w:pPr>
                    <w:spacing w:before="0" w:after="0" w:line="240" w:lineRule="auto"/>
                    <w:rPr>
                      <w:sz w:val="17"/>
                      <w:szCs w:val="17"/>
                    </w:rPr>
                  </w:pPr>
                </w:p>
              </w:tc>
              <w:tc>
                <w:tcPr>
                  <w:tcW w:w="815" w:type="dxa"/>
                  <w:vMerge/>
                  <w:tcMar>
                    <w:left w:w="57" w:type="dxa"/>
                    <w:right w:w="57" w:type="dxa"/>
                  </w:tcMar>
                  <w:vAlign w:val="center"/>
                  <w:hideMark/>
                </w:tcPr>
                <w:p w14:paraId="57F33449" w14:textId="77777777" w:rsidR="004D0EED" w:rsidRPr="004D0EED" w:rsidRDefault="004D0EED" w:rsidP="00CE1DC5">
                  <w:pPr>
                    <w:spacing w:before="0" w:after="0" w:line="240" w:lineRule="auto"/>
                    <w:jc w:val="center"/>
                    <w:rPr>
                      <w:sz w:val="17"/>
                      <w:szCs w:val="17"/>
                    </w:rPr>
                  </w:pPr>
                </w:p>
              </w:tc>
              <w:tc>
                <w:tcPr>
                  <w:tcW w:w="584" w:type="dxa"/>
                  <w:shd w:val="clear" w:color="auto" w:fill="auto"/>
                  <w:noWrap/>
                  <w:tcMar>
                    <w:left w:w="57" w:type="dxa"/>
                    <w:right w:w="57" w:type="dxa"/>
                  </w:tcMar>
                  <w:vAlign w:val="center"/>
                  <w:hideMark/>
                </w:tcPr>
                <w:p w14:paraId="2829A79E" w14:textId="77777777" w:rsidR="004D0EED" w:rsidRPr="004D0EED" w:rsidRDefault="004D0EED" w:rsidP="00CE1DC5">
                  <w:pPr>
                    <w:spacing w:before="0" w:after="0" w:line="240" w:lineRule="auto"/>
                    <w:ind w:right="-83"/>
                    <w:jc w:val="center"/>
                    <w:rPr>
                      <w:sz w:val="17"/>
                      <w:szCs w:val="17"/>
                    </w:rPr>
                  </w:pPr>
                  <w:r w:rsidRPr="004D0EED">
                    <w:rPr>
                      <w:sz w:val="17"/>
                      <w:szCs w:val="17"/>
                    </w:rPr>
                    <w:t>+3.00</w:t>
                  </w:r>
                </w:p>
              </w:tc>
              <w:tc>
                <w:tcPr>
                  <w:tcW w:w="763" w:type="dxa"/>
                  <w:shd w:val="clear" w:color="auto" w:fill="auto"/>
                  <w:noWrap/>
                  <w:tcMar>
                    <w:left w:w="57" w:type="dxa"/>
                    <w:right w:w="57" w:type="dxa"/>
                  </w:tcMar>
                  <w:vAlign w:val="center"/>
                  <w:hideMark/>
                </w:tcPr>
                <w:p w14:paraId="61101CBB" w14:textId="77777777" w:rsidR="004D0EED" w:rsidRPr="004D0EED" w:rsidRDefault="004D0EED" w:rsidP="00CE1DC5">
                  <w:pPr>
                    <w:spacing w:before="0" w:after="0" w:line="240" w:lineRule="auto"/>
                    <w:ind w:right="-123"/>
                    <w:jc w:val="center"/>
                    <w:rPr>
                      <w:sz w:val="17"/>
                      <w:szCs w:val="17"/>
                    </w:rPr>
                  </w:pPr>
                  <w:r w:rsidRPr="004D0EED">
                    <w:rPr>
                      <w:sz w:val="17"/>
                      <w:szCs w:val="17"/>
                    </w:rPr>
                    <w:t>18</w:t>
                  </w:r>
                </w:p>
              </w:tc>
              <w:tc>
                <w:tcPr>
                  <w:tcW w:w="518" w:type="dxa"/>
                  <w:shd w:val="clear" w:color="auto" w:fill="auto"/>
                  <w:noWrap/>
                  <w:tcMar>
                    <w:left w:w="57" w:type="dxa"/>
                    <w:right w:w="57" w:type="dxa"/>
                  </w:tcMar>
                  <w:vAlign w:val="center"/>
                  <w:hideMark/>
                </w:tcPr>
                <w:p w14:paraId="422B24F3" w14:textId="77777777" w:rsidR="004D0EED" w:rsidRPr="004D0EED" w:rsidRDefault="004D0EED" w:rsidP="00CE1DC5">
                  <w:pPr>
                    <w:spacing w:before="0" w:after="0" w:line="240" w:lineRule="auto"/>
                    <w:jc w:val="center"/>
                    <w:rPr>
                      <w:sz w:val="17"/>
                      <w:szCs w:val="17"/>
                    </w:rPr>
                  </w:pPr>
                  <w:r w:rsidRPr="004D0EED">
                    <w:rPr>
                      <w:sz w:val="17"/>
                      <w:szCs w:val="17"/>
                    </w:rPr>
                    <w:t>18.7</w:t>
                  </w:r>
                </w:p>
              </w:tc>
            </w:tr>
            <w:tr w:rsidR="004D0EED" w:rsidRPr="004D0EED" w14:paraId="576CE31C" w14:textId="77777777" w:rsidTr="00474F05">
              <w:trPr>
                <w:trHeight w:val="19"/>
                <w:jc w:val="center"/>
              </w:trPr>
              <w:tc>
                <w:tcPr>
                  <w:tcW w:w="418" w:type="dxa"/>
                  <w:shd w:val="clear" w:color="auto" w:fill="auto"/>
                  <w:noWrap/>
                  <w:tcMar>
                    <w:left w:w="57" w:type="dxa"/>
                    <w:right w:w="57" w:type="dxa"/>
                  </w:tcMar>
                  <w:vAlign w:val="center"/>
                  <w:hideMark/>
                </w:tcPr>
                <w:p w14:paraId="7476F498" w14:textId="77777777" w:rsidR="004D0EED" w:rsidRPr="004D0EED" w:rsidRDefault="004D0EED" w:rsidP="00CE1DC5">
                  <w:pPr>
                    <w:spacing w:before="0" w:after="0" w:line="240" w:lineRule="auto"/>
                    <w:jc w:val="center"/>
                    <w:rPr>
                      <w:sz w:val="16"/>
                      <w:szCs w:val="16"/>
                    </w:rPr>
                  </w:pPr>
                  <w:r w:rsidRPr="004D0EED">
                    <w:rPr>
                      <w:sz w:val="16"/>
                      <w:szCs w:val="16"/>
                    </w:rPr>
                    <w:t>11</w:t>
                  </w:r>
                </w:p>
              </w:tc>
              <w:tc>
                <w:tcPr>
                  <w:tcW w:w="1359" w:type="dxa"/>
                  <w:shd w:val="clear" w:color="auto" w:fill="auto"/>
                  <w:noWrap/>
                  <w:tcMar>
                    <w:left w:w="57" w:type="dxa"/>
                    <w:right w:w="57" w:type="dxa"/>
                  </w:tcMar>
                  <w:vAlign w:val="center"/>
                  <w:hideMark/>
                </w:tcPr>
                <w:p w14:paraId="12926A9A" w14:textId="77777777" w:rsidR="004D0EED" w:rsidRPr="004D0EED" w:rsidRDefault="004D0EED" w:rsidP="00CE1DC5">
                  <w:pPr>
                    <w:spacing w:before="0" w:after="0" w:line="240" w:lineRule="auto"/>
                    <w:ind w:right="-76"/>
                    <w:jc w:val="left"/>
                    <w:rPr>
                      <w:sz w:val="16"/>
                      <w:szCs w:val="16"/>
                    </w:rPr>
                  </w:pPr>
                  <w:r w:rsidRPr="004D0EED">
                    <w:rPr>
                      <w:sz w:val="16"/>
                      <w:szCs w:val="16"/>
                    </w:rPr>
                    <w:t>Rạch Lái Củi</w:t>
                  </w:r>
                </w:p>
              </w:tc>
              <w:tc>
                <w:tcPr>
                  <w:tcW w:w="763" w:type="dxa"/>
                  <w:shd w:val="clear" w:color="auto" w:fill="auto"/>
                  <w:noWrap/>
                  <w:tcMar>
                    <w:left w:w="57" w:type="dxa"/>
                    <w:right w:w="57" w:type="dxa"/>
                  </w:tcMar>
                  <w:vAlign w:val="center"/>
                  <w:hideMark/>
                </w:tcPr>
                <w:p w14:paraId="16104155" w14:textId="77777777" w:rsidR="004D0EED" w:rsidRPr="004D0EED" w:rsidRDefault="004D0EED" w:rsidP="00CE1DC5">
                  <w:pPr>
                    <w:spacing w:before="0" w:after="0" w:line="240" w:lineRule="auto"/>
                    <w:ind w:right="-116"/>
                    <w:rPr>
                      <w:sz w:val="17"/>
                      <w:szCs w:val="17"/>
                    </w:rPr>
                  </w:pPr>
                  <w:r w:rsidRPr="004D0EED">
                    <w:rPr>
                      <w:sz w:val="17"/>
                      <w:szCs w:val="17"/>
                    </w:rPr>
                    <w:t>K4+535</w:t>
                  </w:r>
                </w:p>
              </w:tc>
              <w:tc>
                <w:tcPr>
                  <w:tcW w:w="635" w:type="dxa"/>
                  <w:vMerge/>
                  <w:shd w:val="clear" w:color="auto" w:fill="auto"/>
                  <w:noWrap/>
                  <w:tcMar>
                    <w:left w:w="57" w:type="dxa"/>
                    <w:right w:w="57" w:type="dxa"/>
                  </w:tcMar>
                  <w:vAlign w:val="center"/>
                  <w:hideMark/>
                </w:tcPr>
                <w:p w14:paraId="08A713E1" w14:textId="77777777" w:rsidR="004D0EED" w:rsidRPr="004D0EED" w:rsidRDefault="004D0EED" w:rsidP="00CE1DC5">
                  <w:pPr>
                    <w:spacing w:before="0" w:after="0" w:line="240" w:lineRule="auto"/>
                    <w:rPr>
                      <w:sz w:val="17"/>
                      <w:szCs w:val="17"/>
                    </w:rPr>
                  </w:pPr>
                </w:p>
              </w:tc>
              <w:tc>
                <w:tcPr>
                  <w:tcW w:w="815" w:type="dxa"/>
                  <w:vMerge/>
                  <w:tcMar>
                    <w:left w:w="57" w:type="dxa"/>
                    <w:right w:w="57" w:type="dxa"/>
                  </w:tcMar>
                  <w:vAlign w:val="center"/>
                  <w:hideMark/>
                </w:tcPr>
                <w:p w14:paraId="0CB2427C" w14:textId="77777777" w:rsidR="004D0EED" w:rsidRPr="004D0EED" w:rsidRDefault="004D0EED" w:rsidP="00CE1DC5">
                  <w:pPr>
                    <w:spacing w:before="0" w:after="0" w:line="240" w:lineRule="auto"/>
                    <w:jc w:val="center"/>
                    <w:rPr>
                      <w:sz w:val="17"/>
                      <w:szCs w:val="17"/>
                    </w:rPr>
                  </w:pPr>
                </w:p>
              </w:tc>
              <w:tc>
                <w:tcPr>
                  <w:tcW w:w="584" w:type="dxa"/>
                  <w:shd w:val="clear" w:color="auto" w:fill="auto"/>
                  <w:noWrap/>
                  <w:tcMar>
                    <w:left w:w="57" w:type="dxa"/>
                    <w:right w:w="57" w:type="dxa"/>
                  </w:tcMar>
                  <w:vAlign w:val="center"/>
                  <w:hideMark/>
                </w:tcPr>
                <w:p w14:paraId="2DAD34D0" w14:textId="77777777" w:rsidR="004D0EED" w:rsidRPr="004D0EED" w:rsidRDefault="004D0EED" w:rsidP="00CE1DC5">
                  <w:pPr>
                    <w:spacing w:before="0" w:after="0" w:line="240" w:lineRule="auto"/>
                    <w:ind w:right="-83"/>
                    <w:jc w:val="center"/>
                    <w:rPr>
                      <w:sz w:val="17"/>
                      <w:szCs w:val="17"/>
                    </w:rPr>
                  </w:pPr>
                  <w:r w:rsidRPr="004D0EED">
                    <w:rPr>
                      <w:sz w:val="17"/>
                      <w:szCs w:val="17"/>
                    </w:rPr>
                    <w:t>+3.00</w:t>
                  </w:r>
                </w:p>
              </w:tc>
              <w:tc>
                <w:tcPr>
                  <w:tcW w:w="763" w:type="dxa"/>
                  <w:shd w:val="clear" w:color="auto" w:fill="auto"/>
                  <w:noWrap/>
                  <w:tcMar>
                    <w:left w:w="57" w:type="dxa"/>
                    <w:right w:w="57" w:type="dxa"/>
                  </w:tcMar>
                  <w:vAlign w:val="center"/>
                  <w:hideMark/>
                </w:tcPr>
                <w:p w14:paraId="68CFD804" w14:textId="77777777" w:rsidR="004D0EED" w:rsidRPr="004D0EED" w:rsidRDefault="004D0EED" w:rsidP="00CE1DC5">
                  <w:pPr>
                    <w:spacing w:before="0" w:after="0" w:line="240" w:lineRule="auto"/>
                    <w:ind w:right="-123"/>
                    <w:jc w:val="center"/>
                    <w:rPr>
                      <w:sz w:val="17"/>
                      <w:szCs w:val="17"/>
                    </w:rPr>
                  </w:pPr>
                  <w:r w:rsidRPr="004D0EED">
                    <w:rPr>
                      <w:sz w:val="17"/>
                      <w:szCs w:val="17"/>
                    </w:rPr>
                    <w:t>9-9-9</w:t>
                  </w:r>
                </w:p>
              </w:tc>
              <w:tc>
                <w:tcPr>
                  <w:tcW w:w="518" w:type="dxa"/>
                  <w:shd w:val="clear" w:color="auto" w:fill="auto"/>
                  <w:noWrap/>
                  <w:tcMar>
                    <w:left w:w="57" w:type="dxa"/>
                    <w:right w:w="57" w:type="dxa"/>
                  </w:tcMar>
                  <w:vAlign w:val="center"/>
                  <w:hideMark/>
                </w:tcPr>
                <w:p w14:paraId="089F0419" w14:textId="77777777" w:rsidR="004D0EED" w:rsidRPr="004D0EED" w:rsidRDefault="004D0EED" w:rsidP="00CE1DC5">
                  <w:pPr>
                    <w:spacing w:before="0" w:after="0" w:line="240" w:lineRule="auto"/>
                    <w:jc w:val="center"/>
                    <w:rPr>
                      <w:sz w:val="17"/>
                      <w:szCs w:val="17"/>
                    </w:rPr>
                  </w:pPr>
                  <w:r w:rsidRPr="004D0EED">
                    <w:rPr>
                      <w:sz w:val="17"/>
                      <w:szCs w:val="17"/>
                    </w:rPr>
                    <w:t>27.8</w:t>
                  </w:r>
                </w:p>
              </w:tc>
            </w:tr>
            <w:tr w:rsidR="004D0EED" w:rsidRPr="004D0EED" w14:paraId="29D59A35" w14:textId="77777777" w:rsidTr="00474F05">
              <w:trPr>
                <w:trHeight w:val="203"/>
                <w:jc w:val="center"/>
              </w:trPr>
              <w:tc>
                <w:tcPr>
                  <w:tcW w:w="418" w:type="dxa"/>
                  <w:shd w:val="clear" w:color="auto" w:fill="auto"/>
                  <w:noWrap/>
                  <w:tcMar>
                    <w:left w:w="57" w:type="dxa"/>
                    <w:right w:w="57" w:type="dxa"/>
                  </w:tcMar>
                  <w:vAlign w:val="center"/>
                  <w:hideMark/>
                </w:tcPr>
                <w:p w14:paraId="07519393" w14:textId="77777777" w:rsidR="004D0EED" w:rsidRPr="004D0EED" w:rsidRDefault="004D0EED" w:rsidP="00CE1DC5">
                  <w:pPr>
                    <w:spacing w:before="0" w:after="0" w:line="240" w:lineRule="auto"/>
                    <w:jc w:val="center"/>
                    <w:rPr>
                      <w:sz w:val="16"/>
                      <w:szCs w:val="16"/>
                    </w:rPr>
                  </w:pPr>
                  <w:r w:rsidRPr="004D0EED">
                    <w:rPr>
                      <w:sz w:val="16"/>
                      <w:szCs w:val="16"/>
                    </w:rPr>
                    <w:t>12</w:t>
                  </w:r>
                </w:p>
              </w:tc>
              <w:tc>
                <w:tcPr>
                  <w:tcW w:w="1359" w:type="dxa"/>
                  <w:shd w:val="clear" w:color="auto" w:fill="auto"/>
                  <w:noWrap/>
                  <w:tcMar>
                    <w:left w:w="57" w:type="dxa"/>
                    <w:right w:w="57" w:type="dxa"/>
                  </w:tcMar>
                  <w:vAlign w:val="center"/>
                  <w:hideMark/>
                </w:tcPr>
                <w:p w14:paraId="5F971F2E" w14:textId="77777777" w:rsidR="004D0EED" w:rsidRPr="004D0EED" w:rsidRDefault="004D0EED" w:rsidP="00CE1DC5">
                  <w:pPr>
                    <w:spacing w:before="0" w:after="0" w:line="240" w:lineRule="auto"/>
                    <w:ind w:right="-76"/>
                    <w:jc w:val="left"/>
                    <w:rPr>
                      <w:sz w:val="16"/>
                      <w:szCs w:val="16"/>
                    </w:rPr>
                  </w:pPr>
                  <w:r w:rsidRPr="004D0EED">
                    <w:rPr>
                      <w:sz w:val="16"/>
                      <w:szCs w:val="16"/>
                    </w:rPr>
                    <w:t>Cầu  Rạch Bến Giá</w:t>
                  </w:r>
                </w:p>
              </w:tc>
              <w:tc>
                <w:tcPr>
                  <w:tcW w:w="763" w:type="dxa"/>
                  <w:shd w:val="clear" w:color="auto" w:fill="auto"/>
                  <w:noWrap/>
                  <w:tcMar>
                    <w:left w:w="57" w:type="dxa"/>
                    <w:right w:w="57" w:type="dxa"/>
                  </w:tcMar>
                  <w:vAlign w:val="center"/>
                  <w:hideMark/>
                </w:tcPr>
                <w:p w14:paraId="43940B11" w14:textId="77777777" w:rsidR="004D0EED" w:rsidRPr="004D0EED" w:rsidRDefault="004D0EED" w:rsidP="00CE1DC5">
                  <w:pPr>
                    <w:spacing w:before="0" w:after="0" w:line="240" w:lineRule="auto"/>
                    <w:rPr>
                      <w:sz w:val="17"/>
                      <w:szCs w:val="17"/>
                    </w:rPr>
                  </w:pPr>
                  <w:r w:rsidRPr="004D0EED">
                    <w:rPr>
                      <w:sz w:val="17"/>
                      <w:szCs w:val="17"/>
                    </w:rPr>
                    <w:t>K4+950</w:t>
                  </w:r>
                </w:p>
                <w:p w14:paraId="21795F79" w14:textId="77777777" w:rsidR="004D0EED" w:rsidRPr="004D0EED" w:rsidRDefault="004D0EED" w:rsidP="00CE1DC5">
                  <w:pPr>
                    <w:spacing w:before="0" w:after="0" w:line="240" w:lineRule="auto"/>
                    <w:rPr>
                      <w:sz w:val="17"/>
                      <w:szCs w:val="17"/>
                    </w:rPr>
                  </w:pPr>
                </w:p>
              </w:tc>
              <w:tc>
                <w:tcPr>
                  <w:tcW w:w="635" w:type="dxa"/>
                  <w:vMerge/>
                  <w:shd w:val="clear" w:color="auto" w:fill="auto"/>
                  <w:noWrap/>
                  <w:tcMar>
                    <w:left w:w="57" w:type="dxa"/>
                    <w:right w:w="57" w:type="dxa"/>
                  </w:tcMar>
                  <w:vAlign w:val="center"/>
                  <w:hideMark/>
                </w:tcPr>
                <w:p w14:paraId="485065B2" w14:textId="77777777" w:rsidR="004D0EED" w:rsidRPr="004D0EED" w:rsidRDefault="004D0EED" w:rsidP="00CE1DC5">
                  <w:pPr>
                    <w:spacing w:before="0" w:after="0" w:line="240" w:lineRule="auto"/>
                    <w:rPr>
                      <w:sz w:val="17"/>
                      <w:szCs w:val="17"/>
                    </w:rPr>
                  </w:pPr>
                </w:p>
              </w:tc>
              <w:tc>
                <w:tcPr>
                  <w:tcW w:w="815" w:type="dxa"/>
                  <w:vMerge/>
                  <w:tcMar>
                    <w:left w:w="57" w:type="dxa"/>
                    <w:right w:w="57" w:type="dxa"/>
                  </w:tcMar>
                  <w:vAlign w:val="center"/>
                  <w:hideMark/>
                </w:tcPr>
                <w:p w14:paraId="4F5A351B" w14:textId="77777777" w:rsidR="004D0EED" w:rsidRPr="004D0EED" w:rsidRDefault="004D0EED" w:rsidP="00CE1DC5">
                  <w:pPr>
                    <w:spacing w:before="0" w:after="0" w:line="240" w:lineRule="auto"/>
                    <w:jc w:val="center"/>
                    <w:rPr>
                      <w:sz w:val="17"/>
                      <w:szCs w:val="17"/>
                    </w:rPr>
                  </w:pPr>
                </w:p>
              </w:tc>
              <w:tc>
                <w:tcPr>
                  <w:tcW w:w="584" w:type="dxa"/>
                  <w:shd w:val="clear" w:color="auto" w:fill="auto"/>
                  <w:noWrap/>
                  <w:tcMar>
                    <w:left w:w="57" w:type="dxa"/>
                    <w:right w:w="57" w:type="dxa"/>
                  </w:tcMar>
                  <w:vAlign w:val="center"/>
                  <w:hideMark/>
                </w:tcPr>
                <w:p w14:paraId="52B425AC" w14:textId="77777777" w:rsidR="004D0EED" w:rsidRPr="004D0EED" w:rsidRDefault="004D0EED" w:rsidP="00CE1DC5">
                  <w:pPr>
                    <w:spacing w:before="0" w:after="0" w:line="240" w:lineRule="auto"/>
                    <w:ind w:right="-83"/>
                    <w:jc w:val="center"/>
                    <w:rPr>
                      <w:sz w:val="17"/>
                      <w:szCs w:val="17"/>
                    </w:rPr>
                  </w:pPr>
                  <w:r w:rsidRPr="004D0EED">
                    <w:rPr>
                      <w:sz w:val="17"/>
                      <w:szCs w:val="17"/>
                    </w:rPr>
                    <w:t>+3.50</w:t>
                  </w:r>
                </w:p>
              </w:tc>
              <w:tc>
                <w:tcPr>
                  <w:tcW w:w="763" w:type="dxa"/>
                  <w:shd w:val="clear" w:color="auto" w:fill="auto"/>
                  <w:tcMar>
                    <w:left w:w="57" w:type="dxa"/>
                    <w:right w:w="57" w:type="dxa"/>
                  </w:tcMar>
                  <w:vAlign w:val="center"/>
                </w:tcPr>
                <w:p w14:paraId="641621A8" w14:textId="77777777" w:rsidR="004D0EED" w:rsidRPr="004D0EED" w:rsidRDefault="004D0EED" w:rsidP="00CE1DC5">
                  <w:pPr>
                    <w:spacing w:before="0" w:after="0" w:line="240" w:lineRule="auto"/>
                    <w:ind w:right="-123"/>
                    <w:jc w:val="center"/>
                    <w:rPr>
                      <w:sz w:val="17"/>
                      <w:szCs w:val="17"/>
                    </w:rPr>
                  </w:pPr>
                  <w:r w:rsidRPr="004D0EED">
                    <w:rPr>
                      <w:sz w:val="17"/>
                      <w:szCs w:val="17"/>
                    </w:rPr>
                    <w:t>12-15-12</w:t>
                  </w:r>
                </w:p>
              </w:tc>
              <w:tc>
                <w:tcPr>
                  <w:tcW w:w="518" w:type="dxa"/>
                  <w:shd w:val="clear" w:color="auto" w:fill="auto"/>
                  <w:tcMar>
                    <w:left w:w="57" w:type="dxa"/>
                    <w:right w:w="57" w:type="dxa"/>
                  </w:tcMar>
                  <w:vAlign w:val="center"/>
                </w:tcPr>
                <w:p w14:paraId="401612A2" w14:textId="77777777" w:rsidR="004D0EED" w:rsidRPr="004D0EED" w:rsidRDefault="004D0EED" w:rsidP="00CE1DC5">
                  <w:pPr>
                    <w:spacing w:before="0" w:after="0" w:line="240" w:lineRule="auto"/>
                    <w:jc w:val="center"/>
                    <w:rPr>
                      <w:sz w:val="17"/>
                      <w:szCs w:val="17"/>
                    </w:rPr>
                  </w:pPr>
                  <w:r w:rsidRPr="004D0EED">
                    <w:rPr>
                      <w:sz w:val="17"/>
                      <w:szCs w:val="17"/>
                    </w:rPr>
                    <w:t>39.8</w:t>
                  </w:r>
                </w:p>
              </w:tc>
            </w:tr>
            <w:tr w:rsidR="004D0EED" w:rsidRPr="004D0EED" w14:paraId="064B8BB3" w14:textId="77777777" w:rsidTr="00474F05">
              <w:trPr>
                <w:trHeight w:val="19"/>
                <w:jc w:val="center"/>
              </w:trPr>
              <w:tc>
                <w:tcPr>
                  <w:tcW w:w="418" w:type="dxa"/>
                  <w:shd w:val="clear" w:color="auto" w:fill="auto"/>
                  <w:noWrap/>
                  <w:tcMar>
                    <w:left w:w="57" w:type="dxa"/>
                    <w:right w:w="57" w:type="dxa"/>
                  </w:tcMar>
                  <w:vAlign w:val="center"/>
                  <w:hideMark/>
                </w:tcPr>
                <w:p w14:paraId="0289B66E" w14:textId="77777777" w:rsidR="004D0EED" w:rsidRPr="004D0EED" w:rsidRDefault="004D0EED" w:rsidP="00CE1DC5">
                  <w:pPr>
                    <w:spacing w:before="0" w:after="0" w:line="240" w:lineRule="auto"/>
                    <w:jc w:val="center"/>
                    <w:rPr>
                      <w:sz w:val="16"/>
                      <w:szCs w:val="16"/>
                    </w:rPr>
                  </w:pPr>
                  <w:r w:rsidRPr="004D0EED">
                    <w:rPr>
                      <w:sz w:val="16"/>
                      <w:szCs w:val="16"/>
                    </w:rPr>
                    <w:t>13</w:t>
                  </w:r>
                </w:p>
              </w:tc>
              <w:tc>
                <w:tcPr>
                  <w:tcW w:w="1359" w:type="dxa"/>
                  <w:shd w:val="clear" w:color="auto" w:fill="auto"/>
                  <w:noWrap/>
                  <w:tcMar>
                    <w:left w:w="57" w:type="dxa"/>
                    <w:right w:w="57" w:type="dxa"/>
                  </w:tcMar>
                  <w:vAlign w:val="center"/>
                  <w:hideMark/>
                </w:tcPr>
                <w:p w14:paraId="78283EE6" w14:textId="605145A3" w:rsidR="004D0EED" w:rsidRPr="004D0EED" w:rsidRDefault="004D0EED" w:rsidP="00CE1DC5">
                  <w:pPr>
                    <w:spacing w:before="0" w:after="0" w:line="240" w:lineRule="auto"/>
                    <w:ind w:right="-76"/>
                    <w:jc w:val="left"/>
                    <w:rPr>
                      <w:sz w:val="16"/>
                      <w:szCs w:val="16"/>
                    </w:rPr>
                  </w:pPr>
                  <w:r w:rsidRPr="004D0EED">
                    <w:rPr>
                      <w:sz w:val="16"/>
                      <w:szCs w:val="16"/>
                    </w:rPr>
                    <w:t xml:space="preserve">Rạch </w:t>
                  </w:r>
                  <w:r w:rsidR="00474F05">
                    <w:rPr>
                      <w:sz w:val="16"/>
                      <w:szCs w:val="16"/>
                    </w:rPr>
                    <w:t>B</w:t>
                  </w:r>
                  <w:r w:rsidRPr="004D0EED">
                    <w:rPr>
                      <w:sz w:val="16"/>
                      <w:szCs w:val="16"/>
                    </w:rPr>
                    <w:t>à Cần</w:t>
                  </w:r>
                </w:p>
              </w:tc>
              <w:tc>
                <w:tcPr>
                  <w:tcW w:w="763" w:type="dxa"/>
                  <w:shd w:val="clear" w:color="auto" w:fill="auto"/>
                  <w:noWrap/>
                  <w:tcMar>
                    <w:left w:w="57" w:type="dxa"/>
                    <w:right w:w="57" w:type="dxa"/>
                  </w:tcMar>
                  <w:vAlign w:val="center"/>
                  <w:hideMark/>
                </w:tcPr>
                <w:p w14:paraId="3B01EC74" w14:textId="77777777" w:rsidR="004D0EED" w:rsidRPr="004D0EED" w:rsidRDefault="004D0EED" w:rsidP="00CE1DC5">
                  <w:pPr>
                    <w:spacing w:before="0" w:after="0" w:line="240" w:lineRule="auto"/>
                    <w:ind w:right="-116"/>
                    <w:rPr>
                      <w:sz w:val="17"/>
                      <w:szCs w:val="17"/>
                    </w:rPr>
                  </w:pPr>
                  <w:r w:rsidRPr="004D0EED">
                    <w:rPr>
                      <w:sz w:val="17"/>
                      <w:szCs w:val="17"/>
                    </w:rPr>
                    <w:t>K5+375</w:t>
                  </w:r>
                </w:p>
              </w:tc>
              <w:tc>
                <w:tcPr>
                  <w:tcW w:w="635" w:type="dxa"/>
                  <w:vMerge/>
                  <w:shd w:val="clear" w:color="auto" w:fill="auto"/>
                  <w:noWrap/>
                  <w:tcMar>
                    <w:left w:w="57" w:type="dxa"/>
                    <w:right w:w="57" w:type="dxa"/>
                  </w:tcMar>
                  <w:vAlign w:val="center"/>
                  <w:hideMark/>
                </w:tcPr>
                <w:p w14:paraId="53D8E21A" w14:textId="77777777" w:rsidR="004D0EED" w:rsidRPr="004D0EED" w:rsidRDefault="004D0EED" w:rsidP="00CE1DC5">
                  <w:pPr>
                    <w:spacing w:before="0" w:after="0" w:line="240" w:lineRule="auto"/>
                    <w:rPr>
                      <w:sz w:val="17"/>
                      <w:szCs w:val="17"/>
                    </w:rPr>
                  </w:pPr>
                </w:p>
              </w:tc>
              <w:tc>
                <w:tcPr>
                  <w:tcW w:w="815" w:type="dxa"/>
                  <w:vMerge/>
                  <w:tcMar>
                    <w:left w:w="57" w:type="dxa"/>
                    <w:right w:w="57" w:type="dxa"/>
                  </w:tcMar>
                  <w:vAlign w:val="center"/>
                  <w:hideMark/>
                </w:tcPr>
                <w:p w14:paraId="4266CF9E" w14:textId="77777777" w:rsidR="004D0EED" w:rsidRPr="004D0EED" w:rsidRDefault="004D0EED" w:rsidP="00CE1DC5">
                  <w:pPr>
                    <w:spacing w:before="0" w:after="0" w:line="240" w:lineRule="auto"/>
                    <w:jc w:val="center"/>
                    <w:rPr>
                      <w:sz w:val="17"/>
                      <w:szCs w:val="17"/>
                    </w:rPr>
                  </w:pPr>
                </w:p>
              </w:tc>
              <w:tc>
                <w:tcPr>
                  <w:tcW w:w="584" w:type="dxa"/>
                  <w:shd w:val="clear" w:color="auto" w:fill="auto"/>
                  <w:noWrap/>
                  <w:tcMar>
                    <w:left w:w="57" w:type="dxa"/>
                    <w:right w:w="57" w:type="dxa"/>
                  </w:tcMar>
                  <w:vAlign w:val="center"/>
                  <w:hideMark/>
                </w:tcPr>
                <w:p w14:paraId="7D37C7DF" w14:textId="77777777" w:rsidR="004D0EED" w:rsidRPr="004D0EED" w:rsidRDefault="004D0EED" w:rsidP="00CE1DC5">
                  <w:pPr>
                    <w:spacing w:before="0" w:after="0" w:line="240" w:lineRule="auto"/>
                    <w:ind w:right="-83"/>
                    <w:jc w:val="center"/>
                    <w:rPr>
                      <w:sz w:val="17"/>
                      <w:szCs w:val="17"/>
                    </w:rPr>
                  </w:pPr>
                  <w:r w:rsidRPr="004D0EED">
                    <w:rPr>
                      <w:sz w:val="17"/>
                      <w:szCs w:val="17"/>
                    </w:rPr>
                    <w:t>+3.50</w:t>
                  </w:r>
                </w:p>
              </w:tc>
              <w:tc>
                <w:tcPr>
                  <w:tcW w:w="763" w:type="dxa"/>
                  <w:shd w:val="clear" w:color="auto" w:fill="auto"/>
                  <w:noWrap/>
                  <w:tcMar>
                    <w:left w:w="57" w:type="dxa"/>
                    <w:right w:w="57" w:type="dxa"/>
                  </w:tcMar>
                  <w:vAlign w:val="center"/>
                  <w:hideMark/>
                </w:tcPr>
                <w:p w14:paraId="5FFBB04B" w14:textId="77777777" w:rsidR="004D0EED" w:rsidRPr="004D0EED" w:rsidRDefault="004D0EED" w:rsidP="00CE1DC5">
                  <w:pPr>
                    <w:spacing w:before="0" w:after="0" w:line="240" w:lineRule="auto"/>
                    <w:ind w:right="-123"/>
                    <w:jc w:val="center"/>
                    <w:rPr>
                      <w:sz w:val="17"/>
                      <w:szCs w:val="17"/>
                    </w:rPr>
                  </w:pPr>
                  <w:r w:rsidRPr="004D0EED">
                    <w:rPr>
                      <w:sz w:val="17"/>
                      <w:szCs w:val="17"/>
                    </w:rPr>
                    <w:t>15-15-15</w:t>
                  </w:r>
                </w:p>
              </w:tc>
              <w:tc>
                <w:tcPr>
                  <w:tcW w:w="518" w:type="dxa"/>
                  <w:shd w:val="clear" w:color="auto" w:fill="auto"/>
                  <w:noWrap/>
                  <w:tcMar>
                    <w:left w:w="57" w:type="dxa"/>
                    <w:right w:w="57" w:type="dxa"/>
                  </w:tcMar>
                  <w:vAlign w:val="center"/>
                  <w:hideMark/>
                </w:tcPr>
                <w:p w14:paraId="55A717DE" w14:textId="77777777" w:rsidR="004D0EED" w:rsidRPr="004D0EED" w:rsidRDefault="004D0EED" w:rsidP="00CE1DC5">
                  <w:pPr>
                    <w:spacing w:before="0" w:after="0" w:line="240" w:lineRule="auto"/>
                    <w:jc w:val="center"/>
                    <w:rPr>
                      <w:sz w:val="17"/>
                      <w:szCs w:val="17"/>
                    </w:rPr>
                  </w:pPr>
                  <w:r w:rsidRPr="004D0EED">
                    <w:rPr>
                      <w:sz w:val="17"/>
                      <w:szCs w:val="17"/>
                    </w:rPr>
                    <w:t>45.8</w:t>
                  </w:r>
                </w:p>
              </w:tc>
            </w:tr>
            <w:tr w:rsidR="004D0EED" w:rsidRPr="004D0EED" w14:paraId="45DCF63C" w14:textId="77777777" w:rsidTr="00474F05">
              <w:trPr>
                <w:trHeight w:val="19"/>
                <w:jc w:val="center"/>
              </w:trPr>
              <w:tc>
                <w:tcPr>
                  <w:tcW w:w="418" w:type="dxa"/>
                  <w:shd w:val="clear" w:color="auto" w:fill="auto"/>
                  <w:noWrap/>
                  <w:tcMar>
                    <w:left w:w="57" w:type="dxa"/>
                    <w:right w:w="57" w:type="dxa"/>
                  </w:tcMar>
                  <w:vAlign w:val="center"/>
                  <w:hideMark/>
                </w:tcPr>
                <w:p w14:paraId="1B3B02A9" w14:textId="77777777" w:rsidR="004D0EED" w:rsidRPr="004D0EED" w:rsidRDefault="004D0EED" w:rsidP="00CE1DC5">
                  <w:pPr>
                    <w:spacing w:before="0" w:after="0" w:line="240" w:lineRule="auto"/>
                    <w:jc w:val="center"/>
                    <w:rPr>
                      <w:sz w:val="16"/>
                      <w:szCs w:val="16"/>
                    </w:rPr>
                  </w:pPr>
                  <w:r w:rsidRPr="004D0EED">
                    <w:rPr>
                      <w:sz w:val="16"/>
                      <w:szCs w:val="16"/>
                    </w:rPr>
                    <w:t>14</w:t>
                  </w:r>
                </w:p>
              </w:tc>
              <w:tc>
                <w:tcPr>
                  <w:tcW w:w="1359" w:type="dxa"/>
                  <w:shd w:val="clear" w:color="auto" w:fill="auto"/>
                  <w:noWrap/>
                  <w:tcMar>
                    <w:left w:w="57" w:type="dxa"/>
                    <w:right w:w="57" w:type="dxa"/>
                  </w:tcMar>
                  <w:vAlign w:val="center"/>
                  <w:hideMark/>
                </w:tcPr>
                <w:p w14:paraId="41E1BC73" w14:textId="77777777" w:rsidR="004D0EED" w:rsidRPr="004D0EED" w:rsidRDefault="004D0EED" w:rsidP="00CE1DC5">
                  <w:pPr>
                    <w:spacing w:before="0" w:after="0" w:line="240" w:lineRule="auto"/>
                    <w:ind w:right="-76"/>
                    <w:jc w:val="left"/>
                    <w:rPr>
                      <w:sz w:val="16"/>
                      <w:szCs w:val="16"/>
                    </w:rPr>
                  </w:pPr>
                  <w:r w:rsidRPr="004D0EED">
                    <w:rPr>
                      <w:sz w:val="16"/>
                      <w:szCs w:val="16"/>
                    </w:rPr>
                    <w:t>Rạch An Quy</w:t>
                  </w:r>
                </w:p>
              </w:tc>
              <w:tc>
                <w:tcPr>
                  <w:tcW w:w="763" w:type="dxa"/>
                  <w:shd w:val="clear" w:color="auto" w:fill="auto"/>
                  <w:noWrap/>
                  <w:tcMar>
                    <w:left w:w="57" w:type="dxa"/>
                    <w:right w:w="57" w:type="dxa"/>
                  </w:tcMar>
                  <w:vAlign w:val="center"/>
                  <w:hideMark/>
                </w:tcPr>
                <w:p w14:paraId="0C076451" w14:textId="77777777" w:rsidR="004D0EED" w:rsidRPr="004D0EED" w:rsidRDefault="004D0EED" w:rsidP="00CE1DC5">
                  <w:pPr>
                    <w:spacing w:before="0" w:after="0" w:line="240" w:lineRule="auto"/>
                    <w:ind w:right="-116"/>
                    <w:rPr>
                      <w:sz w:val="17"/>
                      <w:szCs w:val="17"/>
                    </w:rPr>
                  </w:pPr>
                  <w:r w:rsidRPr="004D0EED">
                    <w:rPr>
                      <w:sz w:val="17"/>
                      <w:szCs w:val="17"/>
                    </w:rPr>
                    <w:t>K5+800</w:t>
                  </w:r>
                </w:p>
              </w:tc>
              <w:tc>
                <w:tcPr>
                  <w:tcW w:w="635" w:type="dxa"/>
                  <w:vMerge/>
                  <w:shd w:val="clear" w:color="auto" w:fill="auto"/>
                  <w:noWrap/>
                  <w:tcMar>
                    <w:left w:w="57" w:type="dxa"/>
                    <w:right w:w="57" w:type="dxa"/>
                  </w:tcMar>
                  <w:vAlign w:val="center"/>
                  <w:hideMark/>
                </w:tcPr>
                <w:p w14:paraId="12A0376B" w14:textId="77777777" w:rsidR="004D0EED" w:rsidRPr="004D0EED" w:rsidRDefault="004D0EED" w:rsidP="00CE1DC5">
                  <w:pPr>
                    <w:spacing w:before="0" w:after="0" w:line="240" w:lineRule="auto"/>
                    <w:rPr>
                      <w:sz w:val="17"/>
                      <w:szCs w:val="17"/>
                    </w:rPr>
                  </w:pPr>
                </w:p>
              </w:tc>
              <w:tc>
                <w:tcPr>
                  <w:tcW w:w="815" w:type="dxa"/>
                  <w:vMerge/>
                  <w:tcMar>
                    <w:left w:w="57" w:type="dxa"/>
                    <w:right w:w="57" w:type="dxa"/>
                  </w:tcMar>
                  <w:vAlign w:val="center"/>
                  <w:hideMark/>
                </w:tcPr>
                <w:p w14:paraId="277ABBFF" w14:textId="77777777" w:rsidR="004D0EED" w:rsidRPr="004D0EED" w:rsidRDefault="004D0EED" w:rsidP="00CE1DC5">
                  <w:pPr>
                    <w:spacing w:before="0" w:after="0" w:line="240" w:lineRule="auto"/>
                    <w:jc w:val="center"/>
                    <w:rPr>
                      <w:sz w:val="17"/>
                      <w:szCs w:val="17"/>
                    </w:rPr>
                  </w:pPr>
                </w:p>
              </w:tc>
              <w:tc>
                <w:tcPr>
                  <w:tcW w:w="584" w:type="dxa"/>
                  <w:shd w:val="clear" w:color="auto" w:fill="auto"/>
                  <w:noWrap/>
                  <w:tcMar>
                    <w:left w:w="57" w:type="dxa"/>
                    <w:right w:w="57" w:type="dxa"/>
                  </w:tcMar>
                  <w:vAlign w:val="center"/>
                  <w:hideMark/>
                </w:tcPr>
                <w:p w14:paraId="2A8ADAFD" w14:textId="77777777" w:rsidR="004D0EED" w:rsidRPr="004D0EED" w:rsidRDefault="004D0EED" w:rsidP="00CE1DC5">
                  <w:pPr>
                    <w:spacing w:before="0" w:after="0" w:line="240" w:lineRule="auto"/>
                    <w:ind w:right="-83"/>
                    <w:jc w:val="center"/>
                    <w:rPr>
                      <w:sz w:val="17"/>
                      <w:szCs w:val="17"/>
                    </w:rPr>
                  </w:pPr>
                  <w:r w:rsidRPr="004D0EED">
                    <w:rPr>
                      <w:sz w:val="17"/>
                      <w:szCs w:val="17"/>
                    </w:rPr>
                    <w:t>+3.00</w:t>
                  </w:r>
                </w:p>
              </w:tc>
              <w:tc>
                <w:tcPr>
                  <w:tcW w:w="763" w:type="dxa"/>
                  <w:shd w:val="clear" w:color="auto" w:fill="auto"/>
                  <w:noWrap/>
                  <w:tcMar>
                    <w:left w:w="57" w:type="dxa"/>
                    <w:right w:w="57" w:type="dxa"/>
                  </w:tcMar>
                  <w:vAlign w:val="center"/>
                  <w:hideMark/>
                </w:tcPr>
                <w:p w14:paraId="2BFFDBFA" w14:textId="77777777" w:rsidR="004D0EED" w:rsidRPr="004D0EED" w:rsidRDefault="004D0EED" w:rsidP="00CE1DC5">
                  <w:pPr>
                    <w:spacing w:before="0" w:after="0" w:line="240" w:lineRule="auto"/>
                    <w:ind w:right="-123"/>
                    <w:jc w:val="center"/>
                    <w:rPr>
                      <w:sz w:val="17"/>
                      <w:szCs w:val="17"/>
                    </w:rPr>
                  </w:pPr>
                  <w:r w:rsidRPr="004D0EED">
                    <w:rPr>
                      <w:sz w:val="17"/>
                      <w:szCs w:val="17"/>
                    </w:rPr>
                    <w:t>9-9-9</w:t>
                  </w:r>
                </w:p>
              </w:tc>
              <w:tc>
                <w:tcPr>
                  <w:tcW w:w="518" w:type="dxa"/>
                  <w:shd w:val="clear" w:color="auto" w:fill="auto"/>
                  <w:noWrap/>
                  <w:tcMar>
                    <w:left w:w="57" w:type="dxa"/>
                    <w:right w:w="57" w:type="dxa"/>
                  </w:tcMar>
                  <w:vAlign w:val="center"/>
                  <w:hideMark/>
                </w:tcPr>
                <w:p w14:paraId="11A6C4EA" w14:textId="77777777" w:rsidR="004D0EED" w:rsidRPr="004D0EED" w:rsidRDefault="004D0EED" w:rsidP="00CE1DC5">
                  <w:pPr>
                    <w:spacing w:before="0" w:after="0" w:line="240" w:lineRule="auto"/>
                    <w:jc w:val="center"/>
                    <w:rPr>
                      <w:sz w:val="17"/>
                      <w:szCs w:val="17"/>
                    </w:rPr>
                  </w:pPr>
                  <w:r w:rsidRPr="004D0EED">
                    <w:rPr>
                      <w:sz w:val="17"/>
                      <w:szCs w:val="17"/>
                    </w:rPr>
                    <w:t>27.8</w:t>
                  </w:r>
                </w:p>
              </w:tc>
            </w:tr>
            <w:tr w:rsidR="004D0EED" w:rsidRPr="004D0EED" w14:paraId="711F52F5" w14:textId="77777777" w:rsidTr="00474F05">
              <w:trPr>
                <w:trHeight w:val="19"/>
                <w:jc w:val="center"/>
              </w:trPr>
              <w:tc>
                <w:tcPr>
                  <w:tcW w:w="418" w:type="dxa"/>
                  <w:shd w:val="clear" w:color="auto" w:fill="auto"/>
                  <w:noWrap/>
                  <w:tcMar>
                    <w:left w:w="57" w:type="dxa"/>
                    <w:right w:w="57" w:type="dxa"/>
                  </w:tcMar>
                  <w:vAlign w:val="center"/>
                  <w:hideMark/>
                </w:tcPr>
                <w:p w14:paraId="48DF4299" w14:textId="77777777" w:rsidR="004D0EED" w:rsidRPr="004D0EED" w:rsidRDefault="004D0EED" w:rsidP="00CE1DC5">
                  <w:pPr>
                    <w:spacing w:before="0" w:after="0" w:line="240" w:lineRule="auto"/>
                    <w:jc w:val="center"/>
                    <w:rPr>
                      <w:sz w:val="16"/>
                      <w:szCs w:val="16"/>
                    </w:rPr>
                  </w:pPr>
                  <w:r w:rsidRPr="004D0EED">
                    <w:rPr>
                      <w:sz w:val="16"/>
                      <w:szCs w:val="16"/>
                    </w:rPr>
                    <w:t>15</w:t>
                  </w:r>
                </w:p>
              </w:tc>
              <w:tc>
                <w:tcPr>
                  <w:tcW w:w="1359" w:type="dxa"/>
                  <w:shd w:val="clear" w:color="auto" w:fill="auto"/>
                  <w:noWrap/>
                  <w:tcMar>
                    <w:left w:w="57" w:type="dxa"/>
                    <w:right w:w="57" w:type="dxa"/>
                  </w:tcMar>
                  <w:vAlign w:val="center"/>
                  <w:hideMark/>
                </w:tcPr>
                <w:p w14:paraId="380AC984" w14:textId="77777777" w:rsidR="004D0EED" w:rsidRPr="004D0EED" w:rsidRDefault="004D0EED" w:rsidP="00CE1DC5">
                  <w:pPr>
                    <w:spacing w:before="0" w:after="0" w:line="240" w:lineRule="auto"/>
                    <w:ind w:right="-76"/>
                    <w:jc w:val="left"/>
                    <w:rPr>
                      <w:sz w:val="16"/>
                      <w:szCs w:val="16"/>
                    </w:rPr>
                  </w:pPr>
                  <w:r w:rsidRPr="004D0EED">
                    <w:rPr>
                      <w:sz w:val="16"/>
                      <w:szCs w:val="16"/>
                    </w:rPr>
                    <w:t>Rạch Giao Phaylớn</w:t>
                  </w:r>
                </w:p>
              </w:tc>
              <w:tc>
                <w:tcPr>
                  <w:tcW w:w="763" w:type="dxa"/>
                  <w:shd w:val="clear" w:color="auto" w:fill="auto"/>
                  <w:noWrap/>
                  <w:tcMar>
                    <w:left w:w="57" w:type="dxa"/>
                    <w:right w:w="57" w:type="dxa"/>
                  </w:tcMar>
                  <w:vAlign w:val="center"/>
                  <w:hideMark/>
                </w:tcPr>
                <w:p w14:paraId="10E18FF1" w14:textId="77777777" w:rsidR="004D0EED" w:rsidRPr="004D0EED" w:rsidRDefault="004D0EED" w:rsidP="00CE1DC5">
                  <w:pPr>
                    <w:spacing w:before="0" w:after="0" w:line="240" w:lineRule="auto"/>
                    <w:ind w:right="-116"/>
                    <w:rPr>
                      <w:sz w:val="17"/>
                      <w:szCs w:val="17"/>
                    </w:rPr>
                  </w:pPr>
                  <w:r w:rsidRPr="004D0EED">
                    <w:rPr>
                      <w:sz w:val="17"/>
                      <w:szCs w:val="17"/>
                    </w:rPr>
                    <w:t>K6+300</w:t>
                  </w:r>
                </w:p>
              </w:tc>
              <w:tc>
                <w:tcPr>
                  <w:tcW w:w="635" w:type="dxa"/>
                  <w:vMerge/>
                  <w:shd w:val="clear" w:color="auto" w:fill="auto"/>
                  <w:noWrap/>
                  <w:tcMar>
                    <w:left w:w="57" w:type="dxa"/>
                    <w:right w:w="57" w:type="dxa"/>
                  </w:tcMar>
                  <w:vAlign w:val="center"/>
                  <w:hideMark/>
                </w:tcPr>
                <w:p w14:paraId="385BD2DD" w14:textId="77777777" w:rsidR="004D0EED" w:rsidRPr="004D0EED" w:rsidRDefault="004D0EED" w:rsidP="00CE1DC5">
                  <w:pPr>
                    <w:spacing w:before="0" w:after="0" w:line="240" w:lineRule="auto"/>
                    <w:rPr>
                      <w:sz w:val="17"/>
                      <w:szCs w:val="17"/>
                    </w:rPr>
                  </w:pPr>
                </w:p>
              </w:tc>
              <w:tc>
                <w:tcPr>
                  <w:tcW w:w="815" w:type="dxa"/>
                  <w:vMerge/>
                  <w:tcMar>
                    <w:left w:w="57" w:type="dxa"/>
                    <w:right w:w="57" w:type="dxa"/>
                  </w:tcMar>
                  <w:vAlign w:val="center"/>
                  <w:hideMark/>
                </w:tcPr>
                <w:p w14:paraId="35B5389C" w14:textId="77777777" w:rsidR="004D0EED" w:rsidRPr="004D0EED" w:rsidRDefault="004D0EED" w:rsidP="00CE1DC5">
                  <w:pPr>
                    <w:spacing w:before="0" w:after="0" w:line="240" w:lineRule="auto"/>
                    <w:jc w:val="center"/>
                    <w:rPr>
                      <w:sz w:val="17"/>
                      <w:szCs w:val="17"/>
                    </w:rPr>
                  </w:pPr>
                </w:p>
              </w:tc>
              <w:tc>
                <w:tcPr>
                  <w:tcW w:w="584" w:type="dxa"/>
                  <w:shd w:val="clear" w:color="auto" w:fill="auto"/>
                  <w:noWrap/>
                  <w:tcMar>
                    <w:left w:w="57" w:type="dxa"/>
                    <w:right w:w="57" w:type="dxa"/>
                  </w:tcMar>
                  <w:vAlign w:val="center"/>
                  <w:hideMark/>
                </w:tcPr>
                <w:p w14:paraId="044987BA" w14:textId="77777777" w:rsidR="004D0EED" w:rsidRPr="004D0EED" w:rsidRDefault="004D0EED" w:rsidP="00CE1DC5">
                  <w:pPr>
                    <w:spacing w:before="0" w:after="0" w:line="240" w:lineRule="auto"/>
                    <w:ind w:right="-83"/>
                    <w:jc w:val="center"/>
                    <w:rPr>
                      <w:sz w:val="17"/>
                      <w:szCs w:val="17"/>
                    </w:rPr>
                  </w:pPr>
                  <w:r w:rsidRPr="004D0EED">
                    <w:rPr>
                      <w:sz w:val="17"/>
                      <w:szCs w:val="17"/>
                    </w:rPr>
                    <w:t>+3.00</w:t>
                  </w:r>
                </w:p>
              </w:tc>
              <w:tc>
                <w:tcPr>
                  <w:tcW w:w="763" w:type="dxa"/>
                  <w:shd w:val="clear" w:color="auto" w:fill="auto"/>
                  <w:noWrap/>
                  <w:tcMar>
                    <w:left w:w="57" w:type="dxa"/>
                    <w:right w:w="57" w:type="dxa"/>
                  </w:tcMar>
                  <w:vAlign w:val="center"/>
                  <w:hideMark/>
                </w:tcPr>
                <w:p w14:paraId="13E88FE3" w14:textId="77777777" w:rsidR="004D0EED" w:rsidRPr="004D0EED" w:rsidRDefault="004D0EED" w:rsidP="00CE1DC5">
                  <w:pPr>
                    <w:spacing w:before="0" w:after="0" w:line="240" w:lineRule="auto"/>
                    <w:ind w:right="-123"/>
                    <w:jc w:val="center"/>
                    <w:rPr>
                      <w:sz w:val="17"/>
                      <w:szCs w:val="17"/>
                    </w:rPr>
                  </w:pPr>
                  <w:r w:rsidRPr="004D0EED">
                    <w:rPr>
                      <w:sz w:val="17"/>
                      <w:szCs w:val="17"/>
                    </w:rPr>
                    <w:t>15-15-15</w:t>
                  </w:r>
                </w:p>
              </w:tc>
              <w:tc>
                <w:tcPr>
                  <w:tcW w:w="518" w:type="dxa"/>
                  <w:shd w:val="clear" w:color="auto" w:fill="auto"/>
                  <w:noWrap/>
                  <w:tcMar>
                    <w:left w:w="57" w:type="dxa"/>
                    <w:right w:w="57" w:type="dxa"/>
                  </w:tcMar>
                  <w:vAlign w:val="center"/>
                  <w:hideMark/>
                </w:tcPr>
                <w:p w14:paraId="5BE4BC79" w14:textId="77777777" w:rsidR="004D0EED" w:rsidRPr="004D0EED" w:rsidRDefault="004D0EED" w:rsidP="00CE1DC5">
                  <w:pPr>
                    <w:spacing w:before="0" w:after="0" w:line="240" w:lineRule="auto"/>
                    <w:jc w:val="center"/>
                    <w:rPr>
                      <w:sz w:val="17"/>
                      <w:szCs w:val="17"/>
                    </w:rPr>
                  </w:pPr>
                  <w:r w:rsidRPr="004D0EED">
                    <w:rPr>
                      <w:sz w:val="17"/>
                      <w:szCs w:val="17"/>
                    </w:rPr>
                    <w:t>45.8</w:t>
                  </w:r>
                </w:p>
              </w:tc>
            </w:tr>
            <w:tr w:rsidR="004D0EED" w:rsidRPr="004D0EED" w14:paraId="1293B8DC" w14:textId="77777777" w:rsidTr="00474F05">
              <w:trPr>
                <w:trHeight w:val="19"/>
                <w:jc w:val="center"/>
              </w:trPr>
              <w:tc>
                <w:tcPr>
                  <w:tcW w:w="418" w:type="dxa"/>
                  <w:shd w:val="clear" w:color="auto" w:fill="auto"/>
                  <w:noWrap/>
                  <w:tcMar>
                    <w:left w:w="57" w:type="dxa"/>
                    <w:right w:w="57" w:type="dxa"/>
                  </w:tcMar>
                  <w:vAlign w:val="center"/>
                  <w:hideMark/>
                </w:tcPr>
                <w:p w14:paraId="59BE7B83" w14:textId="77777777" w:rsidR="004D0EED" w:rsidRPr="004D0EED" w:rsidRDefault="004D0EED" w:rsidP="00CE1DC5">
                  <w:pPr>
                    <w:spacing w:before="0" w:after="0" w:line="240" w:lineRule="auto"/>
                    <w:jc w:val="center"/>
                    <w:rPr>
                      <w:bCs/>
                      <w:sz w:val="16"/>
                      <w:szCs w:val="16"/>
                    </w:rPr>
                  </w:pPr>
                  <w:r w:rsidRPr="004D0EED">
                    <w:rPr>
                      <w:bCs/>
                      <w:sz w:val="16"/>
                      <w:szCs w:val="16"/>
                    </w:rPr>
                    <w:t>16</w:t>
                  </w:r>
                </w:p>
              </w:tc>
              <w:tc>
                <w:tcPr>
                  <w:tcW w:w="1359" w:type="dxa"/>
                  <w:shd w:val="clear" w:color="auto" w:fill="auto"/>
                  <w:noWrap/>
                  <w:tcMar>
                    <w:left w:w="57" w:type="dxa"/>
                    <w:right w:w="57" w:type="dxa"/>
                  </w:tcMar>
                  <w:vAlign w:val="center"/>
                  <w:hideMark/>
                </w:tcPr>
                <w:p w14:paraId="7B9529D3" w14:textId="77777777" w:rsidR="004D0EED" w:rsidRPr="004D0EED" w:rsidRDefault="004D0EED" w:rsidP="00CE1DC5">
                  <w:pPr>
                    <w:spacing w:before="0" w:after="0" w:line="240" w:lineRule="auto"/>
                    <w:ind w:right="-76"/>
                    <w:jc w:val="left"/>
                    <w:rPr>
                      <w:sz w:val="16"/>
                      <w:szCs w:val="16"/>
                    </w:rPr>
                  </w:pPr>
                  <w:r w:rsidRPr="004D0EED">
                    <w:rPr>
                      <w:sz w:val="16"/>
                      <w:szCs w:val="16"/>
                    </w:rPr>
                    <w:t>Rạch Giao Phay bé</w:t>
                  </w:r>
                </w:p>
              </w:tc>
              <w:tc>
                <w:tcPr>
                  <w:tcW w:w="763" w:type="dxa"/>
                  <w:shd w:val="clear" w:color="auto" w:fill="auto"/>
                  <w:noWrap/>
                  <w:tcMar>
                    <w:left w:w="57" w:type="dxa"/>
                    <w:right w:w="57" w:type="dxa"/>
                  </w:tcMar>
                  <w:vAlign w:val="center"/>
                  <w:hideMark/>
                </w:tcPr>
                <w:p w14:paraId="247290AB" w14:textId="77777777" w:rsidR="004D0EED" w:rsidRPr="004D0EED" w:rsidRDefault="004D0EED" w:rsidP="00CE1DC5">
                  <w:pPr>
                    <w:spacing w:before="0" w:after="0" w:line="240" w:lineRule="auto"/>
                    <w:ind w:right="-116"/>
                    <w:rPr>
                      <w:sz w:val="17"/>
                      <w:szCs w:val="17"/>
                    </w:rPr>
                  </w:pPr>
                  <w:r w:rsidRPr="004D0EED">
                    <w:rPr>
                      <w:sz w:val="17"/>
                      <w:szCs w:val="17"/>
                    </w:rPr>
                    <w:t>K6+700</w:t>
                  </w:r>
                </w:p>
              </w:tc>
              <w:tc>
                <w:tcPr>
                  <w:tcW w:w="635" w:type="dxa"/>
                  <w:vMerge/>
                  <w:shd w:val="clear" w:color="auto" w:fill="auto"/>
                  <w:noWrap/>
                  <w:tcMar>
                    <w:left w:w="57" w:type="dxa"/>
                    <w:right w:w="57" w:type="dxa"/>
                  </w:tcMar>
                  <w:vAlign w:val="center"/>
                  <w:hideMark/>
                </w:tcPr>
                <w:p w14:paraId="5A24C444" w14:textId="77777777" w:rsidR="004D0EED" w:rsidRPr="004D0EED" w:rsidRDefault="004D0EED" w:rsidP="00CE1DC5">
                  <w:pPr>
                    <w:spacing w:before="0" w:after="0" w:line="240" w:lineRule="auto"/>
                    <w:rPr>
                      <w:sz w:val="17"/>
                      <w:szCs w:val="17"/>
                    </w:rPr>
                  </w:pPr>
                </w:p>
              </w:tc>
              <w:tc>
                <w:tcPr>
                  <w:tcW w:w="815" w:type="dxa"/>
                  <w:vMerge/>
                  <w:tcMar>
                    <w:left w:w="57" w:type="dxa"/>
                    <w:right w:w="57" w:type="dxa"/>
                  </w:tcMar>
                  <w:vAlign w:val="center"/>
                  <w:hideMark/>
                </w:tcPr>
                <w:p w14:paraId="4F8A3DDE" w14:textId="77777777" w:rsidR="004D0EED" w:rsidRPr="004D0EED" w:rsidRDefault="004D0EED" w:rsidP="00CE1DC5">
                  <w:pPr>
                    <w:spacing w:before="0" w:after="0" w:line="240" w:lineRule="auto"/>
                    <w:jc w:val="center"/>
                    <w:rPr>
                      <w:sz w:val="17"/>
                      <w:szCs w:val="17"/>
                    </w:rPr>
                  </w:pPr>
                </w:p>
              </w:tc>
              <w:tc>
                <w:tcPr>
                  <w:tcW w:w="584" w:type="dxa"/>
                  <w:shd w:val="clear" w:color="auto" w:fill="auto"/>
                  <w:noWrap/>
                  <w:tcMar>
                    <w:left w:w="57" w:type="dxa"/>
                    <w:right w:w="57" w:type="dxa"/>
                  </w:tcMar>
                  <w:vAlign w:val="center"/>
                  <w:hideMark/>
                </w:tcPr>
                <w:p w14:paraId="05744D56" w14:textId="77777777" w:rsidR="004D0EED" w:rsidRPr="004D0EED" w:rsidRDefault="004D0EED" w:rsidP="00CE1DC5">
                  <w:pPr>
                    <w:spacing w:before="0" w:after="0" w:line="240" w:lineRule="auto"/>
                    <w:ind w:right="-83"/>
                    <w:jc w:val="center"/>
                    <w:rPr>
                      <w:sz w:val="17"/>
                      <w:szCs w:val="17"/>
                    </w:rPr>
                  </w:pPr>
                  <w:r w:rsidRPr="004D0EED">
                    <w:rPr>
                      <w:sz w:val="17"/>
                      <w:szCs w:val="17"/>
                    </w:rPr>
                    <w:t>+3.00</w:t>
                  </w:r>
                </w:p>
              </w:tc>
              <w:tc>
                <w:tcPr>
                  <w:tcW w:w="763" w:type="dxa"/>
                  <w:shd w:val="clear" w:color="auto" w:fill="auto"/>
                  <w:noWrap/>
                  <w:tcMar>
                    <w:left w:w="57" w:type="dxa"/>
                    <w:right w:w="57" w:type="dxa"/>
                  </w:tcMar>
                  <w:vAlign w:val="center"/>
                  <w:hideMark/>
                </w:tcPr>
                <w:p w14:paraId="59C78DFE" w14:textId="77777777" w:rsidR="004D0EED" w:rsidRPr="004D0EED" w:rsidRDefault="004D0EED" w:rsidP="00CE1DC5">
                  <w:pPr>
                    <w:spacing w:before="0" w:after="0" w:line="240" w:lineRule="auto"/>
                    <w:ind w:right="-123"/>
                    <w:jc w:val="center"/>
                    <w:rPr>
                      <w:sz w:val="17"/>
                      <w:szCs w:val="17"/>
                    </w:rPr>
                  </w:pPr>
                  <w:r w:rsidRPr="004D0EED">
                    <w:rPr>
                      <w:sz w:val="17"/>
                      <w:szCs w:val="17"/>
                    </w:rPr>
                    <w:t>15-1</w:t>
                  </w:r>
                  <w:r w:rsidRPr="004D0EED">
                    <w:rPr>
                      <w:sz w:val="17"/>
                      <w:szCs w:val="17"/>
                    </w:rPr>
                    <w:cr/>
                    <w:t>-15</w:t>
                  </w:r>
                </w:p>
              </w:tc>
              <w:tc>
                <w:tcPr>
                  <w:tcW w:w="518" w:type="dxa"/>
                  <w:shd w:val="clear" w:color="auto" w:fill="auto"/>
                  <w:noWrap/>
                  <w:tcMar>
                    <w:left w:w="57" w:type="dxa"/>
                    <w:right w:w="57" w:type="dxa"/>
                  </w:tcMar>
                  <w:vAlign w:val="center"/>
                  <w:hideMark/>
                </w:tcPr>
                <w:p w14:paraId="579F3A7D" w14:textId="77777777" w:rsidR="004D0EED" w:rsidRPr="004D0EED" w:rsidRDefault="004D0EED" w:rsidP="00CE1DC5">
                  <w:pPr>
                    <w:spacing w:before="0" w:after="0" w:line="240" w:lineRule="auto"/>
                    <w:jc w:val="center"/>
                    <w:rPr>
                      <w:sz w:val="17"/>
                      <w:szCs w:val="17"/>
                    </w:rPr>
                  </w:pPr>
                  <w:r w:rsidRPr="004D0EED">
                    <w:rPr>
                      <w:sz w:val="17"/>
                      <w:szCs w:val="17"/>
                    </w:rPr>
                    <w:t>45.8</w:t>
                  </w:r>
                </w:p>
              </w:tc>
            </w:tr>
            <w:tr w:rsidR="004D0EED" w:rsidRPr="004D0EED" w14:paraId="3DE3DE6B" w14:textId="77777777" w:rsidTr="00474F05">
              <w:trPr>
                <w:trHeight w:val="19"/>
                <w:jc w:val="center"/>
              </w:trPr>
              <w:tc>
                <w:tcPr>
                  <w:tcW w:w="418" w:type="dxa"/>
                  <w:shd w:val="clear" w:color="auto" w:fill="auto"/>
                  <w:noWrap/>
                  <w:tcMar>
                    <w:left w:w="57" w:type="dxa"/>
                    <w:right w:w="57" w:type="dxa"/>
                  </w:tcMar>
                  <w:vAlign w:val="center"/>
                  <w:hideMark/>
                </w:tcPr>
                <w:p w14:paraId="48279588" w14:textId="77777777" w:rsidR="004D0EED" w:rsidRPr="004D0EED" w:rsidRDefault="004D0EED" w:rsidP="00CE1DC5">
                  <w:pPr>
                    <w:spacing w:before="0" w:after="0" w:line="240" w:lineRule="auto"/>
                    <w:jc w:val="center"/>
                    <w:rPr>
                      <w:sz w:val="16"/>
                      <w:szCs w:val="16"/>
                    </w:rPr>
                  </w:pPr>
                  <w:r w:rsidRPr="004D0EED">
                    <w:rPr>
                      <w:sz w:val="16"/>
                      <w:szCs w:val="16"/>
                    </w:rPr>
                    <w:t>17</w:t>
                  </w:r>
                </w:p>
              </w:tc>
              <w:tc>
                <w:tcPr>
                  <w:tcW w:w="1359" w:type="dxa"/>
                  <w:shd w:val="clear" w:color="auto" w:fill="auto"/>
                  <w:noWrap/>
                  <w:tcMar>
                    <w:left w:w="57" w:type="dxa"/>
                    <w:right w:w="57" w:type="dxa"/>
                  </w:tcMar>
                  <w:vAlign w:val="center"/>
                  <w:hideMark/>
                </w:tcPr>
                <w:p w14:paraId="31A0526E" w14:textId="77777777" w:rsidR="004D0EED" w:rsidRPr="004D0EED" w:rsidRDefault="004D0EED" w:rsidP="00CE1DC5">
                  <w:pPr>
                    <w:spacing w:before="0" w:after="0" w:line="240" w:lineRule="auto"/>
                    <w:ind w:right="-76"/>
                    <w:jc w:val="left"/>
                    <w:rPr>
                      <w:sz w:val="16"/>
                      <w:szCs w:val="16"/>
                    </w:rPr>
                  </w:pPr>
                  <w:r w:rsidRPr="004D0EED">
                    <w:rPr>
                      <w:sz w:val="16"/>
                      <w:szCs w:val="16"/>
                    </w:rPr>
                    <w:t>Rạch Bến Giá</w:t>
                  </w:r>
                </w:p>
              </w:tc>
              <w:tc>
                <w:tcPr>
                  <w:tcW w:w="763" w:type="dxa"/>
                  <w:shd w:val="clear" w:color="auto" w:fill="auto"/>
                  <w:noWrap/>
                  <w:tcMar>
                    <w:left w:w="57" w:type="dxa"/>
                    <w:right w:w="57" w:type="dxa"/>
                  </w:tcMar>
                  <w:vAlign w:val="center"/>
                  <w:hideMark/>
                </w:tcPr>
                <w:p w14:paraId="6E871F7F" w14:textId="77777777" w:rsidR="004D0EED" w:rsidRPr="004D0EED" w:rsidRDefault="004D0EED" w:rsidP="00CE1DC5">
                  <w:pPr>
                    <w:spacing w:before="0" w:after="0" w:line="240" w:lineRule="auto"/>
                    <w:ind w:right="-116"/>
                    <w:rPr>
                      <w:sz w:val="17"/>
                      <w:szCs w:val="17"/>
                    </w:rPr>
                  </w:pPr>
                  <w:r w:rsidRPr="004D0EED">
                    <w:rPr>
                      <w:sz w:val="17"/>
                      <w:szCs w:val="17"/>
                    </w:rPr>
                    <w:t>DH.28</w:t>
                  </w:r>
                </w:p>
              </w:tc>
              <w:tc>
                <w:tcPr>
                  <w:tcW w:w="635" w:type="dxa"/>
                  <w:vMerge/>
                  <w:shd w:val="clear" w:color="auto" w:fill="auto"/>
                  <w:noWrap/>
                  <w:tcMar>
                    <w:left w:w="57" w:type="dxa"/>
                    <w:right w:w="57" w:type="dxa"/>
                  </w:tcMar>
                  <w:vAlign w:val="center"/>
                  <w:hideMark/>
                </w:tcPr>
                <w:p w14:paraId="50D04DA9" w14:textId="77777777" w:rsidR="004D0EED" w:rsidRPr="004D0EED" w:rsidRDefault="004D0EED" w:rsidP="00CE1DC5">
                  <w:pPr>
                    <w:spacing w:before="0" w:after="0" w:line="240" w:lineRule="auto"/>
                    <w:rPr>
                      <w:sz w:val="17"/>
                      <w:szCs w:val="17"/>
                    </w:rPr>
                  </w:pPr>
                </w:p>
              </w:tc>
              <w:tc>
                <w:tcPr>
                  <w:tcW w:w="815" w:type="dxa"/>
                  <w:shd w:val="clear" w:color="auto" w:fill="auto"/>
                  <w:tcMar>
                    <w:left w:w="57" w:type="dxa"/>
                    <w:right w:w="57" w:type="dxa"/>
                  </w:tcMar>
                  <w:vAlign w:val="center"/>
                  <w:hideMark/>
                </w:tcPr>
                <w:p w14:paraId="6240366B" w14:textId="77777777" w:rsidR="004D0EED" w:rsidRPr="004D0EED" w:rsidRDefault="004D0EED" w:rsidP="00CE1DC5">
                  <w:pPr>
                    <w:spacing w:before="0" w:after="0" w:line="240" w:lineRule="auto"/>
                    <w:jc w:val="center"/>
                    <w:rPr>
                      <w:sz w:val="17"/>
                      <w:szCs w:val="17"/>
                    </w:rPr>
                  </w:pPr>
                  <w:r w:rsidRPr="004D0EED">
                    <w:rPr>
                      <w:sz w:val="17"/>
                      <w:szCs w:val="17"/>
                    </w:rPr>
                    <w:t>B</w:t>
                  </w:r>
                  <w:r w:rsidRPr="004D0EED">
                    <w:rPr>
                      <w:sz w:val="17"/>
                      <w:szCs w:val="17"/>
                      <w:vertAlign w:val="subscript"/>
                    </w:rPr>
                    <w:t>cầu</w:t>
                  </w:r>
                  <w:r w:rsidRPr="004D0EED">
                    <w:rPr>
                      <w:sz w:val="17"/>
                      <w:szCs w:val="17"/>
                    </w:rPr>
                    <w:t xml:space="preserve"> =6.1 </w:t>
                  </w:r>
                </w:p>
                <w:p w14:paraId="54748189" w14:textId="77777777" w:rsidR="004D0EED" w:rsidRPr="004D0EED" w:rsidRDefault="004D0EED" w:rsidP="00CE1DC5">
                  <w:pPr>
                    <w:spacing w:before="0" w:after="0" w:line="240" w:lineRule="auto"/>
                    <w:jc w:val="center"/>
                    <w:rPr>
                      <w:sz w:val="17"/>
                      <w:szCs w:val="17"/>
                    </w:rPr>
                  </w:pPr>
                  <w:r w:rsidRPr="004D0EED">
                    <w:rPr>
                      <w:sz w:val="17"/>
                      <w:szCs w:val="17"/>
                    </w:rPr>
                    <w:t>B</w:t>
                  </w:r>
                  <w:r w:rsidRPr="004D0EED">
                    <w:rPr>
                      <w:sz w:val="17"/>
                      <w:szCs w:val="17"/>
                      <w:vertAlign w:val="subscript"/>
                    </w:rPr>
                    <w:t>xe chạy</w:t>
                  </w:r>
                  <w:r w:rsidRPr="004D0EED">
                    <w:rPr>
                      <w:sz w:val="17"/>
                      <w:szCs w:val="17"/>
                    </w:rPr>
                    <w:t xml:space="preserve"> = 5.5</w:t>
                  </w:r>
                </w:p>
              </w:tc>
              <w:tc>
                <w:tcPr>
                  <w:tcW w:w="584" w:type="dxa"/>
                  <w:shd w:val="clear" w:color="auto" w:fill="auto"/>
                  <w:noWrap/>
                  <w:tcMar>
                    <w:left w:w="57" w:type="dxa"/>
                    <w:right w:w="57" w:type="dxa"/>
                  </w:tcMar>
                  <w:vAlign w:val="center"/>
                  <w:hideMark/>
                </w:tcPr>
                <w:p w14:paraId="149A365F" w14:textId="77777777" w:rsidR="004D0EED" w:rsidRPr="004D0EED" w:rsidRDefault="004D0EED" w:rsidP="00CE1DC5">
                  <w:pPr>
                    <w:spacing w:before="0" w:after="0" w:line="240" w:lineRule="auto"/>
                    <w:ind w:right="-83"/>
                    <w:jc w:val="center"/>
                    <w:rPr>
                      <w:sz w:val="17"/>
                      <w:szCs w:val="17"/>
                    </w:rPr>
                  </w:pPr>
                  <w:r w:rsidRPr="004D0EED">
                    <w:rPr>
                      <w:sz w:val="17"/>
                      <w:szCs w:val="17"/>
                    </w:rPr>
                    <w:t>+3.50</w:t>
                  </w:r>
                </w:p>
              </w:tc>
              <w:tc>
                <w:tcPr>
                  <w:tcW w:w="763" w:type="dxa"/>
                  <w:shd w:val="clear" w:color="auto" w:fill="auto"/>
                  <w:noWrap/>
                  <w:tcMar>
                    <w:left w:w="57" w:type="dxa"/>
                    <w:right w:w="57" w:type="dxa"/>
                  </w:tcMar>
                  <w:vAlign w:val="center"/>
                  <w:hideMark/>
                </w:tcPr>
                <w:p w14:paraId="7B248691" w14:textId="77777777" w:rsidR="004D0EED" w:rsidRPr="004D0EED" w:rsidRDefault="004D0EED" w:rsidP="00CE1DC5">
                  <w:pPr>
                    <w:spacing w:before="0" w:after="0" w:line="240" w:lineRule="auto"/>
                    <w:ind w:right="-123"/>
                    <w:jc w:val="center"/>
                    <w:rPr>
                      <w:sz w:val="17"/>
                      <w:szCs w:val="17"/>
                    </w:rPr>
                  </w:pPr>
                  <w:r w:rsidRPr="004D0EED">
                    <w:rPr>
                      <w:sz w:val="17"/>
                      <w:szCs w:val="17"/>
                    </w:rPr>
                    <w:t>12-15-</w:t>
                  </w:r>
                </w:p>
              </w:tc>
              <w:tc>
                <w:tcPr>
                  <w:tcW w:w="518" w:type="dxa"/>
                  <w:shd w:val="clear" w:color="auto" w:fill="auto"/>
                  <w:noWrap/>
                  <w:tcMar>
                    <w:left w:w="57" w:type="dxa"/>
                    <w:right w:w="57" w:type="dxa"/>
                  </w:tcMar>
                  <w:vAlign w:val="center"/>
                  <w:hideMark/>
                </w:tcPr>
                <w:p w14:paraId="434B6163" w14:textId="77777777" w:rsidR="004D0EED" w:rsidRPr="004D0EED" w:rsidRDefault="004D0EED" w:rsidP="00CE1DC5">
                  <w:pPr>
                    <w:spacing w:before="0" w:after="0" w:line="240" w:lineRule="auto"/>
                    <w:jc w:val="center"/>
                    <w:rPr>
                      <w:sz w:val="17"/>
                      <w:szCs w:val="17"/>
                    </w:rPr>
                  </w:pPr>
                  <w:r w:rsidRPr="004D0EED">
                    <w:rPr>
                      <w:sz w:val="17"/>
                      <w:szCs w:val="17"/>
                    </w:rPr>
                    <w:t>39.8</w:t>
                  </w:r>
                </w:p>
              </w:tc>
            </w:tr>
          </w:tbl>
          <w:bookmarkEnd w:id="343"/>
          <w:p w14:paraId="69D88556" w14:textId="77777777" w:rsidR="004D0EED" w:rsidRPr="004D0EED" w:rsidRDefault="004D0EED" w:rsidP="00CE1DC5">
            <w:pPr>
              <w:spacing w:before="20" w:after="20" w:line="240" w:lineRule="auto"/>
              <w:jc w:val="center"/>
              <w:rPr>
                <w:bCs/>
                <w:sz w:val="20"/>
              </w:rPr>
            </w:pPr>
            <w:r w:rsidRPr="00467609">
              <w:rPr>
                <w:noProof/>
                <w:sz w:val="20"/>
              </w:rPr>
              <w:drawing>
                <wp:anchor distT="0" distB="0" distL="114300" distR="114300" simplePos="0" relativeHeight="251706368" behindDoc="1" locked="0" layoutInCell="1" allowOverlap="1" wp14:anchorId="5EDA63E4" wp14:editId="6F9E4A4D">
                  <wp:simplePos x="0" y="0"/>
                  <wp:positionH relativeFrom="column">
                    <wp:posOffset>71823</wp:posOffset>
                  </wp:positionH>
                  <wp:positionV relativeFrom="paragraph">
                    <wp:posOffset>143619</wp:posOffset>
                  </wp:positionV>
                  <wp:extent cx="3582670" cy="1318260"/>
                  <wp:effectExtent l="0" t="0" r="0" b="0"/>
                  <wp:wrapThrough wrapText="bothSides">
                    <wp:wrapPolygon edited="0">
                      <wp:start x="0" y="0"/>
                      <wp:lineTo x="0" y="21225"/>
                      <wp:lineTo x="21477" y="21225"/>
                      <wp:lineTo x="21477" y="0"/>
                      <wp:lineTo x="0" y="0"/>
                    </wp:wrapPolygon>
                  </wp:wrapThrough>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3582670" cy="13182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627" w:type="pct"/>
            <w:tcBorders>
              <w:top w:val="single" w:sz="4" w:space="0" w:color="000000"/>
              <w:left w:val="single" w:sz="4" w:space="0" w:color="auto"/>
              <w:bottom w:val="single" w:sz="4" w:space="0" w:color="000000"/>
              <w:right w:val="single" w:sz="4" w:space="0" w:color="000000"/>
            </w:tcBorders>
            <w:tcMar>
              <w:left w:w="28" w:type="dxa"/>
              <w:right w:w="28" w:type="dxa"/>
            </w:tcMar>
          </w:tcPr>
          <w:p w14:paraId="3280259C" w14:textId="12468CF9" w:rsidR="004D0EED" w:rsidRPr="004D0EED" w:rsidRDefault="00B543AB" w:rsidP="00CE1DC5">
            <w:pPr>
              <w:spacing w:before="20" w:after="20" w:line="240" w:lineRule="auto"/>
              <w:rPr>
                <w:noProof/>
                <w:sz w:val="20"/>
              </w:rPr>
            </w:pPr>
            <w:r w:rsidRPr="00467609">
              <w:rPr>
                <w:noProof/>
                <w:sz w:val="20"/>
              </w:rPr>
              <w:lastRenderedPageBreak/>
              <w:drawing>
                <wp:anchor distT="0" distB="0" distL="114300" distR="114300" simplePos="0" relativeHeight="251705344" behindDoc="1" locked="0" layoutInCell="1" allowOverlap="1" wp14:anchorId="157776A9" wp14:editId="001C4F20">
                  <wp:simplePos x="0" y="0"/>
                  <wp:positionH relativeFrom="column">
                    <wp:posOffset>1559641</wp:posOffset>
                  </wp:positionH>
                  <wp:positionV relativeFrom="paragraph">
                    <wp:posOffset>2175</wp:posOffset>
                  </wp:positionV>
                  <wp:extent cx="1538113" cy="1315720"/>
                  <wp:effectExtent l="0" t="0" r="5080" b="0"/>
                  <wp:wrapNone/>
                  <wp:docPr id="11307" name="Picture 1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1543032" cy="1319928"/>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7609">
              <w:rPr>
                <w:noProof/>
                <w:sz w:val="20"/>
              </w:rPr>
              <w:drawing>
                <wp:anchor distT="0" distB="0" distL="114300" distR="114300" simplePos="0" relativeHeight="251704320" behindDoc="1" locked="0" layoutInCell="1" allowOverlap="1" wp14:anchorId="33B84599" wp14:editId="379AEF38">
                  <wp:simplePos x="0" y="0"/>
                  <wp:positionH relativeFrom="column">
                    <wp:posOffset>-14105</wp:posOffset>
                  </wp:positionH>
                  <wp:positionV relativeFrom="paragraph">
                    <wp:posOffset>0</wp:posOffset>
                  </wp:positionV>
                  <wp:extent cx="1569475" cy="1304925"/>
                  <wp:effectExtent l="0" t="0" r="0" b="0"/>
                  <wp:wrapTight wrapText="bothSides">
                    <wp:wrapPolygon edited="0">
                      <wp:start x="0" y="0"/>
                      <wp:lineTo x="0" y="21127"/>
                      <wp:lineTo x="21242" y="21127"/>
                      <wp:lineTo x="21242" y="0"/>
                      <wp:lineTo x="0" y="0"/>
                    </wp:wrapPolygon>
                  </wp:wrapTight>
                  <wp:docPr id="11306" name="Picture 1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1569475" cy="1304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2FA4B0" w14:textId="77B7FEB3" w:rsidR="004D0EED" w:rsidRPr="004D0EED" w:rsidRDefault="004D0EED" w:rsidP="00CE1DC5">
            <w:pPr>
              <w:spacing w:before="20" w:after="20" w:line="240" w:lineRule="auto"/>
              <w:jc w:val="center"/>
              <w:rPr>
                <w:noProof/>
                <w:sz w:val="20"/>
              </w:rPr>
            </w:pPr>
          </w:p>
          <w:p w14:paraId="33CDFE08" w14:textId="058E43AC" w:rsidR="004D0EED" w:rsidRPr="004D0EED" w:rsidRDefault="009E581D" w:rsidP="00CE1DC5">
            <w:pPr>
              <w:spacing w:before="20" w:after="20" w:line="240" w:lineRule="auto"/>
              <w:jc w:val="center"/>
              <w:rPr>
                <w:noProof/>
                <w:sz w:val="20"/>
              </w:rPr>
            </w:pPr>
            <w:r w:rsidRPr="00467609">
              <w:rPr>
                <w:noProof/>
                <w:sz w:val="20"/>
              </w:rPr>
              <w:lastRenderedPageBreak/>
              <w:drawing>
                <wp:anchor distT="0" distB="0" distL="114300" distR="114300" simplePos="0" relativeHeight="251702272" behindDoc="1" locked="0" layoutInCell="1" allowOverlap="1" wp14:anchorId="31279BA2" wp14:editId="5B8D79D6">
                  <wp:simplePos x="0" y="0"/>
                  <wp:positionH relativeFrom="column">
                    <wp:posOffset>-14456</wp:posOffset>
                  </wp:positionH>
                  <wp:positionV relativeFrom="paragraph">
                    <wp:posOffset>27210</wp:posOffset>
                  </wp:positionV>
                  <wp:extent cx="1558290" cy="1188085"/>
                  <wp:effectExtent l="0" t="0" r="3810" b="0"/>
                  <wp:wrapTight wrapText="bothSides">
                    <wp:wrapPolygon edited="0">
                      <wp:start x="0" y="0"/>
                      <wp:lineTo x="0" y="21127"/>
                      <wp:lineTo x="21389" y="21127"/>
                      <wp:lineTo x="21389"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1558290" cy="11880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7609">
              <w:rPr>
                <w:noProof/>
                <w:sz w:val="20"/>
              </w:rPr>
              <w:drawing>
                <wp:anchor distT="0" distB="0" distL="114300" distR="114300" simplePos="0" relativeHeight="251703296" behindDoc="0" locked="0" layoutInCell="1" allowOverlap="1" wp14:anchorId="50C53D3C" wp14:editId="3DC6D827">
                  <wp:simplePos x="0" y="0"/>
                  <wp:positionH relativeFrom="column">
                    <wp:posOffset>1560412</wp:posOffset>
                  </wp:positionH>
                  <wp:positionV relativeFrom="paragraph">
                    <wp:posOffset>26670</wp:posOffset>
                  </wp:positionV>
                  <wp:extent cx="1543050" cy="1162050"/>
                  <wp:effectExtent l="0" t="0" r="0"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1543050" cy="11620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D0EED" w:rsidRPr="004D0EED" w14:paraId="2F886806" w14:textId="77777777" w:rsidTr="00276ADC">
        <w:trPr>
          <w:trHeight w:val="5021"/>
          <w:jc w:val="center"/>
        </w:trPr>
        <w:tc>
          <w:tcPr>
            <w:tcW w:w="574" w:type="pct"/>
            <w:tcBorders>
              <w:top w:val="single" w:sz="4" w:space="0" w:color="000000"/>
              <w:left w:val="single" w:sz="4" w:space="0" w:color="000000"/>
              <w:bottom w:val="single" w:sz="4" w:space="0" w:color="000000"/>
              <w:right w:val="single" w:sz="4" w:space="0" w:color="000000"/>
            </w:tcBorders>
            <w:tcMar>
              <w:left w:w="28" w:type="dxa"/>
              <w:right w:w="28" w:type="dxa"/>
            </w:tcMar>
          </w:tcPr>
          <w:p w14:paraId="46F54A94" w14:textId="77777777" w:rsidR="004D0EED" w:rsidRPr="004D0EED" w:rsidRDefault="004D0EED" w:rsidP="00CE1DC5">
            <w:pPr>
              <w:spacing w:before="20" w:after="20" w:line="240" w:lineRule="auto"/>
              <w:jc w:val="left"/>
              <w:rPr>
                <w:bCs/>
                <w:sz w:val="20"/>
              </w:rPr>
            </w:pPr>
            <w:r w:rsidRPr="004D0EED">
              <w:rPr>
                <w:bCs/>
                <w:sz w:val="20"/>
              </w:rPr>
              <w:lastRenderedPageBreak/>
              <w:t>3. Hạng mục 3: Gia cố cứng hóa mặt đê biển với tổng chiều dài tuyến 2.265 m;</w:t>
            </w:r>
          </w:p>
          <w:p w14:paraId="4B3AE4F6" w14:textId="77777777" w:rsidR="004D0EED" w:rsidRPr="004D0EED" w:rsidRDefault="004D0EED" w:rsidP="00CE1DC5">
            <w:pPr>
              <w:spacing w:before="20" w:after="20" w:line="240" w:lineRule="auto"/>
              <w:jc w:val="left"/>
              <w:rPr>
                <w:bCs/>
                <w:sz w:val="20"/>
              </w:rPr>
            </w:pPr>
            <w:r w:rsidRPr="004D0EED">
              <w:rPr>
                <w:b/>
                <w:bCs/>
                <w:sz w:val="20"/>
              </w:rPr>
              <w:t>Địa điểm:</w:t>
            </w:r>
            <w:r w:rsidRPr="004D0EED">
              <w:rPr>
                <w:bCs/>
                <w:sz w:val="20"/>
              </w:rPr>
              <w:t xml:space="preserve">  xã Thạnh Phong</w:t>
            </w:r>
          </w:p>
        </w:tc>
        <w:tc>
          <w:tcPr>
            <w:tcW w:w="885" w:type="pct"/>
            <w:tcBorders>
              <w:top w:val="single" w:sz="4" w:space="0" w:color="000000"/>
              <w:left w:val="single" w:sz="4" w:space="0" w:color="auto"/>
              <w:bottom w:val="single" w:sz="4" w:space="0" w:color="000000"/>
              <w:right w:val="single" w:sz="4" w:space="0" w:color="auto"/>
            </w:tcBorders>
            <w:tcMar>
              <w:left w:w="28" w:type="dxa"/>
              <w:right w:w="28" w:type="dxa"/>
            </w:tcMar>
          </w:tcPr>
          <w:p w14:paraId="2D6E8477" w14:textId="77777777" w:rsidR="004D0EED" w:rsidRPr="004D0EED" w:rsidRDefault="004D0EED" w:rsidP="001A1A0E">
            <w:pPr>
              <w:numPr>
                <w:ilvl w:val="0"/>
                <w:numId w:val="250"/>
              </w:numPr>
              <w:spacing w:before="20" w:after="20" w:line="240" w:lineRule="auto"/>
              <w:ind w:left="252" w:hanging="218"/>
              <w:rPr>
                <w:sz w:val="20"/>
              </w:rPr>
            </w:pPr>
            <w:r w:rsidRPr="004D0EED">
              <w:rPr>
                <w:bCs/>
                <w:sz w:val="20"/>
              </w:rPr>
              <w:t xml:space="preserve">Hiện trạng mặt đê biển bằng đất rộng 7,5 m, xung quanh là ao thủy sản nuôi tôm và đất nông nghiệp trồng xoài;   </w:t>
            </w:r>
          </w:p>
          <w:p w14:paraId="03DC8D92" w14:textId="77777777" w:rsidR="004D0EED" w:rsidRPr="004D0EED" w:rsidRDefault="004D0EED" w:rsidP="001A1A0E">
            <w:pPr>
              <w:numPr>
                <w:ilvl w:val="0"/>
                <w:numId w:val="250"/>
              </w:numPr>
              <w:spacing w:before="20" w:after="20" w:line="240" w:lineRule="auto"/>
              <w:ind w:left="252" w:hanging="218"/>
              <w:rPr>
                <w:sz w:val="20"/>
              </w:rPr>
            </w:pPr>
            <w:r w:rsidRPr="004D0EED">
              <w:rPr>
                <w:sz w:val="20"/>
              </w:rPr>
              <w:t>Cao trình mặt đê +4,0 - +4,2 m;</w:t>
            </w:r>
          </w:p>
          <w:p w14:paraId="3F2FC054" w14:textId="77777777" w:rsidR="004D0EED" w:rsidRPr="004D0EED" w:rsidRDefault="004D0EED" w:rsidP="00CE1DC5">
            <w:pPr>
              <w:spacing w:before="20" w:after="20" w:line="240" w:lineRule="auto"/>
              <w:ind w:left="992"/>
              <w:rPr>
                <w:bCs/>
                <w:sz w:val="20"/>
              </w:rPr>
            </w:pPr>
          </w:p>
        </w:tc>
        <w:tc>
          <w:tcPr>
            <w:tcW w:w="1914" w:type="pct"/>
            <w:tcBorders>
              <w:top w:val="single" w:sz="4" w:space="0" w:color="000000"/>
              <w:left w:val="single" w:sz="4" w:space="0" w:color="auto"/>
              <w:bottom w:val="single" w:sz="4" w:space="0" w:color="000000"/>
              <w:right w:val="single" w:sz="4" w:space="0" w:color="000000"/>
            </w:tcBorders>
            <w:tcMar>
              <w:left w:w="28" w:type="dxa"/>
              <w:right w:w="28" w:type="dxa"/>
            </w:tcMar>
          </w:tcPr>
          <w:p w14:paraId="25F22963" w14:textId="46DC0CFA" w:rsidR="004D0EED" w:rsidRPr="004D0EED" w:rsidRDefault="004D0EED" w:rsidP="001A1A0E">
            <w:pPr>
              <w:numPr>
                <w:ilvl w:val="0"/>
                <w:numId w:val="251"/>
              </w:numPr>
              <w:spacing w:before="20" w:after="20" w:line="240" w:lineRule="auto"/>
              <w:ind w:left="342"/>
              <w:rPr>
                <w:bCs/>
                <w:sz w:val="20"/>
              </w:rPr>
            </w:pPr>
            <w:r w:rsidRPr="004D0EED">
              <w:rPr>
                <w:bCs/>
                <w:sz w:val="20"/>
              </w:rPr>
              <w:t>L = 2.265 m;</w:t>
            </w:r>
          </w:p>
          <w:p w14:paraId="562A90C2" w14:textId="061125B6" w:rsidR="004D0EED" w:rsidRPr="004D0EED" w:rsidRDefault="004D0EED" w:rsidP="001A1A0E">
            <w:pPr>
              <w:numPr>
                <w:ilvl w:val="0"/>
                <w:numId w:val="251"/>
              </w:numPr>
              <w:spacing w:before="20" w:after="20" w:line="240" w:lineRule="auto"/>
              <w:ind w:left="342"/>
              <w:rPr>
                <w:bCs/>
                <w:sz w:val="20"/>
              </w:rPr>
            </w:pPr>
            <w:r w:rsidRPr="004D0EED">
              <w:rPr>
                <w:bCs/>
                <w:sz w:val="20"/>
              </w:rPr>
              <w:t>Đường cấp V Đồng bằng, BTCT M300, dày 18 cm;</w:t>
            </w:r>
          </w:p>
          <w:p w14:paraId="3A003B7E" w14:textId="28E96325" w:rsidR="004D0EED" w:rsidRPr="004D0EED" w:rsidRDefault="004D0EED" w:rsidP="00CE1DC5">
            <w:pPr>
              <w:spacing w:before="20" w:after="20" w:line="240" w:lineRule="auto"/>
              <w:ind w:left="342"/>
              <w:rPr>
                <w:bCs/>
                <w:sz w:val="20"/>
              </w:rPr>
            </w:pPr>
            <w:r w:rsidRPr="004D0EED">
              <w:rPr>
                <w:bCs/>
                <w:sz w:val="20"/>
              </w:rPr>
              <w:t>W mặt đường: 5.5 m; W lề đường: 2x1.0 m; W nền đường: 7.5 m.</w:t>
            </w:r>
          </w:p>
          <w:p w14:paraId="35F72285" w14:textId="465B173F" w:rsidR="004D0EED" w:rsidRDefault="00B543AB" w:rsidP="001A1A0E">
            <w:pPr>
              <w:numPr>
                <w:ilvl w:val="0"/>
                <w:numId w:val="251"/>
              </w:numPr>
              <w:spacing w:before="20" w:after="20" w:line="240" w:lineRule="auto"/>
              <w:ind w:left="342"/>
              <w:rPr>
                <w:bCs/>
                <w:sz w:val="20"/>
              </w:rPr>
            </w:pPr>
            <w:r w:rsidRPr="00467609">
              <w:rPr>
                <w:noProof/>
                <w:sz w:val="20"/>
              </w:rPr>
              <w:drawing>
                <wp:anchor distT="0" distB="0" distL="114300" distR="114300" simplePos="0" relativeHeight="251701248" behindDoc="1" locked="0" layoutInCell="1" allowOverlap="1" wp14:anchorId="39363BCC" wp14:editId="2E84BA57">
                  <wp:simplePos x="0" y="0"/>
                  <wp:positionH relativeFrom="column">
                    <wp:posOffset>241935</wp:posOffset>
                  </wp:positionH>
                  <wp:positionV relativeFrom="paragraph">
                    <wp:posOffset>167897</wp:posOffset>
                  </wp:positionV>
                  <wp:extent cx="3155208" cy="1691640"/>
                  <wp:effectExtent l="0" t="0" r="7620" b="3810"/>
                  <wp:wrapTight wrapText="bothSides">
                    <wp:wrapPolygon edited="0">
                      <wp:start x="0" y="0"/>
                      <wp:lineTo x="0" y="21405"/>
                      <wp:lineTo x="21522" y="21405"/>
                      <wp:lineTo x="21522"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3155208" cy="1691640"/>
                          </a:xfrm>
                          <a:prstGeom prst="rect">
                            <a:avLst/>
                          </a:prstGeom>
                          <a:noFill/>
                          <a:ln>
                            <a:noFill/>
                          </a:ln>
                        </pic:spPr>
                      </pic:pic>
                    </a:graphicData>
                  </a:graphic>
                  <wp14:sizeRelH relativeFrom="page">
                    <wp14:pctWidth>0</wp14:pctWidth>
                  </wp14:sizeRelH>
                  <wp14:sizeRelV relativeFrom="page">
                    <wp14:pctHeight>0</wp14:pctHeight>
                  </wp14:sizeRelV>
                </wp:anchor>
              </w:drawing>
            </w:r>
            <w:r w:rsidR="004D0EED" w:rsidRPr="004D0EED">
              <w:rPr>
                <w:bCs/>
                <w:sz w:val="20"/>
              </w:rPr>
              <w:t>Cao trình thiết kế +4,00 m.</w:t>
            </w:r>
          </w:p>
          <w:p w14:paraId="34ED749F" w14:textId="77777777" w:rsidR="00B543AB" w:rsidRPr="004D0EED" w:rsidRDefault="00B543AB" w:rsidP="00CE1DC5">
            <w:pPr>
              <w:spacing w:before="20" w:after="20" w:line="240" w:lineRule="auto"/>
              <w:rPr>
                <w:bCs/>
                <w:sz w:val="20"/>
              </w:rPr>
            </w:pPr>
          </w:p>
          <w:p w14:paraId="64F428AC" w14:textId="3860E1AA" w:rsidR="004D0EED" w:rsidRPr="004D0EED" w:rsidRDefault="004D0EED" w:rsidP="00CE1DC5">
            <w:pPr>
              <w:spacing w:before="20" w:after="20" w:line="240" w:lineRule="auto"/>
              <w:ind w:left="12"/>
              <w:jc w:val="center"/>
              <w:rPr>
                <w:bCs/>
                <w:sz w:val="20"/>
              </w:rPr>
            </w:pPr>
          </w:p>
        </w:tc>
        <w:tc>
          <w:tcPr>
            <w:tcW w:w="1627" w:type="pct"/>
            <w:tcBorders>
              <w:top w:val="single" w:sz="4" w:space="0" w:color="000000"/>
              <w:left w:val="single" w:sz="4" w:space="0" w:color="auto"/>
              <w:bottom w:val="single" w:sz="4" w:space="0" w:color="000000"/>
              <w:right w:val="single" w:sz="4" w:space="0" w:color="000000"/>
            </w:tcBorders>
            <w:tcMar>
              <w:left w:w="28" w:type="dxa"/>
              <w:right w:w="28" w:type="dxa"/>
            </w:tcMar>
          </w:tcPr>
          <w:p w14:paraId="1480E2C5" w14:textId="27B96761" w:rsidR="004D0EED" w:rsidRPr="004D0EED" w:rsidRDefault="00276ADC" w:rsidP="00CE1DC5">
            <w:pPr>
              <w:spacing w:before="20" w:after="20" w:line="240" w:lineRule="auto"/>
              <w:rPr>
                <w:noProof/>
                <w:sz w:val="20"/>
              </w:rPr>
            </w:pPr>
            <w:r w:rsidRPr="00467609">
              <w:rPr>
                <w:noProof/>
                <w:sz w:val="20"/>
              </w:rPr>
              <w:drawing>
                <wp:anchor distT="0" distB="0" distL="114300" distR="114300" simplePos="0" relativeHeight="251707392" behindDoc="0" locked="0" layoutInCell="1" allowOverlap="1" wp14:anchorId="50F2BF45" wp14:editId="2ADB4753">
                  <wp:simplePos x="0" y="0"/>
                  <wp:positionH relativeFrom="column">
                    <wp:posOffset>-14605</wp:posOffset>
                  </wp:positionH>
                  <wp:positionV relativeFrom="paragraph">
                    <wp:posOffset>1680845</wp:posOffset>
                  </wp:positionV>
                  <wp:extent cx="1517015" cy="1413510"/>
                  <wp:effectExtent l="0" t="0" r="6985" b="0"/>
                  <wp:wrapTopAndBottom/>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1517015" cy="1413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7609">
              <w:rPr>
                <w:noProof/>
                <w:sz w:val="20"/>
              </w:rPr>
              <w:drawing>
                <wp:anchor distT="0" distB="0" distL="114300" distR="114300" simplePos="0" relativeHeight="251700224" behindDoc="1" locked="0" layoutInCell="1" allowOverlap="1" wp14:anchorId="49292F8D" wp14:editId="1B5AF9C1">
                  <wp:simplePos x="0" y="0"/>
                  <wp:positionH relativeFrom="column">
                    <wp:posOffset>1579245</wp:posOffset>
                  </wp:positionH>
                  <wp:positionV relativeFrom="paragraph">
                    <wp:posOffset>1720215</wp:posOffset>
                  </wp:positionV>
                  <wp:extent cx="1516380" cy="1374775"/>
                  <wp:effectExtent l="0" t="0" r="7620" b="0"/>
                  <wp:wrapTight wrapText="bothSides">
                    <wp:wrapPolygon edited="0">
                      <wp:start x="0" y="0"/>
                      <wp:lineTo x="0" y="21251"/>
                      <wp:lineTo x="21437" y="21251"/>
                      <wp:lineTo x="21437"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1516380" cy="1374775"/>
                          </a:xfrm>
                          <a:prstGeom prst="rect">
                            <a:avLst/>
                          </a:prstGeom>
                          <a:noFill/>
                          <a:ln>
                            <a:noFill/>
                          </a:ln>
                        </pic:spPr>
                      </pic:pic>
                    </a:graphicData>
                  </a:graphic>
                  <wp14:sizeRelH relativeFrom="page">
                    <wp14:pctWidth>0</wp14:pctWidth>
                  </wp14:sizeRelH>
                  <wp14:sizeRelV relativeFrom="page">
                    <wp14:pctHeight>0</wp14:pctHeight>
                  </wp14:sizeRelV>
                </wp:anchor>
              </w:drawing>
            </w:r>
            <w:r w:rsidR="00474F05" w:rsidRPr="00467609">
              <w:rPr>
                <w:noProof/>
                <w:sz w:val="20"/>
              </w:rPr>
              <w:drawing>
                <wp:anchor distT="0" distB="0" distL="114300" distR="114300" simplePos="0" relativeHeight="251708416" behindDoc="1" locked="0" layoutInCell="1" allowOverlap="1" wp14:anchorId="1FE8CEB6" wp14:editId="47D0BE46">
                  <wp:simplePos x="0" y="0"/>
                  <wp:positionH relativeFrom="column">
                    <wp:posOffset>-14605</wp:posOffset>
                  </wp:positionH>
                  <wp:positionV relativeFrom="paragraph">
                    <wp:posOffset>0</wp:posOffset>
                  </wp:positionV>
                  <wp:extent cx="2971800" cy="1655445"/>
                  <wp:effectExtent l="0" t="0" r="0" b="1905"/>
                  <wp:wrapTight wrapText="bothSides">
                    <wp:wrapPolygon edited="0">
                      <wp:start x="0" y="0"/>
                      <wp:lineTo x="0" y="21376"/>
                      <wp:lineTo x="21462" y="21376"/>
                      <wp:lineTo x="21462" y="0"/>
                      <wp:lineTo x="0" y="0"/>
                    </wp:wrapPolygon>
                  </wp:wrapTight>
                  <wp:docPr id="54" name="Picture 54" descr="de bien KB-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 bien KB-CC"/>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2971800" cy="16554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D0EED" w:rsidRPr="004D0EED" w14:paraId="0ED37185" w14:textId="77777777" w:rsidTr="00276ADC">
        <w:trPr>
          <w:trHeight w:val="3311"/>
          <w:jc w:val="center"/>
        </w:trPr>
        <w:tc>
          <w:tcPr>
            <w:tcW w:w="574" w:type="pct"/>
            <w:tcBorders>
              <w:top w:val="single" w:sz="4" w:space="0" w:color="000000"/>
              <w:left w:val="single" w:sz="4" w:space="0" w:color="000000"/>
              <w:bottom w:val="single" w:sz="4" w:space="0" w:color="000000"/>
              <w:right w:val="single" w:sz="4" w:space="0" w:color="000000"/>
            </w:tcBorders>
            <w:tcMar>
              <w:left w:w="28" w:type="dxa"/>
              <w:right w:w="28" w:type="dxa"/>
            </w:tcMar>
          </w:tcPr>
          <w:p w14:paraId="1F0B7A76" w14:textId="77777777" w:rsidR="004D0EED" w:rsidRPr="004D0EED" w:rsidRDefault="004D0EED" w:rsidP="00CE1DC5">
            <w:pPr>
              <w:spacing w:before="20" w:after="20" w:line="240" w:lineRule="auto"/>
              <w:jc w:val="left"/>
              <w:rPr>
                <w:bCs/>
                <w:sz w:val="20"/>
              </w:rPr>
            </w:pPr>
            <w:r w:rsidRPr="004D0EED">
              <w:rPr>
                <w:bCs/>
                <w:sz w:val="20"/>
              </w:rPr>
              <w:t>Hạ tầng cơ sở nhỏ phục vụ sinh kế</w:t>
            </w:r>
          </w:p>
        </w:tc>
        <w:tc>
          <w:tcPr>
            <w:tcW w:w="885" w:type="pct"/>
            <w:tcBorders>
              <w:top w:val="single" w:sz="4" w:space="0" w:color="000000"/>
              <w:left w:val="single" w:sz="4" w:space="0" w:color="auto"/>
              <w:bottom w:val="single" w:sz="4" w:space="0" w:color="000000"/>
              <w:right w:val="single" w:sz="4" w:space="0" w:color="auto"/>
            </w:tcBorders>
            <w:tcMar>
              <w:left w:w="28" w:type="dxa"/>
              <w:right w:w="28" w:type="dxa"/>
            </w:tcMar>
          </w:tcPr>
          <w:p w14:paraId="1665B0E6" w14:textId="3DD56BEF" w:rsidR="004D0EED" w:rsidRPr="004D0EED" w:rsidRDefault="004D0EED" w:rsidP="001A1A0E">
            <w:pPr>
              <w:numPr>
                <w:ilvl w:val="0"/>
                <w:numId w:val="250"/>
              </w:numPr>
              <w:spacing w:before="20" w:after="20" w:line="240" w:lineRule="auto"/>
              <w:ind w:left="252" w:hanging="218"/>
              <w:rPr>
                <w:bCs/>
                <w:sz w:val="20"/>
              </w:rPr>
            </w:pPr>
            <w:r w:rsidRPr="004D0EED">
              <w:rPr>
                <w:bCs/>
                <w:sz w:val="20"/>
              </w:rPr>
              <w:t>Huyện Thạnh Phú</w:t>
            </w:r>
            <w:r w:rsidR="00276ADC">
              <w:rPr>
                <w:bCs/>
                <w:sz w:val="20"/>
              </w:rPr>
              <w:t xml:space="preserve"> </w:t>
            </w:r>
            <w:r w:rsidRPr="004D0EED">
              <w:rPr>
                <w:bCs/>
                <w:sz w:val="20"/>
              </w:rPr>
              <w:t>hiện có 05 nhà máy cấp nước sạch, trong đó có 01 nhà máy nước tư nhân và 04 nhà máy nước trực thuộc Trung tâm Nước sạch và Vệ sinh môi trường nông thôn. Tổng công suất các nhà máy nước trên địa bàn là 570m3/h, cung cấp nước cho 15.241 hộ, chiếm tỉ lệ 38,6%</w:t>
            </w:r>
          </w:p>
        </w:tc>
        <w:tc>
          <w:tcPr>
            <w:tcW w:w="1914" w:type="pct"/>
            <w:tcBorders>
              <w:top w:val="single" w:sz="4" w:space="0" w:color="000000"/>
              <w:left w:val="single" w:sz="4" w:space="0" w:color="auto"/>
              <w:bottom w:val="single" w:sz="4" w:space="0" w:color="000000"/>
              <w:right w:val="single" w:sz="4" w:space="0" w:color="000000"/>
            </w:tcBorders>
            <w:tcMar>
              <w:left w:w="28" w:type="dxa"/>
              <w:right w:w="28" w:type="dxa"/>
            </w:tcMar>
          </w:tcPr>
          <w:p w14:paraId="56402B97" w14:textId="74343DAE" w:rsidR="004D0EED" w:rsidRPr="004D0EED" w:rsidRDefault="004D0EED" w:rsidP="001A1A0E">
            <w:pPr>
              <w:numPr>
                <w:ilvl w:val="0"/>
                <w:numId w:val="250"/>
              </w:numPr>
              <w:spacing w:before="20" w:after="20" w:line="240" w:lineRule="auto"/>
              <w:ind w:left="252" w:hanging="218"/>
              <w:rPr>
                <w:bCs/>
                <w:sz w:val="20"/>
              </w:rPr>
            </w:pPr>
            <w:r w:rsidRPr="004D0EED">
              <w:rPr>
                <w:bCs/>
                <w:sz w:val="20"/>
              </w:rPr>
              <w:t xml:space="preserve">Xây dựng bổ sung mạng lưới </w:t>
            </w:r>
            <w:r w:rsidR="00474F05">
              <w:rPr>
                <w:bCs/>
                <w:sz w:val="20"/>
              </w:rPr>
              <w:t xml:space="preserve">đường ống </w:t>
            </w:r>
            <w:r w:rsidRPr="004D0EED">
              <w:rPr>
                <w:bCs/>
                <w:sz w:val="20"/>
              </w:rPr>
              <w:t>cấp nước sạchSố hộ dân được hưởng lợi từ dự án dự kiến khoảng 6.611 hộ.</w:t>
            </w:r>
          </w:p>
          <w:p w14:paraId="76D516FE" w14:textId="77777777" w:rsidR="004D0EED" w:rsidRPr="004D0EED" w:rsidRDefault="004D0EED" w:rsidP="001A1A0E">
            <w:pPr>
              <w:numPr>
                <w:ilvl w:val="0"/>
                <w:numId w:val="250"/>
              </w:numPr>
              <w:spacing w:before="20" w:after="20" w:line="240" w:lineRule="auto"/>
              <w:ind w:left="252" w:hanging="218"/>
              <w:rPr>
                <w:bCs/>
                <w:sz w:val="20"/>
              </w:rPr>
            </w:pPr>
            <w:r w:rsidRPr="004D0EED">
              <w:rPr>
                <w:bCs/>
                <w:sz w:val="20"/>
              </w:rPr>
              <w:t>Khối lượng thực hiện: khoảng 163.683 mét ống PVC (đường kính từ D60-D315mm), phạm vi mở rộng tuyến ống thuộc 13 xã và 1 thị trấn: Thạnh Hải, Giao Thạnh, An Điền, Bình Thạnh, Thị Trấn Thạnh Phú, Mỹ An, Mỹ Hưng, Quới Điền, An Nhơn, An Thuận, An Thạnh, An Qui, Hoà Lợi, Thới Thạnh.</w:t>
            </w:r>
          </w:p>
        </w:tc>
        <w:tc>
          <w:tcPr>
            <w:tcW w:w="1627" w:type="pct"/>
            <w:tcBorders>
              <w:top w:val="single" w:sz="4" w:space="0" w:color="000000"/>
              <w:left w:val="single" w:sz="4" w:space="0" w:color="auto"/>
              <w:bottom w:val="single" w:sz="4" w:space="0" w:color="000000"/>
              <w:right w:val="single" w:sz="4" w:space="0" w:color="000000"/>
            </w:tcBorders>
            <w:tcMar>
              <w:left w:w="28" w:type="dxa"/>
              <w:right w:w="28" w:type="dxa"/>
            </w:tcMar>
          </w:tcPr>
          <w:p w14:paraId="336A4485" w14:textId="304697AE" w:rsidR="004D0EED" w:rsidRPr="00F41291" w:rsidRDefault="004D0EED" w:rsidP="00CE1DC5">
            <w:pPr>
              <w:spacing w:line="240" w:lineRule="auto"/>
              <w:jc w:val="center"/>
              <w:rPr>
                <w:lang w:val="vi-VN"/>
              </w:rPr>
            </w:pPr>
            <w:r w:rsidRPr="004D0EED">
              <w:rPr>
                <w:noProof/>
              </w:rPr>
              <w:drawing>
                <wp:anchor distT="0" distB="0" distL="114300" distR="114300" simplePos="0" relativeHeight="251699200" behindDoc="0" locked="0" layoutInCell="1" allowOverlap="1" wp14:anchorId="36C0F2C8" wp14:editId="385E642E">
                  <wp:simplePos x="0" y="0"/>
                  <wp:positionH relativeFrom="column">
                    <wp:posOffset>-14605</wp:posOffset>
                  </wp:positionH>
                  <wp:positionV relativeFrom="paragraph">
                    <wp:posOffset>0</wp:posOffset>
                  </wp:positionV>
                  <wp:extent cx="2813050" cy="1906270"/>
                  <wp:effectExtent l="0" t="0" r="6350" b="0"/>
                  <wp:wrapTopAndBottom/>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email">
                            <a:extLst>
                              <a:ext uri="{28A0092B-C50C-407E-A947-70E740481C1C}">
                                <a14:useLocalDpi xmlns:a14="http://schemas.microsoft.com/office/drawing/2010/main"/>
                              </a:ext>
                            </a:extLst>
                          </a:blip>
                          <a:stretch>
                            <a:fillRect/>
                          </a:stretch>
                        </pic:blipFill>
                        <pic:spPr>
                          <a:xfrm>
                            <a:off x="0" y="0"/>
                            <a:ext cx="2813050" cy="1906270"/>
                          </a:xfrm>
                          <a:prstGeom prst="rect">
                            <a:avLst/>
                          </a:prstGeom>
                        </pic:spPr>
                      </pic:pic>
                    </a:graphicData>
                  </a:graphic>
                  <wp14:sizeRelH relativeFrom="page">
                    <wp14:pctWidth>0</wp14:pctWidth>
                  </wp14:sizeRelH>
                  <wp14:sizeRelV relativeFrom="page">
                    <wp14:pctHeight>0</wp14:pctHeight>
                  </wp14:sizeRelV>
                </wp:anchor>
              </w:drawing>
            </w:r>
            <w:bookmarkStart w:id="344" w:name="_Toc49851934"/>
            <w:r w:rsidRPr="004D0EED">
              <w:rPr>
                <w:szCs w:val="26"/>
                <w:lang w:val="pt-BR" w:eastAsia="x-none"/>
              </w:rPr>
              <w:t>Sơ đồ mạng lưới đường ống bổ sung</w:t>
            </w:r>
            <w:bookmarkEnd w:id="344"/>
          </w:p>
        </w:tc>
      </w:tr>
      <w:tr w:rsidR="004D0EED" w:rsidRPr="004D0EED" w14:paraId="5B53D3CE" w14:textId="77777777" w:rsidTr="004D0EED">
        <w:trPr>
          <w:jc w:val="center"/>
        </w:trPr>
        <w:tc>
          <w:tcPr>
            <w:tcW w:w="5000" w:type="pct"/>
            <w:gridSpan w:val="4"/>
            <w:tcBorders>
              <w:top w:val="single" w:sz="4" w:space="0" w:color="000000"/>
              <w:left w:val="single" w:sz="4" w:space="0" w:color="000000"/>
              <w:bottom w:val="single" w:sz="4" w:space="0" w:color="000000"/>
              <w:right w:val="single" w:sz="4" w:space="0" w:color="000000"/>
            </w:tcBorders>
            <w:tcMar>
              <w:left w:w="28" w:type="dxa"/>
              <w:right w:w="28" w:type="dxa"/>
            </w:tcMar>
          </w:tcPr>
          <w:p w14:paraId="60B6AE91" w14:textId="77777777" w:rsidR="004D0EED" w:rsidRPr="004D0EED" w:rsidRDefault="004D0EED" w:rsidP="00CE1DC5">
            <w:pPr>
              <w:spacing w:before="20" w:after="20" w:line="240" w:lineRule="auto"/>
              <w:rPr>
                <w:b/>
                <w:bCs/>
                <w:i/>
                <w:iCs/>
                <w:sz w:val="20"/>
              </w:rPr>
            </w:pPr>
            <w:r w:rsidRPr="004D0EED">
              <w:rPr>
                <w:b/>
                <w:bCs/>
                <w:i/>
                <w:iCs/>
                <w:sz w:val="20"/>
              </w:rPr>
              <w:lastRenderedPageBreak/>
              <w:t>II. Hạng mục phi công trình của tiểu dự án</w:t>
            </w:r>
          </w:p>
        </w:tc>
      </w:tr>
      <w:tr w:rsidR="004D0EED" w:rsidRPr="004D0EED" w14:paraId="6B307546" w14:textId="77777777" w:rsidTr="00276ADC">
        <w:trPr>
          <w:trHeight w:val="701"/>
          <w:jc w:val="center"/>
        </w:trPr>
        <w:tc>
          <w:tcPr>
            <w:tcW w:w="574" w:type="pct"/>
            <w:tcBorders>
              <w:top w:val="single" w:sz="4" w:space="0" w:color="000000"/>
              <w:left w:val="single" w:sz="4" w:space="0" w:color="000000"/>
              <w:bottom w:val="single" w:sz="4" w:space="0" w:color="000000"/>
              <w:right w:val="single" w:sz="4" w:space="0" w:color="000000"/>
            </w:tcBorders>
            <w:tcMar>
              <w:left w:w="28" w:type="dxa"/>
              <w:right w:w="28" w:type="dxa"/>
            </w:tcMar>
          </w:tcPr>
          <w:p w14:paraId="39F16B97" w14:textId="77777777" w:rsidR="004D0EED" w:rsidRPr="004D0EED" w:rsidRDefault="004D0EED" w:rsidP="00CE1DC5">
            <w:pPr>
              <w:spacing w:before="20" w:after="20" w:line="240" w:lineRule="auto"/>
              <w:jc w:val="left"/>
              <w:rPr>
                <w:bCs/>
                <w:sz w:val="20"/>
              </w:rPr>
            </w:pPr>
            <w:r w:rsidRPr="004D0EED">
              <w:rPr>
                <w:bCs/>
                <w:sz w:val="20"/>
              </w:rPr>
              <w:t xml:space="preserve">1. Hạng mục 4: </w:t>
            </w:r>
            <w:r w:rsidRPr="004D0EED">
              <w:rPr>
                <w:bCs/>
                <w:i/>
                <w:iCs/>
                <w:sz w:val="20"/>
              </w:rPr>
              <w:t>Vùng 1</w:t>
            </w:r>
            <w:r w:rsidRPr="004D0EED">
              <w:rPr>
                <w:bCs/>
                <w:sz w:val="20"/>
              </w:rPr>
              <w:t xml:space="preserve">: Vùng sinh thái rừng ngập mặn, diện tích khoảng 4.000 ha. </w:t>
            </w:r>
          </w:p>
          <w:p w14:paraId="7DB94CF4" w14:textId="77777777" w:rsidR="004D0EED" w:rsidRPr="004D0EED" w:rsidRDefault="004D0EED" w:rsidP="00CE1DC5">
            <w:pPr>
              <w:spacing w:before="20" w:after="20" w:line="240" w:lineRule="auto"/>
              <w:jc w:val="left"/>
              <w:rPr>
                <w:bCs/>
                <w:sz w:val="20"/>
              </w:rPr>
            </w:pPr>
            <w:r w:rsidRPr="004D0EED">
              <w:rPr>
                <w:b/>
                <w:sz w:val="20"/>
              </w:rPr>
              <w:t>Địa điểm</w:t>
            </w:r>
            <w:r w:rsidRPr="004D0EED">
              <w:rPr>
                <w:bCs/>
                <w:sz w:val="20"/>
              </w:rPr>
              <w:t>:  xã Thạnh Hải, Thạnh Phong và xã An Điền.</w:t>
            </w:r>
          </w:p>
        </w:tc>
        <w:tc>
          <w:tcPr>
            <w:tcW w:w="885" w:type="pct"/>
            <w:tcBorders>
              <w:top w:val="single" w:sz="4" w:space="0" w:color="000000"/>
              <w:left w:val="single" w:sz="4" w:space="0" w:color="auto"/>
              <w:bottom w:val="single" w:sz="4" w:space="0" w:color="000000"/>
              <w:right w:val="single" w:sz="4" w:space="0" w:color="auto"/>
            </w:tcBorders>
            <w:tcMar>
              <w:left w:w="28" w:type="dxa"/>
              <w:right w:w="28" w:type="dxa"/>
            </w:tcMar>
          </w:tcPr>
          <w:p w14:paraId="48CA2952" w14:textId="77777777" w:rsidR="004D0EED" w:rsidRPr="004D0EED" w:rsidRDefault="004D0EED" w:rsidP="001A1A0E">
            <w:pPr>
              <w:numPr>
                <w:ilvl w:val="0"/>
                <w:numId w:val="250"/>
              </w:numPr>
              <w:spacing w:before="20" w:after="20" w:line="240" w:lineRule="auto"/>
              <w:ind w:left="252" w:hanging="218"/>
              <w:rPr>
                <w:bCs/>
                <w:sz w:val="20"/>
              </w:rPr>
            </w:pPr>
            <w:r w:rsidRPr="004D0EED">
              <w:rPr>
                <w:bCs/>
                <w:sz w:val="20"/>
              </w:rPr>
              <w:t>Suy giảm rừng ngập mặn, xói lở bờ biển;</w:t>
            </w:r>
          </w:p>
          <w:p w14:paraId="0EA01239" w14:textId="77777777" w:rsidR="004D0EED" w:rsidRPr="004D0EED" w:rsidRDefault="004D0EED" w:rsidP="001A1A0E">
            <w:pPr>
              <w:numPr>
                <w:ilvl w:val="0"/>
                <w:numId w:val="250"/>
              </w:numPr>
              <w:spacing w:before="20" w:after="20" w:line="240" w:lineRule="auto"/>
              <w:ind w:left="252" w:hanging="218"/>
              <w:rPr>
                <w:bCs/>
                <w:sz w:val="20"/>
              </w:rPr>
            </w:pPr>
            <w:r w:rsidRPr="004D0EED">
              <w:rPr>
                <w:bCs/>
                <w:sz w:val="20"/>
              </w:rPr>
              <w:t>Sản xuất trong vùng còn nhỏ lẻ, manh mún, chưa liên kết được nông dân với thị trường;</w:t>
            </w:r>
          </w:p>
          <w:p w14:paraId="2DE7C99C" w14:textId="77777777" w:rsidR="004D0EED" w:rsidRPr="004D0EED" w:rsidRDefault="004D0EED" w:rsidP="001A1A0E">
            <w:pPr>
              <w:numPr>
                <w:ilvl w:val="0"/>
                <w:numId w:val="250"/>
              </w:numPr>
              <w:spacing w:before="20" w:after="20" w:line="240" w:lineRule="auto"/>
              <w:ind w:left="252" w:hanging="218"/>
              <w:rPr>
                <w:bCs/>
                <w:sz w:val="20"/>
              </w:rPr>
            </w:pPr>
            <w:r w:rsidRPr="004D0EED">
              <w:rPr>
                <w:bCs/>
                <w:sz w:val="20"/>
              </w:rPr>
              <w:t>Tập quán canh tác, sản xuất chủ yếu theo kinh nghiệm, mô hình sản xuất hiện tại năng suất chưa cao, chất lượng, giá trị sản phẩm còn thấp.</w:t>
            </w:r>
          </w:p>
        </w:tc>
        <w:tc>
          <w:tcPr>
            <w:tcW w:w="1914" w:type="pct"/>
            <w:tcBorders>
              <w:top w:val="single" w:sz="4" w:space="0" w:color="000000"/>
              <w:left w:val="single" w:sz="4" w:space="0" w:color="auto"/>
              <w:bottom w:val="single" w:sz="4" w:space="0" w:color="000000"/>
              <w:right w:val="single" w:sz="4" w:space="0" w:color="000000"/>
            </w:tcBorders>
            <w:tcMar>
              <w:left w:w="28" w:type="dxa"/>
              <w:right w:w="28" w:type="dxa"/>
            </w:tcMar>
          </w:tcPr>
          <w:p w14:paraId="302E224A" w14:textId="77777777" w:rsidR="004D0EED" w:rsidRPr="004D0EED" w:rsidRDefault="004D0EED" w:rsidP="001A1A0E">
            <w:pPr>
              <w:pStyle w:val="ListParagraph"/>
              <w:keepNext/>
              <w:numPr>
                <w:ilvl w:val="0"/>
                <w:numId w:val="252"/>
              </w:numPr>
              <w:spacing w:before="20" w:after="20" w:line="240" w:lineRule="auto"/>
              <w:ind w:left="221" w:hanging="221"/>
              <w:rPr>
                <w:bCs/>
                <w:sz w:val="20"/>
              </w:rPr>
            </w:pPr>
            <w:r w:rsidRPr="004D0EED">
              <w:rPr>
                <w:bCs/>
                <w:sz w:val="20"/>
              </w:rPr>
              <w:t>Trồng mới 150 ha rừng ngập mặn (An Điền);</w:t>
            </w:r>
          </w:p>
          <w:p w14:paraId="74E648B2" w14:textId="77777777" w:rsidR="004D0EED" w:rsidRPr="004D0EED" w:rsidRDefault="004D0EED" w:rsidP="001A1A0E">
            <w:pPr>
              <w:pStyle w:val="ListParagraph"/>
              <w:keepNext/>
              <w:numPr>
                <w:ilvl w:val="0"/>
                <w:numId w:val="252"/>
              </w:numPr>
              <w:spacing w:before="20" w:after="20" w:line="240" w:lineRule="auto"/>
              <w:ind w:left="221" w:hanging="221"/>
              <w:rPr>
                <w:bCs/>
                <w:sz w:val="20"/>
              </w:rPr>
            </w:pPr>
            <w:r w:rsidRPr="004D0EED">
              <w:rPr>
                <w:bCs/>
                <w:sz w:val="20"/>
              </w:rPr>
              <w:t>Xây dựng mô hình trình diễn nuôi tôm rừng sinh thái 100 ha và nhân rộng dự kiến khoảng 200 ha (Thạnh Phong, Thạnh Hải);</w:t>
            </w:r>
          </w:p>
          <w:p w14:paraId="417FD05F" w14:textId="77777777" w:rsidR="004D0EED" w:rsidRPr="004D0EED" w:rsidRDefault="004D0EED" w:rsidP="001A1A0E">
            <w:pPr>
              <w:pStyle w:val="ListParagraph"/>
              <w:keepNext/>
              <w:numPr>
                <w:ilvl w:val="0"/>
                <w:numId w:val="252"/>
              </w:numPr>
              <w:spacing w:before="20" w:after="20" w:line="240" w:lineRule="auto"/>
              <w:ind w:left="221" w:hanging="221"/>
              <w:rPr>
                <w:bCs/>
                <w:sz w:val="20"/>
              </w:rPr>
            </w:pPr>
            <w:r w:rsidRPr="004D0EED">
              <w:rPr>
                <w:bCs/>
                <w:sz w:val="20"/>
              </w:rPr>
              <w:t xml:space="preserve"> Xây dựng mô hình trình diễn nuôi nghêu thương phẩm cỡ lớn quy mô 80 ha và nhân rộng dự kiến khoảng 500 ha (Thạnh Phong, Thạnh Hải);</w:t>
            </w:r>
          </w:p>
          <w:p w14:paraId="5F69A227" w14:textId="77777777" w:rsidR="004D0EED" w:rsidRDefault="004D0EED" w:rsidP="001A1A0E">
            <w:pPr>
              <w:pStyle w:val="ListParagraph"/>
              <w:keepNext/>
              <w:numPr>
                <w:ilvl w:val="0"/>
                <w:numId w:val="252"/>
              </w:numPr>
              <w:spacing w:before="20" w:after="20" w:line="240" w:lineRule="auto"/>
              <w:ind w:left="221" w:hanging="221"/>
              <w:rPr>
                <w:bCs/>
                <w:sz w:val="20"/>
              </w:rPr>
            </w:pPr>
            <w:r w:rsidRPr="004D0EED">
              <w:rPr>
                <w:bCs/>
                <w:sz w:val="20"/>
              </w:rPr>
              <w:t>Xây dựng thương hiệu và chỉ dẫn địa lý cho nghêu (Thạnh Phong, Thạnh Hải);</w:t>
            </w:r>
          </w:p>
          <w:p w14:paraId="7F5771A8" w14:textId="77777777" w:rsidR="004D0EED" w:rsidRPr="004D0EED" w:rsidRDefault="004D0EED" w:rsidP="00CE1DC5">
            <w:pPr>
              <w:spacing w:before="20" w:after="20" w:line="240" w:lineRule="auto"/>
              <w:jc w:val="center"/>
              <w:rPr>
                <w:bCs/>
                <w:i/>
                <w:iCs/>
                <w:sz w:val="20"/>
              </w:rPr>
            </w:pPr>
            <w:r w:rsidRPr="004D0EED">
              <w:rPr>
                <w:bCs/>
                <w:i/>
                <w:iCs/>
                <w:sz w:val="20"/>
              </w:rPr>
              <w:t>Bảng thiết kế các hạng mục trồng rừng</w:t>
            </w:r>
          </w:p>
          <w:tbl>
            <w:tblPr>
              <w:tblW w:w="52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0"/>
              <w:gridCol w:w="977"/>
              <w:gridCol w:w="540"/>
              <w:gridCol w:w="810"/>
              <w:gridCol w:w="810"/>
              <w:gridCol w:w="1042"/>
              <w:gridCol w:w="810"/>
            </w:tblGrid>
            <w:tr w:rsidR="004D0EED" w:rsidRPr="004D0EED" w14:paraId="151ABF9D" w14:textId="77777777" w:rsidTr="004D0EED">
              <w:trPr>
                <w:trHeight w:val="20"/>
                <w:jc w:val="center"/>
              </w:trPr>
              <w:tc>
                <w:tcPr>
                  <w:tcW w:w="250" w:type="dxa"/>
                  <w:shd w:val="clear" w:color="auto" w:fill="F2F2F2"/>
                  <w:noWrap/>
                  <w:vAlign w:val="center"/>
                  <w:hideMark/>
                </w:tcPr>
                <w:p w14:paraId="7C971774" w14:textId="77777777" w:rsidR="004D0EED" w:rsidRPr="004D0EED" w:rsidRDefault="004D0EED" w:rsidP="00CE1DC5">
                  <w:pPr>
                    <w:keepNext/>
                    <w:spacing w:before="0" w:after="0" w:line="240" w:lineRule="auto"/>
                    <w:jc w:val="center"/>
                    <w:rPr>
                      <w:b/>
                      <w:bCs/>
                      <w:sz w:val="14"/>
                      <w:szCs w:val="14"/>
                    </w:rPr>
                  </w:pPr>
                  <w:r w:rsidRPr="004D0EED">
                    <w:rPr>
                      <w:b/>
                      <w:bCs/>
                      <w:sz w:val="14"/>
                      <w:szCs w:val="14"/>
                    </w:rPr>
                    <w:t>TT</w:t>
                  </w:r>
                </w:p>
              </w:tc>
              <w:tc>
                <w:tcPr>
                  <w:tcW w:w="977" w:type="dxa"/>
                  <w:shd w:val="clear" w:color="auto" w:fill="F2F2F2"/>
                  <w:noWrap/>
                  <w:vAlign w:val="center"/>
                  <w:hideMark/>
                </w:tcPr>
                <w:p w14:paraId="4B6BB553" w14:textId="77777777" w:rsidR="004D0EED" w:rsidRPr="004D0EED" w:rsidRDefault="004D0EED" w:rsidP="00CE1DC5">
                  <w:pPr>
                    <w:keepNext/>
                    <w:spacing w:before="0" w:after="0" w:line="240" w:lineRule="auto"/>
                    <w:jc w:val="center"/>
                    <w:rPr>
                      <w:b/>
                      <w:bCs/>
                      <w:sz w:val="14"/>
                      <w:szCs w:val="14"/>
                    </w:rPr>
                  </w:pPr>
                  <w:r w:rsidRPr="004D0EED">
                    <w:rPr>
                      <w:b/>
                      <w:bCs/>
                      <w:sz w:val="14"/>
                      <w:szCs w:val="14"/>
                    </w:rPr>
                    <w:t>Hạng mục thiết kế trồng rừng</w:t>
                  </w:r>
                </w:p>
              </w:tc>
              <w:tc>
                <w:tcPr>
                  <w:tcW w:w="540" w:type="dxa"/>
                  <w:shd w:val="clear" w:color="auto" w:fill="F2F2F2"/>
                  <w:vAlign w:val="center"/>
                  <w:hideMark/>
                </w:tcPr>
                <w:p w14:paraId="7E18187A" w14:textId="77777777" w:rsidR="004D0EED" w:rsidRPr="004D0EED" w:rsidRDefault="004D0EED" w:rsidP="00CE1DC5">
                  <w:pPr>
                    <w:keepNext/>
                    <w:spacing w:before="0" w:after="0" w:line="240" w:lineRule="auto"/>
                    <w:jc w:val="center"/>
                    <w:rPr>
                      <w:b/>
                      <w:bCs/>
                      <w:sz w:val="14"/>
                      <w:szCs w:val="14"/>
                    </w:rPr>
                  </w:pPr>
                  <w:r w:rsidRPr="004D0EED">
                    <w:rPr>
                      <w:b/>
                      <w:bCs/>
                      <w:sz w:val="14"/>
                      <w:szCs w:val="14"/>
                    </w:rPr>
                    <w:t>Diện tích</w:t>
                  </w:r>
                  <w:r w:rsidRPr="004D0EED">
                    <w:rPr>
                      <w:b/>
                      <w:bCs/>
                      <w:sz w:val="14"/>
                      <w:szCs w:val="14"/>
                    </w:rPr>
                    <w:br/>
                    <w:t xml:space="preserve"> (ha)</w:t>
                  </w:r>
                </w:p>
              </w:tc>
              <w:tc>
                <w:tcPr>
                  <w:tcW w:w="810" w:type="dxa"/>
                  <w:shd w:val="clear" w:color="auto" w:fill="F2F2F2"/>
                  <w:vAlign w:val="center"/>
                  <w:hideMark/>
                </w:tcPr>
                <w:p w14:paraId="7D6FECAA" w14:textId="77777777" w:rsidR="004D0EED" w:rsidRPr="004D0EED" w:rsidRDefault="004D0EED" w:rsidP="00CE1DC5">
                  <w:pPr>
                    <w:keepNext/>
                    <w:spacing w:before="0" w:after="0" w:line="240" w:lineRule="auto"/>
                    <w:jc w:val="center"/>
                    <w:rPr>
                      <w:b/>
                      <w:bCs/>
                      <w:sz w:val="14"/>
                      <w:szCs w:val="14"/>
                    </w:rPr>
                  </w:pPr>
                  <w:r w:rsidRPr="004D0EED">
                    <w:rPr>
                      <w:b/>
                      <w:bCs/>
                      <w:sz w:val="14"/>
                      <w:szCs w:val="14"/>
                    </w:rPr>
                    <w:t>Chiều cao trung bình</w:t>
                  </w:r>
                  <w:r w:rsidRPr="004D0EED">
                    <w:rPr>
                      <w:b/>
                      <w:bCs/>
                      <w:sz w:val="14"/>
                      <w:szCs w:val="14"/>
                    </w:rPr>
                    <w:br/>
                    <w:t xml:space="preserve"> bờ vuông (Htb_m)</w:t>
                  </w:r>
                </w:p>
              </w:tc>
              <w:tc>
                <w:tcPr>
                  <w:tcW w:w="810" w:type="dxa"/>
                  <w:shd w:val="clear" w:color="auto" w:fill="F2F2F2"/>
                  <w:vAlign w:val="center"/>
                  <w:hideMark/>
                </w:tcPr>
                <w:p w14:paraId="49D728C6" w14:textId="77777777" w:rsidR="004D0EED" w:rsidRPr="004D0EED" w:rsidRDefault="004D0EED" w:rsidP="00CE1DC5">
                  <w:pPr>
                    <w:keepNext/>
                    <w:spacing w:before="0" w:after="0" w:line="240" w:lineRule="auto"/>
                    <w:jc w:val="center"/>
                    <w:rPr>
                      <w:b/>
                      <w:bCs/>
                      <w:sz w:val="14"/>
                      <w:szCs w:val="14"/>
                    </w:rPr>
                  </w:pPr>
                  <w:r w:rsidRPr="004D0EED">
                    <w:rPr>
                      <w:b/>
                      <w:bCs/>
                      <w:sz w:val="14"/>
                      <w:szCs w:val="14"/>
                    </w:rPr>
                    <w:t xml:space="preserve">Chiều sâu </w:t>
                  </w:r>
                  <w:r w:rsidRPr="004D0EED">
                    <w:rPr>
                      <w:b/>
                      <w:bCs/>
                      <w:sz w:val="14"/>
                      <w:szCs w:val="14"/>
                    </w:rPr>
                    <w:br/>
                    <w:t>trung bình mặt nước (m)</w:t>
                  </w:r>
                </w:p>
              </w:tc>
              <w:tc>
                <w:tcPr>
                  <w:tcW w:w="1042" w:type="dxa"/>
                  <w:shd w:val="clear" w:color="auto" w:fill="F2F2F2"/>
                  <w:vAlign w:val="center"/>
                  <w:hideMark/>
                </w:tcPr>
                <w:p w14:paraId="5E4406E0" w14:textId="207B594E" w:rsidR="004D0EED" w:rsidRPr="004D0EED" w:rsidRDefault="004D0EED" w:rsidP="00CE1DC5">
                  <w:pPr>
                    <w:keepNext/>
                    <w:spacing w:before="0" w:after="0" w:line="240" w:lineRule="auto"/>
                    <w:jc w:val="center"/>
                    <w:rPr>
                      <w:b/>
                      <w:bCs/>
                      <w:sz w:val="14"/>
                      <w:szCs w:val="14"/>
                    </w:rPr>
                  </w:pPr>
                  <w:r w:rsidRPr="004D0EED">
                    <w:rPr>
                      <w:b/>
                      <w:bCs/>
                      <w:sz w:val="14"/>
                      <w:szCs w:val="14"/>
                    </w:rPr>
                    <w:t xml:space="preserve">DT sử dụng </w:t>
                  </w:r>
                  <w:r w:rsidR="00474F05">
                    <w:rPr>
                      <w:b/>
                      <w:bCs/>
                      <w:sz w:val="14"/>
                      <w:szCs w:val="14"/>
                    </w:rPr>
                    <w:t xml:space="preserve">cho </w:t>
                  </w:r>
                  <w:r w:rsidRPr="004D0EED">
                    <w:rPr>
                      <w:b/>
                      <w:bCs/>
                      <w:sz w:val="14"/>
                      <w:szCs w:val="14"/>
                    </w:rPr>
                    <w:t>kênh bao quanh bờ bao rộng 10m, sâu 2m</w:t>
                  </w:r>
                </w:p>
              </w:tc>
              <w:tc>
                <w:tcPr>
                  <w:tcW w:w="810" w:type="dxa"/>
                  <w:shd w:val="clear" w:color="auto" w:fill="F2F2F2"/>
                  <w:vAlign w:val="center"/>
                  <w:hideMark/>
                </w:tcPr>
                <w:p w14:paraId="72C89C22" w14:textId="77777777" w:rsidR="004D0EED" w:rsidRPr="004D0EED" w:rsidRDefault="004D0EED" w:rsidP="00CE1DC5">
                  <w:pPr>
                    <w:keepNext/>
                    <w:spacing w:before="0" w:after="0" w:line="240" w:lineRule="auto"/>
                    <w:jc w:val="center"/>
                    <w:rPr>
                      <w:b/>
                      <w:bCs/>
                      <w:sz w:val="14"/>
                      <w:szCs w:val="14"/>
                    </w:rPr>
                  </w:pPr>
                  <w:r w:rsidRPr="004D0EED">
                    <w:rPr>
                      <w:b/>
                      <w:bCs/>
                      <w:sz w:val="14"/>
                      <w:szCs w:val="14"/>
                    </w:rPr>
                    <w:t>DT sử dụng để thiết kế líp trồng rừng (ha)</w:t>
                  </w:r>
                </w:p>
              </w:tc>
            </w:tr>
            <w:tr w:rsidR="004D0EED" w:rsidRPr="004D0EED" w14:paraId="54329FFF" w14:textId="77777777" w:rsidTr="004D0EED">
              <w:trPr>
                <w:trHeight w:val="20"/>
                <w:jc w:val="center"/>
              </w:trPr>
              <w:tc>
                <w:tcPr>
                  <w:tcW w:w="250" w:type="dxa"/>
                  <w:shd w:val="clear" w:color="auto" w:fill="auto"/>
                  <w:noWrap/>
                  <w:vAlign w:val="center"/>
                  <w:hideMark/>
                </w:tcPr>
                <w:p w14:paraId="3E3595DE" w14:textId="77777777" w:rsidR="004D0EED" w:rsidRPr="004D0EED" w:rsidRDefault="004D0EED" w:rsidP="00CE1DC5">
                  <w:pPr>
                    <w:spacing w:before="0" w:after="0" w:line="240" w:lineRule="auto"/>
                    <w:ind w:left="-113" w:right="-113"/>
                    <w:jc w:val="center"/>
                    <w:rPr>
                      <w:sz w:val="16"/>
                      <w:szCs w:val="16"/>
                    </w:rPr>
                  </w:pPr>
                  <w:r w:rsidRPr="004D0EED">
                    <w:rPr>
                      <w:sz w:val="16"/>
                      <w:szCs w:val="16"/>
                    </w:rPr>
                    <w:t>I</w:t>
                  </w:r>
                </w:p>
              </w:tc>
              <w:tc>
                <w:tcPr>
                  <w:tcW w:w="977" w:type="dxa"/>
                  <w:shd w:val="clear" w:color="auto" w:fill="auto"/>
                  <w:noWrap/>
                  <w:vAlign w:val="center"/>
                  <w:hideMark/>
                </w:tcPr>
                <w:p w14:paraId="28C34974" w14:textId="77777777" w:rsidR="004D0EED" w:rsidRPr="004D0EED" w:rsidRDefault="004D0EED" w:rsidP="00CE1DC5">
                  <w:pPr>
                    <w:spacing w:before="0" w:after="0" w:line="240" w:lineRule="auto"/>
                    <w:ind w:left="-113" w:right="-113"/>
                    <w:jc w:val="center"/>
                    <w:rPr>
                      <w:i/>
                      <w:iCs/>
                      <w:sz w:val="16"/>
                      <w:szCs w:val="16"/>
                    </w:rPr>
                  </w:pPr>
                  <w:r w:rsidRPr="004D0EED">
                    <w:rPr>
                      <w:i/>
                      <w:iCs/>
                      <w:sz w:val="16"/>
                      <w:szCs w:val="16"/>
                    </w:rPr>
                    <w:t>Khu 1 - Vuông tôm quảng canh</w:t>
                  </w:r>
                </w:p>
              </w:tc>
              <w:tc>
                <w:tcPr>
                  <w:tcW w:w="540" w:type="dxa"/>
                  <w:shd w:val="clear" w:color="auto" w:fill="auto"/>
                  <w:noWrap/>
                  <w:vAlign w:val="center"/>
                  <w:hideMark/>
                </w:tcPr>
                <w:p w14:paraId="66E5BEE1" w14:textId="77777777" w:rsidR="004D0EED" w:rsidRPr="004D0EED" w:rsidRDefault="004D0EED" w:rsidP="00CE1DC5">
                  <w:pPr>
                    <w:spacing w:before="0" w:after="0" w:line="240" w:lineRule="auto"/>
                    <w:ind w:left="-113" w:right="-113"/>
                    <w:jc w:val="center"/>
                    <w:rPr>
                      <w:b/>
                      <w:bCs/>
                      <w:sz w:val="16"/>
                      <w:szCs w:val="16"/>
                    </w:rPr>
                  </w:pPr>
                  <w:r w:rsidRPr="004D0EED">
                    <w:rPr>
                      <w:b/>
                      <w:bCs/>
                      <w:sz w:val="16"/>
                      <w:szCs w:val="16"/>
                    </w:rPr>
                    <w:t>216.23</w:t>
                  </w:r>
                </w:p>
              </w:tc>
              <w:tc>
                <w:tcPr>
                  <w:tcW w:w="810" w:type="dxa"/>
                  <w:shd w:val="clear" w:color="auto" w:fill="auto"/>
                  <w:noWrap/>
                  <w:vAlign w:val="center"/>
                  <w:hideMark/>
                </w:tcPr>
                <w:p w14:paraId="16D8B27B" w14:textId="77777777" w:rsidR="004D0EED" w:rsidRPr="004D0EED" w:rsidRDefault="004D0EED" w:rsidP="00CE1DC5">
                  <w:pPr>
                    <w:spacing w:before="0" w:after="0" w:line="240" w:lineRule="auto"/>
                    <w:ind w:left="-113" w:right="-113"/>
                    <w:jc w:val="center"/>
                    <w:rPr>
                      <w:b/>
                      <w:bCs/>
                      <w:sz w:val="16"/>
                      <w:szCs w:val="16"/>
                    </w:rPr>
                  </w:pPr>
                  <w:r w:rsidRPr="004D0EED">
                    <w:rPr>
                      <w:b/>
                      <w:bCs/>
                      <w:sz w:val="16"/>
                      <w:szCs w:val="16"/>
                    </w:rPr>
                    <w:t>1.50</w:t>
                  </w:r>
                </w:p>
              </w:tc>
              <w:tc>
                <w:tcPr>
                  <w:tcW w:w="810" w:type="dxa"/>
                  <w:shd w:val="clear" w:color="auto" w:fill="auto"/>
                  <w:noWrap/>
                  <w:vAlign w:val="center"/>
                  <w:hideMark/>
                </w:tcPr>
                <w:p w14:paraId="1243CC03" w14:textId="77777777" w:rsidR="004D0EED" w:rsidRPr="004D0EED" w:rsidRDefault="004D0EED" w:rsidP="00CE1DC5">
                  <w:pPr>
                    <w:spacing w:before="0" w:after="0" w:line="240" w:lineRule="auto"/>
                    <w:ind w:left="-113" w:right="-113"/>
                    <w:jc w:val="center"/>
                    <w:rPr>
                      <w:b/>
                      <w:bCs/>
                      <w:sz w:val="16"/>
                      <w:szCs w:val="16"/>
                    </w:rPr>
                  </w:pPr>
                  <w:r w:rsidRPr="004D0EED">
                    <w:rPr>
                      <w:b/>
                      <w:bCs/>
                      <w:sz w:val="16"/>
                      <w:szCs w:val="16"/>
                    </w:rPr>
                    <w:t>1.50</w:t>
                  </w:r>
                </w:p>
              </w:tc>
              <w:tc>
                <w:tcPr>
                  <w:tcW w:w="1042" w:type="dxa"/>
                  <w:shd w:val="clear" w:color="auto" w:fill="auto"/>
                  <w:noWrap/>
                  <w:vAlign w:val="center"/>
                  <w:hideMark/>
                </w:tcPr>
                <w:p w14:paraId="4DF652D3" w14:textId="77777777" w:rsidR="004D0EED" w:rsidRPr="004D0EED" w:rsidRDefault="004D0EED" w:rsidP="00CE1DC5">
                  <w:pPr>
                    <w:spacing w:before="0" w:after="0" w:line="240" w:lineRule="auto"/>
                    <w:ind w:left="-113" w:right="-113"/>
                    <w:jc w:val="center"/>
                    <w:rPr>
                      <w:b/>
                      <w:bCs/>
                      <w:sz w:val="16"/>
                      <w:szCs w:val="16"/>
                    </w:rPr>
                  </w:pPr>
                  <w:r w:rsidRPr="004D0EED">
                    <w:rPr>
                      <w:b/>
                      <w:bCs/>
                      <w:sz w:val="16"/>
                      <w:szCs w:val="16"/>
                    </w:rPr>
                    <w:t>6.93</w:t>
                  </w:r>
                </w:p>
              </w:tc>
              <w:tc>
                <w:tcPr>
                  <w:tcW w:w="810" w:type="dxa"/>
                  <w:shd w:val="clear" w:color="auto" w:fill="auto"/>
                  <w:noWrap/>
                  <w:vAlign w:val="center"/>
                  <w:hideMark/>
                </w:tcPr>
                <w:p w14:paraId="7DD44A48" w14:textId="77777777" w:rsidR="004D0EED" w:rsidRPr="004D0EED" w:rsidRDefault="004D0EED" w:rsidP="00CE1DC5">
                  <w:pPr>
                    <w:spacing w:before="0" w:after="0" w:line="240" w:lineRule="auto"/>
                    <w:ind w:left="-113" w:right="-113"/>
                    <w:jc w:val="center"/>
                    <w:rPr>
                      <w:b/>
                      <w:bCs/>
                      <w:sz w:val="16"/>
                      <w:szCs w:val="16"/>
                    </w:rPr>
                  </w:pPr>
                  <w:r w:rsidRPr="004D0EED">
                    <w:rPr>
                      <w:b/>
                      <w:bCs/>
                      <w:sz w:val="16"/>
                      <w:szCs w:val="16"/>
                    </w:rPr>
                    <w:t>151.60</w:t>
                  </w:r>
                </w:p>
              </w:tc>
            </w:tr>
            <w:tr w:rsidR="004D0EED" w:rsidRPr="004D0EED" w14:paraId="1597C73B" w14:textId="77777777" w:rsidTr="004D0EED">
              <w:trPr>
                <w:trHeight w:val="20"/>
                <w:jc w:val="center"/>
              </w:trPr>
              <w:tc>
                <w:tcPr>
                  <w:tcW w:w="250" w:type="dxa"/>
                  <w:shd w:val="clear" w:color="auto" w:fill="auto"/>
                  <w:noWrap/>
                  <w:vAlign w:val="center"/>
                  <w:hideMark/>
                </w:tcPr>
                <w:p w14:paraId="3530CC95" w14:textId="77777777" w:rsidR="004D0EED" w:rsidRPr="004D0EED" w:rsidRDefault="004D0EED" w:rsidP="00CE1DC5">
                  <w:pPr>
                    <w:spacing w:before="0" w:after="0" w:line="240" w:lineRule="auto"/>
                    <w:ind w:left="-113" w:right="-113"/>
                    <w:jc w:val="center"/>
                    <w:rPr>
                      <w:sz w:val="16"/>
                      <w:szCs w:val="16"/>
                    </w:rPr>
                  </w:pPr>
                  <w:r w:rsidRPr="004D0EED">
                    <w:rPr>
                      <w:sz w:val="16"/>
                      <w:szCs w:val="16"/>
                    </w:rPr>
                    <w:t>2</w:t>
                  </w:r>
                </w:p>
              </w:tc>
              <w:tc>
                <w:tcPr>
                  <w:tcW w:w="977" w:type="dxa"/>
                  <w:shd w:val="clear" w:color="auto" w:fill="auto"/>
                  <w:noWrap/>
                  <w:vAlign w:val="center"/>
                  <w:hideMark/>
                </w:tcPr>
                <w:p w14:paraId="2C254CE4" w14:textId="77777777" w:rsidR="004D0EED" w:rsidRPr="004D0EED" w:rsidRDefault="004D0EED" w:rsidP="00CE1DC5">
                  <w:pPr>
                    <w:spacing w:before="0" w:after="0" w:line="240" w:lineRule="auto"/>
                    <w:ind w:left="-113" w:right="-113"/>
                    <w:jc w:val="center"/>
                    <w:rPr>
                      <w:sz w:val="16"/>
                      <w:szCs w:val="16"/>
                    </w:rPr>
                  </w:pPr>
                  <w:r w:rsidRPr="004D0EED">
                    <w:rPr>
                      <w:sz w:val="16"/>
                      <w:szCs w:val="16"/>
                    </w:rPr>
                    <w:t>Bờ vuông quảng canh</w:t>
                  </w:r>
                </w:p>
              </w:tc>
              <w:tc>
                <w:tcPr>
                  <w:tcW w:w="540" w:type="dxa"/>
                  <w:shd w:val="clear" w:color="auto" w:fill="auto"/>
                  <w:noWrap/>
                  <w:vAlign w:val="center"/>
                  <w:hideMark/>
                </w:tcPr>
                <w:p w14:paraId="2E039BB9" w14:textId="77777777" w:rsidR="004D0EED" w:rsidRPr="004D0EED" w:rsidRDefault="004D0EED" w:rsidP="00CE1DC5">
                  <w:pPr>
                    <w:spacing w:before="0" w:after="0" w:line="240" w:lineRule="auto"/>
                    <w:ind w:left="-113" w:right="-113"/>
                    <w:jc w:val="center"/>
                    <w:rPr>
                      <w:sz w:val="16"/>
                      <w:szCs w:val="16"/>
                    </w:rPr>
                  </w:pPr>
                  <w:r w:rsidRPr="004D0EED">
                    <w:rPr>
                      <w:sz w:val="16"/>
                      <w:szCs w:val="16"/>
                    </w:rPr>
                    <w:t>76.55</w:t>
                  </w:r>
                </w:p>
              </w:tc>
              <w:tc>
                <w:tcPr>
                  <w:tcW w:w="810" w:type="dxa"/>
                  <w:shd w:val="clear" w:color="auto" w:fill="auto"/>
                  <w:noWrap/>
                  <w:vAlign w:val="center"/>
                  <w:hideMark/>
                </w:tcPr>
                <w:p w14:paraId="5B79DA54" w14:textId="77777777" w:rsidR="004D0EED" w:rsidRPr="004D0EED" w:rsidRDefault="004D0EED" w:rsidP="00CE1DC5">
                  <w:pPr>
                    <w:spacing w:before="0" w:after="0" w:line="240" w:lineRule="auto"/>
                    <w:ind w:left="-113" w:right="-113"/>
                    <w:jc w:val="center"/>
                    <w:rPr>
                      <w:sz w:val="16"/>
                      <w:szCs w:val="16"/>
                    </w:rPr>
                  </w:pPr>
                  <w:r w:rsidRPr="004D0EED">
                    <w:rPr>
                      <w:sz w:val="16"/>
                      <w:szCs w:val="16"/>
                    </w:rPr>
                    <w:t>1.5</w:t>
                  </w:r>
                </w:p>
              </w:tc>
              <w:tc>
                <w:tcPr>
                  <w:tcW w:w="810" w:type="dxa"/>
                  <w:shd w:val="clear" w:color="auto" w:fill="auto"/>
                  <w:noWrap/>
                  <w:vAlign w:val="center"/>
                  <w:hideMark/>
                </w:tcPr>
                <w:p w14:paraId="6CB9A559" w14:textId="77777777" w:rsidR="004D0EED" w:rsidRPr="004D0EED" w:rsidRDefault="004D0EED" w:rsidP="00CE1DC5">
                  <w:pPr>
                    <w:spacing w:before="0" w:after="0" w:line="240" w:lineRule="auto"/>
                    <w:ind w:left="-113" w:right="-113"/>
                    <w:jc w:val="center"/>
                    <w:rPr>
                      <w:sz w:val="16"/>
                      <w:szCs w:val="16"/>
                    </w:rPr>
                  </w:pPr>
                </w:p>
              </w:tc>
              <w:tc>
                <w:tcPr>
                  <w:tcW w:w="1042" w:type="dxa"/>
                  <w:shd w:val="clear" w:color="auto" w:fill="auto"/>
                  <w:noWrap/>
                  <w:vAlign w:val="center"/>
                  <w:hideMark/>
                </w:tcPr>
                <w:p w14:paraId="2909498F" w14:textId="77777777" w:rsidR="004D0EED" w:rsidRPr="004D0EED" w:rsidRDefault="004D0EED" w:rsidP="00CE1DC5">
                  <w:pPr>
                    <w:spacing w:before="0" w:after="0" w:line="240" w:lineRule="auto"/>
                    <w:ind w:left="-113" w:right="-113"/>
                    <w:jc w:val="center"/>
                    <w:rPr>
                      <w:sz w:val="16"/>
                      <w:szCs w:val="16"/>
                    </w:rPr>
                  </w:pPr>
                  <w:r w:rsidRPr="004D0EED">
                    <w:rPr>
                      <w:sz w:val="16"/>
                      <w:szCs w:val="16"/>
                    </w:rPr>
                    <w:t>0.75</w:t>
                  </w:r>
                </w:p>
              </w:tc>
              <w:tc>
                <w:tcPr>
                  <w:tcW w:w="810" w:type="dxa"/>
                  <w:shd w:val="clear" w:color="auto" w:fill="auto"/>
                  <w:noWrap/>
                  <w:vAlign w:val="center"/>
                  <w:hideMark/>
                </w:tcPr>
                <w:p w14:paraId="6457C119" w14:textId="77777777" w:rsidR="004D0EED" w:rsidRPr="004D0EED" w:rsidRDefault="004D0EED" w:rsidP="00CE1DC5">
                  <w:pPr>
                    <w:spacing w:before="0" w:after="0" w:line="240" w:lineRule="auto"/>
                    <w:ind w:left="-113" w:right="-113"/>
                    <w:jc w:val="center"/>
                    <w:rPr>
                      <w:sz w:val="16"/>
                      <w:szCs w:val="16"/>
                    </w:rPr>
                  </w:pPr>
                  <w:r w:rsidRPr="004D0EED">
                    <w:rPr>
                      <w:sz w:val="16"/>
                      <w:szCs w:val="16"/>
                    </w:rPr>
                    <w:t>1000</w:t>
                  </w:r>
                </w:p>
              </w:tc>
            </w:tr>
            <w:tr w:rsidR="004D0EED" w:rsidRPr="004D0EED" w14:paraId="52D2A925" w14:textId="77777777" w:rsidTr="004D0EED">
              <w:trPr>
                <w:trHeight w:val="20"/>
                <w:jc w:val="center"/>
              </w:trPr>
              <w:tc>
                <w:tcPr>
                  <w:tcW w:w="250" w:type="dxa"/>
                  <w:shd w:val="clear" w:color="auto" w:fill="auto"/>
                  <w:noWrap/>
                  <w:vAlign w:val="center"/>
                  <w:hideMark/>
                </w:tcPr>
                <w:p w14:paraId="7AC2F287" w14:textId="77777777" w:rsidR="004D0EED" w:rsidRPr="004D0EED" w:rsidRDefault="004D0EED" w:rsidP="00CE1DC5">
                  <w:pPr>
                    <w:spacing w:before="0" w:after="0" w:line="240" w:lineRule="auto"/>
                    <w:ind w:left="-113" w:right="-113"/>
                    <w:jc w:val="center"/>
                    <w:rPr>
                      <w:sz w:val="16"/>
                      <w:szCs w:val="16"/>
                    </w:rPr>
                  </w:pPr>
                  <w:r w:rsidRPr="004D0EED">
                    <w:rPr>
                      <w:sz w:val="16"/>
                      <w:szCs w:val="16"/>
                    </w:rPr>
                    <w:t>3</w:t>
                  </w:r>
                </w:p>
              </w:tc>
              <w:tc>
                <w:tcPr>
                  <w:tcW w:w="977" w:type="dxa"/>
                  <w:shd w:val="clear" w:color="auto" w:fill="auto"/>
                  <w:noWrap/>
                  <w:vAlign w:val="center"/>
                  <w:hideMark/>
                </w:tcPr>
                <w:p w14:paraId="23DF2BEA" w14:textId="77777777" w:rsidR="004D0EED" w:rsidRPr="004D0EED" w:rsidRDefault="004D0EED" w:rsidP="00CE1DC5">
                  <w:pPr>
                    <w:spacing w:before="0" w:after="0" w:line="240" w:lineRule="auto"/>
                    <w:ind w:left="-113" w:right="-113"/>
                    <w:jc w:val="center"/>
                    <w:rPr>
                      <w:sz w:val="16"/>
                      <w:szCs w:val="16"/>
                    </w:rPr>
                  </w:pPr>
                  <w:r w:rsidRPr="004D0EED">
                    <w:rPr>
                      <w:sz w:val="16"/>
                      <w:szCs w:val="16"/>
                    </w:rPr>
                    <w:t>Diện tích mặt nước</w:t>
                  </w:r>
                </w:p>
              </w:tc>
              <w:tc>
                <w:tcPr>
                  <w:tcW w:w="540" w:type="dxa"/>
                  <w:shd w:val="clear" w:color="auto" w:fill="auto"/>
                  <w:noWrap/>
                  <w:vAlign w:val="center"/>
                  <w:hideMark/>
                </w:tcPr>
                <w:p w14:paraId="43A4880C" w14:textId="77777777" w:rsidR="004D0EED" w:rsidRPr="004D0EED" w:rsidRDefault="004D0EED" w:rsidP="00CE1DC5">
                  <w:pPr>
                    <w:spacing w:before="0" w:after="0" w:line="240" w:lineRule="auto"/>
                    <w:ind w:left="-113" w:right="-113"/>
                    <w:jc w:val="center"/>
                    <w:rPr>
                      <w:sz w:val="16"/>
                      <w:szCs w:val="16"/>
                    </w:rPr>
                  </w:pPr>
                  <w:r w:rsidRPr="004D0EED">
                    <w:rPr>
                      <w:sz w:val="16"/>
                      <w:szCs w:val="16"/>
                    </w:rPr>
                    <w:t>130.96</w:t>
                  </w:r>
                </w:p>
              </w:tc>
              <w:tc>
                <w:tcPr>
                  <w:tcW w:w="810" w:type="dxa"/>
                  <w:shd w:val="clear" w:color="auto" w:fill="auto"/>
                  <w:noWrap/>
                  <w:vAlign w:val="center"/>
                  <w:hideMark/>
                </w:tcPr>
                <w:p w14:paraId="1A041E9C" w14:textId="77777777" w:rsidR="004D0EED" w:rsidRPr="004D0EED" w:rsidRDefault="004D0EED" w:rsidP="00CE1DC5">
                  <w:pPr>
                    <w:spacing w:before="0" w:after="0" w:line="240" w:lineRule="auto"/>
                    <w:ind w:left="-113" w:right="-113"/>
                    <w:jc w:val="center"/>
                    <w:rPr>
                      <w:sz w:val="16"/>
                      <w:szCs w:val="16"/>
                    </w:rPr>
                  </w:pPr>
                </w:p>
              </w:tc>
              <w:tc>
                <w:tcPr>
                  <w:tcW w:w="810" w:type="dxa"/>
                  <w:shd w:val="clear" w:color="auto" w:fill="auto"/>
                  <w:noWrap/>
                  <w:vAlign w:val="center"/>
                  <w:hideMark/>
                </w:tcPr>
                <w:p w14:paraId="2B170FE1" w14:textId="77777777" w:rsidR="004D0EED" w:rsidRPr="004D0EED" w:rsidRDefault="004D0EED" w:rsidP="00CE1DC5">
                  <w:pPr>
                    <w:spacing w:before="0" w:after="0" w:line="240" w:lineRule="auto"/>
                    <w:ind w:left="-113" w:right="-113"/>
                    <w:jc w:val="center"/>
                    <w:rPr>
                      <w:sz w:val="16"/>
                      <w:szCs w:val="16"/>
                    </w:rPr>
                  </w:pPr>
                  <w:r w:rsidRPr="004D0EED">
                    <w:rPr>
                      <w:sz w:val="16"/>
                      <w:szCs w:val="16"/>
                    </w:rPr>
                    <w:t>1.5</w:t>
                  </w:r>
                </w:p>
              </w:tc>
              <w:tc>
                <w:tcPr>
                  <w:tcW w:w="1042" w:type="dxa"/>
                  <w:shd w:val="clear" w:color="auto" w:fill="auto"/>
                  <w:noWrap/>
                  <w:vAlign w:val="center"/>
                  <w:hideMark/>
                </w:tcPr>
                <w:p w14:paraId="2EC8EFF9" w14:textId="77777777" w:rsidR="004D0EED" w:rsidRPr="004D0EED" w:rsidRDefault="004D0EED" w:rsidP="00CE1DC5">
                  <w:pPr>
                    <w:spacing w:before="0" w:after="0" w:line="240" w:lineRule="auto"/>
                    <w:ind w:left="-113" w:right="-113"/>
                    <w:jc w:val="center"/>
                    <w:rPr>
                      <w:sz w:val="16"/>
                      <w:szCs w:val="16"/>
                    </w:rPr>
                  </w:pPr>
                  <w:r w:rsidRPr="004D0EED">
                    <w:rPr>
                      <w:sz w:val="16"/>
                      <w:szCs w:val="16"/>
                    </w:rPr>
                    <w:t>5.54</w:t>
                  </w:r>
                </w:p>
              </w:tc>
              <w:tc>
                <w:tcPr>
                  <w:tcW w:w="810" w:type="dxa"/>
                  <w:shd w:val="clear" w:color="auto" w:fill="auto"/>
                  <w:noWrap/>
                  <w:vAlign w:val="center"/>
                  <w:hideMark/>
                </w:tcPr>
                <w:p w14:paraId="6DAAF700" w14:textId="77777777" w:rsidR="004D0EED" w:rsidRPr="004D0EED" w:rsidRDefault="004D0EED" w:rsidP="00CE1DC5">
                  <w:pPr>
                    <w:spacing w:before="0" w:after="0" w:line="240" w:lineRule="auto"/>
                    <w:ind w:left="-113" w:right="-113"/>
                    <w:jc w:val="center"/>
                    <w:rPr>
                      <w:sz w:val="16"/>
                      <w:szCs w:val="16"/>
                    </w:rPr>
                  </w:pPr>
                </w:p>
              </w:tc>
            </w:tr>
            <w:tr w:rsidR="004D0EED" w:rsidRPr="004D0EED" w14:paraId="6B11EA82" w14:textId="77777777" w:rsidTr="004D0EED">
              <w:trPr>
                <w:trHeight w:val="20"/>
                <w:jc w:val="center"/>
              </w:trPr>
              <w:tc>
                <w:tcPr>
                  <w:tcW w:w="250" w:type="dxa"/>
                  <w:shd w:val="clear" w:color="auto" w:fill="auto"/>
                  <w:noWrap/>
                  <w:vAlign w:val="center"/>
                  <w:hideMark/>
                </w:tcPr>
                <w:p w14:paraId="76AFCAE0" w14:textId="77777777" w:rsidR="004D0EED" w:rsidRPr="004D0EED" w:rsidRDefault="004D0EED" w:rsidP="00CE1DC5">
                  <w:pPr>
                    <w:spacing w:before="0" w:after="0" w:line="240" w:lineRule="auto"/>
                    <w:ind w:left="-113" w:right="-113"/>
                    <w:jc w:val="center"/>
                    <w:rPr>
                      <w:sz w:val="16"/>
                      <w:szCs w:val="16"/>
                    </w:rPr>
                  </w:pPr>
                  <w:r w:rsidRPr="004D0EED">
                    <w:rPr>
                      <w:sz w:val="16"/>
                      <w:szCs w:val="16"/>
                    </w:rPr>
                    <w:t>4</w:t>
                  </w:r>
                </w:p>
              </w:tc>
              <w:tc>
                <w:tcPr>
                  <w:tcW w:w="977" w:type="dxa"/>
                  <w:shd w:val="clear" w:color="auto" w:fill="auto"/>
                  <w:noWrap/>
                  <w:vAlign w:val="center"/>
                  <w:hideMark/>
                </w:tcPr>
                <w:p w14:paraId="5106FCCB" w14:textId="77777777" w:rsidR="004D0EED" w:rsidRPr="004D0EED" w:rsidRDefault="004D0EED" w:rsidP="00CE1DC5">
                  <w:pPr>
                    <w:spacing w:before="0" w:after="0" w:line="240" w:lineRule="auto"/>
                    <w:ind w:left="-113" w:right="-113"/>
                    <w:jc w:val="center"/>
                    <w:rPr>
                      <w:sz w:val="16"/>
                      <w:szCs w:val="16"/>
                    </w:rPr>
                  </w:pPr>
                  <w:r w:rsidRPr="004D0EED">
                    <w:rPr>
                      <w:sz w:val="16"/>
                      <w:szCs w:val="16"/>
                    </w:rPr>
                    <w:t>Bờ bao nội vùng</w:t>
                  </w:r>
                </w:p>
              </w:tc>
              <w:tc>
                <w:tcPr>
                  <w:tcW w:w="540" w:type="dxa"/>
                  <w:shd w:val="clear" w:color="auto" w:fill="auto"/>
                  <w:noWrap/>
                  <w:vAlign w:val="center"/>
                  <w:hideMark/>
                </w:tcPr>
                <w:p w14:paraId="141CD6AF" w14:textId="77777777" w:rsidR="004D0EED" w:rsidRPr="004D0EED" w:rsidRDefault="004D0EED" w:rsidP="00CE1DC5">
                  <w:pPr>
                    <w:spacing w:before="0" w:after="0" w:line="240" w:lineRule="auto"/>
                    <w:ind w:left="-113" w:right="-113"/>
                    <w:jc w:val="center"/>
                    <w:rPr>
                      <w:sz w:val="16"/>
                      <w:szCs w:val="16"/>
                    </w:rPr>
                  </w:pPr>
                  <w:r w:rsidRPr="004D0EED">
                    <w:rPr>
                      <w:sz w:val="16"/>
                      <w:szCs w:val="16"/>
                    </w:rPr>
                    <w:t>7.37</w:t>
                  </w:r>
                </w:p>
              </w:tc>
              <w:tc>
                <w:tcPr>
                  <w:tcW w:w="810" w:type="dxa"/>
                  <w:shd w:val="clear" w:color="auto" w:fill="auto"/>
                  <w:noWrap/>
                  <w:vAlign w:val="center"/>
                  <w:hideMark/>
                </w:tcPr>
                <w:p w14:paraId="3164B05F" w14:textId="77777777" w:rsidR="004D0EED" w:rsidRPr="004D0EED" w:rsidRDefault="004D0EED" w:rsidP="00CE1DC5">
                  <w:pPr>
                    <w:spacing w:before="0" w:after="0" w:line="240" w:lineRule="auto"/>
                    <w:ind w:left="-113" w:right="-113"/>
                    <w:jc w:val="center"/>
                    <w:rPr>
                      <w:sz w:val="16"/>
                      <w:szCs w:val="16"/>
                    </w:rPr>
                  </w:pPr>
                </w:p>
              </w:tc>
              <w:tc>
                <w:tcPr>
                  <w:tcW w:w="810" w:type="dxa"/>
                  <w:shd w:val="clear" w:color="auto" w:fill="auto"/>
                  <w:noWrap/>
                  <w:vAlign w:val="center"/>
                  <w:hideMark/>
                </w:tcPr>
                <w:p w14:paraId="7ECEFA35" w14:textId="77777777" w:rsidR="004D0EED" w:rsidRPr="004D0EED" w:rsidRDefault="004D0EED" w:rsidP="00CE1DC5">
                  <w:pPr>
                    <w:spacing w:before="0" w:after="0" w:line="240" w:lineRule="auto"/>
                    <w:ind w:left="-113" w:right="-113"/>
                    <w:jc w:val="center"/>
                    <w:rPr>
                      <w:sz w:val="16"/>
                      <w:szCs w:val="16"/>
                    </w:rPr>
                  </w:pPr>
                </w:p>
              </w:tc>
              <w:tc>
                <w:tcPr>
                  <w:tcW w:w="1042" w:type="dxa"/>
                  <w:shd w:val="clear" w:color="auto" w:fill="auto"/>
                  <w:noWrap/>
                  <w:vAlign w:val="center"/>
                  <w:hideMark/>
                </w:tcPr>
                <w:p w14:paraId="6561D151" w14:textId="77777777" w:rsidR="004D0EED" w:rsidRPr="004D0EED" w:rsidRDefault="004D0EED" w:rsidP="00CE1DC5">
                  <w:pPr>
                    <w:spacing w:before="0" w:after="0" w:line="240" w:lineRule="auto"/>
                    <w:ind w:left="-113" w:right="-113"/>
                    <w:jc w:val="center"/>
                    <w:rPr>
                      <w:sz w:val="16"/>
                      <w:szCs w:val="16"/>
                    </w:rPr>
                  </w:pPr>
                  <w:r w:rsidRPr="004D0EED">
                    <w:rPr>
                      <w:sz w:val="16"/>
                      <w:szCs w:val="16"/>
                    </w:rPr>
                    <w:t>0.59</w:t>
                  </w:r>
                </w:p>
              </w:tc>
              <w:tc>
                <w:tcPr>
                  <w:tcW w:w="810" w:type="dxa"/>
                  <w:shd w:val="clear" w:color="auto" w:fill="auto"/>
                  <w:noWrap/>
                  <w:vAlign w:val="center"/>
                  <w:hideMark/>
                </w:tcPr>
                <w:p w14:paraId="74A7F93F" w14:textId="77777777" w:rsidR="004D0EED" w:rsidRPr="004D0EED" w:rsidRDefault="004D0EED" w:rsidP="00CE1DC5">
                  <w:pPr>
                    <w:spacing w:before="0" w:after="0" w:line="240" w:lineRule="auto"/>
                    <w:ind w:left="-113" w:right="-113"/>
                    <w:jc w:val="center"/>
                    <w:rPr>
                      <w:sz w:val="16"/>
                      <w:szCs w:val="16"/>
                    </w:rPr>
                  </w:pPr>
                </w:p>
              </w:tc>
            </w:tr>
            <w:tr w:rsidR="004D0EED" w:rsidRPr="004D0EED" w14:paraId="540BF11C" w14:textId="77777777" w:rsidTr="004D0EED">
              <w:trPr>
                <w:trHeight w:val="20"/>
                <w:jc w:val="center"/>
              </w:trPr>
              <w:tc>
                <w:tcPr>
                  <w:tcW w:w="250" w:type="dxa"/>
                  <w:shd w:val="clear" w:color="auto" w:fill="auto"/>
                  <w:noWrap/>
                  <w:vAlign w:val="center"/>
                  <w:hideMark/>
                </w:tcPr>
                <w:p w14:paraId="295E6A8C" w14:textId="77777777" w:rsidR="004D0EED" w:rsidRPr="004D0EED" w:rsidRDefault="004D0EED" w:rsidP="00CE1DC5">
                  <w:pPr>
                    <w:spacing w:before="0" w:after="0" w:line="240" w:lineRule="auto"/>
                    <w:ind w:left="-113" w:right="-113"/>
                    <w:jc w:val="center"/>
                    <w:rPr>
                      <w:sz w:val="16"/>
                      <w:szCs w:val="16"/>
                    </w:rPr>
                  </w:pPr>
                  <w:r w:rsidRPr="004D0EED">
                    <w:rPr>
                      <w:sz w:val="16"/>
                      <w:szCs w:val="16"/>
                    </w:rPr>
                    <w:t>5</w:t>
                  </w:r>
                </w:p>
              </w:tc>
              <w:tc>
                <w:tcPr>
                  <w:tcW w:w="977" w:type="dxa"/>
                  <w:shd w:val="clear" w:color="auto" w:fill="auto"/>
                  <w:noWrap/>
                  <w:vAlign w:val="center"/>
                  <w:hideMark/>
                </w:tcPr>
                <w:p w14:paraId="262A574D" w14:textId="77777777" w:rsidR="004D0EED" w:rsidRPr="004D0EED" w:rsidRDefault="004D0EED" w:rsidP="00CE1DC5">
                  <w:pPr>
                    <w:spacing w:before="0" w:after="0" w:line="240" w:lineRule="auto"/>
                    <w:ind w:left="-113" w:right="-113"/>
                    <w:jc w:val="center"/>
                    <w:rPr>
                      <w:sz w:val="16"/>
                      <w:szCs w:val="16"/>
                    </w:rPr>
                  </w:pPr>
                  <w:r w:rsidRPr="004D0EED">
                    <w:rPr>
                      <w:sz w:val="16"/>
                      <w:szCs w:val="16"/>
                    </w:rPr>
                    <w:t>Bần, dừa nước, mắm tái sinh</w:t>
                  </w:r>
                </w:p>
              </w:tc>
              <w:tc>
                <w:tcPr>
                  <w:tcW w:w="540" w:type="dxa"/>
                  <w:shd w:val="clear" w:color="auto" w:fill="auto"/>
                  <w:noWrap/>
                  <w:vAlign w:val="center"/>
                  <w:hideMark/>
                </w:tcPr>
                <w:p w14:paraId="4163E1AA" w14:textId="77777777" w:rsidR="004D0EED" w:rsidRPr="004D0EED" w:rsidRDefault="004D0EED" w:rsidP="00CE1DC5">
                  <w:pPr>
                    <w:spacing w:before="0" w:after="0" w:line="240" w:lineRule="auto"/>
                    <w:ind w:left="-113" w:right="-113"/>
                    <w:jc w:val="center"/>
                    <w:rPr>
                      <w:sz w:val="16"/>
                      <w:szCs w:val="16"/>
                    </w:rPr>
                  </w:pPr>
                  <w:r w:rsidRPr="004D0EED">
                    <w:rPr>
                      <w:sz w:val="16"/>
                      <w:szCs w:val="16"/>
                    </w:rPr>
                    <w:t>1.35</w:t>
                  </w:r>
                </w:p>
              </w:tc>
              <w:tc>
                <w:tcPr>
                  <w:tcW w:w="810" w:type="dxa"/>
                  <w:shd w:val="clear" w:color="auto" w:fill="auto"/>
                  <w:noWrap/>
                  <w:vAlign w:val="center"/>
                  <w:hideMark/>
                </w:tcPr>
                <w:p w14:paraId="2FD5158B" w14:textId="77777777" w:rsidR="004D0EED" w:rsidRPr="004D0EED" w:rsidRDefault="004D0EED" w:rsidP="00CE1DC5">
                  <w:pPr>
                    <w:spacing w:before="0" w:after="0" w:line="240" w:lineRule="auto"/>
                    <w:ind w:left="-113" w:right="-113"/>
                    <w:jc w:val="center"/>
                    <w:rPr>
                      <w:sz w:val="16"/>
                      <w:szCs w:val="16"/>
                    </w:rPr>
                  </w:pPr>
                </w:p>
              </w:tc>
              <w:tc>
                <w:tcPr>
                  <w:tcW w:w="810" w:type="dxa"/>
                  <w:shd w:val="clear" w:color="auto" w:fill="auto"/>
                  <w:noWrap/>
                  <w:vAlign w:val="center"/>
                  <w:hideMark/>
                </w:tcPr>
                <w:p w14:paraId="1CA846B9" w14:textId="77777777" w:rsidR="004D0EED" w:rsidRPr="004D0EED" w:rsidRDefault="004D0EED" w:rsidP="00CE1DC5">
                  <w:pPr>
                    <w:spacing w:before="0" w:after="0" w:line="240" w:lineRule="auto"/>
                    <w:ind w:left="-113" w:right="-113"/>
                    <w:jc w:val="center"/>
                    <w:rPr>
                      <w:sz w:val="16"/>
                      <w:szCs w:val="16"/>
                    </w:rPr>
                  </w:pPr>
                </w:p>
              </w:tc>
              <w:tc>
                <w:tcPr>
                  <w:tcW w:w="1042" w:type="dxa"/>
                  <w:shd w:val="clear" w:color="auto" w:fill="auto"/>
                  <w:noWrap/>
                  <w:vAlign w:val="center"/>
                  <w:hideMark/>
                </w:tcPr>
                <w:p w14:paraId="7EADD6C8" w14:textId="77777777" w:rsidR="004D0EED" w:rsidRPr="004D0EED" w:rsidRDefault="004D0EED" w:rsidP="00CE1DC5">
                  <w:pPr>
                    <w:spacing w:before="0" w:after="0" w:line="240" w:lineRule="auto"/>
                    <w:ind w:left="-113" w:right="-113"/>
                    <w:jc w:val="center"/>
                    <w:rPr>
                      <w:sz w:val="16"/>
                      <w:szCs w:val="16"/>
                    </w:rPr>
                  </w:pPr>
                  <w:r w:rsidRPr="004D0EED">
                    <w:rPr>
                      <w:sz w:val="16"/>
                      <w:szCs w:val="16"/>
                    </w:rPr>
                    <w:t>0.05</w:t>
                  </w:r>
                </w:p>
              </w:tc>
              <w:tc>
                <w:tcPr>
                  <w:tcW w:w="810" w:type="dxa"/>
                  <w:shd w:val="clear" w:color="auto" w:fill="auto"/>
                  <w:noWrap/>
                  <w:vAlign w:val="center"/>
                  <w:hideMark/>
                </w:tcPr>
                <w:p w14:paraId="6E15C3F8" w14:textId="77777777" w:rsidR="004D0EED" w:rsidRPr="004D0EED" w:rsidRDefault="004D0EED" w:rsidP="00CE1DC5">
                  <w:pPr>
                    <w:spacing w:before="0" w:after="0" w:line="240" w:lineRule="auto"/>
                    <w:ind w:left="-113" w:right="-113"/>
                    <w:jc w:val="center"/>
                    <w:rPr>
                      <w:sz w:val="16"/>
                      <w:szCs w:val="16"/>
                    </w:rPr>
                  </w:pPr>
                </w:p>
              </w:tc>
            </w:tr>
          </w:tbl>
          <w:p w14:paraId="01A601EF" w14:textId="77777777" w:rsidR="004D0EED" w:rsidRDefault="00474F05" w:rsidP="00CE1DC5">
            <w:pPr>
              <w:spacing w:before="20" w:after="20" w:line="240" w:lineRule="auto"/>
              <w:jc w:val="center"/>
              <w:rPr>
                <w:i/>
                <w:iCs/>
                <w:noProof/>
                <w:sz w:val="20"/>
              </w:rPr>
            </w:pPr>
            <w:r w:rsidRPr="00467609">
              <w:rPr>
                <w:bCs/>
                <w:noProof/>
                <w:sz w:val="20"/>
              </w:rPr>
              <w:drawing>
                <wp:inline distT="0" distB="0" distL="0" distR="0" wp14:anchorId="1D195EEA" wp14:editId="7B1C5BC5">
                  <wp:extent cx="2711450" cy="1742477"/>
                  <wp:effectExtent l="0" t="0" r="0" b="0"/>
                  <wp:docPr id="49" name="Picture 49" descr="443c8dee2db9d0e789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443c8dee2db9d0e789a8"/>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2714978" cy="1744744"/>
                          </a:xfrm>
                          <a:prstGeom prst="rect">
                            <a:avLst/>
                          </a:prstGeom>
                          <a:noFill/>
                          <a:ln>
                            <a:noFill/>
                          </a:ln>
                        </pic:spPr>
                      </pic:pic>
                    </a:graphicData>
                  </a:graphic>
                </wp:inline>
              </w:drawing>
            </w:r>
          </w:p>
          <w:p w14:paraId="692DAE4A" w14:textId="4A020606" w:rsidR="00474F05" w:rsidRPr="004D0EED" w:rsidRDefault="00474F05" w:rsidP="00474F05">
            <w:pPr>
              <w:spacing w:before="20" w:after="20" w:line="240" w:lineRule="auto"/>
              <w:jc w:val="center"/>
              <w:rPr>
                <w:i/>
                <w:iCs/>
                <w:noProof/>
                <w:sz w:val="20"/>
              </w:rPr>
            </w:pPr>
            <w:r w:rsidRPr="004D0EED">
              <w:rPr>
                <w:bCs/>
                <w:sz w:val="20"/>
              </w:rPr>
              <w:t>Bản đồ thiết kế trồng rừng tại An Điền</w:t>
            </w:r>
          </w:p>
        </w:tc>
        <w:tc>
          <w:tcPr>
            <w:tcW w:w="1627" w:type="pct"/>
            <w:tcBorders>
              <w:top w:val="single" w:sz="4" w:space="0" w:color="000000"/>
              <w:left w:val="single" w:sz="4" w:space="0" w:color="auto"/>
              <w:bottom w:val="single" w:sz="4" w:space="0" w:color="000000"/>
              <w:right w:val="single" w:sz="4" w:space="0" w:color="000000"/>
            </w:tcBorders>
            <w:tcMar>
              <w:left w:w="28" w:type="dxa"/>
              <w:right w:w="28" w:type="dxa"/>
            </w:tcMar>
          </w:tcPr>
          <w:p w14:paraId="22F3602E" w14:textId="65BB8AB8" w:rsidR="004D0EED" w:rsidRPr="004D0EED" w:rsidRDefault="004D0EED" w:rsidP="00CE1DC5">
            <w:pPr>
              <w:spacing w:before="20" w:after="20" w:line="240" w:lineRule="auto"/>
              <w:jc w:val="center"/>
              <w:rPr>
                <w:bCs/>
                <w:sz w:val="20"/>
              </w:rPr>
            </w:pPr>
            <w:r w:rsidRPr="00467609">
              <w:rPr>
                <w:bCs/>
                <w:noProof/>
                <w:sz w:val="20"/>
              </w:rPr>
              <w:drawing>
                <wp:anchor distT="0" distB="0" distL="114300" distR="114300" simplePos="0" relativeHeight="251709440" behindDoc="1" locked="0" layoutInCell="1" allowOverlap="1" wp14:anchorId="5B46DC85" wp14:editId="71F0FD41">
                  <wp:simplePos x="0" y="0"/>
                  <wp:positionH relativeFrom="column">
                    <wp:posOffset>-14065</wp:posOffset>
                  </wp:positionH>
                  <wp:positionV relativeFrom="paragraph">
                    <wp:posOffset>203</wp:posOffset>
                  </wp:positionV>
                  <wp:extent cx="3260090" cy="1743075"/>
                  <wp:effectExtent l="0" t="0" r="0" b="9525"/>
                  <wp:wrapTight wrapText="bothSides">
                    <wp:wrapPolygon edited="0">
                      <wp:start x="0" y="0"/>
                      <wp:lineTo x="0" y="21482"/>
                      <wp:lineTo x="21457" y="21482"/>
                      <wp:lineTo x="21457"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3260090" cy="1743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D0EED">
              <w:rPr>
                <w:bCs/>
                <w:sz w:val="20"/>
              </w:rPr>
              <w:t>Vị trí thiết kế trồng rừng tại xã An Điền</w:t>
            </w:r>
          </w:p>
          <w:p w14:paraId="61D28269" w14:textId="77777777" w:rsidR="009E581D" w:rsidRDefault="009E581D" w:rsidP="00CE1DC5">
            <w:pPr>
              <w:spacing w:before="20" w:after="20" w:line="240" w:lineRule="auto"/>
              <w:jc w:val="center"/>
              <w:rPr>
                <w:noProof/>
                <w:sz w:val="20"/>
              </w:rPr>
            </w:pPr>
          </w:p>
          <w:p w14:paraId="4DBCF97A" w14:textId="5970DF6E" w:rsidR="009E581D" w:rsidRPr="009E581D" w:rsidRDefault="009E581D" w:rsidP="00CE1DC5">
            <w:pPr>
              <w:spacing w:before="20" w:after="20" w:line="240" w:lineRule="auto"/>
              <w:jc w:val="center"/>
              <w:rPr>
                <w:bCs/>
                <w:sz w:val="20"/>
                <w:lang w:val="vi-VN"/>
              </w:rPr>
            </w:pPr>
            <w:r w:rsidRPr="00467609">
              <w:rPr>
                <w:noProof/>
                <w:sz w:val="20"/>
              </w:rPr>
              <w:drawing>
                <wp:anchor distT="0" distB="0" distL="114300" distR="114300" simplePos="0" relativeHeight="251711488" behindDoc="1" locked="0" layoutInCell="1" allowOverlap="1" wp14:anchorId="1335F42D" wp14:editId="08ED32A7">
                  <wp:simplePos x="0" y="0"/>
                  <wp:positionH relativeFrom="column">
                    <wp:posOffset>2108</wp:posOffset>
                  </wp:positionH>
                  <wp:positionV relativeFrom="paragraph">
                    <wp:posOffset>487</wp:posOffset>
                  </wp:positionV>
                  <wp:extent cx="1578610" cy="1153795"/>
                  <wp:effectExtent l="0" t="0" r="2540" b="8255"/>
                  <wp:wrapTight wrapText="bothSides">
                    <wp:wrapPolygon edited="0">
                      <wp:start x="0" y="0"/>
                      <wp:lineTo x="0" y="21398"/>
                      <wp:lineTo x="21374" y="21398"/>
                      <wp:lineTo x="21374"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1578610" cy="1153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7609">
              <w:rPr>
                <w:noProof/>
                <w:sz w:val="20"/>
              </w:rPr>
              <w:drawing>
                <wp:anchor distT="0" distB="0" distL="114300" distR="114300" simplePos="0" relativeHeight="251710464" behindDoc="1" locked="0" layoutInCell="1" allowOverlap="1" wp14:anchorId="7B8EBFAD" wp14:editId="12820683">
                  <wp:simplePos x="0" y="0"/>
                  <wp:positionH relativeFrom="column">
                    <wp:posOffset>1465499</wp:posOffset>
                  </wp:positionH>
                  <wp:positionV relativeFrom="paragraph">
                    <wp:posOffset>635</wp:posOffset>
                  </wp:positionV>
                  <wp:extent cx="1632585" cy="1143000"/>
                  <wp:effectExtent l="0" t="0" r="5715" b="0"/>
                  <wp:wrapTight wrapText="bothSides">
                    <wp:wrapPolygon edited="0">
                      <wp:start x="0" y="0"/>
                      <wp:lineTo x="0" y="21240"/>
                      <wp:lineTo x="21424" y="21240"/>
                      <wp:lineTo x="21424"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1632585"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Pr>
                <w:bCs/>
                <w:sz w:val="20"/>
                <w:lang w:val="vi-VN"/>
              </w:rPr>
              <w:t xml:space="preserve">Hiện trạng các vuông tôm: công nghiệp (trái); Quảng canh </w:t>
            </w:r>
          </w:p>
          <w:p w14:paraId="4D6D0A49" w14:textId="132F41E3" w:rsidR="004D0EED" w:rsidRPr="004D0EED" w:rsidRDefault="004D0EED" w:rsidP="00CE1DC5">
            <w:pPr>
              <w:spacing w:before="20" w:after="20" w:line="240" w:lineRule="auto"/>
              <w:jc w:val="center"/>
              <w:rPr>
                <w:bCs/>
                <w:sz w:val="20"/>
              </w:rPr>
            </w:pPr>
          </w:p>
        </w:tc>
      </w:tr>
      <w:tr w:rsidR="004D0EED" w:rsidRPr="004D0EED" w14:paraId="053D7061" w14:textId="77777777" w:rsidTr="004D0EED">
        <w:trPr>
          <w:jc w:val="center"/>
        </w:trPr>
        <w:tc>
          <w:tcPr>
            <w:tcW w:w="574" w:type="pct"/>
            <w:tcBorders>
              <w:top w:val="single" w:sz="4" w:space="0" w:color="000000"/>
              <w:left w:val="single" w:sz="4" w:space="0" w:color="000000"/>
              <w:bottom w:val="single" w:sz="4" w:space="0" w:color="000000"/>
              <w:right w:val="single" w:sz="4" w:space="0" w:color="000000"/>
            </w:tcBorders>
            <w:tcMar>
              <w:left w:w="28" w:type="dxa"/>
              <w:right w:w="28" w:type="dxa"/>
            </w:tcMar>
          </w:tcPr>
          <w:p w14:paraId="3D0FE7B4" w14:textId="77777777" w:rsidR="004D0EED" w:rsidRPr="004D0EED" w:rsidRDefault="004D0EED" w:rsidP="00CE1DC5">
            <w:pPr>
              <w:spacing w:before="20" w:after="20" w:line="240" w:lineRule="auto"/>
              <w:rPr>
                <w:bCs/>
                <w:sz w:val="20"/>
              </w:rPr>
            </w:pPr>
            <w:r w:rsidRPr="004D0EED">
              <w:rPr>
                <w:bCs/>
                <w:sz w:val="20"/>
              </w:rPr>
              <w:lastRenderedPageBreak/>
              <w:t xml:space="preserve">2. Hạng mục 5: </w:t>
            </w:r>
            <w:r w:rsidRPr="004D0EED">
              <w:rPr>
                <w:bCs/>
                <w:i/>
                <w:iCs/>
                <w:sz w:val="20"/>
              </w:rPr>
              <w:t>Vùng 2</w:t>
            </w:r>
            <w:r w:rsidRPr="004D0EED">
              <w:rPr>
                <w:bCs/>
                <w:sz w:val="20"/>
              </w:rPr>
              <w:t>: Vùng sinh thái mặn, diện tích khoảng 14.000 ha.</w:t>
            </w:r>
          </w:p>
          <w:p w14:paraId="2638C62D" w14:textId="77777777" w:rsidR="004D0EED" w:rsidRPr="004D0EED" w:rsidRDefault="004D0EED" w:rsidP="00CE1DC5">
            <w:pPr>
              <w:spacing w:before="20" w:after="20" w:line="240" w:lineRule="auto"/>
              <w:rPr>
                <w:bCs/>
                <w:sz w:val="20"/>
              </w:rPr>
            </w:pPr>
            <w:r w:rsidRPr="004D0EED">
              <w:rPr>
                <w:b/>
                <w:sz w:val="20"/>
              </w:rPr>
              <w:t>Địa điểm</w:t>
            </w:r>
            <w:r w:rsidRPr="004D0EED">
              <w:rPr>
                <w:bCs/>
                <w:sz w:val="20"/>
              </w:rPr>
              <w:t>:  xã An Nhơn, An Điền, Giao Thạnh, Thạnh Phong và xã Thạnh Hải</w:t>
            </w:r>
          </w:p>
        </w:tc>
        <w:tc>
          <w:tcPr>
            <w:tcW w:w="885" w:type="pct"/>
            <w:tcBorders>
              <w:top w:val="single" w:sz="4" w:space="0" w:color="000000"/>
              <w:left w:val="single" w:sz="4" w:space="0" w:color="auto"/>
              <w:bottom w:val="single" w:sz="4" w:space="0" w:color="000000"/>
              <w:right w:val="single" w:sz="4" w:space="0" w:color="auto"/>
            </w:tcBorders>
            <w:tcMar>
              <w:left w:w="28" w:type="dxa"/>
              <w:right w:w="28" w:type="dxa"/>
            </w:tcMar>
          </w:tcPr>
          <w:p w14:paraId="6B176165" w14:textId="77777777" w:rsidR="004D0EED" w:rsidRPr="004D0EED" w:rsidRDefault="004D0EED" w:rsidP="001A1A0E">
            <w:pPr>
              <w:numPr>
                <w:ilvl w:val="0"/>
                <w:numId w:val="250"/>
              </w:numPr>
              <w:spacing w:before="20" w:after="20" w:line="240" w:lineRule="auto"/>
              <w:ind w:left="252" w:hanging="218"/>
              <w:rPr>
                <w:bCs/>
                <w:sz w:val="20"/>
              </w:rPr>
            </w:pPr>
            <w:r w:rsidRPr="004D0EED">
              <w:rPr>
                <w:bCs/>
                <w:sz w:val="20"/>
              </w:rPr>
              <w:t>Ô nhiễm môi trường nước, dịch bệnh phát sinh, công nghệ nuôi ít cải tiến; các mô hình nuôi đan xen khó cho công tác quản lý.</w:t>
            </w:r>
          </w:p>
        </w:tc>
        <w:tc>
          <w:tcPr>
            <w:tcW w:w="1914" w:type="pct"/>
            <w:tcBorders>
              <w:top w:val="single" w:sz="4" w:space="0" w:color="000000"/>
              <w:left w:val="single" w:sz="4" w:space="0" w:color="auto"/>
              <w:bottom w:val="single" w:sz="4" w:space="0" w:color="000000"/>
              <w:right w:val="single" w:sz="4" w:space="0" w:color="000000"/>
            </w:tcBorders>
            <w:tcMar>
              <w:left w:w="28" w:type="dxa"/>
              <w:right w:w="28" w:type="dxa"/>
            </w:tcMar>
          </w:tcPr>
          <w:p w14:paraId="7B00509B" w14:textId="77777777" w:rsidR="004D0EED" w:rsidRPr="004D0EED" w:rsidRDefault="004D0EED" w:rsidP="001A1A0E">
            <w:pPr>
              <w:pStyle w:val="Normal1"/>
              <w:widowControl w:val="0"/>
              <w:numPr>
                <w:ilvl w:val="0"/>
                <w:numId w:val="254"/>
              </w:numPr>
              <w:spacing w:before="0" w:after="60" w:line="240" w:lineRule="auto"/>
              <w:ind w:left="221" w:hanging="221"/>
              <w:rPr>
                <w:rFonts w:ascii="Times New Roman" w:hAnsi="Times New Roman"/>
                <w:sz w:val="20"/>
              </w:rPr>
            </w:pPr>
            <w:r w:rsidRPr="004D0EED">
              <w:rPr>
                <w:rFonts w:ascii="Times New Roman" w:hAnsi="Times New Roman"/>
                <w:sz w:val="20"/>
              </w:rPr>
              <w:t xml:space="preserve">Xây dựng mô hình trình diễn nuôi tôm thẻ chân trắng theo hướng an toàn sinh học 5 ha, nhân rộng mô hình khoảng 700 ha (Giao Thạnh, Thạnh Phong); </w:t>
            </w:r>
          </w:p>
          <w:p w14:paraId="56214052" w14:textId="77777777" w:rsidR="004D0EED" w:rsidRPr="004D0EED" w:rsidRDefault="004D0EED" w:rsidP="001A1A0E">
            <w:pPr>
              <w:pStyle w:val="Normal1"/>
              <w:widowControl w:val="0"/>
              <w:numPr>
                <w:ilvl w:val="0"/>
                <w:numId w:val="254"/>
              </w:numPr>
              <w:spacing w:before="0" w:after="60" w:line="240" w:lineRule="auto"/>
              <w:ind w:left="221" w:hanging="142"/>
              <w:rPr>
                <w:rFonts w:ascii="Times New Roman" w:hAnsi="Times New Roman"/>
                <w:sz w:val="20"/>
              </w:rPr>
            </w:pPr>
            <w:r w:rsidRPr="004D0EED">
              <w:rPr>
                <w:rFonts w:ascii="Times New Roman" w:hAnsi="Times New Roman"/>
                <w:sz w:val="20"/>
              </w:rPr>
              <w:t xml:space="preserve">Xây dựng mô hình trình diễn nuôi thủy sản quảng canh cải tiến (tôm sú) tăng năng suất qui mô 50 ha nhân rộng mô hình 5.000 ha (Thạnh Phong, Thạnh Hải); </w:t>
            </w:r>
          </w:p>
          <w:p w14:paraId="54AD66ED" w14:textId="77777777" w:rsidR="004D0EED" w:rsidRPr="004D0EED" w:rsidRDefault="004D0EED" w:rsidP="001A1A0E">
            <w:pPr>
              <w:pStyle w:val="Normal1"/>
              <w:widowControl w:val="0"/>
              <w:numPr>
                <w:ilvl w:val="0"/>
                <w:numId w:val="253"/>
              </w:numPr>
              <w:spacing w:before="0" w:after="60" w:line="240" w:lineRule="auto"/>
              <w:ind w:left="221" w:hanging="142"/>
              <w:rPr>
                <w:rFonts w:ascii="Times New Roman" w:hAnsi="Times New Roman"/>
                <w:sz w:val="20"/>
              </w:rPr>
            </w:pPr>
            <w:r w:rsidRPr="004D0EED">
              <w:rPr>
                <w:rFonts w:ascii="Times New Roman" w:hAnsi="Times New Roman"/>
                <w:sz w:val="20"/>
              </w:rPr>
              <w:t>Xây dựng mô hình trình diễn nuôi tôm càng xanh toàn đực xen lúa qui mô 60 ha và nhân rộng dự kiến khoảng 2.000 ha (An Điền);</w:t>
            </w:r>
          </w:p>
          <w:p w14:paraId="1B526379" w14:textId="77777777" w:rsidR="004D0EED" w:rsidRPr="004D0EED" w:rsidRDefault="004D0EED" w:rsidP="001A1A0E">
            <w:pPr>
              <w:pStyle w:val="Normal1"/>
              <w:widowControl w:val="0"/>
              <w:numPr>
                <w:ilvl w:val="0"/>
                <w:numId w:val="253"/>
              </w:numPr>
              <w:spacing w:before="0" w:after="60" w:line="240" w:lineRule="auto"/>
              <w:ind w:left="221" w:hanging="221"/>
              <w:rPr>
                <w:rFonts w:ascii="Times New Roman" w:hAnsi="Times New Roman"/>
                <w:sz w:val="20"/>
              </w:rPr>
            </w:pPr>
            <w:r w:rsidRPr="004D0EED">
              <w:rPr>
                <w:rFonts w:ascii="Times New Roman" w:hAnsi="Times New Roman"/>
                <w:sz w:val="20"/>
              </w:rPr>
              <w:t>Chứng nhận VietGAP cho 120ha xoài (Thạnh Phong và Thạnh Hải);</w:t>
            </w:r>
          </w:p>
          <w:p w14:paraId="42BED679" w14:textId="77777777" w:rsidR="004D0EED" w:rsidRPr="004D0EED" w:rsidRDefault="004D0EED" w:rsidP="001A1A0E">
            <w:pPr>
              <w:pStyle w:val="Normal1"/>
              <w:widowControl w:val="0"/>
              <w:numPr>
                <w:ilvl w:val="0"/>
                <w:numId w:val="253"/>
              </w:numPr>
              <w:spacing w:before="0" w:after="60" w:line="240" w:lineRule="auto"/>
              <w:ind w:left="221" w:hanging="221"/>
              <w:rPr>
                <w:rFonts w:ascii="Times New Roman" w:hAnsi="Times New Roman"/>
                <w:bCs/>
                <w:sz w:val="20"/>
              </w:rPr>
            </w:pPr>
            <w:r w:rsidRPr="004D0EED">
              <w:rPr>
                <w:rFonts w:ascii="Times New Roman" w:hAnsi="Times New Roman"/>
                <w:sz w:val="20"/>
              </w:rPr>
              <w:t>Kiểm soát dịch bệnh thủy sản và quan trắc môi trường định kỳ;</w:t>
            </w:r>
          </w:p>
        </w:tc>
        <w:tc>
          <w:tcPr>
            <w:tcW w:w="1627" w:type="pct"/>
            <w:tcBorders>
              <w:top w:val="single" w:sz="4" w:space="0" w:color="000000"/>
              <w:left w:val="single" w:sz="4" w:space="0" w:color="auto"/>
              <w:bottom w:val="single" w:sz="4" w:space="0" w:color="000000"/>
              <w:right w:val="single" w:sz="4" w:space="0" w:color="000000"/>
            </w:tcBorders>
            <w:tcMar>
              <w:left w:w="28" w:type="dxa"/>
              <w:right w:w="28" w:type="dxa"/>
            </w:tcMar>
          </w:tcPr>
          <w:p w14:paraId="2E36BEAB" w14:textId="77777777" w:rsidR="004D0EED" w:rsidRPr="004D0EED" w:rsidRDefault="004D0EED" w:rsidP="00CE1DC5">
            <w:pPr>
              <w:spacing w:before="20" w:after="20" w:line="240" w:lineRule="auto"/>
              <w:jc w:val="center"/>
              <w:rPr>
                <w:noProof/>
                <w:sz w:val="20"/>
              </w:rPr>
            </w:pPr>
          </w:p>
        </w:tc>
      </w:tr>
      <w:tr w:rsidR="004D0EED" w:rsidRPr="004D0EED" w14:paraId="60F747A9" w14:textId="77777777" w:rsidTr="004D0EED">
        <w:trPr>
          <w:jc w:val="center"/>
        </w:trPr>
        <w:tc>
          <w:tcPr>
            <w:tcW w:w="574" w:type="pct"/>
            <w:tcBorders>
              <w:top w:val="single" w:sz="4" w:space="0" w:color="000000"/>
              <w:left w:val="single" w:sz="4" w:space="0" w:color="000000"/>
              <w:bottom w:val="single" w:sz="4" w:space="0" w:color="000000"/>
              <w:right w:val="single" w:sz="4" w:space="0" w:color="000000"/>
            </w:tcBorders>
            <w:tcMar>
              <w:left w:w="28" w:type="dxa"/>
              <w:right w:w="28" w:type="dxa"/>
            </w:tcMar>
          </w:tcPr>
          <w:p w14:paraId="210CECF1" w14:textId="77777777" w:rsidR="004D0EED" w:rsidRPr="004D0EED" w:rsidRDefault="004D0EED" w:rsidP="00CE1DC5">
            <w:pPr>
              <w:spacing w:before="20" w:after="20" w:line="240" w:lineRule="auto"/>
              <w:rPr>
                <w:bCs/>
                <w:sz w:val="20"/>
              </w:rPr>
            </w:pPr>
            <w:r w:rsidRPr="004D0EED">
              <w:rPr>
                <w:bCs/>
                <w:sz w:val="20"/>
              </w:rPr>
              <w:t xml:space="preserve">3. Hạng mục 6: </w:t>
            </w:r>
            <w:r w:rsidRPr="004D0EED">
              <w:rPr>
                <w:bCs/>
                <w:i/>
                <w:iCs/>
                <w:sz w:val="20"/>
              </w:rPr>
              <w:t>Vùng 3</w:t>
            </w:r>
            <w:r w:rsidRPr="004D0EED">
              <w:rPr>
                <w:bCs/>
                <w:sz w:val="20"/>
              </w:rPr>
              <w:t>: Vùng sinh thái lợ, diện tích khoảng 8.000 ha.</w:t>
            </w:r>
          </w:p>
          <w:p w14:paraId="07EA99C5" w14:textId="77777777" w:rsidR="004D0EED" w:rsidRPr="004D0EED" w:rsidRDefault="004D0EED" w:rsidP="00CE1DC5">
            <w:pPr>
              <w:spacing w:before="20" w:after="20" w:line="240" w:lineRule="auto"/>
              <w:rPr>
                <w:bCs/>
                <w:sz w:val="20"/>
              </w:rPr>
            </w:pPr>
            <w:r w:rsidRPr="004D0EED">
              <w:rPr>
                <w:b/>
                <w:sz w:val="20"/>
              </w:rPr>
              <w:t>Địa điểm</w:t>
            </w:r>
            <w:r w:rsidRPr="004D0EED">
              <w:rPr>
                <w:bCs/>
                <w:sz w:val="20"/>
              </w:rPr>
              <w:t>:  xã An Quy, An Thuận, An Thạnh, An Điền, An Nhơn và Mỹ An</w:t>
            </w:r>
          </w:p>
        </w:tc>
        <w:tc>
          <w:tcPr>
            <w:tcW w:w="885" w:type="pct"/>
            <w:tcBorders>
              <w:top w:val="single" w:sz="4" w:space="0" w:color="000000"/>
              <w:left w:val="single" w:sz="4" w:space="0" w:color="auto"/>
              <w:bottom w:val="single" w:sz="4" w:space="0" w:color="000000"/>
              <w:right w:val="single" w:sz="4" w:space="0" w:color="auto"/>
            </w:tcBorders>
            <w:tcMar>
              <w:left w:w="28" w:type="dxa"/>
              <w:right w:w="28" w:type="dxa"/>
            </w:tcMar>
          </w:tcPr>
          <w:p w14:paraId="4E19C13B" w14:textId="5A3BEDD9" w:rsidR="004D0EED" w:rsidRPr="004D0EED" w:rsidRDefault="004D0EED" w:rsidP="001A1A0E">
            <w:pPr>
              <w:numPr>
                <w:ilvl w:val="0"/>
                <w:numId w:val="250"/>
              </w:numPr>
              <w:spacing w:before="20" w:after="20" w:line="240" w:lineRule="auto"/>
              <w:ind w:left="252" w:hanging="218"/>
              <w:rPr>
                <w:bCs/>
                <w:sz w:val="20"/>
              </w:rPr>
            </w:pPr>
            <w:r w:rsidRPr="004D0EED">
              <w:rPr>
                <w:bCs/>
                <w:sz w:val="20"/>
              </w:rPr>
              <w:t>Chịu tác động của thủy triều biển Đông và dòng chảy thượng nguồn</w:t>
            </w:r>
            <w:r w:rsidR="00276ADC">
              <w:rPr>
                <w:bCs/>
                <w:sz w:val="20"/>
              </w:rPr>
              <w:t xml:space="preserve">. </w:t>
            </w:r>
            <w:r w:rsidRPr="004D0EED">
              <w:rPr>
                <w:bCs/>
                <w:sz w:val="20"/>
              </w:rPr>
              <w:t>xâm nhập mặn hàng năm có nhiều thay đổi, đặc biệt là vào mùa khô.</w:t>
            </w:r>
          </w:p>
          <w:p w14:paraId="4D16C3C8" w14:textId="71F92793" w:rsidR="004D0EED" w:rsidRPr="004D0EED" w:rsidRDefault="004D0EED" w:rsidP="001A1A0E">
            <w:pPr>
              <w:numPr>
                <w:ilvl w:val="0"/>
                <w:numId w:val="250"/>
              </w:numPr>
              <w:spacing w:before="20" w:after="20" w:line="240" w:lineRule="auto"/>
              <w:ind w:left="252" w:hanging="218"/>
              <w:rPr>
                <w:bCs/>
                <w:sz w:val="20"/>
              </w:rPr>
            </w:pPr>
            <w:r w:rsidRPr="004D0EED">
              <w:rPr>
                <w:bCs/>
                <w:sz w:val="20"/>
              </w:rPr>
              <w:t xml:space="preserve">Xu hướng trong tương lai mặn sẽ nhiều </w:t>
            </w:r>
            <w:r w:rsidR="00276ADC">
              <w:rPr>
                <w:bCs/>
                <w:sz w:val="20"/>
              </w:rPr>
              <w:t>lên</w:t>
            </w:r>
            <w:r w:rsidRPr="004D0EED">
              <w:rPr>
                <w:bCs/>
                <w:sz w:val="20"/>
              </w:rPr>
              <w:t>.</w:t>
            </w:r>
          </w:p>
          <w:p w14:paraId="7D61B734" w14:textId="4CC33C33" w:rsidR="004D0EED" w:rsidRPr="004D0EED" w:rsidRDefault="004D0EED" w:rsidP="001A1A0E">
            <w:pPr>
              <w:numPr>
                <w:ilvl w:val="0"/>
                <w:numId w:val="250"/>
              </w:numPr>
              <w:spacing w:before="20" w:after="20" w:line="240" w:lineRule="auto"/>
              <w:ind w:left="252" w:hanging="218"/>
              <w:rPr>
                <w:bCs/>
                <w:sz w:val="20"/>
              </w:rPr>
            </w:pPr>
            <w:r w:rsidRPr="004D0EED">
              <w:rPr>
                <w:bCs/>
                <w:sz w:val="20"/>
              </w:rPr>
              <w:t>Phần lớn hệ thống kênh trục chính bị bồi lắng</w:t>
            </w:r>
            <w:r w:rsidR="00276ADC">
              <w:rPr>
                <w:bCs/>
                <w:sz w:val="20"/>
              </w:rPr>
              <w:t>,</w:t>
            </w:r>
            <w:r w:rsidRPr="004D0EED">
              <w:rPr>
                <w:bCs/>
                <w:sz w:val="20"/>
              </w:rPr>
              <w:t xml:space="preserve"> khả năng cấp thoát nước</w:t>
            </w:r>
            <w:r w:rsidR="00276ADC">
              <w:rPr>
                <w:bCs/>
                <w:sz w:val="20"/>
              </w:rPr>
              <w:t xml:space="preserve"> giảm. </w:t>
            </w:r>
            <w:r w:rsidRPr="004D0EED">
              <w:rPr>
                <w:bCs/>
                <w:sz w:val="20"/>
              </w:rPr>
              <w:t>ô nhiễm nguồn nước ảnh hưởng nghiêm trọng đến chất lượng và sản lượng nuôi trồng thủy sản.</w:t>
            </w:r>
          </w:p>
        </w:tc>
        <w:tc>
          <w:tcPr>
            <w:tcW w:w="1914" w:type="pct"/>
            <w:tcBorders>
              <w:top w:val="single" w:sz="4" w:space="0" w:color="000000"/>
              <w:left w:val="single" w:sz="4" w:space="0" w:color="auto"/>
              <w:bottom w:val="single" w:sz="4" w:space="0" w:color="000000"/>
              <w:right w:val="single" w:sz="4" w:space="0" w:color="000000"/>
            </w:tcBorders>
            <w:tcMar>
              <w:left w:w="28" w:type="dxa"/>
              <w:right w:w="28" w:type="dxa"/>
            </w:tcMar>
          </w:tcPr>
          <w:p w14:paraId="28BE4725" w14:textId="77777777" w:rsidR="004D0EED" w:rsidRPr="004D0EED" w:rsidRDefault="004D0EED" w:rsidP="001A1A0E">
            <w:pPr>
              <w:pStyle w:val="ListParagraph"/>
              <w:keepNext/>
              <w:numPr>
                <w:ilvl w:val="0"/>
                <w:numId w:val="255"/>
              </w:numPr>
              <w:spacing w:before="20" w:after="20" w:line="240" w:lineRule="auto"/>
              <w:ind w:left="221" w:hanging="221"/>
              <w:rPr>
                <w:bCs/>
                <w:sz w:val="20"/>
              </w:rPr>
            </w:pPr>
            <w:r w:rsidRPr="004D0EED">
              <w:rPr>
                <w:bCs/>
                <w:sz w:val="20"/>
              </w:rPr>
              <w:t xml:space="preserve">Xây dựng mô hình trình diễn 80ha và nhận rộng mô hình tôm càng xanh toàn đực xen lúa khoảng 2.100 ha (An Qui, An Thuận, Mỹ An); </w:t>
            </w:r>
          </w:p>
          <w:p w14:paraId="26BC16A8" w14:textId="77777777" w:rsidR="004D0EED" w:rsidRPr="004D0EED" w:rsidRDefault="004D0EED" w:rsidP="001A1A0E">
            <w:pPr>
              <w:pStyle w:val="ListParagraph"/>
              <w:keepNext/>
              <w:numPr>
                <w:ilvl w:val="0"/>
                <w:numId w:val="255"/>
              </w:numPr>
              <w:spacing w:before="20" w:after="20" w:line="240" w:lineRule="auto"/>
              <w:ind w:left="221" w:hanging="221"/>
              <w:rPr>
                <w:bCs/>
                <w:sz w:val="20"/>
              </w:rPr>
            </w:pPr>
            <w:r w:rsidRPr="004D0EED">
              <w:rPr>
                <w:bCs/>
                <w:sz w:val="20"/>
              </w:rPr>
              <w:t>Kiểm soát dịch bệnh thủy sản và quan trắc môi trường định kỳ (An Qui, An Thuận, An Thạnh, An Điền);</w:t>
            </w:r>
          </w:p>
          <w:p w14:paraId="18BDF80F" w14:textId="77777777" w:rsidR="004D0EED" w:rsidRPr="004D0EED" w:rsidRDefault="004D0EED" w:rsidP="00CE1DC5">
            <w:pPr>
              <w:spacing w:before="20" w:after="20" w:line="240" w:lineRule="auto"/>
              <w:rPr>
                <w:bCs/>
                <w:sz w:val="20"/>
              </w:rPr>
            </w:pPr>
          </w:p>
        </w:tc>
        <w:tc>
          <w:tcPr>
            <w:tcW w:w="1627" w:type="pct"/>
            <w:tcBorders>
              <w:top w:val="single" w:sz="4" w:space="0" w:color="000000"/>
              <w:left w:val="single" w:sz="4" w:space="0" w:color="auto"/>
              <w:bottom w:val="single" w:sz="4" w:space="0" w:color="000000"/>
              <w:right w:val="single" w:sz="4" w:space="0" w:color="000000"/>
            </w:tcBorders>
            <w:tcMar>
              <w:left w:w="28" w:type="dxa"/>
              <w:right w:w="28" w:type="dxa"/>
            </w:tcMar>
          </w:tcPr>
          <w:p w14:paraId="4AE226CC" w14:textId="77777777" w:rsidR="004D0EED" w:rsidRPr="004D0EED" w:rsidRDefault="004D0EED" w:rsidP="00CE1DC5">
            <w:pPr>
              <w:spacing w:before="20" w:after="20" w:line="240" w:lineRule="auto"/>
              <w:jc w:val="center"/>
              <w:rPr>
                <w:noProof/>
                <w:sz w:val="20"/>
              </w:rPr>
            </w:pPr>
          </w:p>
        </w:tc>
      </w:tr>
      <w:tr w:rsidR="004D0EED" w:rsidRPr="004D0EED" w14:paraId="055A6389" w14:textId="77777777" w:rsidTr="004D0EED">
        <w:trPr>
          <w:jc w:val="center"/>
        </w:trPr>
        <w:tc>
          <w:tcPr>
            <w:tcW w:w="574" w:type="pct"/>
            <w:tcBorders>
              <w:top w:val="single" w:sz="4" w:space="0" w:color="000000"/>
              <w:left w:val="single" w:sz="4" w:space="0" w:color="000000"/>
              <w:bottom w:val="single" w:sz="4" w:space="0" w:color="000000"/>
              <w:right w:val="single" w:sz="4" w:space="0" w:color="000000"/>
            </w:tcBorders>
            <w:tcMar>
              <w:left w:w="28" w:type="dxa"/>
              <w:right w:w="28" w:type="dxa"/>
            </w:tcMar>
          </w:tcPr>
          <w:p w14:paraId="0984F949" w14:textId="77777777" w:rsidR="004D0EED" w:rsidRPr="004D0EED" w:rsidRDefault="004D0EED" w:rsidP="00CE1DC5">
            <w:pPr>
              <w:spacing w:before="20" w:after="20" w:line="240" w:lineRule="auto"/>
              <w:rPr>
                <w:bCs/>
                <w:sz w:val="20"/>
              </w:rPr>
            </w:pPr>
            <w:r w:rsidRPr="004D0EED">
              <w:rPr>
                <w:bCs/>
                <w:sz w:val="20"/>
              </w:rPr>
              <w:t xml:space="preserve">4. Hạng mục 7: </w:t>
            </w:r>
            <w:r w:rsidRPr="004D0EED">
              <w:rPr>
                <w:bCs/>
                <w:i/>
                <w:iCs/>
                <w:sz w:val="20"/>
              </w:rPr>
              <w:t>Vùng 4</w:t>
            </w:r>
            <w:r w:rsidRPr="004D0EED">
              <w:rPr>
                <w:bCs/>
                <w:sz w:val="20"/>
              </w:rPr>
              <w:t>: Vùng sinh thái ngọt, diện tích khoảng 12.000 ha.</w:t>
            </w:r>
          </w:p>
          <w:p w14:paraId="4D5C25A8" w14:textId="77777777" w:rsidR="004D0EED" w:rsidRPr="004D0EED" w:rsidRDefault="004D0EED" w:rsidP="00CE1DC5">
            <w:pPr>
              <w:spacing w:before="20" w:after="20" w:line="240" w:lineRule="auto"/>
              <w:rPr>
                <w:bCs/>
                <w:sz w:val="20"/>
              </w:rPr>
            </w:pPr>
            <w:r w:rsidRPr="004D0EED">
              <w:rPr>
                <w:b/>
                <w:sz w:val="20"/>
              </w:rPr>
              <w:t>Địa điểm</w:t>
            </w:r>
            <w:r w:rsidRPr="004D0EED">
              <w:rPr>
                <w:bCs/>
                <w:sz w:val="20"/>
              </w:rPr>
              <w:t>:  xã Bình Thạnh, Mỹ Hưng, Hoà Lợi, Quới Điền, Đại Điền, Tân Phong, Thới Thạnh, Phú Khánh và thị trấn Thạnh Phú.</w:t>
            </w:r>
          </w:p>
        </w:tc>
        <w:tc>
          <w:tcPr>
            <w:tcW w:w="885" w:type="pct"/>
            <w:tcBorders>
              <w:top w:val="single" w:sz="4" w:space="0" w:color="000000"/>
              <w:left w:val="single" w:sz="4" w:space="0" w:color="auto"/>
              <w:bottom w:val="single" w:sz="4" w:space="0" w:color="000000"/>
              <w:right w:val="single" w:sz="4" w:space="0" w:color="auto"/>
            </w:tcBorders>
            <w:tcMar>
              <w:left w:w="28" w:type="dxa"/>
              <w:right w:w="28" w:type="dxa"/>
            </w:tcMar>
          </w:tcPr>
          <w:p w14:paraId="631D8A73" w14:textId="77777777" w:rsidR="004D0EED" w:rsidRPr="004D0EED" w:rsidRDefault="004D0EED" w:rsidP="001A1A0E">
            <w:pPr>
              <w:numPr>
                <w:ilvl w:val="0"/>
                <w:numId w:val="250"/>
              </w:numPr>
              <w:spacing w:before="20" w:after="20" w:line="240" w:lineRule="auto"/>
              <w:ind w:left="252" w:hanging="218"/>
              <w:rPr>
                <w:bCs/>
                <w:sz w:val="20"/>
              </w:rPr>
            </w:pPr>
            <w:r w:rsidRPr="004D0EED">
              <w:rPr>
                <w:bCs/>
                <w:sz w:val="20"/>
              </w:rPr>
              <w:t>Diện tích canh tác mía của khu vực mang lại hiệu quả kinh tế thấp.</w:t>
            </w:r>
          </w:p>
          <w:p w14:paraId="7F55579B" w14:textId="77777777" w:rsidR="004D0EED" w:rsidRPr="004D0EED" w:rsidRDefault="004D0EED" w:rsidP="001A1A0E">
            <w:pPr>
              <w:numPr>
                <w:ilvl w:val="0"/>
                <w:numId w:val="250"/>
              </w:numPr>
              <w:spacing w:before="20" w:after="20" w:line="240" w:lineRule="auto"/>
              <w:ind w:left="252" w:hanging="218"/>
              <w:rPr>
                <w:bCs/>
                <w:sz w:val="20"/>
              </w:rPr>
            </w:pPr>
            <w:r w:rsidRPr="004D0EED">
              <w:rPr>
                <w:bCs/>
                <w:sz w:val="20"/>
              </w:rPr>
              <w:t>Nhận thức của người dân khu vực này về biến đổi khí hậu còn hạn chế, công tác quản lý chất lượng nguồn nước, kỹ thuật canh tác các mô hình sinh thái ngọt chưa hiệu quả.</w:t>
            </w:r>
          </w:p>
        </w:tc>
        <w:tc>
          <w:tcPr>
            <w:tcW w:w="1914" w:type="pct"/>
            <w:tcBorders>
              <w:top w:val="single" w:sz="4" w:space="0" w:color="000000"/>
              <w:left w:val="single" w:sz="4" w:space="0" w:color="auto"/>
              <w:bottom w:val="single" w:sz="4" w:space="0" w:color="000000"/>
              <w:right w:val="single" w:sz="4" w:space="0" w:color="000000"/>
            </w:tcBorders>
            <w:tcMar>
              <w:left w:w="28" w:type="dxa"/>
              <w:right w:w="28" w:type="dxa"/>
            </w:tcMar>
          </w:tcPr>
          <w:p w14:paraId="080EE2DA" w14:textId="77777777" w:rsidR="004D0EED" w:rsidRPr="004D0EED" w:rsidRDefault="004D0EED" w:rsidP="001A1A0E">
            <w:pPr>
              <w:pStyle w:val="ListParagraph"/>
              <w:keepNext/>
              <w:numPr>
                <w:ilvl w:val="0"/>
                <w:numId w:val="256"/>
              </w:numPr>
              <w:spacing w:before="20" w:after="20" w:line="240" w:lineRule="auto"/>
              <w:ind w:left="221" w:hanging="221"/>
              <w:rPr>
                <w:bCs/>
                <w:sz w:val="20"/>
              </w:rPr>
            </w:pPr>
            <w:r w:rsidRPr="004D0EED">
              <w:rPr>
                <w:bCs/>
                <w:sz w:val="20"/>
              </w:rPr>
              <w:t>Chuyển đổi đất trồng mía và lúa sang cây dừa với mô hình trình diễn khoảng 3 ha và nhân rộng khoảng 200 ha (</w:t>
            </w:r>
            <w:r w:rsidRPr="004D0EED">
              <w:rPr>
                <w:sz w:val="20"/>
              </w:rPr>
              <w:t>Bình Thạnh, Mỹ Hưng và Quới Điền)</w:t>
            </w:r>
            <w:r w:rsidRPr="004D0EED">
              <w:rPr>
                <w:bCs/>
                <w:sz w:val="20"/>
              </w:rPr>
              <w:t>;</w:t>
            </w:r>
          </w:p>
          <w:p w14:paraId="3E217D51" w14:textId="77777777" w:rsidR="004D0EED" w:rsidRPr="004D0EED" w:rsidRDefault="004D0EED" w:rsidP="001A1A0E">
            <w:pPr>
              <w:pStyle w:val="ListParagraph"/>
              <w:keepNext/>
              <w:numPr>
                <w:ilvl w:val="0"/>
                <w:numId w:val="256"/>
              </w:numPr>
              <w:spacing w:before="20" w:after="20" w:line="240" w:lineRule="auto"/>
              <w:ind w:left="221" w:hanging="221"/>
              <w:rPr>
                <w:bCs/>
                <w:sz w:val="20"/>
              </w:rPr>
            </w:pPr>
            <w:r w:rsidRPr="004D0EED">
              <w:rPr>
                <w:bCs/>
                <w:sz w:val="20"/>
              </w:rPr>
              <w:t>Xây dựng mô hình trình diễn nuôi tôm càng xanh trong vườn dừa quy mô 1 ha và nhân rộng 300 ha (Thới Thạnh);</w:t>
            </w:r>
          </w:p>
          <w:p w14:paraId="25D16824" w14:textId="77777777" w:rsidR="004D0EED" w:rsidRPr="004D0EED" w:rsidRDefault="004D0EED" w:rsidP="00CE1DC5">
            <w:pPr>
              <w:spacing w:before="20" w:after="20" w:line="240" w:lineRule="auto"/>
              <w:rPr>
                <w:bCs/>
                <w:sz w:val="20"/>
              </w:rPr>
            </w:pPr>
          </w:p>
        </w:tc>
        <w:tc>
          <w:tcPr>
            <w:tcW w:w="1627" w:type="pct"/>
            <w:tcBorders>
              <w:top w:val="single" w:sz="4" w:space="0" w:color="000000"/>
              <w:left w:val="single" w:sz="4" w:space="0" w:color="auto"/>
              <w:bottom w:val="single" w:sz="4" w:space="0" w:color="000000"/>
              <w:right w:val="single" w:sz="4" w:space="0" w:color="000000"/>
            </w:tcBorders>
            <w:tcMar>
              <w:left w:w="28" w:type="dxa"/>
              <w:right w:w="28" w:type="dxa"/>
            </w:tcMar>
          </w:tcPr>
          <w:p w14:paraId="6D94ED24" w14:textId="77777777" w:rsidR="004D0EED" w:rsidRPr="004D0EED" w:rsidRDefault="004D0EED" w:rsidP="00CE1DC5">
            <w:pPr>
              <w:spacing w:before="20" w:after="20" w:line="240" w:lineRule="auto"/>
              <w:jc w:val="center"/>
              <w:rPr>
                <w:noProof/>
                <w:sz w:val="20"/>
              </w:rPr>
            </w:pPr>
          </w:p>
        </w:tc>
      </w:tr>
    </w:tbl>
    <w:p w14:paraId="1B3998F4" w14:textId="33D48440" w:rsidR="00F73D0B" w:rsidRPr="00B5438E" w:rsidRDefault="00F73D0B" w:rsidP="00CE1DC5">
      <w:pPr>
        <w:spacing w:line="240" w:lineRule="auto"/>
        <w:sectPr w:rsidR="00F73D0B" w:rsidRPr="00B5438E" w:rsidSect="00656E11">
          <w:headerReference w:type="default" r:id="rId35"/>
          <w:footerReference w:type="default" r:id="rId36"/>
          <w:pgSz w:w="16834" w:h="11909" w:orient="landscape" w:code="9"/>
          <w:pgMar w:top="1701" w:right="1134" w:bottom="1134" w:left="1134" w:header="737" w:footer="737" w:gutter="0"/>
          <w:cols w:space="720"/>
          <w:docGrid w:linePitch="326"/>
        </w:sectPr>
      </w:pPr>
    </w:p>
    <w:p w14:paraId="1600A754" w14:textId="1AF0D43B" w:rsidR="00D84531" w:rsidRPr="00B5438E" w:rsidRDefault="00D84531" w:rsidP="00276ADC">
      <w:pPr>
        <w:pStyle w:val="k1"/>
        <w:numPr>
          <w:ilvl w:val="1"/>
          <w:numId w:val="5"/>
        </w:numPr>
        <w:spacing w:line="240" w:lineRule="auto"/>
        <w:rPr>
          <w:sz w:val="24"/>
          <w:szCs w:val="24"/>
        </w:rPr>
      </w:pPr>
      <w:bookmarkStart w:id="345" w:name="_Toc59799744"/>
      <w:bookmarkStart w:id="346" w:name="_Toc60216236"/>
      <w:bookmarkStart w:id="347" w:name="_Toc60231865"/>
      <w:bookmarkStart w:id="348" w:name="_Toc60232435"/>
      <w:bookmarkStart w:id="349" w:name="_Toc60233005"/>
      <w:bookmarkStart w:id="350" w:name="_Toc60233576"/>
      <w:bookmarkStart w:id="351" w:name="_Toc60234147"/>
      <w:bookmarkStart w:id="352" w:name="_Toc60234718"/>
      <w:bookmarkStart w:id="353" w:name="_Toc60235289"/>
      <w:bookmarkStart w:id="354" w:name="_Toc60235861"/>
      <w:bookmarkStart w:id="355" w:name="_Toc60236424"/>
      <w:bookmarkStart w:id="356" w:name="_Toc60236987"/>
      <w:bookmarkStart w:id="357" w:name="_Toc60237547"/>
      <w:bookmarkStart w:id="358" w:name="_Toc60238107"/>
      <w:bookmarkStart w:id="359" w:name="_Toc60238665"/>
      <w:bookmarkStart w:id="360" w:name="_Toc60239780"/>
      <w:bookmarkStart w:id="361" w:name="_Toc60240336"/>
      <w:bookmarkStart w:id="362" w:name="_Toc60240892"/>
      <w:bookmarkStart w:id="363" w:name="_Toc60241448"/>
      <w:bookmarkStart w:id="364" w:name="_Toc60242004"/>
      <w:bookmarkStart w:id="365" w:name="_Toc67498797"/>
      <w:bookmarkStart w:id="366" w:name="_Toc60216242"/>
      <w:bookmarkStart w:id="367" w:name="_Toc60231871"/>
      <w:bookmarkStart w:id="368" w:name="_Toc60232441"/>
      <w:bookmarkStart w:id="369" w:name="_Toc60233011"/>
      <w:bookmarkStart w:id="370" w:name="_Toc60233582"/>
      <w:bookmarkStart w:id="371" w:name="_Toc60234153"/>
      <w:bookmarkStart w:id="372" w:name="_Toc60234724"/>
      <w:bookmarkStart w:id="373" w:name="_Toc60235295"/>
      <w:bookmarkStart w:id="374" w:name="_Toc60235867"/>
      <w:bookmarkStart w:id="375" w:name="_Toc60236430"/>
      <w:bookmarkStart w:id="376" w:name="_Toc60236993"/>
      <w:bookmarkStart w:id="377" w:name="_Toc60237553"/>
      <w:bookmarkStart w:id="378" w:name="_Toc60238113"/>
      <w:bookmarkStart w:id="379" w:name="_Toc60238671"/>
      <w:bookmarkStart w:id="380" w:name="_Toc60239786"/>
      <w:bookmarkStart w:id="381" w:name="_Toc60240342"/>
      <w:bookmarkStart w:id="382" w:name="_Toc60240898"/>
      <w:bookmarkStart w:id="383" w:name="_Toc60241454"/>
      <w:bookmarkStart w:id="384" w:name="_Toc60242010"/>
      <w:bookmarkStart w:id="385" w:name="_Toc62558979"/>
      <w:bookmarkStart w:id="386" w:name="_Toc62559243"/>
      <w:bookmarkStart w:id="387" w:name="_Toc62559843"/>
      <w:bookmarkStart w:id="388" w:name="_Toc59799753"/>
      <w:bookmarkStart w:id="389" w:name="_Toc60216246"/>
      <w:bookmarkStart w:id="390" w:name="_Toc60231875"/>
      <w:bookmarkStart w:id="391" w:name="_Toc60232445"/>
      <w:bookmarkStart w:id="392" w:name="_Toc60233015"/>
      <w:bookmarkStart w:id="393" w:name="_Toc60233586"/>
      <w:bookmarkStart w:id="394" w:name="_Toc60234157"/>
      <w:bookmarkStart w:id="395" w:name="_Toc60234728"/>
      <w:bookmarkStart w:id="396" w:name="_Toc60235299"/>
      <w:bookmarkStart w:id="397" w:name="_Toc60235871"/>
      <w:bookmarkStart w:id="398" w:name="_Toc60236434"/>
      <w:bookmarkStart w:id="399" w:name="_Toc60236997"/>
      <w:bookmarkStart w:id="400" w:name="_Toc60237557"/>
      <w:bookmarkStart w:id="401" w:name="_Toc60238117"/>
      <w:bookmarkStart w:id="402" w:name="_Toc60238675"/>
      <w:bookmarkStart w:id="403" w:name="_Toc60239790"/>
      <w:bookmarkStart w:id="404" w:name="_Toc60240346"/>
      <w:bookmarkStart w:id="405" w:name="_Toc60240902"/>
      <w:bookmarkStart w:id="406" w:name="_Toc60241458"/>
      <w:bookmarkStart w:id="407" w:name="_Toc60242014"/>
      <w:bookmarkStart w:id="408" w:name="_Toc59799754"/>
      <w:bookmarkStart w:id="409" w:name="_Toc60216247"/>
      <w:bookmarkStart w:id="410" w:name="_Toc60231876"/>
      <w:bookmarkStart w:id="411" w:name="_Toc60232446"/>
      <w:bookmarkStart w:id="412" w:name="_Toc60233016"/>
      <w:bookmarkStart w:id="413" w:name="_Toc60233587"/>
      <w:bookmarkStart w:id="414" w:name="_Toc60234158"/>
      <w:bookmarkStart w:id="415" w:name="_Toc60234729"/>
      <w:bookmarkStart w:id="416" w:name="_Toc60235300"/>
      <w:bookmarkStart w:id="417" w:name="_Toc60235872"/>
      <w:bookmarkStart w:id="418" w:name="_Toc60236435"/>
      <w:bookmarkStart w:id="419" w:name="_Toc60236998"/>
      <w:bookmarkStart w:id="420" w:name="_Toc60237558"/>
      <w:bookmarkStart w:id="421" w:name="_Toc60238118"/>
      <w:bookmarkStart w:id="422" w:name="_Toc60238676"/>
      <w:bookmarkStart w:id="423" w:name="_Toc60239791"/>
      <w:bookmarkStart w:id="424" w:name="_Toc60240347"/>
      <w:bookmarkStart w:id="425" w:name="_Toc60240903"/>
      <w:bookmarkStart w:id="426" w:name="_Toc60241459"/>
      <w:bookmarkStart w:id="427" w:name="_Toc60242015"/>
      <w:bookmarkStart w:id="428" w:name="_Toc478136958"/>
      <w:bookmarkStart w:id="429" w:name="_Toc474999242"/>
      <w:bookmarkStart w:id="430" w:name="_Toc467055240"/>
      <w:bookmarkStart w:id="431" w:name="_Toc38094860"/>
      <w:bookmarkStart w:id="432" w:name="_Toc38295811"/>
      <w:bookmarkStart w:id="433" w:name="_Toc42521530"/>
      <w:bookmarkStart w:id="434" w:name="_Toc42522470"/>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r w:rsidRPr="00B5438E">
        <w:rPr>
          <w:sz w:val="24"/>
          <w:szCs w:val="24"/>
        </w:rPr>
        <w:lastRenderedPageBreak/>
        <w:t>B</w:t>
      </w:r>
      <w:r w:rsidR="00276ADC">
        <w:rPr>
          <w:sz w:val="24"/>
          <w:szCs w:val="24"/>
        </w:rPr>
        <w:t>IỆN PHÁP THI CÔNG</w:t>
      </w:r>
      <w:bookmarkEnd w:id="365"/>
      <w:r w:rsidR="00276ADC">
        <w:rPr>
          <w:sz w:val="24"/>
          <w:szCs w:val="24"/>
        </w:rPr>
        <w:t xml:space="preserve"> </w:t>
      </w:r>
      <w:bookmarkEnd w:id="428"/>
      <w:bookmarkEnd w:id="429"/>
      <w:bookmarkEnd w:id="430"/>
      <w:bookmarkEnd w:id="431"/>
      <w:bookmarkEnd w:id="432"/>
      <w:bookmarkEnd w:id="433"/>
      <w:bookmarkEnd w:id="434"/>
    </w:p>
    <w:p w14:paraId="1F4ED895" w14:textId="4E798C99" w:rsidR="001428AC" w:rsidRPr="00276ADC" w:rsidRDefault="00276ADC" w:rsidP="00276ADC">
      <w:pPr>
        <w:pStyle w:val="k11"/>
        <w:numPr>
          <w:ilvl w:val="0"/>
          <w:numId w:val="0"/>
        </w:numPr>
        <w:spacing w:line="240" w:lineRule="auto"/>
        <w:rPr>
          <w:sz w:val="24"/>
          <w:szCs w:val="24"/>
        </w:rPr>
      </w:pPr>
      <w:bookmarkStart w:id="435" w:name="_Toc38295812"/>
      <w:bookmarkStart w:id="436" w:name="_Toc42521531"/>
      <w:bookmarkStart w:id="437" w:name="_Toc42522471"/>
      <w:bookmarkStart w:id="438" w:name="_Toc67498798"/>
      <w:r>
        <w:rPr>
          <w:sz w:val="24"/>
          <w:szCs w:val="24"/>
        </w:rPr>
        <w:t xml:space="preserve">1.5.1 </w:t>
      </w:r>
      <w:r w:rsidR="00CD0E28" w:rsidRPr="00276ADC">
        <w:rPr>
          <w:sz w:val="24"/>
          <w:szCs w:val="24"/>
        </w:rPr>
        <w:t>H</w:t>
      </w:r>
      <w:r w:rsidR="00D84531" w:rsidRPr="00276ADC">
        <w:rPr>
          <w:sz w:val="24"/>
          <w:szCs w:val="24"/>
        </w:rPr>
        <w:t xml:space="preserve">ạng mục </w:t>
      </w:r>
      <w:bookmarkEnd w:id="435"/>
      <w:r w:rsidR="00CC4702" w:rsidRPr="00276ADC">
        <w:rPr>
          <w:sz w:val="24"/>
          <w:szCs w:val="24"/>
        </w:rPr>
        <w:t>đê sông</w:t>
      </w:r>
      <w:bookmarkEnd w:id="436"/>
      <w:bookmarkEnd w:id="437"/>
      <w:bookmarkEnd w:id="438"/>
    </w:p>
    <w:p w14:paraId="25486DF4" w14:textId="2F2C155E" w:rsidR="001428AC" w:rsidRPr="00B5438E" w:rsidRDefault="0037617D" w:rsidP="00276ADC">
      <w:pPr>
        <w:pStyle w:val="k111"/>
        <w:numPr>
          <w:ilvl w:val="3"/>
          <w:numId w:val="5"/>
        </w:numPr>
        <w:spacing w:line="240" w:lineRule="auto"/>
        <w:ind w:left="993" w:hanging="993"/>
        <w:contextualSpacing w:val="0"/>
        <w:outlineLvl w:val="2"/>
        <w:rPr>
          <w:b w:val="0"/>
          <w:sz w:val="24"/>
          <w:szCs w:val="24"/>
        </w:rPr>
      </w:pPr>
      <w:bookmarkStart w:id="439" w:name="_Toc42521532"/>
      <w:bookmarkStart w:id="440" w:name="_Toc42522472"/>
      <w:bookmarkStart w:id="441" w:name="_Toc67498799"/>
      <w:r w:rsidRPr="00B5438E">
        <w:rPr>
          <w:b w:val="0"/>
          <w:sz w:val="24"/>
          <w:szCs w:val="24"/>
        </w:rPr>
        <w:t>Biện pháp thi công</w:t>
      </w:r>
      <w:r w:rsidR="00BC3857" w:rsidRPr="00B5438E">
        <w:rPr>
          <w:b w:val="0"/>
          <w:sz w:val="24"/>
          <w:szCs w:val="24"/>
        </w:rPr>
        <w:t xml:space="preserve"> hạng mục đê sông </w:t>
      </w:r>
      <w:r w:rsidR="00E35C8A" w:rsidRPr="00B5438E">
        <w:rPr>
          <w:b w:val="0"/>
          <w:sz w:val="24"/>
          <w:szCs w:val="24"/>
        </w:rPr>
        <w:t>Cổ Chiên</w:t>
      </w:r>
      <w:bookmarkEnd w:id="439"/>
      <w:bookmarkEnd w:id="440"/>
      <w:bookmarkEnd w:id="441"/>
    </w:p>
    <w:p w14:paraId="799170E0" w14:textId="2B9CA56D" w:rsidR="00BC3857" w:rsidRPr="00B5438E" w:rsidRDefault="00BC3857" w:rsidP="001A1A0E">
      <w:pPr>
        <w:pStyle w:val="k111"/>
        <w:numPr>
          <w:ilvl w:val="0"/>
          <w:numId w:val="57"/>
        </w:numPr>
        <w:tabs>
          <w:tab w:val="clear" w:pos="1080"/>
        </w:tabs>
        <w:spacing w:line="240" w:lineRule="auto"/>
        <w:contextualSpacing w:val="0"/>
        <w:rPr>
          <w:b w:val="0"/>
          <w:i w:val="0"/>
          <w:iCs/>
          <w:sz w:val="24"/>
          <w:szCs w:val="24"/>
        </w:rPr>
      </w:pPr>
      <w:bookmarkStart w:id="442" w:name="_Toc41980436"/>
      <w:bookmarkStart w:id="443" w:name="_Toc42510949"/>
      <w:bookmarkStart w:id="444" w:name="_Toc42521533"/>
      <w:r w:rsidRPr="00B5438E">
        <w:rPr>
          <w:b w:val="0"/>
          <w:i w:val="0"/>
          <w:iCs/>
          <w:sz w:val="24"/>
          <w:szCs w:val="24"/>
        </w:rPr>
        <w:t>Bước 1: Phát quang mặt bằng, bóc lớp hữu cơ dày 20cm bằng máy đào kết hợp thủ công.</w:t>
      </w:r>
      <w:bookmarkEnd w:id="442"/>
      <w:bookmarkEnd w:id="443"/>
      <w:bookmarkEnd w:id="444"/>
    </w:p>
    <w:p w14:paraId="33831ABE" w14:textId="1FB0952A" w:rsidR="00BC3857" w:rsidRPr="00B5438E" w:rsidRDefault="00BC3857" w:rsidP="001A1A0E">
      <w:pPr>
        <w:pStyle w:val="k111"/>
        <w:numPr>
          <w:ilvl w:val="0"/>
          <w:numId w:val="57"/>
        </w:numPr>
        <w:tabs>
          <w:tab w:val="clear" w:pos="1080"/>
        </w:tabs>
        <w:spacing w:line="240" w:lineRule="auto"/>
        <w:contextualSpacing w:val="0"/>
        <w:rPr>
          <w:b w:val="0"/>
          <w:i w:val="0"/>
          <w:iCs/>
          <w:sz w:val="24"/>
          <w:szCs w:val="24"/>
        </w:rPr>
      </w:pPr>
      <w:bookmarkStart w:id="445" w:name="_Toc41980437"/>
      <w:bookmarkStart w:id="446" w:name="_Toc42510950"/>
      <w:bookmarkStart w:id="447" w:name="_Toc42521534"/>
      <w:r w:rsidRPr="00B5438E">
        <w:rPr>
          <w:b w:val="0"/>
          <w:i w:val="0"/>
          <w:iCs/>
          <w:sz w:val="24"/>
          <w:szCs w:val="24"/>
        </w:rPr>
        <w:t>Bước 2: Dùng xáng lớn có cần dài 21-25m, gầu có dung tích = 1,25m</w:t>
      </w:r>
      <w:r w:rsidRPr="00B5438E">
        <w:rPr>
          <w:b w:val="0"/>
          <w:i w:val="0"/>
          <w:iCs/>
          <w:sz w:val="24"/>
          <w:szCs w:val="24"/>
          <w:vertAlign w:val="superscript"/>
        </w:rPr>
        <w:t>3</w:t>
      </w:r>
      <w:r w:rsidRPr="00B5438E">
        <w:rPr>
          <w:b w:val="0"/>
          <w:i w:val="0"/>
          <w:iCs/>
          <w:sz w:val="24"/>
          <w:szCs w:val="24"/>
        </w:rPr>
        <w:t>, khi quăng đất lên hạn chế ném xa tránh làm phá vỡ kết cấu của lớp 1a, làm đất chìm. Trình tự đào đất như sau: Dùng 2 xáng đào đất ở khoang đào đổ vào vị trí xây dựng công trình và phần đất lưu không, không đổ tập trung quá cao, tránh phá vỡ kết cấu lớp đất 1a, vừa để đất thoát nước nhanh, xáng cứ rải đều hết lớp trong đến lớp ngoài sau, rồi lại vòng lại đổ từ đầu. Cứ lần lượt như vậy cho đến hết khoang đào theo độ sâu thiết kế. Lưu ý: Xáng đào đổ đất cách mép kênh tối thiểu là 3m để tránh sạt trượt mái kênh. Thời gian thi công thích hợp từ T7-T8 âm lịch.</w:t>
      </w:r>
      <w:bookmarkEnd w:id="445"/>
      <w:bookmarkEnd w:id="446"/>
      <w:bookmarkEnd w:id="447"/>
    </w:p>
    <w:p w14:paraId="54571E4F" w14:textId="16FF56BE" w:rsidR="00BC3857" w:rsidRPr="00B5438E" w:rsidRDefault="00BC3857" w:rsidP="001A1A0E">
      <w:pPr>
        <w:pStyle w:val="k111"/>
        <w:numPr>
          <w:ilvl w:val="0"/>
          <w:numId w:val="57"/>
        </w:numPr>
        <w:tabs>
          <w:tab w:val="clear" w:pos="1080"/>
        </w:tabs>
        <w:spacing w:line="240" w:lineRule="auto"/>
        <w:contextualSpacing w:val="0"/>
        <w:rPr>
          <w:b w:val="0"/>
          <w:i w:val="0"/>
          <w:iCs/>
          <w:sz w:val="24"/>
          <w:szCs w:val="24"/>
        </w:rPr>
      </w:pPr>
      <w:bookmarkStart w:id="448" w:name="_Toc41980438"/>
      <w:bookmarkStart w:id="449" w:name="_Toc42510951"/>
      <w:bookmarkStart w:id="450" w:name="_Toc42521535"/>
      <w:r w:rsidRPr="00B5438E">
        <w:rPr>
          <w:b w:val="0"/>
          <w:i w:val="0"/>
          <w:iCs/>
          <w:sz w:val="24"/>
          <w:szCs w:val="24"/>
        </w:rPr>
        <w:t>Bước 3: Chuyển đất vào thân bờ bao: Khi đất đã phơi ráo, dùng máy đào KOBELCO dung tích gầu 0,8m</w:t>
      </w:r>
      <w:r w:rsidRPr="00B5438E">
        <w:rPr>
          <w:b w:val="0"/>
          <w:i w:val="0"/>
          <w:iCs/>
          <w:sz w:val="24"/>
          <w:szCs w:val="24"/>
          <w:vertAlign w:val="superscript"/>
        </w:rPr>
        <w:t>3</w:t>
      </w:r>
      <w:r w:rsidRPr="00B5438E">
        <w:rPr>
          <w:b w:val="0"/>
          <w:i w:val="0"/>
          <w:iCs/>
          <w:sz w:val="24"/>
          <w:szCs w:val="24"/>
        </w:rPr>
        <w:t>, vừa cuốc đào lòng nền đường đổ sang hai bên vai bờ bao và cuốc đất ở dưới chân bờ bao vào thân bờ bao, vừa cuốc vừa san, san đắp 2 bên vai bờ bao, đắp từng lớp dày 30 ÷ 40cm, đầm chặt K = 0,85. Đào lòng đường tạo mái m=0,5.</w:t>
      </w:r>
      <w:bookmarkEnd w:id="448"/>
      <w:bookmarkEnd w:id="449"/>
      <w:bookmarkEnd w:id="450"/>
      <w:r w:rsidRPr="00B5438E">
        <w:rPr>
          <w:b w:val="0"/>
          <w:i w:val="0"/>
          <w:iCs/>
          <w:sz w:val="24"/>
          <w:szCs w:val="24"/>
        </w:rPr>
        <w:t xml:space="preserve"> </w:t>
      </w:r>
    </w:p>
    <w:p w14:paraId="6F5D4AFF" w14:textId="40AD1DC7" w:rsidR="00BC3857" w:rsidRPr="00B5438E" w:rsidRDefault="00BC3857" w:rsidP="001A1A0E">
      <w:pPr>
        <w:pStyle w:val="k111"/>
        <w:numPr>
          <w:ilvl w:val="0"/>
          <w:numId w:val="57"/>
        </w:numPr>
        <w:tabs>
          <w:tab w:val="clear" w:pos="1080"/>
        </w:tabs>
        <w:spacing w:line="240" w:lineRule="auto"/>
        <w:contextualSpacing w:val="0"/>
        <w:rPr>
          <w:b w:val="0"/>
          <w:i w:val="0"/>
          <w:iCs/>
          <w:sz w:val="24"/>
          <w:szCs w:val="24"/>
        </w:rPr>
      </w:pPr>
      <w:bookmarkStart w:id="451" w:name="_Toc41980439"/>
      <w:bookmarkStart w:id="452" w:name="_Toc42510952"/>
      <w:bookmarkStart w:id="453" w:name="_Toc42521536"/>
      <w:r w:rsidRPr="00B5438E">
        <w:rPr>
          <w:b w:val="0"/>
          <w:i w:val="0"/>
          <w:iCs/>
          <w:sz w:val="24"/>
          <w:szCs w:val="24"/>
        </w:rPr>
        <w:t>Bước 4: Sau khi đắp thân đê và vai đê xong tiến hành san ủi, lu lèn, đầm chặt rồi tiến hành trải vải địa kỹ thuật theo thiết kế sau đó bơm cát gia cố nền đường, lớp cát đầm chặt K = 0,95, cho đến cao trình thiết kế là + 2,67m, gấp mép vải địa kỹ thuật lại. Lưu ý: Vải đại kỹ thuật dự trù đủ để gấp chồng mí là 0,5m.</w:t>
      </w:r>
      <w:bookmarkEnd w:id="451"/>
      <w:bookmarkEnd w:id="452"/>
      <w:bookmarkEnd w:id="453"/>
    </w:p>
    <w:p w14:paraId="4C5C3582" w14:textId="534AB734" w:rsidR="00BC3857" w:rsidRPr="00B5438E" w:rsidRDefault="00BC3857" w:rsidP="001A1A0E">
      <w:pPr>
        <w:pStyle w:val="k111"/>
        <w:numPr>
          <w:ilvl w:val="0"/>
          <w:numId w:val="57"/>
        </w:numPr>
        <w:tabs>
          <w:tab w:val="clear" w:pos="1080"/>
        </w:tabs>
        <w:spacing w:line="240" w:lineRule="auto"/>
        <w:contextualSpacing w:val="0"/>
        <w:rPr>
          <w:b w:val="0"/>
          <w:i w:val="0"/>
          <w:iCs/>
          <w:sz w:val="24"/>
          <w:szCs w:val="24"/>
        </w:rPr>
      </w:pPr>
      <w:bookmarkStart w:id="454" w:name="_Toc41980440"/>
      <w:bookmarkStart w:id="455" w:name="_Toc42510953"/>
      <w:bookmarkStart w:id="456" w:name="_Toc42521537"/>
      <w:r w:rsidRPr="00B5438E">
        <w:rPr>
          <w:b w:val="0"/>
          <w:i w:val="0"/>
          <w:iCs/>
          <w:sz w:val="24"/>
          <w:szCs w:val="24"/>
        </w:rPr>
        <w:t>Bước 5: Tiếp tục dùng máy đào Kobe san ủi đất để đắp vai đê đến cao trình thiết kế với b = 1,2m, độ dốc ngang 4%, đầm nện K =0,85. Sau đó tiến hành trải cấp phối đá dăm loại I dày 15cm, độ dốc mặt đường 3%, tưới nước đầm chặt, hệ số đầm K = 0,98 đến cao trình +2,82m.</w:t>
      </w:r>
      <w:bookmarkEnd w:id="454"/>
      <w:bookmarkEnd w:id="455"/>
      <w:bookmarkEnd w:id="456"/>
    </w:p>
    <w:p w14:paraId="1452DA39" w14:textId="40C33390" w:rsidR="00BC3857" w:rsidRPr="00B5438E" w:rsidRDefault="00BC3857" w:rsidP="001A1A0E">
      <w:pPr>
        <w:pStyle w:val="k111"/>
        <w:numPr>
          <w:ilvl w:val="0"/>
          <w:numId w:val="57"/>
        </w:numPr>
        <w:tabs>
          <w:tab w:val="clear" w:pos="1080"/>
        </w:tabs>
        <w:spacing w:line="240" w:lineRule="auto"/>
        <w:contextualSpacing w:val="0"/>
        <w:rPr>
          <w:b w:val="0"/>
          <w:i w:val="0"/>
          <w:iCs/>
          <w:sz w:val="24"/>
          <w:szCs w:val="24"/>
        </w:rPr>
      </w:pPr>
      <w:bookmarkStart w:id="457" w:name="_Toc41980441"/>
      <w:bookmarkStart w:id="458" w:name="_Toc42510954"/>
      <w:bookmarkStart w:id="459" w:name="_Toc42521538"/>
      <w:r w:rsidRPr="00B5438E">
        <w:rPr>
          <w:b w:val="0"/>
          <w:i w:val="0"/>
          <w:iCs/>
          <w:sz w:val="24"/>
          <w:szCs w:val="24"/>
        </w:rPr>
        <w:t>Bước 6: Tiếp tục bù lún, lu lèn đầm chặt đến cao trình +2,82m rồi tiến hành trải lớp vải bạt ni lông rộng 3,5m.</w:t>
      </w:r>
      <w:bookmarkEnd w:id="457"/>
      <w:bookmarkEnd w:id="458"/>
      <w:bookmarkEnd w:id="459"/>
    </w:p>
    <w:p w14:paraId="7463389A" w14:textId="07653832" w:rsidR="00BC3857" w:rsidRPr="00B5438E" w:rsidRDefault="00BC3857" w:rsidP="001A1A0E">
      <w:pPr>
        <w:pStyle w:val="k111"/>
        <w:numPr>
          <w:ilvl w:val="0"/>
          <w:numId w:val="57"/>
        </w:numPr>
        <w:tabs>
          <w:tab w:val="clear" w:pos="1080"/>
        </w:tabs>
        <w:spacing w:line="240" w:lineRule="auto"/>
        <w:contextualSpacing w:val="0"/>
        <w:rPr>
          <w:b w:val="0"/>
          <w:i w:val="0"/>
          <w:iCs/>
          <w:sz w:val="24"/>
          <w:szCs w:val="24"/>
        </w:rPr>
      </w:pPr>
      <w:bookmarkStart w:id="460" w:name="_Toc41980442"/>
      <w:bookmarkStart w:id="461" w:name="_Toc42510955"/>
      <w:bookmarkStart w:id="462" w:name="_Toc42521539"/>
      <w:r w:rsidRPr="00B5438E">
        <w:rPr>
          <w:b w:val="0"/>
          <w:i w:val="0"/>
          <w:iCs/>
          <w:sz w:val="24"/>
          <w:szCs w:val="24"/>
        </w:rPr>
        <w:t>Bước 7: Tiến hành lắp đặt ván khuôn, làm khe co giãn và đổ bê tông M300, dày 18cm.</w:t>
      </w:r>
      <w:bookmarkEnd w:id="460"/>
      <w:bookmarkEnd w:id="461"/>
      <w:bookmarkEnd w:id="462"/>
      <w:r w:rsidRPr="00B5438E">
        <w:rPr>
          <w:b w:val="0"/>
          <w:i w:val="0"/>
          <w:iCs/>
          <w:sz w:val="24"/>
          <w:szCs w:val="24"/>
        </w:rPr>
        <w:t xml:space="preserve"> </w:t>
      </w:r>
    </w:p>
    <w:p w14:paraId="6DA013B3" w14:textId="10D0829F" w:rsidR="00BC3857" w:rsidRPr="00B5438E" w:rsidRDefault="00BC3857" w:rsidP="001A1A0E">
      <w:pPr>
        <w:pStyle w:val="k111"/>
        <w:numPr>
          <w:ilvl w:val="0"/>
          <w:numId w:val="57"/>
        </w:numPr>
        <w:tabs>
          <w:tab w:val="clear" w:pos="1080"/>
        </w:tabs>
        <w:spacing w:line="240" w:lineRule="auto"/>
        <w:contextualSpacing w:val="0"/>
        <w:rPr>
          <w:b w:val="0"/>
          <w:i w:val="0"/>
          <w:iCs/>
          <w:sz w:val="24"/>
          <w:szCs w:val="24"/>
        </w:rPr>
      </w:pPr>
      <w:bookmarkStart w:id="463" w:name="_Toc41980443"/>
      <w:bookmarkStart w:id="464" w:name="_Toc42510956"/>
      <w:bookmarkStart w:id="465" w:name="_Toc42521540"/>
      <w:r w:rsidRPr="00B5438E">
        <w:rPr>
          <w:b w:val="0"/>
          <w:i w:val="0"/>
          <w:iCs/>
          <w:sz w:val="24"/>
          <w:szCs w:val="24"/>
        </w:rPr>
        <w:t>Bước 8: Dùng thủ công chỉnh sửa, hoàn thiện lề đường b = 1,2m và mái đê theo thiết kế mái phía sông m=2, mái phía đồng m=2. Mặt đường hoàn chỉnh đạt cao độ +3,00m.</w:t>
      </w:r>
      <w:bookmarkEnd w:id="463"/>
      <w:bookmarkEnd w:id="464"/>
      <w:bookmarkEnd w:id="465"/>
    </w:p>
    <w:p w14:paraId="2F19844D" w14:textId="4C09CDE1" w:rsidR="001428AC" w:rsidRPr="00B5438E" w:rsidRDefault="00E35C8A" w:rsidP="00276ADC">
      <w:pPr>
        <w:pStyle w:val="k111"/>
        <w:numPr>
          <w:ilvl w:val="3"/>
          <w:numId w:val="5"/>
        </w:numPr>
        <w:spacing w:line="240" w:lineRule="auto"/>
        <w:ind w:left="993" w:hanging="993"/>
        <w:contextualSpacing w:val="0"/>
        <w:outlineLvl w:val="2"/>
        <w:rPr>
          <w:b w:val="0"/>
          <w:sz w:val="24"/>
          <w:szCs w:val="24"/>
        </w:rPr>
      </w:pPr>
      <w:bookmarkStart w:id="466" w:name="_Toc42510957"/>
      <w:bookmarkStart w:id="467" w:name="_Toc42521541"/>
      <w:bookmarkStart w:id="468" w:name="_Toc67498800"/>
      <w:r w:rsidRPr="00B5438E">
        <w:rPr>
          <w:b w:val="0"/>
          <w:sz w:val="24"/>
          <w:szCs w:val="24"/>
        </w:rPr>
        <w:t>Biện pháp thi công hạng mục đê sông Băng Cung</w:t>
      </w:r>
      <w:bookmarkEnd w:id="466"/>
      <w:bookmarkEnd w:id="467"/>
      <w:bookmarkEnd w:id="468"/>
    </w:p>
    <w:p w14:paraId="5E4DBB08" w14:textId="58505E79" w:rsidR="00610810" w:rsidRPr="00610810" w:rsidRDefault="00610810" w:rsidP="001A1A0E">
      <w:pPr>
        <w:pStyle w:val="k111"/>
        <w:numPr>
          <w:ilvl w:val="0"/>
          <w:numId w:val="57"/>
        </w:numPr>
        <w:tabs>
          <w:tab w:val="clear" w:pos="1080"/>
        </w:tabs>
        <w:spacing w:line="240" w:lineRule="auto"/>
        <w:contextualSpacing w:val="0"/>
        <w:rPr>
          <w:b w:val="0"/>
          <w:i w:val="0"/>
          <w:iCs/>
          <w:sz w:val="24"/>
          <w:szCs w:val="24"/>
        </w:rPr>
      </w:pPr>
      <w:r w:rsidRPr="00610810">
        <w:rPr>
          <w:b w:val="0"/>
          <w:i w:val="0"/>
          <w:iCs/>
          <w:sz w:val="24"/>
          <w:szCs w:val="24"/>
        </w:rPr>
        <w:t>Bước 1: phát quang mặt bằng, bóc lớp hữu cơ bằng máy kết hợp thủ công.</w:t>
      </w:r>
    </w:p>
    <w:p w14:paraId="670D136C" w14:textId="77777777" w:rsidR="00610810" w:rsidRPr="00610810" w:rsidRDefault="00610810" w:rsidP="001A1A0E">
      <w:pPr>
        <w:pStyle w:val="k111"/>
        <w:numPr>
          <w:ilvl w:val="0"/>
          <w:numId w:val="57"/>
        </w:numPr>
        <w:tabs>
          <w:tab w:val="clear" w:pos="1080"/>
        </w:tabs>
        <w:spacing w:line="240" w:lineRule="auto"/>
        <w:contextualSpacing w:val="0"/>
        <w:rPr>
          <w:b w:val="0"/>
          <w:i w:val="0"/>
          <w:iCs/>
          <w:sz w:val="24"/>
          <w:szCs w:val="24"/>
        </w:rPr>
      </w:pPr>
      <w:r w:rsidRPr="00610810">
        <w:rPr>
          <w:b w:val="0"/>
          <w:i w:val="0"/>
          <w:iCs/>
          <w:sz w:val="24"/>
          <w:szCs w:val="24"/>
        </w:rPr>
        <w:t>Bước 2: dùng nhân công đan phên tràm kết hợp với trải vải địa kỹ thuật gia cố nền đê;</w:t>
      </w:r>
    </w:p>
    <w:p w14:paraId="7BAEF730" w14:textId="77777777" w:rsidR="00610810" w:rsidRPr="00610810" w:rsidRDefault="00610810" w:rsidP="001A1A0E">
      <w:pPr>
        <w:pStyle w:val="k111"/>
        <w:numPr>
          <w:ilvl w:val="0"/>
          <w:numId w:val="57"/>
        </w:numPr>
        <w:tabs>
          <w:tab w:val="clear" w:pos="1080"/>
        </w:tabs>
        <w:spacing w:line="240" w:lineRule="auto"/>
        <w:contextualSpacing w:val="0"/>
        <w:rPr>
          <w:b w:val="0"/>
          <w:i w:val="0"/>
          <w:iCs/>
          <w:sz w:val="24"/>
          <w:szCs w:val="24"/>
        </w:rPr>
      </w:pPr>
      <w:r w:rsidRPr="00610810">
        <w:rPr>
          <w:b w:val="0"/>
          <w:i w:val="0"/>
          <w:iCs/>
          <w:sz w:val="24"/>
          <w:szCs w:val="24"/>
        </w:rPr>
        <w:t>Bước 3: dùng tổ hợp xáng cạp kết hợp máy đào (Kobe) đào đất lòng bờ bao kết hợp đất ven bờ bao những vị trí thiếu đất vị trí và phơi đất đến độ ẩm thiết kế.</w:t>
      </w:r>
    </w:p>
    <w:p w14:paraId="024DEE4B" w14:textId="77777777" w:rsidR="00610810" w:rsidRPr="00610810" w:rsidRDefault="00610810" w:rsidP="001A1A0E">
      <w:pPr>
        <w:pStyle w:val="k111"/>
        <w:numPr>
          <w:ilvl w:val="0"/>
          <w:numId w:val="57"/>
        </w:numPr>
        <w:tabs>
          <w:tab w:val="clear" w:pos="1080"/>
        </w:tabs>
        <w:spacing w:line="240" w:lineRule="auto"/>
        <w:contextualSpacing w:val="0"/>
        <w:rPr>
          <w:b w:val="0"/>
          <w:i w:val="0"/>
          <w:iCs/>
          <w:sz w:val="24"/>
          <w:szCs w:val="24"/>
        </w:rPr>
      </w:pPr>
      <w:r w:rsidRPr="00610810">
        <w:rPr>
          <w:b w:val="0"/>
          <w:i w:val="0"/>
          <w:iCs/>
          <w:sz w:val="24"/>
          <w:szCs w:val="24"/>
        </w:rPr>
        <w:t>Bước 4: dùng máy đào đào đất đã được phơi đắp áp trúc đê từng lớp dày 50cm cho tới khi đạt cao trình +2.0m thì dừng lại đợi nền cố kết trong khoảng thời gian 12 tháng;</w:t>
      </w:r>
    </w:p>
    <w:p w14:paraId="02BB5E7C" w14:textId="77777777" w:rsidR="00610810" w:rsidRPr="00610810" w:rsidRDefault="00610810" w:rsidP="001A1A0E">
      <w:pPr>
        <w:pStyle w:val="k111"/>
        <w:numPr>
          <w:ilvl w:val="0"/>
          <w:numId w:val="57"/>
        </w:numPr>
        <w:tabs>
          <w:tab w:val="clear" w:pos="1080"/>
        </w:tabs>
        <w:spacing w:line="240" w:lineRule="auto"/>
        <w:contextualSpacing w:val="0"/>
        <w:rPr>
          <w:b w:val="0"/>
          <w:i w:val="0"/>
          <w:iCs/>
          <w:sz w:val="24"/>
          <w:szCs w:val="24"/>
        </w:rPr>
      </w:pPr>
      <w:r w:rsidRPr="00610810">
        <w:rPr>
          <w:b w:val="0"/>
          <w:i w:val="0"/>
          <w:iCs/>
          <w:sz w:val="24"/>
          <w:szCs w:val="24"/>
        </w:rPr>
        <w:t>Bước 5: dùng máy đào đào đất đã được phơi đắp áp trúc đê từng lớp dày 50cm từ cao trình +2.0m đến cao trình đê chờ lún</w:t>
      </w:r>
      <w:r w:rsidRPr="00610810">
        <w:rPr>
          <w:b w:val="0"/>
          <w:i w:val="0"/>
          <w:iCs/>
          <w:sz w:val="24"/>
          <w:szCs w:val="24"/>
        </w:rPr>
        <w:t>+2.75m</w:t>
      </w:r>
    </w:p>
    <w:p w14:paraId="6924671B" w14:textId="77777777" w:rsidR="00610810" w:rsidRPr="00610810" w:rsidRDefault="00610810" w:rsidP="001A1A0E">
      <w:pPr>
        <w:pStyle w:val="k111"/>
        <w:numPr>
          <w:ilvl w:val="0"/>
          <w:numId w:val="57"/>
        </w:numPr>
        <w:tabs>
          <w:tab w:val="clear" w:pos="1080"/>
        </w:tabs>
        <w:spacing w:line="240" w:lineRule="auto"/>
        <w:contextualSpacing w:val="0"/>
        <w:rPr>
          <w:b w:val="0"/>
          <w:i w:val="0"/>
          <w:iCs/>
          <w:sz w:val="24"/>
          <w:szCs w:val="24"/>
        </w:rPr>
      </w:pPr>
      <w:r w:rsidRPr="00610810">
        <w:rPr>
          <w:b w:val="0"/>
          <w:i w:val="0"/>
          <w:iCs/>
          <w:sz w:val="24"/>
          <w:szCs w:val="24"/>
        </w:rPr>
        <w:t>Bước 6: dùng máy đào đào khuôn đường rộng 5.5m rồi tiến hành san ủi, lu lèn, đầm chặt nền đường đến cao trình +1.665m. Đất đào lên được đắp qua 2 bên vai đê đến cao trình +2.85m. Sau đó trải lớp vải địa kỹ thuật theo thiết kế, rồi đổ cát. Lớp cát thứ nhất đổ dày 0,4m đầm chặt  K ≥ 0.95 , Eyc = 40MPa, tiếp theo đổ lớp cát thứ 2 dày 0.5m đầm chặt K ≥ 0.98, cho đến cao trình thiết kế là +2.565m.</w:t>
      </w:r>
    </w:p>
    <w:p w14:paraId="34946027" w14:textId="77777777" w:rsidR="00610810" w:rsidRPr="00610810" w:rsidRDefault="00610810" w:rsidP="001A1A0E">
      <w:pPr>
        <w:pStyle w:val="k111"/>
        <w:numPr>
          <w:ilvl w:val="0"/>
          <w:numId w:val="57"/>
        </w:numPr>
        <w:tabs>
          <w:tab w:val="clear" w:pos="1080"/>
        </w:tabs>
        <w:spacing w:line="240" w:lineRule="auto"/>
        <w:contextualSpacing w:val="0"/>
        <w:rPr>
          <w:b w:val="0"/>
          <w:i w:val="0"/>
          <w:iCs/>
          <w:sz w:val="24"/>
          <w:szCs w:val="24"/>
        </w:rPr>
      </w:pPr>
      <w:r w:rsidRPr="00610810">
        <w:rPr>
          <w:b w:val="0"/>
          <w:i w:val="0"/>
          <w:iCs/>
          <w:sz w:val="24"/>
          <w:szCs w:val="24"/>
        </w:rPr>
        <w:t xml:space="preserve">Bước 7: trải cấp phối đá dăm loại II dày 25cm, tưới nước đầm chặt, hệ số đầm K ≥ 0.98, Etk = 250MPa. Kế tiếp làm móng cấp phối đá dăm loại I dày 15cm, đầm chặt  K ≥ 0.98, </w:t>
      </w:r>
      <w:r w:rsidRPr="00610810">
        <w:rPr>
          <w:b w:val="0"/>
          <w:i w:val="0"/>
          <w:iCs/>
          <w:sz w:val="24"/>
          <w:szCs w:val="24"/>
        </w:rPr>
        <w:lastRenderedPageBreak/>
        <w:t>Etk = 300MPa đến cao trình +2.965m.</w:t>
      </w:r>
    </w:p>
    <w:p w14:paraId="3B399933" w14:textId="77777777" w:rsidR="00610810" w:rsidRPr="00610810" w:rsidRDefault="00610810" w:rsidP="001A1A0E">
      <w:pPr>
        <w:pStyle w:val="k111"/>
        <w:numPr>
          <w:ilvl w:val="0"/>
          <w:numId w:val="57"/>
        </w:numPr>
        <w:tabs>
          <w:tab w:val="clear" w:pos="1080"/>
        </w:tabs>
        <w:spacing w:line="240" w:lineRule="auto"/>
        <w:contextualSpacing w:val="0"/>
        <w:rPr>
          <w:b w:val="0"/>
          <w:i w:val="0"/>
          <w:iCs/>
          <w:sz w:val="24"/>
          <w:szCs w:val="24"/>
        </w:rPr>
      </w:pPr>
      <w:r w:rsidRPr="00610810">
        <w:rPr>
          <w:b w:val="0"/>
          <w:i w:val="0"/>
          <w:iCs/>
          <w:sz w:val="24"/>
          <w:szCs w:val="24"/>
        </w:rPr>
        <w:t>Bước 8: tiến hành trải lớp nhựa lót tiêu chuẩn 1kg/cm2, sau đó láng nhựa 3 lớp theo tiêu chuẩn 4.5kg/m2 dày 3.5cm đến cao trình đỉnh đường thiết kế +3.0m.</w:t>
      </w:r>
    </w:p>
    <w:p w14:paraId="2BB71BFC" w14:textId="77777777" w:rsidR="00610810" w:rsidRPr="00610810" w:rsidRDefault="00610810" w:rsidP="001A1A0E">
      <w:pPr>
        <w:pStyle w:val="k111"/>
        <w:numPr>
          <w:ilvl w:val="0"/>
          <w:numId w:val="57"/>
        </w:numPr>
        <w:tabs>
          <w:tab w:val="clear" w:pos="1080"/>
        </w:tabs>
        <w:spacing w:line="240" w:lineRule="auto"/>
        <w:contextualSpacing w:val="0"/>
        <w:rPr>
          <w:b w:val="0"/>
          <w:i w:val="0"/>
          <w:iCs/>
          <w:sz w:val="24"/>
          <w:szCs w:val="24"/>
        </w:rPr>
      </w:pPr>
      <w:r w:rsidRPr="00610810">
        <w:rPr>
          <w:b w:val="0"/>
          <w:i w:val="0"/>
          <w:iCs/>
          <w:sz w:val="24"/>
          <w:szCs w:val="24"/>
        </w:rPr>
        <w:t>Bước 9: dùng máy đào kết hợp thủ công chỉnh sửa, hoàn thiện mặt lề đường b =1m và mái đê theo thiết kế mái phía biển m=2, mái phía đồng m=2.</w:t>
      </w:r>
    </w:p>
    <w:p w14:paraId="0EC06575" w14:textId="2AB95FF3" w:rsidR="00610810" w:rsidRPr="00B5438E" w:rsidRDefault="00610810" w:rsidP="001A1A0E">
      <w:pPr>
        <w:pStyle w:val="k111"/>
        <w:numPr>
          <w:ilvl w:val="0"/>
          <w:numId w:val="57"/>
        </w:numPr>
        <w:tabs>
          <w:tab w:val="clear" w:pos="1080"/>
        </w:tabs>
        <w:spacing w:line="240" w:lineRule="auto"/>
        <w:contextualSpacing w:val="0"/>
        <w:rPr>
          <w:b w:val="0"/>
          <w:i w:val="0"/>
          <w:iCs/>
          <w:sz w:val="24"/>
          <w:szCs w:val="24"/>
        </w:rPr>
      </w:pPr>
      <w:r w:rsidRPr="00610810">
        <w:rPr>
          <w:b w:val="0"/>
          <w:i w:val="0"/>
          <w:iCs/>
          <w:sz w:val="24"/>
          <w:szCs w:val="24"/>
        </w:rPr>
        <w:t>Bước 10: đắp bờ bao ngăn cách các khu vực sinh hoạt và sản xuất của dân với khoang đào phía đồng để trữ nước ngọt cho dân sản xuất, sinh hoạt.</w:t>
      </w:r>
    </w:p>
    <w:p w14:paraId="3C2A1779" w14:textId="2C2279E8" w:rsidR="00E35C8A" w:rsidRPr="00B5438E" w:rsidRDefault="00E35C8A" w:rsidP="00276ADC">
      <w:pPr>
        <w:pStyle w:val="ListParagraph"/>
        <w:numPr>
          <w:ilvl w:val="3"/>
          <w:numId w:val="5"/>
        </w:numPr>
        <w:spacing w:line="240" w:lineRule="auto"/>
        <w:outlineLvl w:val="2"/>
        <w:rPr>
          <w:rFonts w:eastAsia="Calibri"/>
          <w:i/>
        </w:rPr>
      </w:pPr>
      <w:bookmarkStart w:id="469" w:name="_Toc42522473"/>
      <w:bookmarkStart w:id="470" w:name="_Toc67498801"/>
      <w:r w:rsidRPr="00B5438E">
        <w:rPr>
          <w:rFonts w:eastAsia="Calibri"/>
          <w:i/>
        </w:rPr>
        <w:t xml:space="preserve">Biện pháp thi công </w:t>
      </w:r>
      <w:r w:rsidR="00F12642" w:rsidRPr="00B5438E">
        <w:rPr>
          <w:rFonts w:eastAsia="Calibri"/>
          <w:i/>
        </w:rPr>
        <w:t xml:space="preserve">gia cố </w:t>
      </w:r>
      <w:r w:rsidRPr="00B5438E">
        <w:rPr>
          <w:rFonts w:eastAsia="Calibri"/>
          <w:i/>
        </w:rPr>
        <w:t xml:space="preserve">hạng mục đê </w:t>
      </w:r>
      <w:r w:rsidR="00F12642" w:rsidRPr="00B5438E">
        <w:rPr>
          <w:rFonts w:eastAsia="Calibri"/>
          <w:i/>
        </w:rPr>
        <w:t>biển</w:t>
      </w:r>
      <w:bookmarkEnd w:id="469"/>
      <w:bookmarkEnd w:id="470"/>
    </w:p>
    <w:p w14:paraId="5D6E0D0A" w14:textId="65B2C93F" w:rsidR="00F12642" w:rsidRPr="00B5438E" w:rsidRDefault="00F12642" w:rsidP="001A1A0E">
      <w:pPr>
        <w:pStyle w:val="k111"/>
        <w:numPr>
          <w:ilvl w:val="0"/>
          <w:numId w:val="57"/>
        </w:numPr>
        <w:tabs>
          <w:tab w:val="clear" w:pos="1080"/>
        </w:tabs>
        <w:spacing w:line="240" w:lineRule="auto"/>
        <w:contextualSpacing w:val="0"/>
        <w:rPr>
          <w:b w:val="0"/>
          <w:i w:val="0"/>
          <w:iCs/>
          <w:sz w:val="24"/>
          <w:szCs w:val="24"/>
        </w:rPr>
      </w:pPr>
      <w:bookmarkStart w:id="471" w:name="_Toc41980453"/>
      <w:bookmarkStart w:id="472" w:name="_Toc42510966"/>
      <w:bookmarkStart w:id="473" w:name="_Toc42521550"/>
      <w:r w:rsidRPr="00B5438E">
        <w:rPr>
          <w:b w:val="0"/>
          <w:i w:val="0"/>
          <w:iCs/>
          <w:sz w:val="24"/>
          <w:szCs w:val="24"/>
        </w:rPr>
        <w:t>Bước 1: Tiếp tục bù lún, lu lèn đầm chặt, b</w:t>
      </w:r>
      <w:r w:rsidR="008A2A97" w:rsidRPr="00B5438E">
        <w:rPr>
          <w:b w:val="0"/>
          <w:i w:val="0"/>
          <w:iCs/>
          <w:sz w:val="24"/>
          <w:szCs w:val="24"/>
        </w:rPr>
        <w:t>ơ</w:t>
      </w:r>
      <w:r w:rsidRPr="00B5438E">
        <w:rPr>
          <w:b w:val="0"/>
          <w:i w:val="0"/>
          <w:iCs/>
          <w:sz w:val="24"/>
          <w:szCs w:val="24"/>
        </w:rPr>
        <w:t>m gạt mặt đường đến cao trình +4.00m rồi tiến hành trải lớp vải bạt ni lông rộng 3,5m.</w:t>
      </w:r>
      <w:bookmarkEnd w:id="471"/>
      <w:bookmarkEnd w:id="472"/>
      <w:bookmarkEnd w:id="473"/>
    </w:p>
    <w:p w14:paraId="61F71E89" w14:textId="463CD159" w:rsidR="00F12642" w:rsidRPr="00B5438E" w:rsidRDefault="00F12642" w:rsidP="001A1A0E">
      <w:pPr>
        <w:pStyle w:val="k111"/>
        <w:numPr>
          <w:ilvl w:val="0"/>
          <w:numId w:val="57"/>
        </w:numPr>
        <w:tabs>
          <w:tab w:val="clear" w:pos="1080"/>
        </w:tabs>
        <w:spacing w:line="240" w:lineRule="auto"/>
        <w:contextualSpacing w:val="0"/>
        <w:rPr>
          <w:b w:val="0"/>
          <w:i w:val="0"/>
          <w:iCs/>
          <w:sz w:val="24"/>
          <w:szCs w:val="24"/>
        </w:rPr>
      </w:pPr>
      <w:bookmarkStart w:id="474" w:name="_Toc41980454"/>
      <w:bookmarkStart w:id="475" w:name="_Toc42510967"/>
      <w:bookmarkStart w:id="476" w:name="_Toc42521551"/>
      <w:r w:rsidRPr="00B5438E">
        <w:rPr>
          <w:b w:val="0"/>
          <w:i w:val="0"/>
          <w:iCs/>
          <w:sz w:val="24"/>
          <w:szCs w:val="24"/>
        </w:rPr>
        <w:t xml:space="preserve">Bước </w:t>
      </w:r>
      <w:r w:rsidR="00344EC7" w:rsidRPr="00B5438E">
        <w:rPr>
          <w:b w:val="0"/>
          <w:i w:val="0"/>
          <w:iCs/>
          <w:sz w:val="24"/>
          <w:szCs w:val="24"/>
        </w:rPr>
        <w:t>2</w:t>
      </w:r>
      <w:r w:rsidRPr="00B5438E">
        <w:rPr>
          <w:b w:val="0"/>
          <w:i w:val="0"/>
          <w:iCs/>
          <w:sz w:val="24"/>
          <w:szCs w:val="24"/>
        </w:rPr>
        <w:t>: Tiến hành lắp đặt ván khuôn lót thép, làm khe co giãn và đổ bê tông M300, dày 18cm.</w:t>
      </w:r>
      <w:bookmarkEnd w:id="474"/>
      <w:bookmarkEnd w:id="475"/>
      <w:bookmarkEnd w:id="476"/>
      <w:r w:rsidRPr="00B5438E">
        <w:rPr>
          <w:b w:val="0"/>
          <w:i w:val="0"/>
          <w:iCs/>
          <w:sz w:val="24"/>
          <w:szCs w:val="24"/>
        </w:rPr>
        <w:t xml:space="preserve"> </w:t>
      </w:r>
    </w:p>
    <w:p w14:paraId="2A7195D9" w14:textId="493B4B7B" w:rsidR="00E11F6C" w:rsidRPr="00B5438E" w:rsidRDefault="00F12642" w:rsidP="001A1A0E">
      <w:pPr>
        <w:pStyle w:val="k111"/>
        <w:numPr>
          <w:ilvl w:val="0"/>
          <w:numId w:val="57"/>
        </w:numPr>
        <w:tabs>
          <w:tab w:val="clear" w:pos="1080"/>
        </w:tabs>
        <w:spacing w:line="240" w:lineRule="auto"/>
        <w:contextualSpacing w:val="0"/>
        <w:rPr>
          <w:b w:val="0"/>
          <w:i w:val="0"/>
          <w:iCs/>
          <w:sz w:val="24"/>
          <w:szCs w:val="24"/>
        </w:rPr>
      </w:pPr>
      <w:bookmarkStart w:id="477" w:name="_Toc41980455"/>
      <w:bookmarkStart w:id="478" w:name="_Toc42510968"/>
      <w:bookmarkStart w:id="479" w:name="_Toc42521552"/>
      <w:r w:rsidRPr="00B5438E">
        <w:rPr>
          <w:b w:val="0"/>
          <w:i w:val="0"/>
          <w:iCs/>
          <w:sz w:val="24"/>
          <w:szCs w:val="24"/>
        </w:rPr>
        <w:t xml:space="preserve">Bước </w:t>
      </w:r>
      <w:r w:rsidR="00344EC7" w:rsidRPr="00B5438E">
        <w:rPr>
          <w:b w:val="0"/>
          <w:i w:val="0"/>
          <w:iCs/>
          <w:sz w:val="24"/>
          <w:szCs w:val="24"/>
        </w:rPr>
        <w:t>3</w:t>
      </w:r>
      <w:r w:rsidRPr="00B5438E">
        <w:rPr>
          <w:b w:val="0"/>
          <w:i w:val="0"/>
          <w:iCs/>
          <w:sz w:val="24"/>
          <w:szCs w:val="24"/>
        </w:rPr>
        <w:t>: Dùng thủ công chỉnh sửa, hoàn thiện lề đường b = 1,2m và mái đê theo thiết kế mái phía sông m=3, mái phía đồng m=2. Mặt đường hoàn chỉnh đạt cao độ +4,00m.</w:t>
      </w:r>
      <w:bookmarkEnd w:id="477"/>
      <w:bookmarkEnd w:id="478"/>
      <w:bookmarkEnd w:id="479"/>
    </w:p>
    <w:p w14:paraId="491F5F4F" w14:textId="77777777" w:rsidR="00D84531" w:rsidRPr="00B5438E" w:rsidRDefault="00D84531" w:rsidP="00276ADC">
      <w:pPr>
        <w:pStyle w:val="k11"/>
        <w:numPr>
          <w:ilvl w:val="2"/>
          <w:numId w:val="5"/>
        </w:numPr>
        <w:spacing w:line="240" w:lineRule="auto"/>
        <w:ind w:left="851" w:hanging="851"/>
        <w:rPr>
          <w:sz w:val="24"/>
          <w:szCs w:val="24"/>
        </w:rPr>
      </w:pPr>
      <w:bookmarkStart w:id="480" w:name="_Toc38295815"/>
      <w:bookmarkStart w:id="481" w:name="_Toc42521553"/>
      <w:bookmarkStart w:id="482" w:name="_Toc42522474"/>
      <w:bookmarkStart w:id="483" w:name="_Toc67498802"/>
      <w:r w:rsidRPr="00B5438E">
        <w:rPr>
          <w:sz w:val="24"/>
          <w:szCs w:val="24"/>
        </w:rPr>
        <w:t>Đối với hạng mục cầu giao thông</w:t>
      </w:r>
      <w:bookmarkEnd w:id="480"/>
      <w:bookmarkEnd w:id="481"/>
      <w:bookmarkEnd w:id="482"/>
      <w:bookmarkEnd w:id="483"/>
    </w:p>
    <w:p w14:paraId="5398412D" w14:textId="321B61B4" w:rsidR="00D84531" w:rsidRPr="00B5438E" w:rsidRDefault="00276ADC" w:rsidP="00276ADC">
      <w:pPr>
        <w:pStyle w:val="k111"/>
        <w:numPr>
          <w:ilvl w:val="3"/>
          <w:numId w:val="5"/>
        </w:numPr>
        <w:spacing w:line="240" w:lineRule="auto"/>
        <w:ind w:left="993" w:hanging="993"/>
        <w:contextualSpacing w:val="0"/>
        <w:rPr>
          <w:b w:val="0"/>
          <w:sz w:val="24"/>
          <w:szCs w:val="24"/>
        </w:rPr>
      </w:pPr>
      <w:bookmarkStart w:id="484" w:name="_Toc38295816"/>
      <w:bookmarkStart w:id="485" w:name="_Toc38388120"/>
      <w:bookmarkStart w:id="486" w:name="_Toc38825860"/>
      <w:bookmarkStart w:id="487" w:name="_Toc42521554"/>
      <w:r>
        <w:rPr>
          <w:b w:val="0"/>
          <w:sz w:val="24"/>
          <w:szCs w:val="24"/>
        </w:rPr>
        <w:t>T</w:t>
      </w:r>
      <w:r w:rsidR="00D84531" w:rsidRPr="00B5438E">
        <w:rPr>
          <w:b w:val="0"/>
          <w:sz w:val="24"/>
          <w:szCs w:val="24"/>
        </w:rPr>
        <w:t>hi công</w:t>
      </w:r>
      <w:bookmarkEnd w:id="484"/>
      <w:bookmarkEnd w:id="485"/>
      <w:bookmarkEnd w:id="486"/>
      <w:bookmarkEnd w:id="487"/>
      <w:r>
        <w:rPr>
          <w:b w:val="0"/>
          <w:sz w:val="24"/>
          <w:szCs w:val="24"/>
        </w:rPr>
        <w:t xml:space="preserve"> cầu</w:t>
      </w:r>
    </w:p>
    <w:p w14:paraId="13092F45" w14:textId="77777777" w:rsidR="00D84531" w:rsidRPr="00025E52" w:rsidRDefault="00D84531" w:rsidP="001A1A0E">
      <w:pPr>
        <w:pStyle w:val="k111"/>
        <w:numPr>
          <w:ilvl w:val="0"/>
          <w:numId w:val="57"/>
        </w:numPr>
        <w:tabs>
          <w:tab w:val="clear" w:pos="1080"/>
        </w:tabs>
        <w:spacing w:before="0" w:after="0" w:line="240" w:lineRule="auto"/>
        <w:contextualSpacing w:val="0"/>
        <w:rPr>
          <w:b w:val="0"/>
          <w:i w:val="0"/>
          <w:iCs/>
          <w:sz w:val="24"/>
          <w:szCs w:val="24"/>
        </w:rPr>
      </w:pPr>
      <w:r w:rsidRPr="00025E52">
        <w:rPr>
          <w:b w:val="0"/>
          <w:i w:val="0"/>
          <w:iCs/>
          <w:sz w:val="24"/>
          <w:szCs w:val="24"/>
        </w:rPr>
        <w:t>Tập kết vật tư, thiết bị, nhân lực, xây dựng lán trại, nhà kho;</w:t>
      </w:r>
    </w:p>
    <w:p w14:paraId="2B691233" w14:textId="39E6D1A2" w:rsidR="00D84531" w:rsidRPr="00025E52" w:rsidRDefault="00D84531" w:rsidP="001A1A0E">
      <w:pPr>
        <w:pStyle w:val="k111"/>
        <w:numPr>
          <w:ilvl w:val="0"/>
          <w:numId w:val="57"/>
        </w:numPr>
        <w:tabs>
          <w:tab w:val="clear" w:pos="1080"/>
        </w:tabs>
        <w:spacing w:before="0" w:after="0" w:line="240" w:lineRule="auto"/>
        <w:contextualSpacing w:val="0"/>
        <w:rPr>
          <w:b w:val="0"/>
          <w:i w:val="0"/>
          <w:iCs/>
          <w:sz w:val="24"/>
          <w:szCs w:val="24"/>
        </w:rPr>
      </w:pPr>
      <w:r w:rsidRPr="00025E52">
        <w:rPr>
          <w:b w:val="0"/>
          <w:i w:val="0"/>
          <w:iCs/>
          <w:sz w:val="24"/>
          <w:szCs w:val="24"/>
        </w:rPr>
        <w:t xml:space="preserve">Phát hoang, chuẩn bị mặt bằng; Định vị tim tuyến công trình; </w:t>
      </w:r>
    </w:p>
    <w:p w14:paraId="78EC0584" w14:textId="24257BB1" w:rsidR="00D84531" w:rsidRPr="00025E52" w:rsidRDefault="00D84531" w:rsidP="001A1A0E">
      <w:pPr>
        <w:pStyle w:val="k111"/>
        <w:numPr>
          <w:ilvl w:val="0"/>
          <w:numId w:val="57"/>
        </w:numPr>
        <w:tabs>
          <w:tab w:val="clear" w:pos="1080"/>
        </w:tabs>
        <w:spacing w:before="0" w:after="0" w:line="240" w:lineRule="auto"/>
        <w:contextualSpacing w:val="0"/>
        <w:rPr>
          <w:b w:val="0"/>
          <w:i w:val="0"/>
          <w:iCs/>
          <w:sz w:val="24"/>
          <w:szCs w:val="24"/>
        </w:rPr>
      </w:pPr>
      <w:r w:rsidRPr="00025E52">
        <w:rPr>
          <w:b w:val="0"/>
          <w:i w:val="0"/>
          <w:iCs/>
          <w:sz w:val="24"/>
          <w:szCs w:val="24"/>
        </w:rPr>
        <w:t xml:space="preserve">Đắp đất bãi đúc cọc và xây dựng lán trại; </w:t>
      </w:r>
    </w:p>
    <w:p w14:paraId="3F02CCD5" w14:textId="5E90355D" w:rsidR="00D84531" w:rsidRPr="00025E52" w:rsidRDefault="0029753C" w:rsidP="001A1A0E">
      <w:pPr>
        <w:pStyle w:val="k111"/>
        <w:numPr>
          <w:ilvl w:val="0"/>
          <w:numId w:val="57"/>
        </w:numPr>
        <w:tabs>
          <w:tab w:val="clear" w:pos="1080"/>
        </w:tabs>
        <w:spacing w:before="0" w:after="0" w:line="240" w:lineRule="auto"/>
        <w:contextualSpacing w:val="0"/>
        <w:rPr>
          <w:b w:val="0"/>
          <w:i w:val="0"/>
          <w:iCs/>
          <w:sz w:val="24"/>
          <w:szCs w:val="24"/>
        </w:rPr>
      </w:pPr>
      <w:r w:rsidRPr="00025E52">
        <w:rPr>
          <w:b w:val="0"/>
          <w:i w:val="0"/>
          <w:iCs/>
          <w:sz w:val="24"/>
          <w:szCs w:val="24"/>
        </w:rPr>
        <w:t>Cọc bê tông ly tâm được mua tại nhà máy và vận chuyển đến chân công trình</w:t>
      </w:r>
      <w:r w:rsidR="00D84531" w:rsidRPr="00025E52">
        <w:rPr>
          <w:b w:val="0"/>
          <w:i w:val="0"/>
          <w:iCs/>
          <w:sz w:val="24"/>
          <w:szCs w:val="24"/>
        </w:rPr>
        <w:t xml:space="preserve">; </w:t>
      </w:r>
    </w:p>
    <w:p w14:paraId="74BACD95" w14:textId="2BE24A0A" w:rsidR="00D84531" w:rsidRPr="00025E52" w:rsidRDefault="00D84531" w:rsidP="001A1A0E">
      <w:pPr>
        <w:pStyle w:val="k111"/>
        <w:numPr>
          <w:ilvl w:val="0"/>
          <w:numId w:val="57"/>
        </w:numPr>
        <w:tabs>
          <w:tab w:val="clear" w:pos="1080"/>
        </w:tabs>
        <w:spacing w:before="0" w:after="0" w:line="240" w:lineRule="auto"/>
        <w:contextualSpacing w:val="0"/>
        <w:rPr>
          <w:b w:val="0"/>
          <w:i w:val="0"/>
          <w:iCs/>
          <w:sz w:val="24"/>
          <w:szCs w:val="24"/>
        </w:rPr>
      </w:pPr>
      <w:r w:rsidRPr="00025E52">
        <w:rPr>
          <w:b w:val="0"/>
          <w:i w:val="0"/>
          <w:iCs/>
          <w:sz w:val="24"/>
          <w:szCs w:val="24"/>
        </w:rPr>
        <w:t xml:space="preserve">Định vị tim mố, trụ; </w:t>
      </w:r>
      <w:r w:rsidR="008146FE" w:rsidRPr="00025E52">
        <w:rPr>
          <w:b w:val="0"/>
          <w:i w:val="0"/>
          <w:iCs/>
          <w:sz w:val="24"/>
          <w:szCs w:val="24"/>
        </w:rPr>
        <w:t>đ</w:t>
      </w:r>
      <w:r w:rsidRPr="00025E52">
        <w:rPr>
          <w:b w:val="0"/>
          <w:i w:val="0"/>
          <w:iCs/>
          <w:sz w:val="24"/>
          <w:szCs w:val="24"/>
        </w:rPr>
        <w:t xml:space="preserve">óng cọc thử mố, trụ cầu; </w:t>
      </w:r>
      <w:r w:rsidR="008146FE" w:rsidRPr="00025E52">
        <w:rPr>
          <w:b w:val="0"/>
          <w:i w:val="0"/>
          <w:iCs/>
          <w:sz w:val="24"/>
          <w:szCs w:val="24"/>
        </w:rPr>
        <w:t>g</w:t>
      </w:r>
      <w:r w:rsidRPr="00025E52">
        <w:rPr>
          <w:b w:val="0"/>
          <w:i w:val="0"/>
          <w:iCs/>
          <w:sz w:val="24"/>
          <w:szCs w:val="24"/>
        </w:rPr>
        <w:t xml:space="preserve">ia công cốt thép và đổ bê tông cọc; </w:t>
      </w:r>
    </w:p>
    <w:p w14:paraId="4E721B18" w14:textId="4D0EC03A" w:rsidR="00D84531" w:rsidRPr="00025E52" w:rsidRDefault="00D84531" w:rsidP="001A1A0E">
      <w:pPr>
        <w:pStyle w:val="k111"/>
        <w:numPr>
          <w:ilvl w:val="0"/>
          <w:numId w:val="57"/>
        </w:numPr>
        <w:tabs>
          <w:tab w:val="clear" w:pos="1080"/>
        </w:tabs>
        <w:spacing w:before="0" w:after="0" w:line="240" w:lineRule="auto"/>
        <w:contextualSpacing w:val="0"/>
        <w:rPr>
          <w:b w:val="0"/>
          <w:i w:val="0"/>
          <w:iCs/>
          <w:sz w:val="24"/>
          <w:szCs w:val="24"/>
        </w:rPr>
      </w:pPr>
      <w:r w:rsidRPr="00025E52">
        <w:rPr>
          <w:b w:val="0"/>
          <w:i w:val="0"/>
          <w:iCs/>
          <w:sz w:val="24"/>
          <w:szCs w:val="24"/>
        </w:rPr>
        <w:t xml:space="preserve">Đập đầu cọc bê tông cốt thép; Gia công cốt thép mố, trụ; Đổ bêtông mố, trụ; </w:t>
      </w:r>
    </w:p>
    <w:p w14:paraId="0A864A67" w14:textId="76D10147" w:rsidR="00D84531" w:rsidRPr="00025E52" w:rsidRDefault="00D84531" w:rsidP="001A1A0E">
      <w:pPr>
        <w:pStyle w:val="k111"/>
        <w:numPr>
          <w:ilvl w:val="0"/>
          <w:numId w:val="57"/>
        </w:numPr>
        <w:tabs>
          <w:tab w:val="clear" w:pos="1080"/>
        </w:tabs>
        <w:spacing w:before="0" w:after="0" w:line="240" w:lineRule="auto"/>
        <w:contextualSpacing w:val="0"/>
        <w:rPr>
          <w:b w:val="0"/>
          <w:i w:val="0"/>
          <w:iCs/>
          <w:sz w:val="24"/>
          <w:szCs w:val="24"/>
        </w:rPr>
      </w:pPr>
      <w:r w:rsidRPr="00025E52">
        <w:rPr>
          <w:b w:val="0"/>
          <w:i w:val="0"/>
          <w:iCs/>
          <w:sz w:val="24"/>
          <w:szCs w:val="24"/>
        </w:rPr>
        <w:t xml:space="preserve">Lao phóng các dầm vào vị trí bằng phương pháp lao ngang (hoặc cẩu lắp); </w:t>
      </w:r>
    </w:p>
    <w:p w14:paraId="5CE10D5C" w14:textId="78C0F41C" w:rsidR="00D84531" w:rsidRPr="00025E52" w:rsidRDefault="00D84531" w:rsidP="001A1A0E">
      <w:pPr>
        <w:pStyle w:val="k111"/>
        <w:numPr>
          <w:ilvl w:val="0"/>
          <w:numId w:val="57"/>
        </w:numPr>
        <w:tabs>
          <w:tab w:val="clear" w:pos="1080"/>
        </w:tabs>
        <w:spacing w:before="0" w:after="0" w:line="240" w:lineRule="auto"/>
        <w:contextualSpacing w:val="0"/>
        <w:rPr>
          <w:b w:val="0"/>
          <w:i w:val="0"/>
          <w:iCs/>
          <w:sz w:val="24"/>
          <w:szCs w:val="24"/>
        </w:rPr>
      </w:pPr>
      <w:r w:rsidRPr="00025E52">
        <w:rPr>
          <w:b w:val="0"/>
          <w:i w:val="0"/>
          <w:iCs/>
          <w:sz w:val="24"/>
          <w:szCs w:val="24"/>
        </w:rPr>
        <w:t xml:space="preserve">Gia công cốt thép và đổ bê tông dầm ngang, mặt cầu và gờ cầu; </w:t>
      </w:r>
    </w:p>
    <w:p w14:paraId="40CA6840" w14:textId="73FD5822" w:rsidR="00D84531" w:rsidRPr="00025E52" w:rsidRDefault="00D84531" w:rsidP="001A1A0E">
      <w:pPr>
        <w:pStyle w:val="k111"/>
        <w:numPr>
          <w:ilvl w:val="0"/>
          <w:numId w:val="57"/>
        </w:numPr>
        <w:tabs>
          <w:tab w:val="clear" w:pos="1080"/>
        </w:tabs>
        <w:spacing w:before="0" w:after="0" w:line="240" w:lineRule="auto"/>
        <w:contextualSpacing w:val="0"/>
        <w:rPr>
          <w:b w:val="0"/>
          <w:i w:val="0"/>
          <w:iCs/>
          <w:sz w:val="24"/>
          <w:szCs w:val="24"/>
        </w:rPr>
      </w:pPr>
      <w:r w:rsidRPr="00025E52">
        <w:rPr>
          <w:b w:val="0"/>
          <w:i w:val="0"/>
          <w:iCs/>
          <w:sz w:val="24"/>
          <w:szCs w:val="24"/>
        </w:rPr>
        <w:t>Thi công lắp ghép trụ lan can và thanh lan can.</w:t>
      </w:r>
    </w:p>
    <w:p w14:paraId="200BD513" w14:textId="54930A88" w:rsidR="00D84531" w:rsidRPr="00B5438E" w:rsidRDefault="00276ADC" w:rsidP="00276ADC">
      <w:pPr>
        <w:pStyle w:val="k111"/>
        <w:numPr>
          <w:ilvl w:val="3"/>
          <w:numId w:val="5"/>
        </w:numPr>
        <w:spacing w:line="240" w:lineRule="auto"/>
        <w:ind w:left="993" w:hanging="993"/>
        <w:contextualSpacing w:val="0"/>
        <w:rPr>
          <w:b w:val="0"/>
          <w:sz w:val="24"/>
          <w:szCs w:val="24"/>
        </w:rPr>
      </w:pPr>
      <w:bookmarkStart w:id="488" w:name="_Toc490838694"/>
      <w:bookmarkStart w:id="489" w:name="_Toc495399563"/>
      <w:bookmarkStart w:id="490" w:name="_Toc36120641"/>
      <w:bookmarkStart w:id="491" w:name="_Toc36121201"/>
      <w:bookmarkStart w:id="492" w:name="_Toc38094875"/>
      <w:bookmarkStart w:id="493" w:name="_Toc38295818"/>
      <w:bookmarkStart w:id="494" w:name="_Toc38388122"/>
      <w:bookmarkStart w:id="495" w:name="_Toc38825862"/>
      <w:bookmarkStart w:id="496" w:name="_Toc42521556"/>
      <w:r>
        <w:rPr>
          <w:b w:val="0"/>
          <w:sz w:val="24"/>
          <w:szCs w:val="24"/>
        </w:rPr>
        <w:t>T</w:t>
      </w:r>
      <w:r w:rsidR="00D84531" w:rsidRPr="00B5438E">
        <w:rPr>
          <w:b w:val="0"/>
          <w:sz w:val="24"/>
          <w:szCs w:val="24"/>
        </w:rPr>
        <w:t xml:space="preserve">hi công đường </w:t>
      </w:r>
      <w:r>
        <w:rPr>
          <w:b w:val="0"/>
          <w:sz w:val="24"/>
          <w:szCs w:val="24"/>
        </w:rPr>
        <w:t>dẫn</w:t>
      </w:r>
      <w:bookmarkEnd w:id="488"/>
      <w:bookmarkEnd w:id="489"/>
      <w:bookmarkEnd w:id="490"/>
      <w:bookmarkEnd w:id="491"/>
      <w:bookmarkEnd w:id="492"/>
      <w:bookmarkEnd w:id="493"/>
      <w:bookmarkEnd w:id="494"/>
      <w:bookmarkEnd w:id="495"/>
      <w:bookmarkEnd w:id="496"/>
    </w:p>
    <w:p w14:paraId="00FA0C8D" w14:textId="5F2542E3" w:rsidR="00D84531" w:rsidRPr="00B5438E" w:rsidRDefault="00D84531" w:rsidP="00CE1DC5">
      <w:pPr>
        <w:widowControl w:val="0"/>
        <w:spacing w:before="120" w:after="120" w:line="240" w:lineRule="auto"/>
        <w:ind w:firstLine="720"/>
        <w:rPr>
          <w:lang w:val="fr-FR"/>
        </w:rPr>
      </w:pPr>
      <w:bookmarkStart w:id="497" w:name="_Toc38094876"/>
      <w:r w:rsidRPr="00B5438E">
        <w:rPr>
          <w:lang w:val="fr-FR"/>
        </w:rPr>
        <w:t xml:space="preserve">(1) Biện pháp thi công </w:t>
      </w:r>
      <w:bookmarkEnd w:id="497"/>
      <w:r w:rsidR="00056369" w:rsidRPr="00B5438E">
        <w:rPr>
          <w:lang w:val="fr-FR"/>
        </w:rPr>
        <w:t xml:space="preserve">gia cố đường vào cầu </w:t>
      </w:r>
    </w:p>
    <w:p w14:paraId="13C03E1D" w14:textId="77777777" w:rsidR="00D84531" w:rsidRPr="00025E52" w:rsidRDefault="00D84531" w:rsidP="00025E52">
      <w:pPr>
        <w:widowControl w:val="0"/>
        <w:spacing w:before="120" w:after="120" w:line="240" w:lineRule="auto"/>
        <w:rPr>
          <w:rFonts w:eastAsia="Calibri"/>
        </w:rPr>
      </w:pPr>
      <w:r w:rsidRPr="00025E52">
        <w:rPr>
          <w:rFonts w:eastAsia="Calibri"/>
        </w:rPr>
        <w:t>Việc thi công nền đường theo tiêu chuẩn quốc gia thi công và nghiệm thu công tác đấ</w:t>
      </w:r>
      <w:r w:rsidR="00721BA2" w:rsidRPr="00025E52">
        <w:rPr>
          <w:rFonts w:eastAsia="Calibri"/>
        </w:rPr>
        <w:t>t TCVN 4447:2012, thi công lớp móng tuân thủ theo TCVN 8859:2011, Thi công lớp móng trên đá 4x6 chèn đá dăm tuân thủ theo TCVN 9504:2012, thi công và nghiệm thu mặt đường láng nhựa theo TCVN 8863: 2011.</w:t>
      </w:r>
    </w:p>
    <w:p w14:paraId="0D61BB2B" w14:textId="058DE2BE" w:rsidR="00D84531" w:rsidRPr="00B5438E" w:rsidRDefault="008146FE" w:rsidP="00CE1DC5">
      <w:pPr>
        <w:widowControl w:val="0"/>
        <w:spacing w:before="120" w:after="120" w:line="240" w:lineRule="auto"/>
        <w:ind w:firstLine="720"/>
        <w:rPr>
          <w:lang w:val="fr-FR"/>
        </w:rPr>
      </w:pPr>
      <w:bookmarkStart w:id="498" w:name="_Toc38094877"/>
      <w:r w:rsidRPr="00B5438E">
        <w:rPr>
          <w:lang w:val="fr-FR"/>
        </w:rPr>
        <w:t xml:space="preserve"> </w:t>
      </w:r>
      <w:r w:rsidR="00D84531" w:rsidRPr="00B5438E">
        <w:rPr>
          <w:lang w:val="fr-FR"/>
        </w:rPr>
        <w:t>(2) Thi công lớp móng dưới cấp phối đá dăm</w:t>
      </w:r>
      <w:bookmarkEnd w:id="498"/>
      <w:r w:rsidR="00D84531" w:rsidRPr="00B5438E">
        <w:rPr>
          <w:lang w:val="fr-FR"/>
        </w:rPr>
        <w:t xml:space="preserve"> </w:t>
      </w:r>
    </w:p>
    <w:p w14:paraId="79562926" w14:textId="77777777" w:rsidR="00D84531" w:rsidRPr="00025E52" w:rsidRDefault="00D84531" w:rsidP="00025E52">
      <w:pPr>
        <w:widowControl w:val="0"/>
        <w:spacing w:before="120" w:after="120" w:line="240" w:lineRule="auto"/>
        <w:rPr>
          <w:rFonts w:eastAsia="Calibri"/>
        </w:rPr>
      </w:pPr>
      <w:r w:rsidRPr="00025E52">
        <w:rPr>
          <w:rFonts w:eastAsia="Calibri"/>
        </w:rPr>
        <w:t>Thi công lớp móng cấp phối đá dăm tuân thủ theo TCVN 8859:2011 Lớp móng cấp phối đá dăm trong kết cấu áo đường ô tô - Vật liệu, thi công và nghiệm thu.</w:t>
      </w:r>
    </w:p>
    <w:p w14:paraId="6E5D7D4B" w14:textId="7E135E52" w:rsidR="00D84531" w:rsidRPr="00B5438E" w:rsidRDefault="00D84531" w:rsidP="00CE1DC5">
      <w:pPr>
        <w:widowControl w:val="0"/>
        <w:spacing w:before="120" w:after="120" w:line="240" w:lineRule="auto"/>
        <w:ind w:firstLine="720"/>
        <w:rPr>
          <w:lang w:val="fr-FR"/>
        </w:rPr>
      </w:pPr>
      <w:bookmarkStart w:id="499" w:name="_Toc38094878"/>
      <w:r w:rsidRPr="00B5438E">
        <w:rPr>
          <w:lang w:val="fr-FR"/>
        </w:rPr>
        <w:t>(3) Biện pháp thi công lớp móng trên cấp phối đá dăm</w:t>
      </w:r>
      <w:bookmarkEnd w:id="499"/>
      <w:r w:rsidRPr="00B5438E">
        <w:rPr>
          <w:lang w:val="fr-FR"/>
        </w:rPr>
        <w:t xml:space="preserve"> </w:t>
      </w:r>
    </w:p>
    <w:p w14:paraId="139C9E5C" w14:textId="77777777" w:rsidR="00D84531" w:rsidRPr="00B5438E" w:rsidRDefault="00D84531" w:rsidP="00CE1DC5">
      <w:pPr>
        <w:widowControl w:val="0"/>
        <w:spacing w:before="120" w:after="120" w:line="240" w:lineRule="auto"/>
        <w:ind w:firstLine="709"/>
        <w:rPr>
          <w:rFonts w:eastAsia="Calibri"/>
        </w:rPr>
      </w:pPr>
      <w:r w:rsidRPr="00B5438E">
        <w:rPr>
          <w:rFonts w:eastAsia="Calibri"/>
        </w:rPr>
        <w:t xml:space="preserve">Thi công lớp móng trên đá 4x6 chèn đá dăm tuân thủ theo TCVN 9504:2012 Lớp kết cấu áo đường đá dăm nước - Thi công và nghiệm thu. </w:t>
      </w:r>
    </w:p>
    <w:p w14:paraId="3B9A9D75" w14:textId="520F4DD6" w:rsidR="00D84531" w:rsidRPr="00B5438E" w:rsidRDefault="008146FE" w:rsidP="00CE1DC5">
      <w:pPr>
        <w:widowControl w:val="0"/>
        <w:spacing w:before="120" w:after="120" w:line="240" w:lineRule="auto"/>
        <w:ind w:firstLine="720"/>
        <w:rPr>
          <w:lang w:val="fr-FR"/>
        </w:rPr>
      </w:pPr>
      <w:bookmarkStart w:id="500" w:name="_Toc38094879"/>
      <w:r w:rsidRPr="00B5438E">
        <w:rPr>
          <w:lang w:val="fr-FR"/>
        </w:rPr>
        <w:t xml:space="preserve"> </w:t>
      </w:r>
      <w:r w:rsidR="00D84531" w:rsidRPr="00B5438E">
        <w:rPr>
          <w:lang w:val="fr-FR"/>
        </w:rPr>
        <w:t>(4) Thi công mặt đường láng nhựa</w:t>
      </w:r>
      <w:bookmarkEnd w:id="500"/>
    </w:p>
    <w:p w14:paraId="3597571D" w14:textId="750E2E40" w:rsidR="008146FE" w:rsidRPr="00B5438E" w:rsidRDefault="00276ADC" w:rsidP="00CE1DC5">
      <w:pPr>
        <w:pStyle w:val="ListParagraph"/>
        <w:widowControl w:val="0"/>
        <w:numPr>
          <w:ilvl w:val="0"/>
          <w:numId w:val="2"/>
        </w:numPr>
        <w:spacing w:before="120" w:after="120" w:line="240" w:lineRule="auto"/>
        <w:ind w:left="0" w:firstLine="567"/>
      </w:pPr>
      <w:r>
        <w:rPr>
          <w:rFonts w:eastAsia="Calibri"/>
        </w:rPr>
        <w:t>D</w:t>
      </w:r>
      <w:r w:rsidR="00D84531" w:rsidRPr="00B5438E">
        <w:rPr>
          <w:rFonts w:eastAsia="Calibri"/>
        </w:rPr>
        <w:t xml:space="preserve">ùng nhựa nóng, trước khi láng nhựa phải làm sạch mặt đường, làm cho lộ hết kẻ đá. </w:t>
      </w:r>
    </w:p>
    <w:p w14:paraId="12F3C264" w14:textId="50FF7FED" w:rsidR="00D84531" w:rsidRPr="00B5438E" w:rsidRDefault="00D84531" w:rsidP="00CE1DC5">
      <w:pPr>
        <w:widowControl w:val="0"/>
        <w:spacing w:before="120" w:after="120" w:line="240" w:lineRule="auto"/>
        <w:ind w:firstLine="720"/>
        <w:rPr>
          <w:lang w:val="fr-FR"/>
        </w:rPr>
      </w:pPr>
      <w:bookmarkStart w:id="501" w:name="_Toc38094880"/>
      <w:r w:rsidRPr="00B5438E">
        <w:rPr>
          <w:lang w:val="fr-FR"/>
        </w:rPr>
        <w:t>(5) Thi công mặt đường bê tông xi măng</w:t>
      </w:r>
      <w:bookmarkEnd w:id="501"/>
      <w:r w:rsidRPr="00B5438E">
        <w:rPr>
          <w:lang w:val="fr-FR"/>
        </w:rPr>
        <w:t xml:space="preserve"> </w:t>
      </w:r>
    </w:p>
    <w:p w14:paraId="787BE44A" w14:textId="77777777" w:rsidR="00D84531" w:rsidRPr="00025E52" w:rsidRDefault="00D84531" w:rsidP="00025E52">
      <w:pPr>
        <w:pStyle w:val="k1"/>
        <w:keepNext/>
        <w:numPr>
          <w:ilvl w:val="1"/>
          <w:numId w:val="5"/>
        </w:numPr>
        <w:spacing w:line="240" w:lineRule="auto"/>
        <w:ind w:left="518" w:hanging="518"/>
        <w:rPr>
          <w:sz w:val="24"/>
          <w:szCs w:val="24"/>
        </w:rPr>
      </w:pPr>
      <w:bookmarkStart w:id="502" w:name="_Toc478136960"/>
      <w:bookmarkStart w:id="503" w:name="_Toc474999244"/>
      <w:bookmarkStart w:id="504" w:name="_Toc467055242"/>
      <w:bookmarkStart w:id="505" w:name="_Toc38094882"/>
      <w:bookmarkStart w:id="506" w:name="_Toc38295820"/>
      <w:bookmarkStart w:id="507" w:name="_Toc42521557"/>
      <w:bookmarkStart w:id="508" w:name="_Toc42522475"/>
      <w:bookmarkStart w:id="509" w:name="_Toc67498803"/>
      <w:r w:rsidRPr="00025E52">
        <w:rPr>
          <w:sz w:val="24"/>
          <w:szCs w:val="24"/>
        </w:rPr>
        <w:lastRenderedPageBreak/>
        <w:t>Danh mục máy móc, thiết bị dự kiến</w:t>
      </w:r>
      <w:bookmarkEnd w:id="502"/>
      <w:bookmarkEnd w:id="503"/>
      <w:bookmarkEnd w:id="504"/>
      <w:bookmarkEnd w:id="505"/>
      <w:bookmarkEnd w:id="506"/>
      <w:bookmarkEnd w:id="507"/>
      <w:bookmarkEnd w:id="508"/>
      <w:bookmarkEnd w:id="509"/>
      <w:r w:rsidRPr="00025E52">
        <w:rPr>
          <w:sz w:val="24"/>
          <w:szCs w:val="24"/>
        </w:rPr>
        <w:t xml:space="preserve"> </w:t>
      </w:r>
    </w:p>
    <w:p w14:paraId="43F1E038" w14:textId="75103BEA" w:rsidR="00D84531" w:rsidRPr="00025E52" w:rsidRDefault="00D84531" w:rsidP="00025E52">
      <w:pPr>
        <w:pStyle w:val="k11"/>
        <w:keepNext/>
        <w:numPr>
          <w:ilvl w:val="2"/>
          <w:numId w:val="5"/>
        </w:numPr>
        <w:spacing w:line="240" w:lineRule="auto"/>
        <w:ind w:left="850" w:hanging="850"/>
        <w:rPr>
          <w:sz w:val="24"/>
          <w:szCs w:val="24"/>
        </w:rPr>
      </w:pPr>
      <w:bookmarkStart w:id="510" w:name="_Toc484876321"/>
      <w:bookmarkStart w:id="511" w:name="_Toc484877047"/>
      <w:bookmarkStart w:id="512" w:name="_Toc490838698"/>
      <w:bookmarkStart w:id="513" w:name="_Toc495399567"/>
      <w:bookmarkStart w:id="514" w:name="_Toc36120645"/>
      <w:bookmarkStart w:id="515" w:name="_Toc36121205"/>
      <w:bookmarkStart w:id="516" w:name="_Toc38094883"/>
      <w:bookmarkStart w:id="517" w:name="_Toc38295821"/>
      <w:bookmarkStart w:id="518" w:name="_Toc38388125"/>
      <w:bookmarkStart w:id="519" w:name="_Toc38825865"/>
      <w:bookmarkStart w:id="520" w:name="_Toc42521558"/>
      <w:bookmarkStart w:id="521" w:name="_Toc67498804"/>
      <w:r w:rsidRPr="00025E52">
        <w:rPr>
          <w:sz w:val="24"/>
          <w:szCs w:val="24"/>
        </w:rPr>
        <w:t>Danh mục máy móc, thiết bị tối thiểu thi công</w:t>
      </w:r>
      <w:bookmarkEnd w:id="510"/>
      <w:bookmarkEnd w:id="511"/>
      <w:r w:rsidRPr="00025E52">
        <w:rPr>
          <w:sz w:val="24"/>
          <w:szCs w:val="24"/>
        </w:rPr>
        <w:t xml:space="preserve"> cho một </w:t>
      </w:r>
      <w:bookmarkEnd w:id="512"/>
      <w:bookmarkEnd w:id="513"/>
      <w:bookmarkEnd w:id="514"/>
      <w:bookmarkEnd w:id="515"/>
      <w:bookmarkEnd w:id="516"/>
      <w:bookmarkEnd w:id="517"/>
      <w:bookmarkEnd w:id="518"/>
      <w:bookmarkEnd w:id="519"/>
      <w:r w:rsidR="0037617D" w:rsidRPr="00025E52">
        <w:rPr>
          <w:sz w:val="24"/>
          <w:szCs w:val="24"/>
        </w:rPr>
        <w:t>tuyến đê</w:t>
      </w:r>
      <w:bookmarkEnd w:id="520"/>
      <w:bookmarkEnd w:id="521"/>
    </w:p>
    <w:p w14:paraId="23FE1135" w14:textId="478E5E84" w:rsidR="00D84531" w:rsidRPr="00B5438E" w:rsidRDefault="00D84531" w:rsidP="00CE1DC5">
      <w:pPr>
        <w:spacing w:line="240" w:lineRule="auto"/>
      </w:pPr>
      <w:bookmarkStart w:id="522" w:name="_Toc484876322"/>
      <w:bookmarkStart w:id="523" w:name="_Toc484877048"/>
      <w:bookmarkStart w:id="524" w:name="_Toc490838699"/>
      <w:bookmarkStart w:id="525" w:name="_Toc495399568"/>
      <w:bookmarkStart w:id="526" w:name="_Toc467055243"/>
      <w:bookmarkStart w:id="527" w:name="_Toc459878952"/>
      <w:bookmarkStart w:id="528" w:name="_Toc459819595"/>
      <w:bookmarkStart w:id="529" w:name="_Toc459811161"/>
      <w:bookmarkStart w:id="530" w:name="_Toc459811031"/>
      <w:bookmarkStart w:id="531" w:name="_Toc459810513"/>
      <w:bookmarkStart w:id="532" w:name="_Toc459810205"/>
      <w:bookmarkStart w:id="533" w:name="_Toc459799136"/>
      <w:bookmarkStart w:id="534" w:name="_Toc459705986"/>
      <w:r w:rsidRPr="00B5438E">
        <w:t xml:space="preserve">Trong quá trình thi công, các trang thiết bị được tập kết tại vị trí nhất định trên công trường cho từng </w:t>
      </w:r>
      <w:r w:rsidR="00CC4702" w:rsidRPr="00B5438E">
        <w:t>đê bao</w:t>
      </w:r>
      <w:r w:rsidRPr="00B5438E">
        <w:t>. Nhà thầu thi công phải</w:t>
      </w:r>
      <w:r w:rsidR="00CC4702" w:rsidRPr="00B5438E">
        <w:t xml:space="preserve"> bố trí</w:t>
      </w:r>
      <w:r w:rsidRPr="00B5438E">
        <w:t xml:space="preserve"> chuẩn bị phương tiện và trang thiết bị để thi công cùng để đảm bảo tiến độ </w:t>
      </w:r>
      <w:r w:rsidR="00CC4702" w:rsidRPr="00B5438E">
        <w:t xml:space="preserve">thi công </w:t>
      </w:r>
      <w:r w:rsidRPr="00B5438E">
        <w:t xml:space="preserve">của </w:t>
      </w:r>
      <w:r w:rsidR="00E13EBD" w:rsidRPr="00B5438E">
        <w:t>tiểu dự án</w:t>
      </w:r>
      <w:r w:rsidRPr="00B5438E">
        <w:t>. Trong quá trình thi công, có thể chia ra từng nhóm thi công và hạng mục thi công nhằm hạn chế tác động cộng hưởng của các thiết bị (tiếng ồn, độ rung).</w:t>
      </w:r>
    </w:p>
    <w:p w14:paraId="57857BB5" w14:textId="516D1879" w:rsidR="008A2A97" w:rsidRPr="00B5438E" w:rsidRDefault="00AB634B" w:rsidP="00AB634B">
      <w:pPr>
        <w:pStyle w:val="Caption"/>
      </w:pPr>
      <w:bookmarkStart w:id="535" w:name="_Toc42511265"/>
      <w:bookmarkStart w:id="536" w:name="_Toc65159841"/>
      <w:r>
        <w:t xml:space="preserve">Bảng 1 - </w:t>
      </w:r>
      <w:fldSimple w:instr=" SEQ Bảng_1_- \* ARABIC ">
        <w:r>
          <w:rPr>
            <w:noProof/>
          </w:rPr>
          <w:t>5</w:t>
        </w:r>
      </w:fldSimple>
      <w:r w:rsidR="00381F8B">
        <w:t xml:space="preserve">: </w:t>
      </w:r>
      <w:r w:rsidR="008A2A97" w:rsidRPr="00B5438E">
        <w:t>Danh sách một số máy móc, thiết bị chính cần thi công cho 1 tuyến đê bao</w:t>
      </w:r>
      <w:bookmarkEnd w:id="535"/>
      <w:bookmarkEnd w:id="536"/>
    </w:p>
    <w:tbl>
      <w:tblPr>
        <w:tblW w:w="8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1000"/>
        <w:gridCol w:w="4474"/>
        <w:gridCol w:w="2580"/>
      </w:tblGrid>
      <w:tr w:rsidR="00610810" w:rsidRPr="00B5438E" w14:paraId="39DDF827" w14:textId="77777777" w:rsidTr="00610810">
        <w:trPr>
          <w:cantSplit/>
          <w:trHeight w:val="265"/>
          <w:tblHeader/>
          <w:jc w:val="center"/>
        </w:trPr>
        <w:tc>
          <w:tcPr>
            <w:tcW w:w="1000" w:type="dxa"/>
            <w:vAlign w:val="center"/>
          </w:tcPr>
          <w:p w14:paraId="06165C2D" w14:textId="77777777" w:rsidR="00610810" w:rsidRPr="00B5438E" w:rsidRDefault="00610810" w:rsidP="00CE1DC5">
            <w:pPr>
              <w:spacing w:before="0" w:after="0" w:line="240" w:lineRule="auto"/>
              <w:jc w:val="center"/>
              <w:rPr>
                <w:b/>
              </w:rPr>
            </w:pPr>
            <w:r w:rsidRPr="00B5438E">
              <w:rPr>
                <w:b/>
                <w:lang w:val="en-GB"/>
              </w:rPr>
              <w:t>TT</w:t>
            </w:r>
          </w:p>
        </w:tc>
        <w:tc>
          <w:tcPr>
            <w:tcW w:w="4474" w:type="dxa"/>
            <w:vAlign w:val="center"/>
          </w:tcPr>
          <w:p w14:paraId="22DAE970" w14:textId="77777777" w:rsidR="00610810" w:rsidRPr="00B5438E" w:rsidRDefault="00610810" w:rsidP="00CE1DC5">
            <w:pPr>
              <w:spacing w:before="0" w:after="0" w:line="240" w:lineRule="auto"/>
              <w:jc w:val="center"/>
              <w:rPr>
                <w:b/>
              </w:rPr>
            </w:pPr>
            <w:r w:rsidRPr="00B5438E">
              <w:rPr>
                <w:b/>
                <w:lang w:val="en-GB"/>
              </w:rPr>
              <w:t>Loại thiết bị</w:t>
            </w:r>
          </w:p>
        </w:tc>
        <w:tc>
          <w:tcPr>
            <w:tcW w:w="0" w:type="auto"/>
            <w:vAlign w:val="center"/>
          </w:tcPr>
          <w:p w14:paraId="433A4547" w14:textId="77777777" w:rsidR="00610810" w:rsidRPr="00B5438E" w:rsidRDefault="00610810" w:rsidP="00CE1DC5">
            <w:pPr>
              <w:spacing w:before="0" w:after="0" w:line="240" w:lineRule="auto"/>
              <w:jc w:val="center"/>
              <w:rPr>
                <w:b/>
              </w:rPr>
            </w:pPr>
            <w:r w:rsidRPr="00B5438E">
              <w:rPr>
                <w:b/>
                <w:bCs/>
                <w:lang w:val="nl-NL"/>
              </w:rPr>
              <w:t>Đặc tính</w:t>
            </w:r>
          </w:p>
        </w:tc>
      </w:tr>
      <w:tr w:rsidR="00610810" w:rsidRPr="00B5438E" w14:paraId="707470C9" w14:textId="77777777" w:rsidTr="00610810">
        <w:trPr>
          <w:cantSplit/>
          <w:trHeight w:val="265"/>
          <w:tblHeader/>
          <w:jc w:val="center"/>
        </w:trPr>
        <w:tc>
          <w:tcPr>
            <w:tcW w:w="1000" w:type="dxa"/>
            <w:vAlign w:val="center"/>
          </w:tcPr>
          <w:p w14:paraId="1385B328" w14:textId="77777777" w:rsidR="00610810" w:rsidRPr="00B5438E" w:rsidRDefault="00610810" w:rsidP="00CE1DC5">
            <w:pPr>
              <w:spacing w:before="0" w:after="0" w:line="240" w:lineRule="auto"/>
              <w:jc w:val="center"/>
              <w:rPr>
                <w:i/>
              </w:rPr>
            </w:pPr>
            <w:r w:rsidRPr="00B5438E">
              <w:rPr>
                <w:i/>
                <w:lang w:val="en-GB"/>
              </w:rPr>
              <w:t>I</w:t>
            </w:r>
          </w:p>
        </w:tc>
        <w:tc>
          <w:tcPr>
            <w:tcW w:w="4474" w:type="dxa"/>
            <w:vAlign w:val="center"/>
          </w:tcPr>
          <w:p w14:paraId="0B36C7D9" w14:textId="77777777" w:rsidR="00610810" w:rsidRPr="00B5438E" w:rsidRDefault="00610810" w:rsidP="00CE1DC5">
            <w:pPr>
              <w:spacing w:before="0" w:after="0" w:line="240" w:lineRule="auto"/>
              <w:rPr>
                <w:i/>
              </w:rPr>
            </w:pPr>
            <w:r w:rsidRPr="00B5438E">
              <w:rPr>
                <w:i/>
                <w:lang w:val="en-GB"/>
              </w:rPr>
              <w:t>Công tác đào đắp đất - cát</w:t>
            </w:r>
          </w:p>
        </w:tc>
        <w:tc>
          <w:tcPr>
            <w:tcW w:w="0" w:type="auto"/>
            <w:vAlign w:val="center"/>
          </w:tcPr>
          <w:p w14:paraId="4F9D79CB" w14:textId="77777777" w:rsidR="00610810" w:rsidRPr="00B5438E" w:rsidRDefault="00610810" w:rsidP="00CE1DC5">
            <w:pPr>
              <w:spacing w:before="0" w:after="0" w:line="240" w:lineRule="auto"/>
              <w:jc w:val="center"/>
              <w:rPr>
                <w:i/>
              </w:rPr>
            </w:pPr>
            <w:r w:rsidRPr="00B5438E">
              <w:rPr>
                <w:i/>
                <w:lang w:val="en-GB"/>
              </w:rPr>
              <w:t> </w:t>
            </w:r>
          </w:p>
        </w:tc>
      </w:tr>
      <w:tr w:rsidR="00610810" w:rsidRPr="00B5438E" w14:paraId="1266DADC" w14:textId="77777777" w:rsidTr="00610810">
        <w:trPr>
          <w:cantSplit/>
          <w:trHeight w:val="265"/>
          <w:tblHeader/>
          <w:jc w:val="center"/>
        </w:trPr>
        <w:tc>
          <w:tcPr>
            <w:tcW w:w="1000" w:type="dxa"/>
            <w:vAlign w:val="center"/>
          </w:tcPr>
          <w:p w14:paraId="3E17BA64" w14:textId="77777777" w:rsidR="00610810" w:rsidRPr="00B5438E" w:rsidRDefault="00610810" w:rsidP="00CE1DC5">
            <w:pPr>
              <w:spacing w:before="0" w:after="0" w:line="240" w:lineRule="auto"/>
              <w:jc w:val="center"/>
            </w:pPr>
            <w:r w:rsidRPr="00B5438E">
              <w:rPr>
                <w:lang w:val="en-GB"/>
              </w:rPr>
              <w:t>1</w:t>
            </w:r>
          </w:p>
        </w:tc>
        <w:tc>
          <w:tcPr>
            <w:tcW w:w="4474" w:type="dxa"/>
            <w:vAlign w:val="center"/>
          </w:tcPr>
          <w:p w14:paraId="2F567368" w14:textId="77777777" w:rsidR="00610810" w:rsidRPr="00B5438E" w:rsidRDefault="00610810" w:rsidP="00CE1DC5">
            <w:pPr>
              <w:spacing w:before="0" w:after="0" w:line="240" w:lineRule="auto"/>
            </w:pPr>
            <w:r w:rsidRPr="00B5438E">
              <w:rPr>
                <w:lang w:val="en-GB"/>
              </w:rPr>
              <w:t xml:space="preserve">Máy ủi </w:t>
            </w:r>
          </w:p>
        </w:tc>
        <w:tc>
          <w:tcPr>
            <w:tcW w:w="0" w:type="auto"/>
            <w:vAlign w:val="center"/>
          </w:tcPr>
          <w:p w14:paraId="229637E5" w14:textId="77777777" w:rsidR="00610810" w:rsidRPr="00B5438E" w:rsidRDefault="00610810" w:rsidP="00CE1DC5">
            <w:pPr>
              <w:spacing w:before="0" w:after="0" w:line="240" w:lineRule="auto"/>
              <w:jc w:val="center"/>
            </w:pPr>
            <w:r w:rsidRPr="00B5438E">
              <w:rPr>
                <w:lang w:val="en-GB"/>
              </w:rPr>
              <w:t>110 CV</w:t>
            </w:r>
          </w:p>
        </w:tc>
      </w:tr>
      <w:tr w:rsidR="00610810" w:rsidRPr="00B5438E" w14:paraId="5AE9E3E1" w14:textId="77777777" w:rsidTr="00610810">
        <w:trPr>
          <w:cantSplit/>
          <w:trHeight w:val="265"/>
          <w:tblHeader/>
          <w:jc w:val="center"/>
        </w:trPr>
        <w:tc>
          <w:tcPr>
            <w:tcW w:w="1000" w:type="dxa"/>
            <w:vAlign w:val="center"/>
          </w:tcPr>
          <w:p w14:paraId="0EE6D84E" w14:textId="77777777" w:rsidR="00610810" w:rsidRPr="00B5438E" w:rsidRDefault="00610810" w:rsidP="00CE1DC5">
            <w:pPr>
              <w:spacing w:before="0" w:after="0" w:line="240" w:lineRule="auto"/>
              <w:jc w:val="center"/>
            </w:pPr>
            <w:r w:rsidRPr="00B5438E">
              <w:rPr>
                <w:lang w:val="en-GB"/>
              </w:rPr>
              <w:t>2</w:t>
            </w:r>
          </w:p>
        </w:tc>
        <w:tc>
          <w:tcPr>
            <w:tcW w:w="4474" w:type="dxa"/>
            <w:vAlign w:val="center"/>
          </w:tcPr>
          <w:p w14:paraId="4904EC85" w14:textId="77777777" w:rsidR="00610810" w:rsidRPr="00B5438E" w:rsidRDefault="00610810" w:rsidP="00CE1DC5">
            <w:pPr>
              <w:spacing w:before="0" w:after="0" w:line="240" w:lineRule="auto"/>
            </w:pPr>
            <w:r w:rsidRPr="00B5438E">
              <w:rPr>
                <w:lang w:val="en-GB"/>
              </w:rPr>
              <w:t>Máy đào</w:t>
            </w:r>
          </w:p>
        </w:tc>
        <w:tc>
          <w:tcPr>
            <w:tcW w:w="0" w:type="auto"/>
            <w:vAlign w:val="center"/>
          </w:tcPr>
          <w:p w14:paraId="5CF28F65" w14:textId="77777777" w:rsidR="00610810" w:rsidRPr="00B5438E" w:rsidRDefault="00610810" w:rsidP="00CE1DC5">
            <w:pPr>
              <w:spacing w:before="0" w:after="0" w:line="240" w:lineRule="auto"/>
              <w:jc w:val="center"/>
            </w:pPr>
            <w:r w:rsidRPr="00B5438E">
              <w:rPr>
                <w:lang w:val="en-GB"/>
              </w:rPr>
              <w:t>0,6 m</w:t>
            </w:r>
            <w:r w:rsidRPr="00B5438E">
              <w:rPr>
                <w:vertAlign w:val="superscript"/>
                <w:lang w:val="en-GB"/>
              </w:rPr>
              <w:t>3</w:t>
            </w:r>
          </w:p>
        </w:tc>
      </w:tr>
      <w:tr w:rsidR="00610810" w:rsidRPr="00B5438E" w14:paraId="47CCAF27" w14:textId="77777777" w:rsidTr="00610810">
        <w:trPr>
          <w:cantSplit/>
          <w:trHeight w:val="265"/>
          <w:tblHeader/>
          <w:jc w:val="center"/>
        </w:trPr>
        <w:tc>
          <w:tcPr>
            <w:tcW w:w="1000" w:type="dxa"/>
            <w:vAlign w:val="center"/>
          </w:tcPr>
          <w:p w14:paraId="59D80ECC" w14:textId="77777777" w:rsidR="00610810" w:rsidRPr="00B5438E" w:rsidRDefault="00610810" w:rsidP="00CE1DC5">
            <w:pPr>
              <w:spacing w:before="0" w:after="0" w:line="240" w:lineRule="auto"/>
              <w:jc w:val="center"/>
            </w:pPr>
            <w:r w:rsidRPr="00B5438E">
              <w:rPr>
                <w:lang w:val="en-GB"/>
              </w:rPr>
              <w:t>3</w:t>
            </w:r>
          </w:p>
        </w:tc>
        <w:tc>
          <w:tcPr>
            <w:tcW w:w="4474" w:type="dxa"/>
            <w:vAlign w:val="center"/>
          </w:tcPr>
          <w:p w14:paraId="50BC7CB4" w14:textId="77777777" w:rsidR="00610810" w:rsidRPr="00B5438E" w:rsidRDefault="00610810" w:rsidP="00CE1DC5">
            <w:pPr>
              <w:spacing w:before="0" w:after="0" w:line="240" w:lineRule="auto"/>
            </w:pPr>
            <w:r w:rsidRPr="00B5438E">
              <w:rPr>
                <w:lang w:val="en-GB"/>
              </w:rPr>
              <w:t>Máy đầm</w:t>
            </w:r>
          </w:p>
        </w:tc>
        <w:tc>
          <w:tcPr>
            <w:tcW w:w="0" w:type="auto"/>
            <w:vAlign w:val="center"/>
          </w:tcPr>
          <w:p w14:paraId="6A08E200" w14:textId="77777777" w:rsidR="00610810" w:rsidRPr="00B5438E" w:rsidRDefault="00610810" w:rsidP="00CE1DC5">
            <w:pPr>
              <w:spacing w:before="0" w:after="0" w:line="240" w:lineRule="auto"/>
              <w:jc w:val="center"/>
            </w:pPr>
            <w:r w:rsidRPr="00B5438E">
              <w:rPr>
                <w:lang w:val="en-GB"/>
              </w:rPr>
              <w:t>9T</w:t>
            </w:r>
          </w:p>
        </w:tc>
      </w:tr>
      <w:tr w:rsidR="00610810" w:rsidRPr="00B5438E" w14:paraId="40935F24" w14:textId="77777777" w:rsidTr="00610810">
        <w:trPr>
          <w:cantSplit/>
          <w:trHeight w:val="265"/>
          <w:tblHeader/>
          <w:jc w:val="center"/>
        </w:trPr>
        <w:tc>
          <w:tcPr>
            <w:tcW w:w="1000" w:type="dxa"/>
            <w:vAlign w:val="center"/>
          </w:tcPr>
          <w:p w14:paraId="12684768" w14:textId="77777777" w:rsidR="00610810" w:rsidRPr="00B5438E" w:rsidRDefault="00610810" w:rsidP="00CE1DC5">
            <w:pPr>
              <w:spacing w:before="0" w:after="0" w:line="240" w:lineRule="auto"/>
              <w:jc w:val="center"/>
            </w:pPr>
            <w:r w:rsidRPr="00B5438E">
              <w:rPr>
                <w:lang w:val="en-GB"/>
              </w:rPr>
              <w:t>4</w:t>
            </w:r>
          </w:p>
        </w:tc>
        <w:tc>
          <w:tcPr>
            <w:tcW w:w="4474" w:type="dxa"/>
            <w:vAlign w:val="center"/>
          </w:tcPr>
          <w:p w14:paraId="45882B43" w14:textId="77777777" w:rsidR="00610810" w:rsidRPr="00B5438E" w:rsidRDefault="00610810" w:rsidP="00CE1DC5">
            <w:pPr>
              <w:spacing w:before="0" w:after="0" w:line="240" w:lineRule="auto"/>
            </w:pPr>
            <w:r w:rsidRPr="00B5438E">
              <w:rPr>
                <w:lang w:val="en-GB"/>
              </w:rPr>
              <w:t>Máy đầm cóc</w:t>
            </w:r>
          </w:p>
        </w:tc>
        <w:tc>
          <w:tcPr>
            <w:tcW w:w="0" w:type="auto"/>
            <w:vAlign w:val="center"/>
          </w:tcPr>
          <w:p w14:paraId="13F071F3" w14:textId="77777777" w:rsidR="00610810" w:rsidRPr="00B5438E" w:rsidRDefault="00610810" w:rsidP="00CE1DC5">
            <w:pPr>
              <w:spacing w:before="0" w:after="0" w:line="240" w:lineRule="auto"/>
              <w:jc w:val="center"/>
            </w:pPr>
            <w:r w:rsidRPr="00B5438E">
              <w:rPr>
                <w:lang w:val="en-GB"/>
              </w:rPr>
              <w:t>-</w:t>
            </w:r>
          </w:p>
        </w:tc>
      </w:tr>
      <w:tr w:rsidR="00610810" w:rsidRPr="00B5438E" w14:paraId="28572FC2" w14:textId="77777777" w:rsidTr="00610810">
        <w:trPr>
          <w:cantSplit/>
          <w:trHeight w:val="265"/>
          <w:tblHeader/>
          <w:jc w:val="center"/>
        </w:trPr>
        <w:tc>
          <w:tcPr>
            <w:tcW w:w="1000" w:type="dxa"/>
            <w:vAlign w:val="center"/>
          </w:tcPr>
          <w:p w14:paraId="70B5ACDC" w14:textId="77777777" w:rsidR="00610810" w:rsidRPr="00B5438E" w:rsidRDefault="00610810" w:rsidP="00CE1DC5">
            <w:pPr>
              <w:spacing w:before="0" w:after="0" w:line="240" w:lineRule="auto"/>
              <w:jc w:val="center"/>
            </w:pPr>
            <w:r w:rsidRPr="00B5438E">
              <w:rPr>
                <w:lang w:val="en-GB"/>
              </w:rPr>
              <w:t>5</w:t>
            </w:r>
          </w:p>
        </w:tc>
        <w:tc>
          <w:tcPr>
            <w:tcW w:w="4474" w:type="dxa"/>
            <w:vAlign w:val="center"/>
          </w:tcPr>
          <w:p w14:paraId="04B56A63" w14:textId="77777777" w:rsidR="00610810" w:rsidRPr="00B5438E" w:rsidRDefault="00610810" w:rsidP="00CE1DC5">
            <w:pPr>
              <w:spacing w:before="0" w:after="0" w:line="240" w:lineRule="auto"/>
            </w:pPr>
            <w:r w:rsidRPr="00B5438E">
              <w:rPr>
                <w:lang w:val="en-GB"/>
              </w:rPr>
              <w:t xml:space="preserve">Xáng cạp </w:t>
            </w:r>
          </w:p>
        </w:tc>
        <w:tc>
          <w:tcPr>
            <w:tcW w:w="0" w:type="auto"/>
            <w:vAlign w:val="center"/>
          </w:tcPr>
          <w:p w14:paraId="3EBF122F" w14:textId="356B6DF0" w:rsidR="00610810" w:rsidRPr="00B5438E" w:rsidRDefault="00610810" w:rsidP="00CE1DC5">
            <w:pPr>
              <w:spacing w:before="0" w:after="0" w:line="240" w:lineRule="auto"/>
              <w:jc w:val="center"/>
            </w:pPr>
            <w:r w:rsidRPr="00B5438E">
              <w:rPr>
                <w:lang w:val="en-GB"/>
              </w:rPr>
              <w:t>(0,7÷1,1) m</w:t>
            </w:r>
            <w:r w:rsidRPr="00B5438E">
              <w:rPr>
                <w:vertAlign w:val="superscript"/>
                <w:lang w:val="en-GB"/>
              </w:rPr>
              <w:t>3</w:t>
            </w:r>
          </w:p>
        </w:tc>
      </w:tr>
      <w:tr w:rsidR="00610810" w:rsidRPr="00B5438E" w14:paraId="2926C7C2" w14:textId="77777777" w:rsidTr="00610810">
        <w:trPr>
          <w:cantSplit/>
          <w:trHeight w:val="279"/>
          <w:tblHeader/>
          <w:jc w:val="center"/>
        </w:trPr>
        <w:tc>
          <w:tcPr>
            <w:tcW w:w="1000" w:type="dxa"/>
            <w:vAlign w:val="center"/>
          </w:tcPr>
          <w:p w14:paraId="33CFEF0F" w14:textId="77777777" w:rsidR="00610810" w:rsidRPr="00B5438E" w:rsidRDefault="00610810" w:rsidP="00CE1DC5">
            <w:pPr>
              <w:spacing w:before="0" w:after="0" w:line="240" w:lineRule="auto"/>
              <w:jc w:val="center"/>
              <w:rPr>
                <w:i/>
              </w:rPr>
            </w:pPr>
            <w:r w:rsidRPr="00B5438E">
              <w:rPr>
                <w:i/>
                <w:lang w:val="en-GB"/>
              </w:rPr>
              <w:t>II</w:t>
            </w:r>
          </w:p>
        </w:tc>
        <w:tc>
          <w:tcPr>
            <w:tcW w:w="4474" w:type="dxa"/>
            <w:vAlign w:val="center"/>
          </w:tcPr>
          <w:p w14:paraId="4B12D429" w14:textId="77777777" w:rsidR="00610810" w:rsidRPr="00B5438E" w:rsidRDefault="00610810" w:rsidP="00CE1DC5">
            <w:pPr>
              <w:spacing w:before="0" w:after="0" w:line="240" w:lineRule="auto"/>
              <w:rPr>
                <w:i/>
              </w:rPr>
            </w:pPr>
            <w:r w:rsidRPr="00B5438E">
              <w:rPr>
                <w:i/>
                <w:lang w:val="en-GB"/>
              </w:rPr>
              <w:t>Công tác cốt thép, ván khuôn</w:t>
            </w:r>
          </w:p>
        </w:tc>
        <w:tc>
          <w:tcPr>
            <w:tcW w:w="0" w:type="auto"/>
            <w:vAlign w:val="center"/>
          </w:tcPr>
          <w:p w14:paraId="2C620E33" w14:textId="77777777" w:rsidR="00610810" w:rsidRPr="00B5438E" w:rsidRDefault="00610810" w:rsidP="00CE1DC5">
            <w:pPr>
              <w:spacing w:before="0" w:after="0" w:line="240" w:lineRule="auto"/>
              <w:jc w:val="center"/>
              <w:rPr>
                <w:i/>
              </w:rPr>
            </w:pPr>
            <w:r w:rsidRPr="00B5438E">
              <w:rPr>
                <w:i/>
                <w:lang w:val="en-GB"/>
              </w:rPr>
              <w:t> </w:t>
            </w:r>
          </w:p>
        </w:tc>
      </w:tr>
      <w:tr w:rsidR="00610810" w:rsidRPr="00B5438E" w14:paraId="1330C411" w14:textId="77777777" w:rsidTr="00610810">
        <w:trPr>
          <w:cantSplit/>
          <w:trHeight w:val="265"/>
          <w:tblHeader/>
          <w:jc w:val="center"/>
        </w:trPr>
        <w:tc>
          <w:tcPr>
            <w:tcW w:w="1000" w:type="dxa"/>
            <w:vAlign w:val="center"/>
          </w:tcPr>
          <w:p w14:paraId="4FCA184B" w14:textId="77777777" w:rsidR="00610810" w:rsidRPr="00B5438E" w:rsidRDefault="00610810" w:rsidP="00CE1DC5">
            <w:pPr>
              <w:spacing w:before="0" w:after="0" w:line="240" w:lineRule="auto"/>
              <w:jc w:val="center"/>
            </w:pPr>
            <w:r w:rsidRPr="00B5438E">
              <w:rPr>
                <w:lang w:val="en-GB"/>
              </w:rPr>
              <w:t>1</w:t>
            </w:r>
          </w:p>
        </w:tc>
        <w:tc>
          <w:tcPr>
            <w:tcW w:w="4474" w:type="dxa"/>
            <w:vAlign w:val="center"/>
          </w:tcPr>
          <w:p w14:paraId="1712E5A4" w14:textId="77777777" w:rsidR="00610810" w:rsidRPr="00B5438E" w:rsidRDefault="00610810" w:rsidP="00CE1DC5">
            <w:pPr>
              <w:spacing w:before="0" w:after="0" w:line="240" w:lineRule="auto"/>
            </w:pPr>
            <w:r w:rsidRPr="00B5438E">
              <w:rPr>
                <w:lang w:val="en-GB"/>
              </w:rPr>
              <w:t xml:space="preserve">Máy uốn sắt </w:t>
            </w:r>
          </w:p>
        </w:tc>
        <w:tc>
          <w:tcPr>
            <w:tcW w:w="0" w:type="auto"/>
            <w:vAlign w:val="center"/>
          </w:tcPr>
          <w:p w14:paraId="4B0089BD" w14:textId="77777777" w:rsidR="00610810" w:rsidRPr="00B5438E" w:rsidRDefault="00610810" w:rsidP="00CE1DC5">
            <w:pPr>
              <w:spacing w:before="0" w:after="0" w:line="240" w:lineRule="auto"/>
              <w:jc w:val="center"/>
            </w:pPr>
            <w:r w:rsidRPr="00B5438E">
              <w:rPr>
                <w:lang w:val="en-GB"/>
              </w:rPr>
              <w:t>5 KW</w:t>
            </w:r>
          </w:p>
        </w:tc>
      </w:tr>
      <w:tr w:rsidR="00610810" w:rsidRPr="00B5438E" w14:paraId="241AA551" w14:textId="77777777" w:rsidTr="00610810">
        <w:trPr>
          <w:cantSplit/>
          <w:trHeight w:val="265"/>
          <w:tblHeader/>
          <w:jc w:val="center"/>
        </w:trPr>
        <w:tc>
          <w:tcPr>
            <w:tcW w:w="1000" w:type="dxa"/>
            <w:vAlign w:val="center"/>
          </w:tcPr>
          <w:p w14:paraId="50DE73CD" w14:textId="77777777" w:rsidR="00610810" w:rsidRPr="00B5438E" w:rsidRDefault="00610810" w:rsidP="00CE1DC5">
            <w:pPr>
              <w:spacing w:before="0" w:after="0" w:line="240" w:lineRule="auto"/>
              <w:jc w:val="center"/>
            </w:pPr>
            <w:r w:rsidRPr="00B5438E">
              <w:rPr>
                <w:lang w:val="en-GB"/>
              </w:rPr>
              <w:t>2</w:t>
            </w:r>
          </w:p>
        </w:tc>
        <w:tc>
          <w:tcPr>
            <w:tcW w:w="4474" w:type="dxa"/>
            <w:vAlign w:val="center"/>
          </w:tcPr>
          <w:p w14:paraId="010D5F16" w14:textId="77777777" w:rsidR="00610810" w:rsidRPr="00B5438E" w:rsidRDefault="00610810" w:rsidP="00CE1DC5">
            <w:pPr>
              <w:spacing w:before="0" w:after="0" w:line="240" w:lineRule="auto"/>
            </w:pPr>
            <w:r w:rsidRPr="00B5438E">
              <w:rPr>
                <w:lang w:val="en-GB"/>
              </w:rPr>
              <w:t>Máy cắt sắt</w:t>
            </w:r>
          </w:p>
        </w:tc>
        <w:tc>
          <w:tcPr>
            <w:tcW w:w="0" w:type="auto"/>
            <w:vAlign w:val="center"/>
          </w:tcPr>
          <w:p w14:paraId="790579C6" w14:textId="77777777" w:rsidR="00610810" w:rsidRPr="00B5438E" w:rsidRDefault="00610810" w:rsidP="00CE1DC5">
            <w:pPr>
              <w:spacing w:before="0" w:after="0" w:line="240" w:lineRule="auto"/>
              <w:jc w:val="center"/>
            </w:pPr>
            <w:r w:rsidRPr="00B5438E">
              <w:rPr>
                <w:lang w:val="en-GB"/>
              </w:rPr>
              <w:t>-</w:t>
            </w:r>
          </w:p>
        </w:tc>
      </w:tr>
      <w:tr w:rsidR="00610810" w:rsidRPr="00B5438E" w14:paraId="7910CDC2" w14:textId="77777777" w:rsidTr="00610810">
        <w:trPr>
          <w:cantSplit/>
          <w:trHeight w:val="265"/>
          <w:tblHeader/>
          <w:jc w:val="center"/>
        </w:trPr>
        <w:tc>
          <w:tcPr>
            <w:tcW w:w="1000" w:type="dxa"/>
            <w:vAlign w:val="center"/>
          </w:tcPr>
          <w:p w14:paraId="2D44DC82" w14:textId="77777777" w:rsidR="00610810" w:rsidRPr="00B5438E" w:rsidRDefault="00610810" w:rsidP="00CE1DC5">
            <w:pPr>
              <w:spacing w:before="0" w:after="0" w:line="240" w:lineRule="auto"/>
              <w:jc w:val="center"/>
            </w:pPr>
            <w:r w:rsidRPr="00B5438E">
              <w:rPr>
                <w:lang w:val="en-GB"/>
              </w:rPr>
              <w:t>3</w:t>
            </w:r>
          </w:p>
        </w:tc>
        <w:tc>
          <w:tcPr>
            <w:tcW w:w="4474" w:type="dxa"/>
            <w:vAlign w:val="center"/>
          </w:tcPr>
          <w:p w14:paraId="45CC3706" w14:textId="77777777" w:rsidR="00610810" w:rsidRPr="00B5438E" w:rsidRDefault="00610810" w:rsidP="00CE1DC5">
            <w:pPr>
              <w:spacing w:before="0" w:after="0" w:line="240" w:lineRule="auto"/>
            </w:pPr>
            <w:r w:rsidRPr="00B5438E">
              <w:rPr>
                <w:lang w:val="en-GB"/>
              </w:rPr>
              <w:t xml:space="preserve">Cần trục </w:t>
            </w:r>
          </w:p>
        </w:tc>
        <w:tc>
          <w:tcPr>
            <w:tcW w:w="0" w:type="auto"/>
            <w:vAlign w:val="center"/>
          </w:tcPr>
          <w:p w14:paraId="4667CC2D" w14:textId="77777777" w:rsidR="00610810" w:rsidRPr="00B5438E" w:rsidRDefault="00610810" w:rsidP="00CE1DC5">
            <w:pPr>
              <w:spacing w:before="0" w:after="0" w:line="240" w:lineRule="auto"/>
              <w:jc w:val="center"/>
            </w:pPr>
            <w:r w:rsidRPr="00B5438E">
              <w:rPr>
                <w:lang w:val="en-GB"/>
              </w:rPr>
              <w:t>5T</w:t>
            </w:r>
          </w:p>
        </w:tc>
      </w:tr>
      <w:tr w:rsidR="00610810" w:rsidRPr="00B5438E" w14:paraId="1AFB0F69" w14:textId="77777777" w:rsidTr="00610810">
        <w:trPr>
          <w:cantSplit/>
          <w:trHeight w:val="265"/>
          <w:tblHeader/>
          <w:jc w:val="center"/>
        </w:trPr>
        <w:tc>
          <w:tcPr>
            <w:tcW w:w="1000" w:type="dxa"/>
            <w:vAlign w:val="center"/>
          </w:tcPr>
          <w:p w14:paraId="14B28922" w14:textId="77777777" w:rsidR="00610810" w:rsidRPr="00B5438E" w:rsidRDefault="00610810" w:rsidP="00CE1DC5">
            <w:pPr>
              <w:spacing w:before="0" w:after="0" w:line="240" w:lineRule="auto"/>
              <w:jc w:val="center"/>
            </w:pPr>
            <w:r w:rsidRPr="00B5438E">
              <w:rPr>
                <w:lang w:val="en-GB"/>
              </w:rPr>
              <w:t>4</w:t>
            </w:r>
          </w:p>
        </w:tc>
        <w:tc>
          <w:tcPr>
            <w:tcW w:w="4474" w:type="dxa"/>
            <w:vAlign w:val="center"/>
          </w:tcPr>
          <w:p w14:paraId="2043A85B" w14:textId="77777777" w:rsidR="00610810" w:rsidRPr="00B5438E" w:rsidRDefault="00610810" w:rsidP="00CE1DC5">
            <w:pPr>
              <w:spacing w:before="0" w:after="0" w:line="240" w:lineRule="auto"/>
            </w:pPr>
            <w:r w:rsidRPr="00B5438E">
              <w:rPr>
                <w:lang w:val="en-GB"/>
              </w:rPr>
              <w:t xml:space="preserve">Máy hàn điện </w:t>
            </w:r>
          </w:p>
        </w:tc>
        <w:tc>
          <w:tcPr>
            <w:tcW w:w="0" w:type="auto"/>
            <w:vAlign w:val="center"/>
          </w:tcPr>
          <w:p w14:paraId="5E9E7E14" w14:textId="77777777" w:rsidR="00610810" w:rsidRPr="00B5438E" w:rsidRDefault="00610810" w:rsidP="00CE1DC5">
            <w:pPr>
              <w:spacing w:before="0" w:after="0" w:line="240" w:lineRule="auto"/>
              <w:jc w:val="center"/>
            </w:pPr>
            <w:r w:rsidRPr="00B5438E">
              <w:rPr>
                <w:lang w:val="en-GB"/>
              </w:rPr>
              <w:t>50 KW</w:t>
            </w:r>
          </w:p>
        </w:tc>
      </w:tr>
      <w:tr w:rsidR="00610810" w:rsidRPr="00B5438E" w14:paraId="5CA7FD33" w14:textId="77777777" w:rsidTr="00610810">
        <w:trPr>
          <w:cantSplit/>
          <w:trHeight w:val="265"/>
          <w:tblHeader/>
          <w:jc w:val="center"/>
        </w:trPr>
        <w:tc>
          <w:tcPr>
            <w:tcW w:w="1000" w:type="dxa"/>
            <w:vAlign w:val="center"/>
          </w:tcPr>
          <w:p w14:paraId="2C8B01A5" w14:textId="77777777" w:rsidR="00610810" w:rsidRPr="00B5438E" w:rsidRDefault="00610810" w:rsidP="00CE1DC5">
            <w:pPr>
              <w:spacing w:before="0" w:after="0" w:line="240" w:lineRule="auto"/>
              <w:jc w:val="center"/>
            </w:pPr>
            <w:r w:rsidRPr="00B5438E">
              <w:rPr>
                <w:lang w:val="en-GB"/>
              </w:rPr>
              <w:t>5</w:t>
            </w:r>
          </w:p>
        </w:tc>
        <w:tc>
          <w:tcPr>
            <w:tcW w:w="4474" w:type="dxa"/>
            <w:vAlign w:val="center"/>
          </w:tcPr>
          <w:p w14:paraId="6BCAD564" w14:textId="77777777" w:rsidR="00610810" w:rsidRPr="00B5438E" w:rsidRDefault="00610810" w:rsidP="00CE1DC5">
            <w:pPr>
              <w:spacing w:before="0" w:after="0" w:line="240" w:lineRule="auto"/>
            </w:pPr>
            <w:r w:rsidRPr="00B5438E">
              <w:rPr>
                <w:lang w:val="en-GB"/>
              </w:rPr>
              <w:t xml:space="preserve">Máy biến thế hàn </w:t>
            </w:r>
          </w:p>
        </w:tc>
        <w:tc>
          <w:tcPr>
            <w:tcW w:w="0" w:type="auto"/>
            <w:vAlign w:val="center"/>
          </w:tcPr>
          <w:p w14:paraId="5F695998" w14:textId="77777777" w:rsidR="00610810" w:rsidRPr="00B5438E" w:rsidRDefault="00610810" w:rsidP="00CE1DC5">
            <w:pPr>
              <w:spacing w:before="0" w:after="0" w:line="240" w:lineRule="auto"/>
              <w:jc w:val="center"/>
            </w:pPr>
            <w:r w:rsidRPr="00B5438E">
              <w:rPr>
                <w:lang w:val="en-GB"/>
              </w:rPr>
              <w:t>50 KW</w:t>
            </w:r>
          </w:p>
        </w:tc>
      </w:tr>
      <w:tr w:rsidR="00610810" w:rsidRPr="00B5438E" w14:paraId="5159FB55" w14:textId="77777777" w:rsidTr="00610810">
        <w:trPr>
          <w:cantSplit/>
          <w:trHeight w:val="265"/>
          <w:tblHeader/>
          <w:jc w:val="center"/>
        </w:trPr>
        <w:tc>
          <w:tcPr>
            <w:tcW w:w="1000" w:type="dxa"/>
            <w:vAlign w:val="center"/>
          </w:tcPr>
          <w:p w14:paraId="33A97B73" w14:textId="77777777" w:rsidR="00610810" w:rsidRPr="00B5438E" w:rsidRDefault="00610810" w:rsidP="00CE1DC5">
            <w:pPr>
              <w:spacing w:before="0" w:after="0" w:line="240" w:lineRule="auto"/>
              <w:jc w:val="center"/>
              <w:rPr>
                <w:i/>
              </w:rPr>
            </w:pPr>
            <w:r w:rsidRPr="00B5438E">
              <w:rPr>
                <w:i/>
                <w:lang w:val="en-GB"/>
              </w:rPr>
              <w:t>III</w:t>
            </w:r>
          </w:p>
        </w:tc>
        <w:tc>
          <w:tcPr>
            <w:tcW w:w="4474" w:type="dxa"/>
            <w:vAlign w:val="center"/>
          </w:tcPr>
          <w:p w14:paraId="07F1B02A" w14:textId="77777777" w:rsidR="00610810" w:rsidRPr="00B5438E" w:rsidRDefault="00610810" w:rsidP="00CE1DC5">
            <w:pPr>
              <w:spacing w:before="0" w:after="0" w:line="240" w:lineRule="auto"/>
              <w:rPr>
                <w:i/>
              </w:rPr>
            </w:pPr>
            <w:r w:rsidRPr="00B5438E">
              <w:rPr>
                <w:i/>
                <w:lang w:val="en-GB"/>
              </w:rPr>
              <w:t>Công tác xử lý nền móng</w:t>
            </w:r>
          </w:p>
        </w:tc>
        <w:tc>
          <w:tcPr>
            <w:tcW w:w="0" w:type="auto"/>
            <w:vAlign w:val="center"/>
          </w:tcPr>
          <w:p w14:paraId="5DFFF660" w14:textId="77777777" w:rsidR="00610810" w:rsidRPr="00B5438E" w:rsidRDefault="00610810" w:rsidP="00CE1DC5">
            <w:pPr>
              <w:spacing w:before="0" w:after="0" w:line="240" w:lineRule="auto"/>
              <w:jc w:val="center"/>
              <w:rPr>
                <w:i/>
              </w:rPr>
            </w:pPr>
            <w:r w:rsidRPr="00B5438E">
              <w:rPr>
                <w:i/>
                <w:lang w:val="en-GB"/>
              </w:rPr>
              <w:t> </w:t>
            </w:r>
          </w:p>
        </w:tc>
      </w:tr>
      <w:tr w:rsidR="00610810" w:rsidRPr="00B5438E" w14:paraId="6CD9ACFB" w14:textId="77777777" w:rsidTr="00610810">
        <w:trPr>
          <w:cantSplit/>
          <w:trHeight w:val="265"/>
          <w:tblHeader/>
          <w:jc w:val="center"/>
        </w:trPr>
        <w:tc>
          <w:tcPr>
            <w:tcW w:w="1000" w:type="dxa"/>
            <w:vAlign w:val="center"/>
          </w:tcPr>
          <w:p w14:paraId="040BB9F5" w14:textId="77777777" w:rsidR="00610810" w:rsidRPr="00B5438E" w:rsidRDefault="00610810" w:rsidP="00CE1DC5">
            <w:pPr>
              <w:spacing w:before="0" w:after="0" w:line="240" w:lineRule="auto"/>
              <w:jc w:val="center"/>
            </w:pPr>
            <w:r w:rsidRPr="00B5438E">
              <w:rPr>
                <w:lang w:val="en-GB"/>
              </w:rPr>
              <w:t>1</w:t>
            </w:r>
          </w:p>
        </w:tc>
        <w:tc>
          <w:tcPr>
            <w:tcW w:w="4474" w:type="dxa"/>
            <w:vAlign w:val="center"/>
          </w:tcPr>
          <w:p w14:paraId="50E9A9D2" w14:textId="77777777" w:rsidR="00610810" w:rsidRPr="00B5438E" w:rsidRDefault="00610810" w:rsidP="00CE1DC5">
            <w:pPr>
              <w:spacing w:before="0" w:after="0" w:line="240" w:lineRule="auto"/>
            </w:pPr>
            <w:r w:rsidRPr="00B5438E">
              <w:rPr>
                <w:lang w:val="en-GB"/>
              </w:rPr>
              <w:t>Máy đóng cọc</w:t>
            </w:r>
          </w:p>
        </w:tc>
        <w:tc>
          <w:tcPr>
            <w:tcW w:w="0" w:type="auto"/>
            <w:vAlign w:val="center"/>
          </w:tcPr>
          <w:p w14:paraId="2F24B183" w14:textId="77777777" w:rsidR="00610810" w:rsidRPr="00B5438E" w:rsidRDefault="00610810" w:rsidP="00CE1DC5">
            <w:pPr>
              <w:spacing w:before="0" w:after="0" w:line="240" w:lineRule="auto"/>
              <w:jc w:val="center"/>
            </w:pPr>
            <w:r w:rsidRPr="00B5438E">
              <w:rPr>
                <w:lang w:val="en-GB"/>
              </w:rPr>
              <w:t>-</w:t>
            </w:r>
          </w:p>
        </w:tc>
      </w:tr>
      <w:tr w:rsidR="00610810" w:rsidRPr="00B5438E" w14:paraId="59F452D8" w14:textId="77777777" w:rsidTr="00610810">
        <w:trPr>
          <w:cantSplit/>
          <w:trHeight w:val="265"/>
          <w:tblHeader/>
          <w:jc w:val="center"/>
        </w:trPr>
        <w:tc>
          <w:tcPr>
            <w:tcW w:w="1000" w:type="dxa"/>
            <w:vAlign w:val="center"/>
          </w:tcPr>
          <w:p w14:paraId="75CE1809" w14:textId="77777777" w:rsidR="00610810" w:rsidRPr="00B5438E" w:rsidRDefault="00610810" w:rsidP="00CE1DC5">
            <w:pPr>
              <w:spacing w:before="0" w:after="0" w:line="240" w:lineRule="auto"/>
              <w:jc w:val="center"/>
            </w:pPr>
            <w:r w:rsidRPr="00B5438E">
              <w:rPr>
                <w:lang w:val="en-GB"/>
              </w:rPr>
              <w:t>2</w:t>
            </w:r>
          </w:p>
        </w:tc>
        <w:tc>
          <w:tcPr>
            <w:tcW w:w="4474" w:type="dxa"/>
            <w:vAlign w:val="center"/>
          </w:tcPr>
          <w:p w14:paraId="7E7CFF09" w14:textId="77777777" w:rsidR="00610810" w:rsidRPr="00B5438E" w:rsidRDefault="00610810" w:rsidP="00CE1DC5">
            <w:pPr>
              <w:spacing w:before="0" w:after="0" w:line="240" w:lineRule="auto"/>
            </w:pPr>
            <w:r w:rsidRPr="00B5438E">
              <w:t xml:space="preserve">Sà lan hỗ trợ </w:t>
            </w:r>
          </w:p>
        </w:tc>
        <w:tc>
          <w:tcPr>
            <w:tcW w:w="0" w:type="auto"/>
            <w:vAlign w:val="center"/>
          </w:tcPr>
          <w:p w14:paraId="1C510085" w14:textId="77777777" w:rsidR="00610810" w:rsidRPr="00B5438E" w:rsidRDefault="00610810" w:rsidP="00CE1DC5">
            <w:pPr>
              <w:spacing w:before="0" w:after="0" w:line="240" w:lineRule="auto"/>
              <w:jc w:val="center"/>
            </w:pPr>
            <w:r w:rsidRPr="00B5438E">
              <w:t>200T tàu kéo 180CV</w:t>
            </w:r>
          </w:p>
        </w:tc>
      </w:tr>
      <w:tr w:rsidR="00610810" w:rsidRPr="00B5438E" w14:paraId="18617456" w14:textId="77777777" w:rsidTr="00610810">
        <w:trPr>
          <w:cantSplit/>
          <w:trHeight w:val="265"/>
          <w:tblHeader/>
          <w:jc w:val="center"/>
        </w:trPr>
        <w:tc>
          <w:tcPr>
            <w:tcW w:w="1000" w:type="dxa"/>
            <w:vAlign w:val="center"/>
          </w:tcPr>
          <w:p w14:paraId="0D1B06CF" w14:textId="77777777" w:rsidR="00610810" w:rsidRPr="00B5438E" w:rsidRDefault="00610810" w:rsidP="00CE1DC5">
            <w:pPr>
              <w:spacing w:before="0" w:after="0" w:line="240" w:lineRule="auto"/>
              <w:jc w:val="center"/>
              <w:rPr>
                <w:i/>
              </w:rPr>
            </w:pPr>
            <w:r w:rsidRPr="00B5438E">
              <w:rPr>
                <w:i/>
                <w:lang w:val="en-GB"/>
              </w:rPr>
              <w:t>IV</w:t>
            </w:r>
          </w:p>
        </w:tc>
        <w:tc>
          <w:tcPr>
            <w:tcW w:w="4474" w:type="dxa"/>
            <w:vAlign w:val="center"/>
          </w:tcPr>
          <w:p w14:paraId="60E0DA9C" w14:textId="77777777" w:rsidR="00610810" w:rsidRPr="00B5438E" w:rsidRDefault="00610810" w:rsidP="00CE1DC5">
            <w:pPr>
              <w:spacing w:before="0" w:after="0" w:line="240" w:lineRule="auto"/>
              <w:rPr>
                <w:i/>
              </w:rPr>
            </w:pPr>
            <w:r w:rsidRPr="00B5438E">
              <w:rPr>
                <w:i/>
                <w:lang w:val="en-GB"/>
              </w:rPr>
              <w:t>Công tác thi công bê tông</w:t>
            </w:r>
          </w:p>
        </w:tc>
        <w:tc>
          <w:tcPr>
            <w:tcW w:w="0" w:type="auto"/>
            <w:vAlign w:val="center"/>
          </w:tcPr>
          <w:p w14:paraId="2D2F8158" w14:textId="77777777" w:rsidR="00610810" w:rsidRPr="00B5438E" w:rsidRDefault="00610810" w:rsidP="00CE1DC5">
            <w:pPr>
              <w:spacing w:before="0" w:after="0" w:line="240" w:lineRule="auto"/>
              <w:jc w:val="center"/>
              <w:rPr>
                <w:i/>
              </w:rPr>
            </w:pPr>
            <w:r w:rsidRPr="00B5438E">
              <w:rPr>
                <w:i/>
                <w:lang w:val="en-GB"/>
              </w:rPr>
              <w:t> </w:t>
            </w:r>
          </w:p>
        </w:tc>
      </w:tr>
      <w:tr w:rsidR="00610810" w:rsidRPr="00B5438E" w14:paraId="5F1CB3AA" w14:textId="77777777" w:rsidTr="00610810">
        <w:trPr>
          <w:cantSplit/>
          <w:trHeight w:val="265"/>
          <w:tblHeader/>
          <w:jc w:val="center"/>
        </w:trPr>
        <w:tc>
          <w:tcPr>
            <w:tcW w:w="1000" w:type="dxa"/>
            <w:vAlign w:val="center"/>
          </w:tcPr>
          <w:p w14:paraId="6DB8CA86" w14:textId="77777777" w:rsidR="00610810" w:rsidRPr="00B5438E" w:rsidRDefault="00610810" w:rsidP="00CE1DC5">
            <w:pPr>
              <w:spacing w:before="0" w:after="0" w:line="240" w:lineRule="auto"/>
              <w:jc w:val="center"/>
            </w:pPr>
            <w:r w:rsidRPr="00B5438E">
              <w:rPr>
                <w:lang w:val="en-GB"/>
              </w:rPr>
              <w:t>1</w:t>
            </w:r>
          </w:p>
        </w:tc>
        <w:tc>
          <w:tcPr>
            <w:tcW w:w="4474" w:type="dxa"/>
            <w:vAlign w:val="center"/>
          </w:tcPr>
          <w:p w14:paraId="653E7B3A" w14:textId="77777777" w:rsidR="00610810" w:rsidRPr="00B5438E" w:rsidRDefault="00610810" w:rsidP="00CE1DC5">
            <w:pPr>
              <w:spacing w:before="0" w:after="0" w:line="240" w:lineRule="auto"/>
            </w:pPr>
            <w:r w:rsidRPr="00B5438E">
              <w:rPr>
                <w:lang w:val="en-GB"/>
              </w:rPr>
              <w:t xml:space="preserve">Máy trộn bê tông </w:t>
            </w:r>
          </w:p>
        </w:tc>
        <w:tc>
          <w:tcPr>
            <w:tcW w:w="0" w:type="auto"/>
            <w:vAlign w:val="center"/>
          </w:tcPr>
          <w:p w14:paraId="290A4659" w14:textId="77777777" w:rsidR="00610810" w:rsidRPr="00B5438E" w:rsidRDefault="00610810" w:rsidP="00CE1DC5">
            <w:pPr>
              <w:spacing w:before="0" w:after="0" w:line="240" w:lineRule="auto"/>
              <w:jc w:val="center"/>
            </w:pPr>
            <w:r w:rsidRPr="00B5438E">
              <w:rPr>
                <w:lang w:val="en-GB"/>
              </w:rPr>
              <w:t>750L</w:t>
            </w:r>
          </w:p>
        </w:tc>
      </w:tr>
      <w:tr w:rsidR="00610810" w:rsidRPr="00B5438E" w14:paraId="3F965FA5" w14:textId="77777777" w:rsidTr="00610810">
        <w:trPr>
          <w:cantSplit/>
          <w:trHeight w:val="265"/>
          <w:tblHeader/>
          <w:jc w:val="center"/>
        </w:trPr>
        <w:tc>
          <w:tcPr>
            <w:tcW w:w="1000" w:type="dxa"/>
            <w:vAlign w:val="center"/>
          </w:tcPr>
          <w:p w14:paraId="6B2566CF" w14:textId="77777777" w:rsidR="00610810" w:rsidRPr="00B5438E" w:rsidRDefault="00610810" w:rsidP="00CE1DC5">
            <w:pPr>
              <w:spacing w:before="0" w:after="0" w:line="240" w:lineRule="auto"/>
              <w:jc w:val="center"/>
            </w:pPr>
            <w:r w:rsidRPr="00B5438E">
              <w:rPr>
                <w:lang w:val="en-GB"/>
              </w:rPr>
              <w:t>2</w:t>
            </w:r>
          </w:p>
        </w:tc>
        <w:tc>
          <w:tcPr>
            <w:tcW w:w="4474" w:type="dxa"/>
            <w:vAlign w:val="center"/>
          </w:tcPr>
          <w:p w14:paraId="14E5FC2D" w14:textId="77777777" w:rsidR="00610810" w:rsidRPr="00B5438E" w:rsidRDefault="00610810" w:rsidP="00CE1DC5">
            <w:pPr>
              <w:spacing w:before="0" w:after="0" w:line="240" w:lineRule="auto"/>
            </w:pPr>
            <w:r w:rsidRPr="00B5438E">
              <w:rPr>
                <w:lang w:val="en-GB"/>
              </w:rPr>
              <w:t xml:space="preserve">Trạm trộn BT cố định </w:t>
            </w:r>
          </w:p>
        </w:tc>
        <w:tc>
          <w:tcPr>
            <w:tcW w:w="0" w:type="auto"/>
            <w:vAlign w:val="center"/>
          </w:tcPr>
          <w:p w14:paraId="56081041" w14:textId="77777777" w:rsidR="00610810" w:rsidRPr="00B5438E" w:rsidRDefault="00610810" w:rsidP="00CE1DC5">
            <w:pPr>
              <w:spacing w:before="0" w:after="0" w:line="240" w:lineRule="auto"/>
              <w:jc w:val="center"/>
            </w:pPr>
            <w:r w:rsidRPr="00B5438E">
              <w:rPr>
                <w:lang w:val="en-GB"/>
              </w:rPr>
              <w:t>30m</w:t>
            </w:r>
            <w:r w:rsidRPr="00B5438E">
              <w:rPr>
                <w:vertAlign w:val="superscript"/>
                <w:lang w:val="en-GB"/>
              </w:rPr>
              <w:t>3</w:t>
            </w:r>
            <w:r w:rsidRPr="00B5438E">
              <w:rPr>
                <w:lang w:val="en-GB"/>
              </w:rPr>
              <w:t>/h</w:t>
            </w:r>
          </w:p>
        </w:tc>
      </w:tr>
      <w:tr w:rsidR="00610810" w:rsidRPr="00B5438E" w14:paraId="357C47CC" w14:textId="77777777" w:rsidTr="00610810">
        <w:trPr>
          <w:cantSplit/>
          <w:trHeight w:val="265"/>
          <w:tblHeader/>
          <w:jc w:val="center"/>
        </w:trPr>
        <w:tc>
          <w:tcPr>
            <w:tcW w:w="1000" w:type="dxa"/>
            <w:vAlign w:val="center"/>
          </w:tcPr>
          <w:p w14:paraId="06E01A9B" w14:textId="77777777" w:rsidR="00610810" w:rsidRPr="00B5438E" w:rsidRDefault="00610810" w:rsidP="00CE1DC5">
            <w:pPr>
              <w:spacing w:before="0" w:after="0" w:line="240" w:lineRule="auto"/>
              <w:jc w:val="center"/>
            </w:pPr>
            <w:r w:rsidRPr="00B5438E">
              <w:rPr>
                <w:lang w:val="en-GB"/>
              </w:rPr>
              <w:t>3</w:t>
            </w:r>
          </w:p>
        </w:tc>
        <w:tc>
          <w:tcPr>
            <w:tcW w:w="4474" w:type="dxa"/>
            <w:vAlign w:val="center"/>
          </w:tcPr>
          <w:p w14:paraId="5E6961BB" w14:textId="77777777" w:rsidR="00610810" w:rsidRPr="00B5438E" w:rsidRDefault="00610810" w:rsidP="00CE1DC5">
            <w:pPr>
              <w:spacing w:before="0" w:after="0" w:line="240" w:lineRule="auto"/>
            </w:pPr>
            <w:r w:rsidRPr="00B5438E">
              <w:rPr>
                <w:lang w:val="en-GB"/>
              </w:rPr>
              <w:t>Băng chuyền vật liệu</w:t>
            </w:r>
          </w:p>
        </w:tc>
        <w:tc>
          <w:tcPr>
            <w:tcW w:w="0" w:type="auto"/>
            <w:vAlign w:val="center"/>
          </w:tcPr>
          <w:p w14:paraId="0BD73055" w14:textId="77777777" w:rsidR="00610810" w:rsidRPr="00B5438E" w:rsidRDefault="00610810" w:rsidP="00CE1DC5">
            <w:pPr>
              <w:spacing w:before="0" w:after="0" w:line="240" w:lineRule="auto"/>
              <w:jc w:val="center"/>
            </w:pPr>
            <w:r w:rsidRPr="00B5438E">
              <w:rPr>
                <w:lang w:val="en-GB"/>
              </w:rPr>
              <w:t>-</w:t>
            </w:r>
          </w:p>
        </w:tc>
      </w:tr>
      <w:tr w:rsidR="00610810" w:rsidRPr="00B5438E" w14:paraId="5471F0BA" w14:textId="77777777" w:rsidTr="00610810">
        <w:trPr>
          <w:cantSplit/>
          <w:trHeight w:val="265"/>
          <w:tblHeader/>
          <w:jc w:val="center"/>
        </w:trPr>
        <w:tc>
          <w:tcPr>
            <w:tcW w:w="1000" w:type="dxa"/>
            <w:vAlign w:val="center"/>
          </w:tcPr>
          <w:p w14:paraId="7BDB4063" w14:textId="77777777" w:rsidR="00610810" w:rsidRPr="00B5438E" w:rsidRDefault="00610810" w:rsidP="00CE1DC5">
            <w:pPr>
              <w:spacing w:before="0" w:after="0" w:line="240" w:lineRule="auto"/>
              <w:jc w:val="center"/>
            </w:pPr>
            <w:r w:rsidRPr="00B5438E">
              <w:rPr>
                <w:lang w:val="en-GB"/>
              </w:rPr>
              <w:t>4</w:t>
            </w:r>
          </w:p>
        </w:tc>
        <w:tc>
          <w:tcPr>
            <w:tcW w:w="4474" w:type="dxa"/>
            <w:vAlign w:val="center"/>
          </w:tcPr>
          <w:p w14:paraId="254209A8" w14:textId="77777777" w:rsidR="00610810" w:rsidRPr="00B5438E" w:rsidRDefault="00610810" w:rsidP="00CE1DC5">
            <w:pPr>
              <w:spacing w:before="0" w:after="0" w:line="240" w:lineRule="auto"/>
            </w:pPr>
            <w:r w:rsidRPr="00B5438E">
              <w:rPr>
                <w:lang w:val="en-GB"/>
              </w:rPr>
              <w:t>Trạm lạnh</w:t>
            </w:r>
          </w:p>
        </w:tc>
        <w:tc>
          <w:tcPr>
            <w:tcW w:w="0" w:type="auto"/>
            <w:vAlign w:val="center"/>
          </w:tcPr>
          <w:p w14:paraId="717936E3" w14:textId="77777777" w:rsidR="00610810" w:rsidRPr="00B5438E" w:rsidRDefault="00610810" w:rsidP="00CE1DC5">
            <w:pPr>
              <w:spacing w:before="0" w:after="0" w:line="240" w:lineRule="auto"/>
              <w:jc w:val="center"/>
            </w:pPr>
            <w:r w:rsidRPr="00B5438E">
              <w:rPr>
                <w:lang w:val="en-GB"/>
              </w:rPr>
              <w:t>-</w:t>
            </w:r>
          </w:p>
        </w:tc>
      </w:tr>
      <w:tr w:rsidR="00610810" w:rsidRPr="00B5438E" w14:paraId="3574B20A" w14:textId="77777777" w:rsidTr="00610810">
        <w:trPr>
          <w:cantSplit/>
          <w:trHeight w:val="265"/>
          <w:tblHeader/>
          <w:jc w:val="center"/>
        </w:trPr>
        <w:tc>
          <w:tcPr>
            <w:tcW w:w="1000" w:type="dxa"/>
            <w:vAlign w:val="center"/>
          </w:tcPr>
          <w:p w14:paraId="322CF5EC" w14:textId="77777777" w:rsidR="00610810" w:rsidRPr="00B5438E" w:rsidRDefault="00610810" w:rsidP="00CE1DC5">
            <w:pPr>
              <w:spacing w:before="0" w:after="0" w:line="240" w:lineRule="auto"/>
              <w:jc w:val="center"/>
            </w:pPr>
            <w:r w:rsidRPr="00B5438E">
              <w:rPr>
                <w:lang w:val="en-GB"/>
              </w:rPr>
              <w:t>5</w:t>
            </w:r>
          </w:p>
        </w:tc>
        <w:tc>
          <w:tcPr>
            <w:tcW w:w="4474" w:type="dxa"/>
            <w:vAlign w:val="center"/>
          </w:tcPr>
          <w:p w14:paraId="01E33D39" w14:textId="77777777" w:rsidR="00610810" w:rsidRPr="00B5438E" w:rsidRDefault="00610810" w:rsidP="00CE1DC5">
            <w:pPr>
              <w:spacing w:before="0" w:after="0" w:line="240" w:lineRule="auto"/>
            </w:pPr>
            <w:r w:rsidRPr="00B5438E">
              <w:rPr>
                <w:lang w:val="en-GB"/>
              </w:rPr>
              <w:t xml:space="preserve">Ủi </w:t>
            </w:r>
          </w:p>
        </w:tc>
        <w:tc>
          <w:tcPr>
            <w:tcW w:w="0" w:type="auto"/>
            <w:vAlign w:val="center"/>
          </w:tcPr>
          <w:p w14:paraId="05B0690F" w14:textId="77777777" w:rsidR="00610810" w:rsidRPr="00B5438E" w:rsidRDefault="00610810" w:rsidP="00CE1DC5">
            <w:pPr>
              <w:spacing w:before="0" w:after="0" w:line="240" w:lineRule="auto"/>
              <w:jc w:val="center"/>
            </w:pPr>
            <w:r w:rsidRPr="00B5438E">
              <w:rPr>
                <w:lang w:val="en-GB"/>
              </w:rPr>
              <w:t>110 CV</w:t>
            </w:r>
          </w:p>
        </w:tc>
      </w:tr>
      <w:tr w:rsidR="00610810" w:rsidRPr="00B5438E" w14:paraId="3B66EB3B" w14:textId="77777777" w:rsidTr="00610810">
        <w:trPr>
          <w:cantSplit/>
          <w:trHeight w:val="265"/>
          <w:tblHeader/>
          <w:jc w:val="center"/>
        </w:trPr>
        <w:tc>
          <w:tcPr>
            <w:tcW w:w="1000" w:type="dxa"/>
            <w:vAlign w:val="center"/>
          </w:tcPr>
          <w:p w14:paraId="58DEE8DF" w14:textId="77777777" w:rsidR="00610810" w:rsidRPr="00B5438E" w:rsidRDefault="00610810" w:rsidP="00CE1DC5">
            <w:pPr>
              <w:spacing w:before="0" w:after="0" w:line="240" w:lineRule="auto"/>
              <w:jc w:val="center"/>
            </w:pPr>
            <w:r w:rsidRPr="00B5438E">
              <w:rPr>
                <w:lang w:val="en-GB"/>
              </w:rPr>
              <w:t>6</w:t>
            </w:r>
          </w:p>
        </w:tc>
        <w:tc>
          <w:tcPr>
            <w:tcW w:w="4474" w:type="dxa"/>
            <w:vAlign w:val="center"/>
          </w:tcPr>
          <w:p w14:paraId="7A989889" w14:textId="77777777" w:rsidR="00610810" w:rsidRPr="00B5438E" w:rsidRDefault="00610810" w:rsidP="00CE1DC5">
            <w:pPr>
              <w:spacing w:before="0" w:after="0" w:line="240" w:lineRule="auto"/>
            </w:pPr>
            <w:r w:rsidRPr="00B5438E">
              <w:rPr>
                <w:lang w:val="en-GB"/>
              </w:rPr>
              <w:t>Máy bơm Bê Tông</w:t>
            </w:r>
          </w:p>
        </w:tc>
        <w:tc>
          <w:tcPr>
            <w:tcW w:w="0" w:type="auto"/>
            <w:vAlign w:val="center"/>
          </w:tcPr>
          <w:p w14:paraId="4B20C4B1" w14:textId="77777777" w:rsidR="00610810" w:rsidRPr="00B5438E" w:rsidRDefault="00610810" w:rsidP="00CE1DC5">
            <w:pPr>
              <w:spacing w:before="0" w:after="0" w:line="240" w:lineRule="auto"/>
              <w:jc w:val="center"/>
            </w:pPr>
            <w:r w:rsidRPr="00B5438E">
              <w:rPr>
                <w:lang w:val="en-GB"/>
              </w:rPr>
              <w:t>-</w:t>
            </w:r>
          </w:p>
        </w:tc>
      </w:tr>
      <w:tr w:rsidR="00610810" w:rsidRPr="00B5438E" w14:paraId="6B62D24B" w14:textId="77777777" w:rsidTr="00610810">
        <w:trPr>
          <w:cantSplit/>
          <w:trHeight w:val="279"/>
          <w:tblHeader/>
          <w:jc w:val="center"/>
        </w:trPr>
        <w:tc>
          <w:tcPr>
            <w:tcW w:w="1000" w:type="dxa"/>
            <w:vAlign w:val="center"/>
          </w:tcPr>
          <w:p w14:paraId="765B1404" w14:textId="77777777" w:rsidR="00610810" w:rsidRPr="00B5438E" w:rsidRDefault="00610810" w:rsidP="00CE1DC5">
            <w:pPr>
              <w:spacing w:before="0" w:after="0" w:line="240" w:lineRule="auto"/>
              <w:jc w:val="center"/>
            </w:pPr>
            <w:r w:rsidRPr="00B5438E">
              <w:rPr>
                <w:lang w:val="en-GB"/>
              </w:rPr>
              <w:t>7</w:t>
            </w:r>
          </w:p>
        </w:tc>
        <w:tc>
          <w:tcPr>
            <w:tcW w:w="4474" w:type="dxa"/>
            <w:vAlign w:val="center"/>
          </w:tcPr>
          <w:p w14:paraId="1F1BD8A3" w14:textId="77777777" w:rsidR="00610810" w:rsidRPr="00B5438E" w:rsidRDefault="00610810" w:rsidP="00CE1DC5">
            <w:pPr>
              <w:spacing w:before="0" w:after="0" w:line="240" w:lineRule="auto"/>
            </w:pPr>
            <w:r w:rsidRPr="00B5438E">
              <w:rPr>
                <w:lang w:val="en-GB"/>
              </w:rPr>
              <w:t>Cần trục bánh xích</w:t>
            </w:r>
          </w:p>
        </w:tc>
        <w:tc>
          <w:tcPr>
            <w:tcW w:w="0" w:type="auto"/>
            <w:vAlign w:val="center"/>
          </w:tcPr>
          <w:p w14:paraId="0A52B05F" w14:textId="77777777" w:rsidR="00610810" w:rsidRPr="00B5438E" w:rsidRDefault="00610810" w:rsidP="00CE1DC5">
            <w:pPr>
              <w:spacing w:before="0" w:after="0" w:line="240" w:lineRule="auto"/>
              <w:jc w:val="center"/>
            </w:pPr>
            <w:r w:rsidRPr="00B5438E">
              <w:rPr>
                <w:lang w:val="en-GB"/>
              </w:rPr>
              <w:t>-</w:t>
            </w:r>
          </w:p>
        </w:tc>
      </w:tr>
      <w:tr w:rsidR="00610810" w:rsidRPr="00B5438E" w14:paraId="08B4865F" w14:textId="77777777" w:rsidTr="00610810">
        <w:trPr>
          <w:cantSplit/>
          <w:trHeight w:val="265"/>
          <w:tblHeader/>
          <w:jc w:val="center"/>
        </w:trPr>
        <w:tc>
          <w:tcPr>
            <w:tcW w:w="1000" w:type="dxa"/>
            <w:vAlign w:val="center"/>
          </w:tcPr>
          <w:p w14:paraId="492A7F22" w14:textId="77777777" w:rsidR="00610810" w:rsidRPr="00B5438E" w:rsidRDefault="00610810" w:rsidP="00CE1DC5">
            <w:pPr>
              <w:spacing w:before="0" w:after="0" w:line="240" w:lineRule="auto"/>
              <w:jc w:val="center"/>
            </w:pPr>
            <w:r w:rsidRPr="00B5438E">
              <w:rPr>
                <w:lang w:val="en-GB"/>
              </w:rPr>
              <w:t>8</w:t>
            </w:r>
          </w:p>
        </w:tc>
        <w:tc>
          <w:tcPr>
            <w:tcW w:w="4474" w:type="dxa"/>
            <w:vAlign w:val="center"/>
          </w:tcPr>
          <w:p w14:paraId="7E5C06CD" w14:textId="77777777" w:rsidR="00610810" w:rsidRPr="00B5438E" w:rsidRDefault="00610810" w:rsidP="00CE1DC5">
            <w:pPr>
              <w:spacing w:before="0" w:after="0" w:line="240" w:lineRule="auto"/>
            </w:pPr>
            <w:r w:rsidRPr="00B5438E">
              <w:rPr>
                <w:lang w:val="en-GB"/>
              </w:rPr>
              <w:t xml:space="preserve">Máy đầm dùi </w:t>
            </w:r>
          </w:p>
        </w:tc>
        <w:tc>
          <w:tcPr>
            <w:tcW w:w="0" w:type="auto"/>
            <w:vAlign w:val="center"/>
          </w:tcPr>
          <w:p w14:paraId="2B7DE34E" w14:textId="77777777" w:rsidR="00610810" w:rsidRPr="00B5438E" w:rsidRDefault="00610810" w:rsidP="00CE1DC5">
            <w:pPr>
              <w:spacing w:before="0" w:after="0" w:line="240" w:lineRule="auto"/>
              <w:jc w:val="center"/>
            </w:pPr>
            <w:r w:rsidRPr="00B5438E">
              <w:rPr>
                <w:lang w:val="en-GB"/>
              </w:rPr>
              <w:t>1.5kW</w:t>
            </w:r>
          </w:p>
        </w:tc>
      </w:tr>
      <w:tr w:rsidR="00610810" w:rsidRPr="00B5438E" w14:paraId="155B975F" w14:textId="77777777" w:rsidTr="00610810">
        <w:trPr>
          <w:cantSplit/>
          <w:trHeight w:val="265"/>
          <w:tblHeader/>
          <w:jc w:val="center"/>
        </w:trPr>
        <w:tc>
          <w:tcPr>
            <w:tcW w:w="1000" w:type="dxa"/>
            <w:vAlign w:val="center"/>
          </w:tcPr>
          <w:p w14:paraId="10939FA4" w14:textId="77777777" w:rsidR="00610810" w:rsidRPr="00B5438E" w:rsidRDefault="00610810" w:rsidP="00CE1DC5">
            <w:pPr>
              <w:spacing w:before="0" w:after="0" w:line="240" w:lineRule="auto"/>
              <w:jc w:val="center"/>
            </w:pPr>
            <w:r w:rsidRPr="00B5438E">
              <w:rPr>
                <w:lang w:val="en-GB"/>
              </w:rPr>
              <w:t>9</w:t>
            </w:r>
          </w:p>
        </w:tc>
        <w:tc>
          <w:tcPr>
            <w:tcW w:w="4474" w:type="dxa"/>
            <w:vAlign w:val="center"/>
          </w:tcPr>
          <w:p w14:paraId="0A6001BE" w14:textId="77777777" w:rsidR="00610810" w:rsidRPr="00B5438E" w:rsidRDefault="00610810" w:rsidP="00CE1DC5">
            <w:pPr>
              <w:spacing w:before="0" w:after="0" w:line="240" w:lineRule="auto"/>
            </w:pPr>
            <w:r w:rsidRPr="00B5438E">
              <w:rPr>
                <w:lang w:val="en-GB"/>
              </w:rPr>
              <w:t xml:space="preserve">Máy đầm bàn </w:t>
            </w:r>
          </w:p>
        </w:tc>
        <w:tc>
          <w:tcPr>
            <w:tcW w:w="0" w:type="auto"/>
            <w:vAlign w:val="center"/>
          </w:tcPr>
          <w:p w14:paraId="202F7B1D" w14:textId="77777777" w:rsidR="00610810" w:rsidRPr="00B5438E" w:rsidRDefault="00610810" w:rsidP="00CE1DC5">
            <w:pPr>
              <w:spacing w:before="0" w:after="0" w:line="240" w:lineRule="auto"/>
              <w:jc w:val="center"/>
            </w:pPr>
            <w:r w:rsidRPr="00B5438E">
              <w:rPr>
                <w:lang w:val="en-GB"/>
              </w:rPr>
              <w:t>1.5kW</w:t>
            </w:r>
          </w:p>
        </w:tc>
      </w:tr>
      <w:tr w:rsidR="00610810" w:rsidRPr="00B5438E" w14:paraId="0BCC8D6F" w14:textId="77777777" w:rsidTr="00610810">
        <w:trPr>
          <w:cantSplit/>
          <w:trHeight w:val="265"/>
          <w:tblHeader/>
          <w:jc w:val="center"/>
        </w:trPr>
        <w:tc>
          <w:tcPr>
            <w:tcW w:w="1000" w:type="dxa"/>
            <w:vAlign w:val="center"/>
          </w:tcPr>
          <w:p w14:paraId="75CAC42B" w14:textId="77777777" w:rsidR="00610810" w:rsidRPr="00B5438E" w:rsidRDefault="00610810" w:rsidP="00CE1DC5">
            <w:pPr>
              <w:spacing w:before="0" w:after="0" w:line="240" w:lineRule="auto"/>
              <w:jc w:val="center"/>
            </w:pPr>
            <w:r w:rsidRPr="00B5438E">
              <w:rPr>
                <w:lang w:val="en-GB"/>
              </w:rPr>
              <w:t>10</w:t>
            </w:r>
          </w:p>
        </w:tc>
        <w:tc>
          <w:tcPr>
            <w:tcW w:w="4474" w:type="dxa"/>
            <w:vAlign w:val="center"/>
          </w:tcPr>
          <w:p w14:paraId="7ED48959" w14:textId="77777777" w:rsidR="00610810" w:rsidRPr="00B5438E" w:rsidRDefault="00610810" w:rsidP="00CE1DC5">
            <w:pPr>
              <w:spacing w:before="0" w:after="0" w:line="240" w:lineRule="auto"/>
            </w:pPr>
            <w:r w:rsidRPr="00B5438E">
              <w:rPr>
                <w:lang w:val="en-GB"/>
              </w:rPr>
              <w:t>Búa đục xờm Bê Tông</w:t>
            </w:r>
          </w:p>
        </w:tc>
        <w:tc>
          <w:tcPr>
            <w:tcW w:w="0" w:type="auto"/>
            <w:vAlign w:val="center"/>
          </w:tcPr>
          <w:p w14:paraId="3AA6128B" w14:textId="77777777" w:rsidR="00610810" w:rsidRPr="00B5438E" w:rsidRDefault="00610810" w:rsidP="00CE1DC5">
            <w:pPr>
              <w:spacing w:before="0" w:after="0" w:line="240" w:lineRule="auto"/>
              <w:jc w:val="center"/>
            </w:pPr>
            <w:r w:rsidRPr="00B5438E">
              <w:rPr>
                <w:lang w:val="en-GB"/>
              </w:rPr>
              <w:t>-</w:t>
            </w:r>
          </w:p>
        </w:tc>
      </w:tr>
      <w:tr w:rsidR="00610810" w:rsidRPr="00B5438E" w14:paraId="6D4B6806" w14:textId="77777777" w:rsidTr="00610810">
        <w:trPr>
          <w:cantSplit/>
          <w:trHeight w:val="265"/>
          <w:tblHeader/>
          <w:jc w:val="center"/>
        </w:trPr>
        <w:tc>
          <w:tcPr>
            <w:tcW w:w="1000" w:type="dxa"/>
            <w:vAlign w:val="center"/>
          </w:tcPr>
          <w:p w14:paraId="415A9ED6" w14:textId="77777777" w:rsidR="00610810" w:rsidRPr="00B5438E" w:rsidRDefault="00610810" w:rsidP="00CE1DC5">
            <w:pPr>
              <w:spacing w:before="0" w:after="0" w:line="240" w:lineRule="auto"/>
              <w:jc w:val="center"/>
            </w:pPr>
            <w:r w:rsidRPr="00B5438E">
              <w:rPr>
                <w:lang w:val="en-GB"/>
              </w:rPr>
              <w:t>11</w:t>
            </w:r>
          </w:p>
        </w:tc>
        <w:tc>
          <w:tcPr>
            <w:tcW w:w="4474" w:type="dxa"/>
            <w:vAlign w:val="center"/>
          </w:tcPr>
          <w:p w14:paraId="4C8C4478" w14:textId="77777777" w:rsidR="00610810" w:rsidRPr="00B5438E" w:rsidRDefault="00610810" w:rsidP="00CE1DC5">
            <w:pPr>
              <w:spacing w:before="0" w:after="0" w:line="240" w:lineRule="auto"/>
            </w:pPr>
            <w:r w:rsidRPr="00B5438E">
              <w:rPr>
                <w:lang w:val="en-GB"/>
              </w:rPr>
              <w:t xml:space="preserve">Máy khoan Bê Tông </w:t>
            </w:r>
          </w:p>
        </w:tc>
        <w:tc>
          <w:tcPr>
            <w:tcW w:w="0" w:type="auto"/>
            <w:vAlign w:val="center"/>
          </w:tcPr>
          <w:p w14:paraId="3C2B896F" w14:textId="77777777" w:rsidR="00610810" w:rsidRPr="00B5438E" w:rsidRDefault="00610810" w:rsidP="00CE1DC5">
            <w:pPr>
              <w:spacing w:before="0" w:after="0" w:line="240" w:lineRule="auto"/>
              <w:jc w:val="center"/>
            </w:pPr>
            <w:r w:rsidRPr="00B5438E">
              <w:rPr>
                <w:lang w:val="en-GB"/>
              </w:rPr>
              <w:t>f 32 mm</w:t>
            </w:r>
          </w:p>
        </w:tc>
      </w:tr>
      <w:tr w:rsidR="00610810" w:rsidRPr="00B5438E" w14:paraId="4312183B" w14:textId="77777777" w:rsidTr="00610810">
        <w:trPr>
          <w:cantSplit/>
          <w:trHeight w:val="265"/>
          <w:tblHeader/>
          <w:jc w:val="center"/>
        </w:trPr>
        <w:tc>
          <w:tcPr>
            <w:tcW w:w="1000" w:type="dxa"/>
            <w:vAlign w:val="center"/>
          </w:tcPr>
          <w:p w14:paraId="00E2A2D9" w14:textId="77777777" w:rsidR="00610810" w:rsidRPr="00B5438E" w:rsidRDefault="00610810" w:rsidP="00CE1DC5">
            <w:pPr>
              <w:spacing w:before="0" w:after="0" w:line="240" w:lineRule="auto"/>
              <w:jc w:val="center"/>
              <w:rPr>
                <w:i/>
              </w:rPr>
            </w:pPr>
            <w:r w:rsidRPr="00B5438E">
              <w:rPr>
                <w:i/>
                <w:lang w:val="en-GB"/>
              </w:rPr>
              <w:t>V</w:t>
            </w:r>
          </w:p>
        </w:tc>
        <w:tc>
          <w:tcPr>
            <w:tcW w:w="4474" w:type="dxa"/>
            <w:vAlign w:val="center"/>
          </w:tcPr>
          <w:p w14:paraId="118E0B45" w14:textId="77777777" w:rsidR="00610810" w:rsidRPr="00B5438E" w:rsidRDefault="00610810" w:rsidP="00CE1DC5">
            <w:pPr>
              <w:spacing w:before="0" w:after="0" w:line="240" w:lineRule="auto"/>
              <w:rPr>
                <w:i/>
              </w:rPr>
            </w:pPr>
            <w:r w:rsidRPr="00B5438E">
              <w:rPr>
                <w:i/>
                <w:lang w:val="en-GB"/>
              </w:rPr>
              <w:t>Các thiết bị khác</w:t>
            </w:r>
          </w:p>
        </w:tc>
        <w:tc>
          <w:tcPr>
            <w:tcW w:w="0" w:type="auto"/>
            <w:vAlign w:val="center"/>
          </w:tcPr>
          <w:p w14:paraId="1152FE88" w14:textId="77777777" w:rsidR="00610810" w:rsidRPr="00B5438E" w:rsidRDefault="00610810" w:rsidP="00CE1DC5">
            <w:pPr>
              <w:spacing w:before="0" w:after="0" w:line="240" w:lineRule="auto"/>
              <w:jc w:val="center"/>
              <w:rPr>
                <w:i/>
              </w:rPr>
            </w:pPr>
            <w:r w:rsidRPr="00B5438E">
              <w:rPr>
                <w:i/>
                <w:lang w:val="en-GB"/>
              </w:rPr>
              <w:t> </w:t>
            </w:r>
          </w:p>
        </w:tc>
      </w:tr>
      <w:tr w:rsidR="00610810" w:rsidRPr="00B5438E" w14:paraId="1DD25B24" w14:textId="77777777" w:rsidTr="00610810">
        <w:trPr>
          <w:cantSplit/>
          <w:trHeight w:val="265"/>
          <w:tblHeader/>
          <w:jc w:val="center"/>
        </w:trPr>
        <w:tc>
          <w:tcPr>
            <w:tcW w:w="1000" w:type="dxa"/>
            <w:vAlign w:val="center"/>
          </w:tcPr>
          <w:p w14:paraId="283873B0" w14:textId="77777777" w:rsidR="00610810" w:rsidRPr="00B5438E" w:rsidRDefault="00610810" w:rsidP="00CE1DC5">
            <w:pPr>
              <w:spacing w:before="0" w:after="0" w:line="240" w:lineRule="auto"/>
              <w:jc w:val="center"/>
            </w:pPr>
            <w:r w:rsidRPr="00B5438E">
              <w:rPr>
                <w:lang w:val="en-GB"/>
              </w:rPr>
              <w:t>1</w:t>
            </w:r>
          </w:p>
        </w:tc>
        <w:tc>
          <w:tcPr>
            <w:tcW w:w="4474" w:type="dxa"/>
            <w:vAlign w:val="center"/>
          </w:tcPr>
          <w:p w14:paraId="18BB0221" w14:textId="77777777" w:rsidR="00610810" w:rsidRPr="00B5438E" w:rsidRDefault="00610810" w:rsidP="00CE1DC5">
            <w:pPr>
              <w:spacing w:before="0" w:after="0" w:line="240" w:lineRule="auto"/>
            </w:pPr>
            <w:r w:rsidRPr="00B5438E">
              <w:rPr>
                <w:lang w:val="en-GB"/>
              </w:rPr>
              <w:t>Máy kiểm tra cường độ Bê Tông</w:t>
            </w:r>
          </w:p>
        </w:tc>
        <w:tc>
          <w:tcPr>
            <w:tcW w:w="0" w:type="auto"/>
            <w:vAlign w:val="center"/>
          </w:tcPr>
          <w:p w14:paraId="594D61A3" w14:textId="77777777" w:rsidR="00610810" w:rsidRPr="00B5438E" w:rsidRDefault="00610810" w:rsidP="00CE1DC5">
            <w:pPr>
              <w:spacing w:before="0" w:after="0" w:line="240" w:lineRule="auto"/>
              <w:jc w:val="center"/>
            </w:pPr>
            <w:r w:rsidRPr="00B5438E">
              <w:rPr>
                <w:lang w:val="en-GB"/>
              </w:rPr>
              <w:t>-</w:t>
            </w:r>
          </w:p>
        </w:tc>
      </w:tr>
      <w:tr w:rsidR="00610810" w:rsidRPr="00B5438E" w14:paraId="590551F0" w14:textId="77777777" w:rsidTr="00610810">
        <w:trPr>
          <w:cantSplit/>
          <w:trHeight w:val="265"/>
          <w:tblHeader/>
          <w:jc w:val="center"/>
        </w:trPr>
        <w:tc>
          <w:tcPr>
            <w:tcW w:w="1000" w:type="dxa"/>
            <w:vAlign w:val="center"/>
          </w:tcPr>
          <w:p w14:paraId="29FF26CE" w14:textId="77777777" w:rsidR="00610810" w:rsidRPr="00B5438E" w:rsidRDefault="00610810" w:rsidP="00CE1DC5">
            <w:pPr>
              <w:spacing w:before="0" w:after="0" w:line="240" w:lineRule="auto"/>
              <w:jc w:val="center"/>
            </w:pPr>
            <w:r w:rsidRPr="00B5438E">
              <w:rPr>
                <w:lang w:val="en-GB"/>
              </w:rPr>
              <w:t>2</w:t>
            </w:r>
          </w:p>
        </w:tc>
        <w:tc>
          <w:tcPr>
            <w:tcW w:w="4474" w:type="dxa"/>
            <w:vAlign w:val="center"/>
          </w:tcPr>
          <w:p w14:paraId="3C80858D" w14:textId="77777777" w:rsidR="00610810" w:rsidRPr="00B5438E" w:rsidRDefault="00610810" w:rsidP="00CE1DC5">
            <w:pPr>
              <w:spacing w:before="0" w:after="0" w:line="240" w:lineRule="auto"/>
            </w:pPr>
            <w:r w:rsidRPr="00B5438E">
              <w:rPr>
                <w:lang w:val="en-GB"/>
              </w:rPr>
              <w:t>Nhiệt kế đo nhiệt độ Bê Tông</w:t>
            </w:r>
          </w:p>
        </w:tc>
        <w:tc>
          <w:tcPr>
            <w:tcW w:w="0" w:type="auto"/>
            <w:vAlign w:val="center"/>
          </w:tcPr>
          <w:p w14:paraId="29904E76" w14:textId="77777777" w:rsidR="00610810" w:rsidRPr="00B5438E" w:rsidRDefault="00610810" w:rsidP="00CE1DC5">
            <w:pPr>
              <w:spacing w:before="0" w:after="0" w:line="240" w:lineRule="auto"/>
              <w:jc w:val="center"/>
            </w:pPr>
            <w:r w:rsidRPr="00B5438E">
              <w:rPr>
                <w:lang w:val="en-GB"/>
              </w:rPr>
              <w:t>-</w:t>
            </w:r>
          </w:p>
        </w:tc>
      </w:tr>
      <w:tr w:rsidR="00610810" w:rsidRPr="00B5438E" w14:paraId="443AB800" w14:textId="77777777" w:rsidTr="00610810">
        <w:trPr>
          <w:cantSplit/>
          <w:trHeight w:val="265"/>
          <w:tblHeader/>
          <w:jc w:val="center"/>
        </w:trPr>
        <w:tc>
          <w:tcPr>
            <w:tcW w:w="1000" w:type="dxa"/>
            <w:vAlign w:val="center"/>
          </w:tcPr>
          <w:p w14:paraId="3C253E67" w14:textId="77777777" w:rsidR="00610810" w:rsidRPr="00B5438E" w:rsidRDefault="00610810" w:rsidP="00CE1DC5">
            <w:pPr>
              <w:spacing w:before="0" w:after="0" w:line="240" w:lineRule="auto"/>
              <w:jc w:val="center"/>
            </w:pPr>
            <w:r w:rsidRPr="00B5438E">
              <w:rPr>
                <w:lang w:val="en-GB"/>
              </w:rPr>
              <w:t>3</w:t>
            </w:r>
          </w:p>
        </w:tc>
        <w:tc>
          <w:tcPr>
            <w:tcW w:w="4474" w:type="dxa"/>
            <w:vAlign w:val="center"/>
          </w:tcPr>
          <w:p w14:paraId="7BD7C391" w14:textId="77777777" w:rsidR="00610810" w:rsidRPr="00B5438E" w:rsidRDefault="00610810" w:rsidP="00CE1DC5">
            <w:pPr>
              <w:spacing w:before="0" w:after="0" w:line="240" w:lineRule="auto"/>
            </w:pPr>
            <w:r w:rsidRPr="00B5438E">
              <w:rPr>
                <w:lang w:val="en-GB"/>
              </w:rPr>
              <w:t>Máy bơm rửa xe</w:t>
            </w:r>
          </w:p>
        </w:tc>
        <w:tc>
          <w:tcPr>
            <w:tcW w:w="0" w:type="auto"/>
            <w:vAlign w:val="center"/>
          </w:tcPr>
          <w:p w14:paraId="1F767CD3" w14:textId="77777777" w:rsidR="00610810" w:rsidRPr="00B5438E" w:rsidRDefault="00610810" w:rsidP="00CE1DC5">
            <w:pPr>
              <w:spacing w:before="0" w:after="0" w:line="240" w:lineRule="auto"/>
              <w:jc w:val="center"/>
            </w:pPr>
            <w:r w:rsidRPr="00B5438E">
              <w:rPr>
                <w:lang w:val="en-GB"/>
              </w:rPr>
              <w:t>-</w:t>
            </w:r>
          </w:p>
        </w:tc>
      </w:tr>
      <w:tr w:rsidR="00610810" w:rsidRPr="00B5438E" w14:paraId="112344EF" w14:textId="77777777" w:rsidTr="00610810">
        <w:trPr>
          <w:cantSplit/>
          <w:trHeight w:val="265"/>
          <w:tblHeader/>
          <w:jc w:val="center"/>
        </w:trPr>
        <w:tc>
          <w:tcPr>
            <w:tcW w:w="1000" w:type="dxa"/>
            <w:vAlign w:val="center"/>
          </w:tcPr>
          <w:p w14:paraId="1BB1A7CD" w14:textId="77777777" w:rsidR="00610810" w:rsidRPr="00B5438E" w:rsidRDefault="00610810" w:rsidP="00CE1DC5">
            <w:pPr>
              <w:spacing w:before="0" w:after="0" w:line="240" w:lineRule="auto"/>
              <w:jc w:val="center"/>
            </w:pPr>
            <w:r w:rsidRPr="00B5438E">
              <w:rPr>
                <w:lang w:val="en-GB"/>
              </w:rPr>
              <w:t>4</w:t>
            </w:r>
          </w:p>
        </w:tc>
        <w:tc>
          <w:tcPr>
            <w:tcW w:w="4474" w:type="dxa"/>
            <w:vAlign w:val="center"/>
          </w:tcPr>
          <w:p w14:paraId="097F281C" w14:textId="77777777" w:rsidR="00610810" w:rsidRPr="00B5438E" w:rsidRDefault="00610810" w:rsidP="00CE1DC5">
            <w:pPr>
              <w:spacing w:before="0" w:after="0" w:line="240" w:lineRule="auto"/>
            </w:pPr>
            <w:r w:rsidRPr="00B5438E">
              <w:rPr>
                <w:lang w:val="en-GB"/>
              </w:rPr>
              <w:t>Máy phát điện</w:t>
            </w:r>
          </w:p>
        </w:tc>
        <w:tc>
          <w:tcPr>
            <w:tcW w:w="0" w:type="auto"/>
            <w:vAlign w:val="center"/>
          </w:tcPr>
          <w:p w14:paraId="6E327C55" w14:textId="77777777" w:rsidR="00610810" w:rsidRPr="00B5438E" w:rsidRDefault="00610810" w:rsidP="00CE1DC5">
            <w:pPr>
              <w:spacing w:before="0" w:after="0" w:line="240" w:lineRule="auto"/>
              <w:jc w:val="center"/>
            </w:pPr>
            <w:r w:rsidRPr="00B5438E">
              <w:rPr>
                <w:lang w:val="en-GB"/>
              </w:rPr>
              <w:t>200 KVA</w:t>
            </w:r>
          </w:p>
        </w:tc>
      </w:tr>
      <w:tr w:rsidR="00610810" w:rsidRPr="00B5438E" w14:paraId="65B650C3" w14:textId="77777777" w:rsidTr="00610810">
        <w:trPr>
          <w:cantSplit/>
          <w:trHeight w:val="265"/>
          <w:tblHeader/>
          <w:jc w:val="center"/>
        </w:trPr>
        <w:tc>
          <w:tcPr>
            <w:tcW w:w="1000" w:type="dxa"/>
            <w:vAlign w:val="center"/>
          </w:tcPr>
          <w:p w14:paraId="11183754" w14:textId="77777777" w:rsidR="00610810" w:rsidRPr="00B5438E" w:rsidRDefault="00610810" w:rsidP="00CE1DC5">
            <w:pPr>
              <w:spacing w:before="0" w:after="0" w:line="240" w:lineRule="auto"/>
              <w:jc w:val="center"/>
            </w:pPr>
            <w:r w:rsidRPr="00B5438E">
              <w:rPr>
                <w:lang w:val="en-GB"/>
              </w:rPr>
              <w:t>5</w:t>
            </w:r>
          </w:p>
        </w:tc>
        <w:tc>
          <w:tcPr>
            <w:tcW w:w="4474" w:type="dxa"/>
            <w:vAlign w:val="center"/>
          </w:tcPr>
          <w:p w14:paraId="690F5553" w14:textId="77777777" w:rsidR="00610810" w:rsidRPr="00B5438E" w:rsidRDefault="00610810" w:rsidP="00CE1DC5">
            <w:pPr>
              <w:spacing w:before="0" w:after="0" w:line="240" w:lineRule="auto"/>
            </w:pPr>
            <w:r w:rsidRPr="00B5438E">
              <w:rPr>
                <w:lang w:val="en-GB"/>
              </w:rPr>
              <w:t xml:space="preserve">Tời điện </w:t>
            </w:r>
          </w:p>
        </w:tc>
        <w:tc>
          <w:tcPr>
            <w:tcW w:w="0" w:type="auto"/>
            <w:vAlign w:val="center"/>
          </w:tcPr>
          <w:p w14:paraId="0C4939C1" w14:textId="77777777" w:rsidR="00610810" w:rsidRPr="00B5438E" w:rsidRDefault="00610810" w:rsidP="00CE1DC5">
            <w:pPr>
              <w:spacing w:before="0" w:after="0" w:line="240" w:lineRule="auto"/>
              <w:jc w:val="center"/>
            </w:pPr>
            <w:r w:rsidRPr="00B5438E">
              <w:rPr>
                <w:lang w:val="en-GB"/>
              </w:rPr>
              <w:t>5T</w:t>
            </w:r>
          </w:p>
        </w:tc>
      </w:tr>
      <w:tr w:rsidR="00610810" w:rsidRPr="00B5438E" w14:paraId="6D86D6D4" w14:textId="77777777" w:rsidTr="00610810">
        <w:trPr>
          <w:cantSplit/>
          <w:trHeight w:val="265"/>
          <w:tblHeader/>
          <w:jc w:val="center"/>
        </w:trPr>
        <w:tc>
          <w:tcPr>
            <w:tcW w:w="1000" w:type="dxa"/>
            <w:vAlign w:val="center"/>
          </w:tcPr>
          <w:p w14:paraId="1E453AA9" w14:textId="77777777" w:rsidR="00610810" w:rsidRPr="00B5438E" w:rsidRDefault="00610810" w:rsidP="00CE1DC5">
            <w:pPr>
              <w:spacing w:before="0" w:after="0" w:line="240" w:lineRule="auto"/>
              <w:jc w:val="center"/>
            </w:pPr>
            <w:r w:rsidRPr="00B5438E">
              <w:rPr>
                <w:lang w:val="en-GB"/>
              </w:rPr>
              <w:t>6</w:t>
            </w:r>
          </w:p>
        </w:tc>
        <w:tc>
          <w:tcPr>
            <w:tcW w:w="4474" w:type="dxa"/>
            <w:vAlign w:val="center"/>
          </w:tcPr>
          <w:p w14:paraId="60E8157F" w14:textId="77777777" w:rsidR="00610810" w:rsidRPr="00B5438E" w:rsidRDefault="00610810" w:rsidP="00CE1DC5">
            <w:pPr>
              <w:spacing w:before="0" w:after="0" w:line="240" w:lineRule="auto"/>
            </w:pPr>
            <w:r w:rsidRPr="00B5438E">
              <w:rPr>
                <w:lang w:val="en-GB"/>
              </w:rPr>
              <w:t>Bình cứu hỏa</w:t>
            </w:r>
          </w:p>
        </w:tc>
        <w:tc>
          <w:tcPr>
            <w:tcW w:w="0" w:type="auto"/>
            <w:vAlign w:val="center"/>
          </w:tcPr>
          <w:p w14:paraId="428D9A81" w14:textId="77777777" w:rsidR="00610810" w:rsidRPr="00B5438E" w:rsidRDefault="00610810" w:rsidP="00CE1DC5">
            <w:pPr>
              <w:spacing w:before="0" w:after="0" w:line="240" w:lineRule="auto"/>
              <w:jc w:val="center"/>
            </w:pPr>
            <w:r w:rsidRPr="00B5438E">
              <w:rPr>
                <w:lang w:val="en-GB"/>
              </w:rPr>
              <w:t>-</w:t>
            </w:r>
          </w:p>
        </w:tc>
      </w:tr>
    </w:tbl>
    <w:p w14:paraId="64E6E7E8" w14:textId="77777777" w:rsidR="00D84531" w:rsidRPr="00025E52" w:rsidRDefault="00D84531" w:rsidP="00025E52">
      <w:pPr>
        <w:pStyle w:val="k11"/>
        <w:keepNext/>
        <w:numPr>
          <w:ilvl w:val="2"/>
          <w:numId w:val="5"/>
        </w:numPr>
        <w:spacing w:line="240" w:lineRule="auto"/>
        <w:ind w:left="850" w:hanging="850"/>
        <w:rPr>
          <w:sz w:val="24"/>
          <w:szCs w:val="24"/>
        </w:rPr>
      </w:pPr>
      <w:bookmarkStart w:id="537" w:name="_Toc36120646"/>
      <w:bookmarkStart w:id="538" w:name="_Toc36121206"/>
      <w:bookmarkStart w:id="539" w:name="_Toc38094884"/>
      <w:bookmarkStart w:id="540" w:name="_Toc38295822"/>
      <w:bookmarkStart w:id="541" w:name="_Toc38388126"/>
      <w:bookmarkStart w:id="542" w:name="_Toc38825866"/>
      <w:bookmarkStart w:id="543" w:name="_Toc42521559"/>
      <w:bookmarkStart w:id="544" w:name="_Toc67498805"/>
      <w:r w:rsidRPr="00025E52">
        <w:rPr>
          <w:sz w:val="24"/>
          <w:szCs w:val="24"/>
        </w:rPr>
        <w:t xml:space="preserve">Danh mục máy móc, thiết bị </w:t>
      </w:r>
      <w:bookmarkEnd w:id="522"/>
      <w:bookmarkEnd w:id="523"/>
      <w:r w:rsidRPr="00025E52">
        <w:rPr>
          <w:sz w:val="24"/>
          <w:szCs w:val="24"/>
        </w:rPr>
        <w:t>tối thiểu để thi công cho một cầu</w:t>
      </w:r>
      <w:bookmarkEnd w:id="524"/>
      <w:bookmarkEnd w:id="525"/>
      <w:bookmarkEnd w:id="537"/>
      <w:bookmarkEnd w:id="538"/>
      <w:bookmarkEnd w:id="539"/>
      <w:bookmarkEnd w:id="540"/>
      <w:bookmarkEnd w:id="541"/>
      <w:bookmarkEnd w:id="542"/>
      <w:bookmarkEnd w:id="543"/>
      <w:bookmarkEnd w:id="544"/>
    </w:p>
    <w:p w14:paraId="51562CCB" w14:textId="6150B12C" w:rsidR="00067322" w:rsidRDefault="00D84531" w:rsidP="00067322">
      <w:pPr>
        <w:spacing w:line="240" w:lineRule="auto"/>
        <w:rPr>
          <w:b/>
          <w:bCs/>
          <w:i/>
        </w:rPr>
      </w:pPr>
      <w:r w:rsidRPr="00B5438E">
        <w:rPr>
          <w:lang w:val="vi-VN"/>
        </w:rPr>
        <w:t xml:space="preserve">Các loại máy móc và thiết bị chính được lựa chọn sử dụng trong quá trình thực hiện thi công </w:t>
      </w:r>
      <w:r w:rsidRPr="00B5438E">
        <w:t>cho 01 cầu. Mỗi cầu cần có các thiết bị thi công như bảng dưới</w:t>
      </w:r>
      <w:r w:rsidR="001D4433">
        <w:t xml:space="preserve"> đây</w:t>
      </w:r>
      <w:r w:rsidRPr="00B5438E">
        <w:t>.</w:t>
      </w:r>
      <w:bookmarkStart w:id="545" w:name="_Toc36118813"/>
      <w:bookmarkStart w:id="546" w:name="_Toc39487020"/>
      <w:bookmarkStart w:id="547" w:name="_Toc42511266"/>
    </w:p>
    <w:p w14:paraId="1AD5B756" w14:textId="6082D9DF" w:rsidR="00D84531" w:rsidRPr="00B5438E" w:rsidRDefault="00AB634B" w:rsidP="00067322">
      <w:pPr>
        <w:pStyle w:val="Caption"/>
        <w:keepNext/>
        <w:keepLines/>
      </w:pPr>
      <w:bookmarkStart w:id="548" w:name="_Toc65159842"/>
      <w:r>
        <w:lastRenderedPageBreak/>
        <w:t xml:space="preserve">Bảng 1 - </w:t>
      </w:r>
      <w:fldSimple w:instr=" SEQ Bảng_1_- \* ARABIC ">
        <w:r>
          <w:rPr>
            <w:noProof/>
          </w:rPr>
          <w:t>6</w:t>
        </w:r>
      </w:fldSimple>
      <w:r w:rsidR="00025E52">
        <w:rPr>
          <w:i w:val="0"/>
          <w:iCs/>
        </w:rPr>
        <w:t xml:space="preserve">: </w:t>
      </w:r>
      <w:r w:rsidR="00381F8B">
        <w:t xml:space="preserve"> </w:t>
      </w:r>
      <w:r w:rsidR="00D84531" w:rsidRPr="00B5438E">
        <w:t>Danh sách một số máy móc, thiết bị chính cần thi công cho 01 cầu</w:t>
      </w:r>
      <w:bookmarkEnd w:id="545"/>
      <w:bookmarkEnd w:id="546"/>
      <w:bookmarkEnd w:id="547"/>
      <w:bookmarkEnd w:id="548"/>
    </w:p>
    <w:tbl>
      <w:tblPr>
        <w:tblW w:w="75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7"/>
        <w:gridCol w:w="2878"/>
        <w:gridCol w:w="1708"/>
        <w:gridCol w:w="2195"/>
      </w:tblGrid>
      <w:tr w:rsidR="004E1E5A" w:rsidRPr="00B5438E" w14:paraId="5E97272F" w14:textId="77777777" w:rsidTr="00381F8B">
        <w:trPr>
          <w:tblHeader/>
          <w:jc w:val="center"/>
        </w:trPr>
        <w:tc>
          <w:tcPr>
            <w:tcW w:w="757" w:type="dxa"/>
            <w:vAlign w:val="center"/>
          </w:tcPr>
          <w:p w14:paraId="13E72846" w14:textId="77777777" w:rsidR="00AB348C" w:rsidRPr="00B5438E" w:rsidRDefault="00AB348C" w:rsidP="00067322">
            <w:pPr>
              <w:keepNext/>
              <w:keepLines/>
              <w:widowControl w:val="0"/>
              <w:spacing w:before="0" w:after="0" w:line="240" w:lineRule="auto"/>
              <w:jc w:val="center"/>
              <w:rPr>
                <w:rFonts w:eastAsia="Calibri"/>
                <w:b/>
              </w:rPr>
            </w:pPr>
            <w:r w:rsidRPr="00B5438E">
              <w:rPr>
                <w:b/>
              </w:rPr>
              <w:t>STT</w:t>
            </w:r>
          </w:p>
        </w:tc>
        <w:tc>
          <w:tcPr>
            <w:tcW w:w="2878" w:type="dxa"/>
            <w:vAlign w:val="center"/>
          </w:tcPr>
          <w:p w14:paraId="2600CA97" w14:textId="77777777" w:rsidR="00AB348C" w:rsidRPr="00B5438E" w:rsidRDefault="00AB348C" w:rsidP="00067322">
            <w:pPr>
              <w:keepNext/>
              <w:keepLines/>
              <w:widowControl w:val="0"/>
              <w:spacing w:before="0" w:after="0" w:line="240" w:lineRule="auto"/>
              <w:jc w:val="center"/>
              <w:rPr>
                <w:rFonts w:eastAsia="Calibri"/>
                <w:b/>
              </w:rPr>
            </w:pPr>
            <w:r w:rsidRPr="00B5438E">
              <w:rPr>
                <w:b/>
              </w:rPr>
              <w:t>Thiết bị thi công</w:t>
            </w:r>
          </w:p>
        </w:tc>
        <w:tc>
          <w:tcPr>
            <w:tcW w:w="1708" w:type="dxa"/>
          </w:tcPr>
          <w:p w14:paraId="0768CF70" w14:textId="77777777" w:rsidR="00AB348C" w:rsidRPr="00B5438E" w:rsidRDefault="00AB348C" w:rsidP="00067322">
            <w:pPr>
              <w:keepNext/>
              <w:keepLines/>
              <w:widowControl w:val="0"/>
              <w:spacing w:before="0" w:after="0" w:line="240" w:lineRule="auto"/>
              <w:jc w:val="center"/>
              <w:rPr>
                <w:b/>
              </w:rPr>
            </w:pPr>
            <w:r w:rsidRPr="00B5438E">
              <w:rPr>
                <w:b/>
              </w:rPr>
              <w:t>Đặc điểm</w:t>
            </w:r>
          </w:p>
        </w:tc>
        <w:tc>
          <w:tcPr>
            <w:tcW w:w="2195" w:type="dxa"/>
          </w:tcPr>
          <w:p w14:paraId="763807FB" w14:textId="0496DE3A" w:rsidR="00AB348C" w:rsidRPr="00B5438E" w:rsidRDefault="00AB348C" w:rsidP="00067322">
            <w:pPr>
              <w:keepNext/>
              <w:keepLines/>
              <w:widowControl w:val="0"/>
              <w:spacing w:before="0" w:after="0" w:line="240" w:lineRule="auto"/>
              <w:jc w:val="center"/>
              <w:rPr>
                <w:b/>
              </w:rPr>
            </w:pPr>
            <w:r w:rsidRPr="00B5438E">
              <w:rPr>
                <w:b/>
              </w:rPr>
              <w:t xml:space="preserve">Tình trạng </w:t>
            </w:r>
          </w:p>
        </w:tc>
      </w:tr>
      <w:tr w:rsidR="004E1E5A" w:rsidRPr="00B5438E" w14:paraId="2FEFAA5A" w14:textId="77777777" w:rsidTr="00381F8B">
        <w:trPr>
          <w:jc w:val="center"/>
        </w:trPr>
        <w:tc>
          <w:tcPr>
            <w:tcW w:w="757" w:type="dxa"/>
            <w:vAlign w:val="center"/>
          </w:tcPr>
          <w:p w14:paraId="67C731C7" w14:textId="77777777" w:rsidR="00DB23DA" w:rsidRPr="00B5438E" w:rsidRDefault="00DB23DA" w:rsidP="00067322">
            <w:pPr>
              <w:keepNext/>
              <w:keepLines/>
              <w:widowControl w:val="0"/>
              <w:spacing w:before="0" w:after="0" w:line="240" w:lineRule="auto"/>
              <w:jc w:val="center"/>
              <w:rPr>
                <w:rFonts w:eastAsia="Calibri"/>
              </w:rPr>
            </w:pPr>
            <w:r w:rsidRPr="00B5438E">
              <w:t>1</w:t>
            </w:r>
          </w:p>
        </w:tc>
        <w:tc>
          <w:tcPr>
            <w:tcW w:w="2878" w:type="dxa"/>
            <w:vAlign w:val="center"/>
          </w:tcPr>
          <w:p w14:paraId="5FCD9B39" w14:textId="77777777" w:rsidR="00DB23DA" w:rsidRPr="00B5438E" w:rsidRDefault="00DB23DA" w:rsidP="00067322">
            <w:pPr>
              <w:keepNext/>
              <w:keepLines/>
              <w:widowControl w:val="0"/>
              <w:spacing w:before="0" w:after="0" w:line="240" w:lineRule="auto"/>
              <w:rPr>
                <w:rFonts w:eastAsia="Calibri"/>
              </w:rPr>
            </w:pPr>
            <w:r w:rsidRPr="00B5438E">
              <w:t>Xà lan + cẩu</w:t>
            </w:r>
          </w:p>
        </w:tc>
        <w:tc>
          <w:tcPr>
            <w:tcW w:w="1708" w:type="dxa"/>
          </w:tcPr>
          <w:p w14:paraId="6DC8C42D" w14:textId="77777777" w:rsidR="00DB23DA" w:rsidRPr="00B5438E" w:rsidRDefault="00DB23DA" w:rsidP="00067322">
            <w:pPr>
              <w:keepNext/>
              <w:keepLines/>
              <w:widowControl w:val="0"/>
              <w:spacing w:before="0" w:after="0" w:line="240" w:lineRule="auto"/>
              <w:jc w:val="center"/>
            </w:pPr>
            <w:r w:rsidRPr="00B5438E">
              <w:t>250T + 25T</w:t>
            </w:r>
          </w:p>
        </w:tc>
        <w:tc>
          <w:tcPr>
            <w:tcW w:w="2195" w:type="dxa"/>
            <w:vAlign w:val="center"/>
          </w:tcPr>
          <w:p w14:paraId="077BB587" w14:textId="37AB8F6B" w:rsidR="00DB23DA" w:rsidRPr="00B5438E" w:rsidRDefault="00DB23DA" w:rsidP="00067322">
            <w:pPr>
              <w:keepNext/>
              <w:keepLines/>
              <w:widowControl w:val="0"/>
              <w:spacing w:before="0" w:after="0" w:line="240" w:lineRule="auto"/>
              <w:jc w:val="center"/>
            </w:pPr>
            <w:r w:rsidRPr="00B5438E">
              <w:rPr>
                <w:bCs/>
                <w:lang w:val="nl-NL"/>
              </w:rPr>
              <w:t>90%</w:t>
            </w:r>
          </w:p>
        </w:tc>
      </w:tr>
      <w:tr w:rsidR="004E1E5A" w:rsidRPr="00B5438E" w14:paraId="18587194" w14:textId="77777777" w:rsidTr="00381F8B">
        <w:trPr>
          <w:jc w:val="center"/>
        </w:trPr>
        <w:tc>
          <w:tcPr>
            <w:tcW w:w="757" w:type="dxa"/>
            <w:vAlign w:val="center"/>
          </w:tcPr>
          <w:p w14:paraId="1866FBEA" w14:textId="77777777" w:rsidR="00DB23DA" w:rsidRPr="00B5438E" w:rsidRDefault="00DB23DA" w:rsidP="00067322">
            <w:pPr>
              <w:keepNext/>
              <w:keepLines/>
              <w:widowControl w:val="0"/>
              <w:spacing w:before="0" w:after="0" w:line="240" w:lineRule="auto"/>
              <w:jc w:val="center"/>
              <w:rPr>
                <w:rFonts w:eastAsia="Calibri"/>
              </w:rPr>
            </w:pPr>
            <w:r w:rsidRPr="00B5438E">
              <w:t>2</w:t>
            </w:r>
          </w:p>
        </w:tc>
        <w:tc>
          <w:tcPr>
            <w:tcW w:w="2878" w:type="dxa"/>
            <w:vAlign w:val="center"/>
          </w:tcPr>
          <w:p w14:paraId="41DB02D8" w14:textId="77777777" w:rsidR="00DB23DA" w:rsidRPr="00B5438E" w:rsidRDefault="00DB23DA" w:rsidP="00067322">
            <w:pPr>
              <w:keepNext/>
              <w:keepLines/>
              <w:widowControl w:val="0"/>
              <w:spacing w:before="0" w:after="0" w:line="240" w:lineRule="auto"/>
              <w:rPr>
                <w:rFonts w:eastAsia="Calibri"/>
              </w:rPr>
            </w:pPr>
            <w:r w:rsidRPr="00B5438E">
              <w:t>Máy bơm hút đất</w:t>
            </w:r>
          </w:p>
        </w:tc>
        <w:tc>
          <w:tcPr>
            <w:tcW w:w="1708" w:type="dxa"/>
          </w:tcPr>
          <w:p w14:paraId="0A08F336" w14:textId="77777777" w:rsidR="00DB23DA" w:rsidRPr="00B5438E" w:rsidRDefault="00DB23DA" w:rsidP="00067322">
            <w:pPr>
              <w:keepNext/>
              <w:keepLines/>
              <w:widowControl w:val="0"/>
              <w:spacing w:before="0" w:after="0" w:line="240" w:lineRule="auto"/>
              <w:jc w:val="center"/>
            </w:pPr>
          </w:p>
        </w:tc>
        <w:tc>
          <w:tcPr>
            <w:tcW w:w="2195" w:type="dxa"/>
            <w:vAlign w:val="center"/>
          </w:tcPr>
          <w:p w14:paraId="50FD1697" w14:textId="4D6179D3" w:rsidR="00DB23DA" w:rsidRPr="00B5438E" w:rsidRDefault="00DB23DA" w:rsidP="00067322">
            <w:pPr>
              <w:keepNext/>
              <w:keepLines/>
              <w:widowControl w:val="0"/>
              <w:spacing w:before="0" w:after="0" w:line="240" w:lineRule="auto"/>
              <w:jc w:val="center"/>
            </w:pPr>
            <w:r w:rsidRPr="00B5438E">
              <w:rPr>
                <w:bCs/>
                <w:lang w:val="nl-NL"/>
              </w:rPr>
              <w:t>90%</w:t>
            </w:r>
          </w:p>
        </w:tc>
      </w:tr>
      <w:tr w:rsidR="004E1E5A" w:rsidRPr="00B5438E" w14:paraId="4E4E22F4" w14:textId="77777777" w:rsidTr="00381F8B">
        <w:trPr>
          <w:jc w:val="center"/>
        </w:trPr>
        <w:tc>
          <w:tcPr>
            <w:tcW w:w="757" w:type="dxa"/>
            <w:vAlign w:val="center"/>
          </w:tcPr>
          <w:p w14:paraId="140A02A0" w14:textId="77777777" w:rsidR="00DB23DA" w:rsidRPr="00B5438E" w:rsidRDefault="00DB23DA" w:rsidP="00067322">
            <w:pPr>
              <w:keepNext/>
              <w:keepLines/>
              <w:widowControl w:val="0"/>
              <w:spacing w:before="0" w:after="0" w:line="240" w:lineRule="auto"/>
              <w:jc w:val="center"/>
              <w:rPr>
                <w:rFonts w:eastAsia="Calibri"/>
              </w:rPr>
            </w:pPr>
            <w:r w:rsidRPr="00B5438E">
              <w:t>3</w:t>
            </w:r>
          </w:p>
        </w:tc>
        <w:tc>
          <w:tcPr>
            <w:tcW w:w="2878" w:type="dxa"/>
            <w:vAlign w:val="center"/>
          </w:tcPr>
          <w:p w14:paraId="5F136F04" w14:textId="77777777" w:rsidR="00DB23DA" w:rsidRPr="00B5438E" w:rsidRDefault="00DB23DA" w:rsidP="00067322">
            <w:pPr>
              <w:keepNext/>
              <w:keepLines/>
              <w:widowControl w:val="0"/>
              <w:spacing w:before="0" w:after="0" w:line="240" w:lineRule="auto"/>
              <w:rPr>
                <w:rFonts w:eastAsia="Calibri"/>
              </w:rPr>
            </w:pPr>
            <w:r w:rsidRPr="00B5438E">
              <w:t>Máy đào gàu nghịch cần dài</w:t>
            </w:r>
          </w:p>
        </w:tc>
        <w:tc>
          <w:tcPr>
            <w:tcW w:w="1708" w:type="dxa"/>
          </w:tcPr>
          <w:p w14:paraId="0796E3D1" w14:textId="77777777" w:rsidR="00DB23DA" w:rsidRPr="00B5438E" w:rsidRDefault="00DB23DA" w:rsidP="00067322">
            <w:pPr>
              <w:keepNext/>
              <w:keepLines/>
              <w:widowControl w:val="0"/>
              <w:spacing w:before="0" w:after="0" w:line="240" w:lineRule="auto"/>
              <w:jc w:val="center"/>
            </w:pPr>
          </w:p>
        </w:tc>
        <w:tc>
          <w:tcPr>
            <w:tcW w:w="2195" w:type="dxa"/>
          </w:tcPr>
          <w:p w14:paraId="3CEF95AF" w14:textId="12141689" w:rsidR="00DB23DA" w:rsidRPr="00B5438E" w:rsidRDefault="00DB23DA" w:rsidP="00067322">
            <w:pPr>
              <w:keepNext/>
              <w:keepLines/>
              <w:widowControl w:val="0"/>
              <w:spacing w:before="0" w:after="0" w:line="240" w:lineRule="auto"/>
              <w:jc w:val="center"/>
            </w:pPr>
            <w:r w:rsidRPr="00B5438E">
              <w:rPr>
                <w:bCs/>
                <w:lang w:val="nl-NL"/>
              </w:rPr>
              <w:t>90%</w:t>
            </w:r>
          </w:p>
        </w:tc>
      </w:tr>
      <w:tr w:rsidR="004E1E5A" w:rsidRPr="00B5438E" w14:paraId="093B629D" w14:textId="77777777" w:rsidTr="00381F8B">
        <w:trPr>
          <w:jc w:val="center"/>
        </w:trPr>
        <w:tc>
          <w:tcPr>
            <w:tcW w:w="757" w:type="dxa"/>
            <w:vAlign w:val="center"/>
          </w:tcPr>
          <w:p w14:paraId="269FD651" w14:textId="77777777" w:rsidR="00DB23DA" w:rsidRPr="00B5438E" w:rsidRDefault="00DB23DA" w:rsidP="00067322">
            <w:pPr>
              <w:keepNext/>
              <w:keepLines/>
              <w:widowControl w:val="0"/>
              <w:spacing w:before="0" w:after="0" w:line="240" w:lineRule="auto"/>
              <w:jc w:val="center"/>
              <w:rPr>
                <w:rFonts w:eastAsia="Calibri"/>
              </w:rPr>
            </w:pPr>
            <w:r w:rsidRPr="00B5438E">
              <w:t>4</w:t>
            </w:r>
          </w:p>
        </w:tc>
        <w:tc>
          <w:tcPr>
            <w:tcW w:w="2878" w:type="dxa"/>
            <w:vAlign w:val="center"/>
          </w:tcPr>
          <w:p w14:paraId="5CED9593" w14:textId="77777777" w:rsidR="00DB23DA" w:rsidRPr="00B5438E" w:rsidRDefault="00DB23DA" w:rsidP="00067322">
            <w:pPr>
              <w:keepNext/>
              <w:keepLines/>
              <w:widowControl w:val="0"/>
              <w:spacing w:before="0" w:after="0" w:line="240" w:lineRule="auto"/>
              <w:rPr>
                <w:rFonts w:eastAsia="Calibri"/>
              </w:rPr>
            </w:pPr>
            <w:r w:rsidRPr="00B5438E">
              <w:t xml:space="preserve">Máy đào gàu nghịch </w:t>
            </w:r>
          </w:p>
        </w:tc>
        <w:tc>
          <w:tcPr>
            <w:tcW w:w="1708" w:type="dxa"/>
          </w:tcPr>
          <w:p w14:paraId="2190126E" w14:textId="77777777" w:rsidR="00DB23DA" w:rsidRPr="00B5438E" w:rsidRDefault="00DB23DA" w:rsidP="00067322">
            <w:pPr>
              <w:keepNext/>
              <w:keepLines/>
              <w:widowControl w:val="0"/>
              <w:spacing w:before="0" w:after="0" w:line="240" w:lineRule="auto"/>
              <w:jc w:val="center"/>
            </w:pPr>
            <w:r w:rsidRPr="00B5438E">
              <w:t>0,8 m</w:t>
            </w:r>
            <w:r w:rsidRPr="00B5438E">
              <w:rPr>
                <w:vertAlign w:val="superscript"/>
              </w:rPr>
              <w:t>3</w:t>
            </w:r>
          </w:p>
        </w:tc>
        <w:tc>
          <w:tcPr>
            <w:tcW w:w="2195" w:type="dxa"/>
            <w:vAlign w:val="center"/>
          </w:tcPr>
          <w:p w14:paraId="6F396DEF" w14:textId="570A5F3F" w:rsidR="00DB23DA" w:rsidRPr="00B5438E" w:rsidRDefault="00DB23DA" w:rsidP="00067322">
            <w:pPr>
              <w:keepNext/>
              <w:keepLines/>
              <w:widowControl w:val="0"/>
              <w:spacing w:before="0" w:after="0" w:line="240" w:lineRule="auto"/>
              <w:jc w:val="center"/>
            </w:pPr>
            <w:r w:rsidRPr="00B5438E">
              <w:rPr>
                <w:bCs/>
                <w:lang w:val="nl-NL"/>
              </w:rPr>
              <w:t>90%</w:t>
            </w:r>
          </w:p>
        </w:tc>
      </w:tr>
      <w:tr w:rsidR="004E1E5A" w:rsidRPr="00B5438E" w14:paraId="6962C3B6" w14:textId="77777777" w:rsidTr="00381F8B">
        <w:trPr>
          <w:jc w:val="center"/>
        </w:trPr>
        <w:tc>
          <w:tcPr>
            <w:tcW w:w="757" w:type="dxa"/>
            <w:vAlign w:val="center"/>
          </w:tcPr>
          <w:p w14:paraId="4642CD05" w14:textId="77777777" w:rsidR="00DB23DA" w:rsidRPr="00B5438E" w:rsidRDefault="00DB23DA" w:rsidP="00067322">
            <w:pPr>
              <w:keepNext/>
              <w:keepLines/>
              <w:widowControl w:val="0"/>
              <w:spacing w:before="0" w:after="0" w:line="240" w:lineRule="auto"/>
              <w:jc w:val="center"/>
              <w:rPr>
                <w:rFonts w:eastAsia="Calibri"/>
              </w:rPr>
            </w:pPr>
            <w:r w:rsidRPr="00B5438E">
              <w:t>5</w:t>
            </w:r>
          </w:p>
        </w:tc>
        <w:tc>
          <w:tcPr>
            <w:tcW w:w="2878" w:type="dxa"/>
            <w:vAlign w:val="center"/>
          </w:tcPr>
          <w:p w14:paraId="0BC00433" w14:textId="77777777" w:rsidR="00DB23DA" w:rsidRPr="00B5438E" w:rsidRDefault="00DB23DA" w:rsidP="00067322">
            <w:pPr>
              <w:keepNext/>
              <w:keepLines/>
              <w:widowControl w:val="0"/>
              <w:spacing w:before="0" w:after="0" w:line="240" w:lineRule="auto"/>
              <w:rPr>
                <w:rFonts w:eastAsia="Calibri"/>
              </w:rPr>
            </w:pPr>
            <w:r w:rsidRPr="00B5438E">
              <w:t>Búa đóng cọc</w:t>
            </w:r>
          </w:p>
        </w:tc>
        <w:tc>
          <w:tcPr>
            <w:tcW w:w="1708" w:type="dxa"/>
          </w:tcPr>
          <w:p w14:paraId="606DC1A9" w14:textId="77777777" w:rsidR="00DB23DA" w:rsidRPr="00B5438E" w:rsidRDefault="00DB23DA" w:rsidP="00067322">
            <w:pPr>
              <w:keepNext/>
              <w:keepLines/>
              <w:widowControl w:val="0"/>
              <w:spacing w:before="0" w:after="0" w:line="240" w:lineRule="auto"/>
              <w:jc w:val="center"/>
            </w:pPr>
            <w:r w:rsidRPr="00B5438E">
              <w:t>1,8÷2,5T</w:t>
            </w:r>
          </w:p>
        </w:tc>
        <w:tc>
          <w:tcPr>
            <w:tcW w:w="2195" w:type="dxa"/>
            <w:vAlign w:val="center"/>
          </w:tcPr>
          <w:p w14:paraId="637061BF" w14:textId="205477F4" w:rsidR="00DB23DA" w:rsidRPr="00B5438E" w:rsidRDefault="00DB23DA" w:rsidP="00067322">
            <w:pPr>
              <w:keepNext/>
              <w:keepLines/>
              <w:widowControl w:val="0"/>
              <w:spacing w:before="0" w:after="0" w:line="240" w:lineRule="auto"/>
              <w:jc w:val="center"/>
            </w:pPr>
            <w:r w:rsidRPr="00B5438E">
              <w:rPr>
                <w:bCs/>
                <w:lang w:val="nl-NL"/>
              </w:rPr>
              <w:t>90%</w:t>
            </w:r>
          </w:p>
        </w:tc>
      </w:tr>
      <w:tr w:rsidR="004E1E5A" w:rsidRPr="00B5438E" w14:paraId="193F0FB7" w14:textId="77777777" w:rsidTr="00381F8B">
        <w:trPr>
          <w:jc w:val="center"/>
        </w:trPr>
        <w:tc>
          <w:tcPr>
            <w:tcW w:w="757" w:type="dxa"/>
            <w:vAlign w:val="center"/>
          </w:tcPr>
          <w:p w14:paraId="0CFB0978" w14:textId="77777777" w:rsidR="00DB23DA" w:rsidRPr="00B5438E" w:rsidRDefault="00DB23DA" w:rsidP="00067322">
            <w:pPr>
              <w:keepNext/>
              <w:keepLines/>
              <w:widowControl w:val="0"/>
              <w:spacing w:before="0" w:after="0" w:line="240" w:lineRule="auto"/>
              <w:jc w:val="center"/>
              <w:rPr>
                <w:rFonts w:eastAsia="Calibri"/>
              </w:rPr>
            </w:pPr>
            <w:r w:rsidRPr="00B5438E">
              <w:t>6</w:t>
            </w:r>
          </w:p>
        </w:tc>
        <w:tc>
          <w:tcPr>
            <w:tcW w:w="2878" w:type="dxa"/>
            <w:vAlign w:val="center"/>
          </w:tcPr>
          <w:p w14:paraId="15A6E6BC" w14:textId="77777777" w:rsidR="00DB23DA" w:rsidRPr="00B5438E" w:rsidRDefault="00DB23DA" w:rsidP="00067322">
            <w:pPr>
              <w:keepNext/>
              <w:keepLines/>
              <w:widowControl w:val="0"/>
              <w:spacing w:before="0" w:after="0" w:line="240" w:lineRule="auto"/>
              <w:rPr>
                <w:rFonts w:eastAsia="Calibri"/>
              </w:rPr>
            </w:pPr>
            <w:r w:rsidRPr="00B5438E">
              <w:t>Máy ủi</w:t>
            </w:r>
          </w:p>
        </w:tc>
        <w:tc>
          <w:tcPr>
            <w:tcW w:w="1708" w:type="dxa"/>
          </w:tcPr>
          <w:p w14:paraId="3EEE7F3B" w14:textId="77777777" w:rsidR="00DB23DA" w:rsidRPr="00B5438E" w:rsidRDefault="00DB23DA" w:rsidP="00067322">
            <w:pPr>
              <w:keepNext/>
              <w:keepLines/>
              <w:widowControl w:val="0"/>
              <w:spacing w:before="0" w:after="0" w:line="240" w:lineRule="auto"/>
              <w:jc w:val="center"/>
            </w:pPr>
            <w:r w:rsidRPr="00B5438E">
              <w:t>108CV</w:t>
            </w:r>
          </w:p>
        </w:tc>
        <w:tc>
          <w:tcPr>
            <w:tcW w:w="2195" w:type="dxa"/>
            <w:vAlign w:val="center"/>
          </w:tcPr>
          <w:p w14:paraId="68E44BDB" w14:textId="55635ABD" w:rsidR="00DB23DA" w:rsidRPr="00B5438E" w:rsidRDefault="00DB23DA" w:rsidP="00067322">
            <w:pPr>
              <w:keepNext/>
              <w:keepLines/>
              <w:widowControl w:val="0"/>
              <w:spacing w:before="0" w:after="0" w:line="240" w:lineRule="auto"/>
              <w:jc w:val="center"/>
            </w:pPr>
            <w:r w:rsidRPr="00B5438E">
              <w:rPr>
                <w:bCs/>
                <w:lang w:val="nl-NL"/>
              </w:rPr>
              <w:t>90%</w:t>
            </w:r>
          </w:p>
        </w:tc>
      </w:tr>
      <w:tr w:rsidR="004E1E5A" w:rsidRPr="00B5438E" w14:paraId="40EE804C" w14:textId="77777777" w:rsidTr="00381F8B">
        <w:trPr>
          <w:jc w:val="center"/>
        </w:trPr>
        <w:tc>
          <w:tcPr>
            <w:tcW w:w="757" w:type="dxa"/>
            <w:vAlign w:val="center"/>
          </w:tcPr>
          <w:p w14:paraId="234A9C53" w14:textId="77777777" w:rsidR="00DB23DA" w:rsidRPr="00B5438E" w:rsidRDefault="00DB23DA" w:rsidP="00067322">
            <w:pPr>
              <w:keepNext/>
              <w:keepLines/>
              <w:widowControl w:val="0"/>
              <w:spacing w:before="0" w:after="0" w:line="240" w:lineRule="auto"/>
              <w:jc w:val="center"/>
              <w:rPr>
                <w:rFonts w:eastAsia="Calibri"/>
              </w:rPr>
            </w:pPr>
            <w:r w:rsidRPr="00B5438E">
              <w:t>7</w:t>
            </w:r>
          </w:p>
        </w:tc>
        <w:tc>
          <w:tcPr>
            <w:tcW w:w="2878" w:type="dxa"/>
            <w:vAlign w:val="center"/>
          </w:tcPr>
          <w:p w14:paraId="005BE284" w14:textId="77777777" w:rsidR="00DB23DA" w:rsidRPr="00B5438E" w:rsidRDefault="00DB23DA" w:rsidP="00067322">
            <w:pPr>
              <w:keepNext/>
              <w:keepLines/>
              <w:widowControl w:val="0"/>
              <w:spacing w:before="0" w:after="0" w:line="240" w:lineRule="auto"/>
              <w:rPr>
                <w:rFonts w:eastAsia="Calibri"/>
                <w:lang w:val="fr-FR"/>
              </w:rPr>
            </w:pPr>
            <w:r w:rsidRPr="00B5438E">
              <w:rPr>
                <w:lang w:val="fr-FR"/>
              </w:rPr>
              <w:t>Máy đầm</w:t>
            </w:r>
          </w:p>
        </w:tc>
        <w:tc>
          <w:tcPr>
            <w:tcW w:w="1708" w:type="dxa"/>
          </w:tcPr>
          <w:p w14:paraId="600D8492" w14:textId="77777777" w:rsidR="00DB23DA" w:rsidRPr="00B5438E" w:rsidRDefault="00DB23DA" w:rsidP="00067322">
            <w:pPr>
              <w:keepNext/>
              <w:keepLines/>
              <w:widowControl w:val="0"/>
              <w:spacing w:before="0" w:after="0" w:line="240" w:lineRule="auto"/>
              <w:jc w:val="center"/>
              <w:rPr>
                <w:lang w:val="fr-FR"/>
              </w:rPr>
            </w:pPr>
            <w:r w:rsidRPr="00B5438E">
              <w:rPr>
                <w:lang w:val="fr-FR"/>
              </w:rPr>
              <w:t>9T</w:t>
            </w:r>
          </w:p>
        </w:tc>
        <w:tc>
          <w:tcPr>
            <w:tcW w:w="2195" w:type="dxa"/>
            <w:vAlign w:val="center"/>
          </w:tcPr>
          <w:p w14:paraId="7F001339" w14:textId="22274E1F" w:rsidR="00DB23DA" w:rsidRPr="00B5438E" w:rsidRDefault="00DB23DA" w:rsidP="00067322">
            <w:pPr>
              <w:keepNext/>
              <w:keepLines/>
              <w:widowControl w:val="0"/>
              <w:spacing w:before="0" w:after="0" w:line="240" w:lineRule="auto"/>
              <w:jc w:val="center"/>
              <w:rPr>
                <w:lang w:val="fr-FR"/>
              </w:rPr>
            </w:pPr>
            <w:r w:rsidRPr="00B5438E">
              <w:rPr>
                <w:bCs/>
                <w:lang w:val="nl-NL"/>
              </w:rPr>
              <w:t>90%</w:t>
            </w:r>
          </w:p>
        </w:tc>
      </w:tr>
      <w:tr w:rsidR="004E1E5A" w:rsidRPr="00B5438E" w14:paraId="3F36D7E5" w14:textId="77777777" w:rsidTr="00381F8B">
        <w:trPr>
          <w:jc w:val="center"/>
        </w:trPr>
        <w:tc>
          <w:tcPr>
            <w:tcW w:w="757" w:type="dxa"/>
            <w:vAlign w:val="center"/>
          </w:tcPr>
          <w:p w14:paraId="18BCBC1A" w14:textId="77777777" w:rsidR="00DB23DA" w:rsidRPr="00B5438E" w:rsidRDefault="00DB23DA" w:rsidP="00067322">
            <w:pPr>
              <w:keepNext/>
              <w:keepLines/>
              <w:widowControl w:val="0"/>
              <w:spacing w:before="0" w:after="0" w:line="240" w:lineRule="auto"/>
              <w:jc w:val="center"/>
              <w:rPr>
                <w:rFonts w:eastAsia="Calibri"/>
              </w:rPr>
            </w:pPr>
            <w:r w:rsidRPr="00B5438E">
              <w:t>8</w:t>
            </w:r>
          </w:p>
        </w:tc>
        <w:tc>
          <w:tcPr>
            <w:tcW w:w="2878" w:type="dxa"/>
            <w:vAlign w:val="center"/>
          </w:tcPr>
          <w:p w14:paraId="1B88F8C8" w14:textId="77777777" w:rsidR="00DB23DA" w:rsidRPr="00B5438E" w:rsidRDefault="00DB23DA" w:rsidP="00067322">
            <w:pPr>
              <w:keepNext/>
              <w:keepLines/>
              <w:widowControl w:val="0"/>
              <w:spacing w:before="0" w:after="0" w:line="240" w:lineRule="auto"/>
              <w:rPr>
                <w:rFonts w:eastAsia="Calibri"/>
              </w:rPr>
            </w:pPr>
            <w:r w:rsidRPr="00B5438E">
              <w:t>Máy đầm cóc</w:t>
            </w:r>
          </w:p>
        </w:tc>
        <w:tc>
          <w:tcPr>
            <w:tcW w:w="1708" w:type="dxa"/>
          </w:tcPr>
          <w:p w14:paraId="70BCC122" w14:textId="77777777" w:rsidR="00DB23DA" w:rsidRPr="00B5438E" w:rsidRDefault="00DB23DA" w:rsidP="00067322">
            <w:pPr>
              <w:keepNext/>
              <w:keepLines/>
              <w:widowControl w:val="0"/>
              <w:spacing w:before="0" w:after="0" w:line="240" w:lineRule="auto"/>
              <w:jc w:val="center"/>
            </w:pPr>
          </w:p>
        </w:tc>
        <w:tc>
          <w:tcPr>
            <w:tcW w:w="2195" w:type="dxa"/>
          </w:tcPr>
          <w:p w14:paraId="7B351A17" w14:textId="0B03D9D1" w:rsidR="00DB23DA" w:rsidRPr="00B5438E" w:rsidRDefault="00DB23DA" w:rsidP="00067322">
            <w:pPr>
              <w:keepNext/>
              <w:keepLines/>
              <w:widowControl w:val="0"/>
              <w:spacing w:before="0" w:after="0" w:line="240" w:lineRule="auto"/>
              <w:jc w:val="center"/>
            </w:pPr>
            <w:r w:rsidRPr="00B5438E">
              <w:rPr>
                <w:bCs/>
                <w:lang w:val="nl-NL"/>
              </w:rPr>
              <w:t>90%</w:t>
            </w:r>
          </w:p>
        </w:tc>
      </w:tr>
      <w:tr w:rsidR="004E1E5A" w:rsidRPr="00B5438E" w14:paraId="744835EB" w14:textId="77777777" w:rsidTr="00381F8B">
        <w:trPr>
          <w:jc w:val="center"/>
        </w:trPr>
        <w:tc>
          <w:tcPr>
            <w:tcW w:w="757" w:type="dxa"/>
            <w:vAlign w:val="center"/>
          </w:tcPr>
          <w:p w14:paraId="360549A1" w14:textId="77777777" w:rsidR="00DB23DA" w:rsidRPr="00B5438E" w:rsidRDefault="00DB23DA" w:rsidP="00067322">
            <w:pPr>
              <w:keepNext/>
              <w:keepLines/>
              <w:widowControl w:val="0"/>
              <w:spacing w:before="0" w:after="0" w:line="240" w:lineRule="auto"/>
              <w:jc w:val="center"/>
              <w:rPr>
                <w:rFonts w:eastAsia="Calibri"/>
              </w:rPr>
            </w:pPr>
            <w:r w:rsidRPr="00B5438E">
              <w:t>9</w:t>
            </w:r>
          </w:p>
        </w:tc>
        <w:tc>
          <w:tcPr>
            <w:tcW w:w="2878" w:type="dxa"/>
            <w:vAlign w:val="center"/>
          </w:tcPr>
          <w:p w14:paraId="03E66C60" w14:textId="77777777" w:rsidR="00DB23DA" w:rsidRPr="00B5438E" w:rsidRDefault="00DB23DA" w:rsidP="00067322">
            <w:pPr>
              <w:keepNext/>
              <w:keepLines/>
              <w:widowControl w:val="0"/>
              <w:spacing w:before="0" w:after="0" w:line="240" w:lineRule="auto"/>
              <w:rPr>
                <w:rFonts w:eastAsia="Calibri"/>
              </w:rPr>
            </w:pPr>
            <w:r w:rsidRPr="00B5438E">
              <w:t>Ô tô</w:t>
            </w:r>
          </w:p>
        </w:tc>
        <w:tc>
          <w:tcPr>
            <w:tcW w:w="1708" w:type="dxa"/>
          </w:tcPr>
          <w:p w14:paraId="39D84BE8" w14:textId="77777777" w:rsidR="00DB23DA" w:rsidRPr="00B5438E" w:rsidRDefault="00DB23DA" w:rsidP="00067322">
            <w:pPr>
              <w:keepNext/>
              <w:keepLines/>
              <w:widowControl w:val="0"/>
              <w:spacing w:before="0" w:after="0" w:line="240" w:lineRule="auto"/>
              <w:jc w:val="center"/>
            </w:pPr>
            <w:r w:rsidRPr="00B5438E">
              <w:t>8T</w:t>
            </w:r>
          </w:p>
        </w:tc>
        <w:tc>
          <w:tcPr>
            <w:tcW w:w="2195" w:type="dxa"/>
            <w:vAlign w:val="center"/>
          </w:tcPr>
          <w:p w14:paraId="1CF814F1" w14:textId="6A488E1A" w:rsidR="00DB23DA" w:rsidRPr="00B5438E" w:rsidRDefault="00DB23DA" w:rsidP="00067322">
            <w:pPr>
              <w:keepNext/>
              <w:keepLines/>
              <w:widowControl w:val="0"/>
              <w:spacing w:before="0" w:after="0" w:line="240" w:lineRule="auto"/>
              <w:jc w:val="center"/>
            </w:pPr>
            <w:r w:rsidRPr="00B5438E">
              <w:rPr>
                <w:bCs/>
                <w:lang w:val="nl-NL"/>
              </w:rPr>
              <w:t>90%</w:t>
            </w:r>
          </w:p>
        </w:tc>
      </w:tr>
      <w:tr w:rsidR="004E1E5A" w:rsidRPr="00B5438E" w14:paraId="2FCC211B" w14:textId="77777777" w:rsidTr="00381F8B">
        <w:trPr>
          <w:jc w:val="center"/>
        </w:trPr>
        <w:tc>
          <w:tcPr>
            <w:tcW w:w="757" w:type="dxa"/>
            <w:vAlign w:val="center"/>
          </w:tcPr>
          <w:p w14:paraId="11496672" w14:textId="77777777" w:rsidR="00DB23DA" w:rsidRPr="00B5438E" w:rsidRDefault="00DB23DA" w:rsidP="00067322">
            <w:pPr>
              <w:keepNext/>
              <w:keepLines/>
              <w:widowControl w:val="0"/>
              <w:spacing w:before="0" w:after="0" w:line="240" w:lineRule="auto"/>
              <w:jc w:val="center"/>
              <w:rPr>
                <w:rFonts w:eastAsia="Calibri"/>
              </w:rPr>
            </w:pPr>
            <w:r w:rsidRPr="00B5438E">
              <w:t>10</w:t>
            </w:r>
          </w:p>
        </w:tc>
        <w:tc>
          <w:tcPr>
            <w:tcW w:w="2878" w:type="dxa"/>
            <w:vAlign w:val="center"/>
          </w:tcPr>
          <w:p w14:paraId="47EBD072" w14:textId="77777777" w:rsidR="00DB23DA" w:rsidRPr="00B5438E" w:rsidRDefault="00DB23DA" w:rsidP="00067322">
            <w:pPr>
              <w:keepNext/>
              <w:keepLines/>
              <w:widowControl w:val="0"/>
              <w:spacing w:before="0" w:after="0" w:line="240" w:lineRule="auto"/>
              <w:rPr>
                <w:rFonts w:eastAsia="Calibri"/>
              </w:rPr>
            </w:pPr>
            <w:r w:rsidRPr="00B5438E">
              <w:t>Máy tưới nhựa</w:t>
            </w:r>
          </w:p>
        </w:tc>
        <w:tc>
          <w:tcPr>
            <w:tcW w:w="1708" w:type="dxa"/>
          </w:tcPr>
          <w:p w14:paraId="3CA8859F" w14:textId="77777777" w:rsidR="00DB23DA" w:rsidRPr="00B5438E" w:rsidRDefault="00DB23DA" w:rsidP="00067322">
            <w:pPr>
              <w:keepNext/>
              <w:keepLines/>
              <w:widowControl w:val="0"/>
              <w:spacing w:before="0" w:after="0" w:line="240" w:lineRule="auto"/>
              <w:jc w:val="center"/>
            </w:pPr>
          </w:p>
        </w:tc>
        <w:tc>
          <w:tcPr>
            <w:tcW w:w="2195" w:type="dxa"/>
            <w:vAlign w:val="center"/>
          </w:tcPr>
          <w:p w14:paraId="2FF39C9E" w14:textId="63DB919A" w:rsidR="00DB23DA" w:rsidRPr="00B5438E" w:rsidRDefault="00DB23DA" w:rsidP="00067322">
            <w:pPr>
              <w:keepNext/>
              <w:keepLines/>
              <w:widowControl w:val="0"/>
              <w:spacing w:before="0" w:after="0" w:line="240" w:lineRule="auto"/>
              <w:jc w:val="center"/>
            </w:pPr>
            <w:r w:rsidRPr="00B5438E">
              <w:rPr>
                <w:bCs/>
                <w:lang w:val="nl-NL"/>
              </w:rPr>
              <w:t>90%</w:t>
            </w:r>
          </w:p>
        </w:tc>
      </w:tr>
      <w:tr w:rsidR="004E1E5A" w:rsidRPr="00B5438E" w14:paraId="2178F3D4" w14:textId="77777777" w:rsidTr="00381F8B">
        <w:trPr>
          <w:jc w:val="center"/>
        </w:trPr>
        <w:tc>
          <w:tcPr>
            <w:tcW w:w="757" w:type="dxa"/>
            <w:vAlign w:val="center"/>
          </w:tcPr>
          <w:p w14:paraId="451EDC21" w14:textId="77777777" w:rsidR="00DB23DA" w:rsidRPr="00B5438E" w:rsidRDefault="00DB23DA" w:rsidP="00067322">
            <w:pPr>
              <w:keepNext/>
              <w:keepLines/>
              <w:widowControl w:val="0"/>
              <w:spacing w:before="0" w:after="0" w:line="240" w:lineRule="auto"/>
              <w:jc w:val="center"/>
              <w:rPr>
                <w:rFonts w:eastAsia="Calibri"/>
              </w:rPr>
            </w:pPr>
            <w:r w:rsidRPr="00B5438E">
              <w:t>11</w:t>
            </w:r>
          </w:p>
        </w:tc>
        <w:tc>
          <w:tcPr>
            <w:tcW w:w="2878" w:type="dxa"/>
            <w:vAlign w:val="center"/>
          </w:tcPr>
          <w:p w14:paraId="4BEFB73A" w14:textId="77777777" w:rsidR="00DB23DA" w:rsidRPr="00B5438E" w:rsidRDefault="00DB23DA" w:rsidP="00067322">
            <w:pPr>
              <w:keepNext/>
              <w:keepLines/>
              <w:widowControl w:val="0"/>
              <w:spacing w:before="0" w:after="0" w:line="240" w:lineRule="auto"/>
              <w:rPr>
                <w:rFonts w:eastAsia="Calibri"/>
              </w:rPr>
            </w:pPr>
            <w:r w:rsidRPr="00B5438E">
              <w:t>Máy trộn bê tông</w:t>
            </w:r>
          </w:p>
        </w:tc>
        <w:tc>
          <w:tcPr>
            <w:tcW w:w="1708" w:type="dxa"/>
          </w:tcPr>
          <w:p w14:paraId="465512B9" w14:textId="77777777" w:rsidR="00DB23DA" w:rsidRPr="00B5438E" w:rsidRDefault="00DB23DA" w:rsidP="00067322">
            <w:pPr>
              <w:keepNext/>
              <w:keepLines/>
              <w:widowControl w:val="0"/>
              <w:spacing w:before="0" w:after="0" w:line="240" w:lineRule="auto"/>
              <w:jc w:val="center"/>
            </w:pPr>
            <w:r w:rsidRPr="00B5438E">
              <w:t>500 lít</w:t>
            </w:r>
          </w:p>
        </w:tc>
        <w:tc>
          <w:tcPr>
            <w:tcW w:w="2195" w:type="dxa"/>
            <w:vAlign w:val="center"/>
          </w:tcPr>
          <w:p w14:paraId="72D2F11E" w14:textId="7F0B4957" w:rsidR="00DB23DA" w:rsidRPr="00B5438E" w:rsidRDefault="00DB23DA" w:rsidP="00067322">
            <w:pPr>
              <w:keepNext/>
              <w:keepLines/>
              <w:widowControl w:val="0"/>
              <w:spacing w:before="0" w:after="0" w:line="240" w:lineRule="auto"/>
              <w:jc w:val="center"/>
            </w:pPr>
            <w:r w:rsidRPr="00B5438E">
              <w:rPr>
                <w:bCs/>
                <w:lang w:val="nl-NL"/>
              </w:rPr>
              <w:t>90%</w:t>
            </w:r>
          </w:p>
        </w:tc>
      </w:tr>
      <w:tr w:rsidR="004E1E5A" w:rsidRPr="00B5438E" w14:paraId="3C65E88B" w14:textId="77777777" w:rsidTr="00381F8B">
        <w:trPr>
          <w:jc w:val="center"/>
        </w:trPr>
        <w:tc>
          <w:tcPr>
            <w:tcW w:w="757" w:type="dxa"/>
            <w:vAlign w:val="center"/>
          </w:tcPr>
          <w:p w14:paraId="382EBD18" w14:textId="77777777" w:rsidR="00DB23DA" w:rsidRPr="00B5438E" w:rsidRDefault="00DB23DA" w:rsidP="00067322">
            <w:pPr>
              <w:keepNext/>
              <w:keepLines/>
              <w:widowControl w:val="0"/>
              <w:spacing w:before="0" w:after="0" w:line="240" w:lineRule="auto"/>
              <w:jc w:val="center"/>
              <w:rPr>
                <w:rFonts w:eastAsia="Calibri"/>
              </w:rPr>
            </w:pPr>
            <w:r w:rsidRPr="00B5438E">
              <w:t>12</w:t>
            </w:r>
          </w:p>
        </w:tc>
        <w:tc>
          <w:tcPr>
            <w:tcW w:w="2878" w:type="dxa"/>
            <w:vAlign w:val="center"/>
          </w:tcPr>
          <w:p w14:paraId="74191A95" w14:textId="77777777" w:rsidR="00DB23DA" w:rsidRPr="00B5438E" w:rsidRDefault="00DB23DA" w:rsidP="00067322">
            <w:pPr>
              <w:keepNext/>
              <w:keepLines/>
              <w:widowControl w:val="0"/>
              <w:spacing w:before="0" w:after="0" w:line="240" w:lineRule="auto"/>
              <w:rPr>
                <w:rFonts w:eastAsia="Calibri"/>
              </w:rPr>
            </w:pPr>
            <w:r w:rsidRPr="00B5438E">
              <w:t>Đầm dùi</w:t>
            </w:r>
          </w:p>
        </w:tc>
        <w:tc>
          <w:tcPr>
            <w:tcW w:w="1708" w:type="dxa"/>
          </w:tcPr>
          <w:p w14:paraId="021DB04E" w14:textId="77777777" w:rsidR="00DB23DA" w:rsidRPr="00B5438E" w:rsidRDefault="00DB23DA" w:rsidP="00067322">
            <w:pPr>
              <w:keepNext/>
              <w:keepLines/>
              <w:widowControl w:val="0"/>
              <w:spacing w:before="0" w:after="0" w:line="240" w:lineRule="auto"/>
              <w:jc w:val="center"/>
            </w:pPr>
          </w:p>
        </w:tc>
        <w:tc>
          <w:tcPr>
            <w:tcW w:w="2195" w:type="dxa"/>
            <w:vAlign w:val="center"/>
          </w:tcPr>
          <w:p w14:paraId="78324AA1" w14:textId="7901A691" w:rsidR="00DB23DA" w:rsidRPr="00B5438E" w:rsidRDefault="00DB23DA" w:rsidP="00067322">
            <w:pPr>
              <w:keepNext/>
              <w:keepLines/>
              <w:widowControl w:val="0"/>
              <w:spacing w:before="0" w:after="0" w:line="240" w:lineRule="auto"/>
              <w:jc w:val="center"/>
            </w:pPr>
            <w:r w:rsidRPr="00B5438E">
              <w:rPr>
                <w:bCs/>
                <w:lang w:val="nl-NL"/>
              </w:rPr>
              <w:t>90%</w:t>
            </w:r>
          </w:p>
        </w:tc>
      </w:tr>
      <w:tr w:rsidR="004E1E5A" w:rsidRPr="00B5438E" w14:paraId="2B70AB71" w14:textId="77777777" w:rsidTr="00381F8B">
        <w:trPr>
          <w:jc w:val="center"/>
        </w:trPr>
        <w:tc>
          <w:tcPr>
            <w:tcW w:w="757" w:type="dxa"/>
            <w:vAlign w:val="center"/>
          </w:tcPr>
          <w:p w14:paraId="2C96DF42" w14:textId="77777777" w:rsidR="00DB23DA" w:rsidRPr="00B5438E" w:rsidRDefault="00DB23DA" w:rsidP="00067322">
            <w:pPr>
              <w:keepNext/>
              <w:keepLines/>
              <w:widowControl w:val="0"/>
              <w:spacing w:before="0" w:after="0" w:line="240" w:lineRule="auto"/>
              <w:jc w:val="center"/>
              <w:rPr>
                <w:rFonts w:eastAsia="Calibri"/>
              </w:rPr>
            </w:pPr>
            <w:r w:rsidRPr="00B5438E">
              <w:t>13</w:t>
            </w:r>
          </w:p>
        </w:tc>
        <w:tc>
          <w:tcPr>
            <w:tcW w:w="2878" w:type="dxa"/>
            <w:vAlign w:val="center"/>
          </w:tcPr>
          <w:p w14:paraId="32FFBABF" w14:textId="77777777" w:rsidR="00DB23DA" w:rsidRPr="00B5438E" w:rsidRDefault="00DB23DA" w:rsidP="00067322">
            <w:pPr>
              <w:keepNext/>
              <w:keepLines/>
              <w:widowControl w:val="0"/>
              <w:spacing w:before="0" w:after="0" w:line="240" w:lineRule="auto"/>
              <w:rPr>
                <w:rFonts w:eastAsia="Calibri"/>
              </w:rPr>
            </w:pPr>
            <w:r w:rsidRPr="00B5438E">
              <w:t>Đầm bàm</w:t>
            </w:r>
          </w:p>
        </w:tc>
        <w:tc>
          <w:tcPr>
            <w:tcW w:w="1708" w:type="dxa"/>
          </w:tcPr>
          <w:p w14:paraId="17AC0E13" w14:textId="77777777" w:rsidR="00DB23DA" w:rsidRPr="00B5438E" w:rsidRDefault="00DB23DA" w:rsidP="00067322">
            <w:pPr>
              <w:keepNext/>
              <w:keepLines/>
              <w:widowControl w:val="0"/>
              <w:spacing w:before="0" w:after="0" w:line="240" w:lineRule="auto"/>
              <w:jc w:val="center"/>
            </w:pPr>
          </w:p>
        </w:tc>
        <w:tc>
          <w:tcPr>
            <w:tcW w:w="2195" w:type="dxa"/>
            <w:vAlign w:val="center"/>
          </w:tcPr>
          <w:p w14:paraId="50ECE742" w14:textId="32A04D25" w:rsidR="00DB23DA" w:rsidRPr="00B5438E" w:rsidRDefault="00DB23DA" w:rsidP="00067322">
            <w:pPr>
              <w:keepNext/>
              <w:keepLines/>
              <w:widowControl w:val="0"/>
              <w:spacing w:before="0" w:after="0" w:line="240" w:lineRule="auto"/>
              <w:jc w:val="center"/>
            </w:pPr>
            <w:r w:rsidRPr="00B5438E">
              <w:rPr>
                <w:bCs/>
                <w:lang w:val="nl-NL"/>
              </w:rPr>
              <w:t>90%</w:t>
            </w:r>
          </w:p>
        </w:tc>
      </w:tr>
      <w:tr w:rsidR="004E1E5A" w:rsidRPr="00B5438E" w14:paraId="07689A24" w14:textId="77777777" w:rsidTr="00381F8B">
        <w:trPr>
          <w:jc w:val="center"/>
        </w:trPr>
        <w:tc>
          <w:tcPr>
            <w:tcW w:w="757" w:type="dxa"/>
            <w:vAlign w:val="center"/>
          </w:tcPr>
          <w:p w14:paraId="1C6DC713" w14:textId="77777777" w:rsidR="00DB23DA" w:rsidRPr="00B5438E" w:rsidRDefault="00DB23DA" w:rsidP="00067322">
            <w:pPr>
              <w:keepNext/>
              <w:keepLines/>
              <w:widowControl w:val="0"/>
              <w:spacing w:before="0" w:after="0" w:line="240" w:lineRule="auto"/>
              <w:jc w:val="center"/>
              <w:rPr>
                <w:rFonts w:eastAsia="Calibri"/>
              </w:rPr>
            </w:pPr>
            <w:r w:rsidRPr="00B5438E">
              <w:t>14</w:t>
            </w:r>
          </w:p>
        </w:tc>
        <w:tc>
          <w:tcPr>
            <w:tcW w:w="2878" w:type="dxa"/>
            <w:vAlign w:val="center"/>
          </w:tcPr>
          <w:p w14:paraId="3A7AE025" w14:textId="77777777" w:rsidR="00DB23DA" w:rsidRPr="00B5438E" w:rsidRDefault="00DB23DA" w:rsidP="00067322">
            <w:pPr>
              <w:keepNext/>
              <w:keepLines/>
              <w:widowControl w:val="0"/>
              <w:spacing w:before="0" w:after="0" w:line="240" w:lineRule="auto"/>
            </w:pPr>
            <w:r w:rsidRPr="00B5438E">
              <w:t>Máy bơm bê tông</w:t>
            </w:r>
          </w:p>
        </w:tc>
        <w:tc>
          <w:tcPr>
            <w:tcW w:w="1708" w:type="dxa"/>
          </w:tcPr>
          <w:p w14:paraId="16F5C6C8" w14:textId="77777777" w:rsidR="00DB23DA" w:rsidRPr="00B5438E" w:rsidRDefault="00DB23DA" w:rsidP="00067322">
            <w:pPr>
              <w:keepNext/>
              <w:keepLines/>
              <w:widowControl w:val="0"/>
              <w:spacing w:before="0" w:after="0" w:line="240" w:lineRule="auto"/>
              <w:jc w:val="center"/>
            </w:pPr>
          </w:p>
        </w:tc>
        <w:tc>
          <w:tcPr>
            <w:tcW w:w="2195" w:type="dxa"/>
            <w:vAlign w:val="center"/>
          </w:tcPr>
          <w:p w14:paraId="05AAE039" w14:textId="344686B0" w:rsidR="00DB23DA" w:rsidRPr="00B5438E" w:rsidRDefault="00DB23DA" w:rsidP="00067322">
            <w:pPr>
              <w:keepNext/>
              <w:keepLines/>
              <w:widowControl w:val="0"/>
              <w:spacing w:before="0" w:after="0" w:line="240" w:lineRule="auto"/>
              <w:jc w:val="center"/>
            </w:pPr>
            <w:r w:rsidRPr="00B5438E">
              <w:rPr>
                <w:bCs/>
                <w:lang w:val="nl-NL"/>
              </w:rPr>
              <w:t>90%</w:t>
            </w:r>
          </w:p>
        </w:tc>
      </w:tr>
      <w:tr w:rsidR="004E1E5A" w:rsidRPr="00B5438E" w14:paraId="119B227F" w14:textId="77777777" w:rsidTr="00381F8B">
        <w:trPr>
          <w:jc w:val="center"/>
        </w:trPr>
        <w:tc>
          <w:tcPr>
            <w:tcW w:w="757" w:type="dxa"/>
            <w:vAlign w:val="center"/>
          </w:tcPr>
          <w:p w14:paraId="52EE09BB" w14:textId="77777777" w:rsidR="00DB23DA" w:rsidRPr="00B5438E" w:rsidRDefault="00DB23DA" w:rsidP="00067322">
            <w:pPr>
              <w:keepNext/>
              <w:keepLines/>
              <w:widowControl w:val="0"/>
              <w:spacing w:before="0" w:after="0" w:line="240" w:lineRule="auto"/>
              <w:jc w:val="center"/>
              <w:rPr>
                <w:rFonts w:eastAsia="Calibri"/>
              </w:rPr>
            </w:pPr>
            <w:r w:rsidRPr="00B5438E">
              <w:t>15</w:t>
            </w:r>
          </w:p>
        </w:tc>
        <w:tc>
          <w:tcPr>
            <w:tcW w:w="2878" w:type="dxa"/>
            <w:vAlign w:val="center"/>
          </w:tcPr>
          <w:p w14:paraId="10F81CAF" w14:textId="77777777" w:rsidR="00DB23DA" w:rsidRPr="00B5438E" w:rsidRDefault="00DB23DA" w:rsidP="00067322">
            <w:pPr>
              <w:keepNext/>
              <w:keepLines/>
              <w:widowControl w:val="0"/>
              <w:spacing w:before="0" w:after="0" w:line="240" w:lineRule="auto"/>
            </w:pPr>
            <w:r w:rsidRPr="00B5438E">
              <w:t>Máy bơm nước</w:t>
            </w:r>
          </w:p>
        </w:tc>
        <w:tc>
          <w:tcPr>
            <w:tcW w:w="1708" w:type="dxa"/>
          </w:tcPr>
          <w:p w14:paraId="19711F92" w14:textId="77777777" w:rsidR="00DB23DA" w:rsidRPr="00B5438E" w:rsidRDefault="00DB23DA" w:rsidP="00067322">
            <w:pPr>
              <w:keepNext/>
              <w:keepLines/>
              <w:widowControl w:val="0"/>
              <w:spacing w:before="0" w:after="0" w:line="240" w:lineRule="auto"/>
              <w:jc w:val="center"/>
            </w:pPr>
            <w:r w:rsidRPr="00B5438E">
              <w:t>30 m</w:t>
            </w:r>
            <w:r w:rsidRPr="00B5438E">
              <w:rPr>
                <w:vertAlign w:val="superscript"/>
              </w:rPr>
              <w:t>3</w:t>
            </w:r>
            <w:r w:rsidRPr="00B5438E">
              <w:t>/h</w:t>
            </w:r>
          </w:p>
        </w:tc>
        <w:tc>
          <w:tcPr>
            <w:tcW w:w="2195" w:type="dxa"/>
          </w:tcPr>
          <w:p w14:paraId="3AC0CD92" w14:textId="5EE60937" w:rsidR="00DB23DA" w:rsidRPr="00B5438E" w:rsidRDefault="00DB23DA" w:rsidP="00067322">
            <w:pPr>
              <w:keepNext/>
              <w:keepLines/>
              <w:widowControl w:val="0"/>
              <w:spacing w:before="0" w:after="0" w:line="240" w:lineRule="auto"/>
              <w:jc w:val="center"/>
            </w:pPr>
            <w:r w:rsidRPr="00B5438E">
              <w:rPr>
                <w:bCs/>
                <w:lang w:val="nl-NL"/>
              </w:rPr>
              <w:t>90%</w:t>
            </w:r>
          </w:p>
        </w:tc>
      </w:tr>
      <w:tr w:rsidR="004E1E5A" w:rsidRPr="00B5438E" w14:paraId="3338C589" w14:textId="77777777" w:rsidTr="00381F8B">
        <w:trPr>
          <w:jc w:val="center"/>
        </w:trPr>
        <w:tc>
          <w:tcPr>
            <w:tcW w:w="757" w:type="dxa"/>
            <w:vAlign w:val="center"/>
          </w:tcPr>
          <w:p w14:paraId="07872E6B" w14:textId="77777777" w:rsidR="00DB23DA" w:rsidRPr="00B5438E" w:rsidRDefault="00DB23DA" w:rsidP="00067322">
            <w:pPr>
              <w:keepNext/>
              <w:keepLines/>
              <w:widowControl w:val="0"/>
              <w:spacing w:before="0" w:after="0" w:line="240" w:lineRule="auto"/>
              <w:jc w:val="center"/>
            </w:pPr>
            <w:r w:rsidRPr="00B5438E">
              <w:t>16</w:t>
            </w:r>
          </w:p>
        </w:tc>
        <w:tc>
          <w:tcPr>
            <w:tcW w:w="2878" w:type="dxa"/>
            <w:vAlign w:val="center"/>
          </w:tcPr>
          <w:p w14:paraId="680C6EE6" w14:textId="77777777" w:rsidR="00DB23DA" w:rsidRPr="00B5438E" w:rsidRDefault="00DB23DA" w:rsidP="00067322">
            <w:pPr>
              <w:keepNext/>
              <w:keepLines/>
              <w:widowControl w:val="0"/>
              <w:spacing w:before="0" w:after="0" w:line="240" w:lineRule="auto"/>
            </w:pPr>
            <w:r w:rsidRPr="00B5438E">
              <w:t>Máy hàn</w:t>
            </w:r>
          </w:p>
        </w:tc>
        <w:tc>
          <w:tcPr>
            <w:tcW w:w="1708" w:type="dxa"/>
          </w:tcPr>
          <w:p w14:paraId="400757F4" w14:textId="77777777" w:rsidR="00DB23DA" w:rsidRPr="00B5438E" w:rsidRDefault="00DB23DA" w:rsidP="00067322">
            <w:pPr>
              <w:keepNext/>
              <w:keepLines/>
              <w:widowControl w:val="0"/>
              <w:spacing w:before="0" w:after="0" w:line="240" w:lineRule="auto"/>
              <w:jc w:val="center"/>
            </w:pPr>
          </w:p>
        </w:tc>
        <w:tc>
          <w:tcPr>
            <w:tcW w:w="2195" w:type="dxa"/>
            <w:vAlign w:val="center"/>
          </w:tcPr>
          <w:p w14:paraId="6B659602" w14:textId="2613A154" w:rsidR="00DB23DA" w:rsidRPr="00B5438E" w:rsidRDefault="00DB23DA" w:rsidP="00067322">
            <w:pPr>
              <w:keepNext/>
              <w:keepLines/>
              <w:widowControl w:val="0"/>
              <w:spacing w:before="0" w:after="0" w:line="240" w:lineRule="auto"/>
              <w:jc w:val="center"/>
            </w:pPr>
            <w:r w:rsidRPr="00B5438E">
              <w:rPr>
                <w:bCs/>
                <w:lang w:val="nl-NL"/>
              </w:rPr>
              <w:t>90%</w:t>
            </w:r>
          </w:p>
        </w:tc>
      </w:tr>
      <w:tr w:rsidR="004E1E5A" w:rsidRPr="00B5438E" w14:paraId="11767147" w14:textId="77777777" w:rsidTr="00381F8B">
        <w:trPr>
          <w:jc w:val="center"/>
        </w:trPr>
        <w:tc>
          <w:tcPr>
            <w:tcW w:w="757" w:type="dxa"/>
            <w:vAlign w:val="center"/>
          </w:tcPr>
          <w:p w14:paraId="23FEE785" w14:textId="77777777" w:rsidR="00DB23DA" w:rsidRPr="00B5438E" w:rsidRDefault="00DB23DA" w:rsidP="00067322">
            <w:pPr>
              <w:keepNext/>
              <w:keepLines/>
              <w:widowControl w:val="0"/>
              <w:spacing w:before="0" w:after="0" w:line="240" w:lineRule="auto"/>
              <w:jc w:val="center"/>
            </w:pPr>
            <w:r w:rsidRPr="00B5438E">
              <w:t>17</w:t>
            </w:r>
          </w:p>
        </w:tc>
        <w:tc>
          <w:tcPr>
            <w:tcW w:w="2878" w:type="dxa"/>
            <w:vAlign w:val="center"/>
          </w:tcPr>
          <w:p w14:paraId="0504AF7D" w14:textId="77777777" w:rsidR="00DB23DA" w:rsidRPr="00B5438E" w:rsidRDefault="00DB23DA" w:rsidP="00067322">
            <w:pPr>
              <w:keepNext/>
              <w:keepLines/>
              <w:widowControl w:val="0"/>
              <w:spacing w:before="0" w:after="0" w:line="240" w:lineRule="auto"/>
            </w:pPr>
            <w:r w:rsidRPr="00B5438E">
              <w:t>Hệ dàn tiêu chuẩn</w:t>
            </w:r>
          </w:p>
        </w:tc>
        <w:tc>
          <w:tcPr>
            <w:tcW w:w="1708" w:type="dxa"/>
          </w:tcPr>
          <w:p w14:paraId="1FCCFD8B" w14:textId="77777777" w:rsidR="00DB23DA" w:rsidRPr="00B5438E" w:rsidRDefault="00DB23DA" w:rsidP="00067322">
            <w:pPr>
              <w:keepNext/>
              <w:keepLines/>
              <w:widowControl w:val="0"/>
              <w:spacing w:before="0" w:after="0" w:line="240" w:lineRule="auto"/>
              <w:jc w:val="center"/>
            </w:pPr>
          </w:p>
        </w:tc>
        <w:tc>
          <w:tcPr>
            <w:tcW w:w="2195" w:type="dxa"/>
            <w:vAlign w:val="center"/>
          </w:tcPr>
          <w:p w14:paraId="0398A173" w14:textId="38089E3A" w:rsidR="00DB23DA" w:rsidRPr="00B5438E" w:rsidRDefault="00DB23DA" w:rsidP="00067322">
            <w:pPr>
              <w:keepNext/>
              <w:keepLines/>
              <w:widowControl w:val="0"/>
              <w:spacing w:before="0" w:after="0" w:line="240" w:lineRule="auto"/>
              <w:jc w:val="center"/>
            </w:pPr>
            <w:r w:rsidRPr="00B5438E">
              <w:rPr>
                <w:bCs/>
                <w:lang w:val="nl-NL"/>
              </w:rPr>
              <w:t>90%</w:t>
            </w:r>
          </w:p>
        </w:tc>
      </w:tr>
      <w:tr w:rsidR="004E1E5A" w:rsidRPr="00B5438E" w14:paraId="588BB4F1" w14:textId="77777777" w:rsidTr="00381F8B">
        <w:trPr>
          <w:jc w:val="center"/>
        </w:trPr>
        <w:tc>
          <w:tcPr>
            <w:tcW w:w="757" w:type="dxa"/>
            <w:vAlign w:val="center"/>
          </w:tcPr>
          <w:p w14:paraId="07E462A0" w14:textId="77777777" w:rsidR="00DB23DA" w:rsidRPr="00B5438E" w:rsidRDefault="00DB23DA" w:rsidP="00067322">
            <w:pPr>
              <w:keepNext/>
              <w:keepLines/>
              <w:widowControl w:val="0"/>
              <w:spacing w:before="0" w:after="0" w:line="240" w:lineRule="auto"/>
              <w:jc w:val="center"/>
            </w:pPr>
            <w:r w:rsidRPr="00B5438E">
              <w:t>18</w:t>
            </w:r>
          </w:p>
        </w:tc>
        <w:tc>
          <w:tcPr>
            <w:tcW w:w="2878" w:type="dxa"/>
            <w:vAlign w:val="center"/>
          </w:tcPr>
          <w:p w14:paraId="5FA83F95" w14:textId="77777777" w:rsidR="00DB23DA" w:rsidRPr="00B5438E" w:rsidRDefault="00DB23DA" w:rsidP="00067322">
            <w:pPr>
              <w:keepNext/>
              <w:keepLines/>
              <w:widowControl w:val="0"/>
              <w:spacing w:before="0" w:after="0" w:line="240" w:lineRule="auto"/>
            </w:pPr>
            <w:r w:rsidRPr="00B5438E">
              <w:t>Máy kinh vĩ</w:t>
            </w:r>
          </w:p>
        </w:tc>
        <w:tc>
          <w:tcPr>
            <w:tcW w:w="1708" w:type="dxa"/>
          </w:tcPr>
          <w:p w14:paraId="549C1E74" w14:textId="77777777" w:rsidR="00DB23DA" w:rsidRPr="00B5438E" w:rsidRDefault="00DB23DA" w:rsidP="00067322">
            <w:pPr>
              <w:keepNext/>
              <w:keepLines/>
              <w:widowControl w:val="0"/>
              <w:spacing w:before="0" w:after="0" w:line="240" w:lineRule="auto"/>
              <w:jc w:val="center"/>
            </w:pPr>
          </w:p>
        </w:tc>
        <w:tc>
          <w:tcPr>
            <w:tcW w:w="2195" w:type="dxa"/>
            <w:vAlign w:val="center"/>
          </w:tcPr>
          <w:p w14:paraId="076F6BEA" w14:textId="63787A57" w:rsidR="00DB23DA" w:rsidRPr="00B5438E" w:rsidRDefault="00DB23DA" w:rsidP="00067322">
            <w:pPr>
              <w:keepNext/>
              <w:keepLines/>
              <w:widowControl w:val="0"/>
              <w:spacing w:before="0" w:after="0" w:line="240" w:lineRule="auto"/>
              <w:jc w:val="center"/>
            </w:pPr>
            <w:r w:rsidRPr="00B5438E">
              <w:rPr>
                <w:bCs/>
                <w:lang w:val="nl-NL"/>
              </w:rPr>
              <w:t>90%</w:t>
            </w:r>
          </w:p>
        </w:tc>
      </w:tr>
      <w:tr w:rsidR="004E1E5A" w:rsidRPr="00B5438E" w14:paraId="4A0A9FED" w14:textId="77777777" w:rsidTr="00381F8B">
        <w:trPr>
          <w:jc w:val="center"/>
        </w:trPr>
        <w:tc>
          <w:tcPr>
            <w:tcW w:w="757" w:type="dxa"/>
            <w:vAlign w:val="center"/>
          </w:tcPr>
          <w:p w14:paraId="02A95F97" w14:textId="77777777" w:rsidR="00DB23DA" w:rsidRPr="00B5438E" w:rsidRDefault="00DB23DA" w:rsidP="00067322">
            <w:pPr>
              <w:keepNext/>
              <w:keepLines/>
              <w:widowControl w:val="0"/>
              <w:spacing w:before="0" w:after="0" w:line="240" w:lineRule="auto"/>
              <w:jc w:val="center"/>
            </w:pPr>
            <w:r w:rsidRPr="00B5438E">
              <w:t>19</w:t>
            </w:r>
          </w:p>
        </w:tc>
        <w:tc>
          <w:tcPr>
            <w:tcW w:w="2878" w:type="dxa"/>
            <w:vAlign w:val="center"/>
          </w:tcPr>
          <w:p w14:paraId="36C4D5C2" w14:textId="77777777" w:rsidR="00DB23DA" w:rsidRPr="00B5438E" w:rsidRDefault="00DB23DA" w:rsidP="00067322">
            <w:pPr>
              <w:keepNext/>
              <w:keepLines/>
              <w:widowControl w:val="0"/>
              <w:spacing w:before="0" w:after="0" w:line="240" w:lineRule="auto"/>
            </w:pPr>
            <w:r w:rsidRPr="00B5438E">
              <w:t>Máy thủy chuẩn</w:t>
            </w:r>
          </w:p>
        </w:tc>
        <w:tc>
          <w:tcPr>
            <w:tcW w:w="1708" w:type="dxa"/>
          </w:tcPr>
          <w:p w14:paraId="38494C45" w14:textId="77777777" w:rsidR="00DB23DA" w:rsidRPr="00B5438E" w:rsidRDefault="00DB23DA" w:rsidP="00067322">
            <w:pPr>
              <w:keepNext/>
              <w:keepLines/>
              <w:widowControl w:val="0"/>
              <w:spacing w:before="0" w:after="0" w:line="240" w:lineRule="auto"/>
              <w:jc w:val="center"/>
            </w:pPr>
          </w:p>
        </w:tc>
        <w:tc>
          <w:tcPr>
            <w:tcW w:w="2195" w:type="dxa"/>
          </w:tcPr>
          <w:p w14:paraId="657EBC4C" w14:textId="3E933478" w:rsidR="00DB23DA" w:rsidRPr="00B5438E" w:rsidRDefault="00DB23DA" w:rsidP="00067322">
            <w:pPr>
              <w:keepNext/>
              <w:keepLines/>
              <w:widowControl w:val="0"/>
              <w:spacing w:before="0" w:after="0" w:line="240" w:lineRule="auto"/>
              <w:jc w:val="center"/>
            </w:pPr>
            <w:r w:rsidRPr="00B5438E">
              <w:rPr>
                <w:bCs/>
                <w:lang w:val="nl-NL"/>
              </w:rPr>
              <w:t>90%</w:t>
            </w:r>
          </w:p>
        </w:tc>
      </w:tr>
    </w:tbl>
    <w:p w14:paraId="14A62BA8" w14:textId="613DFE10" w:rsidR="00D84531" w:rsidRDefault="00D84531" w:rsidP="00CE1DC5">
      <w:pPr>
        <w:spacing w:line="240" w:lineRule="auto"/>
      </w:pPr>
      <w:bookmarkStart w:id="549" w:name="_Toc478136961"/>
      <w:bookmarkStart w:id="550" w:name="_Toc474999245"/>
      <w:r w:rsidRPr="00B5438E">
        <w:t>Các trang thiết bị sẽ được tập kết và thi công đối với từng cầu giao thông và cho công tác thi công và phục vụ cho sinh hoạt, chiếu sáng.</w:t>
      </w:r>
      <w:bookmarkEnd w:id="526"/>
      <w:bookmarkEnd w:id="527"/>
      <w:bookmarkEnd w:id="528"/>
      <w:bookmarkEnd w:id="529"/>
      <w:bookmarkEnd w:id="530"/>
      <w:bookmarkEnd w:id="531"/>
      <w:bookmarkEnd w:id="532"/>
      <w:bookmarkEnd w:id="533"/>
      <w:bookmarkEnd w:id="534"/>
      <w:bookmarkEnd w:id="549"/>
      <w:bookmarkEnd w:id="550"/>
      <w:r w:rsidR="00923206">
        <w:t xml:space="preserve"> </w:t>
      </w:r>
    </w:p>
    <w:p w14:paraId="2248917E" w14:textId="10FC9E9D" w:rsidR="00923206" w:rsidRDefault="00923206" w:rsidP="00CE1DC5">
      <w:pPr>
        <w:spacing w:line="240" w:lineRule="auto"/>
      </w:pPr>
      <w:r>
        <w:t>Để triển khai thi công các hạng mục công trình, số lượng công nhân dự kiến được bố trí là 20 công nhân trên một hạng mục công trình.</w:t>
      </w:r>
    </w:p>
    <w:p w14:paraId="1283A2AA" w14:textId="06A1FC7A" w:rsidR="00CD0E28" w:rsidRDefault="00CD0E28" w:rsidP="00CE1DC5">
      <w:pPr>
        <w:spacing w:line="240" w:lineRule="auto"/>
      </w:pPr>
    </w:p>
    <w:p w14:paraId="3EBFA15A" w14:textId="642A788A" w:rsidR="00CD0E28" w:rsidRDefault="00CD0E28" w:rsidP="00276ADC">
      <w:pPr>
        <w:pStyle w:val="k1"/>
        <w:numPr>
          <w:ilvl w:val="1"/>
          <w:numId w:val="5"/>
        </w:numPr>
        <w:spacing w:line="240" w:lineRule="auto"/>
        <w:rPr>
          <w:sz w:val="24"/>
          <w:szCs w:val="24"/>
        </w:rPr>
      </w:pPr>
      <w:bookmarkStart w:id="551" w:name="_Toc67498806"/>
      <w:bookmarkStart w:id="552" w:name="_Toc38094852"/>
      <w:bookmarkStart w:id="553" w:name="_Toc38295803"/>
      <w:bookmarkStart w:id="554" w:name="_Toc42521522"/>
      <w:bookmarkStart w:id="555" w:name="_Toc42522465"/>
      <w:r>
        <w:rPr>
          <w:sz w:val="24"/>
          <w:szCs w:val="24"/>
        </w:rPr>
        <w:t>Khối lượng đào đắp</w:t>
      </w:r>
      <w:bookmarkEnd w:id="551"/>
      <w:r>
        <w:rPr>
          <w:sz w:val="24"/>
          <w:szCs w:val="24"/>
        </w:rPr>
        <w:t xml:space="preserve"> </w:t>
      </w:r>
    </w:p>
    <w:p w14:paraId="589DBC88" w14:textId="23167A13" w:rsidR="00CD0E28" w:rsidRPr="00095C6E" w:rsidRDefault="00AB634B" w:rsidP="00AB634B">
      <w:pPr>
        <w:pStyle w:val="Caption"/>
      </w:pPr>
      <w:bookmarkStart w:id="556" w:name="_Toc65159843"/>
      <w:bookmarkEnd w:id="552"/>
      <w:bookmarkEnd w:id="553"/>
      <w:bookmarkEnd w:id="554"/>
      <w:bookmarkEnd w:id="555"/>
      <w:r>
        <w:t xml:space="preserve">Bảng 1 - </w:t>
      </w:r>
      <w:fldSimple w:instr=" SEQ Bảng_1_- \* ARABIC ">
        <w:r>
          <w:rPr>
            <w:noProof/>
          </w:rPr>
          <w:t>7</w:t>
        </w:r>
      </w:fldSimple>
      <w:r w:rsidR="00CD0E28">
        <w:t xml:space="preserve">: </w:t>
      </w:r>
      <w:r w:rsidR="00CD0E28" w:rsidRPr="00E620B0">
        <w:rPr>
          <w:lang w:val="nl-NL"/>
        </w:rPr>
        <w:t>Khối lượng đào đắp của các hạng mục</w:t>
      </w:r>
      <w:bookmarkEnd w:id="556"/>
    </w:p>
    <w:tbl>
      <w:tblPr>
        <w:tblW w:w="50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2"/>
        <w:gridCol w:w="1503"/>
        <w:gridCol w:w="1295"/>
        <w:gridCol w:w="1922"/>
        <w:gridCol w:w="1241"/>
        <w:gridCol w:w="1501"/>
        <w:gridCol w:w="1372"/>
      </w:tblGrid>
      <w:tr w:rsidR="00CD0E28" w:rsidRPr="00B13ADE" w14:paraId="66D4C09E" w14:textId="77777777" w:rsidTr="00633ABE">
        <w:trPr>
          <w:trHeight w:val="34"/>
          <w:tblHeader/>
          <w:jc w:val="center"/>
        </w:trPr>
        <w:tc>
          <w:tcPr>
            <w:tcW w:w="197" w:type="pct"/>
            <w:shd w:val="clear" w:color="auto" w:fill="F2F2F2"/>
            <w:noWrap/>
            <w:tcMar>
              <w:left w:w="28" w:type="dxa"/>
              <w:right w:w="28" w:type="dxa"/>
            </w:tcMar>
            <w:vAlign w:val="center"/>
            <w:hideMark/>
          </w:tcPr>
          <w:p w14:paraId="36568825" w14:textId="77777777" w:rsidR="00CD0E28" w:rsidRPr="00B13ADE" w:rsidRDefault="00CD0E28" w:rsidP="00633ABE">
            <w:pPr>
              <w:keepNext/>
              <w:spacing w:before="40" w:after="40" w:line="240" w:lineRule="auto"/>
              <w:jc w:val="center"/>
              <w:rPr>
                <w:b/>
                <w:bCs/>
                <w:sz w:val="22"/>
                <w:szCs w:val="22"/>
              </w:rPr>
            </w:pPr>
            <w:r w:rsidRPr="00B13ADE">
              <w:rPr>
                <w:b/>
                <w:bCs/>
                <w:sz w:val="22"/>
                <w:szCs w:val="22"/>
              </w:rPr>
              <w:t>TT</w:t>
            </w:r>
          </w:p>
        </w:tc>
        <w:tc>
          <w:tcPr>
            <w:tcW w:w="817" w:type="pct"/>
            <w:shd w:val="clear" w:color="auto" w:fill="F2F2F2"/>
            <w:noWrap/>
            <w:tcMar>
              <w:left w:w="28" w:type="dxa"/>
              <w:right w:w="28" w:type="dxa"/>
            </w:tcMar>
            <w:vAlign w:val="center"/>
            <w:hideMark/>
          </w:tcPr>
          <w:p w14:paraId="30B1CC02" w14:textId="77777777" w:rsidR="00CD0E28" w:rsidRPr="00B13ADE" w:rsidRDefault="00CD0E28" w:rsidP="00633ABE">
            <w:pPr>
              <w:keepNext/>
              <w:spacing w:before="40" w:after="40" w:line="240" w:lineRule="auto"/>
              <w:ind w:right="-17"/>
              <w:jc w:val="center"/>
              <w:rPr>
                <w:b/>
                <w:bCs/>
                <w:sz w:val="22"/>
                <w:szCs w:val="22"/>
              </w:rPr>
            </w:pPr>
            <w:r w:rsidRPr="00B13ADE">
              <w:rPr>
                <w:b/>
                <w:bCs/>
                <w:sz w:val="22"/>
                <w:szCs w:val="22"/>
              </w:rPr>
              <w:t>Nội dung</w:t>
            </w:r>
          </w:p>
        </w:tc>
        <w:tc>
          <w:tcPr>
            <w:tcW w:w="704" w:type="pct"/>
            <w:shd w:val="clear" w:color="auto" w:fill="F2F2F2"/>
            <w:noWrap/>
            <w:tcMar>
              <w:left w:w="28" w:type="dxa"/>
              <w:right w:w="28" w:type="dxa"/>
            </w:tcMar>
            <w:vAlign w:val="center"/>
            <w:hideMark/>
          </w:tcPr>
          <w:p w14:paraId="2FEC3707" w14:textId="77777777" w:rsidR="00CD0E28" w:rsidRPr="00B13ADE" w:rsidRDefault="00CD0E28" w:rsidP="00633ABE">
            <w:pPr>
              <w:keepNext/>
              <w:spacing w:before="40" w:after="40" w:line="240" w:lineRule="auto"/>
              <w:ind w:right="-182" w:hanging="114"/>
              <w:jc w:val="center"/>
              <w:rPr>
                <w:b/>
                <w:bCs/>
                <w:sz w:val="22"/>
                <w:szCs w:val="22"/>
              </w:rPr>
            </w:pPr>
            <w:r w:rsidRPr="00B13ADE">
              <w:rPr>
                <w:b/>
                <w:bCs/>
                <w:sz w:val="22"/>
                <w:szCs w:val="22"/>
              </w:rPr>
              <w:t xml:space="preserve">Đất đào </w:t>
            </w:r>
            <w:r>
              <w:rPr>
                <w:b/>
                <w:bCs/>
                <w:sz w:val="22"/>
                <w:szCs w:val="22"/>
              </w:rPr>
              <w:br/>
            </w:r>
            <w:r w:rsidRPr="00B13ADE">
              <w:rPr>
                <w:b/>
                <w:bCs/>
                <w:sz w:val="22"/>
                <w:szCs w:val="22"/>
              </w:rPr>
              <w:t>(m</w:t>
            </w:r>
            <w:r w:rsidRPr="00B13ADE">
              <w:rPr>
                <w:b/>
                <w:bCs/>
                <w:sz w:val="22"/>
                <w:szCs w:val="22"/>
                <w:vertAlign w:val="superscript"/>
              </w:rPr>
              <w:t>3</w:t>
            </w:r>
            <w:r w:rsidRPr="00B13ADE">
              <w:rPr>
                <w:b/>
                <w:bCs/>
                <w:sz w:val="22"/>
                <w:szCs w:val="22"/>
              </w:rPr>
              <w:t>)</w:t>
            </w:r>
          </w:p>
        </w:tc>
        <w:tc>
          <w:tcPr>
            <w:tcW w:w="1045" w:type="pct"/>
            <w:shd w:val="clear" w:color="auto" w:fill="F2F2F2"/>
            <w:noWrap/>
            <w:tcMar>
              <w:left w:w="28" w:type="dxa"/>
              <w:right w:w="28" w:type="dxa"/>
            </w:tcMar>
            <w:vAlign w:val="center"/>
          </w:tcPr>
          <w:p w14:paraId="1407DA44" w14:textId="77777777" w:rsidR="00CD0E28" w:rsidRPr="00B13ADE" w:rsidRDefault="00CD0E28" w:rsidP="00633ABE">
            <w:pPr>
              <w:keepNext/>
              <w:spacing w:before="40" w:after="40" w:line="240" w:lineRule="auto"/>
              <w:jc w:val="center"/>
              <w:rPr>
                <w:b/>
                <w:bCs/>
                <w:sz w:val="22"/>
                <w:szCs w:val="22"/>
              </w:rPr>
            </w:pPr>
            <w:r w:rsidRPr="00B13ADE">
              <w:rPr>
                <w:b/>
                <w:bCs/>
                <w:sz w:val="22"/>
                <w:szCs w:val="22"/>
              </w:rPr>
              <w:t xml:space="preserve">Tái sử dụng để </w:t>
            </w:r>
            <w:r>
              <w:rPr>
                <w:b/>
                <w:bCs/>
                <w:sz w:val="22"/>
                <w:szCs w:val="22"/>
              </w:rPr>
              <w:br/>
            </w:r>
            <w:r w:rsidRPr="00B13ADE">
              <w:rPr>
                <w:b/>
                <w:bCs/>
                <w:sz w:val="22"/>
                <w:szCs w:val="22"/>
              </w:rPr>
              <w:t xml:space="preserve">đắp </w:t>
            </w:r>
            <w:r>
              <w:rPr>
                <w:b/>
                <w:bCs/>
                <w:sz w:val="22"/>
                <w:szCs w:val="22"/>
              </w:rPr>
              <w:t>(</w:t>
            </w:r>
            <w:r w:rsidRPr="00B13ADE">
              <w:rPr>
                <w:b/>
                <w:bCs/>
                <w:sz w:val="22"/>
                <w:szCs w:val="22"/>
              </w:rPr>
              <w:t>m</w:t>
            </w:r>
            <w:r w:rsidRPr="00B13ADE">
              <w:rPr>
                <w:b/>
                <w:bCs/>
                <w:sz w:val="22"/>
                <w:szCs w:val="22"/>
                <w:vertAlign w:val="superscript"/>
              </w:rPr>
              <w:t>3</w:t>
            </w:r>
            <w:r w:rsidRPr="00B13ADE">
              <w:rPr>
                <w:b/>
                <w:bCs/>
                <w:sz w:val="22"/>
                <w:szCs w:val="22"/>
              </w:rPr>
              <w:t>)</w:t>
            </w:r>
          </w:p>
        </w:tc>
        <w:tc>
          <w:tcPr>
            <w:tcW w:w="675" w:type="pct"/>
            <w:shd w:val="clear" w:color="auto" w:fill="F2F2F2"/>
            <w:tcMar>
              <w:left w:w="28" w:type="dxa"/>
              <w:right w:w="28" w:type="dxa"/>
            </w:tcMar>
          </w:tcPr>
          <w:p w14:paraId="0C4D2A90" w14:textId="77777777" w:rsidR="00CD0E28" w:rsidRPr="00B13ADE" w:rsidRDefault="00CD0E28" w:rsidP="00633ABE">
            <w:pPr>
              <w:keepNext/>
              <w:spacing w:before="40" w:after="40" w:line="240" w:lineRule="auto"/>
              <w:jc w:val="center"/>
              <w:rPr>
                <w:b/>
                <w:bCs/>
                <w:sz w:val="22"/>
                <w:szCs w:val="22"/>
              </w:rPr>
            </w:pPr>
            <w:r w:rsidRPr="00B13ADE">
              <w:rPr>
                <w:b/>
                <w:bCs/>
                <w:sz w:val="22"/>
                <w:szCs w:val="22"/>
              </w:rPr>
              <w:t>Đổ thải</w:t>
            </w:r>
          </w:p>
          <w:p w14:paraId="07669136" w14:textId="77777777" w:rsidR="00CD0E28" w:rsidRPr="00B13ADE" w:rsidRDefault="00CD0E28" w:rsidP="00633ABE">
            <w:pPr>
              <w:keepNext/>
              <w:spacing w:before="40" w:after="40" w:line="240" w:lineRule="auto"/>
              <w:jc w:val="center"/>
              <w:rPr>
                <w:b/>
                <w:bCs/>
                <w:sz w:val="22"/>
                <w:szCs w:val="22"/>
              </w:rPr>
            </w:pPr>
            <w:r w:rsidRPr="00B13ADE">
              <w:rPr>
                <w:b/>
                <w:bCs/>
                <w:sz w:val="22"/>
                <w:szCs w:val="22"/>
              </w:rPr>
              <w:t>(m</w:t>
            </w:r>
            <w:r w:rsidRPr="00B13ADE">
              <w:rPr>
                <w:b/>
                <w:bCs/>
                <w:sz w:val="22"/>
                <w:szCs w:val="22"/>
                <w:vertAlign w:val="superscript"/>
              </w:rPr>
              <w:t>3</w:t>
            </w:r>
            <w:r w:rsidRPr="00B13ADE">
              <w:rPr>
                <w:b/>
                <w:bCs/>
                <w:sz w:val="22"/>
                <w:szCs w:val="22"/>
              </w:rPr>
              <w:t>)</w:t>
            </w:r>
          </w:p>
        </w:tc>
        <w:tc>
          <w:tcPr>
            <w:tcW w:w="816" w:type="pct"/>
            <w:shd w:val="clear" w:color="auto" w:fill="F2F2F2"/>
            <w:tcMar>
              <w:left w:w="28" w:type="dxa"/>
              <w:right w:w="28" w:type="dxa"/>
            </w:tcMar>
          </w:tcPr>
          <w:p w14:paraId="04DD6F41" w14:textId="77777777" w:rsidR="00CD0E28" w:rsidRPr="00B13ADE" w:rsidRDefault="00CD0E28" w:rsidP="00633ABE">
            <w:pPr>
              <w:keepNext/>
              <w:spacing w:before="40" w:after="40" w:line="240" w:lineRule="auto"/>
              <w:jc w:val="center"/>
              <w:rPr>
                <w:b/>
                <w:bCs/>
                <w:sz w:val="22"/>
                <w:szCs w:val="22"/>
              </w:rPr>
            </w:pPr>
            <w:r w:rsidRPr="00B13ADE">
              <w:rPr>
                <w:b/>
                <w:bCs/>
                <w:sz w:val="22"/>
                <w:szCs w:val="22"/>
              </w:rPr>
              <w:t>Tổng nhu cầu</w:t>
            </w:r>
            <w:r>
              <w:rPr>
                <w:b/>
                <w:bCs/>
                <w:sz w:val="22"/>
                <w:szCs w:val="22"/>
              </w:rPr>
              <w:t xml:space="preserve"> đất</w:t>
            </w:r>
            <w:r w:rsidRPr="00B13ADE">
              <w:rPr>
                <w:b/>
                <w:bCs/>
                <w:sz w:val="22"/>
                <w:szCs w:val="22"/>
              </w:rPr>
              <w:t xml:space="preserve"> đắp (m</w:t>
            </w:r>
            <w:r w:rsidRPr="00B13ADE">
              <w:rPr>
                <w:b/>
                <w:bCs/>
                <w:sz w:val="22"/>
                <w:szCs w:val="22"/>
                <w:vertAlign w:val="superscript"/>
              </w:rPr>
              <w:t>3</w:t>
            </w:r>
            <w:r w:rsidRPr="00B13ADE">
              <w:rPr>
                <w:b/>
                <w:bCs/>
                <w:sz w:val="22"/>
                <w:szCs w:val="22"/>
              </w:rPr>
              <w:t>)</w:t>
            </w:r>
          </w:p>
        </w:tc>
        <w:tc>
          <w:tcPr>
            <w:tcW w:w="746" w:type="pct"/>
            <w:shd w:val="clear" w:color="auto" w:fill="F2F2F2"/>
            <w:tcMar>
              <w:left w:w="28" w:type="dxa"/>
              <w:right w:w="28" w:type="dxa"/>
            </w:tcMar>
          </w:tcPr>
          <w:p w14:paraId="3E01D1A7" w14:textId="77777777" w:rsidR="00CD0E28" w:rsidRPr="00B13ADE" w:rsidRDefault="00CD0E28" w:rsidP="00633ABE">
            <w:pPr>
              <w:keepNext/>
              <w:spacing w:before="40" w:after="40" w:line="240" w:lineRule="auto"/>
              <w:jc w:val="center"/>
              <w:rPr>
                <w:b/>
                <w:bCs/>
                <w:sz w:val="22"/>
                <w:szCs w:val="22"/>
              </w:rPr>
            </w:pPr>
            <w:r>
              <w:rPr>
                <w:b/>
                <w:bCs/>
                <w:sz w:val="22"/>
                <w:szCs w:val="22"/>
              </w:rPr>
              <w:t>Đất</w:t>
            </w:r>
            <w:r w:rsidRPr="00B13ADE">
              <w:rPr>
                <w:b/>
                <w:bCs/>
                <w:sz w:val="22"/>
                <w:szCs w:val="22"/>
              </w:rPr>
              <w:t xml:space="preserve"> đắp</w:t>
            </w:r>
            <w:r>
              <w:rPr>
                <w:b/>
                <w:bCs/>
                <w:sz w:val="22"/>
                <w:szCs w:val="22"/>
              </w:rPr>
              <w:t xml:space="preserve"> cần bổ sung</w:t>
            </w:r>
            <w:r w:rsidRPr="00B13ADE">
              <w:rPr>
                <w:b/>
                <w:bCs/>
                <w:sz w:val="22"/>
                <w:szCs w:val="22"/>
              </w:rPr>
              <w:t xml:space="preserve"> (m</w:t>
            </w:r>
            <w:r w:rsidRPr="00B13ADE">
              <w:rPr>
                <w:b/>
                <w:bCs/>
                <w:sz w:val="22"/>
                <w:szCs w:val="22"/>
                <w:vertAlign w:val="superscript"/>
              </w:rPr>
              <w:t>3</w:t>
            </w:r>
            <w:r w:rsidRPr="00B13ADE">
              <w:rPr>
                <w:b/>
                <w:bCs/>
                <w:sz w:val="22"/>
                <w:szCs w:val="22"/>
              </w:rPr>
              <w:t>)</w:t>
            </w:r>
          </w:p>
        </w:tc>
      </w:tr>
      <w:tr w:rsidR="00CD0E28" w:rsidRPr="00B13ADE" w14:paraId="790D4DF4" w14:textId="77777777" w:rsidTr="00025E52">
        <w:trPr>
          <w:trHeight w:val="386"/>
          <w:jc w:val="center"/>
        </w:trPr>
        <w:tc>
          <w:tcPr>
            <w:tcW w:w="197" w:type="pct"/>
            <w:shd w:val="clear" w:color="auto" w:fill="auto"/>
            <w:noWrap/>
            <w:tcMar>
              <w:left w:w="28" w:type="dxa"/>
              <w:right w:w="28" w:type="dxa"/>
            </w:tcMar>
            <w:vAlign w:val="center"/>
          </w:tcPr>
          <w:p w14:paraId="0AEE5C25" w14:textId="77777777" w:rsidR="00CD0E28" w:rsidRPr="00B13ADE" w:rsidRDefault="00CD0E28" w:rsidP="00633ABE">
            <w:pPr>
              <w:keepNext/>
              <w:spacing w:before="40" w:after="40" w:line="240" w:lineRule="auto"/>
              <w:jc w:val="center"/>
              <w:rPr>
                <w:sz w:val="22"/>
                <w:szCs w:val="22"/>
              </w:rPr>
            </w:pPr>
            <w:r w:rsidRPr="00B13ADE">
              <w:rPr>
                <w:sz w:val="22"/>
                <w:szCs w:val="22"/>
              </w:rPr>
              <w:t>1</w:t>
            </w:r>
          </w:p>
        </w:tc>
        <w:tc>
          <w:tcPr>
            <w:tcW w:w="817" w:type="pct"/>
            <w:shd w:val="clear" w:color="auto" w:fill="auto"/>
            <w:tcMar>
              <w:left w:w="28" w:type="dxa"/>
              <w:right w:w="28" w:type="dxa"/>
            </w:tcMar>
            <w:vAlign w:val="center"/>
          </w:tcPr>
          <w:p w14:paraId="7551BCBF" w14:textId="77777777" w:rsidR="00CD0E28" w:rsidRPr="00B13ADE" w:rsidRDefault="00CD0E28" w:rsidP="00633ABE">
            <w:pPr>
              <w:keepNext/>
              <w:spacing w:before="40" w:after="40" w:line="240" w:lineRule="auto"/>
              <w:ind w:right="-159"/>
              <w:rPr>
                <w:sz w:val="22"/>
                <w:szCs w:val="22"/>
              </w:rPr>
            </w:pPr>
            <w:r w:rsidRPr="00B13ADE">
              <w:rPr>
                <w:sz w:val="22"/>
                <w:szCs w:val="22"/>
              </w:rPr>
              <w:t>Hạng mục 1</w:t>
            </w:r>
          </w:p>
        </w:tc>
        <w:tc>
          <w:tcPr>
            <w:tcW w:w="704" w:type="pct"/>
            <w:shd w:val="clear" w:color="auto" w:fill="auto"/>
            <w:noWrap/>
            <w:tcMar>
              <w:left w:w="28" w:type="dxa"/>
              <w:right w:w="28" w:type="dxa"/>
            </w:tcMar>
            <w:vAlign w:val="center"/>
          </w:tcPr>
          <w:p w14:paraId="5BC2EC43" w14:textId="77777777" w:rsidR="00CD0E28" w:rsidRPr="00B13ADE" w:rsidRDefault="00CD0E28" w:rsidP="00633ABE">
            <w:pPr>
              <w:spacing w:before="40" w:after="40" w:line="240" w:lineRule="auto"/>
              <w:jc w:val="center"/>
              <w:rPr>
                <w:sz w:val="22"/>
                <w:szCs w:val="22"/>
              </w:rPr>
            </w:pPr>
            <w:r w:rsidRPr="00B13ADE">
              <w:rPr>
                <w:color w:val="000000"/>
                <w:sz w:val="22"/>
                <w:szCs w:val="22"/>
              </w:rPr>
              <w:t>16965</w:t>
            </w:r>
          </w:p>
        </w:tc>
        <w:tc>
          <w:tcPr>
            <w:tcW w:w="1045" w:type="pct"/>
            <w:shd w:val="clear" w:color="auto" w:fill="auto"/>
            <w:noWrap/>
            <w:tcMar>
              <w:left w:w="28" w:type="dxa"/>
              <w:right w:w="28" w:type="dxa"/>
            </w:tcMar>
            <w:vAlign w:val="center"/>
          </w:tcPr>
          <w:p w14:paraId="5FEEB05D" w14:textId="77777777" w:rsidR="00CD0E28" w:rsidRPr="00B13ADE" w:rsidRDefault="00CD0E28" w:rsidP="00633ABE">
            <w:pPr>
              <w:spacing w:before="40" w:after="40" w:line="240" w:lineRule="auto"/>
              <w:jc w:val="center"/>
              <w:rPr>
                <w:color w:val="000000"/>
                <w:sz w:val="22"/>
                <w:szCs w:val="22"/>
              </w:rPr>
            </w:pPr>
            <w:r w:rsidRPr="00B13ADE">
              <w:rPr>
                <w:color w:val="000000"/>
                <w:sz w:val="22"/>
                <w:szCs w:val="22"/>
              </w:rPr>
              <w:t>15268</w:t>
            </w:r>
          </w:p>
        </w:tc>
        <w:tc>
          <w:tcPr>
            <w:tcW w:w="675" w:type="pct"/>
            <w:tcMar>
              <w:left w:w="28" w:type="dxa"/>
              <w:right w:w="28" w:type="dxa"/>
            </w:tcMar>
            <w:vAlign w:val="center"/>
          </w:tcPr>
          <w:p w14:paraId="62F0BA72" w14:textId="77777777" w:rsidR="00CD0E28" w:rsidRPr="00B13ADE" w:rsidRDefault="00CD0E28" w:rsidP="00633ABE">
            <w:pPr>
              <w:spacing w:before="40" w:after="40" w:line="240" w:lineRule="auto"/>
              <w:jc w:val="center"/>
              <w:rPr>
                <w:color w:val="000000"/>
                <w:sz w:val="22"/>
                <w:szCs w:val="22"/>
              </w:rPr>
            </w:pPr>
            <w:r w:rsidRPr="00B13ADE">
              <w:rPr>
                <w:color w:val="000000"/>
                <w:sz w:val="22"/>
                <w:szCs w:val="22"/>
              </w:rPr>
              <w:t>1697</w:t>
            </w:r>
          </w:p>
        </w:tc>
        <w:tc>
          <w:tcPr>
            <w:tcW w:w="816" w:type="pct"/>
            <w:tcMar>
              <w:left w:w="28" w:type="dxa"/>
              <w:right w:w="28" w:type="dxa"/>
            </w:tcMar>
            <w:vAlign w:val="center"/>
          </w:tcPr>
          <w:p w14:paraId="482D9F60" w14:textId="77777777" w:rsidR="00CD0E28" w:rsidRPr="00B13ADE" w:rsidRDefault="00CD0E28" w:rsidP="00633ABE">
            <w:pPr>
              <w:spacing w:before="40" w:after="40" w:line="240" w:lineRule="auto"/>
              <w:jc w:val="center"/>
              <w:rPr>
                <w:color w:val="000000"/>
                <w:sz w:val="22"/>
                <w:szCs w:val="22"/>
              </w:rPr>
            </w:pPr>
            <w:r w:rsidRPr="00B13ADE">
              <w:rPr>
                <w:color w:val="000000"/>
                <w:sz w:val="22"/>
                <w:szCs w:val="22"/>
              </w:rPr>
              <w:t>21327</w:t>
            </w:r>
          </w:p>
        </w:tc>
        <w:tc>
          <w:tcPr>
            <w:tcW w:w="746" w:type="pct"/>
            <w:tcMar>
              <w:left w:w="28" w:type="dxa"/>
              <w:right w:w="28" w:type="dxa"/>
            </w:tcMar>
            <w:vAlign w:val="center"/>
          </w:tcPr>
          <w:p w14:paraId="1947F84C" w14:textId="77777777" w:rsidR="00CD0E28" w:rsidRPr="00B13ADE" w:rsidRDefault="00CD0E28" w:rsidP="00633ABE">
            <w:pPr>
              <w:spacing w:before="40" w:after="40" w:line="240" w:lineRule="auto"/>
              <w:jc w:val="center"/>
              <w:rPr>
                <w:color w:val="000000"/>
                <w:sz w:val="22"/>
                <w:szCs w:val="22"/>
              </w:rPr>
            </w:pPr>
            <w:r w:rsidRPr="00B13ADE">
              <w:rPr>
                <w:color w:val="000000"/>
                <w:sz w:val="22"/>
                <w:szCs w:val="22"/>
              </w:rPr>
              <w:t>6059</w:t>
            </w:r>
          </w:p>
        </w:tc>
      </w:tr>
      <w:tr w:rsidR="00CD0E28" w:rsidRPr="00B13ADE" w14:paraId="63614646" w14:textId="77777777" w:rsidTr="00633ABE">
        <w:trPr>
          <w:trHeight w:val="34"/>
          <w:jc w:val="center"/>
        </w:trPr>
        <w:tc>
          <w:tcPr>
            <w:tcW w:w="197" w:type="pct"/>
            <w:shd w:val="clear" w:color="auto" w:fill="auto"/>
            <w:noWrap/>
            <w:tcMar>
              <w:left w:w="28" w:type="dxa"/>
              <w:right w:w="28" w:type="dxa"/>
            </w:tcMar>
            <w:vAlign w:val="center"/>
          </w:tcPr>
          <w:p w14:paraId="0E747B63" w14:textId="77777777" w:rsidR="00CD0E28" w:rsidRPr="00B13ADE" w:rsidRDefault="00CD0E28" w:rsidP="00633ABE">
            <w:pPr>
              <w:spacing w:before="40" w:after="40" w:line="240" w:lineRule="auto"/>
              <w:jc w:val="center"/>
              <w:rPr>
                <w:sz w:val="22"/>
                <w:szCs w:val="22"/>
              </w:rPr>
            </w:pPr>
            <w:r w:rsidRPr="00B13ADE">
              <w:rPr>
                <w:sz w:val="22"/>
                <w:szCs w:val="22"/>
              </w:rPr>
              <w:t>2</w:t>
            </w:r>
          </w:p>
        </w:tc>
        <w:tc>
          <w:tcPr>
            <w:tcW w:w="817" w:type="pct"/>
            <w:shd w:val="clear" w:color="auto" w:fill="auto"/>
            <w:tcMar>
              <w:left w:w="28" w:type="dxa"/>
              <w:right w:w="28" w:type="dxa"/>
            </w:tcMar>
            <w:vAlign w:val="center"/>
          </w:tcPr>
          <w:p w14:paraId="25AE2E41" w14:textId="77777777" w:rsidR="00CD0E28" w:rsidRPr="00B13ADE" w:rsidRDefault="00CD0E28" w:rsidP="00633ABE">
            <w:pPr>
              <w:spacing w:before="40" w:after="40" w:line="240" w:lineRule="auto"/>
              <w:ind w:right="-159"/>
              <w:rPr>
                <w:sz w:val="22"/>
                <w:szCs w:val="22"/>
              </w:rPr>
            </w:pPr>
            <w:r w:rsidRPr="00B13ADE">
              <w:rPr>
                <w:sz w:val="22"/>
                <w:szCs w:val="22"/>
              </w:rPr>
              <w:t>Hạng mục 2</w:t>
            </w:r>
          </w:p>
        </w:tc>
        <w:tc>
          <w:tcPr>
            <w:tcW w:w="704" w:type="pct"/>
            <w:shd w:val="clear" w:color="auto" w:fill="auto"/>
            <w:noWrap/>
            <w:tcMar>
              <w:left w:w="28" w:type="dxa"/>
              <w:right w:w="28" w:type="dxa"/>
            </w:tcMar>
            <w:vAlign w:val="center"/>
          </w:tcPr>
          <w:p w14:paraId="26312A50" w14:textId="77777777" w:rsidR="00CD0E28" w:rsidRPr="00B13ADE" w:rsidRDefault="00CD0E28" w:rsidP="00633ABE">
            <w:pPr>
              <w:spacing w:before="40" w:after="40" w:line="240" w:lineRule="auto"/>
              <w:jc w:val="center"/>
              <w:rPr>
                <w:sz w:val="22"/>
                <w:szCs w:val="22"/>
              </w:rPr>
            </w:pPr>
            <w:r w:rsidRPr="00B13ADE">
              <w:rPr>
                <w:color w:val="000000"/>
                <w:sz w:val="22"/>
                <w:szCs w:val="22"/>
              </w:rPr>
              <w:t>16228</w:t>
            </w:r>
          </w:p>
        </w:tc>
        <w:tc>
          <w:tcPr>
            <w:tcW w:w="1045" w:type="pct"/>
            <w:shd w:val="clear" w:color="auto" w:fill="auto"/>
            <w:noWrap/>
            <w:tcMar>
              <w:left w:w="28" w:type="dxa"/>
              <w:right w:w="28" w:type="dxa"/>
            </w:tcMar>
            <w:vAlign w:val="center"/>
          </w:tcPr>
          <w:p w14:paraId="47310977" w14:textId="77777777" w:rsidR="00CD0E28" w:rsidRPr="00B13ADE" w:rsidRDefault="00CD0E28" w:rsidP="00633ABE">
            <w:pPr>
              <w:spacing w:before="40" w:after="40" w:line="240" w:lineRule="auto"/>
              <w:jc w:val="center"/>
              <w:rPr>
                <w:color w:val="000000"/>
                <w:sz w:val="22"/>
                <w:szCs w:val="22"/>
              </w:rPr>
            </w:pPr>
            <w:r w:rsidRPr="00B13ADE">
              <w:rPr>
                <w:color w:val="000000"/>
                <w:sz w:val="22"/>
                <w:szCs w:val="22"/>
              </w:rPr>
              <w:t>14605</w:t>
            </w:r>
          </w:p>
        </w:tc>
        <w:tc>
          <w:tcPr>
            <w:tcW w:w="675" w:type="pct"/>
            <w:tcMar>
              <w:left w:w="28" w:type="dxa"/>
              <w:right w:w="28" w:type="dxa"/>
            </w:tcMar>
            <w:vAlign w:val="center"/>
          </w:tcPr>
          <w:p w14:paraId="3F45023B" w14:textId="77777777" w:rsidR="00CD0E28" w:rsidRPr="00B13ADE" w:rsidRDefault="00CD0E28" w:rsidP="00633ABE">
            <w:pPr>
              <w:spacing w:before="40" w:after="40" w:line="240" w:lineRule="auto"/>
              <w:jc w:val="center"/>
              <w:rPr>
                <w:color w:val="000000"/>
                <w:sz w:val="22"/>
                <w:szCs w:val="22"/>
              </w:rPr>
            </w:pPr>
            <w:r w:rsidRPr="00B13ADE">
              <w:rPr>
                <w:color w:val="000000"/>
                <w:sz w:val="22"/>
                <w:szCs w:val="22"/>
              </w:rPr>
              <w:t>1623</w:t>
            </w:r>
          </w:p>
        </w:tc>
        <w:tc>
          <w:tcPr>
            <w:tcW w:w="816" w:type="pct"/>
            <w:tcMar>
              <w:left w:w="28" w:type="dxa"/>
              <w:right w:w="28" w:type="dxa"/>
            </w:tcMar>
            <w:vAlign w:val="center"/>
          </w:tcPr>
          <w:p w14:paraId="55736FC4" w14:textId="77777777" w:rsidR="00CD0E28" w:rsidRPr="00B13ADE" w:rsidRDefault="00CD0E28" w:rsidP="00633ABE">
            <w:pPr>
              <w:spacing w:before="40" w:after="40" w:line="240" w:lineRule="auto"/>
              <w:jc w:val="center"/>
              <w:rPr>
                <w:color w:val="000000"/>
                <w:sz w:val="22"/>
                <w:szCs w:val="22"/>
              </w:rPr>
            </w:pPr>
            <w:r w:rsidRPr="00B13ADE">
              <w:rPr>
                <w:color w:val="000000"/>
                <w:sz w:val="22"/>
                <w:szCs w:val="22"/>
              </w:rPr>
              <w:t>53460</w:t>
            </w:r>
          </w:p>
        </w:tc>
        <w:tc>
          <w:tcPr>
            <w:tcW w:w="746" w:type="pct"/>
            <w:tcMar>
              <w:left w:w="28" w:type="dxa"/>
              <w:right w:w="28" w:type="dxa"/>
            </w:tcMar>
            <w:vAlign w:val="center"/>
          </w:tcPr>
          <w:p w14:paraId="4893A657" w14:textId="77777777" w:rsidR="00CD0E28" w:rsidRPr="00B13ADE" w:rsidRDefault="00CD0E28" w:rsidP="00633ABE">
            <w:pPr>
              <w:spacing w:before="40" w:after="40" w:line="240" w:lineRule="auto"/>
              <w:jc w:val="center"/>
              <w:rPr>
                <w:color w:val="000000"/>
                <w:sz w:val="22"/>
                <w:szCs w:val="22"/>
              </w:rPr>
            </w:pPr>
            <w:r w:rsidRPr="00B13ADE">
              <w:rPr>
                <w:color w:val="000000"/>
                <w:sz w:val="22"/>
                <w:szCs w:val="22"/>
              </w:rPr>
              <w:t>38855</w:t>
            </w:r>
          </w:p>
        </w:tc>
      </w:tr>
      <w:tr w:rsidR="00CD0E28" w:rsidRPr="00B13ADE" w14:paraId="70AB2786" w14:textId="77777777" w:rsidTr="00633ABE">
        <w:trPr>
          <w:trHeight w:val="34"/>
          <w:jc w:val="center"/>
        </w:trPr>
        <w:tc>
          <w:tcPr>
            <w:tcW w:w="197" w:type="pct"/>
            <w:shd w:val="clear" w:color="auto" w:fill="auto"/>
            <w:noWrap/>
            <w:tcMar>
              <w:left w:w="28" w:type="dxa"/>
              <w:right w:w="28" w:type="dxa"/>
            </w:tcMar>
            <w:vAlign w:val="center"/>
          </w:tcPr>
          <w:p w14:paraId="25D1D023" w14:textId="77777777" w:rsidR="00CD0E28" w:rsidRPr="00B13ADE" w:rsidRDefault="00CD0E28" w:rsidP="00633ABE">
            <w:pPr>
              <w:spacing w:before="40" w:after="40" w:line="240" w:lineRule="auto"/>
              <w:jc w:val="center"/>
              <w:rPr>
                <w:sz w:val="22"/>
                <w:szCs w:val="22"/>
              </w:rPr>
            </w:pPr>
            <w:r w:rsidRPr="00B13ADE">
              <w:rPr>
                <w:sz w:val="22"/>
                <w:szCs w:val="22"/>
              </w:rPr>
              <w:t>3</w:t>
            </w:r>
          </w:p>
        </w:tc>
        <w:tc>
          <w:tcPr>
            <w:tcW w:w="817" w:type="pct"/>
            <w:shd w:val="clear" w:color="auto" w:fill="auto"/>
            <w:tcMar>
              <w:left w:w="28" w:type="dxa"/>
              <w:right w:w="28" w:type="dxa"/>
            </w:tcMar>
            <w:vAlign w:val="center"/>
          </w:tcPr>
          <w:p w14:paraId="7D2A86FC" w14:textId="77777777" w:rsidR="00CD0E28" w:rsidRPr="00B13ADE" w:rsidRDefault="00CD0E28" w:rsidP="00633ABE">
            <w:pPr>
              <w:spacing w:before="40" w:after="40" w:line="240" w:lineRule="auto"/>
              <w:ind w:right="-159"/>
              <w:rPr>
                <w:sz w:val="22"/>
                <w:szCs w:val="22"/>
              </w:rPr>
            </w:pPr>
            <w:r w:rsidRPr="00B13ADE">
              <w:rPr>
                <w:sz w:val="22"/>
                <w:szCs w:val="22"/>
              </w:rPr>
              <w:t>Hạng mục 3</w:t>
            </w:r>
          </w:p>
        </w:tc>
        <w:tc>
          <w:tcPr>
            <w:tcW w:w="704" w:type="pct"/>
            <w:shd w:val="clear" w:color="auto" w:fill="auto"/>
            <w:noWrap/>
            <w:tcMar>
              <w:left w:w="28" w:type="dxa"/>
              <w:right w:w="28" w:type="dxa"/>
            </w:tcMar>
            <w:vAlign w:val="center"/>
          </w:tcPr>
          <w:p w14:paraId="63895B32" w14:textId="77777777" w:rsidR="00CD0E28" w:rsidRPr="00B13ADE" w:rsidRDefault="00CD0E28" w:rsidP="00633ABE">
            <w:pPr>
              <w:spacing w:before="40" w:after="40" w:line="240" w:lineRule="auto"/>
              <w:jc w:val="center"/>
              <w:rPr>
                <w:sz w:val="22"/>
                <w:szCs w:val="22"/>
              </w:rPr>
            </w:pPr>
            <w:r w:rsidRPr="00B13ADE">
              <w:rPr>
                <w:color w:val="000000"/>
                <w:sz w:val="22"/>
                <w:szCs w:val="22"/>
              </w:rPr>
              <w:t>5463</w:t>
            </w:r>
          </w:p>
        </w:tc>
        <w:tc>
          <w:tcPr>
            <w:tcW w:w="1045" w:type="pct"/>
            <w:shd w:val="clear" w:color="auto" w:fill="auto"/>
            <w:noWrap/>
            <w:tcMar>
              <w:left w:w="28" w:type="dxa"/>
              <w:right w:w="28" w:type="dxa"/>
            </w:tcMar>
            <w:vAlign w:val="center"/>
          </w:tcPr>
          <w:p w14:paraId="277C6B80" w14:textId="77777777" w:rsidR="00CD0E28" w:rsidRPr="00B13ADE" w:rsidRDefault="00CD0E28" w:rsidP="00633ABE">
            <w:pPr>
              <w:spacing w:before="40" w:after="40" w:line="240" w:lineRule="auto"/>
              <w:jc w:val="center"/>
              <w:rPr>
                <w:color w:val="000000"/>
                <w:sz w:val="22"/>
                <w:szCs w:val="22"/>
              </w:rPr>
            </w:pPr>
            <w:r w:rsidRPr="00B13ADE">
              <w:rPr>
                <w:color w:val="000000"/>
                <w:sz w:val="22"/>
                <w:szCs w:val="22"/>
              </w:rPr>
              <w:t>4917</w:t>
            </w:r>
          </w:p>
        </w:tc>
        <w:tc>
          <w:tcPr>
            <w:tcW w:w="675" w:type="pct"/>
            <w:tcMar>
              <w:left w:w="28" w:type="dxa"/>
              <w:right w:w="28" w:type="dxa"/>
            </w:tcMar>
            <w:vAlign w:val="center"/>
          </w:tcPr>
          <w:p w14:paraId="6B34DB46" w14:textId="77777777" w:rsidR="00CD0E28" w:rsidRPr="00B13ADE" w:rsidRDefault="00CD0E28" w:rsidP="00633ABE">
            <w:pPr>
              <w:spacing w:before="40" w:after="40" w:line="240" w:lineRule="auto"/>
              <w:jc w:val="center"/>
              <w:rPr>
                <w:color w:val="000000"/>
                <w:sz w:val="22"/>
                <w:szCs w:val="22"/>
              </w:rPr>
            </w:pPr>
            <w:r w:rsidRPr="00B13ADE">
              <w:rPr>
                <w:color w:val="000000"/>
                <w:sz w:val="22"/>
                <w:szCs w:val="22"/>
              </w:rPr>
              <w:t>546</w:t>
            </w:r>
          </w:p>
        </w:tc>
        <w:tc>
          <w:tcPr>
            <w:tcW w:w="816" w:type="pct"/>
            <w:tcMar>
              <w:left w:w="28" w:type="dxa"/>
              <w:right w:w="28" w:type="dxa"/>
            </w:tcMar>
            <w:vAlign w:val="center"/>
          </w:tcPr>
          <w:p w14:paraId="65CCFB19" w14:textId="77777777" w:rsidR="00CD0E28" w:rsidRPr="00B13ADE" w:rsidRDefault="00CD0E28" w:rsidP="00633ABE">
            <w:pPr>
              <w:spacing w:before="40" w:after="40" w:line="240" w:lineRule="auto"/>
              <w:jc w:val="center"/>
              <w:rPr>
                <w:color w:val="000000"/>
                <w:sz w:val="22"/>
                <w:szCs w:val="22"/>
              </w:rPr>
            </w:pPr>
            <w:r w:rsidRPr="00B13ADE">
              <w:rPr>
                <w:color w:val="000000"/>
                <w:sz w:val="22"/>
                <w:szCs w:val="22"/>
              </w:rPr>
              <w:t>7746</w:t>
            </w:r>
          </w:p>
        </w:tc>
        <w:tc>
          <w:tcPr>
            <w:tcW w:w="746" w:type="pct"/>
            <w:tcMar>
              <w:left w:w="28" w:type="dxa"/>
              <w:right w:w="28" w:type="dxa"/>
            </w:tcMar>
            <w:vAlign w:val="center"/>
          </w:tcPr>
          <w:p w14:paraId="03C9D2DD" w14:textId="77777777" w:rsidR="00CD0E28" w:rsidRPr="00B13ADE" w:rsidRDefault="00CD0E28" w:rsidP="00633ABE">
            <w:pPr>
              <w:spacing w:before="40" w:after="40" w:line="240" w:lineRule="auto"/>
              <w:jc w:val="center"/>
              <w:rPr>
                <w:color w:val="000000"/>
                <w:sz w:val="22"/>
                <w:szCs w:val="22"/>
              </w:rPr>
            </w:pPr>
            <w:r w:rsidRPr="00B13ADE">
              <w:rPr>
                <w:color w:val="000000"/>
                <w:sz w:val="22"/>
                <w:szCs w:val="22"/>
              </w:rPr>
              <w:t>2829</w:t>
            </w:r>
          </w:p>
        </w:tc>
      </w:tr>
      <w:tr w:rsidR="00CD0E28" w:rsidRPr="00B13ADE" w14:paraId="2152B362" w14:textId="77777777" w:rsidTr="00633ABE">
        <w:trPr>
          <w:trHeight w:val="34"/>
          <w:jc w:val="center"/>
        </w:trPr>
        <w:tc>
          <w:tcPr>
            <w:tcW w:w="197" w:type="pct"/>
            <w:shd w:val="clear" w:color="auto" w:fill="auto"/>
            <w:noWrap/>
            <w:tcMar>
              <w:left w:w="28" w:type="dxa"/>
              <w:right w:w="28" w:type="dxa"/>
            </w:tcMar>
            <w:vAlign w:val="center"/>
          </w:tcPr>
          <w:p w14:paraId="71182534" w14:textId="77777777" w:rsidR="00CD0E28" w:rsidRPr="00B13ADE" w:rsidRDefault="00CD0E28" w:rsidP="00633ABE">
            <w:pPr>
              <w:spacing w:before="40" w:after="40" w:line="240" w:lineRule="auto"/>
              <w:jc w:val="center"/>
              <w:rPr>
                <w:sz w:val="22"/>
                <w:szCs w:val="22"/>
              </w:rPr>
            </w:pPr>
            <w:r w:rsidRPr="00B13ADE">
              <w:rPr>
                <w:sz w:val="22"/>
                <w:szCs w:val="22"/>
              </w:rPr>
              <w:t>4</w:t>
            </w:r>
          </w:p>
        </w:tc>
        <w:tc>
          <w:tcPr>
            <w:tcW w:w="817" w:type="pct"/>
            <w:shd w:val="clear" w:color="auto" w:fill="auto"/>
            <w:tcMar>
              <w:left w:w="28" w:type="dxa"/>
              <w:right w:w="28" w:type="dxa"/>
            </w:tcMar>
            <w:vAlign w:val="center"/>
          </w:tcPr>
          <w:p w14:paraId="465840E3" w14:textId="77777777" w:rsidR="00CD0E28" w:rsidRPr="00B13ADE" w:rsidRDefault="00CD0E28" w:rsidP="00633ABE">
            <w:pPr>
              <w:spacing w:before="40" w:after="40" w:line="240" w:lineRule="auto"/>
              <w:rPr>
                <w:bCs/>
                <w:sz w:val="22"/>
                <w:szCs w:val="22"/>
              </w:rPr>
            </w:pPr>
            <w:r w:rsidRPr="00B13ADE">
              <w:rPr>
                <w:bCs/>
                <w:sz w:val="22"/>
                <w:szCs w:val="22"/>
              </w:rPr>
              <w:t>Hạng mục cấp nước sinh hoạt</w:t>
            </w:r>
          </w:p>
        </w:tc>
        <w:tc>
          <w:tcPr>
            <w:tcW w:w="704" w:type="pct"/>
            <w:shd w:val="clear" w:color="auto" w:fill="auto"/>
            <w:noWrap/>
            <w:tcMar>
              <w:left w:w="28" w:type="dxa"/>
              <w:right w:w="28" w:type="dxa"/>
            </w:tcMar>
            <w:vAlign w:val="center"/>
          </w:tcPr>
          <w:p w14:paraId="42BE2E30" w14:textId="77777777" w:rsidR="00CD0E28" w:rsidRPr="00B13ADE" w:rsidRDefault="00CD0E28" w:rsidP="00633ABE">
            <w:pPr>
              <w:spacing w:before="40" w:after="40" w:line="240" w:lineRule="auto"/>
              <w:jc w:val="center"/>
              <w:rPr>
                <w:sz w:val="22"/>
                <w:szCs w:val="22"/>
              </w:rPr>
            </w:pPr>
            <w:r w:rsidRPr="00B13ADE">
              <w:rPr>
                <w:sz w:val="22"/>
                <w:szCs w:val="22"/>
              </w:rPr>
              <w:t>32909</w:t>
            </w:r>
          </w:p>
        </w:tc>
        <w:tc>
          <w:tcPr>
            <w:tcW w:w="1045" w:type="pct"/>
            <w:shd w:val="clear" w:color="auto" w:fill="auto"/>
            <w:noWrap/>
            <w:tcMar>
              <w:left w:w="28" w:type="dxa"/>
              <w:right w:w="28" w:type="dxa"/>
            </w:tcMar>
            <w:vAlign w:val="center"/>
          </w:tcPr>
          <w:p w14:paraId="14FECC98" w14:textId="77777777" w:rsidR="00CD0E28" w:rsidRPr="00B13ADE" w:rsidRDefault="00CD0E28" w:rsidP="00633ABE">
            <w:pPr>
              <w:spacing w:before="40" w:after="40" w:line="240" w:lineRule="auto"/>
              <w:jc w:val="center"/>
              <w:rPr>
                <w:color w:val="000000"/>
                <w:sz w:val="22"/>
                <w:szCs w:val="22"/>
              </w:rPr>
            </w:pPr>
            <w:r w:rsidRPr="00B13ADE">
              <w:rPr>
                <w:color w:val="000000"/>
                <w:sz w:val="22"/>
                <w:szCs w:val="22"/>
              </w:rPr>
              <w:t>29618</w:t>
            </w:r>
          </w:p>
        </w:tc>
        <w:tc>
          <w:tcPr>
            <w:tcW w:w="675" w:type="pct"/>
            <w:tcMar>
              <w:left w:w="28" w:type="dxa"/>
              <w:right w:w="28" w:type="dxa"/>
            </w:tcMar>
            <w:vAlign w:val="center"/>
          </w:tcPr>
          <w:p w14:paraId="0DFB9EF1" w14:textId="77777777" w:rsidR="00CD0E28" w:rsidRPr="00B13ADE" w:rsidRDefault="00CD0E28" w:rsidP="00633ABE">
            <w:pPr>
              <w:spacing w:before="40" w:after="40" w:line="240" w:lineRule="auto"/>
              <w:jc w:val="center"/>
              <w:rPr>
                <w:color w:val="000000"/>
                <w:sz w:val="22"/>
                <w:szCs w:val="22"/>
              </w:rPr>
            </w:pPr>
            <w:r w:rsidRPr="00B13ADE">
              <w:rPr>
                <w:color w:val="000000"/>
                <w:sz w:val="22"/>
                <w:szCs w:val="22"/>
              </w:rPr>
              <w:t>3291</w:t>
            </w:r>
          </w:p>
        </w:tc>
        <w:tc>
          <w:tcPr>
            <w:tcW w:w="816" w:type="pct"/>
            <w:tcMar>
              <w:left w:w="28" w:type="dxa"/>
              <w:right w:w="28" w:type="dxa"/>
            </w:tcMar>
            <w:vAlign w:val="center"/>
          </w:tcPr>
          <w:p w14:paraId="090D2E1D" w14:textId="77777777" w:rsidR="00CD0E28" w:rsidRPr="00B13ADE" w:rsidRDefault="00CD0E28" w:rsidP="00633ABE">
            <w:pPr>
              <w:spacing w:before="40" w:after="40" w:line="240" w:lineRule="auto"/>
              <w:jc w:val="center"/>
              <w:rPr>
                <w:color w:val="000000"/>
                <w:sz w:val="22"/>
                <w:szCs w:val="22"/>
              </w:rPr>
            </w:pPr>
            <w:r w:rsidRPr="00B13ADE">
              <w:rPr>
                <w:color w:val="000000"/>
                <w:sz w:val="22"/>
                <w:szCs w:val="22"/>
              </w:rPr>
              <w:t>25443</w:t>
            </w:r>
          </w:p>
        </w:tc>
        <w:tc>
          <w:tcPr>
            <w:tcW w:w="746" w:type="pct"/>
            <w:tcMar>
              <w:left w:w="28" w:type="dxa"/>
              <w:right w:w="28" w:type="dxa"/>
            </w:tcMar>
            <w:vAlign w:val="center"/>
          </w:tcPr>
          <w:p w14:paraId="59AEC89A" w14:textId="77777777" w:rsidR="00CD0E28" w:rsidRPr="00B13ADE" w:rsidRDefault="00CD0E28" w:rsidP="00633ABE">
            <w:pPr>
              <w:spacing w:before="40" w:after="40" w:line="240" w:lineRule="auto"/>
              <w:jc w:val="center"/>
              <w:rPr>
                <w:color w:val="000000"/>
                <w:sz w:val="22"/>
                <w:szCs w:val="22"/>
              </w:rPr>
            </w:pPr>
            <w:r w:rsidRPr="00B13ADE">
              <w:rPr>
                <w:color w:val="000000"/>
                <w:sz w:val="22"/>
                <w:szCs w:val="22"/>
              </w:rPr>
              <w:t>-</w:t>
            </w:r>
          </w:p>
        </w:tc>
      </w:tr>
      <w:tr w:rsidR="00CD0E28" w:rsidRPr="00B13ADE" w14:paraId="192CC276" w14:textId="77777777" w:rsidTr="00633ABE">
        <w:trPr>
          <w:trHeight w:val="34"/>
          <w:jc w:val="center"/>
        </w:trPr>
        <w:tc>
          <w:tcPr>
            <w:tcW w:w="197" w:type="pct"/>
            <w:shd w:val="clear" w:color="auto" w:fill="auto"/>
            <w:noWrap/>
            <w:tcMar>
              <w:left w:w="28" w:type="dxa"/>
              <w:right w:w="28" w:type="dxa"/>
            </w:tcMar>
            <w:vAlign w:val="center"/>
          </w:tcPr>
          <w:p w14:paraId="7CB87E9B" w14:textId="77777777" w:rsidR="00CD0E28" w:rsidRPr="00B13ADE" w:rsidRDefault="00CD0E28" w:rsidP="00633ABE">
            <w:pPr>
              <w:spacing w:before="40" w:after="40" w:line="240" w:lineRule="auto"/>
              <w:jc w:val="center"/>
              <w:rPr>
                <w:sz w:val="22"/>
                <w:szCs w:val="22"/>
              </w:rPr>
            </w:pPr>
          </w:p>
        </w:tc>
        <w:tc>
          <w:tcPr>
            <w:tcW w:w="817" w:type="pct"/>
            <w:shd w:val="clear" w:color="auto" w:fill="auto"/>
            <w:tcMar>
              <w:left w:w="28" w:type="dxa"/>
              <w:right w:w="28" w:type="dxa"/>
            </w:tcMar>
            <w:vAlign w:val="center"/>
          </w:tcPr>
          <w:p w14:paraId="4CDDEF80" w14:textId="77777777" w:rsidR="00CD0E28" w:rsidRPr="00B13ADE" w:rsidRDefault="00CD0E28" w:rsidP="00633ABE">
            <w:pPr>
              <w:spacing w:before="40" w:after="40" w:line="240" w:lineRule="auto"/>
              <w:rPr>
                <w:b/>
                <w:bCs/>
                <w:sz w:val="22"/>
                <w:szCs w:val="22"/>
              </w:rPr>
            </w:pPr>
            <w:r w:rsidRPr="00B13ADE">
              <w:rPr>
                <w:b/>
                <w:bCs/>
                <w:sz w:val="22"/>
                <w:szCs w:val="22"/>
              </w:rPr>
              <w:t>Tổng</w:t>
            </w:r>
          </w:p>
        </w:tc>
        <w:tc>
          <w:tcPr>
            <w:tcW w:w="704" w:type="pct"/>
            <w:shd w:val="clear" w:color="auto" w:fill="auto"/>
            <w:noWrap/>
            <w:tcMar>
              <w:left w:w="28" w:type="dxa"/>
              <w:right w:w="28" w:type="dxa"/>
            </w:tcMar>
            <w:vAlign w:val="center"/>
          </w:tcPr>
          <w:p w14:paraId="7939F09E" w14:textId="77777777" w:rsidR="00CD0E28" w:rsidRPr="00B13ADE" w:rsidRDefault="00CD0E28" w:rsidP="00633ABE">
            <w:pPr>
              <w:spacing w:before="40" w:after="40" w:line="240" w:lineRule="auto"/>
              <w:jc w:val="center"/>
              <w:rPr>
                <w:bCs/>
                <w:sz w:val="22"/>
                <w:szCs w:val="22"/>
              </w:rPr>
            </w:pPr>
            <w:r w:rsidRPr="00B13ADE">
              <w:rPr>
                <w:color w:val="000000"/>
                <w:sz w:val="22"/>
                <w:szCs w:val="22"/>
              </w:rPr>
              <w:t>71565</w:t>
            </w:r>
          </w:p>
        </w:tc>
        <w:tc>
          <w:tcPr>
            <w:tcW w:w="1045" w:type="pct"/>
            <w:shd w:val="clear" w:color="auto" w:fill="auto"/>
            <w:noWrap/>
            <w:tcMar>
              <w:left w:w="28" w:type="dxa"/>
              <w:right w:w="28" w:type="dxa"/>
            </w:tcMar>
            <w:vAlign w:val="center"/>
          </w:tcPr>
          <w:p w14:paraId="3ED0C58D" w14:textId="77777777" w:rsidR="00CD0E28" w:rsidRPr="00B13ADE" w:rsidRDefault="00CD0E28" w:rsidP="00633ABE">
            <w:pPr>
              <w:spacing w:before="40" w:after="40" w:line="240" w:lineRule="auto"/>
              <w:jc w:val="center"/>
              <w:rPr>
                <w:color w:val="000000"/>
                <w:sz w:val="22"/>
                <w:szCs w:val="22"/>
              </w:rPr>
            </w:pPr>
            <w:r w:rsidRPr="00B13ADE">
              <w:rPr>
                <w:color w:val="000000"/>
                <w:sz w:val="22"/>
                <w:szCs w:val="22"/>
              </w:rPr>
              <w:t>64408</w:t>
            </w:r>
          </w:p>
        </w:tc>
        <w:tc>
          <w:tcPr>
            <w:tcW w:w="675" w:type="pct"/>
            <w:tcMar>
              <w:left w:w="28" w:type="dxa"/>
              <w:right w:w="28" w:type="dxa"/>
            </w:tcMar>
            <w:vAlign w:val="center"/>
          </w:tcPr>
          <w:p w14:paraId="6A377847" w14:textId="77777777" w:rsidR="00CD0E28" w:rsidRPr="00B13ADE" w:rsidRDefault="00CD0E28" w:rsidP="00633ABE">
            <w:pPr>
              <w:spacing w:before="40" w:after="40" w:line="240" w:lineRule="auto"/>
              <w:jc w:val="center"/>
              <w:rPr>
                <w:color w:val="000000"/>
                <w:sz w:val="22"/>
                <w:szCs w:val="22"/>
              </w:rPr>
            </w:pPr>
            <w:r w:rsidRPr="00B13ADE">
              <w:rPr>
                <w:color w:val="000000"/>
                <w:sz w:val="22"/>
                <w:szCs w:val="22"/>
              </w:rPr>
              <w:t>7157</w:t>
            </w:r>
          </w:p>
        </w:tc>
        <w:tc>
          <w:tcPr>
            <w:tcW w:w="816" w:type="pct"/>
            <w:tcMar>
              <w:left w:w="28" w:type="dxa"/>
              <w:right w:w="28" w:type="dxa"/>
            </w:tcMar>
            <w:vAlign w:val="center"/>
          </w:tcPr>
          <w:p w14:paraId="6D0E35A0" w14:textId="77777777" w:rsidR="00CD0E28" w:rsidRPr="00B13ADE" w:rsidRDefault="00CD0E28" w:rsidP="00633ABE">
            <w:pPr>
              <w:spacing w:before="40" w:after="40" w:line="240" w:lineRule="auto"/>
              <w:jc w:val="center"/>
              <w:rPr>
                <w:color w:val="000000"/>
                <w:sz w:val="22"/>
                <w:szCs w:val="22"/>
              </w:rPr>
            </w:pPr>
            <w:r w:rsidRPr="00B13ADE">
              <w:rPr>
                <w:color w:val="000000"/>
                <w:sz w:val="22"/>
                <w:szCs w:val="22"/>
              </w:rPr>
              <w:t>107976</w:t>
            </w:r>
          </w:p>
        </w:tc>
        <w:tc>
          <w:tcPr>
            <w:tcW w:w="746" w:type="pct"/>
            <w:tcMar>
              <w:left w:w="28" w:type="dxa"/>
              <w:right w:w="28" w:type="dxa"/>
            </w:tcMar>
            <w:vAlign w:val="center"/>
          </w:tcPr>
          <w:p w14:paraId="552C224D" w14:textId="77777777" w:rsidR="00CD0E28" w:rsidRPr="00B13ADE" w:rsidRDefault="00CD0E28" w:rsidP="00633ABE">
            <w:pPr>
              <w:spacing w:before="40" w:after="40" w:line="240" w:lineRule="auto"/>
              <w:jc w:val="center"/>
              <w:rPr>
                <w:color w:val="000000"/>
                <w:sz w:val="22"/>
                <w:szCs w:val="22"/>
              </w:rPr>
            </w:pPr>
            <w:r w:rsidRPr="00B13ADE">
              <w:rPr>
                <w:color w:val="000000"/>
                <w:sz w:val="22"/>
                <w:szCs w:val="22"/>
              </w:rPr>
              <w:t>43568</w:t>
            </w:r>
          </w:p>
        </w:tc>
      </w:tr>
    </w:tbl>
    <w:p w14:paraId="652CDE37" w14:textId="4C5F42BD" w:rsidR="00CD0E28" w:rsidRDefault="00CD0E28" w:rsidP="00CD0E28">
      <w:pPr>
        <w:pStyle w:val="ECC-1BT"/>
        <w:spacing w:line="240" w:lineRule="auto"/>
        <w:ind w:left="720"/>
        <w:rPr>
          <w:szCs w:val="24"/>
          <w:lang w:val="nl-NL"/>
        </w:rPr>
      </w:pPr>
    </w:p>
    <w:p w14:paraId="7D90291E" w14:textId="77777777" w:rsidR="00CD0E28" w:rsidRDefault="00CD0E28" w:rsidP="00067322">
      <w:pPr>
        <w:pStyle w:val="ECC-1BT"/>
        <w:spacing w:line="240" w:lineRule="auto"/>
        <w:rPr>
          <w:szCs w:val="24"/>
          <w:lang w:val="nl-NL"/>
        </w:rPr>
      </w:pPr>
    </w:p>
    <w:p w14:paraId="0555CA69" w14:textId="22C7D664" w:rsidR="00CD0E28" w:rsidRPr="00B5438E" w:rsidRDefault="00CD0E28" w:rsidP="00276ADC">
      <w:pPr>
        <w:pStyle w:val="k1"/>
        <w:numPr>
          <w:ilvl w:val="1"/>
          <w:numId w:val="5"/>
        </w:numPr>
        <w:spacing w:line="240" w:lineRule="auto"/>
        <w:rPr>
          <w:sz w:val="24"/>
          <w:szCs w:val="24"/>
        </w:rPr>
      </w:pPr>
      <w:bookmarkStart w:id="557" w:name="_Toc67498807"/>
      <w:r w:rsidRPr="00B5438E">
        <w:rPr>
          <w:sz w:val="24"/>
          <w:szCs w:val="24"/>
        </w:rPr>
        <w:t xml:space="preserve">Nguyên, nhiên, vật liệu </w:t>
      </w:r>
      <w:r w:rsidR="00025E52">
        <w:rPr>
          <w:sz w:val="24"/>
          <w:szCs w:val="24"/>
        </w:rPr>
        <w:t>sử dụng</w:t>
      </w:r>
      <w:bookmarkEnd w:id="557"/>
    </w:p>
    <w:p w14:paraId="4742DD3C" w14:textId="77777777" w:rsidR="00CD0E28" w:rsidRPr="00E620B0" w:rsidRDefault="00CD0E28" w:rsidP="00CD0E28">
      <w:pPr>
        <w:spacing w:line="240" w:lineRule="auto"/>
      </w:pPr>
      <w:r w:rsidRPr="00E620B0">
        <w:t xml:space="preserve">Các vật liệu xây dựng chính chủ yếu phục vụ cho các hạng mục của tiểu dự án gồm: </w:t>
      </w:r>
      <w:r>
        <w:t xml:space="preserve">đất đắp, </w:t>
      </w:r>
      <w:r w:rsidRPr="00E620B0">
        <w:t>Cát, đá, gạch, xi măng, thép</w:t>
      </w:r>
      <w:r>
        <w:t xml:space="preserve">, </w:t>
      </w:r>
      <w:r w:rsidRPr="00E620B0">
        <w:t xml:space="preserve"> vật liệu chế tạo sẵn</w:t>
      </w:r>
      <w:r>
        <w:t xml:space="preserve"> </w:t>
      </w:r>
      <w:r w:rsidRPr="00E620B0">
        <w:t>như: Cống bê tông đúc sẵn, bê tông nhựa</w:t>
      </w:r>
      <w:r>
        <w:t xml:space="preserve">, cọc bê tông </w:t>
      </w:r>
      <w:r w:rsidRPr="00E620B0">
        <w:t xml:space="preserve">…. Khối lượng các nguyên vật liệu phục vụ thi công các công trình trong </w:t>
      </w:r>
      <w:r>
        <w:t>bảng sau:</w:t>
      </w:r>
    </w:p>
    <w:p w14:paraId="6B2E1E63" w14:textId="4C872153" w:rsidR="00CD0E28" w:rsidRPr="00E620B0" w:rsidRDefault="00AB634B" w:rsidP="00AB634B">
      <w:pPr>
        <w:pStyle w:val="Caption"/>
        <w:rPr>
          <w:lang w:val="nl-NL"/>
        </w:rPr>
      </w:pPr>
      <w:bookmarkStart w:id="558" w:name="_Toc65159844"/>
      <w:r>
        <w:t xml:space="preserve">Bảng 1 - </w:t>
      </w:r>
      <w:fldSimple w:instr=" SEQ Bảng_1_- \* ARABIC ">
        <w:r>
          <w:rPr>
            <w:noProof/>
          </w:rPr>
          <w:t>8</w:t>
        </w:r>
      </w:fldSimple>
      <w:r w:rsidR="00CD0E28">
        <w:t xml:space="preserve">: </w:t>
      </w:r>
      <w:r w:rsidR="00CD0E28" w:rsidRPr="00E620B0">
        <w:rPr>
          <w:lang w:val="nl-NL"/>
        </w:rPr>
        <w:t>Khối lượng nguyên vật liệu thi công công trình</w:t>
      </w:r>
      <w:bookmarkEnd w:id="558"/>
    </w:p>
    <w:tbl>
      <w:tblPr>
        <w:tblW w:w="5000" w:type="pct"/>
        <w:jc w:val="center"/>
        <w:tblLook w:val="04A0" w:firstRow="1" w:lastRow="0" w:firstColumn="1" w:lastColumn="0" w:noHBand="0" w:noVBand="1"/>
      </w:tblPr>
      <w:tblGrid>
        <w:gridCol w:w="2215"/>
        <w:gridCol w:w="1873"/>
        <w:gridCol w:w="1066"/>
        <w:gridCol w:w="908"/>
        <w:gridCol w:w="1572"/>
        <w:gridCol w:w="1430"/>
      </w:tblGrid>
      <w:tr w:rsidR="00CD0E28" w:rsidRPr="00B13ADE" w14:paraId="1EFAD0B4" w14:textId="77777777" w:rsidTr="00633ABE">
        <w:trPr>
          <w:trHeight w:val="20"/>
          <w:tblHeader/>
          <w:jc w:val="center"/>
        </w:trPr>
        <w:tc>
          <w:tcPr>
            <w:tcW w:w="941" w:type="pct"/>
            <w:vMerge w:val="restart"/>
            <w:tcBorders>
              <w:top w:val="single" w:sz="4" w:space="0" w:color="auto"/>
              <w:left w:val="single" w:sz="4" w:space="0" w:color="auto"/>
              <w:bottom w:val="single" w:sz="4" w:space="0" w:color="auto"/>
              <w:right w:val="single" w:sz="4" w:space="0" w:color="auto"/>
            </w:tcBorders>
            <w:shd w:val="clear" w:color="auto" w:fill="F2F2F2"/>
            <w:noWrap/>
            <w:vAlign w:val="center"/>
            <w:hideMark/>
          </w:tcPr>
          <w:p w14:paraId="6350A2C4" w14:textId="77777777" w:rsidR="00CD0E28" w:rsidRPr="00B13ADE" w:rsidRDefault="00CD0E28" w:rsidP="00633ABE">
            <w:pPr>
              <w:keepNext/>
              <w:spacing w:line="240" w:lineRule="auto"/>
              <w:jc w:val="center"/>
              <w:rPr>
                <w:b/>
                <w:bCs/>
                <w:sz w:val="22"/>
                <w:szCs w:val="22"/>
              </w:rPr>
            </w:pPr>
            <w:r w:rsidRPr="00B13ADE">
              <w:rPr>
                <w:b/>
                <w:bCs/>
                <w:sz w:val="22"/>
                <w:szCs w:val="22"/>
              </w:rPr>
              <w:lastRenderedPageBreak/>
              <w:t>Hạng mục công trình</w:t>
            </w:r>
          </w:p>
        </w:tc>
        <w:tc>
          <w:tcPr>
            <w:tcW w:w="4059" w:type="pct"/>
            <w:gridSpan w:val="5"/>
            <w:tcBorders>
              <w:top w:val="single" w:sz="4" w:space="0" w:color="auto"/>
              <w:left w:val="nil"/>
              <w:bottom w:val="single" w:sz="4" w:space="0" w:color="auto"/>
              <w:right w:val="single" w:sz="4" w:space="0" w:color="auto"/>
            </w:tcBorders>
            <w:shd w:val="clear" w:color="auto" w:fill="F2F2F2"/>
            <w:noWrap/>
            <w:vAlign w:val="center"/>
            <w:hideMark/>
          </w:tcPr>
          <w:p w14:paraId="27811B23" w14:textId="77777777" w:rsidR="00CD0E28" w:rsidRPr="00B13ADE" w:rsidRDefault="00CD0E28" w:rsidP="00633ABE">
            <w:pPr>
              <w:keepNext/>
              <w:spacing w:line="240" w:lineRule="auto"/>
              <w:jc w:val="center"/>
              <w:rPr>
                <w:b/>
                <w:bCs/>
                <w:sz w:val="22"/>
                <w:szCs w:val="22"/>
              </w:rPr>
            </w:pPr>
            <w:r w:rsidRPr="00B13ADE">
              <w:rPr>
                <w:b/>
                <w:bCs/>
                <w:sz w:val="22"/>
                <w:szCs w:val="22"/>
              </w:rPr>
              <w:t>Khối lượng</w:t>
            </w:r>
          </w:p>
        </w:tc>
      </w:tr>
      <w:tr w:rsidR="00CD0E28" w:rsidRPr="00B13ADE" w14:paraId="694D040B" w14:textId="77777777" w:rsidTr="00633ABE">
        <w:trPr>
          <w:trHeight w:val="347"/>
          <w:tblHeader/>
          <w:jc w:val="center"/>
        </w:trPr>
        <w:tc>
          <w:tcPr>
            <w:tcW w:w="941" w:type="pct"/>
            <w:vMerge/>
            <w:tcBorders>
              <w:top w:val="single" w:sz="4" w:space="0" w:color="auto"/>
              <w:left w:val="single" w:sz="4" w:space="0" w:color="auto"/>
              <w:bottom w:val="single" w:sz="4" w:space="0" w:color="auto"/>
              <w:right w:val="single" w:sz="4" w:space="0" w:color="auto"/>
            </w:tcBorders>
            <w:shd w:val="clear" w:color="auto" w:fill="F2F2F2"/>
            <w:vAlign w:val="center"/>
            <w:hideMark/>
          </w:tcPr>
          <w:p w14:paraId="17254BB4" w14:textId="77777777" w:rsidR="00CD0E28" w:rsidRPr="00B13ADE" w:rsidRDefault="00CD0E28" w:rsidP="00633ABE">
            <w:pPr>
              <w:keepNext/>
              <w:spacing w:line="240" w:lineRule="auto"/>
              <w:rPr>
                <w:b/>
                <w:bCs/>
                <w:sz w:val="22"/>
                <w:szCs w:val="22"/>
              </w:rPr>
            </w:pPr>
          </w:p>
        </w:tc>
        <w:tc>
          <w:tcPr>
            <w:tcW w:w="1104" w:type="pct"/>
            <w:vMerge w:val="restart"/>
            <w:tcBorders>
              <w:top w:val="nil"/>
              <w:left w:val="single" w:sz="4" w:space="0" w:color="auto"/>
              <w:bottom w:val="single" w:sz="4" w:space="0" w:color="000000"/>
              <w:right w:val="single" w:sz="4" w:space="0" w:color="auto"/>
            </w:tcBorders>
            <w:shd w:val="clear" w:color="auto" w:fill="F2F2F2"/>
            <w:vAlign w:val="center"/>
            <w:hideMark/>
          </w:tcPr>
          <w:p w14:paraId="0CD608B8" w14:textId="77777777" w:rsidR="00CD0E28" w:rsidRPr="00B13ADE" w:rsidRDefault="00CD0E28" w:rsidP="00633ABE">
            <w:pPr>
              <w:keepNext/>
              <w:spacing w:line="240" w:lineRule="auto"/>
              <w:jc w:val="center"/>
              <w:rPr>
                <w:b/>
                <w:bCs/>
                <w:sz w:val="22"/>
                <w:szCs w:val="22"/>
              </w:rPr>
            </w:pPr>
            <w:r w:rsidRPr="00B13ADE">
              <w:rPr>
                <w:b/>
                <w:bCs/>
                <w:sz w:val="22"/>
                <w:szCs w:val="22"/>
              </w:rPr>
              <w:t>Xi măng (tấn)</w:t>
            </w:r>
          </w:p>
        </w:tc>
        <w:tc>
          <w:tcPr>
            <w:tcW w:w="588" w:type="pct"/>
            <w:tcBorders>
              <w:top w:val="nil"/>
              <w:left w:val="nil"/>
              <w:bottom w:val="single" w:sz="4" w:space="0" w:color="auto"/>
              <w:right w:val="single" w:sz="4" w:space="0" w:color="auto"/>
            </w:tcBorders>
            <w:shd w:val="clear" w:color="auto" w:fill="F2F2F2"/>
            <w:noWrap/>
            <w:vAlign w:val="center"/>
            <w:hideMark/>
          </w:tcPr>
          <w:p w14:paraId="0A192389" w14:textId="77777777" w:rsidR="00CD0E28" w:rsidRPr="00B13ADE" w:rsidRDefault="00CD0E28" w:rsidP="00633ABE">
            <w:pPr>
              <w:keepNext/>
              <w:spacing w:line="240" w:lineRule="auto"/>
              <w:jc w:val="center"/>
              <w:rPr>
                <w:b/>
                <w:bCs/>
                <w:sz w:val="22"/>
                <w:szCs w:val="22"/>
              </w:rPr>
            </w:pPr>
            <w:r w:rsidRPr="00B13ADE">
              <w:rPr>
                <w:b/>
                <w:bCs/>
                <w:sz w:val="22"/>
                <w:szCs w:val="22"/>
              </w:rPr>
              <w:t>Cát vàng</w:t>
            </w:r>
          </w:p>
        </w:tc>
        <w:tc>
          <w:tcPr>
            <w:tcW w:w="571" w:type="pct"/>
            <w:tcBorders>
              <w:top w:val="nil"/>
              <w:left w:val="nil"/>
              <w:bottom w:val="single" w:sz="4" w:space="0" w:color="auto"/>
              <w:right w:val="single" w:sz="4" w:space="0" w:color="auto"/>
            </w:tcBorders>
            <w:shd w:val="clear" w:color="auto" w:fill="F2F2F2"/>
            <w:vAlign w:val="center"/>
            <w:hideMark/>
          </w:tcPr>
          <w:p w14:paraId="0174E417" w14:textId="77777777" w:rsidR="00CD0E28" w:rsidRPr="00B13ADE" w:rsidRDefault="00CD0E28" w:rsidP="00633ABE">
            <w:pPr>
              <w:keepNext/>
              <w:spacing w:line="240" w:lineRule="auto"/>
              <w:jc w:val="center"/>
              <w:rPr>
                <w:b/>
                <w:bCs/>
                <w:sz w:val="22"/>
                <w:szCs w:val="22"/>
              </w:rPr>
            </w:pPr>
            <w:r w:rsidRPr="00B13ADE">
              <w:rPr>
                <w:b/>
                <w:bCs/>
                <w:sz w:val="22"/>
                <w:szCs w:val="22"/>
              </w:rPr>
              <w:t>Đá</w:t>
            </w:r>
          </w:p>
        </w:tc>
        <w:tc>
          <w:tcPr>
            <w:tcW w:w="937" w:type="pct"/>
            <w:tcBorders>
              <w:top w:val="nil"/>
              <w:left w:val="nil"/>
              <w:bottom w:val="single" w:sz="4" w:space="0" w:color="auto"/>
              <w:right w:val="single" w:sz="4" w:space="0" w:color="auto"/>
            </w:tcBorders>
            <w:shd w:val="clear" w:color="auto" w:fill="F2F2F2"/>
            <w:vAlign w:val="center"/>
          </w:tcPr>
          <w:p w14:paraId="7C5EE4FF" w14:textId="77777777" w:rsidR="00CD0E28" w:rsidRPr="00B13ADE" w:rsidRDefault="00CD0E28" w:rsidP="00633ABE">
            <w:pPr>
              <w:keepNext/>
              <w:spacing w:line="240" w:lineRule="auto"/>
              <w:jc w:val="center"/>
              <w:rPr>
                <w:b/>
                <w:bCs/>
                <w:sz w:val="22"/>
                <w:szCs w:val="22"/>
              </w:rPr>
            </w:pPr>
            <w:r w:rsidRPr="00B13ADE">
              <w:rPr>
                <w:b/>
                <w:bCs/>
                <w:sz w:val="22"/>
                <w:szCs w:val="22"/>
              </w:rPr>
              <w:t>Đá hộc xếp khan</w:t>
            </w:r>
          </w:p>
        </w:tc>
        <w:tc>
          <w:tcPr>
            <w:tcW w:w="859" w:type="pct"/>
            <w:tcBorders>
              <w:top w:val="nil"/>
              <w:left w:val="nil"/>
              <w:bottom w:val="single" w:sz="4" w:space="0" w:color="auto"/>
              <w:right w:val="single" w:sz="4" w:space="0" w:color="auto"/>
            </w:tcBorders>
            <w:shd w:val="clear" w:color="auto" w:fill="F2F2F2"/>
            <w:vAlign w:val="center"/>
            <w:hideMark/>
          </w:tcPr>
          <w:p w14:paraId="5F841601" w14:textId="77777777" w:rsidR="00CD0E28" w:rsidRPr="00B13ADE" w:rsidRDefault="00CD0E28" w:rsidP="00633ABE">
            <w:pPr>
              <w:keepNext/>
              <w:spacing w:line="240" w:lineRule="auto"/>
              <w:jc w:val="center"/>
              <w:rPr>
                <w:b/>
                <w:bCs/>
                <w:sz w:val="22"/>
                <w:szCs w:val="22"/>
              </w:rPr>
            </w:pPr>
            <w:r w:rsidRPr="00B13ADE">
              <w:rPr>
                <w:b/>
                <w:bCs/>
                <w:sz w:val="22"/>
                <w:szCs w:val="22"/>
              </w:rPr>
              <w:t>Đá hộc đổ chân kè</w:t>
            </w:r>
          </w:p>
        </w:tc>
      </w:tr>
      <w:tr w:rsidR="00CD0E28" w:rsidRPr="00B13ADE" w14:paraId="0E318FE4" w14:textId="77777777" w:rsidTr="00633ABE">
        <w:trPr>
          <w:trHeight w:val="20"/>
          <w:tblHeader/>
          <w:jc w:val="center"/>
        </w:trPr>
        <w:tc>
          <w:tcPr>
            <w:tcW w:w="941" w:type="pct"/>
            <w:vMerge/>
            <w:tcBorders>
              <w:top w:val="single" w:sz="4" w:space="0" w:color="auto"/>
              <w:left w:val="single" w:sz="4" w:space="0" w:color="auto"/>
              <w:bottom w:val="single" w:sz="4" w:space="0" w:color="auto"/>
              <w:right w:val="single" w:sz="4" w:space="0" w:color="auto"/>
            </w:tcBorders>
            <w:shd w:val="clear" w:color="auto" w:fill="F2F2F2"/>
            <w:vAlign w:val="center"/>
            <w:hideMark/>
          </w:tcPr>
          <w:p w14:paraId="4AA1187A" w14:textId="77777777" w:rsidR="00CD0E28" w:rsidRPr="00B13ADE" w:rsidRDefault="00CD0E28" w:rsidP="00633ABE">
            <w:pPr>
              <w:keepNext/>
              <w:spacing w:line="240" w:lineRule="auto"/>
              <w:rPr>
                <w:b/>
                <w:bCs/>
                <w:sz w:val="22"/>
                <w:szCs w:val="22"/>
              </w:rPr>
            </w:pPr>
          </w:p>
        </w:tc>
        <w:tc>
          <w:tcPr>
            <w:tcW w:w="1104" w:type="pct"/>
            <w:vMerge/>
            <w:tcBorders>
              <w:top w:val="nil"/>
              <w:left w:val="single" w:sz="4" w:space="0" w:color="auto"/>
              <w:bottom w:val="single" w:sz="4" w:space="0" w:color="000000"/>
              <w:right w:val="single" w:sz="4" w:space="0" w:color="auto"/>
            </w:tcBorders>
            <w:shd w:val="clear" w:color="auto" w:fill="F2F2F2"/>
            <w:vAlign w:val="center"/>
            <w:hideMark/>
          </w:tcPr>
          <w:p w14:paraId="2134CB2D" w14:textId="77777777" w:rsidR="00CD0E28" w:rsidRPr="00B13ADE" w:rsidRDefault="00CD0E28" w:rsidP="00633ABE">
            <w:pPr>
              <w:keepNext/>
              <w:spacing w:line="240" w:lineRule="auto"/>
              <w:jc w:val="center"/>
              <w:rPr>
                <w:b/>
                <w:bCs/>
                <w:sz w:val="22"/>
                <w:szCs w:val="22"/>
              </w:rPr>
            </w:pPr>
          </w:p>
        </w:tc>
        <w:tc>
          <w:tcPr>
            <w:tcW w:w="588" w:type="pct"/>
            <w:tcBorders>
              <w:top w:val="nil"/>
              <w:left w:val="nil"/>
              <w:bottom w:val="single" w:sz="4" w:space="0" w:color="auto"/>
              <w:right w:val="single" w:sz="4" w:space="0" w:color="auto"/>
            </w:tcBorders>
            <w:shd w:val="clear" w:color="auto" w:fill="F2F2F2"/>
            <w:noWrap/>
            <w:vAlign w:val="center"/>
            <w:hideMark/>
          </w:tcPr>
          <w:p w14:paraId="01634270" w14:textId="77777777" w:rsidR="00CD0E28" w:rsidRPr="00B13ADE" w:rsidRDefault="00CD0E28" w:rsidP="00633ABE">
            <w:pPr>
              <w:keepNext/>
              <w:spacing w:line="240" w:lineRule="auto"/>
              <w:jc w:val="center"/>
              <w:rPr>
                <w:b/>
                <w:bCs/>
                <w:sz w:val="22"/>
                <w:szCs w:val="22"/>
              </w:rPr>
            </w:pPr>
            <w:r w:rsidRPr="00B13ADE">
              <w:rPr>
                <w:b/>
                <w:bCs/>
                <w:sz w:val="22"/>
                <w:szCs w:val="22"/>
              </w:rPr>
              <w:t>(m</w:t>
            </w:r>
            <w:r w:rsidRPr="00B13ADE">
              <w:rPr>
                <w:b/>
                <w:bCs/>
                <w:sz w:val="22"/>
                <w:szCs w:val="22"/>
                <w:vertAlign w:val="superscript"/>
              </w:rPr>
              <w:t>3</w:t>
            </w:r>
            <w:r w:rsidRPr="00B13ADE">
              <w:rPr>
                <w:b/>
                <w:bCs/>
                <w:sz w:val="22"/>
                <w:szCs w:val="22"/>
              </w:rPr>
              <w:t>)</w:t>
            </w:r>
          </w:p>
        </w:tc>
        <w:tc>
          <w:tcPr>
            <w:tcW w:w="571" w:type="pct"/>
            <w:tcBorders>
              <w:top w:val="nil"/>
              <w:left w:val="nil"/>
              <w:bottom w:val="single" w:sz="4" w:space="0" w:color="auto"/>
              <w:right w:val="single" w:sz="4" w:space="0" w:color="auto"/>
            </w:tcBorders>
            <w:shd w:val="clear" w:color="auto" w:fill="F2F2F2"/>
            <w:noWrap/>
            <w:vAlign w:val="center"/>
            <w:hideMark/>
          </w:tcPr>
          <w:p w14:paraId="57F861EE" w14:textId="77777777" w:rsidR="00CD0E28" w:rsidRPr="00B13ADE" w:rsidRDefault="00CD0E28" w:rsidP="00633ABE">
            <w:pPr>
              <w:keepNext/>
              <w:spacing w:line="240" w:lineRule="auto"/>
              <w:jc w:val="center"/>
              <w:rPr>
                <w:b/>
                <w:bCs/>
                <w:sz w:val="22"/>
                <w:szCs w:val="22"/>
              </w:rPr>
            </w:pPr>
            <w:r w:rsidRPr="00B13ADE">
              <w:rPr>
                <w:b/>
                <w:bCs/>
                <w:sz w:val="22"/>
                <w:szCs w:val="22"/>
              </w:rPr>
              <w:t>(m</w:t>
            </w:r>
            <w:r w:rsidRPr="00B13ADE">
              <w:rPr>
                <w:b/>
                <w:bCs/>
                <w:sz w:val="22"/>
                <w:szCs w:val="22"/>
                <w:vertAlign w:val="superscript"/>
              </w:rPr>
              <w:t>3</w:t>
            </w:r>
            <w:r w:rsidRPr="00B13ADE">
              <w:rPr>
                <w:b/>
                <w:bCs/>
                <w:sz w:val="22"/>
                <w:szCs w:val="22"/>
              </w:rPr>
              <w:t>)</w:t>
            </w:r>
          </w:p>
        </w:tc>
        <w:tc>
          <w:tcPr>
            <w:tcW w:w="937" w:type="pct"/>
            <w:tcBorders>
              <w:top w:val="nil"/>
              <w:left w:val="nil"/>
              <w:bottom w:val="single" w:sz="4" w:space="0" w:color="auto"/>
              <w:right w:val="single" w:sz="4" w:space="0" w:color="auto"/>
            </w:tcBorders>
            <w:shd w:val="clear" w:color="auto" w:fill="F2F2F2"/>
            <w:noWrap/>
            <w:vAlign w:val="center"/>
          </w:tcPr>
          <w:p w14:paraId="6ED1DDD9" w14:textId="77777777" w:rsidR="00CD0E28" w:rsidRPr="00B13ADE" w:rsidRDefault="00CD0E28" w:rsidP="00633ABE">
            <w:pPr>
              <w:keepNext/>
              <w:spacing w:line="240" w:lineRule="auto"/>
              <w:jc w:val="center"/>
              <w:rPr>
                <w:b/>
                <w:bCs/>
                <w:sz w:val="22"/>
                <w:szCs w:val="22"/>
              </w:rPr>
            </w:pPr>
            <w:r w:rsidRPr="00B13ADE">
              <w:rPr>
                <w:b/>
                <w:bCs/>
                <w:sz w:val="22"/>
                <w:szCs w:val="22"/>
              </w:rPr>
              <w:t>(m</w:t>
            </w:r>
            <w:r w:rsidRPr="00B13ADE">
              <w:rPr>
                <w:b/>
                <w:bCs/>
                <w:sz w:val="22"/>
                <w:szCs w:val="22"/>
                <w:vertAlign w:val="superscript"/>
              </w:rPr>
              <w:t>3</w:t>
            </w:r>
            <w:r w:rsidRPr="00B13ADE">
              <w:rPr>
                <w:b/>
                <w:bCs/>
                <w:sz w:val="22"/>
                <w:szCs w:val="22"/>
              </w:rPr>
              <w:t>)</w:t>
            </w:r>
          </w:p>
        </w:tc>
        <w:tc>
          <w:tcPr>
            <w:tcW w:w="859" w:type="pct"/>
            <w:tcBorders>
              <w:top w:val="nil"/>
              <w:left w:val="nil"/>
              <w:bottom w:val="single" w:sz="4" w:space="0" w:color="auto"/>
              <w:right w:val="single" w:sz="4" w:space="0" w:color="auto"/>
            </w:tcBorders>
            <w:shd w:val="clear" w:color="auto" w:fill="F2F2F2"/>
            <w:noWrap/>
            <w:vAlign w:val="center"/>
            <w:hideMark/>
          </w:tcPr>
          <w:p w14:paraId="0438B2D7" w14:textId="77777777" w:rsidR="00CD0E28" w:rsidRPr="00B13ADE" w:rsidRDefault="00CD0E28" w:rsidP="00633ABE">
            <w:pPr>
              <w:keepNext/>
              <w:spacing w:line="240" w:lineRule="auto"/>
              <w:jc w:val="center"/>
              <w:rPr>
                <w:b/>
                <w:bCs/>
                <w:sz w:val="22"/>
                <w:szCs w:val="22"/>
              </w:rPr>
            </w:pPr>
            <w:r w:rsidRPr="00B13ADE">
              <w:rPr>
                <w:b/>
                <w:bCs/>
                <w:sz w:val="22"/>
                <w:szCs w:val="22"/>
              </w:rPr>
              <w:t>(m</w:t>
            </w:r>
            <w:r w:rsidRPr="00B13ADE">
              <w:rPr>
                <w:b/>
                <w:bCs/>
                <w:sz w:val="22"/>
                <w:szCs w:val="22"/>
                <w:vertAlign w:val="superscript"/>
              </w:rPr>
              <w:t>3</w:t>
            </w:r>
            <w:r w:rsidRPr="00B13ADE">
              <w:rPr>
                <w:b/>
                <w:bCs/>
                <w:sz w:val="22"/>
                <w:szCs w:val="22"/>
              </w:rPr>
              <w:t>)</w:t>
            </w:r>
          </w:p>
        </w:tc>
      </w:tr>
      <w:tr w:rsidR="00CD0E28" w:rsidRPr="00B13ADE" w14:paraId="3003178D" w14:textId="77777777" w:rsidTr="00633ABE">
        <w:trPr>
          <w:trHeight w:val="20"/>
          <w:jc w:val="center"/>
        </w:trPr>
        <w:tc>
          <w:tcPr>
            <w:tcW w:w="941" w:type="pct"/>
            <w:tcBorders>
              <w:top w:val="nil"/>
              <w:left w:val="single" w:sz="4" w:space="0" w:color="auto"/>
              <w:bottom w:val="single" w:sz="4" w:space="0" w:color="auto"/>
              <w:right w:val="single" w:sz="4" w:space="0" w:color="auto"/>
            </w:tcBorders>
            <w:shd w:val="clear" w:color="auto" w:fill="auto"/>
            <w:vAlign w:val="center"/>
          </w:tcPr>
          <w:p w14:paraId="1E69D0A2" w14:textId="77777777" w:rsidR="00CD0E28" w:rsidRPr="00B13ADE" w:rsidRDefault="00CD0E28" w:rsidP="00633ABE">
            <w:pPr>
              <w:spacing w:line="240" w:lineRule="auto"/>
              <w:rPr>
                <w:sz w:val="22"/>
                <w:szCs w:val="22"/>
              </w:rPr>
            </w:pPr>
            <w:r w:rsidRPr="00B13ADE">
              <w:rPr>
                <w:sz w:val="22"/>
                <w:szCs w:val="22"/>
              </w:rPr>
              <w:t>Hạng mục 1</w:t>
            </w:r>
          </w:p>
        </w:tc>
        <w:tc>
          <w:tcPr>
            <w:tcW w:w="1104" w:type="pct"/>
            <w:tcBorders>
              <w:top w:val="nil"/>
              <w:left w:val="nil"/>
              <w:bottom w:val="single" w:sz="4" w:space="0" w:color="auto"/>
              <w:right w:val="single" w:sz="4" w:space="0" w:color="auto"/>
            </w:tcBorders>
            <w:shd w:val="clear" w:color="auto" w:fill="auto"/>
            <w:noWrap/>
            <w:vAlign w:val="center"/>
            <w:hideMark/>
          </w:tcPr>
          <w:p w14:paraId="5C75902C" w14:textId="77777777" w:rsidR="00CD0E28" w:rsidRPr="00B13ADE" w:rsidRDefault="00CD0E28" w:rsidP="00633ABE">
            <w:pPr>
              <w:spacing w:line="240" w:lineRule="auto"/>
              <w:jc w:val="center"/>
              <w:rPr>
                <w:sz w:val="22"/>
                <w:szCs w:val="22"/>
              </w:rPr>
            </w:pPr>
            <w:r w:rsidRPr="00B13ADE">
              <w:rPr>
                <w:sz w:val="22"/>
                <w:szCs w:val="22"/>
              </w:rPr>
              <w:t>8.286.047</w:t>
            </w:r>
          </w:p>
        </w:tc>
        <w:tc>
          <w:tcPr>
            <w:tcW w:w="588" w:type="pct"/>
            <w:tcBorders>
              <w:top w:val="nil"/>
              <w:left w:val="nil"/>
              <w:bottom w:val="single" w:sz="4" w:space="0" w:color="auto"/>
              <w:right w:val="single" w:sz="4" w:space="0" w:color="auto"/>
            </w:tcBorders>
            <w:shd w:val="clear" w:color="auto" w:fill="auto"/>
            <w:noWrap/>
            <w:vAlign w:val="center"/>
            <w:hideMark/>
          </w:tcPr>
          <w:p w14:paraId="2528C01A" w14:textId="77777777" w:rsidR="00CD0E28" w:rsidRPr="00B13ADE" w:rsidRDefault="00CD0E28" w:rsidP="00633ABE">
            <w:pPr>
              <w:spacing w:line="240" w:lineRule="auto"/>
              <w:jc w:val="center"/>
              <w:rPr>
                <w:sz w:val="22"/>
                <w:szCs w:val="22"/>
              </w:rPr>
            </w:pPr>
            <w:r w:rsidRPr="00B13ADE">
              <w:rPr>
                <w:sz w:val="22"/>
                <w:szCs w:val="22"/>
              </w:rPr>
              <w:t>56.361</w:t>
            </w:r>
          </w:p>
        </w:tc>
        <w:tc>
          <w:tcPr>
            <w:tcW w:w="571" w:type="pct"/>
            <w:tcBorders>
              <w:top w:val="nil"/>
              <w:left w:val="nil"/>
              <w:bottom w:val="single" w:sz="4" w:space="0" w:color="auto"/>
              <w:right w:val="single" w:sz="4" w:space="0" w:color="auto"/>
            </w:tcBorders>
            <w:shd w:val="clear" w:color="auto" w:fill="auto"/>
            <w:noWrap/>
            <w:vAlign w:val="center"/>
            <w:hideMark/>
          </w:tcPr>
          <w:p w14:paraId="275E704D" w14:textId="77777777" w:rsidR="00CD0E28" w:rsidRPr="00B13ADE" w:rsidRDefault="00CD0E28" w:rsidP="00633ABE">
            <w:pPr>
              <w:spacing w:line="240" w:lineRule="auto"/>
              <w:jc w:val="center"/>
              <w:rPr>
                <w:sz w:val="22"/>
                <w:szCs w:val="22"/>
              </w:rPr>
            </w:pPr>
            <w:r w:rsidRPr="00B13ADE">
              <w:rPr>
                <w:sz w:val="22"/>
                <w:szCs w:val="22"/>
              </w:rPr>
              <w:t>14.461</w:t>
            </w:r>
          </w:p>
        </w:tc>
        <w:tc>
          <w:tcPr>
            <w:tcW w:w="937" w:type="pct"/>
            <w:tcBorders>
              <w:top w:val="nil"/>
              <w:left w:val="nil"/>
              <w:bottom w:val="single" w:sz="4" w:space="0" w:color="auto"/>
              <w:right w:val="single" w:sz="4" w:space="0" w:color="auto"/>
            </w:tcBorders>
            <w:shd w:val="clear" w:color="auto" w:fill="auto"/>
            <w:noWrap/>
            <w:vAlign w:val="center"/>
          </w:tcPr>
          <w:p w14:paraId="6D06FF0E" w14:textId="77777777" w:rsidR="00CD0E28" w:rsidRPr="00B13ADE" w:rsidRDefault="00CD0E28" w:rsidP="00633ABE">
            <w:pPr>
              <w:spacing w:line="240" w:lineRule="auto"/>
              <w:jc w:val="center"/>
              <w:rPr>
                <w:sz w:val="22"/>
                <w:szCs w:val="22"/>
              </w:rPr>
            </w:pPr>
            <w:r w:rsidRPr="00B13ADE">
              <w:rPr>
                <w:sz w:val="22"/>
                <w:szCs w:val="22"/>
              </w:rPr>
              <w:t>32</w:t>
            </w:r>
          </w:p>
        </w:tc>
        <w:tc>
          <w:tcPr>
            <w:tcW w:w="859" w:type="pct"/>
            <w:tcBorders>
              <w:top w:val="nil"/>
              <w:left w:val="nil"/>
              <w:bottom w:val="single" w:sz="4" w:space="0" w:color="auto"/>
              <w:right w:val="single" w:sz="4" w:space="0" w:color="auto"/>
            </w:tcBorders>
            <w:shd w:val="clear" w:color="auto" w:fill="auto"/>
            <w:noWrap/>
            <w:vAlign w:val="center"/>
            <w:hideMark/>
          </w:tcPr>
          <w:p w14:paraId="4073A80F" w14:textId="77777777" w:rsidR="00CD0E28" w:rsidRPr="00B13ADE" w:rsidRDefault="00CD0E28" w:rsidP="00633ABE">
            <w:pPr>
              <w:spacing w:line="240" w:lineRule="auto"/>
              <w:jc w:val="center"/>
              <w:rPr>
                <w:sz w:val="22"/>
                <w:szCs w:val="22"/>
              </w:rPr>
            </w:pPr>
            <w:r w:rsidRPr="00B13ADE">
              <w:rPr>
                <w:sz w:val="22"/>
                <w:szCs w:val="22"/>
              </w:rPr>
              <w:t>19.908</w:t>
            </w:r>
          </w:p>
        </w:tc>
      </w:tr>
      <w:tr w:rsidR="00CD0E28" w:rsidRPr="00B13ADE" w14:paraId="1708FC98" w14:textId="77777777" w:rsidTr="00633ABE">
        <w:trPr>
          <w:trHeight w:val="20"/>
          <w:jc w:val="center"/>
        </w:trPr>
        <w:tc>
          <w:tcPr>
            <w:tcW w:w="941" w:type="pct"/>
            <w:tcBorders>
              <w:top w:val="nil"/>
              <w:left w:val="single" w:sz="4" w:space="0" w:color="auto"/>
              <w:bottom w:val="single" w:sz="4" w:space="0" w:color="auto"/>
              <w:right w:val="single" w:sz="4" w:space="0" w:color="auto"/>
            </w:tcBorders>
            <w:shd w:val="clear" w:color="auto" w:fill="auto"/>
            <w:vAlign w:val="center"/>
          </w:tcPr>
          <w:p w14:paraId="01AB365F" w14:textId="77777777" w:rsidR="00CD0E28" w:rsidRPr="00B13ADE" w:rsidRDefault="00CD0E28" w:rsidP="00633ABE">
            <w:pPr>
              <w:spacing w:line="240" w:lineRule="auto"/>
              <w:rPr>
                <w:sz w:val="22"/>
                <w:szCs w:val="22"/>
              </w:rPr>
            </w:pPr>
            <w:r w:rsidRPr="00B13ADE">
              <w:rPr>
                <w:sz w:val="22"/>
                <w:szCs w:val="22"/>
              </w:rPr>
              <w:t>Hạng mục 2</w:t>
            </w:r>
          </w:p>
        </w:tc>
        <w:tc>
          <w:tcPr>
            <w:tcW w:w="1104" w:type="pct"/>
            <w:tcBorders>
              <w:top w:val="nil"/>
              <w:left w:val="nil"/>
              <w:bottom w:val="single" w:sz="4" w:space="0" w:color="auto"/>
              <w:right w:val="single" w:sz="4" w:space="0" w:color="auto"/>
            </w:tcBorders>
            <w:shd w:val="clear" w:color="auto" w:fill="auto"/>
            <w:noWrap/>
            <w:vAlign w:val="bottom"/>
            <w:hideMark/>
          </w:tcPr>
          <w:p w14:paraId="20518C31" w14:textId="77777777" w:rsidR="00CD0E28" w:rsidRPr="00B13ADE" w:rsidRDefault="00CD0E28" w:rsidP="00633ABE">
            <w:pPr>
              <w:spacing w:line="240" w:lineRule="auto"/>
              <w:jc w:val="center"/>
              <w:rPr>
                <w:sz w:val="22"/>
                <w:szCs w:val="22"/>
              </w:rPr>
            </w:pPr>
            <w:r w:rsidRPr="00B13ADE">
              <w:rPr>
                <w:sz w:val="22"/>
                <w:szCs w:val="22"/>
              </w:rPr>
              <w:t>1.260.639</w:t>
            </w:r>
          </w:p>
        </w:tc>
        <w:tc>
          <w:tcPr>
            <w:tcW w:w="588" w:type="pct"/>
            <w:tcBorders>
              <w:top w:val="nil"/>
              <w:left w:val="nil"/>
              <w:bottom w:val="single" w:sz="4" w:space="0" w:color="auto"/>
              <w:right w:val="single" w:sz="4" w:space="0" w:color="auto"/>
            </w:tcBorders>
            <w:shd w:val="clear" w:color="auto" w:fill="auto"/>
            <w:noWrap/>
            <w:vAlign w:val="bottom"/>
            <w:hideMark/>
          </w:tcPr>
          <w:p w14:paraId="737BF7AF" w14:textId="77777777" w:rsidR="00CD0E28" w:rsidRPr="00B13ADE" w:rsidRDefault="00CD0E28" w:rsidP="00633ABE">
            <w:pPr>
              <w:spacing w:line="240" w:lineRule="auto"/>
              <w:jc w:val="center"/>
              <w:rPr>
                <w:sz w:val="22"/>
                <w:szCs w:val="22"/>
              </w:rPr>
            </w:pPr>
            <w:r w:rsidRPr="00B13ADE">
              <w:rPr>
                <w:sz w:val="22"/>
                <w:szCs w:val="22"/>
              </w:rPr>
              <w:t>2.792</w:t>
            </w:r>
          </w:p>
        </w:tc>
        <w:tc>
          <w:tcPr>
            <w:tcW w:w="571" w:type="pct"/>
            <w:tcBorders>
              <w:top w:val="nil"/>
              <w:left w:val="nil"/>
              <w:bottom w:val="single" w:sz="4" w:space="0" w:color="auto"/>
              <w:right w:val="single" w:sz="4" w:space="0" w:color="auto"/>
            </w:tcBorders>
            <w:shd w:val="clear" w:color="auto" w:fill="auto"/>
            <w:noWrap/>
            <w:vAlign w:val="bottom"/>
            <w:hideMark/>
          </w:tcPr>
          <w:p w14:paraId="75D9FB24" w14:textId="77777777" w:rsidR="00CD0E28" w:rsidRPr="00B13ADE" w:rsidRDefault="00CD0E28" w:rsidP="00633ABE">
            <w:pPr>
              <w:spacing w:line="240" w:lineRule="auto"/>
              <w:jc w:val="center"/>
              <w:rPr>
                <w:sz w:val="22"/>
                <w:szCs w:val="22"/>
              </w:rPr>
            </w:pPr>
            <w:r w:rsidRPr="00B13ADE">
              <w:rPr>
                <w:sz w:val="22"/>
                <w:szCs w:val="22"/>
              </w:rPr>
              <w:t>2.240</w:t>
            </w:r>
          </w:p>
        </w:tc>
        <w:tc>
          <w:tcPr>
            <w:tcW w:w="937" w:type="pct"/>
            <w:tcBorders>
              <w:top w:val="nil"/>
              <w:left w:val="nil"/>
              <w:bottom w:val="single" w:sz="4" w:space="0" w:color="auto"/>
              <w:right w:val="single" w:sz="4" w:space="0" w:color="auto"/>
            </w:tcBorders>
            <w:shd w:val="clear" w:color="auto" w:fill="auto"/>
            <w:noWrap/>
            <w:vAlign w:val="center"/>
          </w:tcPr>
          <w:p w14:paraId="46849CF9" w14:textId="77777777" w:rsidR="00CD0E28" w:rsidRPr="00B13ADE" w:rsidRDefault="00CD0E28" w:rsidP="00633ABE">
            <w:pPr>
              <w:spacing w:line="240" w:lineRule="auto"/>
              <w:jc w:val="center"/>
              <w:rPr>
                <w:sz w:val="22"/>
                <w:szCs w:val="22"/>
              </w:rPr>
            </w:pPr>
            <w:r w:rsidRPr="00B13ADE">
              <w:rPr>
                <w:sz w:val="22"/>
                <w:szCs w:val="22"/>
              </w:rPr>
              <w:t>2.011</w:t>
            </w:r>
          </w:p>
        </w:tc>
        <w:tc>
          <w:tcPr>
            <w:tcW w:w="859" w:type="pct"/>
            <w:tcBorders>
              <w:top w:val="nil"/>
              <w:left w:val="nil"/>
              <w:bottom w:val="single" w:sz="4" w:space="0" w:color="auto"/>
              <w:right w:val="single" w:sz="4" w:space="0" w:color="auto"/>
            </w:tcBorders>
            <w:shd w:val="clear" w:color="auto" w:fill="auto"/>
            <w:noWrap/>
            <w:vAlign w:val="bottom"/>
            <w:hideMark/>
          </w:tcPr>
          <w:p w14:paraId="6886D0E6" w14:textId="77777777" w:rsidR="00CD0E28" w:rsidRPr="00B13ADE" w:rsidRDefault="00CD0E28" w:rsidP="00633ABE">
            <w:pPr>
              <w:spacing w:line="240" w:lineRule="auto"/>
              <w:jc w:val="center"/>
              <w:rPr>
                <w:sz w:val="22"/>
                <w:szCs w:val="22"/>
              </w:rPr>
            </w:pPr>
            <w:r w:rsidRPr="00B13ADE">
              <w:rPr>
                <w:sz w:val="22"/>
                <w:szCs w:val="22"/>
              </w:rPr>
              <w:t>57</w:t>
            </w:r>
          </w:p>
        </w:tc>
      </w:tr>
      <w:tr w:rsidR="00CD0E28" w:rsidRPr="00B13ADE" w14:paraId="4D3F58FB" w14:textId="77777777" w:rsidTr="00633ABE">
        <w:trPr>
          <w:trHeight w:val="20"/>
          <w:jc w:val="center"/>
        </w:trPr>
        <w:tc>
          <w:tcPr>
            <w:tcW w:w="941" w:type="pct"/>
            <w:tcBorders>
              <w:top w:val="nil"/>
              <w:left w:val="single" w:sz="4" w:space="0" w:color="auto"/>
              <w:bottom w:val="single" w:sz="4" w:space="0" w:color="auto"/>
              <w:right w:val="single" w:sz="4" w:space="0" w:color="auto"/>
            </w:tcBorders>
            <w:shd w:val="clear" w:color="auto" w:fill="auto"/>
            <w:vAlign w:val="center"/>
          </w:tcPr>
          <w:p w14:paraId="4ECF226B" w14:textId="77777777" w:rsidR="00CD0E28" w:rsidRPr="00B13ADE" w:rsidRDefault="00CD0E28" w:rsidP="00633ABE">
            <w:pPr>
              <w:spacing w:line="240" w:lineRule="auto"/>
              <w:rPr>
                <w:sz w:val="22"/>
                <w:szCs w:val="22"/>
              </w:rPr>
            </w:pPr>
            <w:r w:rsidRPr="00B13ADE">
              <w:rPr>
                <w:sz w:val="22"/>
                <w:szCs w:val="22"/>
              </w:rPr>
              <w:t>Hạng mục 3</w:t>
            </w:r>
          </w:p>
        </w:tc>
        <w:tc>
          <w:tcPr>
            <w:tcW w:w="1104" w:type="pct"/>
            <w:tcBorders>
              <w:top w:val="nil"/>
              <w:left w:val="nil"/>
              <w:bottom w:val="single" w:sz="4" w:space="0" w:color="auto"/>
              <w:right w:val="single" w:sz="4" w:space="0" w:color="auto"/>
            </w:tcBorders>
            <w:shd w:val="clear" w:color="auto" w:fill="auto"/>
            <w:noWrap/>
            <w:vAlign w:val="bottom"/>
            <w:hideMark/>
          </w:tcPr>
          <w:p w14:paraId="7B683C7B" w14:textId="77777777" w:rsidR="00CD0E28" w:rsidRPr="00B13ADE" w:rsidRDefault="00CD0E28" w:rsidP="00633ABE">
            <w:pPr>
              <w:spacing w:line="240" w:lineRule="auto"/>
              <w:jc w:val="center"/>
              <w:rPr>
                <w:sz w:val="22"/>
                <w:szCs w:val="22"/>
              </w:rPr>
            </w:pPr>
            <w:r w:rsidRPr="00B13ADE">
              <w:rPr>
                <w:sz w:val="22"/>
                <w:szCs w:val="22"/>
              </w:rPr>
              <w:t>452.664</w:t>
            </w:r>
          </w:p>
        </w:tc>
        <w:tc>
          <w:tcPr>
            <w:tcW w:w="588" w:type="pct"/>
            <w:tcBorders>
              <w:top w:val="nil"/>
              <w:left w:val="nil"/>
              <w:bottom w:val="single" w:sz="4" w:space="0" w:color="auto"/>
              <w:right w:val="single" w:sz="4" w:space="0" w:color="auto"/>
            </w:tcBorders>
            <w:shd w:val="clear" w:color="auto" w:fill="auto"/>
            <w:noWrap/>
            <w:vAlign w:val="bottom"/>
            <w:hideMark/>
          </w:tcPr>
          <w:p w14:paraId="68E5442D" w14:textId="77777777" w:rsidR="00CD0E28" w:rsidRPr="00B13ADE" w:rsidRDefault="00CD0E28" w:rsidP="00633ABE">
            <w:pPr>
              <w:spacing w:line="240" w:lineRule="auto"/>
              <w:jc w:val="center"/>
              <w:rPr>
                <w:sz w:val="22"/>
                <w:szCs w:val="22"/>
              </w:rPr>
            </w:pPr>
            <w:r w:rsidRPr="00B13ADE">
              <w:rPr>
                <w:sz w:val="22"/>
                <w:szCs w:val="22"/>
              </w:rPr>
              <w:t>1.300</w:t>
            </w:r>
          </w:p>
        </w:tc>
        <w:tc>
          <w:tcPr>
            <w:tcW w:w="571" w:type="pct"/>
            <w:tcBorders>
              <w:top w:val="nil"/>
              <w:left w:val="nil"/>
              <w:bottom w:val="single" w:sz="4" w:space="0" w:color="auto"/>
              <w:right w:val="single" w:sz="4" w:space="0" w:color="auto"/>
            </w:tcBorders>
            <w:shd w:val="clear" w:color="auto" w:fill="auto"/>
            <w:noWrap/>
            <w:vAlign w:val="bottom"/>
            <w:hideMark/>
          </w:tcPr>
          <w:p w14:paraId="3E75582D" w14:textId="77777777" w:rsidR="00CD0E28" w:rsidRPr="00B13ADE" w:rsidRDefault="00CD0E28" w:rsidP="00633ABE">
            <w:pPr>
              <w:spacing w:line="240" w:lineRule="auto"/>
              <w:jc w:val="center"/>
              <w:rPr>
                <w:sz w:val="22"/>
                <w:szCs w:val="22"/>
              </w:rPr>
            </w:pPr>
            <w:r w:rsidRPr="00B13ADE">
              <w:rPr>
                <w:sz w:val="22"/>
                <w:szCs w:val="22"/>
              </w:rPr>
              <w:t>972</w:t>
            </w:r>
          </w:p>
        </w:tc>
        <w:tc>
          <w:tcPr>
            <w:tcW w:w="937" w:type="pct"/>
            <w:tcBorders>
              <w:top w:val="nil"/>
              <w:left w:val="nil"/>
              <w:bottom w:val="single" w:sz="4" w:space="0" w:color="auto"/>
              <w:right w:val="single" w:sz="4" w:space="0" w:color="auto"/>
            </w:tcBorders>
            <w:shd w:val="clear" w:color="auto" w:fill="auto"/>
            <w:noWrap/>
            <w:vAlign w:val="center"/>
          </w:tcPr>
          <w:p w14:paraId="36C48A6B" w14:textId="77777777" w:rsidR="00CD0E28" w:rsidRPr="00B13ADE" w:rsidRDefault="00CD0E28" w:rsidP="00633ABE">
            <w:pPr>
              <w:spacing w:line="240" w:lineRule="auto"/>
              <w:jc w:val="center"/>
              <w:rPr>
                <w:sz w:val="22"/>
                <w:szCs w:val="22"/>
              </w:rPr>
            </w:pPr>
            <w:r w:rsidRPr="00B13ADE">
              <w:rPr>
                <w:sz w:val="22"/>
                <w:szCs w:val="22"/>
              </w:rPr>
              <w:t>48</w:t>
            </w:r>
          </w:p>
        </w:tc>
        <w:tc>
          <w:tcPr>
            <w:tcW w:w="859" w:type="pct"/>
            <w:tcBorders>
              <w:top w:val="nil"/>
              <w:left w:val="nil"/>
              <w:bottom w:val="single" w:sz="4" w:space="0" w:color="auto"/>
              <w:right w:val="single" w:sz="4" w:space="0" w:color="auto"/>
            </w:tcBorders>
            <w:shd w:val="clear" w:color="auto" w:fill="auto"/>
            <w:noWrap/>
            <w:vAlign w:val="bottom"/>
            <w:hideMark/>
          </w:tcPr>
          <w:p w14:paraId="2CFEFD12" w14:textId="77777777" w:rsidR="00CD0E28" w:rsidRPr="00B13ADE" w:rsidRDefault="00CD0E28" w:rsidP="00633ABE">
            <w:pPr>
              <w:spacing w:line="240" w:lineRule="auto"/>
              <w:jc w:val="center"/>
              <w:rPr>
                <w:sz w:val="22"/>
                <w:szCs w:val="22"/>
              </w:rPr>
            </w:pPr>
            <w:r w:rsidRPr="00B13ADE">
              <w:rPr>
                <w:sz w:val="22"/>
                <w:szCs w:val="22"/>
              </w:rPr>
              <w:t>66</w:t>
            </w:r>
          </w:p>
        </w:tc>
      </w:tr>
      <w:tr w:rsidR="00CD0E28" w:rsidRPr="00B13ADE" w14:paraId="5EA8BB81" w14:textId="77777777" w:rsidTr="00633ABE">
        <w:trPr>
          <w:trHeight w:val="20"/>
          <w:jc w:val="center"/>
        </w:trPr>
        <w:tc>
          <w:tcPr>
            <w:tcW w:w="941" w:type="pct"/>
            <w:tcBorders>
              <w:top w:val="nil"/>
              <w:left w:val="single" w:sz="4" w:space="0" w:color="auto"/>
              <w:bottom w:val="single" w:sz="4" w:space="0" w:color="auto"/>
              <w:right w:val="nil"/>
            </w:tcBorders>
            <w:shd w:val="clear" w:color="auto" w:fill="auto"/>
            <w:noWrap/>
            <w:vAlign w:val="center"/>
            <w:hideMark/>
          </w:tcPr>
          <w:p w14:paraId="12456CEE" w14:textId="77777777" w:rsidR="00CD0E28" w:rsidRPr="00B13ADE" w:rsidRDefault="00CD0E28" w:rsidP="00633ABE">
            <w:pPr>
              <w:spacing w:line="240" w:lineRule="auto"/>
              <w:rPr>
                <w:b/>
                <w:bCs/>
                <w:sz w:val="22"/>
                <w:szCs w:val="22"/>
              </w:rPr>
            </w:pPr>
            <w:r w:rsidRPr="00B13ADE">
              <w:rPr>
                <w:b/>
                <w:bCs/>
                <w:sz w:val="22"/>
                <w:szCs w:val="22"/>
              </w:rPr>
              <w:t xml:space="preserve">Tổng </w:t>
            </w:r>
          </w:p>
        </w:tc>
        <w:tc>
          <w:tcPr>
            <w:tcW w:w="1104" w:type="pct"/>
            <w:tcBorders>
              <w:top w:val="nil"/>
              <w:left w:val="single" w:sz="4" w:space="0" w:color="auto"/>
              <w:bottom w:val="single" w:sz="4" w:space="0" w:color="auto"/>
              <w:right w:val="single" w:sz="4" w:space="0" w:color="auto"/>
            </w:tcBorders>
            <w:shd w:val="clear" w:color="auto" w:fill="auto"/>
            <w:noWrap/>
            <w:vAlign w:val="bottom"/>
            <w:hideMark/>
          </w:tcPr>
          <w:p w14:paraId="0C708E7A" w14:textId="77777777" w:rsidR="00CD0E28" w:rsidRPr="00B13ADE" w:rsidRDefault="00CD0E28" w:rsidP="00633ABE">
            <w:pPr>
              <w:spacing w:line="240" w:lineRule="auto"/>
              <w:jc w:val="center"/>
              <w:rPr>
                <w:b/>
                <w:bCs/>
                <w:sz w:val="22"/>
                <w:szCs w:val="22"/>
              </w:rPr>
            </w:pPr>
            <w:r w:rsidRPr="00B13ADE">
              <w:rPr>
                <w:b/>
                <w:bCs/>
                <w:sz w:val="22"/>
                <w:szCs w:val="22"/>
              </w:rPr>
              <w:t>9.999.350</w:t>
            </w:r>
          </w:p>
        </w:tc>
        <w:tc>
          <w:tcPr>
            <w:tcW w:w="588" w:type="pct"/>
            <w:tcBorders>
              <w:top w:val="nil"/>
              <w:left w:val="nil"/>
              <w:bottom w:val="single" w:sz="4" w:space="0" w:color="auto"/>
              <w:right w:val="single" w:sz="4" w:space="0" w:color="auto"/>
            </w:tcBorders>
            <w:shd w:val="clear" w:color="auto" w:fill="auto"/>
            <w:noWrap/>
            <w:vAlign w:val="bottom"/>
            <w:hideMark/>
          </w:tcPr>
          <w:p w14:paraId="551691A5" w14:textId="77777777" w:rsidR="00CD0E28" w:rsidRPr="00B13ADE" w:rsidRDefault="00CD0E28" w:rsidP="00633ABE">
            <w:pPr>
              <w:spacing w:line="240" w:lineRule="auto"/>
              <w:jc w:val="center"/>
              <w:rPr>
                <w:b/>
                <w:bCs/>
                <w:sz w:val="22"/>
                <w:szCs w:val="22"/>
              </w:rPr>
            </w:pPr>
            <w:r w:rsidRPr="00B13ADE">
              <w:rPr>
                <w:b/>
                <w:bCs/>
                <w:sz w:val="22"/>
                <w:szCs w:val="22"/>
              </w:rPr>
              <w:t>60.453</w:t>
            </w:r>
          </w:p>
        </w:tc>
        <w:tc>
          <w:tcPr>
            <w:tcW w:w="571" w:type="pct"/>
            <w:tcBorders>
              <w:top w:val="nil"/>
              <w:left w:val="nil"/>
              <w:bottom w:val="single" w:sz="4" w:space="0" w:color="auto"/>
              <w:right w:val="single" w:sz="4" w:space="0" w:color="auto"/>
            </w:tcBorders>
            <w:shd w:val="clear" w:color="auto" w:fill="auto"/>
            <w:noWrap/>
            <w:vAlign w:val="bottom"/>
            <w:hideMark/>
          </w:tcPr>
          <w:p w14:paraId="5DDE510A" w14:textId="77777777" w:rsidR="00CD0E28" w:rsidRPr="00B13ADE" w:rsidRDefault="00CD0E28" w:rsidP="00633ABE">
            <w:pPr>
              <w:spacing w:line="240" w:lineRule="auto"/>
              <w:jc w:val="center"/>
              <w:rPr>
                <w:b/>
                <w:bCs/>
                <w:sz w:val="22"/>
                <w:szCs w:val="22"/>
              </w:rPr>
            </w:pPr>
            <w:r w:rsidRPr="00B13ADE">
              <w:rPr>
                <w:b/>
                <w:bCs/>
                <w:sz w:val="22"/>
                <w:szCs w:val="22"/>
              </w:rPr>
              <w:t>17.673</w:t>
            </w:r>
          </w:p>
        </w:tc>
        <w:tc>
          <w:tcPr>
            <w:tcW w:w="937" w:type="pct"/>
            <w:tcBorders>
              <w:top w:val="nil"/>
              <w:left w:val="nil"/>
              <w:bottom w:val="single" w:sz="4" w:space="0" w:color="auto"/>
              <w:right w:val="single" w:sz="4" w:space="0" w:color="auto"/>
            </w:tcBorders>
            <w:shd w:val="clear" w:color="auto" w:fill="auto"/>
            <w:noWrap/>
            <w:vAlign w:val="bottom"/>
          </w:tcPr>
          <w:p w14:paraId="34D7CE44" w14:textId="77777777" w:rsidR="00CD0E28" w:rsidRPr="00B13ADE" w:rsidRDefault="00CD0E28" w:rsidP="00633ABE">
            <w:pPr>
              <w:spacing w:line="240" w:lineRule="auto"/>
              <w:jc w:val="center"/>
              <w:rPr>
                <w:b/>
                <w:bCs/>
                <w:sz w:val="22"/>
                <w:szCs w:val="22"/>
              </w:rPr>
            </w:pPr>
            <w:r w:rsidRPr="00B13ADE">
              <w:rPr>
                <w:b/>
                <w:bCs/>
                <w:sz w:val="22"/>
                <w:szCs w:val="22"/>
              </w:rPr>
              <w:t>2.091</w:t>
            </w:r>
          </w:p>
        </w:tc>
        <w:tc>
          <w:tcPr>
            <w:tcW w:w="859" w:type="pct"/>
            <w:tcBorders>
              <w:top w:val="nil"/>
              <w:left w:val="nil"/>
              <w:bottom w:val="single" w:sz="4" w:space="0" w:color="auto"/>
              <w:right w:val="single" w:sz="4" w:space="0" w:color="auto"/>
            </w:tcBorders>
            <w:shd w:val="clear" w:color="auto" w:fill="auto"/>
            <w:noWrap/>
            <w:vAlign w:val="bottom"/>
            <w:hideMark/>
          </w:tcPr>
          <w:p w14:paraId="5610D42E" w14:textId="77777777" w:rsidR="00CD0E28" w:rsidRPr="00B13ADE" w:rsidRDefault="00CD0E28" w:rsidP="00633ABE">
            <w:pPr>
              <w:spacing w:line="240" w:lineRule="auto"/>
              <w:jc w:val="center"/>
              <w:rPr>
                <w:b/>
                <w:bCs/>
                <w:sz w:val="22"/>
                <w:szCs w:val="22"/>
              </w:rPr>
            </w:pPr>
            <w:r w:rsidRPr="00B13ADE">
              <w:rPr>
                <w:b/>
                <w:bCs/>
                <w:sz w:val="22"/>
                <w:szCs w:val="22"/>
              </w:rPr>
              <w:t>20.031</w:t>
            </w:r>
          </w:p>
        </w:tc>
      </w:tr>
    </w:tbl>
    <w:p w14:paraId="187B5AB3" w14:textId="4F53519A" w:rsidR="00025E52" w:rsidRDefault="00025E52" w:rsidP="00CD0E28">
      <w:pPr>
        <w:pStyle w:val="ECC-1BT"/>
        <w:spacing w:line="240" w:lineRule="auto"/>
        <w:rPr>
          <w:lang w:val="nl-NL"/>
        </w:rPr>
      </w:pPr>
    </w:p>
    <w:p w14:paraId="2A4F84DC" w14:textId="2E373F12" w:rsidR="00CD0E28" w:rsidRPr="001F441A" w:rsidRDefault="00CD0E28" w:rsidP="00CD0E28">
      <w:pPr>
        <w:pStyle w:val="ECC-1BT"/>
        <w:spacing w:line="240" w:lineRule="auto"/>
        <w:rPr>
          <w:lang w:val="nl-NL"/>
        </w:rPr>
      </w:pPr>
      <w:r>
        <w:rPr>
          <w:lang w:val="nl-NL"/>
        </w:rPr>
        <w:t>Đ</w:t>
      </w:r>
      <w:r w:rsidRPr="001F441A">
        <w:rPr>
          <w:lang w:val="nl-NL"/>
        </w:rPr>
        <w:t xml:space="preserve">ất đắp, xi măng, cát, đá, thép... có sẵn ở tỉnh Bến Tre và các vùng lân cận. Vật liệu xây dựng được mua tại các nhà cung cấp vật liệu xây dựng, mỏ đá, mỏ cát đã được cấp giấy phép khai thác, cụ thể: </w:t>
      </w:r>
    </w:p>
    <w:p w14:paraId="47A8BD4B" w14:textId="77777777" w:rsidR="00CD0E28" w:rsidRPr="00A87FD3" w:rsidRDefault="00CD0E28" w:rsidP="001A1A0E">
      <w:pPr>
        <w:pStyle w:val="ECC-1BT"/>
        <w:numPr>
          <w:ilvl w:val="0"/>
          <w:numId w:val="78"/>
        </w:numPr>
        <w:spacing w:line="240" w:lineRule="auto"/>
        <w:rPr>
          <w:szCs w:val="24"/>
          <w:lang w:val="nl-NL"/>
        </w:rPr>
      </w:pPr>
      <w:r w:rsidRPr="00A87FD3">
        <w:rPr>
          <w:szCs w:val="24"/>
          <w:lang w:val="nl-NL"/>
        </w:rPr>
        <w:t xml:space="preserve">Đá mua tại tỉnh Đồng Nai cát vàng mua tại thành phố Long Xuyên và tỉnh An Giang với cự ly vận chuyển tới chân công trình khoảng 120km. </w:t>
      </w:r>
    </w:p>
    <w:p w14:paraId="2F72CA20" w14:textId="77777777" w:rsidR="00CD0E28" w:rsidRPr="00A87FD3" w:rsidRDefault="00CD0E28" w:rsidP="001A1A0E">
      <w:pPr>
        <w:pStyle w:val="ECC-1BT"/>
        <w:numPr>
          <w:ilvl w:val="0"/>
          <w:numId w:val="78"/>
        </w:numPr>
        <w:spacing w:line="240" w:lineRule="auto"/>
        <w:rPr>
          <w:szCs w:val="24"/>
          <w:lang w:val="nl-NL"/>
        </w:rPr>
      </w:pPr>
      <w:r w:rsidRPr="00A87FD3">
        <w:rPr>
          <w:szCs w:val="24"/>
          <w:lang w:val="nl-NL"/>
        </w:rPr>
        <w:t xml:space="preserve">Xi măng, cát sông mua tại các đại lí cấp1 tại Bến Tre với khoảng cách vận chuyển theo đường sông khoảng </w:t>
      </w:r>
      <w:r>
        <w:rPr>
          <w:szCs w:val="24"/>
          <w:lang w:val="nl-NL"/>
        </w:rPr>
        <w:t>20 km</w:t>
      </w:r>
      <w:r w:rsidRPr="00A87FD3">
        <w:rPr>
          <w:szCs w:val="24"/>
          <w:lang w:val="nl-NL"/>
        </w:rPr>
        <w:t>.</w:t>
      </w:r>
    </w:p>
    <w:p w14:paraId="61C10C55" w14:textId="77777777" w:rsidR="00CD0E28" w:rsidRPr="00A0768D" w:rsidRDefault="00CD0E28" w:rsidP="001A1A0E">
      <w:pPr>
        <w:pStyle w:val="ECC-1BT"/>
        <w:numPr>
          <w:ilvl w:val="0"/>
          <w:numId w:val="78"/>
        </w:numPr>
        <w:spacing w:line="240" w:lineRule="auto"/>
        <w:rPr>
          <w:szCs w:val="24"/>
          <w:lang w:val="nl-NL"/>
        </w:rPr>
      </w:pPr>
      <w:r w:rsidRPr="00650E3C">
        <w:rPr>
          <w:szCs w:val="24"/>
          <w:lang w:val="nl-NL"/>
        </w:rPr>
        <w:t xml:space="preserve">Vải địa kỹ thuật, rọ đá mua tại Tiền Giang, Long An vận chuyển tới chân công trình khoảng </w:t>
      </w:r>
      <w:r w:rsidRPr="00A87FD3">
        <w:rPr>
          <w:szCs w:val="24"/>
          <w:lang w:val="nl-NL"/>
        </w:rPr>
        <w:t>60</w:t>
      </w:r>
      <w:r w:rsidRPr="00650E3C">
        <w:rPr>
          <w:szCs w:val="24"/>
          <w:lang w:val="nl-NL"/>
        </w:rPr>
        <w:t xml:space="preserve"> km. </w:t>
      </w:r>
      <w:r w:rsidRPr="00A0768D">
        <w:rPr>
          <w:szCs w:val="24"/>
          <w:lang w:val="nl-NL"/>
        </w:rPr>
        <w:t xml:space="preserve">Cừ tràm mua trực tiếp từ tại vựa ở Bến Tre hoặc từ Long An, Tiền Giang với khoảng cách vận chuyển </w:t>
      </w:r>
      <w:r w:rsidRPr="00A87FD3">
        <w:rPr>
          <w:szCs w:val="24"/>
          <w:lang w:val="nl-NL"/>
        </w:rPr>
        <w:t>60 km</w:t>
      </w:r>
      <w:r w:rsidRPr="00A0768D">
        <w:rPr>
          <w:szCs w:val="24"/>
          <w:lang w:val="nl-NL"/>
        </w:rPr>
        <w:t>.</w:t>
      </w:r>
    </w:p>
    <w:p w14:paraId="4603097F" w14:textId="77777777" w:rsidR="00CD0E28" w:rsidRPr="00A0768D" w:rsidRDefault="00CD0E28" w:rsidP="001A1A0E">
      <w:pPr>
        <w:pStyle w:val="ECC-1BT"/>
        <w:numPr>
          <w:ilvl w:val="0"/>
          <w:numId w:val="78"/>
        </w:numPr>
        <w:spacing w:line="240" w:lineRule="auto"/>
        <w:rPr>
          <w:szCs w:val="24"/>
          <w:lang w:val="nl-NL"/>
        </w:rPr>
      </w:pPr>
      <w:r w:rsidRPr="00A0768D">
        <w:rPr>
          <w:szCs w:val="24"/>
          <w:lang w:val="nl-NL"/>
        </w:rPr>
        <w:t>Nhiên liệu (xăng, dầu,...) mua từ các đại lý trong tỉnh Bến Tre.</w:t>
      </w:r>
    </w:p>
    <w:p w14:paraId="7D902732" w14:textId="77777777" w:rsidR="00CD0E28" w:rsidRDefault="00CD0E28" w:rsidP="001A1A0E">
      <w:pPr>
        <w:pStyle w:val="ECC-1BT"/>
        <w:numPr>
          <w:ilvl w:val="0"/>
          <w:numId w:val="78"/>
        </w:numPr>
        <w:spacing w:line="240" w:lineRule="auto"/>
        <w:rPr>
          <w:szCs w:val="24"/>
          <w:lang w:val="nl-NL"/>
        </w:rPr>
      </w:pPr>
      <w:r>
        <w:rPr>
          <w:szCs w:val="24"/>
          <w:lang w:val="nl-NL"/>
        </w:rPr>
        <w:t>Thép</w:t>
      </w:r>
      <w:r w:rsidRPr="00A87FD3">
        <w:rPr>
          <w:szCs w:val="24"/>
          <w:lang w:val="nl-NL"/>
        </w:rPr>
        <w:t>: thép mua tại các nhà máy trên địa bàn Bến Tre, Tp.Hồ Chí Minh.</w:t>
      </w:r>
    </w:p>
    <w:p w14:paraId="1E3CB61B" w14:textId="77777777" w:rsidR="00CD0E28" w:rsidRPr="00A0768D" w:rsidRDefault="00CD0E28" w:rsidP="001A1A0E">
      <w:pPr>
        <w:pStyle w:val="ECC-1BT"/>
        <w:numPr>
          <w:ilvl w:val="0"/>
          <w:numId w:val="78"/>
        </w:numPr>
        <w:spacing w:line="240" w:lineRule="auto"/>
        <w:rPr>
          <w:szCs w:val="24"/>
          <w:lang w:val="nl-NL"/>
        </w:rPr>
      </w:pPr>
      <w:r w:rsidRPr="00A0768D">
        <w:rPr>
          <w:szCs w:val="24"/>
          <w:lang w:val="nl-NL"/>
        </w:rPr>
        <w:t>Nguồn đất đắp đê chủ yếu khai thác tại chỗ</w:t>
      </w:r>
      <w:r>
        <w:rPr>
          <w:szCs w:val="24"/>
          <w:lang w:val="nl-NL"/>
        </w:rPr>
        <w:t xml:space="preserve"> theo biện pháp thi công (đất được đào từ trong lõi sang hai bên để đảm bảo bề rộng nền đường và mái đường, cát được bơm vào trong lõi đường để đạt được độ chặt). Phần đất còn thiếu sẽ được khai thác dọc 2 bên các tuyến bờ bao (không khai thác tại điểm tập trung) và đắp cát bù. Các vị trí đào đất dọc hai bên bờ bao chủ yếu thuộc hạng mục bờ bao sông Băng Cung, vị trí đào là đất xây dựng vuông tôm của người dân, hiện người dân chưa có điều kiện tài chính để thuê đào nên rất ủng hộ phương án đào của dự án. Chiều sâu đào trung bình là 1.0-1.2m và chiều rộng trung bình là 20-25m tùy theo nhu cầu về đất đắp của từng đoạn. Thông tin chi tiết về vị trí và khối lượng đào ở Bảng 1-14 và Hình 1-20.</w:t>
      </w:r>
    </w:p>
    <w:p w14:paraId="1A22F6EA" w14:textId="2FC4CC62" w:rsidR="00CD0E28" w:rsidRDefault="00CD0E28" w:rsidP="00CD0E28">
      <w:pPr>
        <w:rPr>
          <w:lang w:val="nl-NL"/>
        </w:rPr>
      </w:pPr>
      <w:r>
        <w:rPr>
          <w:lang w:val="nl-NL"/>
        </w:rPr>
        <w:t xml:space="preserve">Danh mục các mỏ vật liệu được sử dụng cho các hạng mục công trình ở </w:t>
      </w:r>
      <w:r w:rsidR="00082C4E">
        <w:rPr>
          <w:lang w:val="nl-NL"/>
        </w:rPr>
        <w:t>b</w:t>
      </w:r>
      <w:r>
        <w:rPr>
          <w:lang w:val="nl-NL"/>
        </w:rPr>
        <w:t xml:space="preserve">ảng </w:t>
      </w:r>
      <w:r w:rsidR="00082C4E">
        <w:rPr>
          <w:lang w:val="nl-NL"/>
        </w:rPr>
        <w:t>sau</w:t>
      </w:r>
      <w:r>
        <w:rPr>
          <w:lang w:val="nl-NL"/>
        </w:rPr>
        <w:t>.</w:t>
      </w:r>
    </w:p>
    <w:p w14:paraId="392A3E03" w14:textId="076A1632" w:rsidR="00CD0E28" w:rsidRPr="00A0768D" w:rsidRDefault="00AB634B" w:rsidP="00AB634B">
      <w:pPr>
        <w:pStyle w:val="Caption"/>
        <w:rPr>
          <w:lang w:val="nl-NL"/>
        </w:rPr>
      </w:pPr>
      <w:bookmarkStart w:id="559" w:name="_Toc65159845"/>
      <w:r>
        <w:t xml:space="preserve">Bảng 1 - </w:t>
      </w:r>
      <w:fldSimple w:instr=" SEQ Bảng_1_- \* ARABIC ">
        <w:r>
          <w:rPr>
            <w:noProof/>
          </w:rPr>
          <w:t>9</w:t>
        </w:r>
      </w:fldSimple>
      <w:r w:rsidR="00CD0E28">
        <w:t xml:space="preserve">: </w:t>
      </w:r>
      <w:r w:rsidR="00CD0E28" w:rsidRPr="00A0768D">
        <w:rPr>
          <w:lang w:val="nl-NL"/>
        </w:rPr>
        <w:t>Danh sách các mỏ vật liệu được sử dụng cho các hạng mục công trình</w:t>
      </w:r>
      <w:bookmarkEnd w:id="55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6"/>
        <w:gridCol w:w="3046"/>
        <w:gridCol w:w="1381"/>
        <w:gridCol w:w="1211"/>
      </w:tblGrid>
      <w:tr w:rsidR="00CD0E28" w:rsidRPr="00B13ADE" w14:paraId="68993E06" w14:textId="77777777" w:rsidTr="00633ABE">
        <w:trPr>
          <w:trHeight w:val="20"/>
          <w:tblHeader/>
        </w:trPr>
        <w:tc>
          <w:tcPr>
            <w:tcW w:w="1890" w:type="pct"/>
            <w:vMerge w:val="restart"/>
            <w:shd w:val="clear" w:color="auto" w:fill="F2F2F2"/>
            <w:vAlign w:val="center"/>
          </w:tcPr>
          <w:p w14:paraId="2499BCAD" w14:textId="77777777" w:rsidR="00CD0E28" w:rsidRPr="00B13ADE" w:rsidRDefault="00CD0E28" w:rsidP="00633ABE">
            <w:pPr>
              <w:pStyle w:val="ECC-7Gachkhung"/>
              <w:numPr>
                <w:ilvl w:val="0"/>
                <w:numId w:val="0"/>
              </w:numPr>
              <w:spacing w:before="0" w:after="0"/>
              <w:jc w:val="center"/>
              <w:rPr>
                <w:b/>
                <w:color w:val="auto"/>
                <w:szCs w:val="22"/>
                <w:lang w:val="nl-NL"/>
              </w:rPr>
            </w:pPr>
            <w:r w:rsidRPr="00B13ADE">
              <w:rPr>
                <w:b/>
                <w:color w:val="auto"/>
                <w:szCs w:val="22"/>
                <w:lang w:val="nl-NL"/>
              </w:rPr>
              <w:t>Nguồn</w:t>
            </w:r>
          </w:p>
        </w:tc>
        <w:tc>
          <w:tcPr>
            <w:tcW w:w="1680" w:type="pct"/>
            <w:vMerge w:val="restart"/>
            <w:shd w:val="clear" w:color="auto" w:fill="F2F2F2"/>
            <w:vAlign w:val="center"/>
          </w:tcPr>
          <w:p w14:paraId="38E80C8B" w14:textId="77777777" w:rsidR="00CD0E28" w:rsidRPr="00B13ADE" w:rsidRDefault="00CD0E28" w:rsidP="00633ABE">
            <w:pPr>
              <w:pStyle w:val="ECC-7Gachkhung"/>
              <w:numPr>
                <w:ilvl w:val="0"/>
                <w:numId w:val="0"/>
              </w:numPr>
              <w:spacing w:before="0" w:after="0"/>
              <w:jc w:val="center"/>
              <w:rPr>
                <w:rFonts w:eastAsia="MS Mincho"/>
                <w:b/>
                <w:color w:val="auto"/>
                <w:szCs w:val="22"/>
                <w:lang w:val="nl-NL"/>
              </w:rPr>
            </w:pPr>
            <w:r w:rsidRPr="00B13ADE">
              <w:rPr>
                <w:b/>
                <w:color w:val="auto"/>
                <w:szCs w:val="22"/>
                <w:lang w:val="nl-NL"/>
              </w:rPr>
              <w:t>Giấy phép khai thác của UBND tỉnh Bến Tre</w:t>
            </w:r>
          </w:p>
        </w:tc>
        <w:tc>
          <w:tcPr>
            <w:tcW w:w="1430" w:type="pct"/>
            <w:gridSpan w:val="2"/>
            <w:shd w:val="clear" w:color="auto" w:fill="F2F2F2"/>
            <w:vAlign w:val="center"/>
          </w:tcPr>
          <w:p w14:paraId="39360637" w14:textId="77777777" w:rsidR="00CD0E28" w:rsidRPr="00B13ADE" w:rsidRDefault="00CD0E28" w:rsidP="00633ABE">
            <w:pPr>
              <w:pStyle w:val="ECC-7Gachkhung"/>
              <w:numPr>
                <w:ilvl w:val="0"/>
                <w:numId w:val="0"/>
              </w:numPr>
              <w:spacing w:before="0" w:after="0"/>
              <w:jc w:val="center"/>
              <w:rPr>
                <w:rFonts w:eastAsia="MS Mincho"/>
                <w:b/>
                <w:color w:val="auto"/>
                <w:szCs w:val="22"/>
                <w:lang w:val="nl-NL"/>
              </w:rPr>
            </w:pPr>
            <w:r w:rsidRPr="00B13ADE">
              <w:rPr>
                <w:b/>
                <w:color w:val="auto"/>
                <w:szCs w:val="22"/>
                <w:lang w:val="nl-NL"/>
              </w:rPr>
              <w:t>Mô tả</w:t>
            </w:r>
          </w:p>
        </w:tc>
      </w:tr>
      <w:tr w:rsidR="00CD0E28" w:rsidRPr="00B13ADE" w14:paraId="093169B2" w14:textId="77777777" w:rsidTr="00633ABE">
        <w:trPr>
          <w:trHeight w:val="20"/>
          <w:tblHeader/>
        </w:trPr>
        <w:tc>
          <w:tcPr>
            <w:tcW w:w="1890" w:type="pct"/>
            <w:vMerge/>
            <w:shd w:val="clear" w:color="auto" w:fill="F2F2F2"/>
            <w:vAlign w:val="center"/>
          </w:tcPr>
          <w:p w14:paraId="59ED6869" w14:textId="77777777" w:rsidR="00CD0E28" w:rsidRPr="00B13ADE" w:rsidRDefault="00CD0E28" w:rsidP="00633ABE">
            <w:pPr>
              <w:pStyle w:val="ECC-7Gachkhung"/>
              <w:numPr>
                <w:ilvl w:val="0"/>
                <w:numId w:val="0"/>
              </w:numPr>
              <w:spacing w:before="0" w:after="0"/>
              <w:rPr>
                <w:rFonts w:eastAsia="MS Mincho"/>
                <w:color w:val="auto"/>
                <w:szCs w:val="22"/>
                <w:lang w:val="nl-NL"/>
              </w:rPr>
            </w:pPr>
          </w:p>
        </w:tc>
        <w:tc>
          <w:tcPr>
            <w:tcW w:w="1680" w:type="pct"/>
            <w:vMerge/>
            <w:shd w:val="clear" w:color="auto" w:fill="F2F2F2"/>
            <w:vAlign w:val="center"/>
          </w:tcPr>
          <w:p w14:paraId="03CB6422" w14:textId="77777777" w:rsidR="00CD0E28" w:rsidRPr="00B13ADE" w:rsidRDefault="00CD0E28" w:rsidP="00633ABE">
            <w:pPr>
              <w:pStyle w:val="ECC-7Gachkhung"/>
              <w:numPr>
                <w:ilvl w:val="0"/>
                <w:numId w:val="0"/>
              </w:numPr>
              <w:spacing w:before="0" w:after="0"/>
              <w:rPr>
                <w:rFonts w:eastAsia="MS Mincho"/>
                <w:color w:val="auto"/>
                <w:szCs w:val="22"/>
                <w:lang w:val="nl-NL"/>
              </w:rPr>
            </w:pPr>
          </w:p>
        </w:tc>
        <w:tc>
          <w:tcPr>
            <w:tcW w:w="762" w:type="pct"/>
            <w:shd w:val="clear" w:color="auto" w:fill="F2F2F2"/>
            <w:vAlign w:val="center"/>
          </w:tcPr>
          <w:p w14:paraId="2CCD139E" w14:textId="77777777" w:rsidR="00CD0E28" w:rsidRPr="00B13ADE" w:rsidRDefault="00CD0E28" w:rsidP="00633ABE">
            <w:pPr>
              <w:pStyle w:val="ECC-7Gachkhung"/>
              <w:numPr>
                <w:ilvl w:val="0"/>
                <w:numId w:val="0"/>
              </w:numPr>
              <w:spacing w:before="0" w:after="0"/>
              <w:jc w:val="center"/>
              <w:rPr>
                <w:b/>
                <w:color w:val="auto"/>
                <w:szCs w:val="22"/>
                <w:lang w:val="nl-NL"/>
              </w:rPr>
            </w:pPr>
            <w:r w:rsidRPr="00B13ADE">
              <w:rPr>
                <w:b/>
                <w:color w:val="auto"/>
                <w:szCs w:val="22"/>
                <w:lang w:val="nl-NL"/>
              </w:rPr>
              <w:t>Diện tích (ha)</w:t>
            </w:r>
          </w:p>
        </w:tc>
        <w:tc>
          <w:tcPr>
            <w:tcW w:w="668" w:type="pct"/>
            <w:shd w:val="clear" w:color="auto" w:fill="F2F2F2"/>
          </w:tcPr>
          <w:p w14:paraId="52764EC4" w14:textId="77777777" w:rsidR="00CD0E28" w:rsidRPr="00B13ADE" w:rsidRDefault="00CD0E28" w:rsidP="00633ABE">
            <w:pPr>
              <w:pStyle w:val="ECC-7Gachkhung"/>
              <w:numPr>
                <w:ilvl w:val="0"/>
                <w:numId w:val="0"/>
              </w:numPr>
              <w:spacing w:before="0" w:after="0"/>
              <w:jc w:val="center"/>
              <w:rPr>
                <w:b/>
                <w:color w:val="auto"/>
                <w:szCs w:val="22"/>
                <w:lang w:val="nl-NL"/>
              </w:rPr>
            </w:pPr>
            <w:r w:rsidRPr="00B13ADE">
              <w:rPr>
                <w:b/>
                <w:color w:val="auto"/>
                <w:szCs w:val="22"/>
                <w:lang w:val="nl-NL"/>
              </w:rPr>
              <w:t>Trữ lượng</w:t>
            </w:r>
          </w:p>
          <w:p w14:paraId="1FB8A227" w14:textId="77777777" w:rsidR="00CD0E28" w:rsidRPr="00B13ADE" w:rsidRDefault="00CD0E28" w:rsidP="00633ABE">
            <w:pPr>
              <w:pStyle w:val="ECC-7Gachkhung"/>
              <w:numPr>
                <w:ilvl w:val="0"/>
                <w:numId w:val="0"/>
              </w:numPr>
              <w:spacing w:before="0" w:after="0"/>
              <w:jc w:val="center"/>
              <w:rPr>
                <w:b/>
                <w:color w:val="auto"/>
                <w:szCs w:val="22"/>
                <w:lang w:val="nl-NL"/>
              </w:rPr>
            </w:pPr>
            <w:r w:rsidRPr="00B13ADE">
              <w:rPr>
                <w:b/>
                <w:color w:val="auto"/>
                <w:szCs w:val="22"/>
                <w:lang w:val="nl-NL"/>
              </w:rPr>
              <w:t>(triệu m</w:t>
            </w:r>
            <w:r w:rsidRPr="00B13ADE">
              <w:rPr>
                <w:b/>
                <w:color w:val="auto"/>
                <w:szCs w:val="22"/>
                <w:vertAlign w:val="superscript"/>
                <w:lang w:val="nl-NL"/>
              </w:rPr>
              <w:t>3</w:t>
            </w:r>
            <w:r w:rsidRPr="00B13ADE">
              <w:rPr>
                <w:b/>
                <w:color w:val="auto"/>
                <w:szCs w:val="22"/>
                <w:lang w:val="nl-NL"/>
              </w:rPr>
              <w:t>)</w:t>
            </w:r>
          </w:p>
        </w:tc>
      </w:tr>
      <w:tr w:rsidR="00CD0E28" w:rsidRPr="00B13ADE" w14:paraId="579D8285" w14:textId="77777777" w:rsidTr="00633ABE">
        <w:tc>
          <w:tcPr>
            <w:tcW w:w="5000" w:type="pct"/>
            <w:gridSpan w:val="4"/>
            <w:shd w:val="clear" w:color="auto" w:fill="auto"/>
            <w:vAlign w:val="center"/>
          </w:tcPr>
          <w:p w14:paraId="47B075A1" w14:textId="77777777" w:rsidR="00CD0E28" w:rsidRPr="00B13ADE" w:rsidRDefault="00CD0E28" w:rsidP="00633ABE">
            <w:pPr>
              <w:pStyle w:val="ECC-7Gachkhung"/>
              <w:numPr>
                <w:ilvl w:val="0"/>
                <w:numId w:val="0"/>
              </w:numPr>
              <w:rPr>
                <w:rFonts w:eastAsia="MS Mincho"/>
                <w:b/>
                <w:color w:val="auto"/>
                <w:szCs w:val="22"/>
                <w:lang w:val="nl-NL"/>
              </w:rPr>
            </w:pPr>
            <w:r w:rsidRPr="00B13ADE">
              <w:rPr>
                <w:rFonts w:eastAsia="MS Mincho"/>
                <w:b/>
                <w:color w:val="auto"/>
                <w:szCs w:val="22"/>
                <w:lang w:val="nl-NL"/>
              </w:rPr>
              <w:t>I. Mỏ đá</w:t>
            </w:r>
          </w:p>
        </w:tc>
      </w:tr>
      <w:tr w:rsidR="00CD0E28" w:rsidRPr="00B13ADE" w14:paraId="6E29E8C9" w14:textId="77777777" w:rsidTr="00633ABE">
        <w:tc>
          <w:tcPr>
            <w:tcW w:w="1890" w:type="pct"/>
            <w:shd w:val="clear" w:color="auto" w:fill="auto"/>
            <w:vAlign w:val="center"/>
          </w:tcPr>
          <w:p w14:paraId="50A50AC6" w14:textId="77777777" w:rsidR="00CD0E28" w:rsidRPr="00B13ADE" w:rsidRDefault="00CD0E28" w:rsidP="00633ABE">
            <w:pPr>
              <w:pStyle w:val="ECC-7Gachkhung"/>
              <w:numPr>
                <w:ilvl w:val="0"/>
                <w:numId w:val="0"/>
              </w:numPr>
              <w:rPr>
                <w:rFonts w:eastAsia="MS Mincho"/>
                <w:color w:val="auto"/>
                <w:szCs w:val="22"/>
              </w:rPr>
            </w:pPr>
            <w:r w:rsidRPr="00B13ADE">
              <w:rPr>
                <w:rFonts w:eastAsia="MS Mincho"/>
                <w:color w:val="auto"/>
                <w:szCs w:val="22"/>
              </w:rPr>
              <w:t>Mỏ Thiện Tân 10, xã Thiện Tân, huyện Vĩnh Cửu và xã Hố Nai 3, huyện Trảng Bom, tỉnh Đồng Nai</w:t>
            </w:r>
          </w:p>
        </w:tc>
        <w:tc>
          <w:tcPr>
            <w:tcW w:w="1680" w:type="pct"/>
            <w:shd w:val="clear" w:color="auto" w:fill="auto"/>
            <w:vAlign w:val="center"/>
          </w:tcPr>
          <w:p w14:paraId="669B1B54" w14:textId="77777777" w:rsidR="00CD0E28" w:rsidRPr="00B13ADE" w:rsidRDefault="00CD0E28" w:rsidP="00633ABE">
            <w:pPr>
              <w:pStyle w:val="ECC-7Gachkhung"/>
              <w:numPr>
                <w:ilvl w:val="0"/>
                <w:numId w:val="0"/>
              </w:numPr>
              <w:rPr>
                <w:rFonts w:eastAsia="MS Mincho"/>
                <w:color w:val="auto"/>
                <w:szCs w:val="22"/>
              </w:rPr>
            </w:pPr>
            <w:r w:rsidRPr="00B13ADE">
              <w:rPr>
                <w:rFonts w:eastAsia="MS Mincho"/>
                <w:snapToGrid w:val="0"/>
                <w:color w:val="auto"/>
                <w:szCs w:val="22"/>
              </w:rPr>
              <w:t>Quyết định số 1849/UBND-CNN ngày 27/2/2018</w:t>
            </w:r>
          </w:p>
        </w:tc>
        <w:tc>
          <w:tcPr>
            <w:tcW w:w="762" w:type="pct"/>
            <w:shd w:val="clear" w:color="auto" w:fill="auto"/>
            <w:vAlign w:val="center"/>
          </w:tcPr>
          <w:p w14:paraId="677457B4" w14:textId="77777777" w:rsidR="00CD0E28" w:rsidRPr="00B13ADE" w:rsidRDefault="00CD0E28" w:rsidP="00633ABE">
            <w:pPr>
              <w:pStyle w:val="ECC-7Gachkhung"/>
              <w:numPr>
                <w:ilvl w:val="0"/>
                <w:numId w:val="0"/>
              </w:numPr>
              <w:jc w:val="center"/>
              <w:rPr>
                <w:rFonts w:eastAsia="MS Mincho"/>
                <w:snapToGrid w:val="0"/>
                <w:color w:val="auto"/>
                <w:szCs w:val="22"/>
              </w:rPr>
            </w:pPr>
            <w:r w:rsidRPr="00B13ADE">
              <w:rPr>
                <w:rFonts w:eastAsia="MS Mincho"/>
                <w:snapToGrid w:val="0"/>
                <w:color w:val="auto"/>
                <w:szCs w:val="22"/>
              </w:rPr>
              <w:t>75,438</w:t>
            </w:r>
          </w:p>
        </w:tc>
        <w:tc>
          <w:tcPr>
            <w:tcW w:w="668" w:type="pct"/>
            <w:vAlign w:val="center"/>
          </w:tcPr>
          <w:p w14:paraId="75558DB2" w14:textId="77777777" w:rsidR="00CD0E28" w:rsidRPr="00B13ADE" w:rsidRDefault="00CD0E28" w:rsidP="00633ABE">
            <w:pPr>
              <w:pStyle w:val="ECC-7Gachkhung"/>
              <w:numPr>
                <w:ilvl w:val="0"/>
                <w:numId w:val="0"/>
              </w:numPr>
              <w:jc w:val="center"/>
              <w:rPr>
                <w:rFonts w:eastAsia="MS Mincho"/>
                <w:snapToGrid w:val="0"/>
                <w:color w:val="auto"/>
                <w:szCs w:val="22"/>
              </w:rPr>
            </w:pPr>
            <w:r w:rsidRPr="00B13ADE">
              <w:rPr>
                <w:rFonts w:eastAsia="MS Mincho"/>
                <w:snapToGrid w:val="0"/>
                <w:color w:val="auto"/>
                <w:szCs w:val="22"/>
              </w:rPr>
              <w:t>0,9</w:t>
            </w:r>
          </w:p>
        </w:tc>
      </w:tr>
      <w:tr w:rsidR="00CD0E28" w:rsidRPr="00B13ADE" w14:paraId="51FAFBE5" w14:textId="77777777" w:rsidTr="00633ABE">
        <w:tc>
          <w:tcPr>
            <w:tcW w:w="1890" w:type="pct"/>
            <w:shd w:val="clear" w:color="auto" w:fill="auto"/>
            <w:vAlign w:val="center"/>
          </w:tcPr>
          <w:p w14:paraId="58D4626D" w14:textId="77777777" w:rsidR="00CD0E28" w:rsidRPr="00B13ADE" w:rsidRDefault="00CD0E28" w:rsidP="00633ABE">
            <w:pPr>
              <w:pStyle w:val="ECC-7Gachkhung"/>
              <w:numPr>
                <w:ilvl w:val="0"/>
                <w:numId w:val="0"/>
              </w:numPr>
              <w:rPr>
                <w:rFonts w:eastAsia="MS Mincho"/>
                <w:snapToGrid w:val="0"/>
                <w:color w:val="auto"/>
                <w:szCs w:val="22"/>
              </w:rPr>
            </w:pPr>
            <w:r w:rsidRPr="00B13ADE">
              <w:rPr>
                <w:rFonts w:eastAsia="MS Mincho"/>
                <w:snapToGrid w:val="0"/>
                <w:color w:val="auto"/>
                <w:szCs w:val="22"/>
              </w:rPr>
              <w:t>Sok Lu 1 - Gia Kiệm, huyện Thống Nhất, Đồng Nai</w:t>
            </w:r>
          </w:p>
        </w:tc>
        <w:tc>
          <w:tcPr>
            <w:tcW w:w="1680" w:type="pct"/>
            <w:shd w:val="clear" w:color="auto" w:fill="auto"/>
            <w:vAlign w:val="center"/>
          </w:tcPr>
          <w:p w14:paraId="66D0CFBB" w14:textId="77777777" w:rsidR="00CD0E28" w:rsidRPr="00B13ADE" w:rsidRDefault="00CD0E28" w:rsidP="00633ABE">
            <w:pPr>
              <w:pStyle w:val="ECC-7Gachkhung"/>
              <w:numPr>
                <w:ilvl w:val="0"/>
                <w:numId w:val="0"/>
              </w:numPr>
              <w:rPr>
                <w:rFonts w:eastAsia="MS Mincho"/>
                <w:snapToGrid w:val="0"/>
                <w:color w:val="auto"/>
                <w:szCs w:val="22"/>
              </w:rPr>
            </w:pPr>
            <w:r w:rsidRPr="00B13ADE">
              <w:rPr>
                <w:rFonts w:eastAsia="MS Mincho"/>
                <w:snapToGrid w:val="0"/>
                <w:color w:val="auto"/>
                <w:szCs w:val="22"/>
              </w:rPr>
              <w:t>Nghị quyết số 184/2015/NQ-HDND ngày 11/12/2015</w:t>
            </w:r>
          </w:p>
        </w:tc>
        <w:tc>
          <w:tcPr>
            <w:tcW w:w="762" w:type="pct"/>
            <w:shd w:val="clear" w:color="auto" w:fill="auto"/>
            <w:vAlign w:val="center"/>
          </w:tcPr>
          <w:p w14:paraId="73BE147E" w14:textId="77777777" w:rsidR="00CD0E28" w:rsidRPr="00B13ADE" w:rsidRDefault="00CD0E28" w:rsidP="00633ABE">
            <w:pPr>
              <w:pStyle w:val="ECC-7Gachkhung"/>
              <w:numPr>
                <w:ilvl w:val="0"/>
                <w:numId w:val="0"/>
              </w:numPr>
              <w:jc w:val="center"/>
              <w:rPr>
                <w:rFonts w:eastAsia="MS Mincho"/>
                <w:snapToGrid w:val="0"/>
                <w:color w:val="auto"/>
                <w:szCs w:val="22"/>
              </w:rPr>
            </w:pPr>
            <w:r w:rsidRPr="00B13ADE">
              <w:rPr>
                <w:rFonts w:eastAsia="MS Mincho"/>
                <w:snapToGrid w:val="0"/>
                <w:color w:val="auto"/>
                <w:szCs w:val="22"/>
              </w:rPr>
              <w:t>30,5</w:t>
            </w:r>
          </w:p>
        </w:tc>
        <w:tc>
          <w:tcPr>
            <w:tcW w:w="668" w:type="pct"/>
            <w:vAlign w:val="center"/>
          </w:tcPr>
          <w:p w14:paraId="5E2524A0" w14:textId="77777777" w:rsidR="00CD0E28" w:rsidRPr="00B13ADE" w:rsidRDefault="00CD0E28" w:rsidP="00633ABE">
            <w:pPr>
              <w:pStyle w:val="ECC-7Gachkhung"/>
              <w:numPr>
                <w:ilvl w:val="0"/>
                <w:numId w:val="0"/>
              </w:numPr>
              <w:jc w:val="center"/>
              <w:rPr>
                <w:rFonts w:eastAsia="MS Mincho"/>
                <w:snapToGrid w:val="0"/>
                <w:color w:val="auto"/>
                <w:szCs w:val="22"/>
              </w:rPr>
            </w:pPr>
            <w:r w:rsidRPr="00B13ADE">
              <w:rPr>
                <w:rFonts w:eastAsia="MS Mincho"/>
                <w:snapToGrid w:val="0"/>
                <w:color w:val="auto"/>
                <w:szCs w:val="22"/>
              </w:rPr>
              <w:t>1,25</w:t>
            </w:r>
          </w:p>
        </w:tc>
      </w:tr>
      <w:tr w:rsidR="00CD0E28" w:rsidRPr="00B13ADE" w14:paraId="6A890FB9" w14:textId="77777777" w:rsidTr="00633ABE">
        <w:tc>
          <w:tcPr>
            <w:tcW w:w="5000" w:type="pct"/>
            <w:gridSpan w:val="4"/>
            <w:shd w:val="clear" w:color="auto" w:fill="auto"/>
            <w:vAlign w:val="center"/>
          </w:tcPr>
          <w:p w14:paraId="249E5E01" w14:textId="77777777" w:rsidR="00CD0E28" w:rsidRPr="00B13ADE" w:rsidRDefault="00CD0E28" w:rsidP="00633ABE">
            <w:pPr>
              <w:pStyle w:val="ECC-7Gachkhung"/>
              <w:numPr>
                <w:ilvl w:val="0"/>
                <w:numId w:val="0"/>
              </w:numPr>
              <w:rPr>
                <w:rFonts w:eastAsia="MS Mincho"/>
                <w:b/>
                <w:color w:val="auto"/>
                <w:szCs w:val="22"/>
                <w:lang w:val="nl-NL"/>
              </w:rPr>
            </w:pPr>
            <w:r w:rsidRPr="00B13ADE">
              <w:rPr>
                <w:rFonts w:eastAsia="MS Mincho"/>
                <w:b/>
                <w:color w:val="auto"/>
                <w:szCs w:val="22"/>
                <w:lang w:val="nl-NL"/>
              </w:rPr>
              <w:t>II. Mỏ cát</w:t>
            </w:r>
          </w:p>
        </w:tc>
      </w:tr>
      <w:tr w:rsidR="00CD0E28" w:rsidRPr="00B13ADE" w14:paraId="09E41B37" w14:textId="77777777" w:rsidTr="00633ABE">
        <w:tc>
          <w:tcPr>
            <w:tcW w:w="1890" w:type="pct"/>
            <w:shd w:val="clear" w:color="auto" w:fill="auto"/>
            <w:vAlign w:val="center"/>
          </w:tcPr>
          <w:p w14:paraId="272D115D" w14:textId="77777777" w:rsidR="00CD0E28" w:rsidRPr="00B13ADE" w:rsidRDefault="00CD0E28" w:rsidP="00633ABE">
            <w:pPr>
              <w:pStyle w:val="ECC-7Gachkhung"/>
              <w:numPr>
                <w:ilvl w:val="0"/>
                <w:numId w:val="0"/>
              </w:numPr>
              <w:rPr>
                <w:rFonts w:eastAsia="MS Mincho"/>
                <w:snapToGrid w:val="0"/>
                <w:color w:val="auto"/>
                <w:szCs w:val="22"/>
              </w:rPr>
            </w:pPr>
            <w:r w:rsidRPr="00B13ADE">
              <w:rPr>
                <w:rFonts w:eastAsia="MS Mincho"/>
                <w:snapToGrid w:val="0"/>
                <w:color w:val="auto"/>
                <w:szCs w:val="22"/>
              </w:rPr>
              <w:t>Mỏ cát trên sông Hậu, xã Mỹ Hòa Hưng, thành phố Long Xuyên và xã An Thạnh Trung, xã Hòa Bình, huyện Chợ Mới, tỉnh An Giang.</w:t>
            </w:r>
          </w:p>
        </w:tc>
        <w:tc>
          <w:tcPr>
            <w:tcW w:w="1680" w:type="pct"/>
            <w:shd w:val="clear" w:color="auto" w:fill="auto"/>
            <w:vAlign w:val="center"/>
          </w:tcPr>
          <w:p w14:paraId="06FFD882" w14:textId="77777777" w:rsidR="00CD0E28" w:rsidRPr="00B13ADE" w:rsidRDefault="00CD0E28" w:rsidP="00633ABE">
            <w:pPr>
              <w:pStyle w:val="ECC-7Gachkhung"/>
              <w:numPr>
                <w:ilvl w:val="0"/>
                <w:numId w:val="0"/>
              </w:numPr>
              <w:rPr>
                <w:rFonts w:eastAsia="MS Mincho"/>
                <w:snapToGrid w:val="0"/>
                <w:color w:val="auto"/>
                <w:szCs w:val="22"/>
              </w:rPr>
            </w:pPr>
            <w:r w:rsidRPr="00B13ADE">
              <w:rPr>
                <w:rFonts w:eastAsia="MS Mincho"/>
                <w:snapToGrid w:val="0"/>
                <w:color w:val="auto"/>
                <w:szCs w:val="22"/>
              </w:rPr>
              <w:t>Giấy phép số 603/GP-UBND ngày 30/9/2019</w:t>
            </w:r>
          </w:p>
        </w:tc>
        <w:tc>
          <w:tcPr>
            <w:tcW w:w="762" w:type="pct"/>
            <w:shd w:val="clear" w:color="auto" w:fill="auto"/>
            <w:vAlign w:val="center"/>
          </w:tcPr>
          <w:p w14:paraId="20219DCA" w14:textId="77777777" w:rsidR="00CD0E28" w:rsidRPr="00B13ADE" w:rsidRDefault="00CD0E28" w:rsidP="00633ABE">
            <w:pPr>
              <w:pStyle w:val="ECC-7Gachkhung"/>
              <w:numPr>
                <w:ilvl w:val="0"/>
                <w:numId w:val="0"/>
              </w:numPr>
              <w:jc w:val="center"/>
              <w:rPr>
                <w:rFonts w:eastAsia="MS Mincho"/>
                <w:snapToGrid w:val="0"/>
                <w:color w:val="auto"/>
                <w:szCs w:val="22"/>
              </w:rPr>
            </w:pPr>
            <w:r w:rsidRPr="00B13ADE">
              <w:rPr>
                <w:rFonts w:eastAsia="MS Mincho"/>
                <w:snapToGrid w:val="0"/>
                <w:color w:val="auto"/>
                <w:szCs w:val="22"/>
              </w:rPr>
              <w:t>27,264</w:t>
            </w:r>
          </w:p>
        </w:tc>
        <w:tc>
          <w:tcPr>
            <w:tcW w:w="668" w:type="pct"/>
            <w:vAlign w:val="center"/>
          </w:tcPr>
          <w:p w14:paraId="44AF0874" w14:textId="77777777" w:rsidR="00CD0E28" w:rsidRPr="00B13ADE" w:rsidRDefault="00CD0E28" w:rsidP="00633ABE">
            <w:pPr>
              <w:pStyle w:val="ECC-7Gachkhung"/>
              <w:numPr>
                <w:ilvl w:val="0"/>
                <w:numId w:val="0"/>
              </w:numPr>
              <w:jc w:val="center"/>
              <w:rPr>
                <w:rFonts w:eastAsia="MS Mincho"/>
                <w:snapToGrid w:val="0"/>
                <w:color w:val="auto"/>
                <w:szCs w:val="22"/>
              </w:rPr>
            </w:pPr>
            <w:r w:rsidRPr="00B13ADE">
              <w:rPr>
                <w:rFonts w:eastAsia="MS Mincho"/>
                <w:snapToGrid w:val="0"/>
                <w:color w:val="auto"/>
                <w:szCs w:val="22"/>
              </w:rPr>
              <w:t>0,65</w:t>
            </w:r>
          </w:p>
        </w:tc>
      </w:tr>
      <w:tr w:rsidR="00CD0E28" w:rsidRPr="00B13ADE" w14:paraId="57F590D3" w14:textId="77777777" w:rsidTr="00633ABE">
        <w:tc>
          <w:tcPr>
            <w:tcW w:w="1890" w:type="pct"/>
            <w:shd w:val="clear" w:color="auto" w:fill="auto"/>
            <w:vAlign w:val="center"/>
          </w:tcPr>
          <w:p w14:paraId="0EF4D4FD" w14:textId="77777777" w:rsidR="00CD0E28" w:rsidRPr="00B13ADE" w:rsidRDefault="00B26E37" w:rsidP="00633ABE">
            <w:pPr>
              <w:pStyle w:val="ECC-7Gachkhung"/>
              <w:numPr>
                <w:ilvl w:val="0"/>
                <w:numId w:val="0"/>
              </w:numPr>
              <w:rPr>
                <w:rFonts w:eastAsia="MS Mincho"/>
                <w:snapToGrid w:val="0"/>
                <w:color w:val="auto"/>
                <w:szCs w:val="22"/>
              </w:rPr>
            </w:pPr>
            <w:hyperlink r:id="rId37" w:history="1">
              <w:r w:rsidR="00CD0E28" w:rsidRPr="00B13ADE">
                <w:rPr>
                  <w:rFonts w:eastAsia="MS Mincho"/>
                  <w:snapToGrid w:val="0"/>
                  <w:color w:val="auto"/>
                  <w:szCs w:val="22"/>
                </w:rPr>
                <w:t>Công ty cổ phần vật liệu xây dựng Bến Tre</w:t>
              </w:r>
            </w:hyperlink>
            <w:r w:rsidR="00CD0E28" w:rsidRPr="00B13ADE">
              <w:rPr>
                <w:rFonts w:eastAsia="MS Mincho"/>
                <w:snapToGrid w:val="0"/>
                <w:color w:val="auto"/>
                <w:szCs w:val="22"/>
              </w:rPr>
              <w:t xml:space="preserve"> – TP Bến Tre</w:t>
            </w:r>
          </w:p>
          <w:p w14:paraId="619BB6BD" w14:textId="77777777" w:rsidR="00CD0E28" w:rsidRPr="00B13ADE" w:rsidRDefault="00CD0E28" w:rsidP="00633ABE">
            <w:pPr>
              <w:pStyle w:val="ECC-7Gachkhung"/>
              <w:numPr>
                <w:ilvl w:val="0"/>
                <w:numId w:val="0"/>
              </w:numPr>
              <w:rPr>
                <w:rFonts w:eastAsia="MS Mincho"/>
                <w:snapToGrid w:val="0"/>
                <w:color w:val="auto"/>
                <w:szCs w:val="22"/>
              </w:rPr>
            </w:pPr>
            <w:r w:rsidRPr="00B13ADE">
              <w:rPr>
                <w:rFonts w:eastAsia="MS Mincho"/>
                <w:snapToGrid w:val="0"/>
                <w:color w:val="auto"/>
                <w:szCs w:val="22"/>
              </w:rPr>
              <w:t>Vật liệu xây dựng Đại Lợi – TP Bến Tre</w:t>
            </w:r>
          </w:p>
          <w:p w14:paraId="2DBE5FC8" w14:textId="77777777" w:rsidR="00CD0E28" w:rsidRPr="00B13ADE" w:rsidRDefault="00CD0E28" w:rsidP="00633ABE">
            <w:pPr>
              <w:pStyle w:val="ECC-7Gachkhung"/>
              <w:numPr>
                <w:ilvl w:val="0"/>
                <w:numId w:val="0"/>
              </w:numPr>
              <w:rPr>
                <w:rFonts w:eastAsia="MS Mincho"/>
                <w:snapToGrid w:val="0"/>
                <w:color w:val="auto"/>
                <w:szCs w:val="22"/>
              </w:rPr>
            </w:pPr>
            <w:r w:rsidRPr="00B13ADE">
              <w:rPr>
                <w:rFonts w:eastAsia="MS Mincho"/>
                <w:snapToGrid w:val="0"/>
                <w:color w:val="auto"/>
                <w:szCs w:val="22"/>
              </w:rPr>
              <w:t>Công Ty TNHH một thành viên sản xuất bê tông đúc sẵn và vật liệu xây dựng Liên Phước Thành – TP Bến Tre</w:t>
            </w:r>
          </w:p>
          <w:p w14:paraId="7B6D3D71" w14:textId="77777777" w:rsidR="00CD0E28" w:rsidRPr="00B13ADE" w:rsidRDefault="00CD0E28" w:rsidP="00633ABE">
            <w:pPr>
              <w:pStyle w:val="ECC-7Gachkhung"/>
              <w:numPr>
                <w:ilvl w:val="0"/>
                <w:numId w:val="0"/>
              </w:numPr>
              <w:rPr>
                <w:rFonts w:eastAsia="MS Mincho"/>
                <w:snapToGrid w:val="0"/>
                <w:color w:val="auto"/>
                <w:szCs w:val="22"/>
              </w:rPr>
            </w:pPr>
          </w:p>
        </w:tc>
        <w:tc>
          <w:tcPr>
            <w:tcW w:w="1680" w:type="pct"/>
            <w:shd w:val="clear" w:color="auto" w:fill="auto"/>
            <w:vAlign w:val="center"/>
          </w:tcPr>
          <w:p w14:paraId="28DB0453" w14:textId="77777777" w:rsidR="00CD0E28" w:rsidRPr="00B13ADE" w:rsidRDefault="00CD0E28" w:rsidP="00633ABE">
            <w:pPr>
              <w:pStyle w:val="ECC-7Gachkhung"/>
              <w:numPr>
                <w:ilvl w:val="0"/>
                <w:numId w:val="0"/>
              </w:numPr>
              <w:rPr>
                <w:rFonts w:eastAsia="MS Mincho"/>
                <w:snapToGrid w:val="0"/>
                <w:color w:val="auto"/>
                <w:szCs w:val="22"/>
              </w:rPr>
            </w:pPr>
            <w:r w:rsidRPr="00B13ADE">
              <w:rPr>
                <w:rFonts w:eastAsia="MS Mincho"/>
                <w:snapToGrid w:val="0"/>
                <w:color w:val="auto"/>
                <w:szCs w:val="22"/>
              </w:rPr>
              <w:t>Nhà cung cấp vật liệu (trước khi triển khai các hoạt động ký hợp đồng, cung cấp vật liệu cho nhà thầu, nhà cung cấp cần phải xuất trình đầy đủ giấy phép theo quy định.</w:t>
            </w:r>
          </w:p>
        </w:tc>
        <w:tc>
          <w:tcPr>
            <w:tcW w:w="762" w:type="pct"/>
            <w:shd w:val="clear" w:color="auto" w:fill="auto"/>
            <w:vAlign w:val="center"/>
          </w:tcPr>
          <w:p w14:paraId="7541A9C2" w14:textId="77777777" w:rsidR="00CD0E28" w:rsidRPr="00B13ADE" w:rsidRDefault="00CD0E28" w:rsidP="00633ABE">
            <w:pPr>
              <w:pStyle w:val="ECC-7Gachkhung"/>
              <w:numPr>
                <w:ilvl w:val="0"/>
                <w:numId w:val="0"/>
              </w:numPr>
              <w:jc w:val="center"/>
              <w:rPr>
                <w:rFonts w:eastAsia="MS Mincho"/>
                <w:snapToGrid w:val="0"/>
                <w:color w:val="auto"/>
                <w:szCs w:val="22"/>
              </w:rPr>
            </w:pPr>
          </w:p>
        </w:tc>
        <w:tc>
          <w:tcPr>
            <w:tcW w:w="668" w:type="pct"/>
            <w:vAlign w:val="center"/>
          </w:tcPr>
          <w:p w14:paraId="731A6DDC" w14:textId="77777777" w:rsidR="00CD0E28" w:rsidRPr="00B13ADE" w:rsidRDefault="00CD0E28" w:rsidP="00633ABE">
            <w:pPr>
              <w:pStyle w:val="ECC-7Gachkhung"/>
              <w:numPr>
                <w:ilvl w:val="0"/>
                <w:numId w:val="0"/>
              </w:numPr>
              <w:jc w:val="center"/>
              <w:rPr>
                <w:rFonts w:eastAsia="MS Mincho"/>
                <w:snapToGrid w:val="0"/>
                <w:color w:val="auto"/>
                <w:szCs w:val="22"/>
              </w:rPr>
            </w:pPr>
          </w:p>
        </w:tc>
      </w:tr>
    </w:tbl>
    <w:p w14:paraId="08FD8AD7" w14:textId="77777777" w:rsidR="00EC305D" w:rsidRPr="00EC305D" w:rsidRDefault="00EC305D" w:rsidP="00EC305D">
      <w:pPr>
        <w:pStyle w:val="k111"/>
        <w:numPr>
          <w:ilvl w:val="0"/>
          <w:numId w:val="0"/>
        </w:numPr>
        <w:tabs>
          <w:tab w:val="clear" w:pos="1080"/>
        </w:tabs>
        <w:spacing w:line="240" w:lineRule="auto"/>
        <w:ind w:left="1800"/>
        <w:contextualSpacing w:val="0"/>
        <w:rPr>
          <w:b w:val="0"/>
          <w:sz w:val="24"/>
          <w:szCs w:val="24"/>
        </w:rPr>
      </w:pPr>
    </w:p>
    <w:p w14:paraId="01C4130E" w14:textId="77777777" w:rsidR="00EC305D" w:rsidRPr="00025E52" w:rsidRDefault="00EC305D" w:rsidP="00025E52">
      <w:pPr>
        <w:pStyle w:val="k1"/>
        <w:numPr>
          <w:ilvl w:val="1"/>
          <w:numId w:val="5"/>
        </w:numPr>
        <w:spacing w:line="240" w:lineRule="auto"/>
        <w:rPr>
          <w:sz w:val="24"/>
          <w:szCs w:val="24"/>
        </w:rPr>
      </w:pPr>
      <w:bookmarkStart w:id="560" w:name="_Toc67498808"/>
      <w:r w:rsidRPr="00025E52">
        <w:rPr>
          <w:sz w:val="24"/>
          <w:szCs w:val="24"/>
        </w:rPr>
        <w:t>Tuyến vận chuyển vật liệu</w:t>
      </w:r>
      <w:bookmarkEnd w:id="560"/>
      <w:r w:rsidRPr="00025E52">
        <w:rPr>
          <w:sz w:val="24"/>
          <w:szCs w:val="24"/>
        </w:rPr>
        <w:t xml:space="preserve"> </w:t>
      </w:r>
    </w:p>
    <w:p w14:paraId="5A1BB55C" w14:textId="77777777" w:rsidR="00EC305D" w:rsidRDefault="00EC305D" w:rsidP="001A1A0E">
      <w:pPr>
        <w:pStyle w:val="ECC-1BT"/>
        <w:numPr>
          <w:ilvl w:val="0"/>
          <w:numId w:val="258"/>
        </w:numPr>
        <w:spacing w:line="240" w:lineRule="auto"/>
        <w:rPr>
          <w:szCs w:val="24"/>
          <w:lang w:val="nl-NL"/>
        </w:rPr>
      </w:pPr>
      <w:r>
        <w:rPr>
          <w:szCs w:val="24"/>
          <w:lang w:val="nl-NL"/>
        </w:rPr>
        <w:t>Vận chuyển vật liệu</w:t>
      </w:r>
    </w:p>
    <w:p w14:paraId="740969E1" w14:textId="77777777" w:rsidR="00EC305D" w:rsidRDefault="00EC305D" w:rsidP="00067322">
      <w:pPr>
        <w:widowControl w:val="0"/>
        <w:tabs>
          <w:tab w:val="left" w:pos="709"/>
        </w:tabs>
        <w:spacing w:before="40" w:after="40" w:line="240" w:lineRule="auto"/>
        <w:rPr>
          <w:lang w:val="nl-NL"/>
        </w:rPr>
      </w:pPr>
      <w:r w:rsidRPr="00A87FD3">
        <w:rPr>
          <w:lang w:val="nl-NL"/>
        </w:rPr>
        <w:t xml:space="preserve">- </w:t>
      </w:r>
      <w:r>
        <w:rPr>
          <w:lang w:val="nl-NL"/>
        </w:rPr>
        <w:t xml:space="preserve">     </w:t>
      </w:r>
      <w:r w:rsidRPr="00A87FD3">
        <w:rPr>
          <w:lang w:val="nl-NL"/>
        </w:rPr>
        <w:t>Vận chuyển vật tư chủ yếu bằng đường thủy trên sông Cổ Chiên, Băng Cung và qua các tuyến rạch cắt ngang hệ thống đê bao của TDA.</w:t>
      </w:r>
      <w:r>
        <w:rPr>
          <w:lang w:val="nl-NL"/>
        </w:rPr>
        <w:t xml:space="preserve"> </w:t>
      </w:r>
    </w:p>
    <w:p w14:paraId="282FDD51" w14:textId="77777777" w:rsidR="00EC305D" w:rsidRDefault="00EC305D" w:rsidP="00067322">
      <w:pPr>
        <w:pStyle w:val="ListParagraph"/>
        <w:keepNext/>
        <w:widowControl w:val="0"/>
        <w:numPr>
          <w:ilvl w:val="0"/>
          <w:numId w:val="259"/>
        </w:numPr>
        <w:spacing w:before="40" w:after="40" w:line="240" w:lineRule="auto"/>
        <w:ind w:left="0" w:hanging="283"/>
        <w:rPr>
          <w:lang w:val="nl-NL" w:eastAsia="en-GB"/>
        </w:rPr>
      </w:pPr>
      <w:r w:rsidRPr="006E6BAF">
        <w:rPr>
          <w:lang w:val="nl-NL" w:eastAsia="en-GB"/>
        </w:rPr>
        <w:t>Đối với tuyến bờ bao dọc sông Cổ Chiên: việc vận chuyển vật tư thiết bị đến chân công trình hoàn toàn bằng đường thủy do trên tuyến có các rạch nhánh của sông Cổ Chiên, cách sông không quá 200 m, có bề rộng hơn 15 m cho phép sà lan trên 400 tấn vận chuyển vật tư dễ dàng.</w:t>
      </w:r>
      <w:r>
        <w:rPr>
          <w:lang w:val="nl-NL" w:eastAsia="en-GB"/>
        </w:rPr>
        <w:t xml:space="preserve"> </w:t>
      </w:r>
    </w:p>
    <w:p w14:paraId="4F4A3A93" w14:textId="77777777" w:rsidR="00EC305D" w:rsidRPr="006E6BAF" w:rsidRDefault="00EC305D" w:rsidP="00067322">
      <w:pPr>
        <w:pStyle w:val="ListParagraph"/>
        <w:keepNext/>
        <w:widowControl w:val="0"/>
        <w:numPr>
          <w:ilvl w:val="0"/>
          <w:numId w:val="259"/>
        </w:numPr>
        <w:spacing w:before="40" w:after="40" w:line="240" w:lineRule="auto"/>
        <w:ind w:left="0" w:hanging="283"/>
        <w:rPr>
          <w:lang w:val="nl-NL" w:eastAsia="en-GB"/>
        </w:rPr>
      </w:pPr>
      <w:r>
        <w:rPr>
          <w:lang w:val="nl-NL" w:eastAsia="en-GB"/>
        </w:rPr>
        <w:t>Đ</w:t>
      </w:r>
      <w:r w:rsidRPr="006E6BAF">
        <w:rPr>
          <w:lang w:val="nl-NL" w:eastAsia="en-GB"/>
        </w:rPr>
        <w:t xml:space="preserve">ối với tuyến bờ bao dọc sông Băng Cung: công tác vận chuyển vật tư thiết bị bằng đường thủy khá thuận lợi qua các rạch nhánh của sông Băng Cung, cách sông không quá 200 m và có bề rộng hơn 10 m cho phép sà lan trên 200 tấn </w:t>
      </w:r>
      <w:r>
        <w:rPr>
          <w:lang w:val="nl-NL" w:eastAsia="en-GB"/>
        </w:rPr>
        <w:t>ch</w:t>
      </w:r>
      <w:r w:rsidRPr="006E6BAF">
        <w:rPr>
          <w:lang w:val="nl-NL" w:eastAsia="en-GB"/>
        </w:rPr>
        <w:t>ở vật tư di chuyển.</w:t>
      </w:r>
    </w:p>
    <w:p w14:paraId="6DB6048C" w14:textId="77777777" w:rsidR="00EC305D" w:rsidRPr="00A0768D" w:rsidRDefault="00EC305D" w:rsidP="00EC305D">
      <w:pPr>
        <w:pStyle w:val="ECC-1BT"/>
        <w:spacing w:line="240" w:lineRule="auto"/>
        <w:rPr>
          <w:lang w:val="nl-NL"/>
        </w:rPr>
      </w:pPr>
      <w:r w:rsidRPr="00A87FD3">
        <w:rPr>
          <w:lang w:val="nl-NL"/>
        </w:rPr>
        <w:t xml:space="preserve"> </w:t>
      </w:r>
      <w:r>
        <w:rPr>
          <w:lang w:val="nl-NL"/>
        </w:rPr>
        <w:t>Các loại vật liệu xây dựng chủ yếu được mua từ các mỏ vật liệu, đại lý phân phối nguyên vật liệu ở Bến Tre, TP. Hồ Chí Minh và các tỉnh lân cận, thuận tiện vận chuyển qua đường thủy đến tận chân công trình. Các xà lan chở vật liệu đến tập kết ở các bãi trữ vật liệu được bố trí tại khu vực thi công cầu (với bờ bao sông Cổ Chiên và Băng Cung</w:t>
      </w:r>
      <w:r w:rsidRPr="0000343D">
        <w:rPr>
          <w:sz w:val="22"/>
          <w:szCs w:val="22"/>
          <w:lang w:val="nl-NL"/>
        </w:rPr>
        <w:t>)</w:t>
      </w:r>
      <w:r>
        <w:rPr>
          <w:lang w:val="nl-NL"/>
        </w:rPr>
        <w:t xml:space="preserve"> và đê biển. </w:t>
      </w:r>
      <w:r w:rsidRPr="00A0768D">
        <w:rPr>
          <w:lang w:val="nl-NL"/>
        </w:rPr>
        <w:t xml:space="preserve">Các loại vật liệu nhỏ, không cồng kềnh </w:t>
      </w:r>
      <w:r>
        <w:rPr>
          <w:lang w:val="nl-NL"/>
        </w:rPr>
        <w:t xml:space="preserve">cũng có thể </w:t>
      </w:r>
      <w:r w:rsidRPr="00A0768D">
        <w:rPr>
          <w:lang w:val="nl-NL"/>
        </w:rPr>
        <w:t xml:space="preserve">sử dụng xe mô tô, xe gắn máy và các loại xe tải cỡ nhỏ </w:t>
      </w:r>
      <w:r>
        <w:rPr>
          <w:lang w:val="nl-NL"/>
        </w:rPr>
        <w:t>vận chuyển đến</w:t>
      </w:r>
      <w:r w:rsidRPr="00A0768D">
        <w:rPr>
          <w:lang w:val="nl-NL"/>
        </w:rPr>
        <w:t xml:space="preserve"> công trình. Tuyến đường vận chuyển đường bộ dự kiến tại địa phương chủ yếu là đường nhựa và bê tông liên ấp, liên xã nên trong quá trình tham vấn người dân và chính quyền địa phương của chủ dự án thì các loại xe tải từ 2 - 5 tấn được phép vận chuyển trên tuyến đường này do đảm bảo tải trọng không gây ra hư hỏng cho hạ tầng giao thông của địa phương.</w:t>
      </w:r>
    </w:p>
    <w:p w14:paraId="7AD96551" w14:textId="6E8F98E4" w:rsidR="00EC305D" w:rsidRPr="00A0768D" w:rsidRDefault="00EC305D" w:rsidP="00EC305D">
      <w:pPr>
        <w:pStyle w:val="Caption"/>
        <w:keepNext/>
        <w:spacing w:line="240" w:lineRule="auto"/>
        <w:rPr>
          <w:b w:val="0"/>
          <w:i w:val="0"/>
          <w:szCs w:val="26"/>
          <w:lang w:val="nl-NL" w:eastAsia="en-GB"/>
        </w:rPr>
      </w:pPr>
      <w:r w:rsidRPr="00A0768D">
        <w:rPr>
          <w:b w:val="0"/>
          <w:i w:val="0"/>
          <w:szCs w:val="26"/>
          <w:lang w:val="nl-NL" w:eastAsia="en-GB"/>
        </w:rPr>
        <w:t xml:space="preserve">Vị trí và khoảng cách vận chuyển của vật liệu được trình bày trong Bảng </w:t>
      </w:r>
      <w:r>
        <w:rPr>
          <w:b w:val="0"/>
          <w:i w:val="0"/>
          <w:szCs w:val="26"/>
          <w:lang w:val="nl-NL" w:eastAsia="en-GB"/>
        </w:rPr>
        <w:t>1-</w:t>
      </w:r>
      <w:r w:rsidR="00923206">
        <w:rPr>
          <w:b w:val="0"/>
          <w:i w:val="0"/>
          <w:szCs w:val="26"/>
          <w:lang w:val="nl-NL" w:eastAsia="en-GB"/>
        </w:rPr>
        <w:t>10</w:t>
      </w:r>
      <w:r w:rsidR="00923206" w:rsidRPr="00A0768D">
        <w:rPr>
          <w:b w:val="0"/>
          <w:i w:val="0"/>
          <w:szCs w:val="26"/>
          <w:lang w:val="nl-NL" w:eastAsia="en-GB"/>
        </w:rPr>
        <w:t xml:space="preserve"> </w:t>
      </w:r>
      <w:r w:rsidRPr="00A0768D">
        <w:rPr>
          <w:b w:val="0"/>
          <w:i w:val="0"/>
          <w:szCs w:val="26"/>
          <w:lang w:val="nl-NL" w:eastAsia="en-GB"/>
        </w:rPr>
        <w:t xml:space="preserve">và Bảng </w:t>
      </w:r>
      <w:r>
        <w:rPr>
          <w:b w:val="0"/>
          <w:i w:val="0"/>
          <w:szCs w:val="26"/>
          <w:lang w:val="nl-NL" w:eastAsia="en-GB"/>
        </w:rPr>
        <w:t>1-</w:t>
      </w:r>
      <w:r w:rsidR="00923206">
        <w:rPr>
          <w:b w:val="0"/>
          <w:i w:val="0"/>
          <w:szCs w:val="26"/>
          <w:lang w:val="nl-NL" w:eastAsia="en-GB"/>
        </w:rPr>
        <w:t>11</w:t>
      </w:r>
      <w:r w:rsidRPr="00A0768D">
        <w:rPr>
          <w:b w:val="0"/>
          <w:i w:val="0"/>
          <w:szCs w:val="26"/>
          <w:lang w:val="nl-NL" w:eastAsia="en-GB"/>
        </w:rPr>
        <w:t>.</w:t>
      </w:r>
    </w:p>
    <w:p w14:paraId="0110DB60" w14:textId="3976CE72" w:rsidR="00EC305D" w:rsidRPr="001349C3" w:rsidRDefault="00AB634B" w:rsidP="00AB634B">
      <w:pPr>
        <w:pStyle w:val="Caption"/>
        <w:rPr>
          <w:lang w:val="nl-NL"/>
        </w:rPr>
      </w:pPr>
      <w:bookmarkStart w:id="561" w:name="_Toc65159846"/>
      <w:r>
        <w:t xml:space="preserve">Bảng 1 - </w:t>
      </w:r>
      <w:fldSimple w:instr=" SEQ Bảng_1_- \* ARABIC ">
        <w:r>
          <w:rPr>
            <w:noProof/>
          </w:rPr>
          <w:t>10</w:t>
        </w:r>
      </w:fldSimple>
      <w:r w:rsidR="00EC305D">
        <w:t xml:space="preserve">: </w:t>
      </w:r>
      <w:r w:rsidR="00EC305D" w:rsidRPr="001349C3">
        <w:rPr>
          <w:lang w:val="nl-NL"/>
        </w:rPr>
        <w:t>Tuyến đường thủy dự kiến vận chuyển nguyên vật liệu đến các công trình</w:t>
      </w:r>
      <w:bookmarkEnd w:id="561"/>
    </w:p>
    <w:tbl>
      <w:tblPr>
        <w:tblW w:w="471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8"/>
        <w:gridCol w:w="1561"/>
        <w:gridCol w:w="4398"/>
        <w:gridCol w:w="1460"/>
      </w:tblGrid>
      <w:tr w:rsidR="00EC305D" w:rsidRPr="00150657" w14:paraId="6D751A2A" w14:textId="77777777" w:rsidTr="00633ABE">
        <w:trPr>
          <w:trHeight w:val="20"/>
          <w:tblHeader/>
          <w:jc w:val="center"/>
        </w:trPr>
        <w:tc>
          <w:tcPr>
            <w:tcW w:w="660" w:type="pct"/>
            <w:shd w:val="clear" w:color="auto" w:fill="E7E6E6"/>
            <w:tcMar>
              <w:left w:w="28" w:type="dxa"/>
              <w:right w:w="28" w:type="dxa"/>
            </w:tcMar>
            <w:vAlign w:val="center"/>
          </w:tcPr>
          <w:p w14:paraId="7EBCAA98" w14:textId="77777777" w:rsidR="00EC305D" w:rsidRPr="00150657" w:rsidRDefault="00EC305D" w:rsidP="00633ABE">
            <w:pPr>
              <w:pStyle w:val="Caption"/>
              <w:spacing w:line="240" w:lineRule="auto"/>
              <w:rPr>
                <w:i w:val="0"/>
                <w:sz w:val="22"/>
                <w:szCs w:val="22"/>
              </w:rPr>
            </w:pPr>
            <w:r w:rsidRPr="00150657">
              <w:rPr>
                <w:i w:val="0"/>
                <w:sz w:val="22"/>
                <w:szCs w:val="22"/>
              </w:rPr>
              <w:t>Hạng mục</w:t>
            </w:r>
          </w:p>
        </w:tc>
        <w:tc>
          <w:tcPr>
            <w:tcW w:w="913" w:type="pct"/>
            <w:shd w:val="clear" w:color="auto" w:fill="E7E6E6"/>
            <w:tcMar>
              <w:left w:w="28" w:type="dxa"/>
              <w:right w:w="28" w:type="dxa"/>
            </w:tcMar>
            <w:vAlign w:val="center"/>
          </w:tcPr>
          <w:p w14:paraId="26E97651" w14:textId="77777777" w:rsidR="00EC305D" w:rsidRPr="00150657" w:rsidRDefault="00EC305D" w:rsidP="00633ABE">
            <w:pPr>
              <w:pStyle w:val="Caption"/>
              <w:spacing w:line="240" w:lineRule="auto"/>
              <w:rPr>
                <w:i w:val="0"/>
                <w:sz w:val="22"/>
                <w:szCs w:val="22"/>
                <w:lang w:val="nl-NL"/>
              </w:rPr>
            </w:pPr>
            <w:r w:rsidRPr="00150657">
              <w:rPr>
                <w:i w:val="0"/>
                <w:sz w:val="22"/>
                <w:szCs w:val="22"/>
                <w:lang w:val="nl-NL"/>
              </w:rPr>
              <w:t>Vật liệu</w:t>
            </w:r>
          </w:p>
        </w:tc>
        <w:tc>
          <w:tcPr>
            <w:tcW w:w="2573" w:type="pct"/>
            <w:shd w:val="clear" w:color="auto" w:fill="E7E6E6"/>
            <w:tcMar>
              <w:left w:w="28" w:type="dxa"/>
              <w:right w:w="28" w:type="dxa"/>
            </w:tcMar>
            <w:vAlign w:val="center"/>
          </w:tcPr>
          <w:p w14:paraId="656CD26C" w14:textId="77777777" w:rsidR="00EC305D" w:rsidRPr="00150657" w:rsidRDefault="00EC305D" w:rsidP="00633ABE">
            <w:pPr>
              <w:pStyle w:val="Caption"/>
              <w:spacing w:line="240" w:lineRule="auto"/>
              <w:rPr>
                <w:i w:val="0"/>
                <w:sz w:val="22"/>
                <w:szCs w:val="22"/>
                <w:lang w:val="nl-NL"/>
              </w:rPr>
            </w:pPr>
            <w:r w:rsidRPr="00150657">
              <w:rPr>
                <w:i w:val="0"/>
                <w:sz w:val="22"/>
                <w:szCs w:val="22"/>
                <w:lang w:val="nl-NL"/>
              </w:rPr>
              <w:t>Tuyến đường vận chuyển chính</w:t>
            </w:r>
          </w:p>
        </w:tc>
        <w:tc>
          <w:tcPr>
            <w:tcW w:w="854" w:type="pct"/>
            <w:shd w:val="clear" w:color="auto" w:fill="E7E6E6"/>
            <w:tcMar>
              <w:left w:w="28" w:type="dxa"/>
              <w:right w:w="28" w:type="dxa"/>
            </w:tcMar>
            <w:vAlign w:val="center"/>
          </w:tcPr>
          <w:p w14:paraId="1AD160A3" w14:textId="77777777" w:rsidR="00EC305D" w:rsidRPr="00150657" w:rsidRDefault="00EC305D" w:rsidP="00633ABE">
            <w:pPr>
              <w:pStyle w:val="Caption"/>
              <w:spacing w:line="240" w:lineRule="auto"/>
              <w:rPr>
                <w:i w:val="0"/>
                <w:sz w:val="22"/>
                <w:szCs w:val="22"/>
                <w:lang w:val="nl-NL"/>
              </w:rPr>
            </w:pPr>
            <w:r w:rsidRPr="00150657">
              <w:rPr>
                <w:i w:val="0"/>
                <w:sz w:val="22"/>
                <w:szCs w:val="22"/>
                <w:lang w:val="nl-NL"/>
              </w:rPr>
              <w:t>Khoảng cách đến khu vực dự án (km)</w:t>
            </w:r>
          </w:p>
        </w:tc>
      </w:tr>
      <w:tr w:rsidR="00EC305D" w:rsidRPr="00150657" w14:paraId="36E71177" w14:textId="77777777" w:rsidTr="00633ABE">
        <w:trPr>
          <w:jc w:val="center"/>
        </w:trPr>
        <w:tc>
          <w:tcPr>
            <w:tcW w:w="660" w:type="pct"/>
            <w:vMerge w:val="restart"/>
            <w:shd w:val="clear" w:color="auto" w:fill="auto"/>
            <w:tcMar>
              <w:left w:w="28" w:type="dxa"/>
              <w:right w:w="28" w:type="dxa"/>
            </w:tcMar>
            <w:vAlign w:val="center"/>
          </w:tcPr>
          <w:p w14:paraId="4079AC01"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Hạng mục 1</w:t>
            </w:r>
          </w:p>
        </w:tc>
        <w:tc>
          <w:tcPr>
            <w:tcW w:w="913" w:type="pct"/>
            <w:tcMar>
              <w:left w:w="28" w:type="dxa"/>
              <w:right w:w="28" w:type="dxa"/>
            </w:tcMar>
          </w:tcPr>
          <w:p w14:paraId="16C867D3"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Vải địa kỹ thuật cừ tràm, rọ đá</w:t>
            </w:r>
          </w:p>
        </w:tc>
        <w:tc>
          <w:tcPr>
            <w:tcW w:w="2573" w:type="pct"/>
            <w:shd w:val="clear" w:color="auto" w:fill="auto"/>
            <w:tcMar>
              <w:left w:w="28" w:type="dxa"/>
              <w:right w:w="28" w:type="dxa"/>
            </w:tcMar>
          </w:tcPr>
          <w:p w14:paraId="2143CBBE"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Nhà cung cấp</w:t>
            </w:r>
            <w:r>
              <w:rPr>
                <w:b w:val="0"/>
                <w:i w:val="0"/>
                <w:sz w:val="22"/>
                <w:szCs w:val="22"/>
                <w:lang w:val="nl-NL"/>
              </w:rPr>
              <w:t xml:space="preserve"> (</w:t>
            </w:r>
            <w:r w:rsidRPr="00150657">
              <w:rPr>
                <w:b w:val="0"/>
                <w:i w:val="0"/>
                <w:sz w:val="22"/>
                <w:szCs w:val="22"/>
                <w:lang w:val="nl-NL"/>
              </w:rPr>
              <w:t xml:space="preserve">Tiến Giang, Long An, Bến Tre) </w:t>
            </w:r>
            <w:r w:rsidRPr="00150657">
              <w:rPr>
                <w:b w:val="0"/>
                <w:i w:val="0"/>
                <w:sz w:val="22"/>
                <w:szCs w:val="22"/>
                <w:lang w:val="nl-NL"/>
              </w:rPr>
              <w:sym w:font="Wingdings" w:char="F0E0"/>
            </w:r>
            <w:r w:rsidRPr="00150657">
              <w:rPr>
                <w:b w:val="0"/>
                <w:i w:val="0"/>
                <w:sz w:val="22"/>
                <w:szCs w:val="22"/>
                <w:lang w:val="nl-NL"/>
              </w:rPr>
              <w:t xml:space="preserve"> sông Cổ Chiên </w:t>
            </w:r>
            <w:r w:rsidRPr="00150657">
              <w:rPr>
                <w:b w:val="0"/>
                <w:i w:val="0"/>
                <w:sz w:val="22"/>
                <w:szCs w:val="22"/>
                <w:lang w:val="nl-NL"/>
              </w:rPr>
              <w:sym w:font="Wingdings" w:char="F0E0"/>
            </w:r>
            <w:r w:rsidRPr="00150657">
              <w:rPr>
                <w:b w:val="0"/>
                <w:i w:val="0"/>
                <w:sz w:val="22"/>
                <w:szCs w:val="22"/>
                <w:lang w:val="nl-NL"/>
              </w:rPr>
              <w:t xml:space="preserve"> Công trình</w:t>
            </w:r>
          </w:p>
        </w:tc>
        <w:tc>
          <w:tcPr>
            <w:tcW w:w="854" w:type="pct"/>
            <w:shd w:val="clear" w:color="auto" w:fill="auto"/>
            <w:tcMar>
              <w:left w:w="28" w:type="dxa"/>
              <w:right w:w="28" w:type="dxa"/>
            </w:tcMar>
          </w:tcPr>
          <w:p w14:paraId="40EBF371"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60 km</w:t>
            </w:r>
          </w:p>
        </w:tc>
      </w:tr>
      <w:tr w:rsidR="00EC305D" w:rsidRPr="00150657" w14:paraId="024C981F" w14:textId="77777777" w:rsidTr="00633ABE">
        <w:trPr>
          <w:jc w:val="center"/>
        </w:trPr>
        <w:tc>
          <w:tcPr>
            <w:tcW w:w="660" w:type="pct"/>
            <w:vMerge/>
            <w:shd w:val="clear" w:color="auto" w:fill="auto"/>
            <w:tcMar>
              <w:left w:w="28" w:type="dxa"/>
              <w:right w:w="28" w:type="dxa"/>
            </w:tcMar>
            <w:vAlign w:val="center"/>
          </w:tcPr>
          <w:p w14:paraId="5995CCC8" w14:textId="77777777" w:rsidR="00EC305D" w:rsidRPr="00150657" w:rsidRDefault="00EC305D" w:rsidP="00633ABE">
            <w:pPr>
              <w:pStyle w:val="Caption"/>
              <w:spacing w:line="240" w:lineRule="auto"/>
              <w:jc w:val="both"/>
              <w:rPr>
                <w:b w:val="0"/>
                <w:i w:val="0"/>
                <w:sz w:val="22"/>
                <w:szCs w:val="22"/>
                <w:lang w:val="nl-NL"/>
              </w:rPr>
            </w:pPr>
          </w:p>
        </w:tc>
        <w:tc>
          <w:tcPr>
            <w:tcW w:w="913" w:type="pct"/>
            <w:tcMar>
              <w:left w:w="28" w:type="dxa"/>
              <w:right w:w="28" w:type="dxa"/>
            </w:tcMar>
          </w:tcPr>
          <w:p w14:paraId="62DE0A97"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Đá</w:t>
            </w:r>
          </w:p>
        </w:tc>
        <w:tc>
          <w:tcPr>
            <w:tcW w:w="2573" w:type="pct"/>
            <w:shd w:val="clear" w:color="auto" w:fill="auto"/>
            <w:tcMar>
              <w:left w:w="28" w:type="dxa"/>
              <w:right w:w="28" w:type="dxa"/>
            </w:tcMar>
          </w:tcPr>
          <w:p w14:paraId="7B493F4F"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Mỏ đá</w:t>
            </w:r>
            <w:r>
              <w:rPr>
                <w:b w:val="0"/>
                <w:i w:val="0"/>
                <w:sz w:val="22"/>
                <w:szCs w:val="22"/>
                <w:lang w:val="vi-VN"/>
              </w:rPr>
              <w:t xml:space="preserve"> </w:t>
            </w:r>
            <w:r w:rsidRPr="00150657">
              <w:rPr>
                <w:b w:val="0"/>
                <w:i w:val="0"/>
                <w:sz w:val="22"/>
                <w:szCs w:val="22"/>
                <w:lang w:val="nl-NL"/>
              </w:rPr>
              <w:t xml:space="preserve">(Đồng Nai) </w:t>
            </w:r>
            <w:r w:rsidRPr="00150657">
              <w:rPr>
                <w:b w:val="0"/>
                <w:i w:val="0"/>
                <w:sz w:val="22"/>
                <w:szCs w:val="22"/>
                <w:lang w:val="nl-NL"/>
              </w:rPr>
              <w:sym w:font="Wingdings" w:char="F0E0"/>
            </w:r>
            <w:r w:rsidRPr="00150657">
              <w:rPr>
                <w:b w:val="0"/>
                <w:i w:val="0"/>
                <w:sz w:val="22"/>
                <w:szCs w:val="22"/>
                <w:lang w:val="nl-NL"/>
              </w:rPr>
              <w:t xml:space="preserve"> sông Đồng Nai</w:t>
            </w:r>
            <w:r w:rsidRPr="00150657">
              <w:rPr>
                <w:b w:val="0"/>
                <w:i w:val="0"/>
                <w:sz w:val="22"/>
                <w:szCs w:val="22"/>
                <w:lang w:val="nl-NL"/>
              </w:rPr>
              <w:sym w:font="Wingdings" w:char="F0E0"/>
            </w:r>
            <w:r w:rsidRPr="00150657">
              <w:rPr>
                <w:b w:val="0"/>
                <w:i w:val="0"/>
                <w:sz w:val="22"/>
                <w:szCs w:val="22"/>
                <w:lang w:val="nl-NL"/>
              </w:rPr>
              <w:t xml:space="preserve"> sông Xoài Rạp</w:t>
            </w:r>
            <w:r w:rsidRPr="00150657">
              <w:rPr>
                <w:b w:val="0"/>
                <w:i w:val="0"/>
                <w:sz w:val="22"/>
                <w:szCs w:val="22"/>
                <w:lang w:val="nl-NL"/>
              </w:rPr>
              <w:sym w:font="Wingdings" w:char="F0E0"/>
            </w:r>
            <w:r w:rsidRPr="00150657">
              <w:rPr>
                <w:b w:val="0"/>
                <w:i w:val="0"/>
                <w:sz w:val="22"/>
                <w:szCs w:val="22"/>
                <w:lang w:val="nl-NL"/>
              </w:rPr>
              <w:t xml:space="preserve"> sông Tiền Giang</w:t>
            </w:r>
            <w:r w:rsidRPr="00150657">
              <w:rPr>
                <w:b w:val="0"/>
                <w:i w:val="0"/>
                <w:sz w:val="22"/>
                <w:szCs w:val="22"/>
                <w:lang w:val="nl-NL"/>
              </w:rPr>
              <w:sym w:font="Wingdings" w:char="F0E0"/>
            </w:r>
            <w:r w:rsidRPr="00150657">
              <w:rPr>
                <w:b w:val="0"/>
                <w:i w:val="0"/>
                <w:sz w:val="22"/>
                <w:szCs w:val="22"/>
                <w:lang w:val="nl-NL"/>
              </w:rPr>
              <w:t xml:space="preserve"> đường biển</w:t>
            </w:r>
            <w:r w:rsidRPr="00150657">
              <w:rPr>
                <w:b w:val="0"/>
                <w:i w:val="0"/>
                <w:sz w:val="22"/>
                <w:szCs w:val="22"/>
                <w:lang w:val="nl-NL"/>
              </w:rPr>
              <w:sym w:font="Wingdings" w:char="F0E0"/>
            </w:r>
            <w:r w:rsidRPr="00150657">
              <w:rPr>
                <w:b w:val="0"/>
                <w:i w:val="0"/>
                <w:sz w:val="22"/>
                <w:szCs w:val="22"/>
                <w:lang w:val="nl-NL"/>
              </w:rPr>
              <w:t xml:space="preserve"> sông Cổ Chiên</w:t>
            </w:r>
            <w:r w:rsidRPr="00150657">
              <w:rPr>
                <w:b w:val="0"/>
                <w:i w:val="0"/>
                <w:sz w:val="22"/>
                <w:szCs w:val="22"/>
                <w:lang w:val="nl-NL"/>
              </w:rPr>
              <w:sym w:font="Wingdings" w:char="F0E0"/>
            </w:r>
            <w:r w:rsidRPr="00150657">
              <w:rPr>
                <w:b w:val="0"/>
                <w:i w:val="0"/>
                <w:sz w:val="22"/>
                <w:szCs w:val="22"/>
                <w:lang w:val="nl-NL"/>
              </w:rPr>
              <w:t xml:space="preserve"> công trình </w:t>
            </w:r>
          </w:p>
        </w:tc>
        <w:tc>
          <w:tcPr>
            <w:tcW w:w="854" w:type="pct"/>
            <w:shd w:val="clear" w:color="auto" w:fill="auto"/>
            <w:tcMar>
              <w:left w:w="28" w:type="dxa"/>
              <w:right w:w="28" w:type="dxa"/>
            </w:tcMar>
          </w:tcPr>
          <w:p w14:paraId="440EAE96"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120 km</w:t>
            </w:r>
          </w:p>
        </w:tc>
      </w:tr>
      <w:tr w:rsidR="00EC305D" w:rsidRPr="00150657" w14:paraId="168584EB" w14:textId="77777777" w:rsidTr="00633ABE">
        <w:trPr>
          <w:jc w:val="center"/>
        </w:trPr>
        <w:tc>
          <w:tcPr>
            <w:tcW w:w="660" w:type="pct"/>
            <w:vMerge/>
            <w:shd w:val="clear" w:color="auto" w:fill="auto"/>
            <w:tcMar>
              <w:left w:w="28" w:type="dxa"/>
              <w:right w:w="28" w:type="dxa"/>
            </w:tcMar>
            <w:vAlign w:val="center"/>
          </w:tcPr>
          <w:p w14:paraId="4F7498C1" w14:textId="77777777" w:rsidR="00EC305D" w:rsidRPr="00150657" w:rsidRDefault="00EC305D" w:rsidP="00633ABE">
            <w:pPr>
              <w:pStyle w:val="Caption"/>
              <w:spacing w:line="240" w:lineRule="auto"/>
              <w:jc w:val="both"/>
              <w:rPr>
                <w:b w:val="0"/>
                <w:i w:val="0"/>
                <w:sz w:val="22"/>
                <w:szCs w:val="22"/>
                <w:lang w:val="nl-NL"/>
              </w:rPr>
            </w:pPr>
          </w:p>
        </w:tc>
        <w:tc>
          <w:tcPr>
            <w:tcW w:w="913" w:type="pct"/>
            <w:tcMar>
              <w:left w:w="28" w:type="dxa"/>
              <w:right w:w="28" w:type="dxa"/>
            </w:tcMar>
          </w:tcPr>
          <w:p w14:paraId="4715067F"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Cát vàng</w:t>
            </w:r>
          </w:p>
        </w:tc>
        <w:tc>
          <w:tcPr>
            <w:tcW w:w="2573" w:type="pct"/>
            <w:shd w:val="clear" w:color="auto" w:fill="auto"/>
            <w:tcMar>
              <w:left w:w="28" w:type="dxa"/>
              <w:right w:w="28" w:type="dxa"/>
            </w:tcMar>
          </w:tcPr>
          <w:p w14:paraId="0CA71393" w14:textId="77777777" w:rsidR="00EC305D" w:rsidRPr="00150657" w:rsidRDefault="00EC305D" w:rsidP="00633ABE">
            <w:pPr>
              <w:pStyle w:val="Caption"/>
              <w:spacing w:line="240" w:lineRule="auto"/>
              <w:jc w:val="both"/>
              <w:rPr>
                <w:b w:val="0"/>
                <w:i w:val="0"/>
                <w:sz w:val="22"/>
                <w:szCs w:val="22"/>
                <w:lang w:val="nl-NL"/>
              </w:rPr>
            </w:pPr>
            <w:r w:rsidRPr="00150657">
              <w:rPr>
                <w:rFonts w:eastAsia="MS Mincho"/>
                <w:b w:val="0"/>
                <w:i w:val="0"/>
                <w:snapToGrid w:val="0"/>
                <w:sz w:val="22"/>
                <w:szCs w:val="22"/>
                <w:lang w:val="nl-NL"/>
              </w:rPr>
              <w:t>Mỏ cát</w:t>
            </w:r>
            <w:r>
              <w:rPr>
                <w:rFonts w:eastAsia="MS Mincho"/>
                <w:b w:val="0"/>
                <w:i w:val="0"/>
                <w:snapToGrid w:val="0"/>
                <w:sz w:val="22"/>
                <w:szCs w:val="22"/>
                <w:lang w:val="vi-VN"/>
              </w:rPr>
              <w:t xml:space="preserve"> </w:t>
            </w:r>
            <w:r w:rsidRPr="00150657">
              <w:rPr>
                <w:rFonts w:eastAsia="MS Mincho"/>
                <w:b w:val="0"/>
                <w:i w:val="0"/>
                <w:snapToGrid w:val="0"/>
                <w:sz w:val="22"/>
                <w:szCs w:val="22"/>
                <w:lang w:val="nl-NL"/>
              </w:rPr>
              <w:t>(Chợ Mới, tỉnh An Giang</w:t>
            </w:r>
            <w:r w:rsidRPr="00150657">
              <w:rPr>
                <w:b w:val="0"/>
                <w:i w:val="0"/>
                <w:sz w:val="22"/>
                <w:szCs w:val="22"/>
                <w:lang w:val="nl-NL"/>
              </w:rPr>
              <w:t xml:space="preserve">) </w:t>
            </w:r>
            <w:r w:rsidRPr="00150657">
              <w:rPr>
                <w:b w:val="0"/>
                <w:i w:val="0"/>
                <w:sz w:val="22"/>
                <w:szCs w:val="22"/>
                <w:lang w:val="nl-NL"/>
              </w:rPr>
              <w:sym w:font="Wingdings" w:char="F0E0"/>
            </w:r>
            <w:r w:rsidRPr="00150657">
              <w:rPr>
                <w:b w:val="0"/>
                <w:i w:val="0"/>
                <w:sz w:val="22"/>
                <w:szCs w:val="22"/>
                <w:lang w:val="nl-NL"/>
              </w:rPr>
              <w:t xml:space="preserve"> sông Mê Kông </w:t>
            </w:r>
            <w:r w:rsidRPr="00150657">
              <w:rPr>
                <w:b w:val="0"/>
                <w:i w:val="0"/>
                <w:sz w:val="22"/>
                <w:szCs w:val="22"/>
                <w:lang w:val="nl-NL"/>
              </w:rPr>
              <w:sym w:font="Wingdings" w:char="F0E0"/>
            </w:r>
            <w:r w:rsidRPr="00150657">
              <w:rPr>
                <w:b w:val="0"/>
                <w:i w:val="0"/>
                <w:sz w:val="22"/>
                <w:szCs w:val="22"/>
                <w:lang w:val="nl-NL"/>
              </w:rPr>
              <w:t xml:space="preserve"> sông Cổ Chiên </w:t>
            </w:r>
            <w:r w:rsidRPr="00150657">
              <w:rPr>
                <w:b w:val="0"/>
                <w:i w:val="0"/>
                <w:sz w:val="22"/>
                <w:szCs w:val="22"/>
                <w:lang w:val="nl-NL"/>
              </w:rPr>
              <w:sym w:font="Wingdings" w:char="F0E0"/>
            </w:r>
            <w:r w:rsidRPr="00150657">
              <w:rPr>
                <w:b w:val="0"/>
                <w:i w:val="0"/>
                <w:sz w:val="22"/>
                <w:szCs w:val="22"/>
                <w:lang w:val="nl-NL"/>
              </w:rPr>
              <w:t xml:space="preserve"> công trình</w:t>
            </w:r>
          </w:p>
        </w:tc>
        <w:tc>
          <w:tcPr>
            <w:tcW w:w="854" w:type="pct"/>
            <w:shd w:val="clear" w:color="auto" w:fill="auto"/>
            <w:tcMar>
              <w:left w:w="28" w:type="dxa"/>
              <w:right w:w="28" w:type="dxa"/>
            </w:tcMar>
          </w:tcPr>
          <w:p w14:paraId="00A6B54A"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120 km</w:t>
            </w:r>
          </w:p>
        </w:tc>
      </w:tr>
      <w:tr w:rsidR="00EC305D" w:rsidRPr="00150657" w14:paraId="45C3B669" w14:textId="77777777" w:rsidTr="00633ABE">
        <w:trPr>
          <w:jc w:val="center"/>
        </w:trPr>
        <w:tc>
          <w:tcPr>
            <w:tcW w:w="660" w:type="pct"/>
            <w:vMerge/>
            <w:shd w:val="clear" w:color="auto" w:fill="auto"/>
            <w:tcMar>
              <w:left w:w="28" w:type="dxa"/>
              <w:right w:w="28" w:type="dxa"/>
            </w:tcMar>
            <w:vAlign w:val="center"/>
          </w:tcPr>
          <w:p w14:paraId="1B48E538" w14:textId="77777777" w:rsidR="00EC305D" w:rsidRPr="00150657" w:rsidRDefault="00EC305D" w:rsidP="00633ABE">
            <w:pPr>
              <w:pStyle w:val="Caption"/>
              <w:spacing w:line="240" w:lineRule="auto"/>
              <w:jc w:val="both"/>
              <w:rPr>
                <w:b w:val="0"/>
                <w:i w:val="0"/>
                <w:sz w:val="22"/>
                <w:szCs w:val="22"/>
                <w:lang w:val="nl-NL"/>
              </w:rPr>
            </w:pPr>
          </w:p>
        </w:tc>
        <w:tc>
          <w:tcPr>
            <w:tcW w:w="913" w:type="pct"/>
            <w:tcMar>
              <w:left w:w="28" w:type="dxa"/>
              <w:right w:w="28" w:type="dxa"/>
            </w:tcMar>
          </w:tcPr>
          <w:p w14:paraId="568E5D03"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Cát sông, xi măng</w:t>
            </w:r>
          </w:p>
        </w:tc>
        <w:tc>
          <w:tcPr>
            <w:tcW w:w="2573" w:type="pct"/>
            <w:shd w:val="clear" w:color="auto" w:fill="auto"/>
            <w:tcMar>
              <w:left w:w="28" w:type="dxa"/>
              <w:right w:w="28" w:type="dxa"/>
            </w:tcMar>
          </w:tcPr>
          <w:p w14:paraId="2E931F1C" w14:textId="77777777" w:rsidR="00EC305D" w:rsidRPr="00150657" w:rsidRDefault="00EC305D" w:rsidP="00633ABE">
            <w:pPr>
              <w:pStyle w:val="Caption"/>
              <w:spacing w:line="240" w:lineRule="auto"/>
              <w:jc w:val="both"/>
              <w:rPr>
                <w:b w:val="0"/>
                <w:i w:val="0"/>
                <w:sz w:val="22"/>
                <w:szCs w:val="22"/>
                <w:lang w:val="nl-NL"/>
              </w:rPr>
            </w:pPr>
            <w:r>
              <w:rPr>
                <w:b w:val="0"/>
                <w:i w:val="0"/>
                <w:sz w:val="22"/>
                <w:szCs w:val="22"/>
                <w:lang w:val="nl-NL"/>
              </w:rPr>
              <w:t>Đại lý</w:t>
            </w:r>
            <w:r>
              <w:rPr>
                <w:b w:val="0"/>
                <w:i w:val="0"/>
                <w:sz w:val="22"/>
                <w:szCs w:val="22"/>
                <w:lang w:val="vi-VN"/>
              </w:rPr>
              <w:t xml:space="preserve"> </w:t>
            </w:r>
            <w:r>
              <w:rPr>
                <w:b w:val="0"/>
                <w:i w:val="0"/>
                <w:sz w:val="22"/>
                <w:szCs w:val="22"/>
                <w:lang w:val="nl-NL"/>
              </w:rPr>
              <w:t>(</w:t>
            </w:r>
            <w:r w:rsidRPr="00150657">
              <w:rPr>
                <w:b w:val="0"/>
                <w:i w:val="0"/>
                <w:sz w:val="22"/>
                <w:szCs w:val="22"/>
                <w:lang w:val="nl-NL"/>
              </w:rPr>
              <w:t xml:space="preserve">Bến Tre) </w:t>
            </w:r>
            <w:r w:rsidRPr="00150657">
              <w:rPr>
                <w:b w:val="0"/>
                <w:i w:val="0"/>
                <w:sz w:val="22"/>
                <w:szCs w:val="22"/>
                <w:lang w:val="nl-NL"/>
              </w:rPr>
              <w:sym w:font="Wingdings" w:char="F0E0"/>
            </w:r>
            <w:r w:rsidRPr="00150657">
              <w:rPr>
                <w:b w:val="0"/>
                <w:i w:val="0"/>
                <w:sz w:val="22"/>
                <w:szCs w:val="22"/>
                <w:lang w:val="nl-NL"/>
              </w:rPr>
              <w:t xml:space="preserve"> sông Cổ Chiên </w:t>
            </w:r>
            <w:r w:rsidRPr="00150657">
              <w:rPr>
                <w:b w:val="0"/>
                <w:i w:val="0"/>
                <w:sz w:val="22"/>
                <w:szCs w:val="22"/>
                <w:lang w:val="nl-NL"/>
              </w:rPr>
              <w:sym w:font="Wingdings" w:char="F0E0"/>
            </w:r>
            <w:r w:rsidRPr="00150657">
              <w:rPr>
                <w:b w:val="0"/>
                <w:i w:val="0"/>
                <w:sz w:val="22"/>
                <w:szCs w:val="22"/>
                <w:lang w:val="nl-NL"/>
              </w:rPr>
              <w:t xml:space="preserve"> Công trình</w:t>
            </w:r>
          </w:p>
        </w:tc>
        <w:tc>
          <w:tcPr>
            <w:tcW w:w="854" w:type="pct"/>
            <w:shd w:val="clear" w:color="auto" w:fill="auto"/>
            <w:tcMar>
              <w:left w:w="28" w:type="dxa"/>
              <w:right w:w="28" w:type="dxa"/>
            </w:tcMar>
          </w:tcPr>
          <w:p w14:paraId="5D1D3D40"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20 km</w:t>
            </w:r>
          </w:p>
        </w:tc>
      </w:tr>
      <w:tr w:rsidR="00EC305D" w:rsidRPr="00150657" w14:paraId="1463322E" w14:textId="77777777" w:rsidTr="00633ABE">
        <w:trPr>
          <w:jc w:val="center"/>
        </w:trPr>
        <w:tc>
          <w:tcPr>
            <w:tcW w:w="660" w:type="pct"/>
            <w:vMerge/>
            <w:shd w:val="clear" w:color="auto" w:fill="auto"/>
            <w:tcMar>
              <w:left w:w="28" w:type="dxa"/>
              <w:right w:w="28" w:type="dxa"/>
            </w:tcMar>
            <w:vAlign w:val="center"/>
          </w:tcPr>
          <w:p w14:paraId="0039C525" w14:textId="77777777" w:rsidR="00EC305D" w:rsidRPr="00150657" w:rsidRDefault="00EC305D" w:rsidP="00633ABE">
            <w:pPr>
              <w:pStyle w:val="Caption"/>
              <w:spacing w:line="240" w:lineRule="auto"/>
              <w:jc w:val="both"/>
              <w:rPr>
                <w:b w:val="0"/>
                <w:i w:val="0"/>
                <w:sz w:val="22"/>
                <w:szCs w:val="22"/>
                <w:lang w:val="nl-NL"/>
              </w:rPr>
            </w:pPr>
          </w:p>
        </w:tc>
        <w:tc>
          <w:tcPr>
            <w:tcW w:w="913" w:type="pct"/>
            <w:tcMar>
              <w:left w:w="28" w:type="dxa"/>
              <w:right w:w="28" w:type="dxa"/>
            </w:tcMar>
          </w:tcPr>
          <w:p w14:paraId="434CDE9A"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Thép</w:t>
            </w:r>
          </w:p>
        </w:tc>
        <w:tc>
          <w:tcPr>
            <w:tcW w:w="2573" w:type="pct"/>
            <w:shd w:val="clear" w:color="auto" w:fill="auto"/>
            <w:tcMar>
              <w:left w:w="28" w:type="dxa"/>
              <w:right w:w="28" w:type="dxa"/>
            </w:tcMar>
          </w:tcPr>
          <w:p w14:paraId="7704A2B2"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Nhà máy</w:t>
            </w:r>
            <w:r>
              <w:rPr>
                <w:b w:val="0"/>
                <w:i w:val="0"/>
                <w:sz w:val="22"/>
                <w:szCs w:val="22"/>
                <w:lang w:val="vi-VN"/>
              </w:rPr>
              <w:t xml:space="preserve"> </w:t>
            </w:r>
            <w:r w:rsidRPr="00150657">
              <w:rPr>
                <w:b w:val="0"/>
                <w:i w:val="0"/>
                <w:sz w:val="22"/>
                <w:szCs w:val="22"/>
                <w:lang w:val="nl-NL"/>
              </w:rPr>
              <w:t xml:space="preserve">(Bến Tre)  </w:t>
            </w:r>
            <w:r w:rsidRPr="00150657">
              <w:rPr>
                <w:b w:val="0"/>
                <w:i w:val="0"/>
                <w:sz w:val="22"/>
                <w:szCs w:val="22"/>
                <w:lang w:val="nl-NL"/>
              </w:rPr>
              <w:sym w:font="Wingdings" w:char="F0E0"/>
            </w:r>
            <w:r w:rsidRPr="00150657">
              <w:rPr>
                <w:b w:val="0"/>
                <w:i w:val="0"/>
                <w:sz w:val="22"/>
                <w:szCs w:val="22"/>
                <w:lang w:val="nl-NL"/>
              </w:rPr>
              <w:t xml:space="preserve"> sông Cổ Chiên </w:t>
            </w:r>
            <w:r w:rsidRPr="00150657">
              <w:rPr>
                <w:b w:val="0"/>
                <w:i w:val="0"/>
                <w:sz w:val="22"/>
                <w:szCs w:val="22"/>
                <w:lang w:val="nl-NL"/>
              </w:rPr>
              <w:sym w:font="Wingdings" w:char="F0E0"/>
            </w:r>
            <w:r w:rsidRPr="00150657">
              <w:rPr>
                <w:b w:val="0"/>
                <w:i w:val="0"/>
                <w:sz w:val="22"/>
                <w:szCs w:val="22"/>
                <w:lang w:val="nl-NL"/>
              </w:rPr>
              <w:t xml:space="preserve"> công trình</w:t>
            </w:r>
          </w:p>
        </w:tc>
        <w:tc>
          <w:tcPr>
            <w:tcW w:w="854" w:type="pct"/>
            <w:shd w:val="clear" w:color="auto" w:fill="auto"/>
            <w:tcMar>
              <w:left w:w="28" w:type="dxa"/>
              <w:right w:w="28" w:type="dxa"/>
            </w:tcMar>
          </w:tcPr>
          <w:p w14:paraId="07E26C58"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20 km</w:t>
            </w:r>
          </w:p>
        </w:tc>
      </w:tr>
      <w:tr w:rsidR="00EC305D" w:rsidRPr="00150657" w14:paraId="0D912028" w14:textId="77777777" w:rsidTr="00633ABE">
        <w:trPr>
          <w:jc w:val="center"/>
        </w:trPr>
        <w:tc>
          <w:tcPr>
            <w:tcW w:w="660" w:type="pct"/>
            <w:vMerge w:val="restart"/>
            <w:shd w:val="clear" w:color="auto" w:fill="auto"/>
            <w:tcMar>
              <w:left w:w="28" w:type="dxa"/>
              <w:right w:w="28" w:type="dxa"/>
            </w:tcMar>
            <w:vAlign w:val="center"/>
          </w:tcPr>
          <w:p w14:paraId="3C88C9C1"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Hạng mục 2</w:t>
            </w:r>
          </w:p>
        </w:tc>
        <w:tc>
          <w:tcPr>
            <w:tcW w:w="913" w:type="pct"/>
            <w:tcMar>
              <w:left w:w="28" w:type="dxa"/>
              <w:right w:w="28" w:type="dxa"/>
            </w:tcMar>
          </w:tcPr>
          <w:p w14:paraId="66B0D00C"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Vải địa kỹ thuật cừ tràm, rọ đá</w:t>
            </w:r>
          </w:p>
        </w:tc>
        <w:tc>
          <w:tcPr>
            <w:tcW w:w="2573" w:type="pct"/>
            <w:shd w:val="clear" w:color="auto" w:fill="auto"/>
            <w:tcMar>
              <w:left w:w="28" w:type="dxa"/>
              <w:right w:w="28" w:type="dxa"/>
            </w:tcMar>
          </w:tcPr>
          <w:p w14:paraId="282A3B85"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 xml:space="preserve">Nhà cung cấp (Tiến Giang, Long An, Bến Tre) </w:t>
            </w:r>
            <w:r w:rsidRPr="00150657">
              <w:rPr>
                <w:b w:val="0"/>
                <w:i w:val="0"/>
                <w:sz w:val="22"/>
                <w:szCs w:val="22"/>
                <w:lang w:val="nl-NL"/>
              </w:rPr>
              <w:sym w:font="Wingdings" w:char="F0E0"/>
            </w:r>
            <w:r w:rsidRPr="00150657">
              <w:rPr>
                <w:b w:val="0"/>
                <w:i w:val="0"/>
                <w:sz w:val="22"/>
                <w:szCs w:val="22"/>
                <w:lang w:val="nl-NL"/>
              </w:rPr>
              <w:t xml:space="preserve"> sông Hàm Luông</w:t>
            </w:r>
            <w:r w:rsidRPr="00150657">
              <w:rPr>
                <w:b w:val="0"/>
                <w:i w:val="0"/>
                <w:sz w:val="22"/>
                <w:szCs w:val="22"/>
                <w:lang w:val="nl-NL"/>
              </w:rPr>
              <w:sym w:font="Wingdings" w:char="F0E0"/>
            </w:r>
            <w:r w:rsidRPr="00150657">
              <w:rPr>
                <w:b w:val="0"/>
                <w:i w:val="0"/>
                <w:sz w:val="22"/>
                <w:szCs w:val="22"/>
                <w:lang w:val="nl-NL"/>
              </w:rPr>
              <w:t xml:space="preserve"> sông Băng Cung </w:t>
            </w:r>
            <w:r w:rsidRPr="00150657">
              <w:rPr>
                <w:b w:val="0"/>
                <w:i w:val="0"/>
                <w:sz w:val="22"/>
                <w:szCs w:val="22"/>
                <w:lang w:val="nl-NL"/>
              </w:rPr>
              <w:sym w:font="Wingdings" w:char="F0E0"/>
            </w:r>
            <w:r w:rsidRPr="00150657">
              <w:rPr>
                <w:b w:val="0"/>
                <w:i w:val="0"/>
                <w:sz w:val="22"/>
                <w:szCs w:val="22"/>
                <w:lang w:val="nl-NL"/>
              </w:rPr>
              <w:t xml:space="preserve"> Công trình</w:t>
            </w:r>
          </w:p>
        </w:tc>
        <w:tc>
          <w:tcPr>
            <w:tcW w:w="854" w:type="pct"/>
            <w:shd w:val="clear" w:color="auto" w:fill="auto"/>
            <w:tcMar>
              <w:left w:w="28" w:type="dxa"/>
              <w:right w:w="28" w:type="dxa"/>
            </w:tcMar>
          </w:tcPr>
          <w:p w14:paraId="773A2B04"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60 km</w:t>
            </w:r>
          </w:p>
        </w:tc>
      </w:tr>
      <w:tr w:rsidR="00EC305D" w:rsidRPr="00150657" w14:paraId="41F95221" w14:textId="77777777" w:rsidTr="00633ABE">
        <w:trPr>
          <w:jc w:val="center"/>
        </w:trPr>
        <w:tc>
          <w:tcPr>
            <w:tcW w:w="660" w:type="pct"/>
            <w:vMerge/>
            <w:shd w:val="clear" w:color="auto" w:fill="auto"/>
            <w:tcMar>
              <w:left w:w="28" w:type="dxa"/>
              <w:right w:w="28" w:type="dxa"/>
            </w:tcMar>
            <w:vAlign w:val="center"/>
          </w:tcPr>
          <w:p w14:paraId="138B60FF" w14:textId="77777777" w:rsidR="00EC305D" w:rsidRPr="00150657" w:rsidRDefault="00EC305D" w:rsidP="00633ABE">
            <w:pPr>
              <w:pStyle w:val="Caption"/>
              <w:spacing w:line="240" w:lineRule="auto"/>
              <w:jc w:val="both"/>
              <w:rPr>
                <w:b w:val="0"/>
                <w:i w:val="0"/>
                <w:sz w:val="22"/>
                <w:szCs w:val="22"/>
                <w:lang w:val="nl-NL"/>
              </w:rPr>
            </w:pPr>
          </w:p>
        </w:tc>
        <w:tc>
          <w:tcPr>
            <w:tcW w:w="913" w:type="pct"/>
            <w:tcMar>
              <w:left w:w="28" w:type="dxa"/>
              <w:right w:w="28" w:type="dxa"/>
            </w:tcMar>
          </w:tcPr>
          <w:p w14:paraId="6514CE88"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Đá</w:t>
            </w:r>
          </w:p>
        </w:tc>
        <w:tc>
          <w:tcPr>
            <w:tcW w:w="2573" w:type="pct"/>
            <w:shd w:val="clear" w:color="auto" w:fill="auto"/>
            <w:tcMar>
              <w:left w:w="28" w:type="dxa"/>
              <w:right w:w="28" w:type="dxa"/>
            </w:tcMar>
          </w:tcPr>
          <w:p w14:paraId="6A442493"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Mỏ đá</w:t>
            </w:r>
            <w:r>
              <w:rPr>
                <w:b w:val="0"/>
                <w:i w:val="0"/>
                <w:sz w:val="22"/>
                <w:szCs w:val="22"/>
                <w:lang w:val="vi-VN"/>
              </w:rPr>
              <w:t xml:space="preserve"> </w:t>
            </w:r>
            <w:r w:rsidRPr="00150657">
              <w:rPr>
                <w:b w:val="0"/>
                <w:i w:val="0"/>
                <w:sz w:val="22"/>
                <w:szCs w:val="22"/>
                <w:lang w:val="nl-NL"/>
              </w:rPr>
              <w:t xml:space="preserve">(Đồng Nai) </w:t>
            </w:r>
            <w:r w:rsidRPr="00150657">
              <w:rPr>
                <w:b w:val="0"/>
                <w:i w:val="0"/>
                <w:sz w:val="22"/>
                <w:szCs w:val="22"/>
                <w:lang w:val="nl-NL"/>
              </w:rPr>
              <w:sym w:font="Wingdings" w:char="F0E0"/>
            </w:r>
            <w:r w:rsidRPr="00150657">
              <w:rPr>
                <w:b w:val="0"/>
                <w:i w:val="0"/>
                <w:sz w:val="22"/>
                <w:szCs w:val="22"/>
                <w:lang w:val="nl-NL"/>
              </w:rPr>
              <w:t xml:space="preserve"> sông Đồng Nai</w:t>
            </w:r>
            <w:r w:rsidRPr="00150657">
              <w:rPr>
                <w:b w:val="0"/>
                <w:i w:val="0"/>
                <w:sz w:val="22"/>
                <w:szCs w:val="22"/>
                <w:lang w:val="nl-NL"/>
              </w:rPr>
              <w:sym w:font="Wingdings" w:char="F0E0"/>
            </w:r>
            <w:r w:rsidRPr="00150657">
              <w:rPr>
                <w:b w:val="0"/>
                <w:i w:val="0"/>
                <w:sz w:val="22"/>
                <w:szCs w:val="22"/>
                <w:lang w:val="nl-NL"/>
              </w:rPr>
              <w:t xml:space="preserve"> sông Xoài Rạp</w:t>
            </w:r>
            <w:r w:rsidRPr="00150657">
              <w:rPr>
                <w:b w:val="0"/>
                <w:i w:val="0"/>
                <w:sz w:val="22"/>
                <w:szCs w:val="22"/>
                <w:lang w:val="nl-NL"/>
              </w:rPr>
              <w:sym w:font="Wingdings" w:char="F0E0"/>
            </w:r>
            <w:r w:rsidRPr="00150657">
              <w:rPr>
                <w:b w:val="0"/>
                <w:i w:val="0"/>
                <w:sz w:val="22"/>
                <w:szCs w:val="22"/>
                <w:lang w:val="nl-NL"/>
              </w:rPr>
              <w:t xml:space="preserve"> sông Tiền Giang</w:t>
            </w:r>
            <w:r w:rsidRPr="00150657">
              <w:rPr>
                <w:b w:val="0"/>
                <w:i w:val="0"/>
                <w:sz w:val="22"/>
                <w:szCs w:val="22"/>
                <w:lang w:val="nl-NL"/>
              </w:rPr>
              <w:sym w:font="Wingdings" w:char="F0E0"/>
            </w:r>
            <w:r w:rsidRPr="00150657">
              <w:rPr>
                <w:b w:val="0"/>
                <w:i w:val="0"/>
                <w:sz w:val="22"/>
                <w:szCs w:val="22"/>
                <w:lang w:val="nl-NL"/>
              </w:rPr>
              <w:t xml:space="preserve"> đường biển</w:t>
            </w:r>
            <w:r w:rsidRPr="00150657">
              <w:rPr>
                <w:b w:val="0"/>
                <w:i w:val="0"/>
                <w:sz w:val="22"/>
                <w:szCs w:val="22"/>
                <w:lang w:val="nl-NL"/>
              </w:rPr>
              <w:sym w:font="Wingdings" w:char="F0E0"/>
            </w:r>
            <w:r w:rsidRPr="00150657">
              <w:rPr>
                <w:b w:val="0"/>
                <w:i w:val="0"/>
                <w:sz w:val="22"/>
                <w:szCs w:val="22"/>
                <w:lang w:val="nl-NL"/>
              </w:rPr>
              <w:t xml:space="preserve"> sông Hàm Luông</w:t>
            </w:r>
            <w:r w:rsidRPr="00150657">
              <w:rPr>
                <w:b w:val="0"/>
                <w:i w:val="0"/>
                <w:sz w:val="22"/>
                <w:szCs w:val="22"/>
                <w:lang w:val="nl-NL"/>
              </w:rPr>
              <w:sym w:font="Wingdings" w:char="F0E0"/>
            </w:r>
            <w:r w:rsidRPr="00150657">
              <w:rPr>
                <w:b w:val="0"/>
                <w:i w:val="0"/>
                <w:sz w:val="22"/>
                <w:szCs w:val="22"/>
                <w:lang w:val="nl-NL"/>
              </w:rPr>
              <w:t xml:space="preserve"> sông Băng Cung </w:t>
            </w:r>
            <w:r w:rsidRPr="00150657">
              <w:rPr>
                <w:b w:val="0"/>
                <w:i w:val="0"/>
                <w:sz w:val="22"/>
                <w:szCs w:val="22"/>
                <w:lang w:val="nl-NL"/>
              </w:rPr>
              <w:sym w:font="Wingdings" w:char="F0E0"/>
            </w:r>
            <w:r w:rsidRPr="00150657">
              <w:rPr>
                <w:b w:val="0"/>
                <w:i w:val="0"/>
                <w:sz w:val="22"/>
                <w:szCs w:val="22"/>
                <w:lang w:val="nl-NL"/>
              </w:rPr>
              <w:t xml:space="preserve"> công trình </w:t>
            </w:r>
          </w:p>
        </w:tc>
        <w:tc>
          <w:tcPr>
            <w:tcW w:w="854" w:type="pct"/>
            <w:shd w:val="clear" w:color="auto" w:fill="auto"/>
            <w:tcMar>
              <w:left w:w="28" w:type="dxa"/>
              <w:right w:w="28" w:type="dxa"/>
            </w:tcMar>
          </w:tcPr>
          <w:p w14:paraId="533C0E31"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120 km</w:t>
            </w:r>
          </w:p>
        </w:tc>
      </w:tr>
      <w:tr w:rsidR="00EC305D" w:rsidRPr="00150657" w14:paraId="6F244EBB" w14:textId="77777777" w:rsidTr="00633ABE">
        <w:trPr>
          <w:jc w:val="center"/>
        </w:trPr>
        <w:tc>
          <w:tcPr>
            <w:tcW w:w="660" w:type="pct"/>
            <w:vMerge/>
            <w:shd w:val="clear" w:color="auto" w:fill="auto"/>
            <w:tcMar>
              <w:left w:w="28" w:type="dxa"/>
              <w:right w:w="28" w:type="dxa"/>
            </w:tcMar>
            <w:vAlign w:val="center"/>
          </w:tcPr>
          <w:p w14:paraId="14D09E26" w14:textId="77777777" w:rsidR="00EC305D" w:rsidRPr="00150657" w:rsidRDefault="00EC305D" w:rsidP="00633ABE">
            <w:pPr>
              <w:pStyle w:val="Caption"/>
              <w:spacing w:line="240" w:lineRule="auto"/>
              <w:jc w:val="both"/>
              <w:rPr>
                <w:b w:val="0"/>
                <w:i w:val="0"/>
                <w:sz w:val="22"/>
                <w:szCs w:val="22"/>
                <w:lang w:val="nl-NL"/>
              </w:rPr>
            </w:pPr>
          </w:p>
        </w:tc>
        <w:tc>
          <w:tcPr>
            <w:tcW w:w="913" w:type="pct"/>
            <w:tcMar>
              <w:left w:w="28" w:type="dxa"/>
              <w:right w:w="28" w:type="dxa"/>
            </w:tcMar>
          </w:tcPr>
          <w:p w14:paraId="224FC956"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Cát vàng</w:t>
            </w:r>
          </w:p>
        </w:tc>
        <w:tc>
          <w:tcPr>
            <w:tcW w:w="2573" w:type="pct"/>
            <w:shd w:val="clear" w:color="auto" w:fill="auto"/>
            <w:tcMar>
              <w:left w:w="28" w:type="dxa"/>
              <w:right w:w="28" w:type="dxa"/>
            </w:tcMar>
          </w:tcPr>
          <w:p w14:paraId="69EB9E30" w14:textId="77777777" w:rsidR="00EC305D" w:rsidRPr="00150657" w:rsidRDefault="00EC305D" w:rsidP="00633ABE">
            <w:pPr>
              <w:pStyle w:val="Caption"/>
              <w:spacing w:line="240" w:lineRule="auto"/>
              <w:jc w:val="both"/>
              <w:rPr>
                <w:b w:val="0"/>
                <w:i w:val="0"/>
                <w:sz w:val="22"/>
                <w:szCs w:val="22"/>
                <w:lang w:val="nl-NL"/>
              </w:rPr>
            </w:pPr>
            <w:r w:rsidRPr="00150657">
              <w:rPr>
                <w:rFonts w:eastAsia="MS Mincho"/>
                <w:b w:val="0"/>
                <w:i w:val="0"/>
                <w:snapToGrid w:val="0"/>
                <w:sz w:val="22"/>
                <w:szCs w:val="22"/>
                <w:lang w:val="nl-NL"/>
              </w:rPr>
              <w:t>Mỏ cát</w:t>
            </w:r>
            <w:r>
              <w:rPr>
                <w:rFonts w:eastAsia="MS Mincho"/>
                <w:b w:val="0"/>
                <w:i w:val="0"/>
                <w:snapToGrid w:val="0"/>
                <w:sz w:val="22"/>
                <w:szCs w:val="22"/>
                <w:lang w:val="vi-VN"/>
              </w:rPr>
              <w:t xml:space="preserve"> </w:t>
            </w:r>
            <w:r w:rsidRPr="00150657">
              <w:rPr>
                <w:rFonts w:eastAsia="MS Mincho"/>
                <w:b w:val="0"/>
                <w:i w:val="0"/>
                <w:snapToGrid w:val="0"/>
                <w:sz w:val="22"/>
                <w:szCs w:val="22"/>
                <w:lang w:val="nl-NL"/>
              </w:rPr>
              <w:t>(Chợ Mới, tỉnh An Giang</w:t>
            </w:r>
            <w:r w:rsidRPr="00150657">
              <w:rPr>
                <w:b w:val="0"/>
                <w:i w:val="0"/>
                <w:sz w:val="22"/>
                <w:szCs w:val="22"/>
                <w:lang w:val="nl-NL"/>
              </w:rPr>
              <w:t xml:space="preserve">) </w:t>
            </w:r>
            <w:r w:rsidRPr="00150657">
              <w:rPr>
                <w:b w:val="0"/>
                <w:i w:val="0"/>
                <w:sz w:val="22"/>
                <w:szCs w:val="22"/>
                <w:lang w:val="nl-NL"/>
              </w:rPr>
              <w:sym w:font="Wingdings" w:char="F0E0"/>
            </w:r>
            <w:r w:rsidRPr="00150657">
              <w:rPr>
                <w:b w:val="0"/>
                <w:i w:val="0"/>
                <w:sz w:val="22"/>
                <w:szCs w:val="22"/>
                <w:lang w:val="nl-NL"/>
              </w:rPr>
              <w:t xml:space="preserve"> sông Mê Kông </w:t>
            </w:r>
            <w:r w:rsidRPr="00150657">
              <w:rPr>
                <w:b w:val="0"/>
                <w:i w:val="0"/>
                <w:sz w:val="22"/>
                <w:szCs w:val="22"/>
                <w:lang w:val="nl-NL"/>
              </w:rPr>
              <w:sym w:font="Wingdings" w:char="F0E0"/>
            </w:r>
            <w:r w:rsidRPr="00150657">
              <w:rPr>
                <w:b w:val="0"/>
                <w:i w:val="0"/>
                <w:sz w:val="22"/>
                <w:szCs w:val="22"/>
                <w:lang w:val="nl-NL"/>
              </w:rPr>
              <w:t xml:space="preserve"> sông Hàm Luông </w:t>
            </w:r>
            <w:r w:rsidRPr="00150657">
              <w:rPr>
                <w:b w:val="0"/>
                <w:i w:val="0"/>
                <w:sz w:val="22"/>
                <w:szCs w:val="22"/>
                <w:lang w:val="nl-NL"/>
              </w:rPr>
              <w:sym w:font="Wingdings" w:char="F0E0"/>
            </w:r>
            <w:r w:rsidRPr="00150657">
              <w:rPr>
                <w:b w:val="0"/>
                <w:i w:val="0"/>
                <w:sz w:val="22"/>
                <w:szCs w:val="22"/>
                <w:lang w:val="nl-NL"/>
              </w:rPr>
              <w:t xml:space="preserve"> sông Băng Cung </w:t>
            </w:r>
            <w:r w:rsidRPr="00150657">
              <w:rPr>
                <w:b w:val="0"/>
                <w:i w:val="0"/>
                <w:sz w:val="22"/>
                <w:szCs w:val="22"/>
                <w:lang w:val="nl-NL"/>
              </w:rPr>
              <w:sym w:font="Wingdings" w:char="F0E0"/>
            </w:r>
            <w:r w:rsidRPr="00150657">
              <w:rPr>
                <w:b w:val="0"/>
                <w:i w:val="0"/>
                <w:sz w:val="22"/>
                <w:szCs w:val="22"/>
                <w:lang w:val="nl-NL"/>
              </w:rPr>
              <w:t xml:space="preserve"> công trình</w:t>
            </w:r>
          </w:p>
        </w:tc>
        <w:tc>
          <w:tcPr>
            <w:tcW w:w="854" w:type="pct"/>
            <w:shd w:val="clear" w:color="auto" w:fill="auto"/>
            <w:tcMar>
              <w:left w:w="28" w:type="dxa"/>
              <w:right w:w="28" w:type="dxa"/>
            </w:tcMar>
          </w:tcPr>
          <w:p w14:paraId="0F208F40"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120 km</w:t>
            </w:r>
          </w:p>
        </w:tc>
      </w:tr>
      <w:tr w:rsidR="00EC305D" w:rsidRPr="00150657" w14:paraId="43A3562A" w14:textId="77777777" w:rsidTr="00633ABE">
        <w:trPr>
          <w:jc w:val="center"/>
        </w:trPr>
        <w:tc>
          <w:tcPr>
            <w:tcW w:w="660" w:type="pct"/>
            <w:vMerge/>
            <w:shd w:val="clear" w:color="auto" w:fill="auto"/>
            <w:tcMar>
              <w:left w:w="28" w:type="dxa"/>
              <w:right w:w="28" w:type="dxa"/>
            </w:tcMar>
            <w:vAlign w:val="center"/>
          </w:tcPr>
          <w:p w14:paraId="5EED5CE2" w14:textId="77777777" w:rsidR="00EC305D" w:rsidRPr="00150657" w:rsidRDefault="00EC305D" w:rsidP="00633ABE">
            <w:pPr>
              <w:pStyle w:val="Caption"/>
              <w:spacing w:line="240" w:lineRule="auto"/>
              <w:jc w:val="both"/>
              <w:rPr>
                <w:b w:val="0"/>
                <w:i w:val="0"/>
                <w:sz w:val="22"/>
                <w:szCs w:val="22"/>
                <w:lang w:val="nl-NL"/>
              </w:rPr>
            </w:pPr>
          </w:p>
        </w:tc>
        <w:tc>
          <w:tcPr>
            <w:tcW w:w="913" w:type="pct"/>
            <w:tcMar>
              <w:left w:w="28" w:type="dxa"/>
              <w:right w:w="28" w:type="dxa"/>
            </w:tcMar>
          </w:tcPr>
          <w:p w14:paraId="53113B2B"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Cát sông, xi măng</w:t>
            </w:r>
          </w:p>
        </w:tc>
        <w:tc>
          <w:tcPr>
            <w:tcW w:w="2573" w:type="pct"/>
            <w:shd w:val="clear" w:color="auto" w:fill="auto"/>
            <w:tcMar>
              <w:left w:w="28" w:type="dxa"/>
              <w:right w:w="28" w:type="dxa"/>
            </w:tcMar>
          </w:tcPr>
          <w:p w14:paraId="5717BE21"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Đại lý</w:t>
            </w:r>
            <w:r>
              <w:rPr>
                <w:b w:val="0"/>
                <w:i w:val="0"/>
                <w:sz w:val="22"/>
                <w:szCs w:val="22"/>
                <w:lang w:val="vi-VN"/>
              </w:rPr>
              <w:t xml:space="preserve"> </w:t>
            </w:r>
            <w:r w:rsidRPr="00150657">
              <w:rPr>
                <w:b w:val="0"/>
                <w:i w:val="0"/>
                <w:sz w:val="22"/>
                <w:szCs w:val="22"/>
                <w:lang w:val="nl-NL"/>
              </w:rPr>
              <w:t xml:space="preserve">(Bến Tre) </w:t>
            </w:r>
            <w:r w:rsidRPr="00150657">
              <w:rPr>
                <w:b w:val="0"/>
                <w:i w:val="0"/>
                <w:sz w:val="22"/>
                <w:szCs w:val="22"/>
                <w:lang w:val="nl-NL"/>
              </w:rPr>
              <w:sym w:font="Wingdings" w:char="F0E0"/>
            </w:r>
            <w:r w:rsidRPr="00150657">
              <w:rPr>
                <w:b w:val="0"/>
                <w:i w:val="0"/>
                <w:sz w:val="22"/>
                <w:szCs w:val="22"/>
                <w:lang w:val="nl-NL"/>
              </w:rPr>
              <w:t xml:space="preserve"> sông Hàm Luông </w:t>
            </w:r>
            <w:r w:rsidRPr="00150657">
              <w:rPr>
                <w:b w:val="0"/>
                <w:i w:val="0"/>
                <w:sz w:val="22"/>
                <w:szCs w:val="22"/>
                <w:lang w:val="nl-NL"/>
              </w:rPr>
              <w:sym w:font="Wingdings" w:char="F0E0"/>
            </w:r>
            <w:r w:rsidRPr="00150657">
              <w:rPr>
                <w:b w:val="0"/>
                <w:i w:val="0"/>
                <w:sz w:val="22"/>
                <w:szCs w:val="22"/>
                <w:lang w:val="nl-NL"/>
              </w:rPr>
              <w:t xml:space="preserve"> sông Băng Cung </w:t>
            </w:r>
            <w:r w:rsidRPr="00150657">
              <w:rPr>
                <w:b w:val="0"/>
                <w:i w:val="0"/>
                <w:sz w:val="22"/>
                <w:szCs w:val="22"/>
                <w:lang w:val="nl-NL"/>
              </w:rPr>
              <w:sym w:font="Wingdings" w:char="F0E0"/>
            </w:r>
            <w:r w:rsidRPr="00150657">
              <w:rPr>
                <w:b w:val="0"/>
                <w:i w:val="0"/>
                <w:sz w:val="22"/>
                <w:szCs w:val="22"/>
                <w:lang w:val="nl-NL"/>
              </w:rPr>
              <w:t xml:space="preserve"> Công trình</w:t>
            </w:r>
          </w:p>
        </w:tc>
        <w:tc>
          <w:tcPr>
            <w:tcW w:w="854" w:type="pct"/>
            <w:shd w:val="clear" w:color="auto" w:fill="auto"/>
            <w:tcMar>
              <w:left w:w="28" w:type="dxa"/>
              <w:right w:w="28" w:type="dxa"/>
            </w:tcMar>
          </w:tcPr>
          <w:p w14:paraId="44E5EC34"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20 km</w:t>
            </w:r>
          </w:p>
        </w:tc>
      </w:tr>
      <w:tr w:rsidR="00EC305D" w:rsidRPr="00150657" w14:paraId="506CFC77" w14:textId="77777777" w:rsidTr="00633ABE">
        <w:trPr>
          <w:jc w:val="center"/>
        </w:trPr>
        <w:tc>
          <w:tcPr>
            <w:tcW w:w="660" w:type="pct"/>
            <w:vMerge/>
            <w:shd w:val="clear" w:color="auto" w:fill="auto"/>
            <w:tcMar>
              <w:left w:w="28" w:type="dxa"/>
              <w:right w:w="28" w:type="dxa"/>
            </w:tcMar>
            <w:vAlign w:val="center"/>
          </w:tcPr>
          <w:p w14:paraId="6C2D69D7" w14:textId="77777777" w:rsidR="00EC305D" w:rsidRPr="00150657" w:rsidRDefault="00EC305D" w:rsidP="00633ABE">
            <w:pPr>
              <w:pStyle w:val="Caption"/>
              <w:spacing w:line="240" w:lineRule="auto"/>
              <w:jc w:val="both"/>
              <w:rPr>
                <w:b w:val="0"/>
                <w:i w:val="0"/>
                <w:sz w:val="22"/>
                <w:szCs w:val="22"/>
                <w:lang w:val="nl-NL"/>
              </w:rPr>
            </w:pPr>
          </w:p>
        </w:tc>
        <w:tc>
          <w:tcPr>
            <w:tcW w:w="913" w:type="pct"/>
            <w:tcMar>
              <w:left w:w="28" w:type="dxa"/>
              <w:right w:w="28" w:type="dxa"/>
            </w:tcMar>
          </w:tcPr>
          <w:p w14:paraId="25423C1E"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Thép</w:t>
            </w:r>
          </w:p>
        </w:tc>
        <w:tc>
          <w:tcPr>
            <w:tcW w:w="2573" w:type="pct"/>
            <w:shd w:val="clear" w:color="auto" w:fill="auto"/>
            <w:tcMar>
              <w:left w:w="28" w:type="dxa"/>
              <w:right w:w="28" w:type="dxa"/>
            </w:tcMar>
          </w:tcPr>
          <w:p w14:paraId="79090AA9"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Nhà máy</w:t>
            </w:r>
            <w:r>
              <w:rPr>
                <w:b w:val="0"/>
                <w:i w:val="0"/>
                <w:sz w:val="22"/>
                <w:szCs w:val="22"/>
                <w:lang w:val="vi-VN"/>
              </w:rPr>
              <w:t xml:space="preserve"> </w:t>
            </w:r>
            <w:r>
              <w:rPr>
                <w:b w:val="0"/>
                <w:i w:val="0"/>
                <w:sz w:val="22"/>
                <w:szCs w:val="22"/>
                <w:lang w:val="nl-NL"/>
              </w:rPr>
              <w:t>(</w:t>
            </w:r>
            <w:r w:rsidRPr="00150657">
              <w:rPr>
                <w:b w:val="0"/>
                <w:i w:val="0"/>
                <w:sz w:val="22"/>
                <w:szCs w:val="22"/>
                <w:lang w:val="nl-NL"/>
              </w:rPr>
              <w:t xml:space="preserve">T.P Hồ Chí Minh) </w:t>
            </w:r>
            <w:r w:rsidRPr="00150657">
              <w:rPr>
                <w:b w:val="0"/>
                <w:i w:val="0"/>
                <w:sz w:val="22"/>
                <w:szCs w:val="22"/>
                <w:lang w:val="nl-NL"/>
              </w:rPr>
              <w:sym w:font="Wingdings" w:char="F0E0"/>
            </w:r>
            <w:r w:rsidRPr="00150657">
              <w:rPr>
                <w:b w:val="0"/>
                <w:i w:val="0"/>
                <w:sz w:val="22"/>
                <w:szCs w:val="22"/>
                <w:lang w:val="nl-NL"/>
              </w:rPr>
              <w:t xml:space="preserve"> sông Hàm Luông </w:t>
            </w:r>
            <w:r w:rsidRPr="00150657">
              <w:rPr>
                <w:b w:val="0"/>
                <w:i w:val="0"/>
                <w:sz w:val="22"/>
                <w:szCs w:val="22"/>
                <w:lang w:val="nl-NL"/>
              </w:rPr>
              <w:sym w:font="Wingdings" w:char="F0E0"/>
            </w:r>
            <w:r w:rsidRPr="00150657">
              <w:rPr>
                <w:b w:val="0"/>
                <w:i w:val="0"/>
                <w:sz w:val="22"/>
                <w:szCs w:val="22"/>
                <w:lang w:val="nl-NL"/>
              </w:rPr>
              <w:t xml:space="preserve"> sông Băng Cung </w:t>
            </w:r>
            <w:r w:rsidRPr="00150657">
              <w:rPr>
                <w:b w:val="0"/>
                <w:i w:val="0"/>
                <w:sz w:val="22"/>
                <w:szCs w:val="22"/>
                <w:lang w:val="nl-NL"/>
              </w:rPr>
              <w:sym w:font="Wingdings" w:char="F0E0"/>
            </w:r>
            <w:r w:rsidRPr="00150657">
              <w:rPr>
                <w:b w:val="0"/>
                <w:i w:val="0"/>
                <w:sz w:val="22"/>
                <w:szCs w:val="22"/>
                <w:lang w:val="nl-NL"/>
              </w:rPr>
              <w:t xml:space="preserve"> Công trình</w:t>
            </w:r>
          </w:p>
        </w:tc>
        <w:tc>
          <w:tcPr>
            <w:tcW w:w="854" w:type="pct"/>
            <w:shd w:val="clear" w:color="auto" w:fill="auto"/>
            <w:tcMar>
              <w:left w:w="28" w:type="dxa"/>
              <w:right w:w="28" w:type="dxa"/>
            </w:tcMar>
          </w:tcPr>
          <w:p w14:paraId="6AEAE556"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70</w:t>
            </w:r>
          </w:p>
        </w:tc>
      </w:tr>
      <w:tr w:rsidR="00EC305D" w:rsidRPr="00150657" w14:paraId="4DCCB705" w14:textId="77777777" w:rsidTr="00633ABE">
        <w:trPr>
          <w:jc w:val="center"/>
        </w:trPr>
        <w:tc>
          <w:tcPr>
            <w:tcW w:w="660" w:type="pct"/>
            <w:vMerge w:val="restart"/>
            <w:shd w:val="clear" w:color="auto" w:fill="auto"/>
            <w:tcMar>
              <w:left w:w="28" w:type="dxa"/>
              <w:right w:w="28" w:type="dxa"/>
            </w:tcMar>
            <w:vAlign w:val="center"/>
          </w:tcPr>
          <w:p w14:paraId="001E548D"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Hạng mục 3</w:t>
            </w:r>
          </w:p>
        </w:tc>
        <w:tc>
          <w:tcPr>
            <w:tcW w:w="913" w:type="pct"/>
            <w:tcMar>
              <w:left w:w="28" w:type="dxa"/>
              <w:right w:w="28" w:type="dxa"/>
            </w:tcMar>
          </w:tcPr>
          <w:p w14:paraId="269E473E"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Vải địa kỹ thuật cừ tràm, rọ đá</w:t>
            </w:r>
          </w:p>
        </w:tc>
        <w:tc>
          <w:tcPr>
            <w:tcW w:w="2573" w:type="pct"/>
            <w:shd w:val="clear" w:color="auto" w:fill="auto"/>
            <w:tcMar>
              <w:left w:w="28" w:type="dxa"/>
              <w:right w:w="28" w:type="dxa"/>
            </w:tcMar>
          </w:tcPr>
          <w:p w14:paraId="211FDAD6"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Nhà cung cấp</w:t>
            </w:r>
            <w:r>
              <w:rPr>
                <w:b w:val="0"/>
                <w:i w:val="0"/>
                <w:sz w:val="22"/>
                <w:szCs w:val="22"/>
                <w:lang w:val="nl-NL"/>
              </w:rPr>
              <w:t xml:space="preserve"> (</w:t>
            </w:r>
            <w:r w:rsidRPr="00150657">
              <w:rPr>
                <w:b w:val="0"/>
                <w:i w:val="0"/>
                <w:sz w:val="22"/>
                <w:szCs w:val="22"/>
                <w:lang w:val="nl-NL"/>
              </w:rPr>
              <w:t xml:space="preserve">Tiến Giang, Long An, Bến Tre) </w:t>
            </w:r>
            <w:r w:rsidRPr="00150657">
              <w:rPr>
                <w:b w:val="0"/>
                <w:i w:val="0"/>
                <w:sz w:val="22"/>
                <w:szCs w:val="22"/>
                <w:lang w:val="nl-NL"/>
              </w:rPr>
              <w:sym w:font="Wingdings" w:char="F0E0"/>
            </w:r>
            <w:r w:rsidRPr="00150657">
              <w:rPr>
                <w:b w:val="0"/>
                <w:i w:val="0"/>
                <w:sz w:val="22"/>
                <w:szCs w:val="22"/>
                <w:lang w:val="nl-NL"/>
              </w:rPr>
              <w:t xml:space="preserve"> sông Cổ Chiên </w:t>
            </w:r>
            <w:r w:rsidRPr="00150657">
              <w:rPr>
                <w:b w:val="0"/>
                <w:i w:val="0"/>
                <w:sz w:val="22"/>
                <w:szCs w:val="22"/>
                <w:lang w:val="nl-NL"/>
              </w:rPr>
              <w:sym w:font="Wingdings" w:char="F0E0"/>
            </w:r>
            <w:r w:rsidRPr="00150657">
              <w:rPr>
                <w:b w:val="0"/>
                <w:i w:val="0"/>
                <w:sz w:val="22"/>
                <w:szCs w:val="22"/>
                <w:lang w:val="nl-NL"/>
              </w:rPr>
              <w:t xml:space="preserve"> Công trình</w:t>
            </w:r>
          </w:p>
        </w:tc>
        <w:tc>
          <w:tcPr>
            <w:tcW w:w="854" w:type="pct"/>
            <w:shd w:val="clear" w:color="auto" w:fill="auto"/>
            <w:tcMar>
              <w:left w:w="28" w:type="dxa"/>
              <w:right w:w="28" w:type="dxa"/>
            </w:tcMar>
          </w:tcPr>
          <w:p w14:paraId="5E1B0647"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60 km</w:t>
            </w:r>
          </w:p>
        </w:tc>
      </w:tr>
      <w:tr w:rsidR="00EC305D" w:rsidRPr="00150657" w14:paraId="78B58BC2" w14:textId="77777777" w:rsidTr="00633ABE">
        <w:trPr>
          <w:jc w:val="center"/>
        </w:trPr>
        <w:tc>
          <w:tcPr>
            <w:tcW w:w="660" w:type="pct"/>
            <w:vMerge/>
            <w:shd w:val="clear" w:color="auto" w:fill="auto"/>
            <w:tcMar>
              <w:left w:w="28" w:type="dxa"/>
              <w:right w:w="28" w:type="dxa"/>
            </w:tcMar>
            <w:vAlign w:val="center"/>
          </w:tcPr>
          <w:p w14:paraId="419623DE" w14:textId="77777777" w:rsidR="00EC305D" w:rsidRPr="00150657" w:rsidRDefault="00EC305D" w:rsidP="00633ABE">
            <w:pPr>
              <w:pStyle w:val="Caption"/>
              <w:spacing w:line="240" w:lineRule="auto"/>
              <w:jc w:val="both"/>
              <w:rPr>
                <w:b w:val="0"/>
                <w:i w:val="0"/>
                <w:sz w:val="22"/>
                <w:szCs w:val="22"/>
                <w:lang w:val="nl-NL"/>
              </w:rPr>
            </w:pPr>
          </w:p>
        </w:tc>
        <w:tc>
          <w:tcPr>
            <w:tcW w:w="913" w:type="pct"/>
            <w:tcMar>
              <w:left w:w="28" w:type="dxa"/>
              <w:right w:w="28" w:type="dxa"/>
            </w:tcMar>
          </w:tcPr>
          <w:p w14:paraId="37EAC873"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Đá</w:t>
            </w:r>
          </w:p>
        </w:tc>
        <w:tc>
          <w:tcPr>
            <w:tcW w:w="2573" w:type="pct"/>
            <w:shd w:val="clear" w:color="auto" w:fill="auto"/>
            <w:tcMar>
              <w:left w:w="28" w:type="dxa"/>
              <w:right w:w="28" w:type="dxa"/>
            </w:tcMar>
          </w:tcPr>
          <w:p w14:paraId="4518C496" w14:textId="77777777" w:rsidR="00EC305D" w:rsidRPr="00150657" w:rsidRDefault="00EC305D" w:rsidP="00633ABE">
            <w:pPr>
              <w:pStyle w:val="Caption"/>
              <w:spacing w:line="240" w:lineRule="auto"/>
              <w:jc w:val="both"/>
              <w:rPr>
                <w:b w:val="0"/>
                <w:i w:val="0"/>
                <w:sz w:val="22"/>
                <w:szCs w:val="22"/>
                <w:lang w:val="nl-NL"/>
              </w:rPr>
            </w:pPr>
            <w:r>
              <w:rPr>
                <w:b w:val="0"/>
                <w:i w:val="0"/>
                <w:sz w:val="22"/>
                <w:szCs w:val="22"/>
                <w:lang w:val="nl-NL"/>
              </w:rPr>
              <w:t>Mỏ đá</w:t>
            </w:r>
            <w:r>
              <w:rPr>
                <w:b w:val="0"/>
                <w:i w:val="0"/>
                <w:sz w:val="22"/>
                <w:szCs w:val="22"/>
                <w:lang w:val="vi-VN"/>
              </w:rPr>
              <w:t xml:space="preserve"> </w:t>
            </w:r>
            <w:r>
              <w:rPr>
                <w:b w:val="0"/>
                <w:i w:val="0"/>
                <w:sz w:val="22"/>
                <w:szCs w:val="22"/>
                <w:lang w:val="nl-NL"/>
              </w:rPr>
              <w:t>(</w:t>
            </w:r>
            <w:r w:rsidRPr="00150657">
              <w:rPr>
                <w:b w:val="0"/>
                <w:i w:val="0"/>
                <w:sz w:val="22"/>
                <w:szCs w:val="22"/>
                <w:lang w:val="nl-NL"/>
              </w:rPr>
              <w:t xml:space="preserve">Đồng Nai) </w:t>
            </w:r>
            <w:r w:rsidRPr="00150657">
              <w:rPr>
                <w:b w:val="0"/>
                <w:i w:val="0"/>
                <w:sz w:val="22"/>
                <w:szCs w:val="22"/>
                <w:lang w:val="nl-NL"/>
              </w:rPr>
              <w:sym w:font="Wingdings" w:char="F0E0"/>
            </w:r>
            <w:r w:rsidRPr="00150657">
              <w:rPr>
                <w:b w:val="0"/>
                <w:i w:val="0"/>
                <w:sz w:val="22"/>
                <w:szCs w:val="22"/>
                <w:lang w:val="nl-NL"/>
              </w:rPr>
              <w:t xml:space="preserve"> sông Đồng Nai</w:t>
            </w:r>
            <w:r w:rsidRPr="00150657">
              <w:rPr>
                <w:b w:val="0"/>
                <w:i w:val="0"/>
                <w:sz w:val="22"/>
                <w:szCs w:val="22"/>
                <w:lang w:val="nl-NL"/>
              </w:rPr>
              <w:sym w:font="Wingdings" w:char="F0E0"/>
            </w:r>
            <w:r w:rsidRPr="00150657">
              <w:rPr>
                <w:b w:val="0"/>
                <w:i w:val="0"/>
                <w:sz w:val="22"/>
                <w:szCs w:val="22"/>
                <w:lang w:val="nl-NL"/>
              </w:rPr>
              <w:t xml:space="preserve"> sông Xoài Rạp</w:t>
            </w:r>
            <w:r w:rsidRPr="00150657">
              <w:rPr>
                <w:b w:val="0"/>
                <w:i w:val="0"/>
                <w:sz w:val="22"/>
                <w:szCs w:val="22"/>
                <w:lang w:val="nl-NL"/>
              </w:rPr>
              <w:sym w:font="Wingdings" w:char="F0E0"/>
            </w:r>
            <w:r w:rsidRPr="00150657">
              <w:rPr>
                <w:b w:val="0"/>
                <w:i w:val="0"/>
                <w:sz w:val="22"/>
                <w:szCs w:val="22"/>
                <w:lang w:val="nl-NL"/>
              </w:rPr>
              <w:t xml:space="preserve"> sông Tiền Giang</w:t>
            </w:r>
            <w:r w:rsidRPr="00150657">
              <w:rPr>
                <w:b w:val="0"/>
                <w:i w:val="0"/>
                <w:sz w:val="22"/>
                <w:szCs w:val="22"/>
                <w:lang w:val="nl-NL"/>
              </w:rPr>
              <w:sym w:font="Wingdings" w:char="F0E0"/>
            </w:r>
            <w:r w:rsidRPr="00150657">
              <w:rPr>
                <w:b w:val="0"/>
                <w:i w:val="0"/>
                <w:sz w:val="22"/>
                <w:szCs w:val="22"/>
                <w:lang w:val="nl-NL"/>
              </w:rPr>
              <w:t xml:space="preserve"> đường biển</w:t>
            </w:r>
            <w:r w:rsidRPr="00150657">
              <w:rPr>
                <w:b w:val="0"/>
                <w:i w:val="0"/>
                <w:sz w:val="22"/>
                <w:szCs w:val="22"/>
                <w:lang w:val="nl-NL"/>
              </w:rPr>
              <w:sym w:font="Wingdings" w:char="F0E0"/>
            </w:r>
            <w:r w:rsidRPr="00150657">
              <w:rPr>
                <w:b w:val="0"/>
                <w:i w:val="0"/>
                <w:sz w:val="22"/>
                <w:szCs w:val="22"/>
                <w:lang w:val="nl-NL"/>
              </w:rPr>
              <w:t xml:space="preserve"> sông Cổ Chiên</w:t>
            </w:r>
            <w:r w:rsidRPr="00150657">
              <w:rPr>
                <w:b w:val="0"/>
                <w:i w:val="0"/>
                <w:sz w:val="22"/>
                <w:szCs w:val="22"/>
                <w:lang w:val="nl-NL"/>
              </w:rPr>
              <w:sym w:font="Wingdings" w:char="F0E0"/>
            </w:r>
            <w:r w:rsidRPr="00150657">
              <w:rPr>
                <w:b w:val="0"/>
                <w:i w:val="0"/>
                <w:sz w:val="22"/>
                <w:szCs w:val="22"/>
                <w:lang w:val="nl-NL"/>
              </w:rPr>
              <w:t xml:space="preserve"> công trình</w:t>
            </w:r>
          </w:p>
        </w:tc>
        <w:tc>
          <w:tcPr>
            <w:tcW w:w="854" w:type="pct"/>
            <w:shd w:val="clear" w:color="auto" w:fill="auto"/>
            <w:tcMar>
              <w:left w:w="28" w:type="dxa"/>
              <w:right w:w="28" w:type="dxa"/>
            </w:tcMar>
          </w:tcPr>
          <w:p w14:paraId="623A7C0B"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120 m</w:t>
            </w:r>
          </w:p>
        </w:tc>
      </w:tr>
      <w:tr w:rsidR="00EC305D" w:rsidRPr="00150657" w14:paraId="0C799F6C" w14:textId="77777777" w:rsidTr="00633ABE">
        <w:trPr>
          <w:jc w:val="center"/>
        </w:trPr>
        <w:tc>
          <w:tcPr>
            <w:tcW w:w="660" w:type="pct"/>
            <w:vMerge/>
            <w:shd w:val="clear" w:color="auto" w:fill="auto"/>
            <w:tcMar>
              <w:left w:w="28" w:type="dxa"/>
              <w:right w:w="28" w:type="dxa"/>
            </w:tcMar>
            <w:vAlign w:val="center"/>
          </w:tcPr>
          <w:p w14:paraId="67BF828B" w14:textId="77777777" w:rsidR="00EC305D" w:rsidRPr="00150657" w:rsidRDefault="00EC305D" w:rsidP="00633ABE">
            <w:pPr>
              <w:pStyle w:val="Caption"/>
              <w:spacing w:line="240" w:lineRule="auto"/>
              <w:jc w:val="both"/>
              <w:rPr>
                <w:b w:val="0"/>
                <w:i w:val="0"/>
                <w:sz w:val="22"/>
                <w:szCs w:val="22"/>
                <w:lang w:val="nl-NL"/>
              </w:rPr>
            </w:pPr>
          </w:p>
        </w:tc>
        <w:tc>
          <w:tcPr>
            <w:tcW w:w="913" w:type="pct"/>
            <w:tcMar>
              <w:left w:w="28" w:type="dxa"/>
              <w:right w:w="28" w:type="dxa"/>
            </w:tcMar>
          </w:tcPr>
          <w:p w14:paraId="38FFEC15"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Cát vàng</w:t>
            </w:r>
          </w:p>
        </w:tc>
        <w:tc>
          <w:tcPr>
            <w:tcW w:w="2573" w:type="pct"/>
            <w:shd w:val="clear" w:color="auto" w:fill="auto"/>
            <w:tcMar>
              <w:left w:w="28" w:type="dxa"/>
              <w:right w:w="28" w:type="dxa"/>
            </w:tcMar>
          </w:tcPr>
          <w:p w14:paraId="4D10B672" w14:textId="77777777" w:rsidR="00EC305D" w:rsidRPr="00150657" w:rsidRDefault="00EC305D" w:rsidP="00633ABE">
            <w:pPr>
              <w:pStyle w:val="Caption"/>
              <w:spacing w:line="240" w:lineRule="auto"/>
              <w:jc w:val="both"/>
              <w:rPr>
                <w:b w:val="0"/>
                <w:i w:val="0"/>
                <w:sz w:val="22"/>
                <w:szCs w:val="22"/>
                <w:lang w:val="nl-NL"/>
              </w:rPr>
            </w:pPr>
            <w:r>
              <w:rPr>
                <w:b w:val="0"/>
                <w:i w:val="0"/>
                <w:sz w:val="22"/>
                <w:szCs w:val="22"/>
                <w:lang w:val="nl-NL"/>
              </w:rPr>
              <w:t>Mỏ cát (</w:t>
            </w:r>
            <w:r w:rsidRPr="00150657">
              <w:rPr>
                <w:b w:val="0"/>
                <w:i w:val="0"/>
                <w:sz w:val="22"/>
                <w:szCs w:val="22"/>
                <w:lang w:val="nl-NL"/>
              </w:rPr>
              <w:t xml:space="preserve">Mỹ Hòa Hưng, Long Xuyên) </w:t>
            </w:r>
            <w:r w:rsidRPr="00150657">
              <w:rPr>
                <w:b w:val="0"/>
                <w:i w:val="0"/>
                <w:sz w:val="22"/>
                <w:szCs w:val="22"/>
                <w:lang w:val="nl-NL"/>
              </w:rPr>
              <w:sym w:font="Wingdings" w:char="F0E0"/>
            </w:r>
            <w:r w:rsidRPr="00150657">
              <w:rPr>
                <w:b w:val="0"/>
                <w:i w:val="0"/>
                <w:sz w:val="22"/>
                <w:szCs w:val="22"/>
                <w:lang w:val="nl-NL"/>
              </w:rPr>
              <w:t xml:space="preserve"> sông Hậu Giang</w:t>
            </w:r>
            <w:r w:rsidRPr="00150657">
              <w:rPr>
                <w:b w:val="0"/>
                <w:i w:val="0"/>
                <w:sz w:val="22"/>
                <w:szCs w:val="22"/>
                <w:lang w:val="nl-NL"/>
              </w:rPr>
              <w:sym w:font="Wingdings" w:char="F0E0"/>
            </w:r>
            <w:r w:rsidRPr="00150657">
              <w:rPr>
                <w:b w:val="0"/>
                <w:i w:val="0"/>
                <w:sz w:val="22"/>
                <w:szCs w:val="22"/>
                <w:lang w:val="nl-NL"/>
              </w:rPr>
              <w:t xml:space="preserve"> đường biển</w:t>
            </w:r>
            <w:r w:rsidRPr="00150657">
              <w:rPr>
                <w:b w:val="0"/>
                <w:i w:val="0"/>
                <w:sz w:val="22"/>
                <w:szCs w:val="22"/>
                <w:lang w:val="nl-NL"/>
              </w:rPr>
              <w:sym w:font="Wingdings" w:char="F0E0"/>
            </w:r>
            <w:r w:rsidRPr="00150657">
              <w:rPr>
                <w:b w:val="0"/>
                <w:i w:val="0"/>
                <w:sz w:val="22"/>
                <w:szCs w:val="22"/>
                <w:lang w:val="nl-NL"/>
              </w:rPr>
              <w:t xml:space="preserve"> sông Cổ Chiên</w:t>
            </w:r>
            <w:r w:rsidRPr="00150657">
              <w:rPr>
                <w:b w:val="0"/>
                <w:i w:val="0"/>
                <w:sz w:val="22"/>
                <w:szCs w:val="22"/>
                <w:lang w:val="nl-NL"/>
              </w:rPr>
              <w:sym w:font="Wingdings" w:char="F0E0"/>
            </w:r>
            <w:r w:rsidRPr="00150657">
              <w:rPr>
                <w:b w:val="0"/>
                <w:i w:val="0"/>
                <w:sz w:val="22"/>
                <w:szCs w:val="22"/>
                <w:lang w:val="nl-NL"/>
              </w:rPr>
              <w:t xml:space="preserve"> công trình</w:t>
            </w:r>
          </w:p>
        </w:tc>
        <w:tc>
          <w:tcPr>
            <w:tcW w:w="854" w:type="pct"/>
            <w:shd w:val="clear" w:color="auto" w:fill="auto"/>
            <w:tcMar>
              <w:left w:w="28" w:type="dxa"/>
              <w:right w:w="28" w:type="dxa"/>
            </w:tcMar>
          </w:tcPr>
          <w:p w14:paraId="153424EF"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120 m</w:t>
            </w:r>
          </w:p>
        </w:tc>
      </w:tr>
      <w:tr w:rsidR="00EC305D" w:rsidRPr="00150657" w14:paraId="25123459" w14:textId="77777777" w:rsidTr="00633ABE">
        <w:trPr>
          <w:jc w:val="center"/>
        </w:trPr>
        <w:tc>
          <w:tcPr>
            <w:tcW w:w="660" w:type="pct"/>
            <w:vMerge/>
            <w:shd w:val="clear" w:color="auto" w:fill="auto"/>
            <w:tcMar>
              <w:left w:w="28" w:type="dxa"/>
              <w:right w:w="28" w:type="dxa"/>
            </w:tcMar>
            <w:vAlign w:val="center"/>
          </w:tcPr>
          <w:p w14:paraId="30E5A75C" w14:textId="77777777" w:rsidR="00EC305D" w:rsidRPr="00150657" w:rsidRDefault="00EC305D" w:rsidP="00633ABE">
            <w:pPr>
              <w:pStyle w:val="Caption"/>
              <w:spacing w:line="240" w:lineRule="auto"/>
              <w:jc w:val="both"/>
              <w:rPr>
                <w:b w:val="0"/>
                <w:i w:val="0"/>
                <w:sz w:val="22"/>
                <w:szCs w:val="22"/>
                <w:lang w:val="nl-NL"/>
              </w:rPr>
            </w:pPr>
          </w:p>
        </w:tc>
        <w:tc>
          <w:tcPr>
            <w:tcW w:w="913" w:type="pct"/>
            <w:tcMar>
              <w:left w:w="28" w:type="dxa"/>
              <w:right w:w="28" w:type="dxa"/>
            </w:tcMar>
          </w:tcPr>
          <w:p w14:paraId="755245F1"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Cát sông, xi măng</w:t>
            </w:r>
          </w:p>
        </w:tc>
        <w:tc>
          <w:tcPr>
            <w:tcW w:w="2573" w:type="pct"/>
            <w:shd w:val="clear" w:color="auto" w:fill="auto"/>
            <w:tcMar>
              <w:left w:w="28" w:type="dxa"/>
              <w:right w:w="28" w:type="dxa"/>
            </w:tcMar>
          </w:tcPr>
          <w:p w14:paraId="7052205D"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Đại lý</w:t>
            </w:r>
            <w:r>
              <w:rPr>
                <w:b w:val="0"/>
                <w:i w:val="0"/>
                <w:sz w:val="22"/>
                <w:szCs w:val="22"/>
                <w:lang w:val="vi-VN"/>
              </w:rPr>
              <w:t xml:space="preserve"> </w:t>
            </w:r>
            <w:r w:rsidRPr="00150657">
              <w:rPr>
                <w:b w:val="0"/>
                <w:i w:val="0"/>
                <w:sz w:val="22"/>
                <w:szCs w:val="22"/>
                <w:lang w:val="nl-NL"/>
              </w:rPr>
              <w:t xml:space="preserve">(Bến Tre) </w:t>
            </w:r>
            <w:r w:rsidRPr="00150657">
              <w:rPr>
                <w:b w:val="0"/>
                <w:i w:val="0"/>
                <w:sz w:val="22"/>
                <w:szCs w:val="22"/>
                <w:lang w:val="nl-NL"/>
              </w:rPr>
              <w:sym w:font="Wingdings" w:char="F0E0"/>
            </w:r>
            <w:r w:rsidRPr="00150657">
              <w:rPr>
                <w:b w:val="0"/>
                <w:i w:val="0"/>
                <w:sz w:val="22"/>
                <w:szCs w:val="22"/>
                <w:lang w:val="nl-NL"/>
              </w:rPr>
              <w:t xml:space="preserve"> sông Cổ Chiên </w:t>
            </w:r>
            <w:r w:rsidRPr="00150657">
              <w:rPr>
                <w:b w:val="0"/>
                <w:i w:val="0"/>
                <w:sz w:val="22"/>
                <w:szCs w:val="22"/>
                <w:lang w:val="nl-NL"/>
              </w:rPr>
              <w:sym w:font="Wingdings" w:char="F0E0"/>
            </w:r>
            <w:r w:rsidRPr="00150657">
              <w:rPr>
                <w:b w:val="0"/>
                <w:i w:val="0"/>
                <w:sz w:val="22"/>
                <w:szCs w:val="22"/>
                <w:lang w:val="nl-NL"/>
              </w:rPr>
              <w:t xml:space="preserve"> Công trình</w:t>
            </w:r>
          </w:p>
        </w:tc>
        <w:tc>
          <w:tcPr>
            <w:tcW w:w="854" w:type="pct"/>
            <w:shd w:val="clear" w:color="auto" w:fill="auto"/>
            <w:tcMar>
              <w:left w:w="28" w:type="dxa"/>
              <w:right w:w="28" w:type="dxa"/>
            </w:tcMar>
          </w:tcPr>
          <w:p w14:paraId="19B08CB1"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20 km</w:t>
            </w:r>
          </w:p>
        </w:tc>
      </w:tr>
    </w:tbl>
    <w:p w14:paraId="466F1033" w14:textId="6AEB3602" w:rsidR="00EC305D" w:rsidRPr="00A0768D" w:rsidRDefault="00AB634B" w:rsidP="00AB634B">
      <w:pPr>
        <w:pStyle w:val="Caption"/>
        <w:rPr>
          <w:lang w:val="nl-NL"/>
        </w:rPr>
      </w:pPr>
      <w:bookmarkStart w:id="562" w:name="_Toc65159847"/>
      <w:r>
        <w:t xml:space="preserve">Bảng 1 - </w:t>
      </w:r>
      <w:fldSimple w:instr=" SEQ Bảng_1_- \* ARABIC ">
        <w:r>
          <w:rPr>
            <w:noProof/>
          </w:rPr>
          <w:t>11</w:t>
        </w:r>
      </w:fldSimple>
      <w:r w:rsidR="00EC305D">
        <w:t xml:space="preserve">: </w:t>
      </w:r>
      <w:r w:rsidR="00EC305D" w:rsidRPr="00A0768D">
        <w:rPr>
          <w:lang w:val="nl-NL"/>
        </w:rPr>
        <w:t>Tuyến đường bộ dự kiến vận chuyển nguyên vật liệu đến các công trình</w:t>
      </w:r>
      <w:bookmarkEnd w:id="56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7"/>
        <w:gridCol w:w="4911"/>
        <w:gridCol w:w="2456"/>
      </w:tblGrid>
      <w:tr w:rsidR="00EC305D" w:rsidRPr="00150657" w14:paraId="2E54E410" w14:textId="77777777" w:rsidTr="00633ABE">
        <w:trPr>
          <w:trHeight w:val="20"/>
          <w:tblHeader/>
        </w:trPr>
        <w:tc>
          <w:tcPr>
            <w:tcW w:w="936" w:type="pct"/>
            <w:shd w:val="clear" w:color="auto" w:fill="E7E6E6"/>
            <w:vAlign w:val="center"/>
          </w:tcPr>
          <w:p w14:paraId="2DCD5483" w14:textId="77777777" w:rsidR="00EC305D" w:rsidRPr="00150657" w:rsidRDefault="00EC305D" w:rsidP="00633ABE">
            <w:pPr>
              <w:pStyle w:val="Caption"/>
              <w:spacing w:line="240" w:lineRule="auto"/>
              <w:rPr>
                <w:i w:val="0"/>
                <w:sz w:val="22"/>
                <w:szCs w:val="22"/>
              </w:rPr>
            </w:pPr>
            <w:r w:rsidRPr="00150657">
              <w:rPr>
                <w:i w:val="0"/>
                <w:sz w:val="22"/>
                <w:szCs w:val="22"/>
              </w:rPr>
              <w:t>Hạng mục</w:t>
            </w:r>
          </w:p>
        </w:tc>
        <w:tc>
          <w:tcPr>
            <w:tcW w:w="2709" w:type="pct"/>
            <w:shd w:val="clear" w:color="auto" w:fill="E7E6E6"/>
            <w:vAlign w:val="center"/>
          </w:tcPr>
          <w:p w14:paraId="392FF337" w14:textId="77777777" w:rsidR="00EC305D" w:rsidRPr="00150657" w:rsidRDefault="00EC305D" w:rsidP="00633ABE">
            <w:pPr>
              <w:pStyle w:val="Caption"/>
              <w:spacing w:line="240" w:lineRule="auto"/>
              <w:rPr>
                <w:i w:val="0"/>
                <w:sz w:val="22"/>
                <w:szCs w:val="22"/>
                <w:lang w:val="nl-NL"/>
              </w:rPr>
            </w:pPr>
            <w:r w:rsidRPr="00150657">
              <w:rPr>
                <w:i w:val="0"/>
                <w:sz w:val="22"/>
                <w:szCs w:val="22"/>
                <w:lang w:val="nl-NL"/>
              </w:rPr>
              <w:t>Tuyến đường vận chuyển chính</w:t>
            </w:r>
          </w:p>
        </w:tc>
        <w:tc>
          <w:tcPr>
            <w:tcW w:w="1356" w:type="pct"/>
            <w:shd w:val="clear" w:color="auto" w:fill="E7E6E6"/>
            <w:vAlign w:val="center"/>
          </w:tcPr>
          <w:p w14:paraId="7F9265B6" w14:textId="77777777" w:rsidR="00EC305D" w:rsidRPr="00150657" w:rsidRDefault="00EC305D" w:rsidP="00633ABE">
            <w:pPr>
              <w:pStyle w:val="Caption"/>
              <w:spacing w:line="240" w:lineRule="auto"/>
              <w:rPr>
                <w:i w:val="0"/>
                <w:sz w:val="22"/>
                <w:szCs w:val="22"/>
                <w:lang w:val="nl-NL"/>
              </w:rPr>
            </w:pPr>
            <w:r w:rsidRPr="00150657">
              <w:rPr>
                <w:i w:val="0"/>
                <w:sz w:val="22"/>
                <w:szCs w:val="22"/>
                <w:lang w:val="nl-NL"/>
              </w:rPr>
              <w:t>Khoảng cách đến khu vực dự án (km)</w:t>
            </w:r>
          </w:p>
        </w:tc>
      </w:tr>
      <w:tr w:rsidR="00EC305D" w:rsidRPr="00150657" w14:paraId="4594A137" w14:textId="77777777" w:rsidTr="00633ABE">
        <w:tc>
          <w:tcPr>
            <w:tcW w:w="936" w:type="pct"/>
            <w:shd w:val="clear" w:color="auto" w:fill="auto"/>
            <w:vAlign w:val="center"/>
          </w:tcPr>
          <w:p w14:paraId="09BE17DA" w14:textId="77777777" w:rsidR="00EC305D" w:rsidRPr="00150657" w:rsidRDefault="00EC305D" w:rsidP="00633ABE">
            <w:pPr>
              <w:pStyle w:val="Caption"/>
              <w:spacing w:line="240" w:lineRule="auto"/>
              <w:rPr>
                <w:b w:val="0"/>
                <w:i w:val="0"/>
                <w:sz w:val="22"/>
                <w:szCs w:val="22"/>
                <w:lang w:val="nl-NL"/>
              </w:rPr>
            </w:pPr>
            <w:r w:rsidRPr="00150657">
              <w:rPr>
                <w:b w:val="0"/>
                <w:i w:val="0"/>
                <w:sz w:val="22"/>
                <w:szCs w:val="22"/>
                <w:lang w:val="nl-NL"/>
              </w:rPr>
              <w:t>Hạng mục 1</w:t>
            </w:r>
          </w:p>
        </w:tc>
        <w:tc>
          <w:tcPr>
            <w:tcW w:w="2709" w:type="pct"/>
            <w:shd w:val="clear" w:color="auto" w:fill="auto"/>
          </w:tcPr>
          <w:p w14:paraId="5CA5B819"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 xml:space="preserve">QL57 </w:t>
            </w:r>
            <w:r w:rsidRPr="00150657">
              <w:rPr>
                <w:b w:val="0"/>
                <w:i w:val="0"/>
                <w:sz w:val="22"/>
                <w:szCs w:val="22"/>
                <w:lang w:val="nl-NL"/>
              </w:rPr>
              <w:sym w:font="Wingdings" w:char="F0E0"/>
            </w:r>
            <w:r w:rsidRPr="00150657">
              <w:rPr>
                <w:b w:val="0"/>
                <w:i w:val="0"/>
                <w:sz w:val="22"/>
                <w:szCs w:val="22"/>
                <w:lang w:val="nl-NL"/>
              </w:rPr>
              <w:t xml:space="preserve"> HL25/27 </w:t>
            </w:r>
            <w:r w:rsidRPr="00150657">
              <w:rPr>
                <w:b w:val="0"/>
                <w:i w:val="0"/>
                <w:sz w:val="22"/>
                <w:szCs w:val="22"/>
                <w:lang w:val="nl-NL"/>
              </w:rPr>
              <w:sym w:font="Wingdings" w:char="F0E0"/>
            </w:r>
            <w:r w:rsidRPr="00150657">
              <w:rPr>
                <w:b w:val="0"/>
                <w:i w:val="0"/>
                <w:sz w:val="22"/>
                <w:szCs w:val="22"/>
                <w:lang w:val="nl-NL"/>
              </w:rPr>
              <w:t xml:space="preserve"> các tuyến đường liên xã, liên ấp </w:t>
            </w:r>
            <w:r w:rsidRPr="00150657">
              <w:rPr>
                <w:b w:val="0"/>
                <w:i w:val="0"/>
                <w:sz w:val="22"/>
                <w:szCs w:val="22"/>
                <w:lang w:val="nl-NL"/>
              </w:rPr>
              <w:sym w:font="Wingdings" w:char="F0E0"/>
            </w:r>
            <w:r w:rsidRPr="00150657">
              <w:rPr>
                <w:b w:val="0"/>
                <w:i w:val="0"/>
                <w:sz w:val="22"/>
                <w:szCs w:val="22"/>
                <w:lang w:val="nl-NL"/>
              </w:rPr>
              <w:t xml:space="preserve"> Công trình</w:t>
            </w:r>
          </w:p>
        </w:tc>
        <w:tc>
          <w:tcPr>
            <w:tcW w:w="1356" w:type="pct"/>
            <w:shd w:val="clear" w:color="auto" w:fill="auto"/>
          </w:tcPr>
          <w:p w14:paraId="5C946FDF" w14:textId="77777777" w:rsidR="00EC305D" w:rsidRPr="00150657" w:rsidRDefault="00EC305D" w:rsidP="00633ABE">
            <w:pPr>
              <w:pStyle w:val="Caption"/>
              <w:spacing w:line="240" w:lineRule="auto"/>
              <w:rPr>
                <w:b w:val="0"/>
                <w:i w:val="0"/>
                <w:sz w:val="22"/>
                <w:szCs w:val="22"/>
                <w:lang w:val="nl-NL"/>
              </w:rPr>
            </w:pPr>
            <w:r w:rsidRPr="00150657">
              <w:rPr>
                <w:b w:val="0"/>
                <w:i w:val="0"/>
                <w:sz w:val="22"/>
                <w:szCs w:val="22"/>
                <w:lang w:val="nl-NL"/>
              </w:rPr>
              <w:t>2 -16 km</w:t>
            </w:r>
          </w:p>
        </w:tc>
      </w:tr>
      <w:tr w:rsidR="00EC305D" w:rsidRPr="00150657" w14:paraId="4C8BE68A" w14:textId="77777777" w:rsidTr="00633ABE">
        <w:tc>
          <w:tcPr>
            <w:tcW w:w="936" w:type="pct"/>
            <w:shd w:val="clear" w:color="auto" w:fill="auto"/>
            <w:vAlign w:val="center"/>
          </w:tcPr>
          <w:p w14:paraId="71F9A7B3" w14:textId="77777777" w:rsidR="00EC305D" w:rsidRPr="00150657" w:rsidRDefault="00EC305D" w:rsidP="00633ABE">
            <w:pPr>
              <w:pStyle w:val="Caption"/>
              <w:spacing w:line="240" w:lineRule="auto"/>
              <w:rPr>
                <w:b w:val="0"/>
                <w:i w:val="0"/>
                <w:sz w:val="22"/>
                <w:szCs w:val="22"/>
                <w:lang w:val="nl-NL"/>
              </w:rPr>
            </w:pPr>
            <w:r w:rsidRPr="00150657">
              <w:rPr>
                <w:b w:val="0"/>
                <w:i w:val="0"/>
                <w:sz w:val="22"/>
                <w:szCs w:val="22"/>
                <w:lang w:val="nl-NL"/>
              </w:rPr>
              <w:t>Hạng mục 2</w:t>
            </w:r>
          </w:p>
        </w:tc>
        <w:tc>
          <w:tcPr>
            <w:tcW w:w="2709" w:type="pct"/>
            <w:shd w:val="clear" w:color="auto" w:fill="auto"/>
          </w:tcPr>
          <w:p w14:paraId="11A36D60"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 xml:space="preserve">HL25/27 </w:t>
            </w:r>
            <w:r w:rsidRPr="00150657">
              <w:rPr>
                <w:b w:val="0"/>
                <w:i w:val="0"/>
                <w:sz w:val="22"/>
                <w:szCs w:val="22"/>
                <w:lang w:val="nl-NL"/>
              </w:rPr>
              <w:sym w:font="Wingdings" w:char="F0E0"/>
            </w:r>
            <w:r w:rsidRPr="00150657">
              <w:rPr>
                <w:b w:val="0"/>
                <w:i w:val="0"/>
                <w:sz w:val="22"/>
                <w:szCs w:val="22"/>
                <w:lang w:val="nl-NL"/>
              </w:rPr>
              <w:t xml:space="preserve"> các tuyến đường liên xã, liên ấp </w:t>
            </w:r>
            <w:r w:rsidRPr="00150657">
              <w:rPr>
                <w:b w:val="0"/>
                <w:i w:val="0"/>
                <w:sz w:val="22"/>
                <w:szCs w:val="22"/>
                <w:lang w:val="nl-NL"/>
              </w:rPr>
              <w:sym w:font="Wingdings" w:char="F0E0"/>
            </w:r>
            <w:r w:rsidRPr="00150657">
              <w:rPr>
                <w:b w:val="0"/>
                <w:i w:val="0"/>
                <w:sz w:val="22"/>
                <w:szCs w:val="22"/>
                <w:lang w:val="nl-NL"/>
              </w:rPr>
              <w:t xml:space="preserve"> Công trình</w:t>
            </w:r>
          </w:p>
        </w:tc>
        <w:tc>
          <w:tcPr>
            <w:tcW w:w="1356" w:type="pct"/>
            <w:shd w:val="clear" w:color="auto" w:fill="auto"/>
          </w:tcPr>
          <w:p w14:paraId="45A7AC5B" w14:textId="77777777" w:rsidR="00EC305D" w:rsidRPr="00150657" w:rsidRDefault="00EC305D" w:rsidP="00633ABE">
            <w:pPr>
              <w:pStyle w:val="Caption"/>
              <w:spacing w:line="240" w:lineRule="auto"/>
              <w:rPr>
                <w:b w:val="0"/>
                <w:i w:val="0"/>
                <w:sz w:val="22"/>
                <w:szCs w:val="22"/>
                <w:lang w:val="nl-NL"/>
              </w:rPr>
            </w:pPr>
            <w:r w:rsidRPr="00150657">
              <w:rPr>
                <w:b w:val="0"/>
                <w:i w:val="0"/>
                <w:sz w:val="22"/>
                <w:szCs w:val="22"/>
                <w:lang w:val="nl-NL"/>
              </w:rPr>
              <w:t>0,7 -12 km</w:t>
            </w:r>
          </w:p>
        </w:tc>
      </w:tr>
      <w:tr w:rsidR="00EC305D" w:rsidRPr="00150657" w14:paraId="3790EF25" w14:textId="77777777" w:rsidTr="00633ABE">
        <w:tc>
          <w:tcPr>
            <w:tcW w:w="936" w:type="pct"/>
            <w:shd w:val="clear" w:color="auto" w:fill="auto"/>
            <w:vAlign w:val="center"/>
          </w:tcPr>
          <w:p w14:paraId="2E1820EA" w14:textId="77777777" w:rsidR="00EC305D" w:rsidRPr="00150657" w:rsidRDefault="00EC305D" w:rsidP="00633ABE">
            <w:pPr>
              <w:pStyle w:val="Caption"/>
              <w:spacing w:line="240" w:lineRule="auto"/>
              <w:rPr>
                <w:b w:val="0"/>
                <w:i w:val="0"/>
                <w:sz w:val="22"/>
                <w:szCs w:val="22"/>
                <w:lang w:val="nl-NL"/>
              </w:rPr>
            </w:pPr>
            <w:r w:rsidRPr="00150657">
              <w:rPr>
                <w:b w:val="0"/>
                <w:i w:val="0"/>
                <w:sz w:val="22"/>
                <w:szCs w:val="22"/>
                <w:lang w:val="nl-NL"/>
              </w:rPr>
              <w:t>Hạng mục 1, 2</w:t>
            </w:r>
          </w:p>
        </w:tc>
        <w:tc>
          <w:tcPr>
            <w:tcW w:w="2709" w:type="pct"/>
            <w:shd w:val="clear" w:color="auto" w:fill="auto"/>
          </w:tcPr>
          <w:p w14:paraId="6EB3703F"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 xml:space="preserve">QL1A </w:t>
            </w:r>
            <w:r w:rsidRPr="00150657">
              <w:rPr>
                <w:b w:val="0"/>
                <w:i w:val="0"/>
                <w:sz w:val="22"/>
                <w:szCs w:val="22"/>
                <w:lang w:val="nl-NL"/>
              </w:rPr>
              <w:sym w:font="Wingdings" w:char="F0E0"/>
            </w:r>
            <w:r w:rsidRPr="00150657">
              <w:rPr>
                <w:b w:val="0"/>
                <w:i w:val="0"/>
                <w:sz w:val="22"/>
                <w:szCs w:val="22"/>
                <w:lang w:val="nl-NL"/>
              </w:rPr>
              <w:t xml:space="preserve"> HL25/27 </w:t>
            </w:r>
            <w:r w:rsidRPr="00150657">
              <w:rPr>
                <w:b w:val="0"/>
                <w:i w:val="0"/>
                <w:sz w:val="22"/>
                <w:szCs w:val="22"/>
                <w:lang w:val="nl-NL"/>
              </w:rPr>
              <w:sym w:font="Wingdings" w:char="F0E0"/>
            </w:r>
            <w:r w:rsidRPr="00150657">
              <w:rPr>
                <w:b w:val="0"/>
                <w:i w:val="0"/>
                <w:sz w:val="22"/>
                <w:szCs w:val="22"/>
                <w:lang w:val="nl-NL"/>
              </w:rPr>
              <w:t xml:space="preserve"> các tuyến đường liên xã, liên ấp </w:t>
            </w:r>
            <w:r w:rsidRPr="00150657">
              <w:rPr>
                <w:b w:val="0"/>
                <w:i w:val="0"/>
                <w:sz w:val="22"/>
                <w:szCs w:val="22"/>
                <w:lang w:val="nl-NL"/>
              </w:rPr>
              <w:sym w:font="Wingdings" w:char="F0E0"/>
            </w:r>
            <w:r w:rsidRPr="00150657">
              <w:rPr>
                <w:b w:val="0"/>
                <w:i w:val="0"/>
                <w:sz w:val="22"/>
                <w:szCs w:val="22"/>
                <w:lang w:val="nl-NL"/>
              </w:rPr>
              <w:t xml:space="preserve"> Công trình</w:t>
            </w:r>
          </w:p>
        </w:tc>
        <w:tc>
          <w:tcPr>
            <w:tcW w:w="1356" w:type="pct"/>
            <w:shd w:val="clear" w:color="auto" w:fill="auto"/>
          </w:tcPr>
          <w:p w14:paraId="74E60669" w14:textId="77777777" w:rsidR="00EC305D" w:rsidRPr="00150657" w:rsidRDefault="00EC305D" w:rsidP="00633ABE">
            <w:pPr>
              <w:pStyle w:val="Caption"/>
              <w:spacing w:line="240" w:lineRule="auto"/>
              <w:rPr>
                <w:b w:val="0"/>
                <w:i w:val="0"/>
                <w:sz w:val="22"/>
                <w:szCs w:val="22"/>
                <w:lang w:val="nl-NL"/>
              </w:rPr>
            </w:pPr>
            <w:r w:rsidRPr="00150657">
              <w:rPr>
                <w:b w:val="0"/>
                <w:i w:val="0"/>
                <w:sz w:val="22"/>
                <w:szCs w:val="22"/>
                <w:lang w:val="nl-NL"/>
              </w:rPr>
              <w:t>10 - 13 km</w:t>
            </w:r>
          </w:p>
        </w:tc>
      </w:tr>
      <w:tr w:rsidR="00EC305D" w:rsidRPr="00150657" w14:paraId="470F982D" w14:textId="77777777" w:rsidTr="00633ABE">
        <w:tc>
          <w:tcPr>
            <w:tcW w:w="936" w:type="pct"/>
            <w:shd w:val="clear" w:color="auto" w:fill="auto"/>
            <w:vAlign w:val="center"/>
          </w:tcPr>
          <w:p w14:paraId="4E3321CD" w14:textId="77777777" w:rsidR="00EC305D" w:rsidRPr="00150657" w:rsidRDefault="00EC305D" w:rsidP="00633ABE">
            <w:pPr>
              <w:pStyle w:val="Caption"/>
              <w:spacing w:line="240" w:lineRule="auto"/>
              <w:rPr>
                <w:b w:val="0"/>
                <w:i w:val="0"/>
                <w:sz w:val="22"/>
                <w:szCs w:val="22"/>
              </w:rPr>
            </w:pPr>
            <w:r w:rsidRPr="00150657">
              <w:rPr>
                <w:b w:val="0"/>
                <w:i w:val="0"/>
                <w:sz w:val="22"/>
                <w:szCs w:val="22"/>
              </w:rPr>
              <w:lastRenderedPageBreak/>
              <w:t>Hạng mục 3</w:t>
            </w:r>
          </w:p>
        </w:tc>
        <w:tc>
          <w:tcPr>
            <w:tcW w:w="2709" w:type="pct"/>
            <w:shd w:val="clear" w:color="auto" w:fill="auto"/>
          </w:tcPr>
          <w:p w14:paraId="1AA49AA1" w14:textId="77777777" w:rsidR="00EC305D" w:rsidRPr="00150657" w:rsidRDefault="00EC305D" w:rsidP="00633ABE">
            <w:pPr>
              <w:pStyle w:val="Caption"/>
              <w:spacing w:line="240" w:lineRule="auto"/>
              <w:jc w:val="both"/>
              <w:rPr>
                <w:b w:val="0"/>
                <w:i w:val="0"/>
                <w:sz w:val="22"/>
                <w:szCs w:val="22"/>
                <w:lang w:val="nl-NL"/>
              </w:rPr>
            </w:pPr>
            <w:r w:rsidRPr="00150657">
              <w:rPr>
                <w:b w:val="0"/>
                <w:i w:val="0"/>
                <w:sz w:val="22"/>
                <w:szCs w:val="22"/>
                <w:lang w:val="nl-NL"/>
              </w:rPr>
              <w:t xml:space="preserve">QL57 </w:t>
            </w:r>
            <w:r w:rsidRPr="00150657">
              <w:rPr>
                <w:b w:val="0"/>
                <w:i w:val="0"/>
                <w:sz w:val="22"/>
                <w:szCs w:val="22"/>
                <w:lang w:val="nl-NL"/>
              </w:rPr>
              <w:sym w:font="Wingdings" w:char="F0E0"/>
            </w:r>
            <w:r w:rsidRPr="00150657">
              <w:rPr>
                <w:b w:val="0"/>
                <w:i w:val="0"/>
                <w:sz w:val="22"/>
                <w:szCs w:val="22"/>
                <w:lang w:val="nl-NL"/>
              </w:rPr>
              <w:t xml:space="preserve"> HL25/27 </w:t>
            </w:r>
            <w:r w:rsidRPr="00150657">
              <w:rPr>
                <w:b w:val="0"/>
                <w:i w:val="0"/>
                <w:sz w:val="22"/>
                <w:szCs w:val="22"/>
                <w:lang w:val="nl-NL"/>
              </w:rPr>
              <w:sym w:font="Wingdings" w:char="F0E0"/>
            </w:r>
            <w:r w:rsidRPr="00150657">
              <w:rPr>
                <w:b w:val="0"/>
                <w:i w:val="0"/>
                <w:sz w:val="22"/>
                <w:szCs w:val="22"/>
                <w:lang w:val="nl-NL"/>
              </w:rPr>
              <w:t xml:space="preserve"> các tuyến đường liên xã, liên ấp </w:t>
            </w:r>
            <w:r w:rsidRPr="00150657">
              <w:rPr>
                <w:b w:val="0"/>
                <w:i w:val="0"/>
                <w:sz w:val="22"/>
                <w:szCs w:val="22"/>
                <w:lang w:val="nl-NL"/>
              </w:rPr>
              <w:sym w:font="Wingdings" w:char="F0E0"/>
            </w:r>
            <w:r w:rsidRPr="00150657">
              <w:rPr>
                <w:b w:val="0"/>
                <w:i w:val="0"/>
                <w:sz w:val="22"/>
                <w:szCs w:val="22"/>
                <w:lang w:val="nl-NL"/>
              </w:rPr>
              <w:t xml:space="preserve"> Công trình</w:t>
            </w:r>
          </w:p>
        </w:tc>
        <w:tc>
          <w:tcPr>
            <w:tcW w:w="1356" w:type="pct"/>
            <w:shd w:val="clear" w:color="auto" w:fill="auto"/>
          </w:tcPr>
          <w:p w14:paraId="37CCCE35" w14:textId="77777777" w:rsidR="00EC305D" w:rsidRPr="00150657" w:rsidRDefault="00EC305D" w:rsidP="001A1A0E">
            <w:pPr>
              <w:pStyle w:val="Caption"/>
              <w:numPr>
                <w:ilvl w:val="0"/>
                <w:numId w:val="257"/>
              </w:numPr>
              <w:spacing w:before="0" w:after="0" w:line="240" w:lineRule="auto"/>
              <w:ind w:left="225" w:hanging="141"/>
              <w:rPr>
                <w:b w:val="0"/>
                <w:i w:val="0"/>
                <w:sz w:val="22"/>
                <w:szCs w:val="22"/>
                <w:lang w:val="nl-NL"/>
              </w:rPr>
            </w:pPr>
            <w:r w:rsidRPr="00150657">
              <w:rPr>
                <w:b w:val="0"/>
                <w:i w:val="0"/>
                <w:sz w:val="22"/>
                <w:szCs w:val="22"/>
                <w:lang w:val="nl-NL"/>
              </w:rPr>
              <w:t>- 10 km</w:t>
            </w:r>
          </w:p>
        </w:tc>
      </w:tr>
    </w:tbl>
    <w:p w14:paraId="3C4DD6C8" w14:textId="77777777" w:rsidR="00EC305D" w:rsidRDefault="00EC305D" w:rsidP="00EC305D">
      <w:pPr>
        <w:pStyle w:val="ECC-1BT"/>
        <w:spacing w:line="240" w:lineRule="auto"/>
      </w:pPr>
    </w:p>
    <w:p w14:paraId="113587BB" w14:textId="0C6209A6" w:rsidR="00EC305D" w:rsidRDefault="00EC305D" w:rsidP="00EC305D">
      <w:pPr>
        <w:pStyle w:val="ECC-1BT"/>
        <w:spacing w:line="240" w:lineRule="auto"/>
      </w:pPr>
      <w:r>
        <w:t xml:space="preserve">Tuyến vận chuyển nguyên vật liệu đến các khu vực công trình được thể hiện trên </w:t>
      </w:r>
      <w:r w:rsidR="00082C4E">
        <w:rPr>
          <w:highlight w:val="yellow"/>
        </w:rPr>
        <w:t>H</w:t>
      </w:r>
      <w:r w:rsidR="00082C4E" w:rsidRPr="00150657">
        <w:rPr>
          <w:highlight w:val="yellow"/>
        </w:rPr>
        <w:t xml:space="preserve">ình </w:t>
      </w:r>
      <w:r w:rsidRPr="00150657">
        <w:rPr>
          <w:highlight w:val="yellow"/>
        </w:rPr>
        <w:t>1</w:t>
      </w:r>
      <w:r w:rsidR="00082C4E">
        <w:rPr>
          <w:highlight w:val="yellow"/>
        </w:rPr>
        <w:t>-</w:t>
      </w:r>
      <w:r w:rsidR="00082C4E">
        <w:t>3</w:t>
      </w:r>
    </w:p>
    <w:p w14:paraId="60E4B03B" w14:textId="4A350E6A" w:rsidR="00EC305D" w:rsidRPr="00025E52" w:rsidRDefault="00EC305D" w:rsidP="00025E52">
      <w:pPr>
        <w:pStyle w:val="k1"/>
        <w:numPr>
          <w:ilvl w:val="1"/>
          <w:numId w:val="5"/>
        </w:numPr>
        <w:spacing w:line="240" w:lineRule="auto"/>
        <w:rPr>
          <w:sz w:val="24"/>
          <w:szCs w:val="24"/>
        </w:rPr>
      </w:pPr>
      <w:bookmarkStart w:id="563" w:name="_Toc67498809"/>
      <w:r w:rsidRPr="00025E52">
        <w:rPr>
          <w:sz w:val="24"/>
          <w:szCs w:val="24"/>
        </w:rPr>
        <w:t>Bãi đổ thải và tuyến vận chuyển</w:t>
      </w:r>
      <w:bookmarkEnd w:id="563"/>
    </w:p>
    <w:p w14:paraId="2DCBE9B4" w14:textId="439C5719" w:rsidR="00EC305D" w:rsidRDefault="00EC305D" w:rsidP="00EC305D">
      <w:pPr>
        <w:pStyle w:val="ECC-1BT"/>
        <w:spacing w:line="240" w:lineRule="auto"/>
        <w:ind w:left="360"/>
        <w:rPr>
          <w:lang w:val="nl-NL"/>
        </w:rPr>
      </w:pPr>
      <w:r>
        <w:t>Các loại đất dư thừa sau khi đã tận dụng để đắ</w:t>
      </w:r>
      <w:r w:rsidRPr="00E620B0">
        <w:rPr>
          <w:lang w:val="nl-NL"/>
        </w:rPr>
        <w:t>p</w:t>
      </w:r>
      <w:r>
        <w:rPr>
          <w:lang w:val="nl-NL"/>
        </w:rPr>
        <w:t xml:space="preserve"> bờ bao, san lấ</w:t>
      </w:r>
      <w:r w:rsidRPr="00E620B0">
        <w:rPr>
          <w:lang w:val="nl-NL"/>
        </w:rPr>
        <w:t>p</w:t>
      </w:r>
      <w:r>
        <w:rPr>
          <w:lang w:val="nl-NL"/>
        </w:rPr>
        <w:t xml:space="preserve"> mặt bằng và các mục đích khác</w:t>
      </w:r>
      <w:r>
        <w:t xml:space="preserve">, </w:t>
      </w:r>
      <w:r w:rsidR="00923206">
        <w:t>7157m</w:t>
      </w:r>
      <w:r w:rsidR="00923206" w:rsidRPr="00923206">
        <w:rPr>
          <w:vertAlign w:val="superscript"/>
        </w:rPr>
        <w:t>3</w:t>
      </w:r>
      <w:r w:rsidR="00923206">
        <w:t xml:space="preserve"> </w:t>
      </w:r>
      <w:r>
        <w:t xml:space="preserve">đất bóc </w:t>
      </w:r>
      <w:r w:rsidRPr="00E620B0">
        <w:rPr>
          <w:lang w:val="nl-NL"/>
        </w:rPr>
        <w:t>p</w:t>
      </w:r>
      <w:r>
        <w:t xml:space="preserve">hong hóa không thể tái sử dụng sẽ được vận chuyển đến các bãi đổ thải đã được sự cho </w:t>
      </w:r>
      <w:r w:rsidRPr="00E620B0">
        <w:rPr>
          <w:lang w:val="nl-NL"/>
        </w:rPr>
        <w:t>p</w:t>
      </w:r>
      <w:r>
        <w:rPr>
          <w:lang w:val="nl-NL"/>
        </w:rPr>
        <w:t>hé</w:t>
      </w:r>
      <w:r w:rsidRPr="00E620B0">
        <w:rPr>
          <w:lang w:val="nl-NL"/>
        </w:rPr>
        <w:t>p</w:t>
      </w:r>
      <w:r>
        <w:rPr>
          <w:lang w:val="nl-NL"/>
        </w:rPr>
        <w:t xml:space="preserve"> của chính quyền địa </w:t>
      </w:r>
      <w:r w:rsidRPr="00E620B0">
        <w:rPr>
          <w:lang w:val="nl-NL"/>
        </w:rPr>
        <w:t>p</w:t>
      </w:r>
      <w:r>
        <w:rPr>
          <w:lang w:val="nl-NL"/>
        </w:rPr>
        <w:t xml:space="preserve">hương các xã Bình Thạnh, An Thuận, An Quy, An Thạnh và Thạnh </w:t>
      </w:r>
      <w:r w:rsidRPr="0010082C">
        <w:rPr>
          <w:lang w:val="nl-NL"/>
        </w:rPr>
        <w:t>P</w:t>
      </w:r>
      <w:r>
        <w:rPr>
          <w:lang w:val="nl-NL"/>
        </w:rPr>
        <w:t>hong.</w:t>
      </w:r>
    </w:p>
    <w:p w14:paraId="4E47C62B" w14:textId="43018EB1" w:rsidR="00EC305D" w:rsidRDefault="00EC305D" w:rsidP="00EC305D">
      <w:pPr>
        <w:pStyle w:val="ECC-1BT"/>
        <w:spacing w:line="240" w:lineRule="auto"/>
        <w:ind w:left="360"/>
        <w:rPr>
          <w:lang w:val="nl-NL"/>
        </w:rPr>
      </w:pPr>
      <w:r>
        <w:rPr>
          <w:lang w:val="nl-NL"/>
        </w:rPr>
        <w:t>Danh sách các bãi đổ thải được liệt kê dưới đây</w:t>
      </w:r>
    </w:p>
    <w:p w14:paraId="328A5170" w14:textId="1D98C707" w:rsidR="00EC305D" w:rsidRDefault="009C16EE" w:rsidP="009C16EE">
      <w:pPr>
        <w:pStyle w:val="Caption"/>
        <w:rPr>
          <w:lang w:val="nl-NL"/>
        </w:rPr>
      </w:pPr>
      <w:bookmarkStart w:id="564" w:name="_Toc65159848"/>
      <w:r>
        <w:t xml:space="preserve">Bảng 1 - </w:t>
      </w:r>
      <w:fldSimple w:instr=" SEQ Bảng_1_- \* ARABIC ">
        <w:r>
          <w:rPr>
            <w:noProof/>
          </w:rPr>
          <w:t>12</w:t>
        </w:r>
      </w:fldSimple>
      <w:r w:rsidR="00EC305D">
        <w:t xml:space="preserve">: </w:t>
      </w:r>
      <w:r w:rsidR="00EC305D" w:rsidRPr="001349C3">
        <w:rPr>
          <w:lang w:val="nl-NL"/>
        </w:rPr>
        <w:t>Bãi đổ đất thải</w:t>
      </w:r>
      <w:bookmarkEnd w:id="564"/>
      <w:r w:rsidR="00EC305D" w:rsidRPr="001349C3">
        <w:rPr>
          <w:lang w:val="nl-NL"/>
        </w:rPr>
        <w:t xml:space="preserve"> </w:t>
      </w:r>
    </w:p>
    <w:p w14:paraId="7F630C27" w14:textId="77777777" w:rsidR="00EC305D" w:rsidRDefault="00EC305D" w:rsidP="00EC305D">
      <w:pPr>
        <w:pStyle w:val="ECC-1BT"/>
        <w:spacing w:line="240" w:lineRule="auto"/>
        <w:ind w:left="360"/>
        <w:rPr>
          <w:lang w:val="nl-NL"/>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5"/>
        <w:gridCol w:w="1938"/>
        <w:gridCol w:w="1822"/>
        <w:gridCol w:w="992"/>
        <w:gridCol w:w="2547"/>
      </w:tblGrid>
      <w:tr w:rsidR="00EC305D" w:rsidRPr="00150657" w14:paraId="223B4CDA" w14:textId="77777777" w:rsidTr="00633ABE">
        <w:trPr>
          <w:tblHeader/>
          <w:jc w:val="center"/>
        </w:trPr>
        <w:tc>
          <w:tcPr>
            <w:tcW w:w="974" w:type="pct"/>
            <w:shd w:val="clear" w:color="auto" w:fill="E7E6E6"/>
            <w:tcMar>
              <w:left w:w="28" w:type="dxa"/>
              <w:right w:w="28" w:type="dxa"/>
            </w:tcMar>
            <w:vAlign w:val="center"/>
          </w:tcPr>
          <w:p w14:paraId="15D6258A" w14:textId="77777777" w:rsidR="00EC305D" w:rsidRPr="00150657" w:rsidRDefault="00EC305D" w:rsidP="00633ABE">
            <w:pPr>
              <w:pStyle w:val="Caption"/>
              <w:spacing w:line="240" w:lineRule="auto"/>
              <w:rPr>
                <w:i w:val="0"/>
                <w:sz w:val="22"/>
                <w:szCs w:val="22"/>
              </w:rPr>
            </w:pPr>
            <w:r w:rsidRPr="00150657">
              <w:rPr>
                <w:i w:val="0"/>
                <w:sz w:val="22"/>
                <w:szCs w:val="22"/>
              </w:rPr>
              <w:t>Công trình</w:t>
            </w:r>
          </w:p>
        </w:tc>
        <w:tc>
          <w:tcPr>
            <w:tcW w:w="1069" w:type="pct"/>
            <w:shd w:val="clear" w:color="auto" w:fill="E7E6E6"/>
            <w:tcMar>
              <w:left w:w="28" w:type="dxa"/>
              <w:right w:w="28" w:type="dxa"/>
            </w:tcMar>
            <w:vAlign w:val="center"/>
          </w:tcPr>
          <w:p w14:paraId="536ACBDD" w14:textId="77777777" w:rsidR="00EC305D" w:rsidRPr="00150657" w:rsidRDefault="00EC305D" w:rsidP="00633ABE">
            <w:pPr>
              <w:pStyle w:val="Caption"/>
              <w:spacing w:line="240" w:lineRule="auto"/>
              <w:rPr>
                <w:i w:val="0"/>
                <w:sz w:val="22"/>
                <w:szCs w:val="22"/>
              </w:rPr>
            </w:pPr>
            <w:r w:rsidRPr="00150657">
              <w:rPr>
                <w:i w:val="0"/>
                <w:sz w:val="22"/>
                <w:szCs w:val="22"/>
              </w:rPr>
              <w:t>Bãi đổ đất bóc phong hóa dự kiến</w:t>
            </w:r>
          </w:p>
        </w:tc>
        <w:tc>
          <w:tcPr>
            <w:tcW w:w="1005" w:type="pct"/>
            <w:shd w:val="clear" w:color="auto" w:fill="E7E6E6"/>
            <w:tcMar>
              <w:left w:w="28" w:type="dxa"/>
              <w:right w:w="28" w:type="dxa"/>
            </w:tcMar>
            <w:vAlign w:val="center"/>
          </w:tcPr>
          <w:p w14:paraId="431BC7FC" w14:textId="77777777" w:rsidR="00EC305D" w:rsidRPr="00150657" w:rsidRDefault="00EC305D" w:rsidP="00633ABE">
            <w:pPr>
              <w:pStyle w:val="Caption"/>
              <w:spacing w:line="240" w:lineRule="auto"/>
              <w:rPr>
                <w:i w:val="0"/>
                <w:sz w:val="22"/>
                <w:szCs w:val="22"/>
              </w:rPr>
            </w:pPr>
            <w:r w:rsidRPr="00150657">
              <w:rPr>
                <w:i w:val="0"/>
                <w:sz w:val="22"/>
                <w:szCs w:val="22"/>
              </w:rPr>
              <w:t>Tuyến đường vận chuyển</w:t>
            </w:r>
          </w:p>
        </w:tc>
        <w:tc>
          <w:tcPr>
            <w:tcW w:w="547" w:type="pct"/>
            <w:shd w:val="clear" w:color="auto" w:fill="E7E6E6"/>
            <w:tcMar>
              <w:left w:w="28" w:type="dxa"/>
              <w:right w:w="28" w:type="dxa"/>
            </w:tcMar>
            <w:vAlign w:val="center"/>
          </w:tcPr>
          <w:p w14:paraId="1BD3DB33" w14:textId="77777777" w:rsidR="00EC305D" w:rsidRPr="00150657" w:rsidRDefault="00EC305D" w:rsidP="00633ABE">
            <w:pPr>
              <w:pStyle w:val="Caption"/>
              <w:spacing w:line="240" w:lineRule="auto"/>
              <w:rPr>
                <w:i w:val="0"/>
                <w:sz w:val="22"/>
                <w:szCs w:val="22"/>
              </w:rPr>
            </w:pPr>
            <w:r w:rsidRPr="00150657">
              <w:rPr>
                <w:i w:val="0"/>
                <w:sz w:val="22"/>
                <w:szCs w:val="22"/>
              </w:rPr>
              <w:t>Khoảng cách</w:t>
            </w:r>
          </w:p>
        </w:tc>
        <w:tc>
          <w:tcPr>
            <w:tcW w:w="1405" w:type="pct"/>
            <w:shd w:val="clear" w:color="auto" w:fill="E7E6E6"/>
            <w:tcMar>
              <w:left w:w="28" w:type="dxa"/>
              <w:right w:w="28" w:type="dxa"/>
            </w:tcMar>
            <w:vAlign w:val="center"/>
          </w:tcPr>
          <w:p w14:paraId="298D0666" w14:textId="77777777" w:rsidR="00EC305D" w:rsidRPr="00150657" w:rsidDel="007B1143" w:rsidRDefault="00EC305D" w:rsidP="00633ABE">
            <w:pPr>
              <w:pStyle w:val="Caption"/>
              <w:spacing w:line="240" w:lineRule="auto"/>
              <w:rPr>
                <w:i w:val="0"/>
                <w:sz w:val="22"/>
                <w:szCs w:val="22"/>
              </w:rPr>
            </w:pPr>
            <w:r w:rsidRPr="00150657">
              <w:rPr>
                <w:i w:val="0"/>
                <w:sz w:val="22"/>
                <w:szCs w:val="22"/>
              </w:rPr>
              <w:t>Thông tin</w:t>
            </w:r>
          </w:p>
        </w:tc>
      </w:tr>
      <w:tr w:rsidR="00EC305D" w:rsidRPr="00150657" w14:paraId="1D9D14B7" w14:textId="77777777" w:rsidTr="00633ABE">
        <w:trPr>
          <w:jc w:val="center"/>
        </w:trPr>
        <w:tc>
          <w:tcPr>
            <w:tcW w:w="974" w:type="pct"/>
            <w:shd w:val="clear" w:color="auto" w:fill="auto"/>
            <w:tcMar>
              <w:left w:w="28" w:type="dxa"/>
              <w:right w:w="28" w:type="dxa"/>
            </w:tcMar>
            <w:vAlign w:val="center"/>
          </w:tcPr>
          <w:p w14:paraId="57FFF9D9" w14:textId="77777777" w:rsidR="00EC305D" w:rsidRPr="00150657" w:rsidRDefault="00EC305D" w:rsidP="00633ABE">
            <w:pPr>
              <w:pStyle w:val="Caption"/>
              <w:spacing w:line="240" w:lineRule="auto"/>
              <w:rPr>
                <w:b w:val="0"/>
                <w:i w:val="0"/>
                <w:sz w:val="22"/>
                <w:szCs w:val="22"/>
              </w:rPr>
            </w:pPr>
            <w:r w:rsidRPr="00150657">
              <w:rPr>
                <w:b w:val="0"/>
                <w:i w:val="0"/>
                <w:iCs/>
                <w:sz w:val="22"/>
                <w:szCs w:val="22"/>
              </w:rPr>
              <w:t>Hạng mục 1</w:t>
            </w:r>
            <w:r w:rsidRPr="00150657">
              <w:rPr>
                <w:b w:val="0"/>
                <w:i w:val="0"/>
                <w:sz w:val="22"/>
                <w:szCs w:val="22"/>
              </w:rPr>
              <w:t>: Bờ bao xã Bình Thạnh</w:t>
            </w:r>
          </w:p>
        </w:tc>
        <w:tc>
          <w:tcPr>
            <w:tcW w:w="1069" w:type="pct"/>
            <w:shd w:val="clear" w:color="auto" w:fill="auto"/>
            <w:tcMar>
              <w:left w:w="28" w:type="dxa"/>
              <w:right w:w="28" w:type="dxa"/>
            </w:tcMar>
          </w:tcPr>
          <w:p w14:paraId="1220CB95" w14:textId="77777777" w:rsidR="00EC305D" w:rsidRPr="00150657" w:rsidRDefault="00EC305D" w:rsidP="00633ABE">
            <w:pPr>
              <w:pStyle w:val="Caption"/>
              <w:spacing w:line="240" w:lineRule="auto"/>
              <w:jc w:val="both"/>
              <w:rPr>
                <w:b w:val="0"/>
                <w:i w:val="0"/>
                <w:sz w:val="22"/>
                <w:szCs w:val="22"/>
              </w:rPr>
            </w:pPr>
            <w:r w:rsidRPr="00150657">
              <w:rPr>
                <w:b w:val="0"/>
                <w:i w:val="0"/>
                <w:sz w:val="22"/>
                <w:szCs w:val="22"/>
              </w:rPr>
              <w:t>Tận dụng san lấp tuyến đường trung tâm từ ấp Thạnh An đến thị trấn Thạnh Phú.</w:t>
            </w:r>
          </w:p>
        </w:tc>
        <w:tc>
          <w:tcPr>
            <w:tcW w:w="1005" w:type="pct"/>
            <w:shd w:val="clear" w:color="auto" w:fill="auto"/>
            <w:tcMar>
              <w:left w:w="28" w:type="dxa"/>
              <w:right w:w="28" w:type="dxa"/>
            </w:tcMar>
          </w:tcPr>
          <w:p w14:paraId="0F2ECD20" w14:textId="77777777" w:rsidR="00EC305D" w:rsidRPr="00150657" w:rsidRDefault="00EC305D" w:rsidP="00633ABE">
            <w:pPr>
              <w:pStyle w:val="Caption"/>
              <w:spacing w:line="240" w:lineRule="auto"/>
              <w:jc w:val="both"/>
              <w:rPr>
                <w:b w:val="0"/>
                <w:i w:val="0"/>
                <w:sz w:val="22"/>
                <w:szCs w:val="22"/>
              </w:rPr>
            </w:pPr>
            <w:r w:rsidRPr="00150657">
              <w:rPr>
                <w:b w:val="0"/>
                <w:i w:val="0"/>
                <w:sz w:val="22"/>
                <w:szCs w:val="22"/>
              </w:rPr>
              <w:t xml:space="preserve">Công trình </w:t>
            </w:r>
            <w:r w:rsidRPr="00150657">
              <w:rPr>
                <w:b w:val="0"/>
                <w:i w:val="0"/>
                <w:sz w:val="22"/>
                <w:szCs w:val="22"/>
              </w:rPr>
              <w:sym w:font="Wingdings" w:char="F0E0"/>
            </w:r>
            <w:r w:rsidRPr="00150657">
              <w:rPr>
                <w:b w:val="0"/>
                <w:i w:val="0"/>
                <w:sz w:val="22"/>
                <w:szCs w:val="22"/>
              </w:rPr>
              <w:t xml:space="preserve"> đường bê tông liên ấp </w:t>
            </w:r>
            <w:r w:rsidRPr="00150657">
              <w:rPr>
                <w:b w:val="0"/>
                <w:i w:val="0"/>
                <w:sz w:val="22"/>
                <w:szCs w:val="22"/>
              </w:rPr>
              <w:sym w:font="Wingdings" w:char="F0E0"/>
            </w:r>
            <w:r w:rsidRPr="00150657">
              <w:rPr>
                <w:b w:val="0"/>
                <w:i w:val="0"/>
                <w:sz w:val="22"/>
                <w:szCs w:val="22"/>
              </w:rPr>
              <w:t xml:space="preserve"> Bãi đổ thải</w:t>
            </w:r>
          </w:p>
        </w:tc>
        <w:tc>
          <w:tcPr>
            <w:tcW w:w="547" w:type="pct"/>
            <w:shd w:val="clear" w:color="auto" w:fill="auto"/>
            <w:tcMar>
              <w:left w:w="28" w:type="dxa"/>
              <w:right w:w="28" w:type="dxa"/>
            </w:tcMar>
          </w:tcPr>
          <w:p w14:paraId="11800EBB" w14:textId="77777777" w:rsidR="00EC305D" w:rsidRPr="00150657" w:rsidRDefault="00EC305D" w:rsidP="00633ABE">
            <w:pPr>
              <w:pStyle w:val="Caption"/>
              <w:spacing w:line="240" w:lineRule="auto"/>
              <w:rPr>
                <w:b w:val="0"/>
                <w:i w:val="0"/>
                <w:sz w:val="22"/>
                <w:szCs w:val="22"/>
              </w:rPr>
            </w:pPr>
            <w:r w:rsidRPr="00150657">
              <w:rPr>
                <w:b w:val="0"/>
                <w:i w:val="0"/>
                <w:sz w:val="22"/>
                <w:szCs w:val="22"/>
              </w:rPr>
              <w:t>3 - 5 km</w:t>
            </w:r>
          </w:p>
        </w:tc>
        <w:tc>
          <w:tcPr>
            <w:tcW w:w="1405" w:type="pct"/>
            <w:shd w:val="clear" w:color="auto" w:fill="auto"/>
            <w:tcMar>
              <w:left w:w="28" w:type="dxa"/>
              <w:right w:w="28" w:type="dxa"/>
            </w:tcMar>
          </w:tcPr>
          <w:p w14:paraId="78C1E80F" w14:textId="77777777" w:rsidR="00EC305D" w:rsidRPr="00150657" w:rsidRDefault="00EC305D" w:rsidP="00633ABE">
            <w:pPr>
              <w:pStyle w:val="Caption"/>
              <w:spacing w:before="0" w:after="0" w:line="240" w:lineRule="auto"/>
              <w:jc w:val="both"/>
              <w:rPr>
                <w:b w:val="0"/>
                <w:i w:val="0"/>
                <w:sz w:val="22"/>
                <w:szCs w:val="22"/>
              </w:rPr>
            </w:pPr>
            <w:r w:rsidRPr="00150657">
              <w:rPr>
                <w:b w:val="0"/>
                <w:i w:val="0"/>
                <w:sz w:val="22"/>
                <w:szCs w:val="22"/>
              </w:rPr>
              <w:t>Địa điểm: xã Bình Thạnh;</w:t>
            </w:r>
          </w:p>
          <w:p w14:paraId="41F07645" w14:textId="77777777" w:rsidR="00EC305D" w:rsidRPr="00150657" w:rsidRDefault="00EC305D" w:rsidP="00633ABE">
            <w:pPr>
              <w:pStyle w:val="Caption"/>
              <w:spacing w:before="0" w:after="0" w:line="240" w:lineRule="auto"/>
              <w:jc w:val="both"/>
              <w:rPr>
                <w:b w:val="0"/>
                <w:i w:val="0"/>
                <w:sz w:val="22"/>
                <w:szCs w:val="22"/>
              </w:rPr>
            </w:pPr>
            <w:r w:rsidRPr="00150657">
              <w:rPr>
                <w:b w:val="0"/>
                <w:i w:val="0"/>
                <w:sz w:val="22"/>
                <w:szCs w:val="22"/>
              </w:rPr>
              <w:t>Diện tích: 0,5 ha;</w:t>
            </w:r>
          </w:p>
          <w:p w14:paraId="40F6016B" w14:textId="77777777" w:rsidR="00EC305D" w:rsidRPr="00150657" w:rsidRDefault="00EC305D" w:rsidP="00633ABE">
            <w:pPr>
              <w:pStyle w:val="Caption"/>
              <w:spacing w:before="0" w:after="0" w:line="240" w:lineRule="auto"/>
              <w:jc w:val="both"/>
              <w:rPr>
                <w:b w:val="0"/>
                <w:i w:val="0"/>
                <w:sz w:val="22"/>
                <w:szCs w:val="22"/>
              </w:rPr>
            </w:pPr>
            <w:r w:rsidRPr="00150657">
              <w:rPr>
                <w:b w:val="0"/>
                <w:i w:val="0"/>
                <w:sz w:val="22"/>
                <w:szCs w:val="22"/>
              </w:rPr>
              <w:t>Trữ lượng: 5.000 - 7.000 m</w:t>
            </w:r>
            <w:r w:rsidRPr="00150657">
              <w:rPr>
                <w:b w:val="0"/>
                <w:i w:val="0"/>
                <w:sz w:val="22"/>
                <w:szCs w:val="22"/>
                <w:vertAlign w:val="superscript"/>
              </w:rPr>
              <w:t>3</w:t>
            </w:r>
            <w:r w:rsidRPr="00150657">
              <w:rPr>
                <w:b w:val="0"/>
                <w:i w:val="0"/>
                <w:sz w:val="22"/>
                <w:szCs w:val="22"/>
              </w:rPr>
              <w:t>;</w:t>
            </w:r>
          </w:p>
          <w:p w14:paraId="38A1433C" w14:textId="77777777" w:rsidR="00EC305D" w:rsidRPr="00150657" w:rsidRDefault="00EC305D" w:rsidP="00633ABE">
            <w:pPr>
              <w:pStyle w:val="Caption"/>
              <w:spacing w:before="0" w:after="0" w:line="240" w:lineRule="auto"/>
              <w:jc w:val="both"/>
              <w:rPr>
                <w:b w:val="0"/>
                <w:i w:val="0"/>
                <w:sz w:val="22"/>
                <w:szCs w:val="22"/>
              </w:rPr>
            </w:pPr>
            <w:r w:rsidRPr="00150657">
              <w:rPr>
                <w:b w:val="0"/>
                <w:i w:val="0"/>
                <w:sz w:val="22"/>
                <w:szCs w:val="22"/>
              </w:rPr>
              <w:t>Loại đất giao thông do UBND xã Quản lý</w:t>
            </w:r>
          </w:p>
        </w:tc>
      </w:tr>
      <w:tr w:rsidR="00EC305D" w:rsidRPr="00150657" w14:paraId="3503EFAA" w14:textId="77777777" w:rsidTr="00633ABE">
        <w:trPr>
          <w:jc w:val="center"/>
        </w:trPr>
        <w:tc>
          <w:tcPr>
            <w:tcW w:w="974" w:type="pct"/>
            <w:shd w:val="clear" w:color="auto" w:fill="auto"/>
            <w:tcMar>
              <w:left w:w="28" w:type="dxa"/>
              <w:right w:w="28" w:type="dxa"/>
            </w:tcMar>
            <w:vAlign w:val="center"/>
          </w:tcPr>
          <w:p w14:paraId="2E3061A3" w14:textId="77777777" w:rsidR="00EC305D" w:rsidRPr="00150657" w:rsidRDefault="00EC305D" w:rsidP="00633ABE">
            <w:pPr>
              <w:pStyle w:val="Caption"/>
              <w:spacing w:line="240" w:lineRule="auto"/>
              <w:rPr>
                <w:b w:val="0"/>
                <w:i w:val="0"/>
                <w:sz w:val="22"/>
                <w:szCs w:val="22"/>
              </w:rPr>
            </w:pPr>
            <w:r w:rsidRPr="00150657">
              <w:rPr>
                <w:b w:val="0"/>
                <w:i w:val="0"/>
                <w:iCs/>
                <w:sz w:val="22"/>
                <w:szCs w:val="22"/>
              </w:rPr>
              <w:t>Hạng mục 1</w:t>
            </w:r>
            <w:r w:rsidRPr="00150657">
              <w:rPr>
                <w:b w:val="0"/>
                <w:i w:val="0"/>
                <w:sz w:val="22"/>
                <w:szCs w:val="22"/>
              </w:rPr>
              <w:t>: Bờ bao xã An Thuận</w:t>
            </w:r>
          </w:p>
        </w:tc>
        <w:tc>
          <w:tcPr>
            <w:tcW w:w="1069" w:type="pct"/>
            <w:shd w:val="clear" w:color="auto" w:fill="auto"/>
            <w:tcMar>
              <w:left w:w="28" w:type="dxa"/>
              <w:right w:w="28" w:type="dxa"/>
            </w:tcMar>
          </w:tcPr>
          <w:p w14:paraId="111E63B0" w14:textId="77777777" w:rsidR="00EC305D" w:rsidRPr="00150657" w:rsidRDefault="00EC305D" w:rsidP="00633ABE">
            <w:pPr>
              <w:pStyle w:val="Caption"/>
              <w:spacing w:line="240" w:lineRule="auto"/>
              <w:jc w:val="both"/>
              <w:rPr>
                <w:b w:val="0"/>
                <w:i w:val="0"/>
                <w:sz w:val="22"/>
                <w:szCs w:val="22"/>
              </w:rPr>
            </w:pPr>
            <w:r w:rsidRPr="00150657">
              <w:rPr>
                <w:b w:val="0"/>
                <w:i w:val="0"/>
                <w:sz w:val="22"/>
                <w:szCs w:val="22"/>
              </w:rPr>
              <w:t>Tận dụng san lấp tạo mặt bằng cho trụ sở nhà văn hóa ấp An Khương, xã An Thuận.</w:t>
            </w:r>
          </w:p>
        </w:tc>
        <w:tc>
          <w:tcPr>
            <w:tcW w:w="1005" w:type="pct"/>
            <w:shd w:val="clear" w:color="auto" w:fill="auto"/>
            <w:tcMar>
              <w:left w:w="28" w:type="dxa"/>
              <w:right w:w="28" w:type="dxa"/>
            </w:tcMar>
          </w:tcPr>
          <w:p w14:paraId="55E316A0" w14:textId="77777777" w:rsidR="00EC305D" w:rsidRPr="00150657" w:rsidRDefault="00EC305D" w:rsidP="00633ABE">
            <w:pPr>
              <w:pStyle w:val="Caption"/>
              <w:spacing w:line="240" w:lineRule="auto"/>
              <w:jc w:val="both"/>
              <w:rPr>
                <w:b w:val="0"/>
                <w:i w:val="0"/>
                <w:sz w:val="22"/>
                <w:szCs w:val="22"/>
              </w:rPr>
            </w:pPr>
            <w:r w:rsidRPr="00150657">
              <w:rPr>
                <w:b w:val="0"/>
                <w:i w:val="0"/>
                <w:sz w:val="22"/>
                <w:szCs w:val="22"/>
              </w:rPr>
              <w:t xml:space="preserve">Công trình </w:t>
            </w:r>
            <w:r w:rsidRPr="00150657">
              <w:rPr>
                <w:b w:val="0"/>
                <w:i w:val="0"/>
                <w:sz w:val="22"/>
                <w:szCs w:val="22"/>
              </w:rPr>
              <w:sym w:font="Wingdings" w:char="F0E0"/>
            </w:r>
            <w:r w:rsidRPr="00150657">
              <w:rPr>
                <w:b w:val="0"/>
                <w:i w:val="0"/>
                <w:sz w:val="22"/>
                <w:szCs w:val="22"/>
              </w:rPr>
              <w:t xml:space="preserve"> Huyện lộ (HL) 27 </w:t>
            </w:r>
            <w:r w:rsidRPr="00150657">
              <w:rPr>
                <w:b w:val="0"/>
                <w:i w:val="0"/>
                <w:sz w:val="22"/>
                <w:szCs w:val="22"/>
              </w:rPr>
              <w:sym w:font="Wingdings" w:char="F0E0"/>
            </w:r>
            <w:r w:rsidRPr="00150657">
              <w:rPr>
                <w:b w:val="0"/>
                <w:i w:val="0"/>
                <w:sz w:val="22"/>
                <w:szCs w:val="22"/>
              </w:rPr>
              <w:t xml:space="preserve"> Bãi đổ thải</w:t>
            </w:r>
          </w:p>
        </w:tc>
        <w:tc>
          <w:tcPr>
            <w:tcW w:w="547" w:type="pct"/>
            <w:shd w:val="clear" w:color="auto" w:fill="auto"/>
            <w:tcMar>
              <w:left w:w="28" w:type="dxa"/>
              <w:right w:w="28" w:type="dxa"/>
            </w:tcMar>
          </w:tcPr>
          <w:p w14:paraId="03E7E11B" w14:textId="77777777" w:rsidR="00EC305D" w:rsidRPr="00150657" w:rsidRDefault="00EC305D" w:rsidP="00633ABE">
            <w:pPr>
              <w:pStyle w:val="Caption"/>
              <w:spacing w:line="240" w:lineRule="auto"/>
              <w:rPr>
                <w:b w:val="0"/>
                <w:i w:val="0"/>
                <w:sz w:val="22"/>
                <w:szCs w:val="22"/>
              </w:rPr>
            </w:pPr>
            <w:r w:rsidRPr="00150657">
              <w:rPr>
                <w:b w:val="0"/>
                <w:i w:val="0"/>
                <w:sz w:val="22"/>
                <w:szCs w:val="22"/>
              </w:rPr>
              <w:t>2 km</w:t>
            </w:r>
          </w:p>
        </w:tc>
        <w:tc>
          <w:tcPr>
            <w:tcW w:w="1405" w:type="pct"/>
            <w:shd w:val="clear" w:color="auto" w:fill="auto"/>
            <w:tcMar>
              <w:left w:w="28" w:type="dxa"/>
              <w:right w:w="28" w:type="dxa"/>
            </w:tcMar>
          </w:tcPr>
          <w:p w14:paraId="71B36847" w14:textId="77777777" w:rsidR="00EC305D" w:rsidRPr="00150657" w:rsidRDefault="00EC305D" w:rsidP="00633ABE">
            <w:pPr>
              <w:pStyle w:val="Caption"/>
              <w:spacing w:before="0" w:after="0" w:line="240" w:lineRule="auto"/>
              <w:jc w:val="both"/>
              <w:rPr>
                <w:b w:val="0"/>
                <w:i w:val="0"/>
                <w:sz w:val="22"/>
                <w:szCs w:val="22"/>
              </w:rPr>
            </w:pPr>
            <w:r w:rsidRPr="00150657">
              <w:rPr>
                <w:b w:val="0"/>
                <w:i w:val="0"/>
                <w:sz w:val="22"/>
                <w:szCs w:val="22"/>
              </w:rPr>
              <w:t>Địa điểm: xã An Thuận;</w:t>
            </w:r>
          </w:p>
          <w:p w14:paraId="0AB450BA" w14:textId="77777777" w:rsidR="00EC305D" w:rsidRPr="00150657" w:rsidRDefault="00EC305D" w:rsidP="00633ABE">
            <w:pPr>
              <w:pStyle w:val="Caption"/>
              <w:spacing w:before="0" w:after="0" w:line="240" w:lineRule="auto"/>
              <w:jc w:val="both"/>
              <w:rPr>
                <w:b w:val="0"/>
                <w:i w:val="0"/>
                <w:sz w:val="22"/>
                <w:szCs w:val="22"/>
              </w:rPr>
            </w:pPr>
            <w:r w:rsidRPr="00150657">
              <w:rPr>
                <w:b w:val="0"/>
                <w:i w:val="0"/>
                <w:sz w:val="22"/>
                <w:szCs w:val="22"/>
              </w:rPr>
              <w:t>Diện tích: 0,15 ha;</w:t>
            </w:r>
          </w:p>
          <w:p w14:paraId="42899675" w14:textId="77777777" w:rsidR="00EC305D" w:rsidRPr="00150657" w:rsidRDefault="00EC305D" w:rsidP="00633ABE">
            <w:pPr>
              <w:pStyle w:val="Caption"/>
              <w:spacing w:before="0" w:after="0" w:line="240" w:lineRule="auto"/>
              <w:jc w:val="both"/>
              <w:rPr>
                <w:b w:val="0"/>
                <w:i w:val="0"/>
                <w:sz w:val="22"/>
                <w:szCs w:val="22"/>
              </w:rPr>
            </w:pPr>
            <w:r w:rsidRPr="00150657">
              <w:rPr>
                <w:b w:val="0"/>
                <w:i w:val="0"/>
                <w:sz w:val="22"/>
                <w:szCs w:val="22"/>
              </w:rPr>
              <w:t>Trữ lượng: 3.000 - 4.600 m</w:t>
            </w:r>
            <w:r w:rsidRPr="00150657">
              <w:rPr>
                <w:b w:val="0"/>
                <w:i w:val="0"/>
                <w:sz w:val="22"/>
                <w:szCs w:val="22"/>
                <w:vertAlign w:val="superscript"/>
              </w:rPr>
              <w:t>3</w:t>
            </w:r>
            <w:r w:rsidRPr="00150657">
              <w:rPr>
                <w:b w:val="0"/>
                <w:i w:val="0"/>
                <w:sz w:val="22"/>
                <w:szCs w:val="22"/>
              </w:rPr>
              <w:t>;</w:t>
            </w:r>
          </w:p>
          <w:p w14:paraId="335DEAC2" w14:textId="77777777" w:rsidR="00EC305D" w:rsidRPr="00150657" w:rsidRDefault="00EC305D" w:rsidP="00633ABE">
            <w:pPr>
              <w:pStyle w:val="Caption"/>
              <w:spacing w:before="0" w:after="0" w:line="240" w:lineRule="auto"/>
              <w:jc w:val="both"/>
              <w:rPr>
                <w:b w:val="0"/>
                <w:i w:val="0"/>
                <w:sz w:val="22"/>
                <w:szCs w:val="22"/>
              </w:rPr>
            </w:pPr>
            <w:r w:rsidRPr="00150657">
              <w:rPr>
                <w:b w:val="0"/>
                <w:i w:val="0"/>
                <w:sz w:val="22"/>
                <w:szCs w:val="22"/>
              </w:rPr>
              <w:t>Loại đất trống do UBND xã Quản lý</w:t>
            </w:r>
          </w:p>
        </w:tc>
      </w:tr>
      <w:tr w:rsidR="00EC305D" w:rsidRPr="00150657" w14:paraId="670742CC" w14:textId="77777777" w:rsidTr="00633ABE">
        <w:trPr>
          <w:jc w:val="center"/>
        </w:trPr>
        <w:tc>
          <w:tcPr>
            <w:tcW w:w="974" w:type="pct"/>
            <w:shd w:val="clear" w:color="auto" w:fill="auto"/>
            <w:tcMar>
              <w:left w:w="28" w:type="dxa"/>
              <w:right w:w="28" w:type="dxa"/>
            </w:tcMar>
            <w:vAlign w:val="center"/>
          </w:tcPr>
          <w:p w14:paraId="730E28C4" w14:textId="77777777" w:rsidR="00EC305D" w:rsidRPr="00150657" w:rsidRDefault="00EC305D" w:rsidP="00633ABE">
            <w:pPr>
              <w:pStyle w:val="Caption"/>
              <w:spacing w:line="240" w:lineRule="auto"/>
              <w:rPr>
                <w:b w:val="0"/>
                <w:i w:val="0"/>
                <w:sz w:val="22"/>
                <w:szCs w:val="22"/>
              </w:rPr>
            </w:pPr>
            <w:r w:rsidRPr="00150657">
              <w:rPr>
                <w:b w:val="0"/>
                <w:i w:val="0"/>
                <w:iCs/>
                <w:sz w:val="22"/>
                <w:szCs w:val="22"/>
              </w:rPr>
              <w:t>Hạng mục 2</w:t>
            </w:r>
            <w:r w:rsidRPr="00150657">
              <w:rPr>
                <w:b w:val="0"/>
                <w:i w:val="0"/>
                <w:sz w:val="22"/>
                <w:szCs w:val="22"/>
              </w:rPr>
              <w:t>: Bờ bao xã An Quy</w:t>
            </w:r>
          </w:p>
        </w:tc>
        <w:tc>
          <w:tcPr>
            <w:tcW w:w="1069" w:type="pct"/>
            <w:shd w:val="clear" w:color="auto" w:fill="auto"/>
            <w:tcMar>
              <w:left w:w="28" w:type="dxa"/>
              <w:right w:w="28" w:type="dxa"/>
            </w:tcMar>
          </w:tcPr>
          <w:p w14:paraId="013EE982" w14:textId="77777777" w:rsidR="00EC305D" w:rsidRPr="00150657" w:rsidRDefault="00EC305D" w:rsidP="00633ABE">
            <w:pPr>
              <w:pStyle w:val="Caption"/>
              <w:spacing w:line="240" w:lineRule="auto"/>
              <w:jc w:val="both"/>
              <w:rPr>
                <w:b w:val="0"/>
                <w:i w:val="0"/>
                <w:sz w:val="22"/>
                <w:szCs w:val="22"/>
              </w:rPr>
            </w:pPr>
            <w:r w:rsidRPr="00150657">
              <w:rPr>
                <w:b w:val="0"/>
                <w:i w:val="0"/>
                <w:sz w:val="22"/>
                <w:szCs w:val="22"/>
              </w:rPr>
              <w:t>Tận dụng san lấp tạo mặt bằng cho trụ sở mới của UBND xã An Qui tại ấp An Phú.</w:t>
            </w:r>
          </w:p>
        </w:tc>
        <w:tc>
          <w:tcPr>
            <w:tcW w:w="1005" w:type="pct"/>
            <w:shd w:val="clear" w:color="auto" w:fill="auto"/>
            <w:tcMar>
              <w:left w:w="28" w:type="dxa"/>
              <w:right w:w="28" w:type="dxa"/>
            </w:tcMar>
          </w:tcPr>
          <w:p w14:paraId="6590CEE8" w14:textId="77777777" w:rsidR="00EC305D" w:rsidRPr="00150657" w:rsidRDefault="00EC305D" w:rsidP="00633ABE">
            <w:pPr>
              <w:pStyle w:val="Caption"/>
              <w:spacing w:line="240" w:lineRule="auto"/>
              <w:jc w:val="both"/>
              <w:rPr>
                <w:b w:val="0"/>
                <w:i w:val="0"/>
                <w:sz w:val="22"/>
                <w:szCs w:val="22"/>
              </w:rPr>
            </w:pPr>
            <w:r w:rsidRPr="00150657">
              <w:rPr>
                <w:b w:val="0"/>
                <w:i w:val="0"/>
                <w:sz w:val="22"/>
                <w:szCs w:val="22"/>
              </w:rPr>
              <w:t xml:space="preserve">Công trình </w:t>
            </w:r>
            <w:r w:rsidRPr="00150657">
              <w:rPr>
                <w:b w:val="0"/>
                <w:i w:val="0"/>
                <w:sz w:val="22"/>
                <w:szCs w:val="22"/>
              </w:rPr>
              <w:sym w:font="Wingdings" w:char="F0E0"/>
            </w:r>
            <w:r w:rsidRPr="00150657">
              <w:rPr>
                <w:b w:val="0"/>
                <w:i w:val="0"/>
                <w:sz w:val="22"/>
                <w:szCs w:val="22"/>
              </w:rPr>
              <w:t xml:space="preserve"> HL 28/29 </w:t>
            </w:r>
            <w:r w:rsidRPr="00150657">
              <w:rPr>
                <w:b w:val="0"/>
                <w:i w:val="0"/>
                <w:sz w:val="22"/>
                <w:szCs w:val="22"/>
              </w:rPr>
              <w:sym w:font="Wingdings" w:char="F0E0"/>
            </w:r>
            <w:r w:rsidRPr="00150657">
              <w:rPr>
                <w:b w:val="0"/>
                <w:i w:val="0"/>
                <w:sz w:val="22"/>
                <w:szCs w:val="22"/>
              </w:rPr>
              <w:t xml:space="preserve"> đường bê tông liên ấp </w:t>
            </w:r>
            <w:r w:rsidRPr="00150657">
              <w:rPr>
                <w:b w:val="0"/>
                <w:i w:val="0"/>
                <w:sz w:val="22"/>
                <w:szCs w:val="22"/>
              </w:rPr>
              <w:sym w:font="Wingdings" w:char="F0E0"/>
            </w:r>
            <w:r w:rsidRPr="00150657">
              <w:rPr>
                <w:b w:val="0"/>
                <w:i w:val="0"/>
                <w:sz w:val="22"/>
                <w:szCs w:val="22"/>
              </w:rPr>
              <w:t xml:space="preserve"> Bãi đổ thải</w:t>
            </w:r>
          </w:p>
        </w:tc>
        <w:tc>
          <w:tcPr>
            <w:tcW w:w="547" w:type="pct"/>
            <w:shd w:val="clear" w:color="auto" w:fill="auto"/>
            <w:tcMar>
              <w:left w:w="28" w:type="dxa"/>
              <w:right w:w="28" w:type="dxa"/>
            </w:tcMar>
          </w:tcPr>
          <w:p w14:paraId="7F5E7A56" w14:textId="77777777" w:rsidR="00EC305D" w:rsidRPr="00150657" w:rsidRDefault="00EC305D" w:rsidP="00633ABE">
            <w:pPr>
              <w:pStyle w:val="Caption"/>
              <w:spacing w:line="240" w:lineRule="auto"/>
              <w:rPr>
                <w:b w:val="0"/>
                <w:i w:val="0"/>
                <w:sz w:val="22"/>
                <w:szCs w:val="22"/>
              </w:rPr>
            </w:pPr>
            <w:r w:rsidRPr="00150657">
              <w:rPr>
                <w:b w:val="0"/>
                <w:i w:val="0"/>
                <w:sz w:val="22"/>
                <w:szCs w:val="22"/>
              </w:rPr>
              <w:t>5 - 7 km</w:t>
            </w:r>
          </w:p>
        </w:tc>
        <w:tc>
          <w:tcPr>
            <w:tcW w:w="1405" w:type="pct"/>
            <w:shd w:val="clear" w:color="auto" w:fill="auto"/>
            <w:tcMar>
              <w:left w:w="28" w:type="dxa"/>
              <w:right w:w="28" w:type="dxa"/>
            </w:tcMar>
          </w:tcPr>
          <w:p w14:paraId="66883BA9" w14:textId="77777777" w:rsidR="00EC305D" w:rsidRPr="00150657" w:rsidRDefault="00EC305D" w:rsidP="00633ABE">
            <w:pPr>
              <w:pStyle w:val="Caption"/>
              <w:spacing w:before="0" w:after="0" w:line="240" w:lineRule="auto"/>
              <w:jc w:val="both"/>
              <w:rPr>
                <w:b w:val="0"/>
                <w:i w:val="0"/>
                <w:sz w:val="22"/>
                <w:szCs w:val="22"/>
              </w:rPr>
            </w:pPr>
            <w:r w:rsidRPr="00150657">
              <w:rPr>
                <w:b w:val="0"/>
                <w:i w:val="0"/>
                <w:sz w:val="22"/>
                <w:szCs w:val="22"/>
              </w:rPr>
              <w:t>Địa điểm: ấp An Phú, xã An Quy;</w:t>
            </w:r>
          </w:p>
          <w:p w14:paraId="1365BD81" w14:textId="77777777" w:rsidR="00EC305D" w:rsidRPr="00150657" w:rsidRDefault="00EC305D" w:rsidP="00633ABE">
            <w:pPr>
              <w:pStyle w:val="Caption"/>
              <w:spacing w:before="0" w:after="0" w:line="240" w:lineRule="auto"/>
              <w:jc w:val="both"/>
              <w:rPr>
                <w:b w:val="0"/>
                <w:i w:val="0"/>
                <w:sz w:val="22"/>
                <w:szCs w:val="22"/>
              </w:rPr>
            </w:pPr>
            <w:r w:rsidRPr="00150657">
              <w:rPr>
                <w:b w:val="0"/>
                <w:i w:val="0"/>
                <w:sz w:val="22"/>
                <w:szCs w:val="22"/>
              </w:rPr>
              <w:t>Diện tích: 3.000 m</w:t>
            </w:r>
            <w:r w:rsidRPr="00150657">
              <w:rPr>
                <w:b w:val="0"/>
                <w:i w:val="0"/>
                <w:sz w:val="22"/>
                <w:szCs w:val="22"/>
                <w:vertAlign w:val="superscript"/>
              </w:rPr>
              <w:t>2</w:t>
            </w:r>
            <w:r w:rsidRPr="00150657">
              <w:rPr>
                <w:b w:val="0"/>
                <w:i w:val="0"/>
                <w:sz w:val="22"/>
                <w:szCs w:val="22"/>
              </w:rPr>
              <w:t>;</w:t>
            </w:r>
          </w:p>
          <w:p w14:paraId="4123C20C" w14:textId="77777777" w:rsidR="00EC305D" w:rsidRPr="00150657" w:rsidRDefault="00EC305D" w:rsidP="00633ABE">
            <w:pPr>
              <w:pStyle w:val="Caption"/>
              <w:spacing w:before="0" w:after="0" w:line="240" w:lineRule="auto"/>
              <w:jc w:val="both"/>
              <w:rPr>
                <w:b w:val="0"/>
                <w:i w:val="0"/>
                <w:sz w:val="22"/>
                <w:szCs w:val="22"/>
              </w:rPr>
            </w:pPr>
            <w:r w:rsidRPr="00150657">
              <w:rPr>
                <w:b w:val="0"/>
                <w:i w:val="0"/>
                <w:sz w:val="22"/>
                <w:szCs w:val="22"/>
              </w:rPr>
              <w:t>Trữ lượng: 15.000 m</w:t>
            </w:r>
            <w:r w:rsidRPr="00150657">
              <w:rPr>
                <w:b w:val="0"/>
                <w:i w:val="0"/>
                <w:sz w:val="22"/>
                <w:szCs w:val="22"/>
                <w:vertAlign w:val="superscript"/>
              </w:rPr>
              <w:t>3</w:t>
            </w:r>
            <w:r w:rsidRPr="00150657">
              <w:rPr>
                <w:b w:val="0"/>
                <w:i w:val="0"/>
                <w:sz w:val="22"/>
                <w:szCs w:val="22"/>
              </w:rPr>
              <w:t>;</w:t>
            </w:r>
          </w:p>
          <w:p w14:paraId="13D82B71" w14:textId="77777777" w:rsidR="00EC305D" w:rsidRPr="00150657" w:rsidRDefault="00EC305D" w:rsidP="00633ABE">
            <w:pPr>
              <w:pStyle w:val="Caption"/>
              <w:spacing w:before="0" w:after="0" w:line="240" w:lineRule="auto"/>
              <w:jc w:val="both"/>
              <w:rPr>
                <w:b w:val="0"/>
                <w:i w:val="0"/>
                <w:sz w:val="22"/>
                <w:szCs w:val="22"/>
              </w:rPr>
            </w:pPr>
            <w:r w:rsidRPr="00150657">
              <w:rPr>
                <w:b w:val="0"/>
                <w:i w:val="0"/>
                <w:sz w:val="22"/>
                <w:szCs w:val="22"/>
              </w:rPr>
              <w:t>Loại đất trống do UBND xã Quản lý.</w:t>
            </w:r>
          </w:p>
        </w:tc>
      </w:tr>
      <w:tr w:rsidR="00EC305D" w:rsidRPr="00150657" w14:paraId="7A9D52A7" w14:textId="77777777" w:rsidTr="00633ABE">
        <w:trPr>
          <w:jc w:val="center"/>
        </w:trPr>
        <w:tc>
          <w:tcPr>
            <w:tcW w:w="974" w:type="pct"/>
            <w:shd w:val="clear" w:color="auto" w:fill="auto"/>
            <w:tcMar>
              <w:left w:w="28" w:type="dxa"/>
              <w:right w:w="28" w:type="dxa"/>
            </w:tcMar>
            <w:vAlign w:val="center"/>
          </w:tcPr>
          <w:p w14:paraId="1C9A8785" w14:textId="77777777" w:rsidR="00EC305D" w:rsidRPr="00150657" w:rsidRDefault="00EC305D" w:rsidP="00633ABE">
            <w:pPr>
              <w:pStyle w:val="Caption"/>
              <w:spacing w:line="240" w:lineRule="auto"/>
              <w:rPr>
                <w:b w:val="0"/>
                <w:i w:val="0"/>
                <w:sz w:val="22"/>
                <w:szCs w:val="22"/>
              </w:rPr>
            </w:pPr>
            <w:r w:rsidRPr="00150657">
              <w:rPr>
                <w:b w:val="0"/>
                <w:i w:val="0"/>
                <w:iCs/>
                <w:sz w:val="22"/>
                <w:szCs w:val="22"/>
              </w:rPr>
              <w:t>Hạng mục 2</w:t>
            </w:r>
            <w:r w:rsidRPr="00150657">
              <w:rPr>
                <w:b w:val="0"/>
                <w:i w:val="0"/>
                <w:sz w:val="22"/>
                <w:szCs w:val="22"/>
              </w:rPr>
              <w:t>: Bờ bao xã An Thạnh</w:t>
            </w:r>
          </w:p>
        </w:tc>
        <w:tc>
          <w:tcPr>
            <w:tcW w:w="1069" w:type="pct"/>
            <w:shd w:val="clear" w:color="auto" w:fill="auto"/>
            <w:tcMar>
              <w:left w:w="28" w:type="dxa"/>
              <w:right w:w="28" w:type="dxa"/>
            </w:tcMar>
          </w:tcPr>
          <w:p w14:paraId="6F4DB302" w14:textId="77777777" w:rsidR="00EC305D" w:rsidRPr="00150657" w:rsidRDefault="00EC305D" w:rsidP="00633ABE">
            <w:pPr>
              <w:pStyle w:val="Caption"/>
              <w:spacing w:line="240" w:lineRule="auto"/>
              <w:jc w:val="both"/>
              <w:rPr>
                <w:b w:val="0"/>
                <w:i w:val="0"/>
                <w:sz w:val="22"/>
                <w:szCs w:val="22"/>
              </w:rPr>
            </w:pPr>
            <w:r w:rsidRPr="00150657">
              <w:rPr>
                <w:b w:val="0"/>
                <w:i w:val="0"/>
                <w:sz w:val="22"/>
                <w:szCs w:val="22"/>
              </w:rPr>
              <w:t>Tận dụng san lấp tạo mặt bằng tại ấp An Thạnh, đối diện Đình An Thạnh</w:t>
            </w:r>
          </w:p>
        </w:tc>
        <w:tc>
          <w:tcPr>
            <w:tcW w:w="1005" w:type="pct"/>
            <w:shd w:val="clear" w:color="auto" w:fill="auto"/>
            <w:tcMar>
              <w:left w:w="28" w:type="dxa"/>
              <w:right w:w="28" w:type="dxa"/>
            </w:tcMar>
          </w:tcPr>
          <w:p w14:paraId="12D94EB0" w14:textId="77777777" w:rsidR="00EC305D" w:rsidRPr="00150657" w:rsidRDefault="00EC305D" w:rsidP="00633ABE">
            <w:pPr>
              <w:pStyle w:val="Caption"/>
              <w:spacing w:line="240" w:lineRule="auto"/>
              <w:jc w:val="both"/>
              <w:rPr>
                <w:b w:val="0"/>
                <w:i w:val="0"/>
                <w:sz w:val="22"/>
                <w:szCs w:val="22"/>
              </w:rPr>
            </w:pPr>
            <w:r w:rsidRPr="00150657">
              <w:rPr>
                <w:b w:val="0"/>
                <w:i w:val="0"/>
                <w:sz w:val="22"/>
                <w:szCs w:val="22"/>
              </w:rPr>
              <w:t xml:space="preserve">Công trình </w:t>
            </w:r>
            <w:r w:rsidRPr="00150657">
              <w:rPr>
                <w:b w:val="0"/>
                <w:i w:val="0"/>
                <w:sz w:val="22"/>
                <w:szCs w:val="22"/>
              </w:rPr>
              <w:sym w:font="Wingdings" w:char="F0E0"/>
            </w:r>
            <w:r w:rsidRPr="00150657">
              <w:rPr>
                <w:b w:val="0"/>
                <w:i w:val="0"/>
                <w:sz w:val="22"/>
                <w:szCs w:val="22"/>
              </w:rPr>
              <w:t xml:space="preserve"> đường bê tông liên xã ĐX04 </w:t>
            </w:r>
            <w:r w:rsidRPr="00150657">
              <w:rPr>
                <w:b w:val="0"/>
                <w:i w:val="0"/>
                <w:sz w:val="22"/>
                <w:szCs w:val="22"/>
              </w:rPr>
              <w:sym w:font="Wingdings" w:char="F0E0"/>
            </w:r>
            <w:r w:rsidRPr="00150657">
              <w:rPr>
                <w:b w:val="0"/>
                <w:i w:val="0"/>
                <w:sz w:val="22"/>
                <w:szCs w:val="22"/>
              </w:rPr>
              <w:t xml:space="preserve"> bãi đổ thải</w:t>
            </w:r>
          </w:p>
        </w:tc>
        <w:tc>
          <w:tcPr>
            <w:tcW w:w="547" w:type="pct"/>
            <w:shd w:val="clear" w:color="auto" w:fill="auto"/>
            <w:tcMar>
              <w:left w:w="28" w:type="dxa"/>
              <w:right w:w="28" w:type="dxa"/>
            </w:tcMar>
          </w:tcPr>
          <w:p w14:paraId="35AC6C43" w14:textId="77777777" w:rsidR="00EC305D" w:rsidRPr="00150657" w:rsidRDefault="00EC305D" w:rsidP="00633ABE">
            <w:pPr>
              <w:pStyle w:val="Caption"/>
              <w:spacing w:line="240" w:lineRule="auto"/>
              <w:rPr>
                <w:b w:val="0"/>
                <w:i w:val="0"/>
                <w:sz w:val="22"/>
                <w:szCs w:val="22"/>
              </w:rPr>
            </w:pPr>
            <w:r w:rsidRPr="00150657">
              <w:rPr>
                <w:b w:val="0"/>
                <w:i w:val="0"/>
                <w:sz w:val="22"/>
                <w:szCs w:val="22"/>
              </w:rPr>
              <w:t>500 m từ chân công trình</w:t>
            </w:r>
          </w:p>
        </w:tc>
        <w:tc>
          <w:tcPr>
            <w:tcW w:w="1405" w:type="pct"/>
            <w:shd w:val="clear" w:color="auto" w:fill="auto"/>
            <w:tcMar>
              <w:left w:w="28" w:type="dxa"/>
              <w:right w:w="28" w:type="dxa"/>
            </w:tcMar>
          </w:tcPr>
          <w:p w14:paraId="32C21444" w14:textId="77777777" w:rsidR="00EC305D" w:rsidRPr="00150657" w:rsidRDefault="00EC305D" w:rsidP="00633ABE">
            <w:pPr>
              <w:pStyle w:val="Caption"/>
              <w:spacing w:before="0" w:after="0" w:line="240" w:lineRule="auto"/>
              <w:jc w:val="both"/>
              <w:rPr>
                <w:b w:val="0"/>
                <w:i w:val="0"/>
                <w:sz w:val="22"/>
                <w:szCs w:val="22"/>
              </w:rPr>
            </w:pPr>
            <w:r w:rsidRPr="00150657">
              <w:rPr>
                <w:b w:val="0"/>
                <w:i w:val="0"/>
                <w:sz w:val="22"/>
                <w:szCs w:val="22"/>
              </w:rPr>
              <w:t>Địa điểm: ấp An Thạnh;</w:t>
            </w:r>
          </w:p>
          <w:p w14:paraId="5A904AF2" w14:textId="77777777" w:rsidR="00EC305D" w:rsidRPr="00150657" w:rsidRDefault="00EC305D" w:rsidP="00633ABE">
            <w:pPr>
              <w:pStyle w:val="Caption"/>
              <w:spacing w:before="0" w:after="0" w:line="240" w:lineRule="auto"/>
              <w:jc w:val="both"/>
              <w:rPr>
                <w:b w:val="0"/>
                <w:i w:val="0"/>
                <w:sz w:val="22"/>
                <w:szCs w:val="22"/>
              </w:rPr>
            </w:pPr>
            <w:r w:rsidRPr="00150657">
              <w:rPr>
                <w:b w:val="0"/>
                <w:i w:val="0"/>
                <w:sz w:val="22"/>
                <w:szCs w:val="22"/>
              </w:rPr>
              <w:t>Diện tích: 1500 m</w:t>
            </w:r>
            <w:r w:rsidRPr="00150657">
              <w:rPr>
                <w:b w:val="0"/>
                <w:i w:val="0"/>
                <w:sz w:val="22"/>
                <w:szCs w:val="22"/>
                <w:vertAlign w:val="superscript"/>
              </w:rPr>
              <w:t>2</w:t>
            </w:r>
            <w:r w:rsidRPr="00150657">
              <w:rPr>
                <w:b w:val="0"/>
                <w:i w:val="0"/>
                <w:sz w:val="22"/>
                <w:szCs w:val="22"/>
              </w:rPr>
              <w:t>;</w:t>
            </w:r>
          </w:p>
          <w:p w14:paraId="6C980260" w14:textId="77777777" w:rsidR="00EC305D" w:rsidRPr="00150657" w:rsidRDefault="00EC305D" w:rsidP="00633ABE">
            <w:pPr>
              <w:pStyle w:val="Caption"/>
              <w:spacing w:before="0" w:after="0" w:line="240" w:lineRule="auto"/>
              <w:jc w:val="both"/>
              <w:rPr>
                <w:b w:val="0"/>
                <w:i w:val="0"/>
                <w:sz w:val="22"/>
                <w:szCs w:val="22"/>
              </w:rPr>
            </w:pPr>
            <w:r w:rsidRPr="00150657">
              <w:rPr>
                <w:b w:val="0"/>
                <w:i w:val="0"/>
                <w:sz w:val="22"/>
                <w:szCs w:val="22"/>
              </w:rPr>
              <w:t>Trữ lượng: 3.000 m</w:t>
            </w:r>
            <w:r w:rsidRPr="00150657">
              <w:rPr>
                <w:b w:val="0"/>
                <w:i w:val="0"/>
                <w:sz w:val="22"/>
                <w:szCs w:val="22"/>
                <w:vertAlign w:val="superscript"/>
              </w:rPr>
              <w:t>3</w:t>
            </w:r>
            <w:r w:rsidRPr="00150657">
              <w:rPr>
                <w:b w:val="0"/>
                <w:i w:val="0"/>
                <w:sz w:val="22"/>
                <w:szCs w:val="22"/>
              </w:rPr>
              <w:t>;</w:t>
            </w:r>
          </w:p>
          <w:p w14:paraId="1E9FFC43" w14:textId="77777777" w:rsidR="00EC305D" w:rsidRPr="00150657" w:rsidRDefault="00EC305D" w:rsidP="00633ABE">
            <w:pPr>
              <w:pStyle w:val="Caption"/>
              <w:spacing w:before="0" w:after="0" w:line="240" w:lineRule="auto"/>
              <w:jc w:val="both"/>
              <w:rPr>
                <w:b w:val="0"/>
                <w:i w:val="0"/>
                <w:sz w:val="22"/>
                <w:szCs w:val="22"/>
              </w:rPr>
            </w:pPr>
            <w:r w:rsidRPr="00150657">
              <w:rPr>
                <w:b w:val="0"/>
                <w:i w:val="0"/>
                <w:sz w:val="22"/>
                <w:szCs w:val="22"/>
              </w:rPr>
              <w:t>Loại đất bằng chưa sử dụng do UBND xã Quản lý.</w:t>
            </w:r>
          </w:p>
        </w:tc>
      </w:tr>
      <w:tr w:rsidR="00EC305D" w:rsidRPr="00150657" w14:paraId="50A64077" w14:textId="77777777" w:rsidTr="00633ABE">
        <w:trPr>
          <w:jc w:val="center"/>
        </w:trPr>
        <w:tc>
          <w:tcPr>
            <w:tcW w:w="974" w:type="pct"/>
            <w:shd w:val="clear" w:color="auto" w:fill="auto"/>
            <w:tcMar>
              <w:left w:w="28" w:type="dxa"/>
              <w:right w:w="28" w:type="dxa"/>
            </w:tcMar>
            <w:vAlign w:val="center"/>
          </w:tcPr>
          <w:p w14:paraId="0078D957" w14:textId="77777777" w:rsidR="00EC305D" w:rsidRPr="00150657" w:rsidRDefault="00EC305D" w:rsidP="00633ABE">
            <w:pPr>
              <w:pStyle w:val="Caption"/>
              <w:spacing w:line="240" w:lineRule="auto"/>
              <w:rPr>
                <w:b w:val="0"/>
                <w:i w:val="0"/>
                <w:iCs/>
                <w:sz w:val="22"/>
                <w:szCs w:val="22"/>
              </w:rPr>
            </w:pPr>
            <w:r w:rsidRPr="00150657">
              <w:rPr>
                <w:b w:val="0"/>
                <w:i w:val="0"/>
                <w:iCs/>
                <w:sz w:val="22"/>
                <w:szCs w:val="22"/>
              </w:rPr>
              <w:t>Hạng mục 3</w:t>
            </w:r>
          </w:p>
        </w:tc>
        <w:tc>
          <w:tcPr>
            <w:tcW w:w="1069" w:type="pct"/>
            <w:shd w:val="clear" w:color="auto" w:fill="auto"/>
            <w:tcMar>
              <w:left w:w="28" w:type="dxa"/>
              <w:right w:w="28" w:type="dxa"/>
            </w:tcMar>
          </w:tcPr>
          <w:p w14:paraId="37369E12" w14:textId="77777777" w:rsidR="00EC305D" w:rsidRPr="00150657" w:rsidRDefault="00EC305D" w:rsidP="00633ABE">
            <w:pPr>
              <w:pStyle w:val="Caption"/>
              <w:spacing w:line="240" w:lineRule="auto"/>
              <w:jc w:val="both"/>
              <w:rPr>
                <w:b w:val="0"/>
                <w:i w:val="0"/>
                <w:sz w:val="22"/>
                <w:szCs w:val="22"/>
              </w:rPr>
            </w:pPr>
            <w:r w:rsidRPr="00150657">
              <w:rPr>
                <w:b w:val="0"/>
                <w:i w:val="0"/>
                <w:sz w:val="22"/>
                <w:szCs w:val="22"/>
              </w:rPr>
              <w:t>Tận dụng san lấp tạo mặt bằng trụ sở ấp Thạnh Lộc</w:t>
            </w:r>
          </w:p>
        </w:tc>
        <w:tc>
          <w:tcPr>
            <w:tcW w:w="1005" w:type="pct"/>
            <w:shd w:val="clear" w:color="auto" w:fill="auto"/>
            <w:tcMar>
              <w:left w:w="28" w:type="dxa"/>
              <w:right w:w="28" w:type="dxa"/>
            </w:tcMar>
          </w:tcPr>
          <w:p w14:paraId="455AEC9C" w14:textId="77777777" w:rsidR="00EC305D" w:rsidRPr="00150657" w:rsidRDefault="00EC305D" w:rsidP="00633ABE">
            <w:pPr>
              <w:pStyle w:val="Caption"/>
              <w:spacing w:line="240" w:lineRule="auto"/>
              <w:jc w:val="both"/>
              <w:rPr>
                <w:b w:val="0"/>
                <w:i w:val="0"/>
                <w:sz w:val="22"/>
                <w:szCs w:val="22"/>
              </w:rPr>
            </w:pPr>
            <w:r w:rsidRPr="00150657">
              <w:rPr>
                <w:b w:val="0"/>
                <w:i w:val="0"/>
                <w:sz w:val="22"/>
                <w:szCs w:val="22"/>
              </w:rPr>
              <w:t xml:space="preserve">Công trình </w:t>
            </w:r>
            <w:r w:rsidRPr="00150657">
              <w:rPr>
                <w:b w:val="0"/>
                <w:i w:val="0"/>
                <w:sz w:val="22"/>
                <w:szCs w:val="22"/>
              </w:rPr>
              <w:sym w:font="Wingdings" w:char="F0E0"/>
            </w:r>
            <w:r w:rsidRPr="00150657">
              <w:rPr>
                <w:b w:val="0"/>
                <w:i w:val="0"/>
                <w:sz w:val="22"/>
                <w:szCs w:val="22"/>
              </w:rPr>
              <w:t xml:space="preserve"> đường bê tông liên ấp </w:t>
            </w:r>
            <w:r w:rsidRPr="00150657">
              <w:rPr>
                <w:b w:val="0"/>
                <w:i w:val="0"/>
                <w:sz w:val="22"/>
                <w:szCs w:val="22"/>
              </w:rPr>
              <w:sym w:font="Wingdings" w:char="F0E0"/>
            </w:r>
            <w:r w:rsidRPr="00150657">
              <w:rPr>
                <w:b w:val="0"/>
                <w:i w:val="0"/>
                <w:sz w:val="22"/>
                <w:szCs w:val="22"/>
              </w:rPr>
              <w:t xml:space="preserve"> bãi đổ thải</w:t>
            </w:r>
          </w:p>
        </w:tc>
        <w:tc>
          <w:tcPr>
            <w:tcW w:w="547" w:type="pct"/>
            <w:shd w:val="clear" w:color="auto" w:fill="auto"/>
            <w:tcMar>
              <w:left w:w="28" w:type="dxa"/>
              <w:right w:w="28" w:type="dxa"/>
            </w:tcMar>
          </w:tcPr>
          <w:p w14:paraId="4C33FA55" w14:textId="77777777" w:rsidR="00EC305D" w:rsidRPr="00150657" w:rsidRDefault="00EC305D" w:rsidP="00633ABE">
            <w:pPr>
              <w:pStyle w:val="Caption"/>
              <w:spacing w:line="240" w:lineRule="auto"/>
              <w:rPr>
                <w:b w:val="0"/>
                <w:i w:val="0"/>
                <w:sz w:val="22"/>
                <w:szCs w:val="22"/>
              </w:rPr>
            </w:pPr>
            <w:r w:rsidRPr="00150657">
              <w:rPr>
                <w:b w:val="0"/>
                <w:i w:val="0"/>
                <w:sz w:val="22"/>
                <w:szCs w:val="22"/>
              </w:rPr>
              <w:t>Cách 1 km từ chân công trình</w:t>
            </w:r>
          </w:p>
        </w:tc>
        <w:tc>
          <w:tcPr>
            <w:tcW w:w="1405" w:type="pct"/>
            <w:shd w:val="clear" w:color="auto" w:fill="auto"/>
            <w:tcMar>
              <w:left w:w="28" w:type="dxa"/>
              <w:right w:w="28" w:type="dxa"/>
            </w:tcMar>
          </w:tcPr>
          <w:p w14:paraId="01176AAC" w14:textId="77777777" w:rsidR="00EC305D" w:rsidRPr="00150657" w:rsidRDefault="00EC305D" w:rsidP="00633ABE">
            <w:pPr>
              <w:pStyle w:val="Caption"/>
              <w:spacing w:before="0" w:after="0" w:line="240" w:lineRule="auto"/>
              <w:jc w:val="both"/>
              <w:rPr>
                <w:b w:val="0"/>
                <w:i w:val="0"/>
                <w:sz w:val="22"/>
                <w:szCs w:val="22"/>
              </w:rPr>
            </w:pPr>
            <w:r w:rsidRPr="00150657">
              <w:rPr>
                <w:b w:val="0"/>
                <w:i w:val="0"/>
                <w:sz w:val="22"/>
                <w:szCs w:val="22"/>
              </w:rPr>
              <w:t>Địa điểm: ấp Thạnh Lộc;</w:t>
            </w:r>
          </w:p>
          <w:p w14:paraId="7A63E926" w14:textId="77777777" w:rsidR="00EC305D" w:rsidRPr="00150657" w:rsidRDefault="00EC305D" w:rsidP="00633ABE">
            <w:pPr>
              <w:pStyle w:val="Caption"/>
              <w:spacing w:before="0" w:after="0" w:line="240" w:lineRule="auto"/>
              <w:jc w:val="both"/>
              <w:rPr>
                <w:b w:val="0"/>
                <w:i w:val="0"/>
                <w:sz w:val="22"/>
                <w:szCs w:val="22"/>
              </w:rPr>
            </w:pPr>
            <w:r w:rsidRPr="00150657">
              <w:rPr>
                <w:b w:val="0"/>
                <w:i w:val="0"/>
                <w:sz w:val="22"/>
                <w:szCs w:val="22"/>
              </w:rPr>
              <w:t>Diện tích: 5.000 m</w:t>
            </w:r>
            <w:r w:rsidRPr="00150657">
              <w:rPr>
                <w:b w:val="0"/>
                <w:i w:val="0"/>
                <w:sz w:val="22"/>
                <w:szCs w:val="22"/>
                <w:vertAlign w:val="superscript"/>
              </w:rPr>
              <w:t>2</w:t>
            </w:r>
            <w:r w:rsidRPr="00150657">
              <w:rPr>
                <w:b w:val="0"/>
                <w:i w:val="0"/>
                <w:sz w:val="22"/>
                <w:szCs w:val="22"/>
              </w:rPr>
              <w:t>;</w:t>
            </w:r>
          </w:p>
          <w:p w14:paraId="65F45E80" w14:textId="77777777" w:rsidR="00EC305D" w:rsidRPr="00150657" w:rsidRDefault="00EC305D" w:rsidP="00633ABE">
            <w:pPr>
              <w:pStyle w:val="Caption"/>
              <w:spacing w:before="0" w:after="0" w:line="240" w:lineRule="auto"/>
              <w:jc w:val="both"/>
              <w:rPr>
                <w:b w:val="0"/>
                <w:i w:val="0"/>
                <w:sz w:val="22"/>
                <w:szCs w:val="22"/>
              </w:rPr>
            </w:pPr>
            <w:r w:rsidRPr="00150657">
              <w:rPr>
                <w:b w:val="0"/>
                <w:i w:val="0"/>
                <w:sz w:val="22"/>
                <w:szCs w:val="22"/>
              </w:rPr>
              <w:t>Trữ lượng: 15.000 m</w:t>
            </w:r>
            <w:r w:rsidRPr="00150657">
              <w:rPr>
                <w:b w:val="0"/>
                <w:i w:val="0"/>
                <w:sz w:val="22"/>
                <w:szCs w:val="22"/>
                <w:vertAlign w:val="superscript"/>
              </w:rPr>
              <w:t>3</w:t>
            </w:r>
            <w:r w:rsidRPr="00150657">
              <w:rPr>
                <w:b w:val="0"/>
                <w:i w:val="0"/>
                <w:sz w:val="22"/>
                <w:szCs w:val="22"/>
              </w:rPr>
              <w:t>;</w:t>
            </w:r>
          </w:p>
          <w:p w14:paraId="6ADA3814" w14:textId="77777777" w:rsidR="00EC305D" w:rsidRPr="00150657" w:rsidRDefault="00EC305D" w:rsidP="00633ABE">
            <w:pPr>
              <w:pStyle w:val="Caption"/>
              <w:spacing w:before="0" w:after="0" w:line="240" w:lineRule="auto"/>
              <w:jc w:val="both"/>
              <w:rPr>
                <w:b w:val="0"/>
                <w:i w:val="0"/>
                <w:sz w:val="22"/>
                <w:szCs w:val="22"/>
              </w:rPr>
            </w:pPr>
            <w:r w:rsidRPr="00150657">
              <w:rPr>
                <w:b w:val="0"/>
                <w:i w:val="0"/>
                <w:sz w:val="22"/>
                <w:szCs w:val="22"/>
              </w:rPr>
              <w:t>Loại đất bằng chưa sử dụng quy hoạch trụ sở của ấp, đất do UBND xã Quản lý.</w:t>
            </w:r>
          </w:p>
        </w:tc>
      </w:tr>
    </w:tbl>
    <w:p w14:paraId="1503EFF9" w14:textId="77777777" w:rsidR="00EC305D" w:rsidRDefault="00EC305D" w:rsidP="00EC305D">
      <w:pPr>
        <w:pStyle w:val="ECC-1BT"/>
        <w:spacing w:line="240" w:lineRule="auto"/>
        <w:ind w:left="360"/>
        <w:rPr>
          <w:lang w:val="nl-NL"/>
        </w:rPr>
      </w:pPr>
    </w:p>
    <w:p w14:paraId="5319D5A8" w14:textId="43D65312" w:rsidR="00EC305D" w:rsidRPr="001349C3" w:rsidRDefault="009C16EE" w:rsidP="00EC305D">
      <w:pPr>
        <w:pStyle w:val="ECC-1BT"/>
        <w:spacing w:line="240" w:lineRule="auto"/>
        <w:ind w:left="360"/>
        <w:rPr>
          <w:lang w:val="nl-NL"/>
        </w:rPr>
      </w:pPr>
      <w:r>
        <w:rPr>
          <w:lang w:val="nl-NL"/>
        </w:rPr>
        <w:t>V</w:t>
      </w:r>
      <w:r w:rsidR="00EC305D">
        <w:rPr>
          <w:lang w:val="nl-NL"/>
        </w:rPr>
        <w:t>ị trí</w:t>
      </w:r>
      <w:r w:rsidR="00EC305D" w:rsidRPr="001349C3">
        <w:rPr>
          <w:lang w:val="nl-NL"/>
        </w:rPr>
        <w:t xml:space="preserve"> các tuyến đường vận chuyển từ công trường đến các bãi thải</w:t>
      </w:r>
      <w:r>
        <w:rPr>
          <w:lang w:val="nl-NL"/>
        </w:rPr>
        <w:t xml:space="preserve"> ở hình dưới đây.</w:t>
      </w:r>
      <w:r w:rsidR="00EC305D" w:rsidRPr="001349C3">
        <w:rPr>
          <w:lang w:val="nl-NL"/>
        </w:rPr>
        <w:t xml:space="preserve"> </w:t>
      </w:r>
    </w:p>
    <w:p w14:paraId="5D70B962" w14:textId="2BE34D38" w:rsidR="00EC305D" w:rsidRDefault="00EC305D" w:rsidP="009C16EE">
      <w:pPr>
        <w:pStyle w:val="Caption"/>
        <w:rPr>
          <w:lang w:val="nl-NL"/>
        </w:rPr>
      </w:pPr>
      <w:bookmarkStart w:id="565" w:name="_Toc65159941"/>
      <w:r w:rsidRPr="00467609">
        <w:rPr>
          <w:b w:val="0"/>
          <w:i w:val="0"/>
          <w:noProof/>
        </w:rPr>
        <w:lastRenderedPageBreak/>
        <w:drawing>
          <wp:anchor distT="0" distB="0" distL="114300" distR="114300" simplePos="0" relativeHeight="251734016" behindDoc="0" locked="0" layoutInCell="1" allowOverlap="1" wp14:anchorId="0FFEF988" wp14:editId="43B7A1C9">
            <wp:simplePos x="0" y="0"/>
            <wp:positionH relativeFrom="column">
              <wp:posOffset>812165</wp:posOffset>
            </wp:positionH>
            <wp:positionV relativeFrom="paragraph">
              <wp:posOffset>384175</wp:posOffset>
            </wp:positionV>
            <wp:extent cx="4057650" cy="2519045"/>
            <wp:effectExtent l="57150" t="57150" r="114300" b="109855"/>
            <wp:wrapSquare wrapText="bothSides"/>
            <wp:docPr id="11322" name="Picture 1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 do van chuyen vat lieu.JPG"/>
                    <pic:cNvPicPr/>
                  </pic:nvPicPr>
                  <pic:blipFill>
                    <a:blip r:embed="rId38" cstate="email">
                      <a:extLst>
                        <a:ext uri="{28A0092B-C50C-407E-A947-70E740481C1C}">
                          <a14:useLocalDpi xmlns:a14="http://schemas.microsoft.com/office/drawing/2010/main"/>
                        </a:ext>
                      </a:extLst>
                    </a:blip>
                    <a:stretch>
                      <a:fillRect/>
                    </a:stretch>
                  </pic:blipFill>
                  <pic:spPr>
                    <a:xfrm>
                      <a:off x="0" y="0"/>
                      <a:ext cx="4057650" cy="251904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9C16EE">
        <w:t xml:space="preserve">Hình 1 - </w:t>
      </w:r>
      <w:fldSimple w:instr=" SEQ Hình_1_- \* ARABIC ">
        <w:r w:rsidR="009C16EE">
          <w:rPr>
            <w:noProof/>
          </w:rPr>
          <w:t>3</w:t>
        </w:r>
      </w:fldSimple>
      <w:r>
        <w:t xml:space="preserve">: Tuyến vận chuyển </w:t>
      </w:r>
      <w:r>
        <w:rPr>
          <w:lang w:val="nl-NL"/>
        </w:rPr>
        <w:t xml:space="preserve">đổ </w:t>
      </w:r>
      <w:r w:rsidRPr="001349C3">
        <w:rPr>
          <w:lang w:val="nl-NL"/>
        </w:rPr>
        <w:t>thải</w:t>
      </w:r>
      <w:bookmarkEnd w:id="565"/>
    </w:p>
    <w:p w14:paraId="4884D2D2" w14:textId="77777777" w:rsidR="00EC305D" w:rsidRPr="00EC305D" w:rsidRDefault="00EC305D" w:rsidP="00EC305D">
      <w:pPr>
        <w:rPr>
          <w:lang w:val="nl-NL"/>
        </w:rPr>
      </w:pPr>
    </w:p>
    <w:p w14:paraId="2A98A38C" w14:textId="77777777" w:rsidR="00EC305D" w:rsidRPr="00EC305D" w:rsidRDefault="00EC305D" w:rsidP="00EC305D">
      <w:pPr>
        <w:rPr>
          <w:lang w:val="nl-NL"/>
        </w:rPr>
      </w:pPr>
    </w:p>
    <w:p w14:paraId="3CC702DB" w14:textId="77777777" w:rsidR="00EC305D" w:rsidRPr="00EC305D" w:rsidRDefault="00EC305D" w:rsidP="00EC305D">
      <w:pPr>
        <w:rPr>
          <w:lang w:val="nl-NL"/>
        </w:rPr>
      </w:pPr>
    </w:p>
    <w:p w14:paraId="39C572F6" w14:textId="77777777" w:rsidR="00EC305D" w:rsidRPr="00EC305D" w:rsidRDefault="00EC305D" w:rsidP="00EC305D">
      <w:pPr>
        <w:rPr>
          <w:lang w:val="nl-NL"/>
        </w:rPr>
      </w:pPr>
    </w:p>
    <w:p w14:paraId="66D81451" w14:textId="77777777" w:rsidR="00EC305D" w:rsidRPr="00EC305D" w:rsidRDefault="00EC305D" w:rsidP="00EC305D">
      <w:pPr>
        <w:rPr>
          <w:lang w:val="nl-NL"/>
        </w:rPr>
      </w:pPr>
    </w:p>
    <w:p w14:paraId="0A90562C" w14:textId="77777777" w:rsidR="00EC305D" w:rsidRPr="00EC305D" w:rsidRDefault="00EC305D" w:rsidP="00EC305D">
      <w:pPr>
        <w:rPr>
          <w:lang w:val="nl-NL"/>
        </w:rPr>
      </w:pPr>
    </w:p>
    <w:p w14:paraId="5E469B4B" w14:textId="77777777" w:rsidR="00EC305D" w:rsidRPr="00EC305D" w:rsidRDefault="00EC305D" w:rsidP="00EC305D">
      <w:pPr>
        <w:rPr>
          <w:lang w:val="nl-NL"/>
        </w:rPr>
      </w:pPr>
    </w:p>
    <w:p w14:paraId="55C066C2" w14:textId="77777777" w:rsidR="00EC305D" w:rsidRPr="00EC305D" w:rsidRDefault="00EC305D" w:rsidP="00EC305D">
      <w:pPr>
        <w:rPr>
          <w:lang w:val="nl-NL"/>
        </w:rPr>
      </w:pPr>
    </w:p>
    <w:p w14:paraId="51330A80" w14:textId="77777777" w:rsidR="00EC305D" w:rsidRPr="00EC305D" w:rsidRDefault="00EC305D" w:rsidP="00EC305D">
      <w:pPr>
        <w:rPr>
          <w:lang w:val="nl-NL"/>
        </w:rPr>
      </w:pPr>
    </w:p>
    <w:p w14:paraId="2E26AB2A" w14:textId="77777777" w:rsidR="00EC305D" w:rsidRPr="00EC305D" w:rsidRDefault="00EC305D" w:rsidP="00EC305D">
      <w:pPr>
        <w:rPr>
          <w:lang w:val="nl-NL"/>
        </w:rPr>
      </w:pPr>
    </w:p>
    <w:p w14:paraId="1C813BDB" w14:textId="77777777" w:rsidR="00EC305D" w:rsidRPr="00EC305D" w:rsidRDefault="00EC305D" w:rsidP="00EC305D">
      <w:pPr>
        <w:rPr>
          <w:lang w:val="nl-NL"/>
        </w:rPr>
      </w:pPr>
    </w:p>
    <w:p w14:paraId="24E212FB" w14:textId="77777777" w:rsidR="00EC305D" w:rsidRDefault="00EC305D" w:rsidP="00EC305D">
      <w:pPr>
        <w:spacing w:line="240" w:lineRule="auto"/>
      </w:pPr>
    </w:p>
    <w:p w14:paraId="586158AC" w14:textId="20059C45" w:rsidR="00CD0E28" w:rsidRPr="00025E52" w:rsidRDefault="00CD0E28" w:rsidP="00025E52">
      <w:pPr>
        <w:pStyle w:val="k1"/>
        <w:numPr>
          <w:ilvl w:val="1"/>
          <w:numId w:val="5"/>
        </w:numPr>
        <w:spacing w:line="240" w:lineRule="auto"/>
        <w:rPr>
          <w:sz w:val="24"/>
          <w:szCs w:val="24"/>
        </w:rPr>
      </w:pPr>
      <w:bookmarkStart w:id="566" w:name="_Toc67498810"/>
      <w:r w:rsidRPr="00025E52">
        <w:rPr>
          <w:sz w:val="24"/>
          <w:szCs w:val="24"/>
        </w:rPr>
        <w:t>Nguồn cung cấp điện, nước</w:t>
      </w:r>
      <w:bookmarkEnd w:id="566"/>
    </w:p>
    <w:p w14:paraId="7B08EAFC" w14:textId="030E12D7" w:rsidR="00EC305D" w:rsidRDefault="00EC305D" w:rsidP="00EC305D">
      <w:pPr>
        <w:spacing w:line="240" w:lineRule="auto"/>
        <w:rPr>
          <w:b/>
        </w:rPr>
      </w:pPr>
      <w:r w:rsidRPr="00EC305D">
        <w:rPr>
          <w:lang w:val="de-DE"/>
        </w:rPr>
        <w:t>Nguồn cung cấp điện phục vụ thi công chính là lưới điện quốc gia đi qua khu vực xây công trình. Nước ngọt để phục vụ sinh hoạt và thi công được</w:t>
      </w:r>
      <w:r w:rsidR="00D902B5">
        <w:rPr>
          <w:lang w:val="de-DE"/>
        </w:rPr>
        <w:t xml:space="preserve"> sử dụng từ nguồn nước sạch được cung cấp trên địa bàn và</w:t>
      </w:r>
      <w:r w:rsidRPr="00EC305D">
        <w:rPr>
          <w:lang w:val="de-DE"/>
        </w:rPr>
        <w:t xml:space="preserve"> lấy từ nguồn nước </w:t>
      </w:r>
      <w:r w:rsidR="00D902B5">
        <w:rPr>
          <w:lang w:val="de-DE"/>
        </w:rPr>
        <w:t xml:space="preserve">giếng hoặc </w:t>
      </w:r>
      <w:r w:rsidRPr="00EC305D">
        <w:rPr>
          <w:lang w:val="de-DE"/>
        </w:rPr>
        <w:t>dưới các sông rạch hiện hữu.</w:t>
      </w:r>
    </w:p>
    <w:p w14:paraId="29939A0C" w14:textId="77777777" w:rsidR="00CD0E28" w:rsidRPr="00B5438E" w:rsidRDefault="00CD0E28" w:rsidP="00025E52">
      <w:pPr>
        <w:pStyle w:val="k1"/>
        <w:numPr>
          <w:ilvl w:val="1"/>
          <w:numId w:val="5"/>
        </w:numPr>
        <w:spacing w:line="240" w:lineRule="auto"/>
        <w:rPr>
          <w:sz w:val="24"/>
          <w:szCs w:val="24"/>
        </w:rPr>
      </w:pPr>
      <w:bookmarkStart w:id="567" w:name="_Toc65143832"/>
      <w:bookmarkStart w:id="568" w:name="_Toc65144037"/>
      <w:bookmarkStart w:id="569" w:name="_Toc65144485"/>
      <w:bookmarkStart w:id="570" w:name="_Toc65144780"/>
      <w:bookmarkStart w:id="571" w:name="_Toc65160002"/>
      <w:bookmarkStart w:id="572" w:name="_Toc67498811"/>
      <w:bookmarkStart w:id="573" w:name="_Toc67498812"/>
      <w:bookmarkEnd w:id="567"/>
      <w:bookmarkEnd w:id="568"/>
      <w:bookmarkEnd w:id="569"/>
      <w:bookmarkEnd w:id="570"/>
      <w:bookmarkEnd w:id="571"/>
      <w:bookmarkEnd w:id="572"/>
      <w:r w:rsidRPr="00B5438E">
        <w:rPr>
          <w:sz w:val="24"/>
          <w:szCs w:val="24"/>
        </w:rPr>
        <w:t>Công nghệ quản lý - vận hành</w:t>
      </w:r>
      <w:bookmarkEnd w:id="573"/>
    </w:p>
    <w:p w14:paraId="1E8996DA" w14:textId="77777777" w:rsidR="00CD0E28" w:rsidRPr="00B5438E" w:rsidRDefault="00CD0E28" w:rsidP="00CD0E28">
      <w:pPr>
        <w:spacing w:line="240" w:lineRule="auto"/>
        <w:rPr>
          <w:rFonts w:eastAsia="Calibri"/>
          <w:lang w:val="pl-PL"/>
        </w:rPr>
      </w:pPr>
      <w:r w:rsidRPr="00B5438E">
        <w:rPr>
          <w:rFonts w:eastAsia="Calibri"/>
          <w:lang w:val="pl-PL"/>
        </w:rPr>
        <w:t>Đối với hệ thống cầu giao thông và tuyến đê biển, đê ven sông Hàm Luông và Cổ Chiên, quy trình vận hành các cống chủ yếu là theo dõi, kiểm tra tình trạng hoạt động để đảm bảo tình trạng hoạt động tốt của công trình. Đối với các tuyến cống qua đê kiểm tra tình trạng các cống qua đê và vận hành theo lịch vận hành.</w:t>
      </w:r>
    </w:p>
    <w:p w14:paraId="45E5765E" w14:textId="3E97EA52" w:rsidR="00D84531" w:rsidRPr="00B5438E" w:rsidRDefault="002C30EB" w:rsidP="00276ADC">
      <w:pPr>
        <w:pStyle w:val="k1"/>
        <w:numPr>
          <w:ilvl w:val="1"/>
          <w:numId w:val="5"/>
        </w:numPr>
        <w:spacing w:line="240" w:lineRule="auto"/>
        <w:ind w:left="540" w:hanging="540"/>
        <w:rPr>
          <w:sz w:val="24"/>
          <w:szCs w:val="24"/>
        </w:rPr>
      </w:pPr>
      <w:bookmarkStart w:id="574" w:name="_Toc65143834"/>
      <w:bookmarkStart w:id="575" w:name="_Toc65144039"/>
      <w:bookmarkStart w:id="576" w:name="_Toc65144487"/>
      <w:bookmarkStart w:id="577" w:name="_Toc65144782"/>
      <w:bookmarkStart w:id="578" w:name="_Toc65160004"/>
      <w:bookmarkStart w:id="579" w:name="_Toc67498813"/>
      <w:bookmarkStart w:id="580" w:name="_Toc478136962"/>
      <w:bookmarkStart w:id="581" w:name="_Toc474999246"/>
      <w:bookmarkStart w:id="582" w:name="_Toc467055244"/>
      <w:bookmarkStart w:id="583" w:name="_Toc36120652"/>
      <w:bookmarkStart w:id="584" w:name="_Toc67498814"/>
      <w:bookmarkStart w:id="585" w:name="_Toc38094885"/>
      <w:bookmarkStart w:id="586" w:name="_Toc38295823"/>
      <w:bookmarkStart w:id="587" w:name="_Toc42521560"/>
      <w:bookmarkStart w:id="588" w:name="_Toc42522476"/>
      <w:bookmarkEnd w:id="574"/>
      <w:bookmarkEnd w:id="575"/>
      <w:bookmarkEnd w:id="576"/>
      <w:bookmarkEnd w:id="577"/>
      <w:bookmarkEnd w:id="578"/>
      <w:bookmarkEnd w:id="579"/>
      <w:r>
        <w:rPr>
          <w:sz w:val="24"/>
          <w:szCs w:val="24"/>
        </w:rPr>
        <w:t xml:space="preserve">Thời gian </w:t>
      </w:r>
      <w:r w:rsidR="00D84531" w:rsidRPr="00B5438E">
        <w:rPr>
          <w:sz w:val="24"/>
          <w:szCs w:val="24"/>
        </w:rPr>
        <w:t>thực hiện</w:t>
      </w:r>
      <w:bookmarkEnd w:id="580"/>
      <w:bookmarkEnd w:id="581"/>
      <w:bookmarkEnd w:id="582"/>
      <w:bookmarkEnd w:id="583"/>
      <w:bookmarkEnd w:id="584"/>
      <w:r w:rsidR="00D84531" w:rsidRPr="00B5438E">
        <w:rPr>
          <w:sz w:val="24"/>
          <w:szCs w:val="24"/>
        </w:rPr>
        <w:t xml:space="preserve"> </w:t>
      </w:r>
      <w:bookmarkEnd w:id="585"/>
      <w:bookmarkEnd w:id="586"/>
      <w:bookmarkEnd w:id="587"/>
      <w:bookmarkEnd w:id="588"/>
    </w:p>
    <w:p w14:paraId="44982D49" w14:textId="5D1DEE4D" w:rsidR="000B1BE0" w:rsidRPr="00B5438E" w:rsidRDefault="00693C27" w:rsidP="00CE1DC5">
      <w:pPr>
        <w:spacing w:line="240" w:lineRule="auto"/>
        <w:rPr>
          <w:lang w:val="fr-FR"/>
        </w:rPr>
      </w:pPr>
      <w:r>
        <w:rPr>
          <w:lang w:val="fr-FR"/>
        </w:rPr>
        <w:t>T</w:t>
      </w:r>
      <w:r w:rsidR="00E13EBD" w:rsidRPr="00B5438E">
        <w:rPr>
          <w:lang w:val="fr-FR"/>
        </w:rPr>
        <w:t>iểu dự án</w:t>
      </w:r>
      <w:r w:rsidR="000B1BE0" w:rsidRPr="00B5438E">
        <w:rPr>
          <w:lang w:val="fr-FR"/>
        </w:rPr>
        <w:t xml:space="preserve"> </w:t>
      </w:r>
      <w:r>
        <w:rPr>
          <w:lang w:val="fr-FR"/>
        </w:rPr>
        <w:t xml:space="preserve">sẽ được thực hiện trong 24 tháng </w:t>
      </w:r>
      <w:r w:rsidR="000B1BE0" w:rsidRPr="00B5438E">
        <w:rPr>
          <w:lang w:val="fr-FR"/>
        </w:rPr>
        <w:t>c</w:t>
      </w:r>
      <w:r w:rsidR="005E0A7D" w:rsidRPr="00B5438E">
        <w:rPr>
          <w:lang w:val="fr-FR"/>
        </w:rPr>
        <w:t xml:space="preserve">ho cả hạng mục công trình và phi công trình </w:t>
      </w:r>
    </w:p>
    <w:p w14:paraId="383FAA00" w14:textId="7E3F5A7A" w:rsidR="00D84531" w:rsidRPr="00B5438E" w:rsidRDefault="0068464A" w:rsidP="00CE1DC5">
      <w:pPr>
        <w:spacing w:line="240" w:lineRule="auto"/>
      </w:pPr>
      <w:r w:rsidRPr="00B5438E">
        <w:t>UBND huyện Thạnh Phú</w:t>
      </w:r>
      <w:r w:rsidR="00D84531" w:rsidRPr="00B5438E">
        <w:t xml:space="preserve"> là đơn vị quản lý vận hành công trình. </w:t>
      </w:r>
    </w:p>
    <w:bookmarkEnd w:id="11"/>
    <w:p w14:paraId="38F145D4" w14:textId="77777777" w:rsidR="000B1A1D" w:rsidRPr="00B5438E" w:rsidRDefault="000B1A1D" w:rsidP="00CE1DC5">
      <w:pPr>
        <w:widowControl w:val="0"/>
        <w:spacing w:line="240" w:lineRule="auto"/>
      </w:pPr>
    </w:p>
    <w:p w14:paraId="1B10A990" w14:textId="77777777" w:rsidR="00D35838" w:rsidRPr="00B5438E" w:rsidRDefault="00D35838" w:rsidP="00CE1DC5">
      <w:pPr>
        <w:pStyle w:val="ListParagraph"/>
        <w:widowControl w:val="0"/>
        <w:spacing w:before="120" w:after="120" w:line="240" w:lineRule="auto"/>
        <w:ind w:left="525"/>
      </w:pPr>
    </w:p>
    <w:p w14:paraId="6945C117" w14:textId="77777777" w:rsidR="00357112" w:rsidRPr="00B5438E" w:rsidRDefault="00357112" w:rsidP="00CE1DC5">
      <w:pPr>
        <w:widowControl w:val="0"/>
        <w:spacing w:line="240" w:lineRule="auto"/>
        <w:rPr>
          <w:lang w:val="pl-PL"/>
        </w:rPr>
        <w:sectPr w:rsidR="00357112" w:rsidRPr="00B5438E" w:rsidSect="00656E11">
          <w:headerReference w:type="default" r:id="rId39"/>
          <w:footerReference w:type="default" r:id="rId40"/>
          <w:pgSz w:w="11909" w:h="16834"/>
          <w:pgMar w:top="1134" w:right="1134" w:bottom="1134" w:left="1701" w:header="720" w:footer="720" w:gutter="0"/>
          <w:cols w:space="720"/>
        </w:sectPr>
      </w:pPr>
    </w:p>
    <w:p w14:paraId="075A71D9" w14:textId="4DB64E4F" w:rsidR="002861D7" w:rsidRPr="00BB19BA" w:rsidRDefault="005D4A9E" w:rsidP="00CE1DC5">
      <w:pPr>
        <w:pStyle w:val="ktenchuong"/>
        <w:spacing w:before="240" w:line="240" w:lineRule="auto"/>
        <w:ind w:left="0" w:right="-282"/>
        <w:rPr>
          <w:sz w:val="24"/>
          <w:szCs w:val="24"/>
        </w:rPr>
      </w:pPr>
      <w:bookmarkStart w:id="589" w:name="_Toc42521605"/>
      <w:bookmarkStart w:id="590" w:name="_Toc42522501"/>
      <w:bookmarkStart w:id="591" w:name="_Toc65143836"/>
      <w:bookmarkStart w:id="592" w:name="_Toc65144041"/>
      <w:bookmarkStart w:id="593" w:name="_Toc65144489"/>
      <w:bookmarkStart w:id="594" w:name="_Toc65144784"/>
      <w:bookmarkStart w:id="595" w:name="_Toc65160006"/>
      <w:bookmarkStart w:id="596" w:name="_Toc67498815"/>
      <w:bookmarkStart w:id="597" w:name="_Toc67498816"/>
      <w:bookmarkEnd w:id="589"/>
      <w:bookmarkEnd w:id="590"/>
      <w:bookmarkEnd w:id="591"/>
      <w:bookmarkEnd w:id="592"/>
      <w:bookmarkEnd w:id="593"/>
      <w:bookmarkEnd w:id="594"/>
      <w:bookmarkEnd w:id="595"/>
      <w:bookmarkEnd w:id="596"/>
      <w:r>
        <w:rPr>
          <w:sz w:val="24"/>
          <w:szCs w:val="24"/>
          <w:lang w:val="vi-VN"/>
        </w:rPr>
        <w:lastRenderedPageBreak/>
        <w:t xml:space="preserve">: ĐIỀU KIỆN TỰ NHIÊN, KINH TẾ - XÃ HỘI VÀ HIỆN TRẠNG </w:t>
      </w:r>
      <w:r w:rsidR="00560705">
        <w:rPr>
          <w:sz w:val="24"/>
          <w:szCs w:val="24"/>
          <w:lang w:val="vi-VN"/>
        </w:rPr>
        <w:br/>
      </w:r>
      <w:r>
        <w:rPr>
          <w:sz w:val="24"/>
          <w:szCs w:val="24"/>
          <w:lang w:val="vi-VN"/>
        </w:rPr>
        <w:t>MÔI TRƯỜNG</w:t>
      </w:r>
      <w:bookmarkEnd w:id="597"/>
    </w:p>
    <w:p w14:paraId="5D4E17A8" w14:textId="0832E518" w:rsidR="00E7275F" w:rsidRPr="00B5438E" w:rsidRDefault="00E7275F" w:rsidP="00CE1DC5">
      <w:pPr>
        <w:pStyle w:val="k1"/>
        <w:numPr>
          <w:ilvl w:val="1"/>
          <w:numId w:val="18"/>
        </w:numPr>
        <w:spacing w:before="240" w:line="240" w:lineRule="auto"/>
        <w:ind w:left="527" w:hanging="527"/>
        <w:rPr>
          <w:sz w:val="24"/>
          <w:szCs w:val="24"/>
          <w:lang w:val="pl-PL"/>
        </w:rPr>
      </w:pPr>
      <w:bookmarkStart w:id="598" w:name="_Toc60231887"/>
      <w:bookmarkStart w:id="599" w:name="_Toc60232457"/>
      <w:bookmarkStart w:id="600" w:name="_Toc60233027"/>
      <w:bookmarkStart w:id="601" w:name="_Toc60233599"/>
      <w:bookmarkStart w:id="602" w:name="_Toc60234169"/>
      <w:bookmarkStart w:id="603" w:name="_Toc60234740"/>
      <w:bookmarkStart w:id="604" w:name="_Toc60235311"/>
      <w:bookmarkStart w:id="605" w:name="_Toc60235883"/>
      <w:bookmarkStart w:id="606" w:name="_Toc60236446"/>
      <w:bookmarkStart w:id="607" w:name="_Toc60237009"/>
      <w:bookmarkStart w:id="608" w:name="_Toc60237570"/>
      <w:bookmarkStart w:id="609" w:name="_Toc60238128"/>
      <w:bookmarkStart w:id="610" w:name="_Toc60238686"/>
      <w:bookmarkStart w:id="611" w:name="_Toc60239801"/>
      <w:bookmarkStart w:id="612" w:name="_Toc60240357"/>
      <w:bookmarkStart w:id="613" w:name="_Toc60240913"/>
      <w:bookmarkStart w:id="614" w:name="_Toc60241469"/>
      <w:bookmarkStart w:id="615" w:name="_Toc60242025"/>
      <w:bookmarkStart w:id="616" w:name="_Toc60231888"/>
      <w:bookmarkStart w:id="617" w:name="_Toc60232458"/>
      <w:bookmarkStart w:id="618" w:name="_Toc60233028"/>
      <w:bookmarkStart w:id="619" w:name="_Toc60233600"/>
      <w:bookmarkStart w:id="620" w:name="_Toc60234170"/>
      <w:bookmarkStart w:id="621" w:name="_Toc60234741"/>
      <w:bookmarkStart w:id="622" w:name="_Toc60235312"/>
      <w:bookmarkStart w:id="623" w:name="_Toc60235884"/>
      <w:bookmarkStart w:id="624" w:name="_Toc60236447"/>
      <w:bookmarkStart w:id="625" w:name="_Toc60237010"/>
      <w:bookmarkStart w:id="626" w:name="_Toc60237571"/>
      <w:bookmarkStart w:id="627" w:name="_Toc60238129"/>
      <w:bookmarkStart w:id="628" w:name="_Toc60238687"/>
      <w:bookmarkStart w:id="629" w:name="_Toc60239802"/>
      <w:bookmarkStart w:id="630" w:name="_Toc60240358"/>
      <w:bookmarkStart w:id="631" w:name="_Toc60240914"/>
      <w:bookmarkStart w:id="632" w:name="_Toc60241470"/>
      <w:bookmarkStart w:id="633" w:name="_Toc60242026"/>
      <w:bookmarkStart w:id="634" w:name="_Toc478136977"/>
      <w:bookmarkStart w:id="635" w:name="_Toc474999251"/>
      <w:bookmarkStart w:id="636" w:name="_Toc467055250"/>
      <w:bookmarkStart w:id="637" w:name="_Toc42521608"/>
      <w:bookmarkStart w:id="638" w:name="_Toc42522504"/>
      <w:bookmarkStart w:id="639" w:name="_Toc67498817"/>
      <w:bookmarkEnd w:id="322"/>
      <w:bookmarkEnd w:id="323"/>
      <w:bookmarkEnd w:id="324"/>
      <w:bookmarkEnd w:id="325"/>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r w:rsidRPr="00B5438E">
        <w:rPr>
          <w:sz w:val="24"/>
          <w:szCs w:val="24"/>
          <w:lang w:val="pl-PL"/>
        </w:rPr>
        <w:t xml:space="preserve">ĐIỀU KIỆN </w:t>
      </w:r>
      <w:bookmarkEnd w:id="634"/>
      <w:bookmarkEnd w:id="635"/>
      <w:bookmarkEnd w:id="636"/>
      <w:r w:rsidR="00164C48" w:rsidRPr="00B5438E">
        <w:rPr>
          <w:sz w:val="24"/>
          <w:szCs w:val="24"/>
          <w:lang w:val="pl-PL"/>
        </w:rPr>
        <w:t>TỰ NHIÊN</w:t>
      </w:r>
      <w:bookmarkEnd w:id="637"/>
      <w:bookmarkEnd w:id="638"/>
      <w:bookmarkEnd w:id="639"/>
    </w:p>
    <w:p w14:paraId="17EE71D5" w14:textId="77777777" w:rsidR="00E7275F" w:rsidRPr="00B5438E" w:rsidRDefault="00E7275F" w:rsidP="00CE1DC5">
      <w:pPr>
        <w:pStyle w:val="k11"/>
        <w:numPr>
          <w:ilvl w:val="2"/>
          <w:numId w:val="18"/>
        </w:numPr>
        <w:spacing w:line="240" w:lineRule="auto"/>
        <w:rPr>
          <w:sz w:val="24"/>
          <w:szCs w:val="24"/>
          <w:lang w:val="pl-PL"/>
        </w:rPr>
      </w:pPr>
      <w:bookmarkStart w:id="640" w:name="_Toc478136978"/>
      <w:bookmarkStart w:id="641" w:name="_Toc474999252"/>
      <w:bookmarkStart w:id="642" w:name="_Toc467055251"/>
      <w:bookmarkStart w:id="643" w:name="_Toc42521609"/>
      <w:bookmarkStart w:id="644" w:name="_Toc42522505"/>
      <w:bookmarkStart w:id="645" w:name="_Toc67498818"/>
      <w:r w:rsidRPr="00B5438E">
        <w:rPr>
          <w:sz w:val="24"/>
          <w:szCs w:val="24"/>
          <w:lang w:val="pl-PL"/>
        </w:rPr>
        <w:t>Điều kiện về địa lý, địa chất</w:t>
      </w:r>
      <w:bookmarkEnd w:id="640"/>
      <w:bookmarkEnd w:id="641"/>
      <w:bookmarkEnd w:id="642"/>
      <w:bookmarkEnd w:id="643"/>
      <w:bookmarkEnd w:id="644"/>
      <w:bookmarkEnd w:id="645"/>
    </w:p>
    <w:p w14:paraId="3191BE23" w14:textId="77777777" w:rsidR="00E7275F" w:rsidRPr="00B5438E" w:rsidRDefault="00E7275F" w:rsidP="00CE1DC5">
      <w:pPr>
        <w:pStyle w:val="k111"/>
        <w:numPr>
          <w:ilvl w:val="3"/>
          <w:numId w:val="18"/>
        </w:numPr>
        <w:spacing w:line="240" w:lineRule="auto"/>
        <w:contextualSpacing w:val="0"/>
        <w:rPr>
          <w:sz w:val="24"/>
          <w:szCs w:val="24"/>
        </w:rPr>
      </w:pPr>
      <w:bookmarkStart w:id="646" w:name="_Toc495399583"/>
      <w:bookmarkStart w:id="647" w:name="_Toc36120662"/>
      <w:bookmarkStart w:id="648" w:name="_Toc36121222"/>
      <w:bookmarkStart w:id="649" w:name="_Toc38388179"/>
      <w:bookmarkStart w:id="650" w:name="_Toc38825919"/>
      <w:bookmarkStart w:id="651" w:name="_Toc42521610"/>
      <w:r w:rsidRPr="00B5438E">
        <w:rPr>
          <w:sz w:val="24"/>
          <w:szCs w:val="24"/>
        </w:rPr>
        <w:t>Địa hình</w:t>
      </w:r>
      <w:bookmarkEnd w:id="646"/>
      <w:bookmarkEnd w:id="647"/>
      <w:bookmarkEnd w:id="648"/>
      <w:bookmarkEnd w:id="649"/>
      <w:bookmarkEnd w:id="650"/>
      <w:bookmarkEnd w:id="651"/>
    </w:p>
    <w:p w14:paraId="6AE536F8" w14:textId="6C7C7C16" w:rsidR="00E24E86" w:rsidRPr="0029753C" w:rsidRDefault="00E24E86" w:rsidP="00CE1DC5">
      <w:pPr>
        <w:pStyle w:val="ECC-1BT-L"/>
        <w:spacing w:before="120" w:after="120"/>
        <w:ind w:firstLine="0"/>
        <w:rPr>
          <w:szCs w:val="24"/>
        </w:rPr>
      </w:pPr>
      <w:r w:rsidRPr="0029753C">
        <w:rPr>
          <w:szCs w:val="24"/>
        </w:rPr>
        <w:t>Địa hình trong khu vực tương đối bằng phẳng, giồng cát là nơi cao nhất chạy song song với bờ biển. Cao độ mặt đất tự nhiên 0,8 - 1,2 m.</w:t>
      </w:r>
      <w:r w:rsidR="00560705">
        <w:rPr>
          <w:szCs w:val="24"/>
        </w:rPr>
        <w:t xml:space="preserve"> </w:t>
      </w:r>
      <w:r w:rsidRPr="0029753C">
        <w:rPr>
          <w:szCs w:val="24"/>
          <w:lang w:val="vi-VN"/>
        </w:rPr>
        <w:t>Đặc điểm đ</w:t>
      </w:r>
      <w:r w:rsidRPr="0029753C">
        <w:rPr>
          <w:szCs w:val="24"/>
        </w:rPr>
        <w:t xml:space="preserve">ịa hình </w:t>
      </w:r>
      <w:r w:rsidRPr="0029753C">
        <w:rPr>
          <w:szCs w:val="24"/>
          <w:lang w:val="vi-VN"/>
        </w:rPr>
        <w:t>h</w:t>
      </w:r>
      <w:r w:rsidRPr="0029753C">
        <w:rPr>
          <w:szCs w:val="24"/>
        </w:rPr>
        <w:t>uyện Thạnh Phú có 4 dạng chính:</w:t>
      </w:r>
    </w:p>
    <w:p w14:paraId="767AA620" w14:textId="77777777" w:rsidR="00E24E86" w:rsidRPr="0029753C" w:rsidRDefault="00E24E86" w:rsidP="001A1A0E">
      <w:pPr>
        <w:pStyle w:val="ECC-1BT-L"/>
        <w:numPr>
          <w:ilvl w:val="0"/>
          <w:numId w:val="80"/>
        </w:numPr>
        <w:spacing w:before="120" w:after="120"/>
        <w:rPr>
          <w:szCs w:val="24"/>
        </w:rPr>
      </w:pPr>
      <w:r w:rsidRPr="0029753C">
        <w:rPr>
          <w:szCs w:val="24"/>
        </w:rPr>
        <w:t>Đồng bằng châu thổ nhiễm lợ: Từ ranh huyện Mỏ Cày Nam đến xã Mỹ Hưng - Bình Thạnh, địa hình tương đối bằng phẳng với nhiều vùng trũng cục bộ tại Thới Thạnh, Quới Điền, Đại Điền, Hòa Lợi, TT Thạnh Phú. Đất biến thiên phù sa nhiễm mặn ít đến phù sa nhiễm mặn trung bình, thành phần cơ giới nặng.</w:t>
      </w:r>
    </w:p>
    <w:p w14:paraId="5A441854" w14:textId="415EB49B" w:rsidR="00E24E86" w:rsidRPr="0029753C" w:rsidRDefault="00E24E86" w:rsidP="001A1A0E">
      <w:pPr>
        <w:pStyle w:val="ECC-1BT-L"/>
        <w:numPr>
          <w:ilvl w:val="0"/>
          <w:numId w:val="80"/>
        </w:numPr>
        <w:spacing w:before="120" w:after="120"/>
        <w:rPr>
          <w:szCs w:val="24"/>
        </w:rPr>
      </w:pPr>
      <w:r w:rsidRPr="0029753C">
        <w:rPr>
          <w:szCs w:val="24"/>
        </w:rPr>
        <w:t xml:space="preserve">Đồng bằng châu thổ sông nhiễm mặn: Từ Mỹ Hưng - Bình Thạnh đến Thạnh Phong - Thạnh Hải, địa hình tương đối bằng phẳng nhưng có sự chênh lệch giữa vùng ven lạch triều và vùng trũng xa sông do mức độ bồi lắng không đồng đều, độ chia cắt lớn với hệ thống sông ngòi chằng chịt, ảnh hưởng triều gần như tức thời; phần cuối của đồng bằng là một đầm lầy mặn được phủ rừng ngập mặn. </w:t>
      </w:r>
    </w:p>
    <w:p w14:paraId="01662E5A" w14:textId="77777777" w:rsidR="00E24E86" w:rsidRPr="0029753C" w:rsidRDefault="00E24E86" w:rsidP="001A1A0E">
      <w:pPr>
        <w:pStyle w:val="ECC-1BT-L"/>
        <w:numPr>
          <w:ilvl w:val="0"/>
          <w:numId w:val="80"/>
        </w:numPr>
        <w:spacing w:before="120" w:after="120"/>
        <w:rPr>
          <w:szCs w:val="24"/>
        </w:rPr>
      </w:pPr>
      <w:r w:rsidRPr="0029753C">
        <w:rPr>
          <w:szCs w:val="24"/>
        </w:rPr>
        <w:t>Giồng cát: Bao gồm giồng cát cổ đã phân hóa trắc diện tại Đại Điền - Phú Khánh đến các giồng cát chưa phân hóa trắc diện vùng bãi triều cao ven biển. Cao trình giồng cát cao dần và mật độ giồng dày dần ra hướng biển. Có nhiều giồng cát cao trình &gt; 5m.</w:t>
      </w:r>
    </w:p>
    <w:p w14:paraId="480CF262" w14:textId="77777777" w:rsidR="00E24E86" w:rsidRPr="0029753C" w:rsidRDefault="00E24E86" w:rsidP="001A1A0E">
      <w:pPr>
        <w:pStyle w:val="ECC-1BT-L"/>
        <w:numPr>
          <w:ilvl w:val="0"/>
          <w:numId w:val="80"/>
        </w:numPr>
        <w:spacing w:before="120" w:after="120"/>
        <w:rPr>
          <w:szCs w:val="24"/>
        </w:rPr>
      </w:pPr>
      <w:r w:rsidRPr="0029753C">
        <w:rPr>
          <w:szCs w:val="24"/>
        </w:rPr>
        <w:t xml:space="preserve">Bãi triều cao: Bờ biển Thạnh Phú được bồi lắng rất mạnh hình thành một bãi triều cao rộng lớn tại khu vực bờ Đông Nam với </w:t>
      </w:r>
      <w:r w:rsidRPr="0029753C">
        <w:rPr>
          <w:szCs w:val="24"/>
          <w:lang w:val="vi-VN"/>
        </w:rPr>
        <w:t>các</w:t>
      </w:r>
      <w:r w:rsidRPr="0029753C">
        <w:rPr>
          <w:szCs w:val="24"/>
        </w:rPr>
        <w:t xml:space="preserve"> cồn cát trên bãi triều (các cồn Cao, Dài, Ông Mười, Đâm, Lợi, Ngầm, Lớn, Bửng, Bình Tự, Dĩa, Mút, Tra</w:t>
      </w:r>
      <w:r w:rsidRPr="0029753C" w:rsidDel="00407AA3">
        <w:rPr>
          <w:szCs w:val="24"/>
        </w:rPr>
        <w:t xml:space="preserve"> </w:t>
      </w:r>
      <w:r w:rsidRPr="0029753C">
        <w:rPr>
          <w:szCs w:val="24"/>
        </w:rPr>
        <w:t>).</w:t>
      </w:r>
    </w:p>
    <w:p w14:paraId="26BEA7ED" w14:textId="33BB8294" w:rsidR="00F774CD" w:rsidRPr="0029753C" w:rsidRDefault="00E24E86" w:rsidP="00560705">
      <w:pPr>
        <w:widowControl w:val="0"/>
        <w:spacing w:before="120" w:after="120" w:line="240" w:lineRule="auto"/>
      </w:pPr>
      <w:r w:rsidRPr="0029753C">
        <w:t>Địa hình các tuyến đê bao, hợp phần công trình chủ yếu thuộc vùng đồng bằng châu thổ nhiễm lợ và châu thổ sông nhiễm mặn.  Các hạng mục thuộc hợp phần phi công trình được thực hiện trên địa bàn tất cả 18 xã, thị trấn của huyện Thạnh Phú nên địa hình sẽ có tính chất của 4 dạng chính trên.</w:t>
      </w:r>
      <w:r w:rsidR="00F774CD" w:rsidRPr="0029753C">
        <w:t xml:space="preserve"> </w:t>
      </w:r>
    </w:p>
    <w:p w14:paraId="7B3CE677" w14:textId="3B3C9F50" w:rsidR="00F774CD" w:rsidRPr="00B5438E" w:rsidRDefault="00F774CD" w:rsidP="00CE1DC5">
      <w:pPr>
        <w:pStyle w:val="k111"/>
        <w:numPr>
          <w:ilvl w:val="3"/>
          <w:numId w:val="18"/>
        </w:numPr>
        <w:spacing w:line="240" w:lineRule="auto"/>
        <w:contextualSpacing w:val="0"/>
        <w:rPr>
          <w:sz w:val="24"/>
          <w:szCs w:val="24"/>
        </w:rPr>
      </w:pPr>
      <w:bookmarkStart w:id="652" w:name="_Toc38388180"/>
      <w:bookmarkStart w:id="653" w:name="_Toc38825920"/>
      <w:bookmarkStart w:id="654" w:name="_Toc42521611"/>
      <w:r w:rsidRPr="00B5438E">
        <w:rPr>
          <w:sz w:val="24"/>
          <w:szCs w:val="24"/>
        </w:rPr>
        <w:t>Địa chất</w:t>
      </w:r>
      <w:bookmarkEnd w:id="652"/>
      <w:bookmarkEnd w:id="653"/>
      <w:bookmarkEnd w:id="654"/>
      <w:r w:rsidR="00CE1AC1">
        <w:rPr>
          <w:sz w:val="24"/>
          <w:szCs w:val="24"/>
        </w:rPr>
        <w:t xml:space="preserve"> – Thổ nhưỡng</w:t>
      </w:r>
    </w:p>
    <w:p w14:paraId="6F354E64" w14:textId="77777777" w:rsidR="00452560" w:rsidRPr="00B5438E" w:rsidRDefault="00452560" w:rsidP="00560705">
      <w:pPr>
        <w:pStyle w:val="Doanvan"/>
        <w:spacing w:before="120" w:after="120" w:line="240" w:lineRule="auto"/>
        <w:ind w:firstLine="0"/>
        <w:rPr>
          <w:sz w:val="24"/>
          <w:lang w:val="fr-FR"/>
        </w:rPr>
      </w:pPr>
      <w:r w:rsidRPr="00B5438E">
        <w:rPr>
          <w:sz w:val="24"/>
          <w:lang w:val="fr-FR"/>
        </w:rPr>
        <w:t>Địa tầng chung tại khu vực công trình được đánh giá như sau:</w:t>
      </w:r>
    </w:p>
    <w:p w14:paraId="6B0D4A70" w14:textId="77777777" w:rsidR="00452560" w:rsidRPr="00B5438E" w:rsidRDefault="00452560" w:rsidP="00CE1DC5">
      <w:pPr>
        <w:pStyle w:val="HGachdaudong"/>
        <w:tabs>
          <w:tab w:val="clear" w:pos="624"/>
        </w:tabs>
        <w:spacing w:before="120" w:after="120" w:line="240" w:lineRule="auto"/>
        <w:ind w:left="357" w:hanging="357"/>
        <w:rPr>
          <w:sz w:val="24"/>
          <w:szCs w:val="24"/>
        </w:rPr>
      </w:pPr>
      <w:r w:rsidRPr="003F6F06">
        <w:rPr>
          <w:sz w:val="24"/>
          <w:szCs w:val="24"/>
        </w:rPr>
        <w:t xml:space="preserve">Lớp D: đất đắp, thành phần sét xán đen xanh, xám nâu đen lẫn ít cát, sạn và rễ thực vật. </w:t>
      </w:r>
      <w:r w:rsidRPr="00B5438E">
        <w:rPr>
          <w:sz w:val="24"/>
          <w:szCs w:val="24"/>
        </w:rPr>
        <w:t>Trạng thái dẻo mềm - dẻo cứng.</w:t>
      </w:r>
    </w:p>
    <w:p w14:paraId="77ED8B1E" w14:textId="77777777" w:rsidR="00452560" w:rsidRPr="00B5438E" w:rsidRDefault="00452560" w:rsidP="00CE1DC5">
      <w:pPr>
        <w:pStyle w:val="HGachdaudong"/>
        <w:tabs>
          <w:tab w:val="clear" w:pos="624"/>
        </w:tabs>
        <w:spacing w:before="120" w:after="120" w:line="240" w:lineRule="auto"/>
        <w:ind w:left="357" w:hanging="357"/>
        <w:rPr>
          <w:sz w:val="24"/>
          <w:szCs w:val="24"/>
        </w:rPr>
      </w:pPr>
      <w:r w:rsidRPr="00B5438E">
        <w:rPr>
          <w:sz w:val="24"/>
          <w:szCs w:val="24"/>
        </w:rPr>
        <w:t>Lớp 1b: Sét bùn lòng sông, màu xám đen-xám nâu đen. Trạng thái chảy.</w:t>
      </w:r>
    </w:p>
    <w:p w14:paraId="6EFEF568" w14:textId="77777777" w:rsidR="00452560" w:rsidRPr="00B5438E" w:rsidRDefault="00452560" w:rsidP="00CE1DC5">
      <w:pPr>
        <w:pStyle w:val="HGachdaudong"/>
        <w:tabs>
          <w:tab w:val="clear" w:pos="624"/>
        </w:tabs>
        <w:spacing w:before="120" w:after="120" w:line="240" w:lineRule="auto"/>
        <w:ind w:left="357" w:hanging="357"/>
        <w:rPr>
          <w:sz w:val="24"/>
          <w:szCs w:val="24"/>
        </w:rPr>
      </w:pPr>
      <w:r w:rsidRPr="00B5438E">
        <w:rPr>
          <w:sz w:val="24"/>
          <w:szCs w:val="24"/>
        </w:rPr>
        <w:t>Lớp 1: Trầm tích đầm lầy cửa sông hạt mịn, thành phần sét - sét cát xen ít á sét nặng, màu xám xanh đen-xám nâu đen, kẹp thấu kính cát mịn mỏng, đôi chỗ ít vỏ sò nhỏ vỡ vụn và mùn thực vật. Trạng thái dẻo chày-chảy.</w:t>
      </w:r>
    </w:p>
    <w:p w14:paraId="46198C32" w14:textId="77777777" w:rsidR="00452560" w:rsidRPr="00B5438E" w:rsidRDefault="00452560" w:rsidP="00CE1DC5">
      <w:pPr>
        <w:pStyle w:val="HGachdaudong"/>
        <w:tabs>
          <w:tab w:val="clear" w:pos="624"/>
        </w:tabs>
        <w:spacing w:before="120" w:after="120" w:line="240" w:lineRule="auto"/>
        <w:ind w:left="357" w:hanging="357"/>
        <w:rPr>
          <w:sz w:val="24"/>
          <w:szCs w:val="24"/>
        </w:rPr>
      </w:pPr>
      <w:r w:rsidRPr="00B5438E">
        <w:rPr>
          <w:sz w:val="24"/>
          <w:szCs w:val="24"/>
        </w:rPr>
        <w:t>Lớp 1a: Nguồn gốc tương tự lớp 1 nhưng mật độ hạt cát chứa trong sét tăng cao cục bộ tạo thành phần á sét nặng-sét cát. Trạng thái dẻo chảy, đôi chỗ dẻo rất mềm-dẻo mềm. Lớp còn tồn tại trong lớp 1 ở dạng thấu kính không có ranh phân biệt khiến hàm lượng hạt mịn, độ ẩm cùng tính dẻo giảm cục bộ.</w:t>
      </w:r>
    </w:p>
    <w:p w14:paraId="5D2425EA" w14:textId="77777777" w:rsidR="00452560" w:rsidRPr="00B5438E" w:rsidRDefault="00452560" w:rsidP="00CE1DC5">
      <w:pPr>
        <w:pStyle w:val="HGachdaudong"/>
        <w:tabs>
          <w:tab w:val="clear" w:pos="624"/>
        </w:tabs>
        <w:spacing w:before="120" w:after="120" w:line="240" w:lineRule="auto"/>
        <w:ind w:left="357" w:hanging="357"/>
        <w:rPr>
          <w:sz w:val="24"/>
          <w:szCs w:val="24"/>
        </w:rPr>
      </w:pPr>
      <w:r w:rsidRPr="00B5438E">
        <w:rPr>
          <w:sz w:val="24"/>
          <w:szCs w:val="24"/>
        </w:rPr>
        <w:t>Lớp 1c: thành phần chủ yếu á cát mịn - vừa xen kẹp ổ vỉa sét - á sét tạo thành phần á cát - á sét nhẹ ít trung, màu xám-xám phót vàng-nâu nhạt. Kết cấu kém chặt, được coi như lớp đánh dấu với hàm lượng vỏ sò hến tăng đáng kể. Ngoài ra, lớp còn tồn tại dạng thấu kính trong lớp 1 và 1a.</w:t>
      </w:r>
    </w:p>
    <w:p w14:paraId="4ECF7459" w14:textId="77777777" w:rsidR="00452560" w:rsidRPr="00B5438E" w:rsidRDefault="00452560" w:rsidP="00CE1DC5">
      <w:pPr>
        <w:pStyle w:val="HGachdaudong"/>
        <w:tabs>
          <w:tab w:val="clear" w:pos="624"/>
        </w:tabs>
        <w:spacing w:before="120" w:after="120" w:line="240" w:lineRule="auto"/>
        <w:ind w:left="357" w:hanging="357"/>
        <w:rPr>
          <w:sz w:val="24"/>
          <w:szCs w:val="24"/>
        </w:rPr>
      </w:pPr>
      <w:r w:rsidRPr="00B5438E">
        <w:rPr>
          <w:sz w:val="24"/>
          <w:szCs w:val="24"/>
        </w:rPr>
        <w:lastRenderedPageBreak/>
        <w:t>Lớp 1d: là lớp 1 có mật độ thấu kính cát mịn xen kẹp tăng cao cho thành phần á sét trung - nặng, độ sệt cao cho trạng thái chảy. Lớp 1d có tồn tại xen kẹp trong lớp 1 ở dạng thấu kính khi tập trung mật độ đáng kể các thấu kính cát mịn độc lập có trữ nước phân tử làm tăng hàm lượng hạt thô cùng độ sệt cục bộ.</w:t>
      </w:r>
    </w:p>
    <w:p w14:paraId="07AF5B38" w14:textId="367C02B6" w:rsidR="00452560" w:rsidRPr="00B5438E" w:rsidRDefault="00452560" w:rsidP="00CE1DC5">
      <w:pPr>
        <w:pStyle w:val="HGachdaudong"/>
        <w:tabs>
          <w:tab w:val="clear" w:pos="624"/>
        </w:tabs>
        <w:spacing w:before="120" w:after="120" w:line="240" w:lineRule="auto"/>
        <w:ind w:left="357" w:hanging="357"/>
        <w:rPr>
          <w:sz w:val="24"/>
          <w:szCs w:val="24"/>
        </w:rPr>
      </w:pPr>
      <w:r w:rsidRPr="00B5438E">
        <w:rPr>
          <w:sz w:val="24"/>
          <w:szCs w:val="24"/>
        </w:rPr>
        <w:t xml:space="preserve">Lớp 2: Trầm tích biển Đệ tứ muộn với thành phần sét cát - sét trung, sáng màu từ vàng-nâu nhạt đến loang trắng xanh nhạt. Trạng thái cứng - nửa cứng. </w:t>
      </w:r>
    </w:p>
    <w:p w14:paraId="6D4B217F" w14:textId="50563502" w:rsidR="00452560" w:rsidRPr="00B5438E" w:rsidRDefault="00452560" w:rsidP="00CE1DC5">
      <w:pPr>
        <w:pStyle w:val="HGachdaudong"/>
        <w:tabs>
          <w:tab w:val="clear" w:pos="624"/>
        </w:tabs>
        <w:spacing w:before="120" w:after="120" w:line="240" w:lineRule="auto"/>
        <w:ind w:left="357" w:hanging="357"/>
        <w:rPr>
          <w:sz w:val="24"/>
          <w:szCs w:val="24"/>
          <w:lang w:val="en-US"/>
        </w:rPr>
      </w:pPr>
      <w:r w:rsidRPr="00B5438E">
        <w:rPr>
          <w:sz w:val="24"/>
          <w:szCs w:val="24"/>
        </w:rPr>
        <w:t>Lớp 2a: Trầm tích biển Đệ tứ muộn với thành phần á sét nặng - sét cát,</w:t>
      </w:r>
      <w:r w:rsidRPr="00B5438E">
        <w:rPr>
          <w:sz w:val="24"/>
          <w:szCs w:val="24"/>
          <w:lang w:val="en-US"/>
        </w:rPr>
        <w:t xml:space="preserve"> sáng màu từ vàng-nâu nhạt đến loang trắng xanh nhạt.</w:t>
      </w:r>
      <w:r w:rsidR="00444BCF" w:rsidRPr="00B5438E">
        <w:rPr>
          <w:sz w:val="24"/>
          <w:szCs w:val="24"/>
          <w:lang w:val="en-US"/>
        </w:rPr>
        <w:t xml:space="preserve"> </w:t>
      </w:r>
      <w:r w:rsidRPr="00B5438E">
        <w:rPr>
          <w:sz w:val="24"/>
          <w:szCs w:val="24"/>
          <w:lang w:val="en-US"/>
        </w:rPr>
        <w:t>Trạng thái dẻo cứng - nửa cứng.</w:t>
      </w:r>
    </w:p>
    <w:p w14:paraId="76510124" w14:textId="77777777" w:rsidR="00452560" w:rsidRPr="00B5438E" w:rsidRDefault="00452560" w:rsidP="00CE1DC5">
      <w:pPr>
        <w:pStyle w:val="HGachdaudong"/>
        <w:tabs>
          <w:tab w:val="clear" w:pos="624"/>
        </w:tabs>
        <w:spacing w:before="120" w:after="120" w:line="240" w:lineRule="auto"/>
        <w:ind w:left="357" w:hanging="357"/>
        <w:rPr>
          <w:sz w:val="24"/>
          <w:szCs w:val="24"/>
        </w:rPr>
      </w:pPr>
      <w:r w:rsidRPr="00B5438E">
        <w:rPr>
          <w:sz w:val="24"/>
          <w:szCs w:val="24"/>
        </w:rPr>
        <w:t>Trong lớp 1c đôi khi cũng gặp các lớp 1d và 1a, do tập trung các thấu kính và ổ bùn mỏng tạo thành.</w:t>
      </w:r>
    </w:p>
    <w:p w14:paraId="39018189" w14:textId="6D45DFD3" w:rsidR="00085853" w:rsidRPr="00B5438E" w:rsidRDefault="00693C27" w:rsidP="00E6708C">
      <w:pPr>
        <w:pStyle w:val="ListParagraph"/>
        <w:numPr>
          <w:ilvl w:val="0"/>
          <w:numId w:val="43"/>
        </w:numPr>
        <w:spacing w:before="40" w:after="40" w:line="240" w:lineRule="auto"/>
        <w:rPr>
          <w:b/>
          <w:bCs/>
          <w:lang w:val="vi-VN"/>
        </w:rPr>
      </w:pPr>
      <w:r>
        <w:rPr>
          <w:b/>
          <w:bCs/>
        </w:rPr>
        <w:t>Đ</w:t>
      </w:r>
      <w:r w:rsidR="00444BCF" w:rsidRPr="00B5438E">
        <w:rPr>
          <w:b/>
          <w:bCs/>
        </w:rPr>
        <w:t>ặc tính cơ lý của bờ bao sông Băng Cung</w:t>
      </w:r>
    </w:p>
    <w:p w14:paraId="49040F4F" w14:textId="1C349854" w:rsidR="00444BCF" w:rsidRPr="00B5438E" w:rsidRDefault="00693C27" w:rsidP="00CE1DC5">
      <w:pPr>
        <w:spacing w:before="120" w:after="120" w:line="240" w:lineRule="auto"/>
      </w:pPr>
      <w:r>
        <w:t>Theo báo cáo FS, đ</w:t>
      </w:r>
      <w:r w:rsidR="00444BCF" w:rsidRPr="00B5438E">
        <w:t>ặc trưng cơ lý của đất nền trong phạm vi khảo sát, điều kiện địa chất</w:t>
      </w:r>
      <w:r w:rsidR="007C7484">
        <w:t xml:space="preserve"> </w:t>
      </w:r>
      <w:r w:rsidR="00444BCF" w:rsidRPr="00B5438E">
        <w:t>khu vực dự án gồm các lớp như sau:</w:t>
      </w:r>
    </w:p>
    <w:p w14:paraId="215118BF" w14:textId="194F0928" w:rsidR="00444BCF" w:rsidRPr="00B5438E" w:rsidRDefault="00444BCF" w:rsidP="00CE1DC5">
      <w:pPr>
        <w:spacing w:before="120" w:after="120" w:line="240" w:lineRule="auto"/>
      </w:pPr>
      <w:r w:rsidRPr="00B5438E">
        <w:t>Lớp 1a: Sét, màu xám nâu, nâu đen, trạng thái dẻo mềm đến dẻo cứng</w:t>
      </w:r>
      <w:r w:rsidR="00E24E86">
        <w:t xml:space="preserve">: </w:t>
      </w:r>
      <w:r w:rsidRPr="00B5438E">
        <w:t xml:space="preserve">Lớp đất này xuất hiện từ độ sâu 0.0 m đến 1.4 m, từ cao độ +1.7 đến -0.1, bề dày lớp đất từ 1.2m đến 1.4m. </w:t>
      </w:r>
    </w:p>
    <w:p w14:paraId="0E330A42" w14:textId="47147B5F" w:rsidR="00444BCF" w:rsidRPr="00B5438E" w:rsidRDefault="00444BCF" w:rsidP="00CE1DC5">
      <w:pPr>
        <w:spacing w:before="120" w:after="120" w:line="240" w:lineRule="auto"/>
      </w:pPr>
      <w:r w:rsidRPr="00B5438E">
        <w:t>Lớp 1: Bùn sét, bùn sét kẹp cát, màu xám nâu, xám đen</w:t>
      </w:r>
      <w:r w:rsidR="00E24E86">
        <w:t xml:space="preserve">: </w:t>
      </w:r>
      <w:r w:rsidRPr="00B5438E">
        <w:t xml:space="preserve">Lớp đất này xuất hiện từ độ sâu 1.2 m đến 5.0 m, từ cao độ +0.5 đến -3.9, bề dày lớp đất từ 3.6m đến 3.8m, khi khoan đến hết độ sâu 5.0m vẫn chưa phát hiện đáy lớp. </w:t>
      </w:r>
    </w:p>
    <w:p w14:paraId="3E129217" w14:textId="13A6C887" w:rsidR="00444BCF" w:rsidRPr="00E24E86" w:rsidRDefault="00693C27" w:rsidP="00E6708C">
      <w:pPr>
        <w:pStyle w:val="ListParagraph"/>
        <w:numPr>
          <w:ilvl w:val="0"/>
          <w:numId w:val="43"/>
        </w:numPr>
        <w:spacing w:before="120" w:after="120" w:line="240" w:lineRule="auto"/>
      </w:pPr>
      <w:r w:rsidRPr="00693C27">
        <w:rPr>
          <w:b/>
          <w:bCs/>
        </w:rPr>
        <w:t>Đ</w:t>
      </w:r>
      <w:r w:rsidR="00444BCF" w:rsidRPr="00693C27">
        <w:rPr>
          <w:b/>
          <w:bCs/>
        </w:rPr>
        <w:t>ặc tính cơ lý của bờ bao sông Cổ Chiên</w:t>
      </w:r>
    </w:p>
    <w:p w14:paraId="54D8E057" w14:textId="054E6212" w:rsidR="00444BCF" w:rsidRPr="00B5438E" w:rsidRDefault="00444BCF" w:rsidP="00CE1DC5">
      <w:pPr>
        <w:spacing w:before="120" w:after="120" w:line="240" w:lineRule="auto"/>
      </w:pPr>
      <w:r w:rsidRPr="00B5438E">
        <w:t>Lớp 1a: Đất mặt</w:t>
      </w:r>
      <w:r w:rsidR="00E24E86">
        <w:t>, l</w:t>
      </w:r>
      <w:r w:rsidRPr="00B5438E">
        <w:t xml:space="preserve">ớp đất này xuất hiện từ độ sâu 0.0 m đến 0.3 m, từ cao độ +1.9 đến +1.6, bề dày lớp đất khoảng 0.3m, chỉ xuất hiện tại hố khoan CC1. </w:t>
      </w:r>
    </w:p>
    <w:p w14:paraId="299C9E88" w14:textId="45487602" w:rsidR="00444BCF" w:rsidRPr="00B5438E" w:rsidRDefault="00444BCF" w:rsidP="00CE1DC5">
      <w:pPr>
        <w:spacing w:before="120" w:after="120" w:line="240" w:lineRule="auto"/>
      </w:pPr>
      <w:r w:rsidRPr="00B5438E">
        <w:t>Lớp 1b: Sét pha, màu nâu vàng, trạng thái dẻo mềm đến dẻo cứng</w:t>
      </w:r>
      <w:r w:rsidR="00E24E86">
        <w:t xml:space="preserve">. </w:t>
      </w:r>
      <w:r w:rsidRPr="00B5438E">
        <w:t xml:space="preserve">Lớp đất này xuất hiện từ độ sâu 0.0 m đến 1.8 m, từ cao độ +2.1 đến -0.02, bề dày lớp đất từ 1.4m đến 1.7m. </w:t>
      </w:r>
    </w:p>
    <w:p w14:paraId="783E2C76" w14:textId="7241E498" w:rsidR="00444BCF" w:rsidRPr="00B5438E" w:rsidRDefault="00444BCF" w:rsidP="00CE1DC5">
      <w:pPr>
        <w:spacing w:before="120" w:after="120" w:line="240" w:lineRule="auto"/>
      </w:pPr>
      <w:r w:rsidRPr="00B5438E">
        <w:t>Lớp 1: Bùn sét, bùn sét kẹp cát, màu xám nâu, xám đen</w:t>
      </w:r>
      <w:r w:rsidR="00E24E86">
        <w:t xml:space="preserve">. </w:t>
      </w:r>
      <w:r w:rsidRPr="00B5438E">
        <w:t xml:space="preserve">Lớp đất này xuất hiện từ độ sâu 1.4 m đến 5.0 m, từ cao độ +0.5 đến -3.5, bề dày lớp đất từ 3.2m đến 3.6m, khi khoan đến hết độ sâu 5.0m vẫn chưa phát hiện đáy lớp. </w:t>
      </w:r>
    </w:p>
    <w:p w14:paraId="54BC0C03" w14:textId="109EB204" w:rsidR="00444BCF" w:rsidRPr="00E24E86" w:rsidRDefault="00693C27" w:rsidP="00E6708C">
      <w:pPr>
        <w:pStyle w:val="ListParagraph"/>
        <w:numPr>
          <w:ilvl w:val="0"/>
          <w:numId w:val="43"/>
        </w:numPr>
        <w:spacing w:before="120" w:after="120" w:line="240" w:lineRule="auto"/>
      </w:pPr>
      <w:r>
        <w:t>Đ</w:t>
      </w:r>
      <w:r w:rsidR="00444BCF" w:rsidRPr="00E24E86">
        <w:t>ặ</w:t>
      </w:r>
      <w:r>
        <w:t>c</w:t>
      </w:r>
      <w:r w:rsidR="00444BCF" w:rsidRPr="00E24E86">
        <w:t xml:space="preserve"> tính cơ lý của đê biển Khâu Băng</w:t>
      </w:r>
    </w:p>
    <w:p w14:paraId="73087A70" w14:textId="2EFBE10B" w:rsidR="00444BCF" w:rsidRPr="00B5438E" w:rsidRDefault="00444BCF" w:rsidP="00CE1DC5">
      <w:pPr>
        <w:spacing w:before="120" w:after="120" w:line="240" w:lineRule="auto"/>
      </w:pPr>
      <w:r w:rsidRPr="00B5438E">
        <w:t>Lớp 1a: Đất mặt</w:t>
      </w:r>
      <w:r w:rsidR="00E24E86">
        <w:t>, l</w:t>
      </w:r>
      <w:r w:rsidRPr="00B5438E">
        <w:t xml:space="preserve">ớp đất này xuất hiện từ độ sâu 0.0 m đến 0.5 m, từ cao độ +4.6 đến +4.1, bề dày lớp đất khoảng 0.5m, chỉ xuất hiện tại hố khoan KT2. </w:t>
      </w:r>
    </w:p>
    <w:p w14:paraId="76CCD837" w14:textId="337C0D29" w:rsidR="00444BCF" w:rsidRPr="00B5438E" w:rsidRDefault="00444BCF" w:rsidP="00CE1DC5">
      <w:pPr>
        <w:spacing w:before="120" w:after="120" w:line="240" w:lineRule="auto"/>
      </w:pPr>
      <w:r w:rsidRPr="00B5438E">
        <w:t>Lớp 1b: Sét pha, màu nâu vàng, trạng thái dẻo mềm đến dẻo cứng</w:t>
      </w:r>
      <w:r w:rsidR="00E24E86">
        <w:t xml:space="preserve">. </w:t>
      </w:r>
      <w:r w:rsidRPr="00B5438E">
        <w:t xml:space="preserve">Lớp đất này xuất hiện từ độ sâu 0.0 m đến 2.3 m, từ cao độ +4.1 đến +0.3, bề dày lớp đất từ 1.3m đến 1.8m. </w:t>
      </w:r>
    </w:p>
    <w:p w14:paraId="41EB6AA7" w14:textId="63ADA9BB" w:rsidR="00444BCF" w:rsidRPr="00B5438E" w:rsidRDefault="00444BCF" w:rsidP="00CE1DC5">
      <w:pPr>
        <w:spacing w:before="120" w:after="120" w:line="240" w:lineRule="auto"/>
      </w:pPr>
      <w:r w:rsidRPr="00B5438E">
        <w:t>Lớp 1c: Cát pha, màu xám đen, trạng thái kém chặt</w:t>
      </w:r>
      <w:r w:rsidR="00E24E86">
        <w:t xml:space="preserve">. </w:t>
      </w:r>
      <w:r w:rsidRPr="00B5438E">
        <w:t>Lớp đất này xuất hiện từ độ sâu 1.7 m đến</w:t>
      </w:r>
      <w:r w:rsidR="005D1C32">
        <w:t xml:space="preserve"> </w:t>
      </w:r>
      <w:r w:rsidRPr="00B5438E">
        <w:t xml:space="preserve">5.0 m, từ cao độ +2.3 đến -3.0, bề dày lớp đất từ 1.8m đến 3.3m, chỉ xuất hiện tại hố khoan KT1, KT2 và khi khoan hố khoan KT1 đến hết độ sâu 5.0m vẫn chưa phát hiện đáy lớp. </w:t>
      </w:r>
    </w:p>
    <w:p w14:paraId="3D62F994" w14:textId="51798DA1" w:rsidR="00444BCF" w:rsidRPr="00B5438E" w:rsidRDefault="00444BCF" w:rsidP="00CE1DC5">
      <w:pPr>
        <w:spacing w:before="120" w:after="120" w:line="240" w:lineRule="auto"/>
      </w:pPr>
      <w:r w:rsidRPr="00B5438E">
        <w:t>Lớp 1: Bùn sét, màu xám nâu đen</w:t>
      </w:r>
      <w:r w:rsidR="00E24E86">
        <w:t xml:space="preserve">. </w:t>
      </w:r>
      <w:r w:rsidRPr="00B5438E">
        <w:t xml:space="preserve">Lớp đất này xuất hiện từ độ sâu 1.3 m đến 5.0 m, từ cao độ +1.0 đến -2.7, bề dày lớp đất từ 0.9m đến 3.7m, chỉ xuất hiện tại hố khoan KT2, KT3 và khi khoan đến hết độ sâu 5.0m vẫn chưa phát hiện đáy lớp. </w:t>
      </w:r>
    </w:p>
    <w:p w14:paraId="58A75CB3" w14:textId="782ADAB5" w:rsidR="00CE1AC1" w:rsidRPr="00CE1AC1" w:rsidRDefault="00CE1AC1" w:rsidP="00CE1DC5">
      <w:pPr>
        <w:spacing w:before="120" w:after="120" w:line="240" w:lineRule="auto"/>
        <w:rPr>
          <w:rFonts w:eastAsia="MS Mincho"/>
          <w:b/>
          <w:lang w:eastAsia="ja-JP"/>
        </w:rPr>
      </w:pPr>
      <w:r w:rsidRPr="00CE1AC1">
        <w:rPr>
          <w:rFonts w:eastAsia="MS Mincho"/>
          <w:b/>
          <w:lang w:val="vi-VN" w:eastAsia="ja-JP"/>
        </w:rPr>
        <w:t>Đặc điểm thổ nhưỡng</w:t>
      </w:r>
      <w:r>
        <w:rPr>
          <w:rFonts w:eastAsia="MS Mincho"/>
          <w:b/>
          <w:lang w:eastAsia="ja-JP"/>
        </w:rPr>
        <w:t>:</w:t>
      </w:r>
    </w:p>
    <w:p w14:paraId="279C2C93" w14:textId="77777777" w:rsidR="00CE1AC1" w:rsidRPr="00EE3409" w:rsidRDefault="00CE1AC1" w:rsidP="00CE1DC5">
      <w:pPr>
        <w:pStyle w:val="ECC-1BT"/>
        <w:spacing w:before="120" w:after="120" w:line="240" w:lineRule="auto"/>
        <w:rPr>
          <w:rFonts w:eastAsia="PMingLiU"/>
          <w:kern w:val="1"/>
          <w:szCs w:val="24"/>
          <w:lang w:val="pt-BR" w:eastAsia="en-US"/>
        </w:rPr>
      </w:pPr>
      <w:r w:rsidRPr="00EE3409">
        <w:rPr>
          <w:rFonts w:eastAsia="PMingLiU"/>
          <w:kern w:val="1"/>
          <w:szCs w:val="24"/>
          <w:lang w:val="pt-BR" w:eastAsia="en-US"/>
        </w:rPr>
        <w:t>Trên địa bàn huyện Thạnh Phú có các</w:t>
      </w:r>
      <w:r>
        <w:rPr>
          <w:rFonts w:eastAsia="PMingLiU"/>
          <w:kern w:val="1"/>
          <w:szCs w:val="24"/>
          <w:lang w:val="pt-BR" w:eastAsia="en-US"/>
        </w:rPr>
        <w:t xml:space="preserve"> 03</w:t>
      </w:r>
      <w:r w:rsidRPr="00EE3409">
        <w:rPr>
          <w:rFonts w:eastAsia="PMingLiU"/>
          <w:kern w:val="1"/>
          <w:szCs w:val="24"/>
          <w:lang w:val="pt-BR" w:eastAsia="en-US"/>
        </w:rPr>
        <w:t xml:space="preserve"> nhóm đấ</w:t>
      </w:r>
      <w:r>
        <w:rPr>
          <w:rFonts w:eastAsia="PMingLiU"/>
          <w:kern w:val="1"/>
          <w:szCs w:val="24"/>
          <w:lang w:val="pt-BR" w:eastAsia="en-US"/>
        </w:rPr>
        <w:t>t chính bao gồm nhóm đất phù sa nhiễm mặn, nhóm đất phèn và nhóm đất giồng</w:t>
      </w:r>
    </w:p>
    <w:p w14:paraId="2D66CC4F" w14:textId="77777777" w:rsidR="00CE1AC1" w:rsidRPr="00EE3409" w:rsidRDefault="00CE1AC1" w:rsidP="00CE1DC5">
      <w:pPr>
        <w:pStyle w:val="ECC-1BT"/>
        <w:spacing w:before="120" w:after="120" w:line="240" w:lineRule="auto"/>
        <w:rPr>
          <w:rFonts w:eastAsia="PMingLiU"/>
          <w:kern w:val="1"/>
          <w:szCs w:val="24"/>
          <w:lang w:val="pt-BR" w:eastAsia="en-US"/>
        </w:rPr>
      </w:pPr>
      <w:r w:rsidRPr="00EE3409">
        <w:rPr>
          <w:rFonts w:eastAsia="PMingLiU"/>
          <w:b/>
          <w:kern w:val="1"/>
          <w:szCs w:val="24"/>
          <w:lang w:val="pt-BR" w:eastAsia="en-US"/>
        </w:rPr>
        <w:t>Nhóm đất phù sa nhiễm mặn:</w:t>
      </w:r>
      <w:r>
        <w:rPr>
          <w:rFonts w:eastAsia="PMingLiU"/>
          <w:kern w:val="1"/>
          <w:szCs w:val="24"/>
          <w:lang w:val="pt-BR" w:eastAsia="en-US"/>
        </w:rPr>
        <w:t xml:space="preserve"> </w:t>
      </w:r>
      <w:r w:rsidRPr="00EE3409">
        <w:rPr>
          <w:rFonts w:eastAsia="PMingLiU"/>
          <w:kern w:val="1"/>
          <w:szCs w:val="24"/>
          <w:lang w:val="pt-BR" w:eastAsia="en-US"/>
        </w:rPr>
        <w:t>Diện tích 29,000 ha, tỉ trọng 85.8%, là nhóm đất chủ đạo trên địa bàn huyện, bao gồm các loại đất sau:</w:t>
      </w:r>
    </w:p>
    <w:p w14:paraId="5BB8C26C" w14:textId="77777777" w:rsidR="00CE1AC1" w:rsidRPr="00EE3409" w:rsidRDefault="00CE1AC1" w:rsidP="00CE1DC5">
      <w:pPr>
        <w:pStyle w:val="ECC-1BT"/>
        <w:spacing w:before="120" w:after="120" w:line="240" w:lineRule="auto"/>
        <w:rPr>
          <w:rFonts w:eastAsia="PMingLiU"/>
          <w:kern w:val="1"/>
          <w:szCs w:val="24"/>
          <w:lang w:val="pt-BR" w:eastAsia="en-US"/>
        </w:rPr>
      </w:pPr>
      <w:r w:rsidRPr="00EE3409">
        <w:rPr>
          <w:rFonts w:eastAsia="PMingLiU"/>
          <w:kern w:val="1"/>
          <w:szCs w:val="24"/>
          <w:lang w:val="pt-BR" w:eastAsia="en-US"/>
        </w:rPr>
        <w:t xml:space="preserve">- Đất phù sa nhiễm mặn ít (Mi), diện tích 7,501 ha, tỉ trọng 22.2%, là loại đất có độ phì khá nhất </w:t>
      </w:r>
      <w:r w:rsidRPr="00EE3409">
        <w:rPr>
          <w:rFonts w:eastAsia="PMingLiU"/>
          <w:kern w:val="1"/>
          <w:szCs w:val="24"/>
          <w:lang w:val="pt-BR" w:eastAsia="en-US"/>
        </w:rPr>
        <w:lastRenderedPageBreak/>
        <w:t>tại địa bàn thích nghi cho việc khai thác nông nghiệp, khá giàu mùn, đạm, ka li, lân từ trung bình đến nghèo, dung tích hấp thu khá cao, thành phần cơ giới nặng; trong điều kiện bao đê ngăn mặn, tầng mặt được ngọt hóa hoàn toàn, thủy cấp nhiễm lợ mặn theo mùa. Nhóm đất này phân bố tại vùng trung tâm từ ranh huyện Mỏ Cày Nam đến xã An Thuận. Thích nghi canh tác lúa tăng vụ cao sản hoặc luân canh lúa - màu.</w:t>
      </w:r>
    </w:p>
    <w:p w14:paraId="5A078D43" w14:textId="2CA896C4" w:rsidR="00CE1AC1" w:rsidRPr="00EE3409" w:rsidRDefault="00CE1AC1" w:rsidP="00CE1DC5">
      <w:pPr>
        <w:pStyle w:val="ECC-1BT"/>
        <w:spacing w:before="120" w:after="120" w:line="240" w:lineRule="auto"/>
        <w:rPr>
          <w:rFonts w:eastAsia="PMingLiU"/>
          <w:kern w:val="1"/>
          <w:szCs w:val="24"/>
          <w:lang w:val="pt-BR" w:eastAsia="en-US"/>
        </w:rPr>
      </w:pPr>
      <w:r w:rsidRPr="00EE3409">
        <w:rPr>
          <w:rFonts w:eastAsia="PMingLiU"/>
          <w:kern w:val="1"/>
          <w:szCs w:val="24"/>
          <w:lang w:val="pt-BR" w:eastAsia="en-US"/>
        </w:rPr>
        <w:t>- Đất phù sa nhiễm mặn trung bình (M), diện tích 6,518 ha, tỉ trọng 18.3%, có đặc điểm tương tự đất phù sa nhiễm mặn ít nhưng thời gian nhiễm mặn và độ mặn cao hơn, trong điều kiện bao đê ngăn mặn, thời gian cải tạo cũng lâu hơn. Nhóm đất này phân bố tại vùng ven sông từ ranh huyện Mỏ Cày Nam đến xã An Quy. Thích nghi canh tác lúa tăng vụ cao sản, luân canh lúa - màu. Trong điều kiện có độ mặn ổn định thích hợp, cũng có thể nuôi tôm - lúa.</w:t>
      </w:r>
    </w:p>
    <w:p w14:paraId="6EC32FFC" w14:textId="77777777" w:rsidR="00CE1AC1" w:rsidRPr="00EE3409" w:rsidRDefault="00CE1AC1" w:rsidP="00CE1DC5">
      <w:pPr>
        <w:pStyle w:val="ECC-1BT"/>
        <w:spacing w:before="120" w:after="120" w:line="240" w:lineRule="auto"/>
        <w:rPr>
          <w:rFonts w:eastAsia="PMingLiU"/>
          <w:kern w:val="1"/>
          <w:szCs w:val="24"/>
          <w:lang w:val="pt-BR" w:eastAsia="en-US"/>
        </w:rPr>
      </w:pPr>
      <w:r w:rsidRPr="00EE3409">
        <w:rPr>
          <w:rFonts w:eastAsia="PMingLiU"/>
          <w:kern w:val="1"/>
          <w:szCs w:val="24"/>
          <w:lang w:val="pt-BR" w:eastAsia="en-US"/>
        </w:rPr>
        <w:t>- Đất phù sa nhiễm mặn nhiều (Mn), diện tích 8,249 ha, tỉ trọng 24.4%, phân bố từ An Thạnh - An Quy đến ranh rừng ngập mặn Thạnh Phong - Thạnh Hải, thời gian nhiễm mặn trên 8 tháng/năm, đất chưa thuần thục, khá giàu mùn, đạm, ka li, nghèo lân, dung tích hấp thu cao nhưng mất cân đối, thành phần cơ giới nặng; khó cải tạo để sản xuất nông nghiệp và tăng vụ có hiệu quả. Nhóm đất này thích nghi nuôi trồng luân canh lúa - tôm hoặc nuôi chuyên tôm trong những điều kiện thích hợp. Trên các vùng có trắc diện tầng sâu nghèo hữu cơ, độ mặn ổn định, có thể phát triển một số diện tích nuôi tôm ở mức độ bán thâm canh, thâm canh.</w:t>
      </w:r>
    </w:p>
    <w:p w14:paraId="5114BEEC" w14:textId="77777777" w:rsidR="00CE1AC1" w:rsidRPr="00EE3409" w:rsidRDefault="00CE1AC1" w:rsidP="00CE1DC5">
      <w:pPr>
        <w:pStyle w:val="ECC-1BT"/>
        <w:spacing w:before="120" w:after="120" w:line="240" w:lineRule="auto"/>
        <w:rPr>
          <w:rFonts w:eastAsia="PMingLiU"/>
          <w:kern w:val="1"/>
          <w:szCs w:val="24"/>
          <w:lang w:val="pt-BR" w:eastAsia="en-US"/>
        </w:rPr>
      </w:pPr>
      <w:r w:rsidRPr="00EE3409">
        <w:rPr>
          <w:rFonts w:eastAsia="PMingLiU"/>
          <w:kern w:val="1"/>
          <w:szCs w:val="24"/>
          <w:lang w:val="pt-BR" w:eastAsia="en-US"/>
        </w:rPr>
        <w:t>- Đất phù sa nhiễm mặn thường xuyên dưới rừng ngập mặn (Mm), diện tích 7,048 ha, tỉ trọng 20.8%, phân bố gần như trùng với ranh rừng ngập mặn Thạnh Phong - Thạnh Hải, thời gian nhiễm mặn gần như quanh năm, ảnh hưởng triều tức thời, đất không thuần thục, giàu mùn, đạm, kali, nghèo lân, dung tích hấp thu mất cân đối, thành phần cơ giới nặng. Nhóm đất này thích nghi cho việc khôi phục rừng ngập mặn hoặc có thể khai thác nuôi tôm dưới dạng quãng canh cải tiến, nuôi tôm trong lâm phần,… Khả năng nuôi ở mức độ bán thâm canh, thâm canh kém do trắc diện giàu hữu cơ.</w:t>
      </w:r>
    </w:p>
    <w:p w14:paraId="23ED3EA0" w14:textId="77777777" w:rsidR="00CE1AC1" w:rsidRPr="00EE3409" w:rsidRDefault="00CE1AC1" w:rsidP="00CE1DC5">
      <w:pPr>
        <w:pStyle w:val="ECC-1BT"/>
        <w:spacing w:before="120" w:after="120" w:line="240" w:lineRule="auto"/>
        <w:rPr>
          <w:rFonts w:eastAsia="PMingLiU"/>
          <w:kern w:val="1"/>
          <w:szCs w:val="24"/>
          <w:lang w:val="pt-BR" w:eastAsia="en-US"/>
        </w:rPr>
      </w:pPr>
      <w:r w:rsidRPr="00EE3409">
        <w:rPr>
          <w:rFonts w:eastAsia="PMingLiU"/>
          <w:b/>
          <w:kern w:val="1"/>
          <w:szCs w:val="24"/>
          <w:lang w:val="pt-BR" w:eastAsia="en-US"/>
        </w:rPr>
        <w:t xml:space="preserve"> Nhóm đất phèn</w:t>
      </w:r>
      <w:r>
        <w:rPr>
          <w:rFonts w:eastAsia="PMingLiU"/>
          <w:b/>
          <w:kern w:val="1"/>
          <w:szCs w:val="24"/>
          <w:lang w:val="pt-BR" w:eastAsia="en-US"/>
        </w:rPr>
        <w:t xml:space="preserve">: </w:t>
      </w:r>
      <w:r w:rsidRPr="00EE3409">
        <w:rPr>
          <w:rFonts w:eastAsia="PMingLiU"/>
          <w:kern w:val="1"/>
          <w:szCs w:val="24"/>
          <w:lang w:val="pt-BR" w:eastAsia="en-US"/>
        </w:rPr>
        <w:t>Chỉ có một loại đất là đất phèn tiềm tàng nhiễm mặn, tầng sinh phèn sâu hơn 50 cm (SpM), phân bố chủ yếu tại xã Mỹ An và An Điền, diện tích 1,094 ha, tỉ trọng 3.2%, đất nhiễm mặn &gt; 8tháng/năm, tầng mặt không thuần thục, giàu mùn, đạm, ka li, nghèo lân, dung tích hấp thu trung bình nhưng rất mất cân đối, thành phần cơ giới nặng.</w:t>
      </w:r>
    </w:p>
    <w:p w14:paraId="5F884043" w14:textId="77777777" w:rsidR="00CE1AC1" w:rsidRPr="00EE3409" w:rsidRDefault="00CE1AC1" w:rsidP="00CE1DC5">
      <w:pPr>
        <w:pStyle w:val="ECC-1BT"/>
        <w:spacing w:before="120" w:after="120" w:line="240" w:lineRule="auto"/>
        <w:rPr>
          <w:rFonts w:eastAsia="PMingLiU"/>
          <w:kern w:val="1"/>
          <w:szCs w:val="24"/>
          <w:lang w:val="pt-BR" w:eastAsia="en-US"/>
        </w:rPr>
      </w:pPr>
      <w:r w:rsidRPr="00EE3409">
        <w:rPr>
          <w:rFonts w:eastAsia="PMingLiU"/>
          <w:kern w:val="1"/>
          <w:szCs w:val="24"/>
          <w:lang w:val="pt-BR" w:eastAsia="en-US"/>
        </w:rPr>
        <w:t>Nhóm đất này thích nghi nuôi trồng luân canh lúa một vụ - tôm hoặc nuôi chuyên tôm trong những điều kiện thích hợp. Khả năng nuôi ở mức độ bán thâm canh, thâm canh kém do trắc diện giàu hữu cơ, đất kém thuần thục và khả năng sinh phèn khá cao khi đào ao vuông.</w:t>
      </w:r>
    </w:p>
    <w:p w14:paraId="091636C4" w14:textId="77777777" w:rsidR="00CE1AC1" w:rsidRPr="00EE3409" w:rsidRDefault="00CE1AC1" w:rsidP="00CE1DC5">
      <w:pPr>
        <w:pStyle w:val="ECC-1BT"/>
        <w:spacing w:before="120" w:after="120" w:line="240" w:lineRule="auto"/>
        <w:rPr>
          <w:rFonts w:eastAsia="PMingLiU"/>
          <w:kern w:val="1"/>
          <w:szCs w:val="24"/>
          <w:lang w:val="pt-BR" w:eastAsia="en-US"/>
        </w:rPr>
      </w:pPr>
      <w:r w:rsidRPr="00A40C99">
        <w:rPr>
          <w:rFonts w:eastAsia="PMingLiU"/>
          <w:b/>
          <w:kern w:val="1"/>
          <w:szCs w:val="24"/>
          <w:lang w:val="pt-BR" w:eastAsia="en-US"/>
        </w:rPr>
        <w:t>Nhóm đất giồng</w:t>
      </w:r>
      <w:r>
        <w:rPr>
          <w:rFonts w:eastAsia="PMingLiU"/>
          <w:b/>
          <w:kern w:val="1"/>
          <w:szCs w:val="24"/>
          <w:lang w:val="pt-BR" w:eastAsia="en-US"/>
        </w:rPr>
        <w:t xml:space="preserve">: </w:t>
      </w:r>
      <w:r w:rsidRPr="00EE3409">
        <w:rPr>
          <w:rFonts w:eastAsia="PMingLiU"/>
          <w:kern w:val="1"/>
          <w:szCs w:val="24"/>
          <w:lang w:val="pt-BR" w:eastAsia="en-US"/>
        </w:rPr>
        <w:t>Chỉ có một loại đất là đất cát giồng đã phân hóa phẫu diện (Cz), diện tích 3,723 ha, tỉ trọng 11.0%, là loại đất có độ phì kém nhưng phổ thích nghi rộng cho các loại cây trồng cạn, nghèo mùn, đạm, lân, kali, dung tích hấp thu thấp, thành phần cơ giới nhẹ, thích nghi cho thổ canh và các cây trồng cạn, rau màu.</w:t>
      </w:r>
    </w:p>
    <w:p w14:paraId="343FAA50" w14:textId="77777777" w:rsidR="00CE1AC1" w:rsidRDefault="00CE1AC1" w:rsidP="00CE1DC5">
      <w:pPr>
        <w:pStyle w:val="ECC-1BT"/>
        <w:spacing w:before="120" w:after="120" w:line="240" w:lineRule="auto"/>
        <w:rPr>
          <w:rFonts w:eastAsia="PMingLiU"/>
          <w:kern w:val="1"/>
          <w:szCs w:val="24"/>
          <w:lang w:val="pt-BR" w:eastAsia="en-US"/>
        </w:rPr>
      </w:pPr>
      <w:r w:rsidRPr="00EE3409">
        <w:rPr>
          <w:rFonts w:eastAsia="PMingLiU"/>
          <w:kern w:val="1"/>
          <w:szCs w:val="24"/>
          <w:lang w:val="pt-BR" w:eastAsia="en-US"/>
        </w:rPr>
        <w:t>Nhóm đất này phân bố trên khắp địa bàn thành các giồng hình cánh cung song song với đường bờ biển; có thể nói Thạnh Phú là huyện có tỉ trọng đất giồng nhiều nhất tỉnh Bến Tre. Ngoài ra, trên vùng bãi triều cao có khoảng trên 1,500 ha đất giồng chưa phân hóa phẫu diện và đang phát triển thành giồng cát.</w:t>
      </w:r>
    </w:p>
    <w:p w14:paraId="5CAB2A5E" w14:textId="77777777" w:rsidR="00F774CD" w:rsidRPr="00B5438E" w:rsidRDefault="00F774CD" w:rsidP="00CE1DC5">
      <w:pPr>
        <w:pStyle w:val="k11"/>
        <w:numPr>
          <w:ilvl w:val="2"/>
          <w:numId w:val="18"/>
        </w:numPr>
        <w:spacing w:line="240" w:lineRule="auto"/>
        <w:rPr>
          <w:i/>
          <w:sz w:val="24"/>
          <w:szCs w:val="24"/>
        </w:rPr>
      </w:pPr>
      <w:bookmarkStart w:id="655" w:name="_Toc42521612"/>
      <w:bookmarkStart w:id="656" w:name="_Toc42522506"/>
      <w:bookmarkStart w:id="657" w:name="_Toc67498819"/>
      <w:r w:rsidRPr="00B5438E">
        <w:rPr>
          <w:i/>
          <w:sz w:val="24"/>
          <w:szCs w:val="24"/>
          <w:lang w:val="pl-PL"/>
        </w:rPr>
        <w:t>Điều</w:t>
      </w:r>
      <w:r w:rsidRPr="00B5438E">
        <w:rPr>
          <w:i/>
          <w:sz w:val="24"/>
          <w:szCs w:val="24"/>
        </w:rPr>
        <w:t xml:space="preserve"> kiện về khí hậu, khí tượng</w:t>
      </w:r>
      <w:bookmarkEnd w:id="655"/>
      <w:bookmarkEnd w:id="656"/>
      <w:bookmarkEnd w:id="657"/>
    </w:p>
    <w:p w14:paraId="38770C5E" w14:textId="77777777" w:rsidR="00CE1AC1" w:rsidRPr="002228FE" w:rsidRDefault="00CE1AC1" w:rsidP="00CE1DC5">
      <w:pPr>
        <w:pStyle w:val="ECC-1BT"/>
        <w:spacing w:before="120" w:after="120" w:line="240" w:lineRule="auto"/>
        <w:rPr>
          <w:rFonts w:eastAsia="PMingLiU"/>
          <w:kern w:val="1"/>
          <w:szCs w:val="24"/>
          <w:lang w:val="pt-BR"/>
        </w:rPr>
      </w:pPr>
      <w:r w:rsidRPr="001F441A">
        <w:rPr>
          <w:rFonts w:eastAsia="PMingLiU"/>
          <w:kern w:val="1"/>
          <w:szCs w:val="24"/>
          <w:lang w:val="pt-BR" w:eastAsia="en-US"/>
        </w:rPr>
        <w:t>Khí hậu vùng dự án mang đặc điểm khí hậu nhiệt đới gió mùa, nhiệt độ trung bình tháng khoảng 28.5</w:t>
      </w:r>
      <w:r w:rsidRPr="001F441A">
        <w:rPr>
          <w:rFonts w:eastAsia="PMingLiU"/>
          <w:kern w:val="1"/>
          <w:szCs w:val="24"/>
          <w:vertAlign w:val="superscript"/>
          <w:lang w:val="pt-BR" w:eastAsia="en-US"/>
        </w:rPr>
        <w:t>0</w:t>
      </w:r>
      <w:r w:rsidRPr="001F441A">
        <w:rPr>
          <w:rFonts w:eastAsia="PMingLiU"/>
          <w:kern w:val="1"/>
          <w:szCs w:val="24"/>
          <w:lang w:val="pt-BR" w:eastAsia="en-US"/>
        </w:rPr>
        <w:t>C. Mùa mưa thường bắt đầu từ tháng 5 đến tháng 1</w:t>
      </w:r>
      <w:r>
        <w:rPr>
          <w:rFonts w:eastAsia="PMingLiU"/>
          <w:kern w:val="1"/>
          <w:szCs w:val="24"/>
          <w:lang w:val="pt-BR" w:eastAsia="en-US"/>
        </w:rPr>
        <w:t>0</w:t>
      </w:r>
      <w:r w:rsidRPr="001F441A">
        <w:rPr>
          <w:rFonts w:eastAsia="PMingLiU"/>
          <w:kern w:val="1"/>
          <w:szCs w:val="24"/>
          <w:lang w:val="pt-BR" w:eastAsia="en-US"/>
        </w:rPr>
        <w:t xml:space="preserve">, mùa khô từ tháng 12 đến tháng 4 năm sau. Tuy nhiên, trong thời gian gần đây do ảnh hưởng sự biến đổi khí hậu trong vùng có sự thay đổi đáng kể gây nhiều khó khăn cho sản xuất. </w:t>
      </w:r>
      <w:r w:rsidRPr="002228FE">
        <w:rPr>
          <w:rFonts w:eastAsia="PMingLiU"/>
          <w:kern w:val="1"/>
          <w:szCs w:val="24"/>
          <w:lang w:val="pt-BR" w:eastAsia="en-US"/>
        </w:rPr>
        <w:t xml:space="preserve"> Các số liệu </w:t>
      </w:r>
      <w:r w:rsidRPr="001F441A">
        <w:rPr>
          <w:rFonts w:eastAsia="PMingLiU"/>
          <w:kern w:val="1"/>
          <w:szCs w:val="24"/>
          <w:lang w:val="pt-BR" w:eastAsia="en-US"/>
        </w:rPr>
        <w:t xml:space="preserve">dưới đây </w:t>
      </w:r>
      <w:r w:rsidRPr="002228FE">
        <w:rPr>
          <w:rFonts w:eastAsia="PMingLiU"/>
          <w:kern w:val="1"/>
          <w:szCs w:val="24"/>
          <w:lang w:val="pt-BR" w:eastAsia="en-US"/>
        </w:rPr>
        <w:t>lấy theo tài liệu của trạm Ba Tri và Giồng Trôm nằm trong vùng dự án.</w:t>
      </w:r>
    </w:p>
    <w:p w14:paraId="4A22434C" w14:textId="77777777" w:rsidR="00CE1AC1" w:rsidRPr="002228FE" w:rsidRDefault="00CE1AC1" w:rsidP="001A1A0E">
      <w:pPr>
        <w:pStyle w:val="ECC-1BT"/>
        <w:numPr>
          <w:ilvl w:val="0"/>
          <w:numId w:val="83"/>
        </w:numPr>
        <w:tabs>
          <w:tab w:val="left" w:pos="1134"/>
        </w:tabs>
        <w:spacing w:line="240" w:lineRule="auto"/>
        <w:ind w:left="0" w:firstLine="720"/>
        <w:rPr>
          <w:rFonts w:eastAsia="PMingLiU"/>
          <w:b/>
          <w:kern w:val="1"/>
          <w:szCs w:val="24"/>
          <w:lang w:eastAsia="en-US"/>
        </w:rPr>
      </w:pPr>
      <w:r w:rsidRPr="002228FE">
        <w:rPr>
          <w:rFonts w:eastAsia="PMingLiU"/>
          <w:b/>
          <w:iCs/>
          <w:kern w:val="1"/>
          <w:szCs w:val="24"/>
          <w:lang w:eastAsia="en-US"/>
        </w:rPr>
        <w:t>Nhiệt độ và ánh sáng</w:t>
      </w:r>
    </w:p>
    <w:p w14:paraId="1F7C8996" w14:textId="77777777" w:rsidR="00CE1AC1" w:rsidRPr="002228FE" w:rsidRDefault="00CE1AC1" w:rsidP="00CE1DC5">
      <w:pPr>
        <w:pStyle w:val="ECC-1BT"/>
        <w:spacing w:line="240" w:lineRule="auto"/>
        <w:rPr>
          <w:rFonts w:eastAsia="PMingLiU"/>
          <w:kern w:val="1"/>
          <w:szCs w:val="24"/>
        </w:rPr>
      </w:pPr>
      <w:r w:rsidRPr="002228FE">
        <w:rPr>
          <w:rFonts w:eastAsia="PMingLiU"/>
          <w:kern w:val="1"/>
          <w:szCs w:val="24"/>
          <w:lang w:eastAsia="en-US"/>
        </w:rPr>
        <w:t>Nhiệt độ trung bình hàng tháng khá cao (26</w:t>
      </w:r>
      <w:r>
        <w:rPr>
          <w:rFonts w:eastAsia="PMingLiU"/>
          <w:kern w:val="1"/>
          <w:szCs w:val="24"/>
          <w:lang w:eastAsia="en-US"/>
        </w:rPr>
        <w:t>,</w:t>
      </w:r>
      <w:r w:rsidRPr="002228FE">
        <w:rPr>
          <w:rFonts w:eastAsia="PMingLiU"/>
          <w:kern w:val="1"/>
          <w:szCs w:val="24"/>
          <w:lang w:eastAsia="en-US"/>
        </w:rPr>
        <w:t>8</w:t>
      </w:r>
      <w:r>
        <w:rPr>
          <w:rFonts w:eastAsia="PMingLiU"/>
          <w:kern w:val="1"/>
          <w:szCs w:val="24"/>
          <w:lang w:eastAsia="en-US"/>
        </w:rPr>
        <w:t xml:space="preserve"> </w:t>
      </w:r>
      <w:r w:rsidRPr="002228FE">
        <w:rPr>
          <w:rFonts w:eastAsia="PMingLiU"/>
          <w:kern w:val="1"/>
          <w:szCs w:val="24"/>
          <w:lang w:eastAsia="en-US"/>
        </w:rPr>
        <w:t>-</w:t>
      </w:r>
      <w:r>
        <w:rPr>
          <w:rFonts w:eastAsia="PMingLiU"/>
          <w:kern w:val="1"/>
          <w:szCs w:val="24"/>
          <w:lang w:eastAsia="en-US"/>
        </w:rPr>
        <w:t xml:space="preserve"> </w:t>
      </w:r>
      <w:r w:rsidRPr="002228FE">
        <w:rPr>
          <w:rFonts w:eastAsia="PMingLiU"/>
          <w:kern w:val="1"/>
          <w:szCs w:val="24"/>
          <w:lang w:eastAsia="en-US"/>
        </w:rPr>
        <w:t>27</w:t>
      </w:r>
      <w:r>
        <w:rPr>
          <w:rFonts w:eastAsia="PMingLiU"/>
          <w:kern w:val="1"/>
          <w:szCs w:val="24"/>
          <w:lang w:eastAsia="en-US"/>
        </w:rPr>
        <w:t>,</w:t>
      </w:r>
      <w:r w:rsidRPr="002228FE">
        <w:rPr>
          <w:rFonts w:eastAsia="PMingLiU"/>
          <w:kern w:val="1"/>
          <w:szCs w:val="24"/>
          <w:lang w:eastAsia="en-US"/>
        </w:rPr>
        <w:t>3</w:t>
      </w:r>
      <w:r w:rsidRPr="002228FE">
        <w:rPr>
          <w:rFonts w:eastAsia="PMingLiU"/>
          <w:kern w:val="1"/>
          <w:szCs w:val="24"/>
          <w:vertAlign w:val="superscript"/>
          <w:lang w:eastAsia="en-US"/>
        </w:rPr>
        <w:t>o</w:t>
      </w:r>
      <w:r w:rsidRPr="002228FE">
        <w:rPr>
          <w:rFonts w:eastAsia="PMingLiU"/>
          <w:kern w:val="1"/>
          <w:szCs w:val="24"/>
          <w:lang w:eastAsia="en-US"/>
        </w:rPr>
        <w:t xml:space="preserve">C) và tương đối ổn định trong năm, tháng </w:t>
      </w:r>
      <w:r w:rsidRPr="002228FE">
        <w:rPr>
          <w:rFonts w:eastAsia="PMingLiU"/>
          <w:kern w:val="1"/>
          <w:szCs w:val="24"/>
          <w:lang w:eastAsia="en-US"/>
        </w:rPr>
        <w:lastRenderedPageBreak/>
        <w:t>I, II nhiệt dộ thấp nhất trong năm cũng bình quân 25</w:t>
      </w:r>
      <w:r>
        <w:rPr>
          <w:rFonts w:eastAsia="PMingLiU"/>
          <w:kern w:val="1"/>
          <w:szCs w:val="24"/>
          <w:lang w:eastAsia="en-US"/>
        </w:rPr>
        <w:t>,</w:t>
      </w:r>
      <w:r w:rsidRPr="002228FE">
        <w:rPr>
          <w:rFonts w:eastAsia="PMingLiU"/>
          <w:kern w:val="1"/>
          <w:szCs w:val="24"/>
          <w:lang w:eastAsia="en-US"/>
        </w:rPr>
        <w:t>2</w:t>
      </w:r>
      <w:r>
        <w:rPr>
          <w:rFonts w:eastAsia="PMingLiU"/>
          <w:kern w:val="1"/>
          <w:szCs w:val="24"/>
          <w:lang w:eastAsia="en-US"/>
        </w:rPr>
        <w:t xml:space="preserve"> </w:t>
      </w:r>
      <w:r w:rsidRPr="002228FE">
        <w:rPr>
          <w:rFonts w:eastAsia="PMingLiU"/>
          <w:kern w:val="1"/>
          <w:szCs w:val="24"/>
          <w:lang w:eastAsia="en-US"/>
        </w:rPr>
        <w:t>-</w:t>
      </w:r>
      <w:r>
        <w:rPr>
          <w:rFonts w:eastAsia="PMingLiU"/>
          <w:kern w:val="1"/>
          <w:szCs w:val="24"/>
          <w:lang w:eastAsia="en-US"/>
        </w:rPr>
        <w:t xml:space="preserve"> </w:t>
      </w:r>
      <w:r w:rsidRPr="002228FE">
        <w:rPr>
          <w:rFonts w:eastAsia="PMingLiU"/>
          <w:kern w:val="1"/>
          <w:szCs w:val="24"/>
          <w:lang w:eastAsia="en-US"/>
        </w:rPr>
        <w:t>25</w:t>
      </w:r>
      <w:r>
        <w:rPr>
          <w:rFonts w:eastAsia="PMingLiU"/>
          <w:kern w:val="1"/>
          <w:szCs w:val="24"/>
          <w:lang w:eastAsia="en-US"/>
        </w:rPr>
        <w:t>,</w:t>
      </w:r>
      <w:r w:rsidRPr="002228FE">
        <w:rPr>
          <w:rFonts w:eastAsia="PMingLiU"/>
          <w:kern w:val="1"/>
          <w:szCs w:val="24"/>
          <w:lang w:eastAsia="en-US"/>
        </w:rPr>
        <w:t>5</w:t>
      </w:r>
      <w:r w:rsidRPr="002228FE">
        <w:rPr>
          <w:rFonts w:eastAsia="PMingLiU"/>
          <w:kern w:val="1"/>
          <w:szCs w:val="24"/>
          <w:vertAlign w:val="superscript"/>
          <w:lang w:eastAsia="en-US"/>
        </w:rPr>
        <w:t>o</w:t>
      </w:r>
      <w:r w:rsidRPr="002228FE">
        <w:rPr>
          <w:rFonts w:eastAsia="PMingLiU"/>
          <w:kern w:val="1"/>
          <w:szCs w:val="24"/>
          <w:lang w:eastAsia="en-US"/>
        </w:rPr>
        <w:t xml:space="preserve">C. </w:t>
      </w:r>
      <w:r>
        <w:rPr>
          <w:rFonts w:eastAsia="PMingLiU"/>
          <w:kern w:val="1"/>
          <w:szCs w:val="24"/>
        </w:rPr>
        <w:t>Chi tiết trong Bảng 2-1.</w:t>
      </w:r>
    </w:p>
    <w:p w14:paraId="07B70435" w14:textId="239FB259" w:rsidR="00CE1AC1" w:rsidRPr="00DF46C2" w:rsidRDefault="00CE1AC1" w:rsidP="00CE1DC5">
      <w:pPr>
        <w:pStyle w:val="Caption"/>
        <w:spacing w:line="240" w:lineRule="auto"/>
      </w:pPr>
      <w:bookmarkStart w:id="658" w:name="_Toc48476337"/>
      <w:bookmarkStart w:id="659" w:name="_Toc54703976"/>
      <w:bookmarkStart w:id="660" w:name="_Toc65159885"/>
      <w:r>
        <w:t xml:space="preserve">Bảng 2 - </w:t>
      </w:r>
      <w:r w:rsidR="00B26E37">
        <w:fldChar w:fldCharType="begin"/>
      </w:r>
      <w:r w:rsidR="00B26E37">
        <w:instrText xml:space="preserve"> SEQ Bảng_2_- \* ARABIC </w:instrText>
      </w:r>
      <w:r w:rsidR="00B26E37">
        <w:fldChar w:fldCharType="separate"/>
      </w:r>
      <w:r w:rsidR="009C16EE">
        <w:rPr>
          <w:noProof/>
        </w:rPr>
        <w:t>1</w:t>
      </w:r>
      <w:r w:rsidR="00B26E37">
        <w:rPr>
          <w:noProof/>
        </w:rPr>
        <w:fldChar w:fldCharType="end"/>
      </w:r>
      <w:r w:rsidRPr="00214208">
        <w:t xml:space="preserve">: </w:t>
      </w:r>
      <w:r w:rsidRPr="00DF46C2">
        <w:t>Nhiệt độ không khí</w:t>
      </w:r>
      <w:bookmarkEnd w:id="658"/>
      <w:bookmarkEnd w:id="659"/>
      <w:bookmarkEnd w:id="660"/>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049"/>
        <w:gridCol w:w="599"/>
        <w:gridCol w:w="599"/>
        <w:gridCol w:w="599"/>
        <w:gridCol w:w="600"/>
        <w:gridCol w:w="601"/>
        <w:gridCol w:w="601"/>
        <w:gridCol w:w="601"/>
        <w:gridCol w:w="601"/>
        <w:gridCol w:w="601"/>
        <w:gridCol w:w="601"/>
        <w:gridCol w:w="601"/>
        <w:gridCol w:w="604"/>
        <w:gridCol w:w="815"/>
      </w:tblGrid>
      <w:tr w:rsidR="00CE1AC1" w:rsidRPr="00ED2150" w14:paraId="17F3F20A" w14:textId="77777777" w:rsidTr="00CE1AC1">
        <w:trPr>
          <w:trHeight w:val="20"/>
          <w:jc w:val="center"/>
        </w:trPr>
        <w:tc>
          <w:tcPr>
            <w:tcW w:w="1049" w:type="dxa"/>
            <w:vMerge w:val="restart"/>
            <w:vAlign w:val="center"/>
          </w:tcPr>
          <w:p w14:paraId="13290806" w14:textId="77777777" w:rsidR="00CE1AC1" w:rsidRPr="002228FE" w:rsidRDefault="00CE1AC1" w:rsidP="00CE1DC5">
            <w:pPr>
              <w:pStyle w:val="ECC-1BT"/>
              <w:spacing w:before="0" w:after="0" w:line="240" w:lineRule="auto"/>
              <w:rPr>
                <w:rFonts w:eastAsia="PMingLiU"/>
                <w:kern w:val="1"/>
                <w:szCs w:val="24"/>
              </w:rPr>
            </w:pPr>
            <w:r w:rsidRPr="002228FE">
              <w:rPr>
                <w:rFonts w:eastAsia="PMingLiU"/>
                <w:kern w:val="1"/>
                <w:szCs w:val="24"/>
                <w:lang w:eastAsia="en-US"/>
              </w:rPr>
              <w:t>Trạm</w:t>
            </w:r>
          </w:p>
        </w:tc>
        <w:tc>
          <w:tcPr>
            <w:tcW w:w="7208" w:type="dxa"/>
            <w:gridSpan w:val="12"/>
            <w:vAlign w:val="center"/>
          </w:tcPr>
          <w:p w14:paraId="28258C72" w14:textId="77777777" w:rsidR="00CE1AC1" w:rsidRPr="002228FE" w:rsidRDefault="00CE1AC1" w:rsidP="00CE1DC5">
            <w:pPr>
              <w:pStyle w:val="ECC-1BT"/>
              <w:spacing w:before="0" w:after="0" w:line="240" w:lineRule="auto"/>
              <w:rPr>
                <w:rFonts w:eastAsia="PMingLiU"/>
                <w:kern w:val="1"/>
                <w:szCs w:val="24"/>
              </w:rPr>
            </w:pPr>
            <w:r w:rsidRPr="002228FE">
              <w:rPr>
                <w:rFonts w:eastAsia="PMingLiU"/>
                <w:kern w:val="1"/>
                <w:szCs w:val="24"/>
                <w:lang w:eastAsia="en-US"/>
              </w:rPr>
              <w:t>Tháng</w:t>
            </w:r>
          </w:p>
        </w:tc>
        <w:tc>
          <w:tcPr>
            <w:tcW w:w="815" w:type="dxa"/>
            <w:vAlign w:val="center"/>
          </w:tcPr>
          <w:p w14:paraId="4389C915" w14:textId="77777777" w:rsidR="00CE1AC1" w:rsidRPr="002228FE" w:rsidRDefault="00CE1AC1" w:rsidP="00CE1DC5">
            <w:pPr>
              <w:pStyle w:val="ECC-1BT"/>
              <w:spacing w:before="0" w:after="0" w:line="240" w:lineRule="auto"/>
              <w:rPr>
                <w:rFonts w:eastAsia="PMingLiU"/>
                <w:kern w:val="1"/>
                <w:szCs w:val="24"/>
              </w:rPr>
            </w:pPr>
            <w:r w:rsidRPr="002228FE">
              <w:rPr>
                <w:rFonts w:eastAsia="PMingLiU"/>
                <w:kern w:val="1"/>
                <w:szCs w:val="24"/>
                <w:lang w:eastAsia="en-US"/>
              </w:rPr>
              <w:t>TB cả</w:t>
            </w:r>
          </w:p>
        </w:tc>
      </w:tr>
      <w:tr w:rsidR="00CE1AC1" w:rsidRPr="00ED2150" w14:paraId="3A74214B" w14:textId="77777777" w:rsidTr="00CE1AC1">
        <w:trPr>
          <w:trHeight w:val="20"/>
          <w:jc w:val="center"/>
        </w:trPr>
        <w:tc>
          <w:tcPr>
            <w:tcW w:w="1049" w:type="dxa"/>
            <w:vMerge/>
            <w:vAlign w:val="center"/>
          </w:tcPr>
          <w:p w14:paraId="04992115" w14:textId="77777777" w:rsidR="00CE1AC1" w:rsidRPr="002228FE" w:rsidRDefault="00CE1AC1" w:rsidP="00CE1DC5">
            <w:pPr>
              <w:pStyle w:val="ECC-1BT"/>
              <w:spacing w:before="0" w:after="0" w:line="240" w:lineRule="auto"/>
              <w:rPr>
                <w:rFonts w:eastAsia="PMingLiU"/>
                <w:kern w:val="1"/>
                <w:szCs w:val="24"/>
              </w:rPr>
            </w:pPr>
          </w:p>
        </w:tc>
        <w:tc>
          <w:tcPr>
            <w:tcW w:w="599" w:type="dxa"/>
            <w:vAlign w:val="center"/>
          </w:tcPr>
          <w:p w14:paraId="0196E5FE" w14:textId="77777777" w:rsidR="00CE1AC1" w:rsidRPr="002228FE" w:rsidRDefault="00CE1AC1" w:rsidP="00CE1DC5">
            <w:pPr>
              <w:pStyle w:val="ECC-1BT"/>
              <w:spacing w:before="0" w:after="0" w:line="240" w:lineRule="auto"/>
              <w:rPr>
                <w:rFonts w:eastAsia="PMingLiU"/>
                <w:kern w:val="1"/>
                <w:szCs w:val="24"/>
              </w:rPr>
            </w:pPr>
            <w:r w:rsidRPr="002228FE">
              <w:rPr>
                <w:rFonts w:eastAsia="PMingLiU"/>
                <w:kern w:val="1"/>
                <w:szCs w:val="24"/>
                <w:lang w:eastAsia="en-US"/>
              </w:rPr>
              <w:t>1</w:t>
            </w:r>
          </w:p>
        </w:tc>
        <w:tc>
          <w:tcPr>
            <w:tcW w:w="599" w:type="dxa"/>
            <w:vAlign w:val="center"/>
          </w:tcPr>
          <w:p w14:paraId="15020011" w14:textId="77777777" w:rsidR="00CE1AC1" w:rsidRPr="002228FE" w:rsidRDefault="00CE1AC1" w:rsidP="00CE1DC5">
            <w:pPr>
              <w:pStyle w:val="ECC-1BT"/>
              <w:spacing w:before="0" w:after="0" w:line="240" w:lineRule="auto"/>
              <w:rPr>
                <w:rFonts w:eastAsia="PMingLiU"/>
                <w:kern w:val="1"/>
                <w:szCs w:val="24"/>
              </w:rPr>
            </w:pPr>
            <w:r w:rsidRPr="002228FE">
              <w:rPr>
                <w:rFonts w:eastAsia="PMingLiU"/>
                <w:kern w:val="1"/>
                <w:szCs w:val="24"/>
                <w:lang w:eastAsia="en-US"/>
              </w:rPr>
              <w:t>2</w:t>
            </w:r>
          </w:p>
        </w:tc>
        <w:tc>
          <w:tcPr>
            <w:tcW w:w="599" w:type="dxa"/>
            <w:vAlign w:val="center"/>
          </w:tcPr>
          <w:p w14:paraId="08C947E6" w14:textId="77777777" w:rsidR="00CE1AC1" w:rsidRPr="002228FE" w:rsidRDefault="00CE1AC1" w:rsidP="00CE1DC5">
            <w:pPr>
              <w:pStyle w:val="ECC-1BT"/>
              <w:spacing w:before="0" w:after="0" w:line="240" w:lineRule="auto"/>
              <w:rPr>
                <w:rFonts w:eastAsia="PMingLiU"/>
                <w:kern w:val="1"/>
                <w:szCs w:val="24"/>
              </w:rPr>
            </w:pPr>
            <w:r w:rsidRPr="002228FE">
              <w:rPr>
                <w:rFonts w:eastAsia="PMingLiU"/>
                <w:kern w:val="1"/>
                <w:szCs w:val="24"/>
                <w:lang w:eastAsia="en-US"/>
              </w:rPr>
              <w:t>3</w:t>
            </w:r>
          </w:p>
        </w:tc>
        <w:tc>
          <w:tcPr>
            <w:tcW w:w="600" w:type="dxa"/>
            <w:vAlign w:val="center"/>
          </w:tcPr>
          <w:p w14:paraId="2CD7F89E" w14:textId="77777777" w:rsidR="00CE1AC1" w:rsidRPr="002228FE" w:rsidRDefault="00CE1AC1" w:rsidP="00CE1DC5">
            <w:pPr>
              <w:pStyle w:val="ECC-1BT"/>
              <w:spacing w:before="0" w:after="0" w:line="240" w:lineRule="auto"/>
              <w:rPr>
                <w:rFonts w:eastAsia="PMingLiU"/>
                <w:kern w:val="1"/>
                <w:szCs w:val="24"/>
              </w:rPr>
            </w:pPr>
            <w:r w:rsidRPr="002228FE">
              <w:rPr>
                <w:rFonts w:eastAsia="PMingLiU"/>
                <w:kern w:val="1"/>
                <w:szCs w:val="24"/>
                <w:lang w:eastAsia="en-US"/>
              </w:rPr>
              <w:t>4</w:t>
            </w:r>
          </w:p>
        </w:tc>
        <w:tc>
          <w:tcPr>
            <w:tcW w:w="601" w:type="dxa"/>
            <w:vAlign w:val="center"/>
          </w:tcPr>
          <w:p w14:paraId="74698E1D" w14:textId="77777777" w:rsidR="00CE1AC1" w:rsidRPr="002228FE" w:rsidRDefault="00CE1AC1" w:rsidP="00CE1DC5">
            <w:pPr>
              <w:pStyle w:val="ECC-1BT"/>
              <w:spacing w:before="0" w:after="0" w:line="240" w:lineRule="auto"/>
              <w:rPr>
                <w:rFonts w:eastAsia="PMingLiU"/>
                <w:kern w:val="1"/>
                <w:szCs w:val="24"/>
              </w:rPr>
            </w:pPr>
            <w:r w:rsidRPr="002228FE">
              <w:rPr>
                <w:rFonts w:eastAsia="PMingLiU"/>
                <w:kern w:val="1"/>
                <w:szCs w:val="24"/>
                <w:lang w:eastAsia="en-US"/>
              </w:rPr>
              <w:t>5</w:t>
            </w:r>
          </w:p>
        </w:tc>
        <w:tc>
          <w:tcPr>
            <w:tcW w:w="601" w:type="dxa"/>
            <w:vAlign w:val="center"/>
          </w:tcPr>
          <w:p w14:paraId="107DE663" w14:textId="77777777" w:rsidR="00CE1AC1" w:rsidRPr="002228FE" w:rsidRDefault="00CE1AC1" w:rsidP="00CE1DC5">
            <w:pPr>
              <w:pStyle w:val="ECC-1BT"/>
              <w:spacing w:before="0" w:after="0" w:line="240" w:lineRule="auto"/>
              <w:rPr>
                <w:rFonts w:eastAsia="PMingLiU"/>
                <w:kern w:val="1"/>
                <w:szCs w:val="24"/>
              </w:rPr>
            </w:pPr>
            <w:r w:rsidRPr="002228FE">
              <w:rPr>
                <w:rFonts w:eastAsia="PMingLiU"/>
                <w:kern w:val="1"/>
                <w:szCs w:val="24"/>
                <w:lang w:eastAsia="en-US"/>
              </w:rPr>
              <w:t>6</w:t>
            </w:r>
          </w:p>
        </w:tc>
        <w:tc>
          <w:tcPr>
            <w:tcW w:w="601" w:type="dxa"/>
            <w:vAlign w:val="center"/>
          </w:tcPr>
          <w:p w14:paraId="48FC18CA" w14:textId="77777777" w:rsidR="00CE1AC1" w:rsidRPr="002228FE" w:rsidRDefault="00CE1AC1" w:rsidP="00CE1DC5">
            <w:pPr>
              <w:pStyle w:val="ECC-1BT"/>
              <w:spacing w:before="0" w:after="0" w:line="240" w:lineRule="auto"/>
              <w:rPr>
                <w:rFonts w:eastAsia="PMingLiU"/>
                <w:kern w:val="1"/>
                <w:szCs w:val="24"/>
              </w:rPr>
            </w:pPr>
            <w:r w:rsidRPr="002228FE">
              <w:rPr>
                <w:rFonts w:eastAsia="PMingLiU"/>
                <w:kern w:val="1"/>
                <w:szCs w:val="24"/>
                <w:lang w:eastAsia="en-US"/>
              </w:rPr>
              <w:t>7</w:t>
            </w:r>
          </w:p>
        </w:tc>
        <w:tc>
          <w:tcPr>
            <w:tcW w:w="601" w:type="dxa"/>
            <w:vAlign w:val="center"/>
          </w:tcPr>
          <w:p w14:paraId="0A4FD966" w14:textId="77777777" w:rsidR="00CE1AC1" w:rsidRPr="002228FE" w:rsidRDefault="00CE1AC1" w:rsidP="00CE1DC5">
            <w:pPr>
              <w:pStyle w:val="ECC-1BT"/>
              <w:spacing w:before="0" w:after="0" w:line="240" w:lineRule="auto"/>
              <w:rPr>
                <w:rFonts w:eastAsia="PMingLiU"/>
                <w:kern w:val="1"/>
                <w:szCs w:val="24"/>
              </w:rPr>
            </w:pPr>
            <w:r w:rsidRPr="002228FE">
              <w:rPr>
                <w:rFonts w:eastAsia="PMingLiU"/>
                <w:kern w:val="1"/>
                <w:szCs w:val="24"/>
                <w:lang w:eastAsia="en-US"/>
              </w:rPr>
              <w:t>8</w:t>
            </w:r>
          </w:p>
        </w:tc>
        <w:tc>
          <w:tcPr>
            <w:tcW w:w="601" w:type="dxa"/>
            <w:vAlign w:val="center"/>
          </w:tcPr>
          <w:p w14:paraId="3453D3A1" w14:textId="77777777" w:rsidR="00CE1AC1" w:rsidRPr="002228FE" w:rsidRDefault="00CE1AC1" w:rsidP="00CE1DC5">
            <w:pPr>
              <w:pStyle w:val="ECC-1BT"/>
              <w:spacing w:before="0" w:after="0" w:line="240" w:lineRule="auto"/>
              <w:rPr>
                <w:rFonts w:eastAsia="PMingLiU"/>
                <w:kern w:val="1"/>
                <w:szCs w:val="24"/>
              </w:rPr>
            </w:pPr>
            <w:r w:rsidRPr="002228FE">
              <w:rPr>
                <w:rFonts w:eastAsia="PMingLiU"/>
                <w:kern w:val="1"/>
                <w:szCs w:val="24"/>
                <w:lang w:eastAsia="en-US"/>
              </w:rPr>
              <w:t>9</w:t>
            </w:r>
          </w:p>
        </w:tc>
        <w:tc>
          <w:tcPr>
            <w:tcW w:w="601" w:type="dxa"/>
            <w:vAlign w:val="center"/>
          </w:tcPr>
          <w:p w14:paraId="0EEA9C76" w14:textId="77777777" w:rsidR="00CE1AC1" w:rsidRPr="002228FE" w:rsidRDefault="00CE1AC1" w:rsidP="00CE1DC5">
            <w:pPr>
              <w:pStyle w:val="ECC-1BT"/>
              <w:spacing w:before="0" w:after="0" w:line="240" w:lineRule="auto"/>
              <w:rPr>
                <w:rFonts w:eastAsia="PMingLiU"/>
                <w:kern w:val="1"/>
                <w:szCs w:val="24"/>
              </w:rPr>
            </w:pPr>
            <w:r w:rsidRPr="002228FE">
              <w:rPr>
                <w:rFonts w:eastAsia="PMingLiU"/>
                <w:kern w:val="1"/>
                <w:szCs w:val="24"/>
                <w:lang w:eastAsia="en-US"/>
              </w:rPr>
              <w:t>10</w:t>
            </w:r>
          </w:p>
        </w:tc>
        <w:tc>
          <w:tcPr>
            <w:tcW w:w="601" w:type="dxa"/>
            <w:vAlign w:val="center"/>
          </w:tcPr>
          <w:p w14:paraId="59810D98" w14:textId="77777777" w:rsidR="00CE1AC1" w:rsidRPr="002228FE" w:rsidRDefault="00CE1AC1" w:rsidP="00CE1DC5">
            <w:pPr>
              <w:pStyle w:val="ECC-1BT"/>
              <w:spacing w:before="0" w:after="0" w:line="240" w:lineRule="auto"/>
              <w:rPr>
                <w:rFonts w:eastAsia="PMingLiU"/>
                <w:kern w:val="1"/>
                <w:szCs w:val="24"/>
              </w:rPr>
            </w:pPr>
            <w:r w:rsidRPr="002228FE">
              <w:rPr>
                <w:rFonts w:eastAsia="PMingLiU"/>
                <w:kern w:val="1"/>
                <w:szCs w:val="24"/>
                <w:lang w:eastAsia="en-US"/>
              </w:rPr>
              <w:t>11</w:t>
            </w:r>
          </w:p>
        </w:tc>
        <w:tc>
          <w:tcPr>
            <w:tcW w:w="604" w:type="dxa"/>
            <w:vAlign w:val="center"/>
          </w:tcPr>
          <w:p w14:paraId="46F358EF" w14:textId="77777777" w:rsidR="00CE1AC1" w:rsidRPr="002228FE" w:rsidRDefault="00CE1AC1" w:rsidP="00CE1DC5">
            <w:pPr>
              <w:pStyle w:val="ECC-1BT"/>
              <w:spacing w:before="0" w:after="0" w:line="240" w:lineRule="auto"/>
              <w:rPr>
                <w:rFonts w:eastAsia="PMingLiU"/>
                <w:kern w:val="1"/>
                <w:szCs w:val="24"/>
              </w:rPr>
            </w:pPr>
            <w:r w:rsidRPr="002228FE">
              <w:rPr>
                <w:rFonts w:eastAsia="PMingLiU"/>
                <w:kern w:val="1"/>
                <w:szCs w:val="24"/>
                <w:lang w:eastAsia="en-US"/>
              </w:rPr>
              <w:t>12</w:t>
            </w:r>
          </w:p>
        </w:tc>
        <w:tc>
          <w:tcPr>
            <w:tcW w:w="815" w:type="dxa"/>
            <w:vAlign w:val="center"/>
          </w:tcPr>
          <w:p w14:paraId="00A7A511" w14:textId="77777777" w:rsidR="00CE1AC1" w:rsidRPr="002228FE" w:rsidRDefault="00CE1AC1" w:rsidP="00CE1DC5">
            <w:pPr>
              <w:pStyle w:val="ECC-1BT"/>
              <w:spacing w:before="0" w:after="0" w:line="240" w:lineRule="auto"/>
              <w:rPr>
                <w:rFonts w:eastAsia="PMingLiU"/>
                <w:kern w:val="1"/>
                <w:szCs w:val="24"/>
              </w:rPr>
            </w:pPr>
            <w:r w:rsidRPr="002228FE">
              <w:rPr>
                <w:rFonts w:eastAsia="PMingLiU"/>
                <w:kern w:val="1"/>
                <w:szCs w:val="24"/>
                <w:lang w:eastAsia="en-US"/>
              </w:rPr>
              <w:t>năm</w:t>
            </w:r>
          </w:p>
        </w:tc>
      </w:tr>
      <w:tr w:rsidR="00CE1AC1" w:rsidRPr="00ED2150" w14:paraId="09F50559" w14:textId="77777777" w:rsidTr="00CE1AC1">
        <w:trPr>
          <w:trHeight w:val="20"/>
          <w:jc w:val="center"/>
        </w:trPr>
        <w:tc>
          <w:tcPr>
            <w:tcW w:w="1049" w:type="dxa"/>
            <w:vAlign w:val="center"/>
          </w:tcPr>
          <w:p w14:paraId="142E02DB" w14:textId="77777777" w:rsidR="00CE1AC1" w:rsidRPr="002228FE" w:rsidRDefault="00CE1AC1" w:rsidP="00CE1DC5">
            <w:pPr>
              <w:pStyle w:val="ECC-1BT"/>
              <w:spacing w:before="0" w:after="0" w:line="240" w:lineRule="auto"/>
              <w:rPr>
                <w:rFonts w:eastAsia="PMingLiU"/>
                <w:kern w:val="1"/>
                <w:szCs w:val="24"/>
              </w:rPr>
            </w:pPr>
            <w:r w:rsidRPr="002228FE">
              <w:rPr>
                <w:rFonts w:eastAsia="PMingLiU"/>
                <w:kern w:val="1"/>
                <w:szCs w:val="24"/>
                <w:lang w:eastAsia="en-US"/>
              </w:rPr>
              <w:t>Ba Tri</w:t>
            </w:r>
          </w:p>
        </w:tc>
        <w:tc>
          <w:tcPr>
            <w:tcW w:w="599" w:type="dxa"/>
            <w:vAlign w:val="center"/>
          </w:tcPr>
          <w:p w14:paraId="44304AE0" w14:textId="77777777" w:rsidR="00CE1AC1" w:rsidRPr="002228FE" w:rsidRDefault="00CE1AC1" w:rsidP="00CE1DC5">
            <w:pPr>
              <w:pStyle w:val="ECC-1BT"/>
              <w:spacing w:before="0" w:after="0" w:line="240" w:lineRule="auto"/>
              <w:rPr>
                <w:rFonts w:eastAsia="PMingLiU"/>
                <w:kern w:val="1"/>
                <w:szCs w:val="24"/>
              </w:rPr>
            </w:pPr>
            <w:r w:rsidRPr="002228FE">
              <w:rPr>
                <w:rFonts w:eastAsia="PMingLiU"/>
                <w:kern w:val="1"/>
                <w:szCs w:val="24"/>
                <w:lang w:eastAsia="en-US"/>
              </w:rPr>
              <w:t>25.2</w:t>
            </w:r>
          </w:p>
        </w:tc>
        <w:tc>
          <w:tcPr>
            <w:tcW w:w="599" w:type="dxa"/>
            <w:vAlign w:val="center"/>
          </w:tcPr>
          <w:p w14:paraId="0BB53983" w14:textId="77777777" w:rsidR="00CE1AC1" w:rsidRPr="002228FE" w:rsidRDefault="00CE1AC1" w:rsidP="00CE1DC5">
            <w:pPr>
              <w:pStyle w:val="ECC-1BT"/>
              <w:spacing w:before="0" w:after="0" w:line="240" w:lineRule="auto"/>
              <w:rPr>
                <w:rFonts w:eastAsia="PMingLiU"/>
                <w:kern w:val="1"/>
                <w:szCs w:val="24"/>
              </w:rPr>
            </w:pPr>
            <w:r w:rsidRPr="002228FE">
              <w:rPr>
                <w:rFonts w:eastAsia="PMingLiU"/>
                <w:kern w:val="1"/>
                <w:szCs w:val="24"/>
                <w:lang w:eastAsia="en-US"/>
              </w:rPr>
              <w:t>25.9</w:t>
            </w:r>
          </w:p>
        </w:tc>
        <w:tc>
          <w:tcPr>
            <w:tcW w:w="599" w:type="dxa"/>
            <w:vAlign w:val="center"/>
          </w:tcPr>
          <w:p w14:paraId="426C0AAA" w14:textId="77777777" w:rsidR="00CE1AC1" w:rsidRPr="002228FE" w:rsidRDefault="00CE1AC1" w:rsidP="00CE1DC5">
            <w:pPr>
              <w:pStyle w:val="ECC-1BT"/>
              <w:spacing w:before="0" w:after="0" w:line="240" w:lineRule="auto"/>
              <w:rPr>
                <w:rFonts w:eastAsia="PMingLiU"/>
                <w:kern w:val="1"/>
                <w:szCs w:val="24"/>
              </w:rPr>
            </w:pPr>
            <w:r w:rsidRPr="002228FE">
              <w:rPr>
                <w:rFonts w:eastAsia="PMingLiU"/>
                <w:kern w:val="1"/>
                <w:szCs w:val="24"/>
                <w:lang w:eastAsia="en-US"/>
              </w:rPr>
              <w:t>27.1</w:t>
            </w:r>
          </w:p>
        </w:tc>
        <w:tc>
          <w:tcPr>
            <w:tcW w:w="600" w:type="dxa"/>
            <w:vAlign w:val="center"/>
          </w:tcPr>
          <w:p w14:paraId="45E1FED0" w14:textId="77777777" w:rsidR="00CE1AC1" w:rsidRPr="002228FE" w:rsidRDefault="00CE1AC1" w:rsidP="00CE1DC5">
            <w:pPr>
              <w:pStyle w:val="ECC-1BT"/>
              <w:spacing w:before="0" w:after="0" w:line="240" w:lineRule="auto"/>
              <w:rPr>
                <w:rFonts w:eastAsia="PMingLiU"/>
                <w:kern w:val="1"/>
                <w:szCs w:val="24"/>
              </w:rPr>
            </w:pPr>
            <w:r w:rsidRPr="002228FE">
              <w:rPr>
                <w:rFonts w:eastAsia="PMingLiU"/>
                <w:kern w:val="1"/>
                <w:szCs w:val="24"/>
                <w:lang w:eastAsia="en-US"/>
              </w:rPr>
              <w:t>28.6</w:t>
            </w:r>
          </w:p>
        </w:tc>
        <w:tc>
          <w:tcPr>
            <w:tcW w:w="601" w:type="dxa"/>
            <w:vAlign w:val="center"/>
          </w:tcPr>
          <w:p w14:paraId="09F9505A" w14:textId="77777777" w:rsidR="00CE1AC1" w:rsidRPr="002228FE" w:rsidRDefault="00CE1AC1" w:rsidP="00CE1DC5">
            <w:pPr>
              <w:pStyle w:val="ECC-1BT"/>
              <w:spacing w:before="0" w:after="0" w:line="240" w:lineRule="auto"/>
              <w:rPr>
                <w:rFonts w:eastAsia="PMingLiU"/>
                <w:kern w:val="1"/>
                <w:szCs w:val="24"/>
              </w:rPr>
            </w:pPr>
            <w:r w:rsidRPr="002228FE">
              <w:rPr>
                <w:rFonts w:eastAsia="PMingLiU"/>
                <w:kern w:val="1"/>
                <w:szCs w:val="24"/>
                <w:lang w:eastAsia="en-US"/>
              </w:rPr>
              <w:t>28.5</w:t>
            </w:r>
          </w:p>
        </w:tc>
        <w:tc>
          <w:tcPr>
            <w:tcW w:w="601" w:type="dxa"/>
            <w:vAlign w:val="center"/>
          </w:tcPr>
          <w:p w14:paraId="3C8C378E" w14:textId="77777777" w:rsidR="00CE1AC1" w:rsidRPr="002228FE" w:rsidRDefault="00CE1AC1" w:rsidP="00CE1DC5">
            <w:pPr>
              <w:pStyle w:val="ECC-1BT"/>
              <w:spacing w:before="0" w:after="0" w:line="240" w:lineRule="auto"/>
              <w:rPr>
                <w:rFonts w:eastAsia="PMingLiU"/>
                <w:kern w:val="1"/>
                <w:szCs w:val="24"/>
              </w:rPr>
            </w:pPr>
            <w:r w:rsidRPr="002228FE">
              <w:rPr>
                <w:rFonts w:eastAsia="PMingLiU"/>
                <w:kern w:val="1"/>
                <w:szCs w:val="24"/>
                <w:lang w:eastAsia="en-US"/>
              </w:rPr>
              <w:t>27.6</w:t>
            </w:r>
          </w:p>
        </w:tc>
        <w:tc>
          <w:tcPr>
            <w:tcW w:w="601" w:type="dxa"/>
            <w:vAlign w:val="center"/>
          </w:tcPr>
          <w:p w14:paraId="6A3C1887" w14:textId="77777777" w:rsidR="00CE1AC1" w:rsidRPr="002228FE" w:rsidRDefault="00CE1AC1" w:rsidP="00CE1DC5">
            <w:pPr>
              <w:pStyle w:val="ECC-1BT"/>
              <w:spacing w:before="0" w:after="0" w:line="240" w:lineRule="auto"/>
              <w:rPr>
                <w:rFonts w:eastAsia="PMingLiU"/>
                <w:kern w:val="1"/>
                <w:szCs w:val="24"/>
              </w:rPr>
            </w:pPr>
            <w:r w:rsidRPr="002228FE">
              <w:rPr>
                <w:rFonts w:eastAsia="PMingLiU"/>
                <w:kern w:val="1"/>
                <w:szCs w:val="24"/>
                <w:lang w:eastAsia="en-US"/>
              </w:rPr>
              <w:t>27.2</w:t>
            </w:r>
          </w:p>
        </w:tc>
        <w:tc>
          <w:tcPr>
            <w:tcW w:w="601" w:type="dxa"/>
            <w:vAlign w:val="center"/>
          </w:tcPr>
          <w:p w14:paraId="1E85D9FF" w14:textId="77777777" w:rsidR="00CE1AC1" w:rsidRPr="002228FE" w:rsidRDefault="00CE1AC1" w:rsidP="00CE1DC5">
            <w:pPr>
              <w:pStyle w:val="ECC-1BT"/>
              <w:spacing w:before="0" w:after="0" w:line="240" w:lineRule="auto"/>
              <w:rPr>
                <w:rFonts w:eastAsia="PMingLiU"/>
                <w:kern w:val="1"/>
                <w:szCs w:val="24"/>
              </w:rPr>
            </w:pPr>
            <w:r w:rsidRPr="002228FE">
              <w:rPr>
                <w:rFonts w:eastAsia="PMingLiU"/>
                <w:kern w:val="1"/>
                <w:szCs w:val="24"/>
                <w:lang w:eastAsia="en-US"/>
              </w:rPr>
              <w:t>27</w:t>
            </w:r>
          </w:p>
        </w:tc>
        <w:tc>
          <w:tcPr>
            <w:tcW w:w="601" w:type="dxa"/>
            <w:vAlign w:val="center"/>
          </w:tcPr>
          <w:p w14:paraId="1008D525" w14:textId="77777777" w:rsidR="00CE1AC1" w:rsidRPr="002228FE" w:rsidRDefault="00CE1AC1" w:rsidP="00CE1DC5">
            <w:pPr>
              <w:pStyle w:val="ECC-1BT"/>
              <w:spacing w:before="0" w:after="0" w:line="240" w:lineRule="auto"/>
              <w:rPr>
                <w:rFonts w:eastAsia="PMingLiU"/>
                <w:kern w:val="1"/>
                <w:szCs w:val="24"/>
              </w:rPr>
            </w:pPr>
            <w:r w:rsidRPr="002228FE">
              <w:rPr>
                <w:rFonts w:eastAsia="PMingLiU"/>
                <w:kern w:val="1"/>
                <w:szCs w:val="24"/>
                <w:lang w:eastAsia="en-US"/>
              </w:rPr>
              <w:t>26.9</w:t>
            </w:r>
          </w:p>
        </w:tc>
        <w:tc>
          <w:tcPr>
            <w:tcW w:w="601" w:type="dxa"/>
            <w:vAlign w:val="center"/>
          </w:tcPr>
          <w:p w14:paraId="3DE5A730" w14:textId="77777777" w:rsidR="00CE1AC1" w:rsidRPr="002228FE" w:rsidRDefault="00CE1AC1" w:rsidP="00CE1DC5">
            <w:pPr>
              <w:pStyle w:val="ECC-1BT"/>
              <w:spacing w:before="0" w:after="0" w:line="240" w:lineRule="auto"/>
              <w:rPr>
                <w:rFonts w:eastAsia="PMingLiU"/>
                <w:kern w:val="1"/>
                <w:szCs w:val="24"/>
              </w:rPr>
            </w:pPr>
            <w:r w:rsidRPr="002228FE">
              <w:rPr>
                <w:rFonts w:eastAsia="PMingLiU"/>
                <w:kern w:val="1"/>
                <w:szCs w:val="24"/>
                <w:lang w:eastAsia="en-US"/>
              </w:rPr>
              <w:t>26.8</w:t>
            </w:r>
          </w:p>
        </w:tc>
        <w:tc>
          <w:tcPr>
            <w:tcW w:w="601" w:type="dxa"/>
            <w:vAlign w:val="center"/>
          </w:tcPr>
          <w:p w14:paraId="2E4B9F80" w14:textId="77777777" w:rsidR="00CE1AC1" w:rsidRPr="002228FE" w:rsidRDefault="00CE1AC1" w:rsidP="00CE1DC5">
            <w:pPr>
              <w:pStyle w:val="ECC-1BT"/>
              <w:spacing w:before="0" w:after="0" w:line="240" w:lineRule="auto"/>
              <w:rPr>
                <w:rFonts w:eastAsia="PMingLiU"/>
                <w:kern w:val="1"/>
                <w:szCs w:val="24"/>
              </w:rPr>
            </w:pPr>
            <w:r w:rsidRPr="002228FE">
              <w:rPr>
                <w:rFonts w:eastAsia="PMingLiU"/>
                <w:kern w:val="1"/>
                <w:szCs w:val="24"/>
                <w:lang w:eastAsia="en-US"/>
              </w:rPr>
              <w:t>26.4</w:t>
            </w:r>
          </w:p>
        </w:tc>
        <w:tc>
          <w:tcPr>
            <w:tcW w:w="604" w:type="dxa"/>
            <w:vAlign w:val="center"/>
          </w:tcPr>
          <w:p w14:paraId="2632BAC8" w14:textId="77777777" w:rsidR="00CE1AC1" w:rsidRPr="002228FE" w:rsidRDefault="00CE1AC1" w:rsidP="00CE1DC5">
            <w:pPr>
              <w:pStyle w:val="ECC-1BT"/>
              <w:spacing w:before="0" w:after="0" w:line="240" w:lineRule="auto"/>
              <w:rPr>
                <w:rFonts w:eastAsia="PMingLiU"/>
                <w:kern w:val="1"/>
                <w:szCs w:val="24"/>
              </w:rPr>
            </w:pPr>
            <w:r w:rsidRPr="002228FE">
              <w:rPr>
                <w:rFonts w:eastAsia="PMingLiU"/>
                <w:kern w:val="1"/>
                <w:szCs w:val="24"/>
                <w:lang w:eastAsia="en-US"/>
              </w:rPr>
              <w:t>25.5</w:t>
            </w:r>
          </w:p>
        </w:tc>
        <w:tc>
          <w:tcPr>
            <w:tcW w:w="815" w:type="dxa"/>
            <w:vAlign w:val="center"/>
          </w:tcPr>
          <w:p w14:paraId="033456DD" w14:textId="77777777" w:rsidR="00CE1AC1" w:rsidRPr="002228FE" w:rsidRDefault="00CE1AC1" w:rsidP="00CE1DC5">
            <w:pPr>
              <w:pStyle w:val="ECC-1BT"/>
              <w:spacing w:before="0" w:after="0" w:line="240" w:lineRule="auto"/>
              <w:rPr>
                <w:rFonts w:eastAsia="PMingLiU"/>
                <w:kern w:val="1"/>
                <w:szCs w:val="24"/>
              </w:rPr>
            </w:pPr>
            <w:r w:rsidRPr="002228FE">
              <w:rPr>
                <w:rFonts w:eastAsia="PMingLiU"/>
                <w:kern w:val="1"/>
                <w:szCs w:val="24"/>
                <w:lang w:eastAsia="en-US"/>
              </w:rPr>
              <w:t>26.8</w:t>
            </w:r>
          </w:p>
        </w:tc>
      </w:tr>
    </w:tbl>
    <w:p w14:paraId="17DAEF7E" w14:textId="77777777" w:rsidR="00CE1AC1" w:rsidRPr="002228FE" w:rsidRDefault="00CE1AC1" w:rsidP="00CE1DC5">
      <w:pPr>
        <w:pStyle w:val="ECC-1BT"/>
        <w:spacing w:line="240" w:lineRule="auto"/>
        <w:jc w:val="right"/>
        <w:rPr>
          <w:rFonts w:eastAsia="PMingLiU"/>
          <w:i/>
          <w:iCs/>
          <w:kern w:val="1"/>
          <w:szCs w:val="24"/>
          <w:lang w:eastAsia="en-US"/>
        </w:rPr>
      </w:pPr>
      <w:r w:rsidRPr="002228FE">
        <w:rPr>
          <w:rFonts w:eastAsia="PMingLiU"/>
          <w:i/>
          <w:iCs/>
          <w:kern w:val="1"/>
          <w:szCs w:val="24"/>
          <w:lang w:eastAsia="en-US"/>
        </w:rPr>
        <w:t xml:space="preserve">Nguồn: </w:t>
      </w:r>
      <w:r w:rsidRPr="00AD778B">
        <w:rPr>
          <w:rFonts w:eastAsia="PMingLiU"/>
          <w:i/>
          <w:iCs/>
          <w:kern w:val="1"/>
          <w:szCs w:val="24"/>
          <w:lang w:eastAsia="en-US"/>
        </w:rPr>
        <w:t>Niên giám thống kê huyện Thạnh Phú, 2019</w:t>
      </w:r>
    </w:p>
    <w:p w14:paraId="45227C2C" w14:textId="77777777" w:rsidR="00CE1AC1" w:rsidRPr="002228FE" w:rsidRDefault="00CE1AC1" w:rsidP="00CE1DC5">
      <w:pPr>
        <w:pStyle w:val="ECC-1BT"/>
        <w:spacing w:line="240" w:lineRule="auto"/>
        <w:rPr>
          <w:rFonts w:eastAsia="PMingLiU"/>
          <w:kern w:val="1"/>
          <w:szCs w:val="24"/>
        </w:rPr>
      </w:pPr>
      <w:r>
        <w:rPr>
          <w:rFonts w:eastAsia="PMingLiU"/>
          <w:kern w:val="1"/>
          <w:szCs w:val="24"/>
          <w:lang w:val="vi-VN"/>
        </w:rPr>
        <w:t>Số giờ nắng</w:t>
      </w:r>
      <w:r w:rsidRPr="002228FE">
        <w:rPr>
          <w:rFonts w:eastAsia="PMingLiU"/>
          <w:kern w:val="1"/>
          <w:szCs w:val="24"/>
          <w:lang w:eastAsia="en-US"/>
        </w:rPr>
        <w:t xml:space="preserve"> biến động từ  6.2 - 9.3 giờ/ngày, trung bình năm: 7.18 giờ/ngày (các tháng mùa khô: 231 - 278 giờ/tháng). </w:t>
      </w:r>
    </w:p>
    <w:p w14:paraId="5702728C" w14:textId="59E09993" w:rsidR="00CE1AC1" w:rsidRPr="00761D2B" w:rsidRDefault="00CE1AC1" w:rsidP="00CE1DC5">
      <w:pPr>
        <w:pStyle w:val="Caption"/>
        <w:spacing w:line="240" w:lineRule="auto"/>
      </w:pPr>
      <w:bookmarkStart w:id="661" w:name="_Toc48476338"/>
      <w:bookmarkStart w:id="662" w:name="_Toc54703977"/>
      <w:bookmarkStart w:id="663" w:name="_Toc65159886"/>
      <w:r>
        <w:t xml:space="preserve">Bảng 2 - </w:t>
      </w:r>
      <w:r w:rsidR="00B26E37">
        <w:fldChar w:fldCharType="begin"/>
      </w:r>
      <w:r w:rsidR="00B26E37">
        <w:instrText xml:space="preserve"> SEQ Bảng_2_- \* ARABIC </w:instrText>
      </w:r>
      <w:r w:rsidR="00B26E37">
        <w:fldChar w:fldCharType="separate"/>
      </w:r>
      <w:r w:rsidR="009C16EE">
        <w:rPr>
          <w:noProof/>
        </w:rPr>
        <w:t>2</w:t>
      </w:r>
      <w:r w:rsidR="00B26E37">
        <w:rPr>
          <w:noProof/>
        </w:rPr>
        <w:fldChar w:fldCharType="end"/>
      </w:r>
      <w:r w:rsidRPr="00214208">
        <w:t>:</w:t>
      </w:r>
      <w:r w:rsidRPr="00761D2B">
        <w:t xml:space="preserve"> </w:t>
      </w:r>
      <w:r>
        <w:t>S</w:t>
      </w:r>
      <w:r w:rsidRPr="00761D2B">
        <w:t>ố giờ nắng trung bình cả ngày của tháng (giờ/ngày)</w:t>
      </w:r>
      <w:bookmarkEnd w:id="661"/>
      <w:bookmarkEnd w:id="662"/>
      <w:bookmarkEnd w:id="663"/>
    </w:p>
    <w:tbl>
      <w:tblPr>
        <w:tblW w:w="902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930"/>
        <w:gridCol w:w="611"/>
        <w:gridCol w:w="612"/>
        <w:gridCol w:w="613"/>
        <w:gridCol w:w="612"/>
        <w:gridCol w:w="612"/>
        <w:gridCol w:w="613"/>
        <w:gridCol w:w="612"/>
        <w:gridCol w:w="612"/>
        <w:gridCol w:w="613"/>
        <w:gridCol w:w="612"/>
        <w:gridCol w:w="612"/>
        <w:gridCol w:w="596"/>
        <w:gridCol w:w="769"/>
      </w:tblGrid>
      <w:tr w:rsidR="00CE1AC1" w:rsidRPr="00ED2150" w14:paraId="71F47806" w14:textId="77777777" w:rsidTr="00CE1AC1">
        <w:trPr>
          <w:trHeight w:val="20"/>
          <w:jc w:val="center"/>
        </w:trPr>
        <w:tc>
          <w:tcPr>
            <w:tcW w:w="930" w:type="dxa"/>
            <w:vMerge w:val="restart"/>
            <w:vAlign w:val="center"/>
          </w:tcPr>
          <w:p w14:paraId="13F13CD4"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Trạm</w:t>
            </w:r>
          </w:p>
        </w:tc>
        <w:tc>
          <w:tcPr>
            <w:tcW w:w="7330" w:type="dxa"/>
            <w:gridSpan w:val="12"/>
            <w:vAlign w:val="center"/>
          </w:tcPr>
          <w:p w14:paraId="28B74DEF"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Tháng</w:t>
            </w:r>
          </w:p>
        </w:tc>
        <w:tc>
          <w:tcPr>
            <w:tcW w:w="769" w:type="dxa"/>
            <w:vAlign w:val="center"/>
          </w:tcPr>
          <w:p w14:paraId="1B359727"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TB cả</w:t>
            </w:r>
          </w:p>
        </w:tc>
      </w:tr>
      <w:tr w:rsidR="00CE1AC1" w:rsidRPr="00ED2150" w14:paraId="1B3F6C0E" w14:textId="77777777" w:rsidTr="00CE1AC1">
        <w:trPr>
          <w:trHeight w:val="20"/>
          <w:jc w:val="center"/>
        </w:trPr>
        <w:tc>
          <w:tcPr>
            <w:tcW w:w="930" w:type="dxa"/>
            <w:vMerge/>
            <w:vAlign w:val="center"/>
          </w:tcPr>
          <w:p w14:paraId="4AAD7B9C" w14:textId="77777777" w:rsidR="00CE1AC1" w:rsidRPr="002228FE" w:rsidRDefault="00CE1AC1" w:rsidP="00CE1DC5">
            <w:pPr>
              <w:pStyle w:val="ECC-1BT"/>
              <w:spacing w:before="0" w:after="0" w:line="240" w:lineRule="auto"/>
              <w:jc w:val="center"/>
              <w:rPr>
                <w:rFonts w:eastAsia="PMingLiU"/>
                <w:kern w:val="1"/>
                <w:szCs w:val="24"/>
              </w:rPr>
            </w:pPr>
          </w:p>
        </w:tc>
        <w:tc>
          <w:tcPr>
            <w:tcW w:w="611" w:type="dxa"/>
            <w:vAlign w:val="center"/>
          </w:tcPr>
          <w:p w14:paraId="7C6BEC34"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1</w:t>
            </w:r>
          </w:p>
        </w:tc>
        <w:tc>
          <w:tcPr>
            <w:tcW w:w="612" w:type="dxa"/>
            <w:vAlign w:val="center"/>
          </w:tcPr>
          <w:p w14:paraId="5351939B"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2</w:t>
            </w:r>
          </w:p>
        </w:tc>
        <w:tc>
          <w:tcPr>
            <w:tcW w:w="613" w:type="dxa"/>
            <w:vAlign w:val="center"/>
          </w:tcPr>
          <w:p w14:paraId="7B987FF1"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3</w:t>
            </w:r>
          </w:p>
        </w:tc>
        <w:tc>
          <w:tcPr>
            <w:tcW w:w="612" w:type="dxa"/>
            <w:vAlign w:val="center"/>
          </w:tcPr>
          <w:p w14:paraId="24712A34"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4</w:t>
            </w:r>
          </w:p>
        </w:tc>
        <w:tc>
          <w:tcPr>
            <w:tcW w:w="612" w:type="dxa"/>
            <w:vAlign w:val="center"/>
          </w:tcPr>
          <w:p w14:paraId="246CC4DD"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5</w:t>
            </w:r>
          </w:p>
        </w:tc>
        <w:tc>
          <w:tcPr>
            <w:tcW w:w="613" w:type="dxa"/>
            <w:vAlign w:val="center"/>
          </w:tcPr>
          <w:p w14:paraId="7BC9200F"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6</w:t>
            </w:r>
          </w:p>
        </w:tc>
        <w:tc>
          <w:tcPr>
            <w:tcW w:w="612" w:type="dxa"/>
            <w:vAlign w:val="center"/>
          </w:tcPr>
          <w:p w14:paraId="6DDFCE1E"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7</w:t>
            </w:r>
          </w:p>
        </w:tc>
        <w:tc>
          <w:tcPr>
            <w:tcW w:w="612" w:type="dxa"/>
            <w:vAlign w:val="center"/>
          </w:tcPr>
          <w:p w14:paraId="3DF339AD"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8</w:t>
            </w:r>
          </w:p>
        </w:tc>
        <w:tc>
          <w:tcPr>
            <w:tcW w:w="613" w:type="dxa"/>
            <w:vAlign w:val="center"/>
          </w:tcPr>
          <w:p w14:paraId="36F88787"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9</w:t>
            </w:r>
          </w:p>
        </w:tc>
        <w:tc>
          <w:tcPr>
            <w:tcW w:w="612" w:type="dxa"/>
            <w:vAlign w:val="center"/>
          </w:tcPr>
          <w:p w14:paraId="77740C2C"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10</w:t>
            </w:r>
          </w:p>
        </w:tc>
        <w:tc>
          <w:tcPr>
            <w:tcW w:w="612" w:type="dxa"/>
            <w:vAlign w:val="center"/>
          </w:tcPr>
          <w:p w14:paraId="3A03F4C9"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11</w:t>
            </w:r>
          </w:p>
        </w:tc>
        <w:tc>
          <w:tcPr>
            <w:tcW w:w="596" w:type="dxa"/>
            <w:vAlign w:val="center"/>
          </w:tcPr>
          <w:p w14:paraId="44D2A626"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12</w:t>
            </w:r>
          </w:p>
        </w:tc>
        <w:tc>
          <w:tcPr>
            <w:tcW w:w="769" w:type="dxa"/>
            <w:vAlign w:val="center"/>
          </w:tcPr>
          <w:p w14:paraId="603CE58E"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Năm</w:t>
            </w:r>
          </w:p>
        </w:tc>
      </w:tr>
      <w:tr w:rsidR="00CE1AC1" w:rsidRPr="00ED2150" w14:paraId="501D3542" w14:textId="77777777" w:rsidTr="00CE1AC1">
        <w:trPr>
          <w:trHeight w:val="20"/>
          <w:jc w:val="center"/>
        </w:trPr>
        <w:tc>
          <w:tcPr>
            <w:tcW w:w="930" w:type="dxa"/>
            <w:vAlign w:val="center"/>
          </w:tcPr>
          <w:p w14:paraId="6B21050A"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Ba Tri</w:t>
            </w:r>
          </w:p>
        </w:tc>
        <w:tc>
          <w:tcPr>
            <w:tcW w:w="611" w:type="dxa"/>
            <w:vAlign w:val="center"/>
          </w:tcPr>
          <w:p w14:paraId="6CCB340F"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8.52</w:t>
            </w:r>
          </w:p>
        </w:tc>
        <w:tc>
          <w:tcPr>
            <w:tcW w:w="612" w:type="dxa"/>
            <w:vAlign w:val="center"/>
          </w:tcPr>
          <w:p w14:paraId="4A992526"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9.29</w:t>
            </w:r>
          </w:p>
        </w:tc>
        <w:tc>
          <w:tcPr>
            <w:tcW w:w="613" w:type="dxa"/>
            <w:vAlign w:val="center"/>
          </w:tcPr>
          <w:p w14:paraId="70330CD3"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9.29</w:t>
            </w:r>
          </w:p>
        </w:tc>
        <w:tc>
          <w:tcPr>
            <w:tcW w:w="612" w:type="dxa"/>
            <w:vAlign w:val="center"/>
          </w:tcPr>
          <w:p w14:paraId="717FFBAD"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8.4</w:t>
            </w:r>
          </w:p>
        </w:tc>
        <w:tc>
          <w:tcPr>
            <w:tcW w:w="612" w:type="dxa"/>
            <w:vAlign w:val="center"/>
          </w:tcPr>
          <w:p w14:paraId="55E713F5"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6.81</w:t>
            </w:r>
          </w:p>
        </w:tc>
        <w:tc>
          <w:tcPr>
            <w:tcW w:w="613" w:type="dxa"/>
            <w:vAlign w:val="center"/>
          </w:tcPr>
          <w:p w14:paraId="1CF57E70"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6.2</w:t>
            </w:r>
          </w:p>
        </w:tc>
        <w:tc>
          <w:tcPr>
            <w:tcW w:w="612" w:type="dxa"/>
            <w:vAlign w:val="center"/>
          </w:tcPr>
          <w:p w14:paraId="11005FC3"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6.19</w:t>
            </w:r>
          </w:p>
        </w:tc>
        <w:tc>
          <w:tcPr>
            <w:tcW w:w="612" w:type="dxa"/>
            <w:vAlign w:val="center"/>
          </w:tcPr>
          <w:p w14:paraId="566683D8"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6.19</w:t>
            </w:r>
          </w:p>
        </w:tc>
        <w:tc>
          <w:tcPr>
            <w:tcW w:w="613" w:type="dxa"/>
            <w:vAlign w:val="center"/>
          </w:tcPr>
          <w:p w14:paraId="35DCE4AA"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5.3</w:t>
            </w:r>
          </w:p>
        </w:tc>
        <w:tc>
          <w:tcPr>
            <w:tcW w:w="612" w:type="dxa"/>
            <w:vAlign w:val="center"/>
          </w:tcPr>
          <w:p w14:paraId="763D1683"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6.0</w:t>
            </w:r>
          </w:p>
        </w:tc>
        <w:tc>
          <w:tcPr>
            <w:tcW w:w="612" w:type="dxa"/>
            <w:vAlign w:val="center"/>
          </w:tcPr>
          <w:p w14:paraId="209587BE"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7.0</w:t>
            </w:r>
          </w:p>
        </w:tc>
        <w:tc>
          <w:tcPr>
            <w:tcW w:w="596" w:type="dxa"/>
            <w:vAlign w:val="center"/>
          </w:tcPr>
          <w:p w14:paraId="23854A15"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7.71</w:t>
            </w:r>
          </w:p>
        </w:tc>
        <w:tc>
          <w:tcPr>
            <w:tcW w:w="769" w:type="dxa"/>
            <w:vAlign w:val="center"/>
          </w:tcPr>
          <w:p w14:paraId="4B77DB19"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7.18</w:t>
            </w:r>
          </w:p>
        </w:tc>
      </w:tr>
    </w:tbl>
    <w:p w14:paraId="0B910364" w14:textId="77777777" w:rsidR="00CE1AC1" w:rsidRPr="002228FE" w:rsidRDefault="00CE1AC1" w:rsidP="00CE1DC5">
      <w:pPr>
        <w:pStyle w:val="ECC-1BT"/>
        <w:spacing w:line="240" w:lineRule="auto"/>
        <w:jc w:val="right"/>
        <w:rPr>
          <w:rFonts w:eastAsia="PMingLiU"/>
          <w:i/>
          <w:iCs/>
          <w:kern w:val="1"/>
          <w:szCs w:val="24"/>
          <w:lang w:eastAsia="en-US"/>
        </w:rPr>
      </w:pPr>
      <w:r w:rsidRPr="002228FE">
        <w:rPr>
          <w:rFonts w:eastAsia="PMingLiU"/>
          <w:i/>
          <w:iCs/>
          <w:kern w:val="1"/>
          <w:szCs w:val="24"/>
          <w:lang w:eastAsia="en-US"/>
        </w:rPr>
        <w:t>Nguồn: Niên giám thống kê huyện Thạnh Phú, 2019</w:t>
      </w:r>
    </w:p>
    <w:p w14:paraId="553BC1B5" w14:textId="77777777" w:rsidR="00CE1AC1" w:rsidRPr="002228FE" w:rsidRDefault="00CE1AC1" w:rsidP="001A1A0E">
      <w:pPr>
        <w:pStyle w:val="ECC-1BT"/>
        <w:numPr>
          <w:ilvl w:val="0"/>
          <w:numId w:val="83"/>
        </w:numPr>
        <w:tabs>
          <w:tab w:val="left" w:pos="709"/>
          <w:tab w:val="left" w:pos="1134"/>
        </w:tabs>
        <w:spacing w:line="240" w:lineRule="auto"/>
        <w:ind w:left="0" w:firstLine="720"/>
        <w:rPr>
          <w:rFonts w:eastAsia="PMingLiU"/>
          <w:b/>
          <w:iCs/>
          <w:kern w:val="1"/>
          <w:szCs w:val="24"/>
          <w:lang w:eastAsia="en-US"/>
        </w:rPr>
      </w:pPr>
      <w:r w:rsidRPr="002228FE">
        <w:rPr>
          <w:rFonts w:eastAsia="PMingLiU"/>
          <w:b/>
          <w:iCs/>
          <w:kern w:val="1"/>
          <w:szCs w:val="24"/>
          <w:lang w:eastAsia="en-US"/>
        </w:rPr>
        <w:t>Độ ẩm</w:t>
      </w:r>
    </w:p>
    <w:p w14:paraId="7083274D" w14:textId="77777777" w:rsidR="00CE1AC1" w:rsidRPr="002228FE" w:rsidRDefault="00CE1AC1" w:rsidP="00CE1DC5">
      <w:pPr>
        <w:pStyle w:val="ECC-1BT"/>
        <w:spacing w:line="240" w:lineRule="auto"/>
        <w:rPr>
          <w:rFonts w:eastAsia="PMingLiU"/>
          <w:kern w:val="1"/>
          <w:szCs w:val="24"/>
        </w:rPr>
      </w:pPr>
      <w:r w:rsidRPr="002228FE">
        <w:rPr>
          <w:rFonts w:eastAsia="PMingLiU"/>
          <w:kern w:val="1"/>
          <w:szCs w:val="24"/>
          <w:lang w:eastAsia="en-US"/>
        </w:rPr>
        <w:t>Độ ẩm không khí có liên quan mật thiết đến chế độ mưa.</w:t>
      </w:r>
    </w:p>
    <w:p w14:paraId="72879A0C" w14:textId="77777777" w:rsidR="00CE1AC1" w:rsidRPr="002228FE" w:rsidRDefault="00CE1AC1" w:rsidP="001A1A0E">
      <w:pPr>
        <w:pStyle w:val="ECC-1BT"/>
        <w:numPr>
          <w:ilvl w:val="0"/>
          <w:numId w:val="82"/>
        </w:numPr>
        <w:spacing w:line="240" w:lineRule="auto"/>
        <w:rPr>
          <w:rFonts w:eastAsia="PMingLiU"/>
          <w:kern w:val="1"/>
          <w:szCs w:val="24"/>
          <w:lang w:eastAsia="en-US"/>
        </w:rPr>
      </w:pPr>
      <w:r w:rsidRPr="002228FE">
        <w:rPr>
          <w:rFonts w:eastAsia="PMingLiU"/>
          <w:kern w:val="1"/>
          <w:szCs w:val="24"/>
          <w:lang w:eastAsia="en-US"/>
        </w:rPr>
        <w:t>Mùa mưa từ tháng 5 đến tháng 1</w:t>
      </w:r>
      <w:r>
        <w:rPr>
          <w:rFonts w:eastAsia="PMingLiU"/>
          <w:kern w:val="1"/>
          <w:szCs w:val="24"/>
          <w:lang w:eastAsia="en-US"/>
        </w:rPr>
        <w:t>0</w:t>
      </w:r>
      <w:r w:rsidRPr="002228FE">
        <w:rPr>
          <w:rFonts w:eastAsia="PMingLiU"/>
          <w:kern w:val="1"/>
          <w:szCs w:val="24"/>
          <w:lang w:eastAsia="en-US"/>
        </w:rPr>
        <w:t xml:space="preserve"> là mùa ẩn ướt độ ẩm trung bình từ 83-86%.</w:t>
      </w:r>
    </w:p>
    <w:p w14:paraId="572DBFE9" w14:textId="77777777" w:rsidR="00CE1AC1" w:rsidRPr="000D3451" w:rsidRDefault="00CE1AC1" w:rsidP="001A1A0E">
      <w:pPr>
        <w:pStyle w:val="ECC-1BT"/>
        <w:numPr>
          <w:ilvl w:val="0"/>
          <w:numId w:val="82"/>
        </w:numPr>
        <w:spacing w:before="0" w:after="0" w:line="240" w:lineRule="auto"/>
        <w:jc w:val="left"/>
        <w:rPr>
          <w:b/>
          <w:i/>
          <w:lang w:val="en-GB"/>
        </w:rPr>
      </w:pPr>
      <w:r w:rsidRPr="000D3451">
        <w:rPr>
          <w:rFonts w:eastAsia="PMingLiU"/>
          <w:kern w:val="1"/>
          <w:szCs w:val="24"/>
          <w:lang w:eastAsia="en-US"/>
        </w:rPr>
        <w:t>Mùa khô từ tháng 12 đến tháng 4, độ ẩm trung bình 76-80%, thấp nhất là tháng 2 đến tháng 4 độ ẩm trung bình là 77%.</w:t>
      </w:r>
      <w:bookmarkStart w:id="664" w:name="_Toc48476339"/>
    </w:p>
    <w:p w14:paraId="112829BC" w14:textId="19045074" w:rsidR="00CE1AC1" w:rsidRPr="008D782B" w:rsidRDefault="00CE1AC1" w:rsidP="00CE1DC5">
      <w:pPr>
        <w:pStyle w:val="Caption"/>
        <w:spacing w:line="240" w:lineRule="auto"/>
      </w:pPr>
      <w:bookmarkStart w:id="665" w:name="_Toc54703978"/>
      <w:bookmarkStart w:id="666" w:name="_Toc65159887"/>
      <w:r>
        <w:t xml:space="preserve">Bảng 2 - </w:t>
      </w:r>
      <w:r w:rsidR="00B26E37">
        <w:fldChar w:fldCharType="begin"/>
      </w:r>
      <w:r w:rsidR="00B26E37">
        <w:instrText xml:space="preserve"> SEQ Bảng_2_- \* ARABIC </w:instrText>
      </w:r>
      <w:r w:rsidR="00B26E37">
        <w:fldChar w:fldCharType="separate"/>
      </w:r>
      <w:r w:rsidR="009C16EE">
        <w:rPr>
          <w:noProof/>
        </w:rPr>
        <w:t>3</w:t>
      </w:r>
      <w:r w:rsidR="00B26E37">
        <w:rPr>
          <w:noProof/>
        </w:rPr>
        <w:fldChar w:fldCharType="end"/>
      </w:r>
      <w:r w:rsidRPr="00214208">
        <w:t>:</w:t>
      </w:r>
      <w:r w:rsidRPr="00761D2B">
        <w:t xml:space="preserve"> </w:t>
      </w:r>
      <w:r w:rsidRPr="008D782B">
        <w:t>Bảng độ ẩm không khí trung bình tháng</w:t>
      </w:r>
      <w:bookmarkEnd w:id="664"/>
      <w:bookmarkEnd w:id="665"/>
      <w:bookmarkEnd w:id="666"/>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1054"/>
        <w:gridCol w:w="601"/>
        <w:gridCol w:w="601"/>
        <w:gridCol w:w="605"/>
        <w:gridCol w:w="605"/>
        <w:gridCol w:w="605"/>
        <w:gridCol w:w="605"/>
        <w:gridCol w:w="605"/>
        <w:gridCol w:w="605"/>
        <w:gridCol w:w="605"/>
        <w:gridCol w:w="605"/>
        <w:gridCol w:w="605"/>
        <w:gridCol w:w="600"/>
        <w:gridCol w:w="757"/>
      </w:tblGrid>
      <w:tr w:rsidR="00CE1AC1" w:rsidRPr="00ED2150" w14:paraId="5E58AC00" w14:textId="77777777" w:rsidTr="00CE1AC1">
        <w:trPr>
          <w:trHeight w:val="20"/>
          <w:jc w:val="center"/>
        </w:trPr>
        <w:tc>
          <w:tcPr>
            <w:tcW w:w="581" w:type="pct"/>
            <w:vMerge w:val="restart"/>
            <w:vAlign w:val="center"/>
          </w:tcPr>
          <w:p w14:paraId="4CD5CDD7"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Trạm</w:t>
            </w:r>
          </w:p>
        </w:tc>
        <w:tc>
          <w:tcPr>
            <w:tcW w:w="4001" w:type="pct"/>
            <w:gridSpan w:val="12"/>
            <w:vAlign w:val="center"/>
          </w:tcPr>
          <w:p w14:paraId="414681F4"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Tháng</w:t>
            </w:r>
          </w:p>
        </w:tc>
        <w:tc>
          <w:tcPr>
            <w:tcW w:w="418" w:type="pct"/>
            <w:vAlign w:val="center"/>
          </w:tcPr>
          <w:p w14:paraId="48F4471B"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TB cả</w:t>
            </w:r>
          </w:p>
        </w:tc>
      </w:tr>
      <w:tr w:rsidR="00CE1AC1" w:rsidRPr="00ED2150" w14:paraId="7E32A98C" w14:textId="77777777" w:rsidTr="00CE1AC1">
        <w:trPr>
          <w:trHeight w:val="20"/>
          <w:jc w:val="center"/>
        </w:trPr>
        <w:tc>
          <w:tcPr>
            <w:tcW w:w="581" w:type="pct"/>
            <w:vMerge/>
            <w:vAlign w:val="center"/>
          </w:tcPr>
          <w:p w14:paraId="0ACB6A00" w14:textId="77777777" w:rsidR="00CE1AC1" w:rsidRPr="002228FE" w:rsidRDefault="00CE1AC1" w:rsidP="00CE1DC5">
            <w:pPr>
              <w:pStyle w:val="ECC-1BT"/>
              <w:spacing w:before="0" w:after="0" w:line="240" w:lineRule="auto"/>
              <w:jc w:val="center"/>
              <w:rPr>
                <w:rFonts w:eastAsia="PMingLiU"/>
                <w:kern w:val="1"/>
                <w:szCs w:val="24"/>
              </w:rPr>
            </w:pPr>
          </w:p>
        </w:tc>
        <w:tc>
          <w:tcPr>
            <w:tcW w:w="332" w:type="pct"/>
            <w:vAlign w:val="center"/>
          </w:tcPr>
          <w:p w14:paraId="38AE27FD"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1</w:t>
            </w:r>
          </w:p>
        </w:tc>
        <w:tc>
          <w:tcPr>
            <w:tcW w:w="332" w:type="pct"/>
            <w:vAlign w:val="center"/>
          </w:tcPr>
          <w:p w14:paraId="0C40F246"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2</w:t>
            </w:r>
          </w:p>
        </w:tc>
        <w:tc>
          <w:tcPr>
            <w:tcW w:w="334" w:type="pct"/>
            <w:vAlign w:val="center"/>
          </w:tcPr>
          <w:p w14:paraId="329B2758"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3</w:t>
            </w:r>
          </w:p>
        </w:tc>
        <w:tc>
          <w:tcPr>
            <w:tcW w:w="334" w:type="pct"/>
            <w:vAlign w:val="center"/>
          </w:tcPr>
          <w:p w14:paraId="0541327D"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4</w:t>
            </w:r>
          </w:p>
        </w:tc>
        <w:tc>
          <w:tcPr>
            <w:tcW w:w="334" w:type="pct"/>
            <w:vAlign w:val="center"/>
          </w:tcPr>
          <w:p w14:paraId="313A9EE2"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5</w:t>
            </w:r>
          </w:p>
        </w:tc>
        <w:tc>
          <w:tcPr>
            <w:tcW w:w="334" w:type="pct"/>
            <w:vAlign w:val="center"/>
          </w:tcPr>
          <w:p w14:paraId="30EE03CB"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6</w:t>
            </w:r>
          </w:p>
        </w:tc>
        <w:tc>
          <w:tcPr>
            <w:tcW w:w="334" w:type="pct"/>
            <w:vAlign w:val="center"/>
          </w:tcPr>
          <w:p w14:paraId="3614455C"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7</w:t>
            </w:r>
          </w:p>
        </w:tc>
        <w:tc>
          <w:tcPr>
            <w:tcW w:w="334" w:type="pct"/>
            <w:vAlign w:val="center"/>
          </w:tcPr>
          <w:p w14:paraId="42B5A041"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8</w:t>
            </w:r>
          </w:p>
        </w:tc>
        <w:tc>
          <w:tcPr>
            <w:tcW w:w="334" w:type="pct"/>
            <w:vAlign w:val="center"/>
          </w:tcPr>
          <w:p w14:paraId="4CD1C28B"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9</w:t>
            </w:r>
          </w:p>
        </w:tc>
        <w:tc>
          <w:tcPr>
            <w:tcW w:w="334" w:type="pct"/>
            <w:vAlign w:val="center"/>
          </w:tcPr>
          <w:p w14:paraId="26211BAD"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10</w:t>
            </w:r>
          </w:p>
        </w:tc>
        <w:tc>
          <w:tcPr>
            <w:tcW w:w="334" w:type="pct"/>
            <w:vAlign w:val="center"/>
          </w:tcPr>
          <w:p w14:paraId="5F2F72C5"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11</w:t>
            </w:r>
          </w:p>
        </w:tc>
        <w:tc>
          <w:tcPr>
            <w:tcW w:w="329" w:type="pct"/>
            <w:vAlign w:val="center"/>
          </w:tcPr>
          <w:p w14:paraId="3A52CEE0"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12</w:t>
            </w:r>
          </w:p>
        </w:tc>
        <w:tc>
          <w:tcPr>
            <w:tcW w:w="418" w:type="pct"/>
            <w:vAlign w:val="center"/>
          </w:tcPr>
          <w:p w14:paraId="15D74304"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Năm</w:t>
            </w:r>
          </w:p>
        </w:tc>
      </w:tr>
      <w:tr w:rsidR="00CE1AC1" w:rsidRPr="00ED2150" w14:paraId="14A26605" w14:textId="77777777" w:rsidTr="00CE1AC1">
        <w:trPr>
          <w:trHeight w:val="20"/>
          <w:jc w:val="center"/>
        </w:trPr>
        <w:tc>
          <w:tcPr>
            <w:tcW w:w="581" w:type="pct"/>
            <w:vAlign w:val="center"/>
          </w:tcPr>
          <w:p w14:paraId="789F496E"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Ba Tri</w:t>
            </w:r>
          </w:p>
        </w:tc>
        <w:tc>
          <w:tcPr>
            <w:tcW w:w="332" w:type="pct"/>
            <w:vAlign w:val="center"/>
          </w:tcPr>
          <w:p w14:paraId="11D0FE9E"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81</w:t>
            </w:r>
          </w:p>
        </w:tc>
        <w:tc>
          <w:tcPr>
            <w:tcW w:w="332" w:type="pct"/>
            <w:vAlign w:val="center"/>
          </w:tcPr>
          <w:p w14:paraId="19C4BE68"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81</w:t>
            </w:r>
          </w:p>
        </w:tc>
        <w:tc>
          <w:tcPr>
            <w:tcW w:w="334" w:type="pct"/>
            <w:vAlign w:val="center"/>
          </w:tcPr>
          <w:p w14:paraId="2BC94871"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80</w:t>
            </w:r>
          </w:p>
        </w:tc>
        <w:tc>
          <w:tcPr>
            <w:tcW w:w="334" w:type="pct"/>
            <w:vAlign w:val="center"/>
          </w:tcPr>
          <w:p w14:paraId="63ECD46A"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80</w:t>
            </w:r>
          </w:p>
        </w:tc>
        <w:tc>
          <w:tcPr>
            <w:tcW w:w="334" w:type="pct"/>
            <w:vAlign w:val="center"/>
          </w:tcPr>
          <w:p w14:paraId="0F9DDDA6"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83</w:t>
            </w:r>
          </w:p>
        </w:tc>
        <w:tc>
          <w:tcPr>
            <w:tcW w:w="334" w:type="pct"/>
            <w:vAlign w:val="center"/>
          </w:tcPr>
          <w:p w14:paraId="364CD570"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85</w:t>
            </w:r>
          </w:p>
        </w:tc>
        <w:tc>
          <w:tcPr>
            <w:tcW w:w="334" w:type="pct"/>
            <w:vAlign w:val="center"/>
          </w:tcPr>
          <w:p w14:paraId="3CA50301"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86</w:t>
            </w:r>
          </w:p>
        </w:tc>
        <w:tc>
          <w:tcPr>
            <w:tcW w:w="334" w:type="pct"/>
            <w:vAlign w:val="center"/>
          </w:tcPr>
          <w:p w14:paraId="2171049F"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86</w:t>
            </w:r>
          </w:p>
        </w:tc>
        <w:tc>
          <w:tcPr>
            <w:tcW w:w="334" w:type="pct"/>
            <w:vAlign w:val="center"/>
          </w:tcPr>
          <w:p w14:paraId="07CB17A4"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88</w:t>
            </w:r>
          </w:p>
        </w:tc>
        <w:tc>
          <w:tcPr>
            <w:tcW w:w="334" w:type="pct"/>
            <w:vAlign w:val="center"/>
          </w:tcPr>
          <w:p w14:paraId="155693D2"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88</w:t>
            </w:r>
          </w:p>
        </w:tc>
        <w:tc>
          <w:tcPr>
            <w:tcW w:w="334" w:type="pct"/>
            <w:vAlign w:val="center"/>
          </w:tcPr>
          <w:p w14:paraId="35719D55"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86</w:t>
            </w:r>
          </w:p>
        </w:tc>
        <w:tc>
          <w:tcPr>
            <w:tcW w:w="329" w:type="pct"/>
            <w:vAlign w:val="center"/>
          </w:tcPr>
          <w:p w14:paraId="62AD88A3"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82</w:t>
            </w:r>
          </w:p>
        </w:tc>
        <w:tc>
          <w:tcPr>
            <w:tcW w:w="418" w:type="pct"/>
            <w:vAlign w:val="center"/>
          </w:tcPr>
          <w:p w14:paraId="365FCF59"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84</w:t>
            </w:r>
          </w:p>
        </w:tc>
      </w:tr>
    </w:tbl>
    <w:p w14:paraId="35309BBE" w14:textId="77777777" w:rsidR="00CE1AC1" w:rsidRDefault="00CE1AC1" w:rsidP="00CE1DC5">
      <w:pPr>
        <w:pStyle w:val="ECC-1BT"/>
        <w:spacing w:line="240" w:lineRule="auto"/>
        <w:jc w:val="right"/>
        <w:rPr>
          <w:rFonts w:eastAsia="PMingLiU"/>
          <w:i/>
          <w:iCs/>
          <w:kern w:val="1"/>
          <w:szCs w:val="24"/>
          <w:lang w:eastAsia="en-US"/>
        </w:rPr>
      </w:pPr>
      <w:r w:rsidRPr="00AD778B">
        <w:rPr>
          <w:rFonts w:eastAsia="PMingLiU"/>
          <w:i/>
          <w:iCs/>
          <w:kern w:val="1"/>
          <w:szCs w:val="24"/>
          <w:lang w:eastAsia="en-US"/>
        </w:rPr>
        <w:t>Nguồn: Niên giám thống kê huyện Thạnh Phú, 2019</w:t>
      </w:r>
    </w:p>
    <w:p w14:paraId="24D39E45" w14:textId="77777777" w:rsidR="00CE1AC1" w:rsidRPr="002228FE" w:rsidRDefault="00CE1AC1" w:rsidP="001A1A0E">
      <w:pPr>
        <w:pStyle w:val="ECC-1BT"/>
        <w:numPr>
          <w:ilvl w:val="0"/>
          <w:numId w:val="83"/>
        </w:numPr>
        <w:tabs>
          <w:tab w:val="left" w:pos="709"/>
          <w:tab w:val="left" w:pos="1134"/>
        </w:tabs>
        <w:spacing w:line="240" w:lineRule="auto"/>
        <w:ind w:left="0" w:firstLine="720"/>
        <w:rPr>
          <w:rFonts w:eastAsia="PMingLiU"/>
          <w:b/>
          <w:iCs/>
          <w:kern w:val="1"/>
          <w:szCs w:val="24"/>
          <w:lang w:eastAsia="en-US"/>
        </w:rPr>
      </w:pPr>
      <w:r w:rsidRPr="002228FE">
        <w:rPr>
          <w:rFonts w:eastAsia="PMingLiU"/>
          <w:b/>
          <w:iCs/>
          <w:kern w:val="1"/>
          <w:szCs w:val="24"/>
          <w:lang w:eastAsia="en-US"/>
        </w:rPr>
        <w:t>Bốc hơi</w:t>
      </w:r>
    </w:p>
    <w:p w14:paraId="656B732A" w14:textId="77777777" w:rsidR="00CE1AC1" w:rsidRPr="002228FE" w:rsidRDefault="00CE1AC1" w:rsidP="00CE1DC5">
      <w:pPr>
        <w:pStyle w:val="ECC-1BT"/>
        <w:spacing w:line="240" w:lineRule="auto"/>
        <w:rPr>
          <w:rFonts w:eastAsia="PMingLiU"/>
          <w:kern w:val="1"/>
          <w:szCs w:val="24"/>
          <w:lang w:eastAsia="en-US"/>
        </w:rPr>
      </w:pPr>
      <w:r w:rsidRPr="002228FE">
        <w:rPr>
          <w:rFonts w:eastAsia="PMingLiU"/>
          <w:kern w:val="1"/>
          <w:szCs w:val="24"/>
        </w:rPr>
        <w:t>Tổng lượng bốc hơi trong toàn năm từ 959 mm đến 1126 mm, mùa mưa bốc hơi ít, lượng bốc hơi trung bình mỗi tháng từ 55 - 90 mm.</w:t>
      </w:r>
      <w:r>
        <w:rPr>
          <w:rFonts w:eastAsia="PMingLiU"/>
          <w:kern w:val="1"/>
          <w:szCs w:val="24"/>
          <w:lang w:val="vi-VN"/>
        </w:rPr>
        <w:t xml:space="preserve"> </w:t>
      </w:r>
      <w:r w:rsidRPr="002228FE">
        <w:rPr>
          <w:rFonts w:eastAsia="PMingLiU"/>
          <w:kern w:val="1"/>
          <w:szCs w:val="24"/>
        </w:rPr>
        <w:t>Mùa khô bốc hơi nhiều, hầu hết các tháng mùa khô lượng bốc hơi trung bình mỗi tháng lớn hơn 100 mm.</w:t>
      </w:r>
      <w:r>
        <w:rPr>
          <w:rFonts w:eastAsia="PMingLiU"/>
          <w:kern w:val="1"/>
          <w:szCs w:val="24"/>
          <w:lang w:eastAsia="en-US"/>
        </w:rPr>
        <w:t xml:space="preserve"> </w:t>
      </w:r>
      <w:r w:rsidRPr="002228FE">
        <w:rPr>
          <w:rFonts w:eastAsia="PMingLiU"/>
          <w:kern w:val="1"/>
          <w:szCs w:val="24"/>
          <w:lang w:eastAsia="en-US"/>
        </w:rPr>
        <w:t>Lượng bốc hơi trung bình ngày 2.9 mm.</w:t>
      </w:r>
      <w:r>
        <w:rPr>
          <w:rFonts w:eastAsia="PMingLiU"/>
          <w:kern w:val="1"/>
          <w:szCs w:val="24"/>
          <w:lang w:eastAsia="en-US"/>
        </w:rPr>
        <w:t xml:space="preserve"> </w:t>
      </w:r>
      <w:r w:rsidRPr="002228FE">
        <w:rPr>
          <w:rFonts w:eastAsia="PMingLiU"/>
          <w:kern w:val="1"/>
          <w:szCs w:val="24"/>
          <w:lang w:eastAsia="en-US"/>
        </w:rPr>
        <w:t>Lượng bốc hơi trung bình ngày của tháng lớn nhất 4.2 mm.</w:t>
      </w:r>
    </w:p>
    <w:p w14:paraId="662DF1A4" w14:textId="77777777" w:rsidR="00CE1AC1" w:rsidRPr="002228FE" w:rsidRDefault="00CE1AC1" w:rsidP="001A1A0E">
      <w:pPr>
        <w:pStyle w:val="ECC-1BT"/>
        <w:numPr>
          <w:ilvl w:val="0"/>
          <w:numId w:val="82"/>
        </w:numPr>
        <w:spacing w:line="240" w:lineRule="auto"/>
        <w:rPr>
          <w:rFonts w:eastAsia="PMingLiU"/>
          <w:kern w:val="1"/>
          <w:szCs w:val="24"/>
          <w:lang w:eastAsia="en-US"/>
        </w:rPr>
      </w:pPr>
      <w:r w:rsidRPr="004E177D">
        <w:rPr>
          <w:rFonts w:eastAsia="PMingLiU"/>
          <w:kern w:val="1"/>
          <w:szCs w:val="24"/>
          <w:lang w:eastAsia="en-US"/>
        </w:rPr>
        <w:t xml:space="preserve"> </w:t>
      </w:r>
      <w:r w:rsidRPr="002228FE">
        <w:rPr>
          <w:rFonts w:eastAsia="PMingLiU"/>
          <w:kern w:val="1"/>
          <w:szCs w:val="24"/>
          <w:lang w:eastAsia="en-US"/>
        </w:rPr>
        <w:t>Tháng bốc hơi lớn nhất: tháng 2</w:t>
      </w:r>
      <w:r w:rsidRPr="004E177D">
        <w:rPr>
          <w:rFonts w:eastAsia="PMingLiU"/>
          <w:kern w:val="1"/>
          <w:szCs w:val="24"/>
          <w:lang w:eastAsia="en-US"/>
        </w:rPr>
        <w:t xml:space="preserve">, </w:t>
      </w:r>
      <w:r>
        <w:rPr>
          <w:rFonts w:eastAsia="PMingLiU"/>
          <w:kern w:val="1"/>
          <w:szCs w:val="24"/>
          <w:lang w:eastAsia="en-US"/>
        </w:rPr>
        <w:t>t</w:t>
      </w:r>
      <w:r w:rsidRPr="002228FE">
        <w:rPr>
          <w:rFonts w:eastAsia="PMingLiU"/>
          <w:kern w:val="1"/>
          <w:szCs w:val="24"/>
          <w:lang w:eastAsia="en-US"/>
        </w:rPr>
        <w:t>háng bốc hơi ít nhất: tháng 10.</w:t>
      </w:r>
    </w:p>
    <w:p w14:paraId="0B9C0330" w14:textId="6AAB09D3" w:rsidR="00CE1AC1" w:rsidRPr="008D782B" w:rsidRDefault="00CE1AC1" w:rsidP="00CE1DC5">
      <w:pPr>
        <w:pStyle w:val="Caption"/>
        <w:spacing w:line="240" w:lineRule="auto"/>
      </w:pPr>
      <w:bookmarkStart w:id="667" w:name="_Toc48476340"/>
      <w:bookmarkStart w:id="668" w:name="_Toc54703979"/>
      <w:bookmarkStart w:id="669" w:name="_Toc65159888"/>
      <w:r>
        <w:t xml:space="preserve">Bảng 2 - </w:t>
      </w:r>
      <w:r w:rsidR="00B26E37">
        <w:fldChar w:fldCharType="begin"/>
      </w:r>
      <w:r w:rsidR="00B26E37">
        <w:instrText xml:space="preserve"> SEQ Bảng_2_- \* ARABIC </w:instrText>
      </w:r>
      <w:r w:rsidR="00B26E37">
        <w:fldChar w:fldCharType="separate"/>
      </w:r>
      <w:r w:rsidR="009C16EE">
        <w:rPr>
          <w:noProof/>
        </w:rPr>
        <w:t>4</w:t>
      </w:r>
      <w:r w:rsidR="00B26E37">
        <w:rPr>
          <w:noProof/>
        </w:rPr>
        <w:fldChar w:fldCharType="end"/>
      </w:r>
      <w:r w:rsidRPr="00214208">
        <w:t>:</w:t>
      </w:r>
      <w:r w:rsidRPr="008D782B">
        <w:t xml:space="preserve"> Bảng bốc hơi trung bình tháng (mm/7 ngày)</w:t>
      </w:r>
      <w:bookmarkEnd w:id="667"/>
      <w:bookmarkEnd w:id="668"/>
      <w:bookmarkEnd w:id="669"/>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249"/>
        <w:gridCol w:w="585"/>
        <w:gridCol w:w="585"/>
        <w:gridCol w:w="585"/>
        <w:gridCol w:w="585"/>
        <w:gridCol w:w="586"/>
        <w:gridCol w:w="586"/>
        <w:gridCol w:w="586"/>
        <w:gridCol w:w="586"/>
        <w:gridCol w:w="586"/>
        <w:gridCol w:w="586"/>
        <w:gridCol w:w="586"/>
        <w:gridCol w:w="586"/>
        <w:gridCol w:w="795"/>
      </w:tblGrid>
      <w:tr w:rsidR="00CE1AC1" w:rsidRPr="00ED2150" w14:paraId="6ED4FB0A" w14:textId="77777777" w:rsidTr="00CE1AC1">
        <w:trPr>
          <w:jc w:val="center"/>
        </w:trPr>
        <w:tc>
          <w:tcPr>
            <w:tcW w:w="1249" w:type="dxa"/>
            <w:vMerge w:val="restart"/>
            <w:vAlign w:val="center"/>
          </w:tcPr>
          <w:p w14:paraId="7B32FD69"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Trạm</w:t>
            </w:r>
          </w:p>
        </w:tc>
        <w:tc>
          <w:tcPr>
            <w:tcW w:w="7028" w:type="dxa"/>
            <w:gridSpan w:val="12"/>
            <w:vAlign w:val="center"/>
          </w:tcPr>
          <w:p w14:paraId="6E308F17"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Tháng</w:t>
            </w:r>
          </w:p>
        </w:tc>
        <w:tc>
          <w:tcPr>
            <w:tcW w:w="795" w:type="dxa"/>
            <w:tcBorders>
              <w:bottom w:val="nil"/>
            </w:tcBorders>
            <w:vAlign w:val="center"/>
          </w:tcPr>
          <w:p w14:paraId="57EE5F90"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TB cả</w:t>
            </w:r>
          </w:p>
        </w:tc>
      </w:tr>
      <w:tr w:rsidR="00CE1AC1" w:rsidRPr="00ED2150" w14:paraId="3E5C7B98" w14:textId="77777777" w:rsidTr="00CE1AC1">
        <w:trPr>
          <w:jc w:val="center"/>
        </w:trPr>
        <w:tc>
          <w:tcPr>
            <w:tcW w:w="1249" w:type="dxa"/>
            <w:vMerge/>
            <w:vAlign w:val="center"/>
          </w:tcPr>
          <w:p w14:paraId="7BAFA5C4" w14:textId="77777777" w:rsidR="00CE1AC1" w:rsidRPr="002228FE" w:rsidRDefault="00CE1AC1" w:rsidP="00CE1DC5">
            <w:pPr>
              <w:pStyle w:val="ECC-1BT"/>
              <w:spacing w:before="0" w:after="0" w:line="240" w:lineRule="auto"/>
              <w:jc w:val="center"/>
              <w:rPr>
                <w:rFonts w:eastAsia="PMingLiU"/>
                <w:kern w:val="1"/>
                <w:szCs w:val="24"/>
              </w:rPr>
            </w:pPr>
          </w:p>
        </w:tc>
        <w:tc>
          <w:tcPr>
            <w:tcW w:w="585" w:type="dxa"/>
            <w:vAlign w:val="center"/>
          </w:tcPr>
          <w:p w14:paraId="1C774937"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1</w:t>
            </w:r>
          </w:p>
        </w:tc>
        <w:tc>
          <w:tcPr>
            <w:tcW w:w="585" w:type="dxa"/>
            <w:vAlign w:val="center"/>
          </w:tcPr>
          <w:p w14:paraId="274083F2"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2</w:t>
            </w:r>
          </w:p>
        </w:tc>
        <w:tc>
          <w:tcPr>
            <w:tcW w:w="585" w:type="dxa"/>
            <w:vAlign w:val="center"/>
          </w:tcPr>
          <w:p w14:paraId="7112A0E5"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3</w:t>
            </w:r>
          </w:p>
        </w:tc>
        <w:tc>
          <w:tcPr>
            <w:tcW w:w="585" w:type="dxa"/>
            <w:vAlign w:val="center"/>
          </w:tcPr>
          <w:p w14:paraId="72B3640E"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4</w:t>
            </w:r>
          </w:p>
        </w:tc>
        <w:tc>
          <w:tcPr>
            <w:tcW w:w="586" w:type="dxa"/>
            <w:vAlign w:val="center"/>
          </w:tcPr>
          <w:p w14:paraId="67125875"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5</w:t>
            </w:r>
          </w:p>
        </w:tc>
        <w:tc>
          <w:tcPr>
            <w:tcW w:w="586" w:type="dxa"/>
            <w:vAlign w:val="center"/>
          </w:tcPr>
          <w:p w14:paraId="45D86595"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6</w:t>
            </w:r>
          </w:p>
        </w:tc>
        <w:tc>
          <w:tcPr>
            <w:tcW w:w="586" w:type="dxa"/>
            <w:vAlign w:val="center"/>
          </w:tcPr>
          <w:p w14:paraId="19BDE03F"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7</w:t>
            </w:r>
          </w:p>
        </w:tc>
        <w:tc>
          <w:tcPr>
            <w:tcW w:w="586" w:type="dxa"/>
            <w:vAlign w:val="center"/>
          </w:tcPr>
          <w:p w14:paraId="24507F92"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8</w:t>
            </w:r>
          </w:p>
        </w:tc>
        <w:tc>
          <w:tcPr>
            <w:tcW w:w="586" w:type="dxa"/>
            <w:vAlign w:val="center"/>
          </w:tcPr>
          <w:p w14:paraId="3F3ABDBC"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9</w:t>
            </w:r>
          </w:p>
        </w:tc>
        <w:tc>
          <w:tcPr>
            <w:tcW w:w="586" w:type="dxa"/>
            <w:vAlign w:val="center"/>
          </w:tcPr>
          <w:p w14:paraId="4B8DA9E4"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10</w:t>
            </w:r>
          </w:p>
        </w:tc>
        <w:tc>
          <w:tcPr>
            <w:tcW w:w="586" w:type="dxa"/>
            <w:vAlign w:val="center"/>
          </w:tcPr>
          <w:p w14:paraId="14BB6C71"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11</w:t>
            </w:r>
          </w:p>
        </w:tc>
        <w:tc>
          <w:tcPr>
            <w:tcW w:w="586" w:type="dxa"/>
            <w:vAlign w:val="center"/>
          </w:tcPr>
          <w:p w14:paraId="753BF201"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12</w:t>
            </w:r>
          </w:p>
        </w:tc>
        <w:tc>
          <w:tcPr>
            <w:tcW w:w="795" w:type="dxa"/>
            <w:tcBorders>
              <w:top w:val="nil"/>
            </w:tcBorders>
            <w:vAlign w:val="center"/>
          </w:tcPr>
          <w:p w14:paraId="17C01118"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Năm</w:t>
            </w:r>
          </w:p>
        </w:tc>
      </w:tr>
      <w:tr w:rsidR="00CE1AC1" w:rsidRPr="00ED2150" w14:paraId="493A04A1" w14:textId="77777777" w:rsidTr="00CE1AC1">
        <w:trPr>
          <w:jc w:val="center"/>
        </w:trPr>
        <w:tc>
          <w:tcPr>
            <w:tcW w:w="1249" w:type="dxa"/>
            <w:vAlign w:val="center"/>
          </w:tcPr>
          <w:p w14:paraId="7CFE40B2"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Ba Tri</w:t>
            </w:r>
          </w:p>
        </w:tc>
        <w:tc>
          <w:tcPr>
            <w:tcW w:w="585" w:type="dxa"/>
            <w:vAlign w:val="center"/>
          </w:tcPr>
          <w:p w14:paraId="4104DBA2"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3.7</w:t>
            </w:r>
          </w:p>
        </w:tc>
        <w:tc>
          <w:tcPr>
            <w:tcW w:w="585" w:type="dxa"/>
            <w:vAlign w:val="center"/>
          </w:tcPr>
          <w:p w14:paraId="726AB023"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4.2</w:t>
            </w:r>
          </w:p>
        </w:tc>
        <w:tc>
          <w:tcPr>
            <w:tcW w:w="585" w:type="dxa"/>
            <w:vAlign w:val="center"/>
          </w:tcPr>
          <w:p w14:paraId="01F42A33"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4.0</w:t>
            </w:r>
          </w:p>
        </w:tc>
        <w:tc>
          <w:tcPr>
            <w:tcW w:w="585" w:type="dxa"/>
            <w:vAlign w:val="center"/>
          </w:tcPr>
          <w:p w14:paraId="0F03A732"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4.1</w:t>
            </w:r>
          </w:p>
        </w:tc>
        <w:tc>
          <w:tcPr>
            <w:tcW w:w="586" w:type="dxa"/>
            <w:vAlign w:val="center"/>
          </w:tcPr>
          <w:p w14:paraId="1A31D347"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3.0</w:t>
            </w:r>
          </w:p>
        </w:tc>
        <w:tc>
          <w:tcPr>
            <w:tcW w:w="586" w:type="dxa"/>
            <w:vAlign w:val="center"/>
          </w:tcPr>
          <w:p w14:paraId="0483186C"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3.0</w:t>
            </w:r>
          </w:p>
        </w:tc>
        <w:tc>
          <w:tcPr>
            <w:tcW w:w="586" w:type="dxa"/>
            <w:vAlign w:val="center"/>
          </w:tcPr>
          <w:p w14:paraId="344CA19B"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2.7</w:t>
            </w:r>
          </w:p>
        </w:tc>
        <w:tc>
          <w:tcPr>
            <w:tcW w:w="586" w:type="dxa"/>
            <w:vAlign w:val="center"/>
          </w:tcPr>
          <w:p w14:paraId="7AE07DE3"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2.5</w:t>
            </w:r>
          </w:p>
        </w:tc>
        <w:tc>
          <w:tcPr>
            <w:tcW w:w="586" w:type="dxa"/>
            <w:vAlign w:val="center"/>
          </w:tcPr>
          <w:p w14:paraId="114A71B7"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2.3</w:t>
            </w:r>
          </w:p>
        </w:tc>
        <w:tc>
          <w:tcPr>
            <w:tcW w:w="586" w:type="dxa"/>
            <w:vAlign w:val="center"/>
          </w:tcPr>
          <w:p w14:paraId="6FF943E2"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2.2</w:t>
            </w:r>
          </w:p>
        </w:tc>
        <w:tc>
          <w:tcPr>
            <w:tcW w:w="586" w:type="dxa"/>
            <w:vAlign w:val="center"/>
          </w:tcPr>
          <w:p w14:paraId="48AE1D1A"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2.6</w:t>
            </w:r>
          </w:p>
        </w:tc>
        <w:tc>
          <w:tcPr>
            <w:tcW w:w="586" w:type="dxa"/>
            <w:vAlign w:val="center"/>
          </w:tcPr>
          <w:p w14:paraId="5A9F4CC7"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3.1</w:t>
            </w:r>
          </w:p>
        </w:tc>
        <w:tc>
          <w:tcPr>
            <w:tcW w:w="795" w:type="dxa"/>
            <w:vAlign w:val="center"/>
          </w:tcPr>
          <w:p w14:paraId="2C51626F"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2.9</w:t>
            </w:r>
          </w:p>
        </w:tc>
      </w:tr>
    </w:tbl>
    <w:p w14:paraId="51D07931" w14:textId="77777777" w:rsidR="00CE1AC1" w:rsidRPr="002228FE" w:rsidRDefault="00CE1AC1" w:rsidP="00CE1DC5">
      <w:pPr>
        <w:pStyle w:val="ECC-1BT"/>
        <w:spacing w:line="240" w:lineRule="auto"/>
        <w:jc w:val="right"/>
        <w:rPr>
          <w:rFonts w:eastAsia="PMingLiU"/>
          <w:i/>
          <w:iCs/>
          <w:kern w:val="1"/>
          <w:szCs w:val="24"/>
          <w:lang w:eastAsia="en-US"/>
        </w:rPr>
      </w:pPr>
      <w:r w:rsidRPr="00AD778B">
        <w:rPr>
          <w:rFonts w:eastAsia="PMingLiU"/>
          <w:i/>
          <w:iCs/>
          <w:kern w:val="1"/>
          <w:szCs w:val="24"/>
          <w:lang w:eastAsia="en-US"/>
        </w:rPr>
        <w:t>Nguồn: Niên giám thống kê huyện Thạnh Phú, 2019</w:t>
      </w:r>
    </w:p>
    <w:p w14:paraId="45C62B6F" w14:textId="77777777" w:rsidR="00CE1AC1" w:rsidRPr="002228FE" w:rsidRDefault="00CE1AC1" w:rsidP="001A1A0E">
      <w:pPr>
        <w:pStyle w:val="ECC-1BT"/>
        <w:numPr>
          <w:ilvl w:val="0"/>
          <w:numId w:val="83"/>
        </w:numPr>
        <w:tabs>
          <w:tab w:val="left" w:pos="1134"/>
        </w:tabs>
        <w:spacing w:line="240" w:lineRule="auto"/>
        <w:ind w:left="0" w:firstLine="720"/>
        <w:rPr>
          <w:rFonts w:eastAsia="PMingLiU"/>
          <w:b/>
          <w:iCs/>
          <w:kern w:val="1"/>
          <w:szCs w:val="24"/>
          <w:lang w:eastAsia="en-US"/>
        </w:rPr>
      </w:pPr>
      <w:r w:rsidRPr="004F199A">
        <w:rPr>
          <w:rFonts w:eastAsia="PMingLiU"/>
          <w:b/>
          <w:iCs/>
          <w:kern w:val="1"/>
          <w:szCs w:val="24"/>
          <w:lang w:val="vi-VN" w:eastAsia="en-US"/>
        </w:rPr>
        <w:t>Lượng mưa</w:t>
      </w:r>
    </w:p>
    <w:p w14:paraId="5E7D2AF9" w14:textId="77777777" w:rsidR="00CE1AC1" w:rsidRPr="002228FE" w:rsidRDefault="00CE1AC1" w:rsidP="00CE1DC5">
      <w:pPr>
        <w:pStyle w:val="ECC-1BT"/>
        <w:spacing w:line="240" w:lineRule="auto"/>
        <w:rPr>
          <w:rFonts w:eastAsia="PMingLiU"/>
          <w:kern w:val="1"/>
          <w:szCs w:val="24"/>
        </w:rPr>
      </w:pPr>
      <w:r>
        <w:rPr>
          <w:rFonts w:eastAsia="PMingLiU"/>
          <w:kern w:val="1"/>
          <w:szCs w:val="24"/>
          <w:lang w:eastAsia="en-US"/>
        </w:rPr>
        <w:t>L</w:t>
      </w:r>
      <w:r w:rsidRPr="002228FE">
        <w:rPr>
          <w:rFonts w:eastAsia="PMingLiU"/>
          <w:kern w:val="1"/>
          <w:szCs w:val="24"/>
          <w:lang w:eastAsia="en-US"/>
        </w:rPr>
        <w:t xml:space="preserve">ượng </w:t>
      </w:r>
      <w:r>
        <w:rPr>
          <w:rFonts w:eastAsia="PMingLiU"/>
          <w:kern w:val="1"/>
          <w:szCs w:val="24"/>
          <w:lang w:eastAsia="en-US"/>
        </w:rPr>
        <w:t xml:space="preserve">mưa trung </w:t>
      </w:r>
      <w:r w:rsidRPr="002228FE">
        <w:rPr>
          <w:rFonts w:eastAsia="PMingLiU"/>
          <w:kern w:val="1"/>
          <w:szCs w:val="24"/>
          <w:lang w:eastAsia="en-US"/>
        </w:rPr>
        <w:t xml:space="preserve">bình </w:t>
      </w:r>
      <w:r>
        <w:rPr>
          <w:rFonts w:eastAsia="PMingLiU"/>
          <w:kern w:val="1"/>
          <w:szCs w:val="24"/>
          <w:lang w:eastAsia="en-US"/>
        </w:rPr>
        <w:t xml:space="preserve">năm ở vùng dự án </w:t>
      </w:r>
      <w:r w:rsidRPr="00CF7682">
        <w:rPr>
          <w:rFonts w:eastAsia="PMingLiU"/>
          <w:kern w:val="1"/>
          <w:szCs w:val="24"/>
          <w:lang w:eastAsia="en-US"/>
        </w:rPr>
        <w:t>là 1404 mm/n</w:t>
      </w:r>
      <w:r w:rsidRPr="002228FE">
        <w:rPr>
          <w:rFonts w:eastAsia="PMingLiU"/>
          <w:kern w:val="1"/>
          <w:szCs w:val="24"/>
          <w:lang w:eastAsia="en-US"/>
        </w:rPr>
        <w:t>ăm, xếp vào loại thấp ở ĐBSCL.</w:t>
      </w:r>
    </w:p>
    <w:p w14:paraId="02E670A5" w14:textId="77777777" w:rsidR="00CE1AC1" w:rsidRPr="002228FE" w:rsidRDefault="00CE1AC1" w:rsidP="00CE1DC5">
      <w:pPr>
        <w:pStyle w:val="ECC-1BT"/>
        <w:spacing w:line="240" w:lineRule="auto"/>
        <w:rPr>
          <w:rFonts w:eastAsia="PMingLiU"/>
          <w:kern w:val="1"/>
          <w:szCs w:val="24"/>
        </w:rPr>
      </w:pPr>
      <w:r w:rsidRPr="002228FE">
        <w:rPr>
          <w:rFonts w:eastAsia="PMingLiU"/>
          <w:kern w:val="1"/>
          <w:szCs w:val="24"/>
          <w:lang w:eastAsia="en-US"/>
        </w:rPr>
        <w:t xml:space="preserve">Phân bố mưa theo mùa là một đặc trưng của Nam bộ nói chung và vùng dự án nói riêng. Mùa mưa thực sự bắt đầu từ </w:t>
      </w:r>
      <w:r>
        <w:rPr>
          <w:rFonts w:eastAsia="PMingLiU"/>
          <w:kern w:val="1"/>
          <w:szCs w:val="24"/>
          <w:lang w:eastAsia="en-US"/>
        </w:rPr>
        <w:t xml:space="preserve"> tháng </w:t>
      </w:r>
      <w:r w:rsidRPr="002228FE">
        <w:rPr>
          <w:rFonts w:eastAsia="PMingLiU"/>
          <w:kern w:val="1"/>
          <w:szCs w:val="24"/>
          <w:lang w:eastAsia="en-US"/>
        </w:rPr>
        <w:t xml:space="preserve">V, kết thúc </w:t>
      </w:r>
      <w:r>
        <w:rPr>
          <w:rFonts w:eastAsia="PMingLiU"/>
          <w:kern w:val="1"/>
          <w:szCs w:val="24"/>
          <w:lang w:eastAsia="en-US"/>
        </w:rPr>
        <w:t xml:space="preserve"> tháng </w:t>
      </w:r>
      <w:r w:rsidRPr="002228FE">
        <w:rPr>
          <w:rFonts w:eastAsia="PMingLiU"/>
          <w:kern w:val="1"/>
          <w:szCs w:val="24"/>
          <w:lang w:eastAsia="en-US"/>
        </w:rPr>
        <w:t xml:space="preserve">X. Tổng số ngày mưa trong mùa mưa thực sự: 156 - 164 ngày; song lượng mưa đã chiếm đến 75 - 82% tổng lượng mưa cả năm. </w:t>
      </w:r>
    </w:p>
    <w:p w14:paraId="5D7C29C7" w14:textId="713457D0" w:rsidR="00CE1AC1" w:rsidRPr="00B352C5" w:rsidRDefault="00CE1AC1" w:rsidP="00CE1DC5">
      <w:pPr>
        <w:pStyle w:val="Caption"/>
        <w:spacing w:line="240" w:lineRule="auto"/>
      </w:pPr>
      <w:bookmarkStart w:id="670" w:name="_Toc48476341"/>
      <w:bookmarkStart w:id="671" w:name="_Toc54703980"/>
      <w:bookmarkStart w:id="672" w:name="_Toc65159889"/>
      <w:r>
        <w:t xml:space="preserve">Bảng 2 - </w:t>
      </w:r>
      <w:r w:rsidR="00B26E37">
        <w:fldChar w:fldCharType="begin"/>
      </w:r>
      <w:r w:rsidR="00B26E37">
        <w:instrText xml:space="preserve"> SEQ Bảng_2_- \* ARABIC </w:instrText>
      </w:r>
      <w:r w:rsidR="00B26E37">
        <w:fldChar w:fldCharType="separate"/>
      </w:r>
      <w:r w:rsidR="009C16EE">
        <w:rPr>
          <w:noProof/>
        </w:rPr>
        <w:t>5</w:t>
      </w:r>
      <w:r w:rsidR="00B26E37">
        <w:rPr>
          <w:noProof/>
        </w:rPr>
        <w:fldChar w:fldCharType="end"/>
      </w:r>
      <w:r w:rsidRPr="00214208">
        <w:t>:</w:t>
      </w:r>
      <w:r w:rsidRPr="00B352C5">
        <w:t xml:space="preserve"> Lượng mưa trung bình tháng (mm)</w:t>
      </w:r>
      <w:bookmarkEnd w:id="670"/>
      <w:bookmarkEnd w:id="671"/>
      <w:bookmarkEnd w:id="672"/>
    </w:p>
    <w:tbl>
      <w:tblPr>
        <w:tblW w:w="910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276"/>
        <w:gridCol w:w="585"/>
        <w:gridCol w:w="585"/>
        <w:gridCol w:w="585"/>
        <w:gridCol w:w="586"/>
        <w:gridCol w:w="586"/>
        <w:gridCol w:w="586"/>
        <w:gridCol w:w="586"/>
        <w:gridCol w:w="586"/>
        <w:gridCol w:w="586"/>
        <w:gridCol w:w="586"/>
        <w:gridCol w:w="586"/>
        <w:gridCol w:w="590"/>
        <w:gridCol w:w="794"/>
      </w:tblGrid>
      <w:tr w:rsidR="00CE1AC1" w:rsidRPr="00ED2150" w14:paraId="517D0C51" w14:textId="77777777" w:rsidTr="00CE1AC1">
        <w:trPr>
          <w:trHeight w:val="24"/>
          <w:jc w:val="center"/>
        </w:trPr>
        <w:tc>
          <w:tcPr>
            <w:tcW w:w="1276" w:type="dxa"/>
            <w:vMerge w:val="restart"/>
            <w:vAlign w:val="center"/>
          </w:tcPr>
          <w:p w14:paraId="7F5BAE34"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Trạm</w:t>
            </w:r>
          </w:p>
        </w:tc>
        <w:tc>
          <w:tcPr>
            <w:tcW w:w="7033" w:type="dxa"/>
            <w:gridSpan w:val="12"/>
            <w:vAlign w:val="center"/>
          </w:tcPr>
          <w:p w14:paraId="7B36FBD8"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Tháng</w:t>
            </w:r>
          </w:p>
        </w:tc>
        <w:tc>
          <w:tcPr>
            <w:tcW w:w="794" w:type="dxa"/>
            <w:vAlign w:val="center"/>
          </w:tcPr>
          <w:p w14:paraId="07689086"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TB cả</w:t>
            </w:r>
          </w:p>
        </w:tc>
      </w:tr>
      <w:tr w:rsidR="00CE1AC1" w:rsidRPr="00ED2150" w14:paraId="63169B8D" w14:textId="77777777" w:rsidTr="00CE1AC1">
        <w:trPr>
          <w:trHeight w:val="24"/>
          <w:jc w:val="center"/>
        </w:trPr>
        <w:tc>
          <w:tcPr>
            <w:tcW w:w="1276" w:type="dxa"/>
            <w:vMerge/>
            <w:vAlign w:val="center"/>
          </w:tcPr>
          <w:p w14:paraId="454E5CA3" w14:textId="77777777" w:rsidR="00CE1AC1" w:rsidRPr="002228FE" w:rsidRDefault="00CE1AC1" w:rsidP="00CE1DC5">
            <w:pPr>
              <w:pStyle w:val="ECC-1BT"/>
              <w:spacing w:before="0" w:after="0" w:line="240" w:lineRule="auto"/>
              <w:jc w:val="center"/>
              <w:rPr>
                <w:rFonts w:eastAsia="PMingLiU"/>
                <w:kern w:val="1"/>
                <w:szCs w:val="24"/>
              </w:rPr>
            </w:pPr>
          </w:p>
        </w:tc>
        <w:tc>
          <w:tcPr>
            <w:tcW w:w="585" w:type="dxa"/>
            <w:vAlign w:val="center"/>
          </w:tcPr>
          <w:p w14:paraId="6A44B18E"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1</w:t>
            </w:r>
          </w:p>
        </w:tc>
        <w:tc>
          <w:tcPr>
            <w:tcW w:w="585" w:type="dxa"/>
            <w:vAlign w:val="center"/>
          </w:tcPr>
          <w:p w14:paraId="685C7458"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2</w:t>
            </w:r>
          </w:p>
        </w:tc>
        <w:tc>
          <w:tcPr>
            <w:tcW w:w="585" w:type="dxa"/>
            <w:vAlign w:val="center"/>
          </w:tcPr>
          <w:p w14:paraId="3DE8330E"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3</w:t>
            </w:r>
          </w:p>
        </w:tc>
        <w:tc>
          <w:tcPr>
            <w:tcW w:w="586" w:type="dxa"/>
            <w:vAlign w:val="center"/>
          </w:tcPr>
          <w:p w14:paraId="0FFB66D2"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4</w:t>
            </w:r>
          </w:p>
        </w:tc>
        <w:tc>
          <w:tcPr>
            <w:tcW w:w="586" w:type="dxa"/>
            <w:vAlign w:val="center"/>
          </w:tcPr>
          <w:p w14:paraId="3AA44BC0"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5</w:t>
            </w:r>
          </w:p>
        </w:tc>
        <w:tc>
          <w:tcPr>
            <w:tcW w:w="586" w:type="dxa"/>
            <w:vAlign w:val="center"/>
          </w:tcPr>
          <w:p w14:paraId="4BFAC6D6"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6</w:t>
            </w:r>
          </w:p>
        </w:tc>
        <w:tc>
          <w:tcPr>
            <w:tcW w:w="586" w:type="dxa"/>
            <w:vAlign w:val="center"/>
          </w:tcPr>
          <w:p w14:paraId="6EAAE185"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7</w:t>
            </w:r>
          </w:p>
        </w:tc>
        <w:tc>
          <w:tcPr>
            <w:tcW w:w="586" w:type="dxa"/>
            <w:vAlign w:val="center"/>
          </w:tcPr>
          <w:p w14:paraId="2C9AAD18"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8</w:t>
            </w:r>
          </w:p>
        </w:tc>
        <w:tc>
          <w:tcPr>
            <w:tcW w:w="586" w:type="dxa"/>
            <w:vAlign w:val="center"/>
          </w:tcPr>
          <w:p w14:paraId="44EF3C46"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9</w:t>
            </w:r>
          </w:p>
        </w:tc>
        <w:tc>
          <w:tcPr>
            <w:tcW w:w="586" w:type="dxa"/>
            <w:vAlign w:val="center"/>
          </w:tcPr>
          <w:p w14:paraId="28E81901"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10</w:t>
            </w:r>
          </w:p>
        </w:tc>
        <w:tc>
          <w:tcPr>
            <w:tcW w:w="586" w:type="dxa"/>
            <w:vAlign w:val="center"/>
          </w:tcPr>
          <w:p w14:paraId="6B141174"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11</w:t>
            </w:r>
          </w:p>
        </w:tc>
        <w:tc>
          <w:tcPr>
            <w:tcW w:w="589" w:type="dxa"/>
            <w:vAlign w:val="center"/>
          </w:tcPr>
          <w:p w14:paraId="7BEE8407"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12</w:t>
            </w:r>
          </w:p>
        </w:tc>
        <w:tc>
          <w:tcPr>
            <w:tcW w:w="794" w:type="dxa"/>
            <w:vAlign w:val="center"/>
          </w:tcPr>
          <w:p w14:paraId="084BE82C"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Năm</w:t>
            </w:r>
          </w:p>
        </w:tc>
      </w:tr>
      <w:tr w:rsidR="00CE1AC1" w:rsidRPr="00ED2150" w14:paraId="1D27A890" w14:textId="77777777" w:rsidTr="00CE1AC1">
        <w:trPr>
          <w:trHeight w:val="24"/>
          <w:jc w:val="center"/>
        </w:trPr>
        <w:tc>
          <w:tcPr>
            <w:tcW w:w="1276" w:type="dxa"/>
            <w:vAlign w:val="center"/>
          </w:tcPr>
          <w:p w14:paraId="755A5992"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Ba Tri</w:t>
            </w:r>
          </w:p>
        </w:tc>
        <w:tc>
          <w:tcPr>
            <w:tcW w:w="585" w:type="dxa"/>
            <w:vAlign w:val="center"/>
          </w:tcPr>
          <w:p w14:paraId="262B1EB7"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0.4</w:t>
            </w:r>
          </w:p>
        </w:tc>
        <w:tc>
          <w:tcPr>
            <w:tcW w:w="585" w:type="dxa"/>
            <w:vAlign w:val="center"/>
          </w:tcPr>
          <w:p w14:paraId="5F4622E0"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0.7</w:t>
            </w:r>
          </w:p>
        </w:tc>
        <w:tc>
          <w:tcPr>
            <w:tcW w:w="585" w:type="dxa"/>
            <w:vAlign w:val="center"/>
          </w:tcPr>
          <w:p w14:paraId="20B4E7C2"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4.4</w:t>
            </w:r>
          </w:p>
        </w:tc>
        <w:tc>
          <w:tcPr>
            <w:tcW w:w="586" w:type="dxa"/>
            <w:vAlign w:val="center"/>
          </w:tcPr>
          <w:p w14:paraId="572BC508"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38.5</w:t>
            </w:r>
          </w:p>
        </w:tc>
        <w:tc>
          <w:tcPr>
            <w:tcW w:w="586" w:type="dxa"/>
            <w:vAlign w:val="center"/>
          </w:tcPr>
          <w:p w14:paraId="4532AFA7"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157</w:t>
            </w:r>
          </w:p>
        </w:tc>
        <w:tc>
          <w:tcPr>
            <w:tcW w:w="586" w:type="dxa"/>
            <w:vAlign w:val="center"/>
          </w:tcPr>
          <w:p w14:paraId="44897B26"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207</w:t>
            </w:r>
          </w:p>
        </w:tc>
        <w:tc>
          <w:tcPr>
            <w:tcW w:w="586" w:type="dxa"/>
            <w:vAlign w:val="center"/>
          </w:tcPr>
          <w:p w14:paraId="694646B4" w14:textId="77777777" w:rsidR="00CE1AC1" w:rsidRPr="002228FE" w:rsidRDefault="00CE1AC1" w:rsidP="00CE1DC5">
            <w:pPr>
              <w:pStyle w:val="ECC-1BT"/>
              <w:spacing w:before="0" w:after="0" w:line="240" w:lineRule="auto"/>
              <w:rPr>
                <w:rFonts w:eastAsia="PMingLiU"/>
                <w:kern w:val="1"/>
                <w:szCs w:val="24"/>
              </w:rPr>
            </w:pPr>
            <w:r w:rsidRPr="002228FE">
              <w:rPr>
                <w:rFonts w:eastAsia="PMingLiU"/>
                <w:kern w:val="1"/>
                <w:szCs w:val="24"/>
                <w:lang w:eastAsia="en-US"/>
              </w:rPr>
              <w:t>174</w:t>
            </w:r>
          </w:p>
        </w:tc>
        <w:tc>
          <w:tcPr>
            <w:tcW w:w="586" w:type="dxa"/>
            <w:vAlign w:val="center"/>
          </w:tcPr>
          <w:p w14:paraId="481368CB"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174</w:t>
            </w:r>
          </w:p>
        </w:tc>
        <w:tc>
          <w:tcPr>
            <w:tcW w:w="586" w:type="dxa"/>
            <w:vAlign w:val="center"/>
          </w:tcPr>
          <w:p w14:paraId="2BA801D3"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286</w:t>
            </w:r>
          </w:p>
        </w:tc>
        <w:tc>
          <w:tcPr>
            <w:tcW w:w="586" w:type="dxa"/>
            <w:vAlign w:val="center"/>
          </w:tcPr>
          <w:p w14:paraId="675AB977"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278</w:t>
            </w:r>
          </w:p>
        </w:tc>
        <w:tc>
          <w:tcPr>
            <w:tcW w:w="586" w:type="dxa"/>
            <w:vAlign w:val="center"/>
          </w:tcPr>
          <w:p w14:paraId="1E8A04D1"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93</w:t>
            </w:r>
          </w:p>
        </w:tc>
        <w:tc>
          <w:tcPr>
            <w:tcW w:w="589" w:type="dxa"/>
            <w:vAlign w:val="center"/>
          </w:tcPr>
          <w:p w14:paraId="2FE77FB2"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9.9</w:t>
            </w:r>
          </w:p>
        </w:tc>
        <w:tc>
          <w:tcPr>
            <w:tcW w:w="794" w:type="dxa"/>
            <w:vAlign w:val="center"/>
          </w:tcPr>
          <w:p w14:paraId="5F1AAB3A"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1404</w:t>
            </w:r>
          </w:p>
        </w:tc>
      </w:tr>
      <w:tr w:rsidR="00CE1AC1" w:rsidRPr="00ED2150" w14:paraId="138F0E67" w14:textId="77777777" w:rsidTr="00CE1AC1">
        <w:trPr>
          <w:trHeight w:val="24"/>
          <w:jc w:val="center"/>
        </w:trPr>
        <w:tc>
          <w:tcPr>
            <w:tcW w:w="1276" w:type="dxa"/>
            <w:tcBorders>
              <w:top w:val="single" w:sz="6" w:space="0" w:color="auto"/>
              <w:left w:val="single" w:sz="6" w:space="0" w:color="auto"/>
              <w:bottom w:val="single" w:sz="6" w:space="0" w:color="auto"/>
              <w:right w:val="single" w:sz="6" w:space="0" w:color="auto"/>
            </w:tcBorders>
            <w:vAlign w:val="center"/>
          </w:tcPr>
          <w:p w14:paraId="157A63A6"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Bến Tre</w:t>
            </w:r>
          </w:p>
        </w:tc>
        <w:tc>
          <w:tcPr>
            <w:tcW w:w="585" w:type="dxa"/>
            <w:tcBorders>
              <w:top w:val="single" w:sz="6" w:space="0" w:color="auto"/>
              <w:left w:val="single" w:sz="6" w:space="0" w:color="auto"/>
              <w:bottom w:val="single" w:sz="6" w:space="0" w:color="auto"/>
              <w:right w:val="single" w:sz="6" w:space="0" w:color="auto"/>
            </w:tcBorders>
            <w:vAlign w:val="center"/>
          </w:tcPr>
          <w:p w14:paraId="134D87C9"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3.0</w:t>
            </w:r>
          </w:p>
        </w:tc>
        <w:tc>
          <w:tcPr>
            <w:tcW w:w="585" w:type="dxa"/>
            <w:tcBorders>
              <w:top w:val="single" w:sz="6" w:space="0" w:color="auto"/>
              <w:left w:val="single" w:sz="6" w:space="0" w:color="auto"/>
              <w:bottom w:val="single" w:sz="6" w:space="0" w:color="auto"/>
              <w:right w:val="single" w:sz="6" w:space="0" w:color="auto"/>
            </w:tcBorders>
            <w:vAlign w:val="center"/>
          </w:tcPr>
          <w:p w14:paraId="205EF181"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0.0</w:t>
            </w:r>
          </w:p>
        </w:tc>
        <w:tc>
          <w:tcPr>
            <w:tcW w:w="585" w:type="dxa"/>
            <w:tcBorders>
              <w:top w:val="single" w:sz="6" w:space="0" w:color="auto"/>
              <w:left w:val="single" w:sz="6" w:space="0" w:color="auto"/>
              <w:bottom w:val="single" w:sz="6" w:space="0" w:color="auto"/>
              <w:right w:val="single" w:sz="6" w:space="0" w:color="auto"/>
            </w:tcBorders>
            <w:vAlign w:val="center"/>
          </w:tcPr>
          <w:p w14:paraId="7563A047"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5.0</w:t>
            </w:r>
          </w:p>
        </w:tc>
        <w:tc>
          <w:tcPr>
            <w:tcW w:w="586" w:type="dxa"/>
            <w:tcBorders>
              <w:top w:val="single" w:sz="6" w:space="0" w:color="auto"/>
              <w:left w:val="single" w:sz="6" w:space="0" w:color="auto"/>
              <w:bottom w:val="single" w:sz="6" w:space="0" w:color="auto"/>
              <w:right w:val="single" w:sz="6" w:space="0" w:color="auto"/>
            </w:tcBorders>
            <w:vAlign w:val="center"/>
          </w:tcPr>
          <w:p w14:paraId="0A08A966"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25</w:t>
            </w:r>
          </w:p>
        </w:tc>
        <w:tc>
          <w:tcPr>
            <w:tcW w:w="586" w:type="dxa"/>
            <w:tcBorders>
              <w:top w:val="single" w:sz="6" w:space="0" w:color="auto"/>
              <w:left w:val="single" w:sz="6" w:space="0" w:color="auto"/>
              <w:bottom w:val="single" w:sz="6" w:space="0" w:color="auto"/>
              <w:right w:val="single" w:sz="6" w:space="0" w:color="auto"/>
            </w:tcBorders>
            <w:vAlign w:val="center"/>
          </w:tcPr>
          <w:p w14:paraId="09576D39"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169</w:t>
            </w:r>
          </w:p>
        </w:tc>
        <w:tc>
          <w:tcPr>
            <w:tcW w:w="586" w:type="dxa"/>
            <w:tcBorders>
              <w:top w:val="single" w:sz="6" w:space="0" w:color="auto"/>
              <w:left w:val="single" w:sz="6" w:space="0" w:color="auto"/>
              <w:bottom w:val="single" w:sz="6" w:space="0" w:color="auto"/>
              <w:right w:val="single" w:sz="6" w:space="0" w:color="auto"/>
            </w:tcBorders>
            <w:vAlign w:val="center"/>
          </w:tcPr>
          <w:p w14:paraId="7A05DBE6"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190</w:t>
            </w:r>
          </w:p>
        </w:tc>
        <w:tc>
          <w:tcPr>
            <w:tcW w:w="586" w:type="dxa"/>
            <w:tcBorders>
              <w:top w:val="single" w:sz="6" w:space="0" w:color="auto"/>
              <w:left w:val="single" w:sz="6" w:space="0" w:color="auto"/>
              <w:bottom w:val="single" w:sz="6" w:space="0" w:color="auto"/>
              <w:right w:val="single" w:sz="6" w:space="0" w:color="auto"/>
            </w:tcBorders>
            <w:vAlign w:val="center"/>
          </w:tcPr>
          <w:p w14:paraId="4DD20F99"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180</w:t>
            </w:r>
          </w:p>
        </w:tc>
        <w:tc>
          <w:tcPr>
            <w:tcW w:w="586" w:type="dxa"/>
            <w:tcBorders>
              <w:top w:val="single" w:sz="6" w:space="0" w:color="auto"/>
              <w:left w:val="single" w:sz="6" w:space="0" w:color="auto"/>
              <w:bottom w:val="single" w:sz="6" w:space="0" w:color="auto"/>
              <w:right w:val="single" w:sz="6" w:space="0" w:color="auto"/>
            </w:tcBorders>
            <w:vAlign w:val="center"/>
          </w:tcPr>
          <w:p w14:paraId="0EAD42F7"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198</w:t>
            </w:r>
          </w:p>
        </w:tc>
        <w:tc>
          <w:tcPr>
            <w:tcW w:w="586" w:type="dxa"/>
            <w:tcBorders>
              <w:top w:val="single" w:sz="6" w:space="0" w:color="auto"/>
              <w:left w:val="single" w:sz="6" w:space="0" w:color="auto"/>
              <w:bottom w:val="single" w:sz="6" w:space="0" w:color="auto"/>
              <w:right w:val="single" w:sz="6" w:space="0" w:color="auto"/>
            </w:tcBorders>
            <w:vAlign w:val="center"/>
          </w:tcPr>
          <w:p w14:paraId="27EEC42A"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206</w:t>
            </w:r>
          </w:p>
        </w:tc>
        <w:tc>
          <w:tcPr>
            <w:tcW w:w="586" w:type="dxa"/>
            <w:tcBorders>
              <w:top w:val="single" w:sz="6" w:space="0" w:color="auto"/>
              <w:left w:val="single" w:sz="6" w:space="0" w:color="auto"/>
              <w:bottom w:val="single" w:sz="6" w:space="0" w:color="auto"/>
              <w:right w:val="single" w:sz="6" w:space="0" w:color="auto"/>
            </w:tcBorders>
            <w:vAlign w:val="center"/>
          </w:tcPr>
          <w:p w14:paraId="0DE84F36"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299</w:t>
            </w:r>
          </w:p>
        </w:tc>
        <w:tc>
          <w:tcPr>
            <w:tcW w:w="586" w:type="dxa"/>
            <w:tcBorders>
              <w:top w:val="single" w:sz="6" w:space="0" w:color="auto"/>
              <w:left w:val="single" w:sz="6" w:space="0" w:color="auto"/>
              <w:bottom w:val="single" w:sz="6" w:space="0" w:color="auto"/>
              <w:right w:val="single" w:sz="6" w:space="0" w:color="auto"/>
            </w:tcBorders>
            <w:vAlign w:val="center"/>
          </w:tcPr>
          <w:p w14:paraId="243376D4"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90</w:t>
            </w:r>
          </w:p>
        </w:tc>
        <w:tc>
          <w:tcPr>
            <w:tcW w:w="589" w:type="dxa"/>
            <w:tcBorders>
              <w:top w:val="single" w:sz="6" w:space="0" w:color="auto"/>
              <w:left w:val="single" w:sz="6" w:space="0" w:color="auto"/>
              <w:bottom w:val="single" w:sz="6" w:space="0" w:color="auto"/>
              <w:right w:val="single" w:sz="6" w:space="0" w:color="auto"/>
            </w:tcBorders>
            <w:vAlign w:val="center"/>
          </w:tcPr>
          <w:p w14:paraId="65625CEF"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26</w:t>
            </w:r>
          </w:p>
        </w:tc>
        <w:tc>
          <w:tcPr>
            <w:tcW w:w="794" w:type="dxa"/>
            <w:tcBorders>
              <w:top w:val="single" w:sz="6" w:space="0" w:color="auto"/>
              <w:left w:val="single" w:sz="6" w:space="0" w:color="auto"/>
              <w:bottom w:val="single" w:sz="6" w:space="0" w:color="auto"/>
              <w:right w:val="single" w:sz="6" w:space="0" w:color="auto"/>
            </w:tcBorders>
            <w:vAlign w:val="center"/>
          </w:tcPr>
          <w:p w14:paraId="09942654"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1389</w:t>
            </w:r>
          </w:p>
        </w:tc>
      </w:tr>
    </w:tbl>
    <w:p w14:paraId="72284D7F" w14:textId="303C6E13" w:rsidR="00CE1AC1" w:rsidRPr="00B352C5" w:rsidRDefault="00CE1AC1" w:rsidP="00CE1DC5">
      <w:pPr>
        <w:pStyle w:val="Caption"/>
        <w:spacing w:line="240" w:lineRule="auto"/>
      </w:pPr>
      <w:bookmarkStart w:id="673" w:name="_Toc48476342"/>
      <w:bookmarkStart w:id="674" w:name="_Toc54703981"/>
      <w:bookmarkStart w:id="675" w:name="_Toc65159890"/>
      <w:r>
        <w:lastRenderedPageBreak/>
        <w:t xml:space="preserve">Bảng 2 - </w:t>
      </w:r>
      <w:r w:rsidR="00B26E37">
        <w:fldChar w:fldCharType="begin"/>
      </w:r>
      <w:r w:rsidR="00B26E37">
        <w:instrText xml:space="preserve"> SEQ Bảng_2_- \* ARABIC </w:instrText>
      </w:r>
      <w:r w:rsidR="00B26E37">
        <w:fldChar w:fldCharType="separate"/>
      </w:r>
      <w:r w:rsidR="009C16EE">
        <w:rPr>
          <w:noProof/>
        </w:rPr>
        <w:t>6</w:t>
      </w:r>
      <w:r w:rsidR="00B26E37">
        <w:rPr>
          <w:noProof/>
        </w:rPr>
        <w:fldChar w:fldCharType="end"/>
      </w:r>
      <w:r w:rsidRPr="00214208">
        <w:t>:</w:t>
      </w:r>
      <w:r w:rsidRPr="00B352C5">
        <w:t xml:space="preserve"> </w:t>
      </w:r>
      <w:r>
        <w:t>S</w:t>
      </w:r>
      <w:r w:rsidRPr="00B352C5">
        <w:t>ố ngày mưa trung bình trong các tháng (ngày)</w:t>
      </w:r>
      <w:bookmarkEnd w:id="673"/>
      <w:bookmarkEnd w:id="674"/>
      <w:bookmarkEnd w:id="675"/>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272"/>
        <w:gridCol w:w="583"/>
        <w:gridCol w:w="583"/>
        <w:gridCol w:w="583"/>
        <w:gridCol w:w="584"/>
        <w:gridCol w:w="584"/>
        <w:gridCol w:w="584"/>
        <w:gridCol w:w="584"/>
        <w:gridCol w:w="584"/>
        <w:gridCol w:w="584"/>
        <w:gridCol w:w="584"/>
        <w:gridCol w:w="584"/>
        <w:gridCol w:w="587"/>
        <w:gridCol w:w="792"/>
      </w:tblGrid>
      <w:tr w:rsidR="00CE1AC1" w:rsidRPr="00ED2150" w14:paraId="163CA906" w14:textId="77777777" w:rsidTr="00CE1AC1">
        <w:trPr>
          <w:trHeight w:val="20"/>
          <w:jc w:val="center"/>
        </w:trPr>
        <w:tc>
          <w:tcPr>
            <w:tcW w:w="1272" w:type="dxa"/>
            <w:vMerge w:val="restart"/>
            <w:vAlign w:val="center"/>
          </w:tcPr>
          <w:p w14:paraId="0F31F74D"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Trạm</w:t>
            </w:r>
          </w:p>
        </w:tc>
        <w:tc>
          <w:tcPr>
            <w:tcW w:w="7008" w:type="dxa"/>
            <w:gridSpan w:val="12"/>
            <w:vAlign w:val="center"/>
          </w:tcPr>
          <w:p w14:paraId="0AE909AF"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Tháng</w:t>
            </w:r>
          </w:p>
        </w:tc>
        <w:tc>
          <w:tcPr>
            <w:tcW w:w="792" w:type="dxa"/>
            <w:tcBorders>
              <w:bottom w:val="nil"/>
            </w:tcBorders>
            <w:vAlign w:val="center"/>
          </w:tcPr>
          <w:p w14:paraId="292547B5"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TB cả</w:t>
            </w:r>
          </w:p>
        </w:tc>
      </w:tr>
      <w:tr w:rsidR="00CE1AC1" w:rsidRPr="00ED2150" w14:paraId="643C79C2" w14:textId="77777777" w:rsidTr="00CE1AC1">
        <w:trPr>
          <w:trHeight w:val="20"/>
          <w:jc w:val="center"/>
        </w:trPr>
        <w:tc>
          <w:tcPr>
            <w:tcW w:w="1272" w:type="dxa"/>
            <w:vMerge/>
            <w:vAlign w:val="center"/>
          </w:tcPr>
          <w:p w14:paraId="302CFC7C" w14:textId="77777777" w:rsidR="00CE1AC1" w:rsidRPr="002228FE" w:rsidRDefault="00CE1AC1" w:rsidP="00CE1DC5">
            <w:pPr>
              <w:pStyle w:val="ECC-1BT"/>
              <w:spacing w:before="0" w:after="0" w:line="240" w:lineRule="auto"/>
              <w:jc w:val="center"/>
              <w:rPr>
                <w:rFonts w:eastAsia="PMingLiU"/>
                <w:kern w:val="1"/>
                <w:szCs w:val="24"/>
              </w:rPr>
            </w:pPr>
          </w:p>
        </w:tc>
        <w:tc>
          <w:tcPr>
            <w:tcW w:w="583" w:type="dxa"/>
            <w:vAlign w:val="center"/>
          </w:tcPr>
          <w:p w14:paraId="48DEE874"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1</w:t>
            </w:r>
          </w:p>
        </w:tc>
        <w:tc>
          <w:tcPr>
            <w:tcW w:w="583" w:type="dxa"/>
            <w:vAlign w:val="center"/>
          </w:tcPr>
          <w:p w14:paraId="2A8887F4"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2</w:t>
            </w:r>
          </w:p>
        </w:tc>
        <w:tc>
          <w:tcPr>
            <w:tcW w:w="583" w:type="dxa"/>
            <w:vAlign w:val="center"/>
          </w:tcPr>
          <w:p w14:paraId="52D45F00"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3</w:t>
            </w:r>
          </w:p>
        </w:tc>
        <w:tc>
          <w:tcPr>
            <w:tcW w:w="584" w:type="dxa"/>
            <w:vAlign w:val="center"/>
          </w:tcPr>
          <w:p w14:paraId="384D6827"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4</w:t>
            </w:r>
          </w:p>
        </w:tc>
        <w:tc>
          <w:tcPr>
            <w:tcW w:w="584" w:type="dxa"/>
            <w:vAlign w:val="center"/>
          </w:tcPr>
          <w:p w14:paraId="0CA18241"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5</w:t>
            </w:r>
          </w:p>
        </w:tc>
        <w:tc>
          <w:tcPr>
            <w:tcW w:w="584" w:type="dxa"/>
            <w:vAlign w:val="center"/>
          </w:tcPr>
          <w:p w14:paraId="2B0EA22D"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6</w:t>
            </w:r>
          </w:p>
        </w:tc>
        <w:tc>
          <w:tcPr>
            <w:tcW w:w="584" w:type="dxa"/>
            <w:vAlign w:val="center"/>
          </w:tcPr>
          <w:p w14:paraId="6B70526A"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7</w:t>
            </w:r>
          </w:p>
        </w:tc>
        <w:tc>
          <w:tcPr>
            <w:tcW w:w="584" w:type="dxa"/>
            <w:vAlign w:val="center"/>
          </w:tcPr>
          <w:p w14:paraId="4F16A3F1"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8</w:t>
            </w:r>
          </w:p>
        </w:tc>
        <w:tc>
          <w:tcPr>
            <w:tcW w:w="584" w:type="dxa"/>
            <w:vAlign w:val="center"/>
          </w:tcPr>
          <w:p w14:paraId="329C4312"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9</w:t>
            </w:r>
          </w:p>
        </w:tc>
        <w:tc>
          <w:tcPr>
            <w:tcW w:w="584" w:type="dxa"/>
            <w:vAlign w:val="center"/>
          </w:tcPr>
          <w:p w14:paraId="2FC5E04F"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10</w:t>
            </w:r>
          </w:p>
        </w:tc>
        <w:tc>
          <w:tcPr>
            <w:tcW w:w="584" w:type="dxa"/>
            <w:vAlign w:val="center"/>
          </w:tcPr>
          <w:p w14:paraId="553AF736"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11</w:t>
            </w:r>
          </w:p>
        </w:tc>
        <w:tc>
          <w:tcPr>
            <w:tcW w:w="587" w:type="dxa"/>
            <w:vAlign w:val="center"/>
          </w:tcPr>
          <w:p w14:paraId="522ABB84"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12</w:t>
            </w:r>
          </w:p>
        </w:tc>
        <w:tc>
          <w:tcPr>
            <w:tcW w:w="792" w:type="dxa"/>
            <w:tcBorders>
              <w:top w:val="nil"/>
            </w:tcBorders>
            <w:vAlign w:val="center"/>
          </w:tcPr>
          <w:p w14:paraId="4C689C2E"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Năm</w:t>
            </w:r>
          </w:p>
        </w:tc>
      </w:tr>
      <w:tr w:rsidR="00CE1AC1" w:rsidRPr="00ED2150" w14:paraId="5889D693" w14:textId="77777777" w:rsidTr="00CE1AC1">
        <w:trPr>
          <w:trHeight w:val="20"/>
          <w:jc w:val="center"/>
        </w:trPr>
        <w:tc>
          <w:tcPr>
            <w:tcW w:w="1272" w:type="dxa"/>
            <w:vAlign w:val="center"/>
          </w:tcPr>
          <w:p w14:paraId="7F17FAA3"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Ba Tri</w:t>
            </w:r>
          </w:p>
        </w:tc>
        <w:tc>
          <w:tcPr>
            <w:tcW w:w="583" w:type="dxa"/>
            <w:vAlign w:val="center"/>
          </w:tcPr>
          <w:p w14:paraId="55F74662"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2</w:t>
            </w:r>
          </w:p>
        </w:tc>
        <w:tc>
          <w:tcPr>
            <w:tcW w:w="583" w:type="dxa"/>
            <w:vAlign w:val="center"/>
          </w:tcPr>
          <w:p w14:paraId="0A541185"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1</w:t>
            </w:r>
          </w:p>
        </w:tc>
        <w:tc>
          <w:tcPr>
            <w:tcW w:w="583" w:type="dxa"/>
            <w:vAlign w:val="center"/>
          </w:tcPr>
          <w:p w14:paraId="5630CEB7"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1</w:t>
            </w:r>
          </w:p>
        </w:tc>
        <w:tc>
          <w:tcPr>
            <w:tcW w:w="584" w:type="dxa"/>
            <w:vAlign w:val="center"/>
          </w:tcPr>
          <w:p w14:paraId="2977338D"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4</w:t>
            </w:r>
          </w:p>
        </w:tc>
        <w:tc>
          <w:tcPr>
            <w:tcW w:w="584" w:type="dxa"/>
            <w:vAlign w:val="center"/>
          </w:tcPr>
          <w:p w14:paraId="5D015F5E"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15</w:t>
            </w:r>
          </w:p>
        </w:tc>
        <w:tc>
          <w:tcPr>
            <w:tcW w:w="584" w:type="dxa"/>
            <w:vAlign w:val="center"/>
          </w:tcPr>
          <w:p w14:paraId="18B48D5D"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20</w:t>
            </w:r>
          </w:p>
        </w:tc>
        <w:tc>
          <w:tcPr>
            <w:tcW w:w="584" w:type="dxa"/>
            <w:vAlign w:val="center"/>
          </w:tcPr>
          <w:p w14:paraId="619FF80F"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20</w:t>
            </w:r>
          </w:p>
        </w:tc>
        <w:tc>
          <w:tcPr>
            <w:tcW w:w="584" w:type="dxa"/>
            <w:vAlign w:val="center"/>
          </w:tcPr>
          <w:p w14:paraId="50FC3808"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20</w:t>
            </w:r>
          </w:p>
        </w:tc>
        <w:tc>
          <w:tcPr>
            <w:tcW w:w="584" w:type="dxa"/>
            <w:vAlign w:val="center"/>
          </w:tcPr>
          <w:p w14:paraId="76FE69EA"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20</w:t>
            </w:r>
          </w:p>
        </w:tc>
        <w:tc>
          <w:tcPr>
            <w:tcW w:w="584" w:type="dxa"/>
            <w:vAlign w:val="center"/>
          </w:tcPr>
          <w:p w14:paraId="19321C23"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19</w:t>
            </w:r>
          </w:p>
        </w:tc>
        <w:tc>
          <w:tcPr>
            <w:tcW w:w="584" w:type="dxa"/>
            <w:vAlign w:val="center"/>
          </w:tcPr>
          <w:p w14:paraId="326E345F"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11</w:t>
            </w:r>
          </w:p>
        </w:tc>
        <w:tc>
          <w:tcPr>
            <w:tcW w:w="587" w:type="dxa"/>
            <w:vAlign w:val="center"/>
          </w:tcPr>
          <w:p w14:paraId="48DBE931"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4</w:t>
            </w:r>
          </w:p>
        </w:tc>
        <w:tc>
          <w:tcPr>
            <w:tcW w:w="792" w:type="dxa"/>
            <w:vAlign w:val="center"/>
          </w:tcPr>
          <w:p w14:paraId="378DDDFC" w14:textId="77777777" w:rsidR="00CE1AC1" w:rsidRPr="002228FE" w:rsidRDefault="00CE1AC1" w:rsidP="00CE1DC5">
            <w:pPr>
              <w:pStyle w:val="ECC-1BT"/>
              <w:spacing w:before="0" w:after="0" w:line="240" w:lineRule="auto"/>
              <w:jc w:val="center"/>
              <w:rPr>
                <w:rFonts w:eastAsia="PMingLiU"/>
                <w:kern w:val="1"/>
                <w:szCs w:val="24"/>
              </w:rPr>
            </w:pPr>
            <w:r w:rsidRPr="002228FE">
              <w:rPr>
                <w:rFonts w:eastAsia="PMingLiU"/>
                <w:kern w:val="1"/>
                <w:szCs w:val="24"/>
                <w:lang w:eastAsia="en-US"/>
              </w:rPr>
              <w:t>132</w:t>
            </w:r>
          </w:p>
        </w:tc>
      </w:tr>
    </w:tbl>
    <w:p w14:paraId="3AF9B0ED" w14:textId="77777777" w:rsidR="00CE1AC1" w:rsidRPr="00AD778B" w:rsidRDefault="00CE1AC1" w:rsidP="00CE1DC5">
      <w:pPr>
        <w:pStyle w:val="ECC-1BT"/>
        <w:spacing w:line="240" w:lineRule="auto"/>
        <w:jc w:val="right"/>
        <w:rPr>
          <w:rFonts w:eastAsia="PMingLiU"/>
          <w:i/>
          <w:iCs/>
          <w:kern w:val="1"/>
          <w:szCs w:val="24"/>
          <w:lang w:eastAsia="en-US"/>
        </w:rPr>
      </w:pPr>
      <w:r w:rsidRPr="00AD778B">
        <w:rPr>
          <w:rFonts w:eastAsia="PMingLiU"/>
          <w:i/>
          <w:iCs/>
          <w:kern w:val="1"/>
          <w:szCs w:val="24"/>
          <w:lang w:eastAsia="en-US"/>
        </w:rPr>
        <w:t>Nguồn: Niên giám thống kê huyện Thạnh Phú, 2019</w:t>
      </w:r>
    </w:p>
    <w:p w14:paraId="180540AD" w14:textId="77777777" w:rsidR="00CE1AC1" w:rsidRDefault="00CE1AC1" w:rsidP="00CE1DC5">
      <w:pPr>
        <w:pStyle w:val="ECC-1BT"/>
        <w:spacing w:line="240" w:lineRule="auto"/>
        <w:rPr>
          <w:rFonts w:eastAsia="PMingLiU"/>
          <w:kern w:val="1"/>
          <w:szCs w:val="24"/>
          <w:lang w:eastAsia="en-US"/>
        </w:rPr>
      </w:pPr>
      <w:r w:rsidRPr="002228FE">
        <w:rPr>
          <w:rFonts w:eastAsia="PMingLiU"/>
          <w:kern w:val="1"/>
          <w:szCs w:val="24"/>
          <w:lang w:eastAsia="en-US"/>
        </w:rPr>
        <w:t>Trong mùa mưa đôi khi cũng thường xảy ra hạn, các đợt hạn này kéo dài từ 5 - 10 ngày trong các tháng 5, 6, 7 nhân dân địa phương thường gọi là hạn Bà Chằng.</w:t>
      </w:r>
    </w:p>
    <w:p w14:paraId="1C8EF8C1" w14:textId="77777777" w:rsidR="00CE1AC1" w:rsidRPr="00CE1AC1" w:rsidRDefault="00CE1AC1" w:rsidP="00CE1DC5">
      <w:pPr>
        <w:pStyle w:val="k11"/>
        <w:numPr>
          <w:ilvl w:val="2"/>
          <w:numId w:val="18"/>
        </w:numPr>
        <w:spacing w:line="240" w:lineRule="auto"/>
        <w:rPr>
          <w:sz w:val="24"/>
          <w:szCs w:val="24"/>
          <w:lang w:val="pl-PL"/>
        </w:rPr>
      </w:pPr>
      <w:bookmarkStart w:id="676" w:name="_Toc50300207"/>
      <w:bookmarkStart w:id="677" w:name="_Toc50300208"/>
      <w:bookmarkStart w:id="678" w:name="_Toc50300209"/>
      <w:bookmarkStart w:id="679" w:name="_Toc50300210"/>
      <w:bookmarkStart w:id="680" w:name="_Toc54862269"/>
      <w:bookmarkStart w:id="681" w:name="_Toc67498820"/>
      <w:bookmarkEnd w:id="676"/>
      <w:bookmarkEnd w:id="677"/>
      <w:bookmarkEnd w:id="678"/>
      <w:bookmarkEnd w:id="679"/>
      <w:r w:rsidRPr="00CE1AC1">
        <w:rPr>
          <w:sz w:val="24"/>
          <w:szCs w:val="24"/>
          <w:lang w:val="pl-PL"/>
        </w:rPr>
        <w:t>Đặc điểm Thủy văn – hải văn</w:t>
      </w:r>
      <w:bookmarkEnd w:id="680"/>
      <w:bookmarkEnd w:id="681"/>
    </w:p>
    <w:p w14:paraId="15485511" w14:textId="325A1033" w:rsidR="00BE2079" w:rsidRDefault="00BE2079" w:rsidP="00CE1DC5">
      <w:pPr>
        <w:pStyle w:val="ECC-1BT"/>
        <w:spacing w:line="240" w:lineRule="auto"/>
        <w:rPr>
          <w:lang w:val="vi-VN"/>
        </w:rPr>
      </w:pPr>
      <w:r>
        <w:rPr>
          <w:lang w:val="vi-VN"/>
        </w:rPr>
        <w:t>Hệ thống sông ngòi trong vùng tiểu dự án nằm giữa 02 con sông chính:</w:t>
      </w:r>
    </w:p>
    <w:p w14:paraId="1CB0FD01" w14:textId="710F719B" w:rsidR="00BE2079" w:rsidRPr="00BE2079" w:rsidRDefault="00BE2079" w:rsidP="001A1A0E">
      <w:pPr>
        <w:pStyle w:val="ListParagraph"/>
        <w:numPr>
          <w:ilvl w:val="0"/>
          <w:numId w:val="82"/>
        </w:numPr>
        <w:spacing w:line="240" w:lineRule="auto"/>
        <w:rPr>
          <w:rFonts w:eastAsia="Calibri"/>
          <w:lang w:val="nl-NL"/>
        </w:rPr>
      </w:pPr>
      <w:r w:rsidRPr="00BE2079">
        <w:rPr>
          <w:rFonts w:eastAsia="Calibri"/>
          <w:lang w:val="nl-NL"/>
        </w:rPr>
        <w:t xml:space="preserve">Sông Hàm Luông: nằm về phía Bắc của vùng tiểu dự án, có chiều dài khoảng 71 km, là con </w:t>
      </w:r>
      <w:r w:rsidRPr="00B5438E">
        <w:t>sông</w:t>
      </w:r>
      <w:r w:rsidRPr="00BE2079">
        <w:rPr>
          <w:rFonts w:eastAsia="Calibri"/>
          <w:lang w:val="nl-NL"/>
        </w:rPr>
        <w:t xml:space="preserve"> lớn nằm trọn vẹn trong địa giới tỉnh Bến Tre, lòng sông rộng và sâu, lưu lượng lớn nhất vào mùa lũ khoảng 3.360 m³/s, mùa kiệt khoảng 828 m³/s.</w:t>
      </w:r>
    </w:p>
    <w:p w14:paraId="4CE6C78F" w14:textId="245DB1A0" w:rsidR="00BE2079" w:rsidRPr="00BE2079" w:rsidRDefault="00BE2079" w:rsidP="001A1A0E">
      <w:pPr>
        <w:pStyle w:val="ListParagraph"/>
        <w:numPr>
          <w:ilvl w:val="0"/>
          <w:numId w:val="82"/>
        </w:numPr>
        <w:spacing w:line="240" w:lineRule="auto"/>
        <w:rPr>
          <w:rFonts w:eastAsia="Calibri"/>
          <w:lang w:val="nl-NL"/>
        </w:rPr>
      </w:pPr>
      <w:r w:rsidRPr="00BE2079">
        <w:rPr>
          <w:rFonts w:eastAsia="Calibri"/>
          <w:lang w:val="nl-NL"/>
        </w:rPr>
        <w:t xml:space="preserve">Sông Cổ Chiên: nằm về phía Nam của vùng tiểu dự án, có chiều dài khoảng 82km, là ranh giới tự nhiên giữa Bến Tre với các tỉnh Trà Vinh, Vĩnh Long. Lưu lượng mùa lũ khoảng 6.000m³/s; mùa kiệt khoảng 1.480m³/s. </w:t>
      </w:r>
    </w:p>
    <w:p w14:paraId="4C829BA1" w14:textId="74D25530" w:rsidR="00BE2079" w:rsidRDefault="00BE2079" w:rsidP="00CE1DC5">
      <w:pPr>
        <w:spacing w:line="240" w:lineRule="auto"/>
        <w:rPr>
          <w:rFonts w:eastAsia="Calibri"/>
          <w:lang w:val="nl-NL"/>
        </w:rPr>
      </w:pPr>
      <w:r w:rsidRPr="00B5438E">
        <w:rPr>
          <w:rFonts w:eastAsia="Calibri"/>
          <w:lang w:val="nl-NL"/>
        </w:rPr>
        <w:t xml:space="preserve">Thủy triều biển Đông tác động mạnh mẽ vào vùng tiểu dự án thông qua 02 con sông này và </w:t>
      </w:r>
      <w:r w:rsidRPr="00B5438E">
        <w:t>hình</w:t>
      </w:r>
      <w:r w:rsidRPr="00B5438E">
        <w:rPr>
          <w:rFonts w:eastAsia="Calibri"/>
          <w:lang w:val="nl-NL"/>
        </w:rPr>
        <w:t xml:space="preserve"> thành nên một mạng lưới sông rạch chằng chịt vắt qua vùng tiểu dự án theo hướng Bắc – Nam như Sông Mỏ Cày – Vàm Nước Trong, sông Mương Điều, sông Cầu Sập, sông Tân Hương, kênh Tổng Cang, rạch Cái Cá, rạch Cái Bần, rạch Giồng Luông, rạch Cả Ráng Dòng, rạch Tàng Dù, rạch Xẻo Vườn, rạch Nhà Thờ,....</w:t>
      </w:r>
    </w:p>
    <w:p w14:paraId="25354C1F" w14:textId="551BBA45" w:rsidR="00AB13C7" w:rsidRDefault="000F6649" w:rsidP="00CE1DC5">
      <w:pPr>
        <w:pStyle w:val="Caption"/>
        <w:spacing w:line="240" w:lineRule="auto"/>
      </w:pPr>
      <w:r w:rsidRPr="00A920FB">
        <w:rPr>
          <w:rFonts w:asciiTheme="majorHAnsi" w:hAnsiTheme="majorHAnsi" w:cstheme="majorHAnsi"/>
          <w:noProof/>
        </w:rPr>
        <w:drawing>
          <wp:inline distT="0" distB="0" distL="0" distR="0" wp14:anchorId="23C5DF31" wp14:editId="62F6C827">
            <wp:extent cx="4114800" cy="2800059"/>
            <wp:effectExtent l="0" t="0" r="0" b="63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41" cstate="screen">
                      <a:extLst>
                        <a:ext uri="{28A0092B-C50C-407E-A947-70E740481C1C}">
                          <a14:useLocalDpi xmlns:a14="http://schemas.microsoft.com/office/drawing/2010/main"/>
                        </a:ext>
                      </a:extLst>
                    </a:blip>
                    <a:srcRect/>
                    <a:stretch/>
                  </pic:blipFill>
                  <pic:spPr bwMode="auto">
                    <a:xfrm>
                      <a:off x="0" y="0"/>
                      <a:ext cx="4121521" cy="2804633"/>
                    </a:xfrm>
                    <a:prstGeom prst="rect">
                      <a:avLst/>
                    </a:prstGeom>
                    <a:ln>
                      <a:noFill/>
                    </a:ln>
                    <a:extLst>
                      <a:ext uri="{53640926-AAD7-44D8-BBD7-CCE9431645EC}">
                        <a14:shadowObscured xmlns:a14="http://schemas.microsoft.com/office/drawing/2010/main"/>
                      </a:ext>
                    </a:extLst>
                  </pic:spPr>
                </pic:pic>
              </a:graphicData>
            </a:graphic>
          </wp:inline>
        </w:drawing>
      </w:r>
    </w:p>
    <w:p w14:paraId="441B029B" w14:textId="5952F04D" w:rsidR="00AB13C7" w:rsidRPr="00AB13C7" w:rsidRDefault="00AB13C7" w:rsidP="00CE1DC5">
      <w:pPr>
        <w:pStyle w:val="Caption"/>
        <w:spacing w:line="240" w:lineRule="auto"/>
        <w:rPr>
          <w:rFonts w:eastAsia="Calibri"/>
          <w:i w:val="0"/>
          <w:lang w:val="nl-NL"/>
        </w:rPr>
      </w:pPr>
      <w:bookmarkStart w:id="682" w:name="_Toc62562650"/>
      <w:r w:rsidRPr="00AB13C7">
        <w:rPr>
          <w:i w:val="0"/>
        </w:rPr>
        <w:t xml:space="preserve">Hình 2 - </w:t>
      </w:r>
      <w:r w:rsidRPr="00AB13C7">
        <w:rPr>
          <w:i w:val="0"/>
        </w:rPr>
        <w:fldChar w:fldCharType="begin"/>
      </w:r>
      <w:r w:rsidRPr="00AB13C7">
        <w:rPr>
          <w:i w:val="0"/>
        </w:rPr>
        <w:instrText xml:space="preserve"> SEQ Hình_2_- \* ARABIC </w:instrText>
      </w:r>
      <w:r w:rsidRPr="00AB13C7">
        <w:rPr>
          <w:i w:val="0"/>
        </w:rPr>
        <w:fldChar w:fldCharType="separate"/>
      </w:r>
      <w:r w:rsidR="00577E4E">
        <w:rPr>
          <w:i w:val="0"/>
          <w:noProof/>
        </w:rPr>
        <w:t>1</w:t>
      </w:r>
      <w:r w:rsidRPr="00AB13C7">
        <w:rPr>
          <w:i w:val="0"/>
        </w:rPr>
        <w:fldChar w:fldCharType="end"/>
      </w:r>
      <w:r w:rsidRPr="00AB13C7">
        <w:rPr>
          <w:i w:val="0"/>
        </w:rPr>
        <w:t>: Bản đồ hệ thống sống ngòi và vị trí công trình</w:t>
      </w:r>
      <w:bookmarkEnd w:id="682"/>
    </w:p>
    <w:p w14:paraId="33E9B7AA" w14:textId="77777777" w:rsidR="00CE1AC1" w:rsidRDefault="00CE1AC1" w:rsidP="00CE1DC5">
      <w:pPr>
        <w:pStyle w:val="ECC-1BT"/>
        <w:spacing w:line="240" w:lineRule="auto"/>
        <w:rPr>
          <w:lang w:val="vi-VN"/>
        </w:rPr>
      </w:pPr>
      <w:r w:rsidRPr="001F441A">
        <w:rPr>
          <w:lang w:val="vi-VN"/>
        </w:rPr>
        <w:t xml:space="preserve">Do ở hạ lưu hai con sông lớn là sông Hàm Luông và sông Cổ Chiên thông ra biển Đông nên lãnh thổ huyện Thạnh Phú chịu tác động của bán nhật triều không đều của biển Đông; thuận lợi cho việc cấp thoát nước tự chảy nhờ thủy triều. </w:t>
      </w:r>
    </w:p>
    <w:p w14:paraId="2837CD66" w14:textId="77777777" w:rsidR="00CE1AC1" w:rsidRPr="001F441A" w:rsidRDefault="00CE1AC1" w:rsidP="00CE1DC5">
      <w:pPr>
        <w:pStyle w:val="ECC-1BT"/>
        <w:spacing w:line="240" w:lineRule="auto"/>
        <w:rPr>
          <w:lang w:val="vi-VN"/>
        </w:rPr>
      </w:pPr>
      <w:r w:rsidRPr="001F441A">
        <w:rPr>
          <w:lang w:val="vi-VN"/>
        </w:rPr>
        <w:t>Theo tài liệu thực đo tại các trạm lân cận mực nước đỉnh triều cao nhất đạt 1,68m, thấp nhất đạt 0,6m. Mực nước chân triều cao nhất đạt 0,50m, thấp nhất đạt -2,32m.</w:t>
      </w:r>
      <w:r>
        <w:rPr>
          <w:lang w:val="vi-VN"/>
        </w:rPr>
        <w:t xml:space="preserve"> Chi tiết thể hiện trong bảng dưới.</w:t>
      </w:r>
    </w:p>
    <w:p w14:paraId="7FCF9752" w14:textId="1EB0953B" w:rsidR="00CE1AC1" w:rsidRPr="00D203B9" w:rsidRDefault="00CE1AC1" w:rsidP="00CE1DC5">
      <w:pPr>
        <w:pStyle w:val="Caption"/>
        <w:spacing w:line="240" w:lineRule="auto"/>
      </w:pPr>
      <w:bookmarkStart w:id="683" w:name="_Toc48476343"/>
      <w:bookmarkStart w:id="684" w:name="_Toc54703982"/>
      <w:bookmarkStart w:id="685" w:name="_Toc65159891"/>
      <w:r>
        <w:t xml:space="preserve">Bảng 2 - </w:t>
      </w:r>
      <w:r w:rsidR="00B26E37">
        <w:fldChar w:fldCharType="begin"/>
      </w:r>
      <w:r w:rsidR="00B26E37">
        <w:instrText xml:space="preserve"> SEQ Bảng_2_- \* ARABIC </w:instrText>
      </w:r>
      <w:r w:rsidR="00B26E37">
        <w:fldChar w:fldCharType="separate"/>
      </w:r>
      <w:r w:rsidR="009C16EE">
        <w:rPr>
          <w:noProof/>
        </w:rPr>
        <w:t>7</w:t>
      </w:r>
      <w:r w:rsidR="00B26E37">
        <w:rPr>
          <w:noProof/>
        </w:rPr>
        <w:fldChar w:fldCharType="end"/>
      </w:r>
      <w:r w:rsidRPr="00214208">
        <w:t>:</w:t>
      </w:r>
      <w:r w:rsidRPr="00D203B9">
        <w:t xml:space="preserve"> Mực nước trung bình tháng tại một số trạm thủy văn trong khu vực</w:t>
      </w:r>
      <w:bookmarkEnd w:id="683"/>
      <w:bookmarkEnd w:id="684"/>
      <w:bookmarkEnd w:id="685"/>
    </w:p>
    <w:tbl>
      <w:tblPr>
        <w:tblpPr w:leftFromText="180" w:rightFromText="180" w:vertAnchor="text" w:horzAnchor="page" w:tblpX="1481" w:tblpY="506"/>
        <w:tblOverlap w:val="never"/>
        <w:tblW w:w="968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505"/>
        <w:gridCol w:w="852"/>
        <w:gridCol w:w="693"/>
        <w:gridCol w:w="653"/>
        <w:gridCol w:w="639"/>
        <w:gridCol w:w="639"/>
        <w:gridCol w:w="637"/>
        <w:gridCol w:w="637"/>
        <w:gridCol w:w="637"/>
        <w:gridCol w:w="637"/>
        <w:gridCol w:w="637"/>
        <w:gridCol w:w="637"/>
        <w:gridCol w:w="637"/>
        <w:gridCol w:w="637"/>
        <w:gridCol w:w="606"/>
      </w:tblGrid>
      <w:tr w:rsidR="00CE1AC1" w:rsidRPr="00E620B0" w14:paraId="026E3F6E" w14:textId="77777777" w:rsidTr="00CE1AC1">
        <w:tc>
          <w:tcPr>
            <w:tcW w:w="505" w:type="dxa"/>
            <w:vMerge w:val="restart"/>
            <w:tcBorders>
              <w:top w:val="single" w:sz="6" w:space="0" w:color="auto"/>
              <w:left w:val="single" w:sz="6" w:space="0" w:color="auto"/>
              <w:bottom w:val="single" w:sz="6" w:space="0" w:color="auto"/>
              <w:right w:val="single" w:sz="6" w:space="0" w:color="auto"/>
            </w:tcBorders>
            <w:vAlign w:val="center"/>
          </w:tcPr>
          <w:p w14:paraId="59ED19C0"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TT</w:t>
            </w:r>
          </w:p>
        </w:tc>
        <w:tc>
          <w:tcPr>
            <w:tcW w:w="852" w:type="dxa"/>
            <w:vMerge w:val="restart"/>
            <w:tcBorders>
              <w:top w:val="single" w:sz="6" w:space="0" w:color="auto"/>
              <w:left w:val="single" w:sz="6" w:space="0" w:color="auto"/>
              <w:bottom w:val="single" w:sz="6" w:space="0" w:color="auto"/>
              <w:right w:val="single" w:sz="6" w:space="0" w:color="auto"/>
            </w:tcBorders>
            <w:vAlign w:val="center"/>
          </w:tcPr>
          <w:p w14:paraId="7801C96A"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Trạm</w:t>
            </w:r>
          </w:p>
        </w:tc>
        <w:tc>
          <w:tcPr>
            <w:tcW w:w="693" w:type="dxa"/>
            <w:vMerge w:val="restart"/>
            <w:tcBorders>
              <w:top w:val="single" w:sz="6" w:space="0" w:color="auto"/>
              <w:left w:val="single" w:sz="6" w:space="0" w:color="auto"/>
              <w:bottom w:val="single" w:sz="6" w:space="0" w:color="auto"/>
              <w:right w:val="single" w:sz="6" w:space="0" w:color="auto"/>
            </w:tcBorders>
          </w:tcPr>
          <w:p w14:paraId="7798F292"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Đặc</w:t>
            </w:r>
          </w:p>
          <w:p w14:paraId="419ED009"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lastRenderedPageBreak/>
              <w:t>trưng</w:t>
            </w:r>
          </w:p>
        </w:tc>
        <w:tc>
          <w:tcPr>
            <w:tcW w:w="7633" w:type="dxa"/>
            <w:gridSpan w:val="12"/>
            <w:tcBorders>
              <w:top w:val="single" w:sz="6" w:space="0" w:color="auto"/>
              <w:left w:val="single" w:sz="6" w:space="0" w:color="auto"/>
              <w:bottom w:val="single" w:sz="6" w:space="0" w:color="auto"/>
              <w:right w:val="single" w:sz="6" w:space="0" w:color="auto"/>
            </w:tcBorders>
          </w:tcPr>
          <w:p w14:paraId="049FD2FF"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lastRenderedPageBreak/>
              <w:t>Tháng</w:t>
            </w:r>
          </w:p>
        </w:tc>
      </w:tr>
      <w:tr w:rsidR="00CE1AC1" w:rsidRPr="00E620B0" w14:paraId="0FEC2A5D" w14:textId="77777777" w:rsidTr="00CE1AC1">
        <w:tc>
          <w:tcPr>
            <w:tcW w:w="505" w:type="dxa"/>
            <w:vMerge/>
            <w:tcBorders>
              <w:top w:val="single" w:sz="6" w:space="0" w:color="auto"/>
              <w:left w:val="single" w:sz="6" w:space="0" w:color="auto"/>
              <w:bottom w:val="single" w:sz="6" w:space="0" w:color="auto"/>
              <w:right w:val="single" w:sz="6" w:space="0" w:color="auto"/>
            </w:tcBorders>
          </w:tcPr>
          <w:p w14:paraId="5A841AAD" w14:textId="77777777" w:rsidR="00CE1AC1" w:rsidRPr="00E620B0" w:rsidRDefault="00CE1AC1" w:rsidP="00CE1DC5">
            <w:pPr>
              <w:suppressAutoHyphens/>
              <w:spacing w:before="0" w:after="0" w:line="240" w:lineRule="auto"/>
              <w:ind w:left="-144" w:right="-144"/>
              <w:jc w:val="left"/>
              <w:rPr>
                <w:rFonts w:eastAsia="PMingLiU"/>
                <w:kern w:val="1"/>
              </w:rPr>
            </w:pPr>
          </w:p>
        </w:tc>
        <w:tc>
          <w:tcPr>
            <w:tcW w:w="852" w:type="dxa"/>
            <w:vMerge/>
            <w:tcBorders>
              <w:top w:val="single" w:sz="6" w:space="0" w:color="auto"/>
              <w:left w:val="single" w:sz="6" w:space="0" w:color="auto"/>
              <w:bottom w:val="single" w:sz="6" w:space="0" w:color="auto"/>
              <w:right w:val="single" w:sz="6" w:space="0" w:color="auto"/>
            </w:tcBorders>
          </w:tcPr>
          <w:p w14:paraId="19005623" w14:textId="77777777" w:rsidR="00CE1AC1" w:rsidRPr="00E620B0" w:rsidRDefault="00CE1AC1" w:rsidP="00CE1DC5">
            <w:pPr>
              <w:suppressAutoHyphens/>
              <w:spacing w:before="0" w:after="0" w:line="240" w:lineRule="auto"/>
              <w:ind w:left="-144" w:right="-144"/>
              <w:jc w:val="center"/>
              <w:rPr>
                <w:rFonts w:eastAsia="PMingLiU"/>
                <w:kern w:val="1"/>
              </w:rPr>
            </w:pPr>
          </w:p>
        </w:tc>
        <w:tc>
          <w:tcPr>
            <w:tcW w:w="693" w:type="dxa"/>
            <w:vMerge/>
            <w:tcBorders>
              <w:top w:val="single" w:sz="6" w:space="0" w:color="auto"/>
              <w:left w:val="single" w:sz="6" w:space="0" w:color="auto"/>
              <w:bottom w:val="single" w:sz="6" w:space="0" w:color="auto"/>
              <w:right w:val="single" w:sz="6" w:space="0" w:color="auto"/>
            </w:tcBorders>
          </w:tcPr>
          <w:p w14:paraId="3CF54DCA" w14:textId="77777777" w:rsidR="00CE1AC1" w:rsidRPr="00E620B0" w:rsidRDefault="00CE1AC1" w:rsidP="00CE1DC5">
            <w:pPr>
              <w:suppressAutoHyphens/>
              <w:spacing w:before="0" w:after="0" w:line="240" w:lineRule="auto"/>
              <w:ind w:left="-144" w:right="-144"/>
              <w:jc w:val="center"/>
              <w:rPr>
                <w:rFonts w:eastAsia="PMingLiU"/>
                <w:kern w:val="1"/>
              </w:rPr>
            </w:pPr>
          </w:p>
        </w:tc>
        <w:tc>
          <w:tcPr>
            <w:tcW w:w="653" w:type="dxa"/>
            <w:tcBorders>
              <w:top w:val="single" w:sz="6" w:space="0" w:color="auto"/>
              <w:left w:val="single" w:sz="6" w:space="0" w:color="auto"/>
              <w:bottom w:val="single" w:sz="6" w:space="0" w:color="auto"/>
              <w:right w:val="single" w:sz="6" w:space="0" w:color="auto"/>
            </w:tcBorders>
          </w:tcPr>
          <w:p w14:paraId="29B60664"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I</w:t>
            </w:r>
          </w:p>
        </w:tc>
        <w:tc>
          <w:tcPr>
            <w:tcW w:w="639" w:type="dxa"/>
            <w:tcBorders>
              <w:top w:val="single" w:sz="6" w:space="0" w:color="auto"/>
              <w:left w:val="single" w:sz="6" w:space="0" w:color="auto"/>
              <w:bottom w:val="single" w:sz="6" w:space="0" w:color="auto"/>
              <w:right w:val="single" w:sz="6" w:space="0" w:color="auto"/>
            </w:tcBorders>
          </w:tcPr>
          <w:p w14:paraId="471FF329"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II</w:t>
            </w:r>
          </w:p>
        </w:tc>
        <w:tc>
          <w:tcPr>
            <w:tcW w:w="639" w:type="dxa"/>
            <w:tcBorders>
              <w:top w:val="single" w:sz="6" w:space="0" w:color="auto"/>
              <w:left w:val="single" w:sz="6" w:space="0" w:color="auto"/>
              <w:bottom w:val="single" w:sz="6" w:space="0" w:color="auto"/>
              <w:right w:val="single" w:sz="6" w:space="0" w:color="auto"/>
            </w:tcBorders>
          </w:tcPr>
          <w:p w14:paraId="2FC034A7"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III</w:t>
            </w:r>
          </w:p>
        </w:tc>
        <w:tc>
          <w:tcPr>
            <w:tcW w:w="637" w:type="dxa"/>
            <w:tcBorders>
              <w:top w:val="single" w:sz="6" w:space="0" w:color="auto"/>
              <w:left w:val="single" w:sz="6" w:space="0" w:color="auto"/>
              <w:bottom w:val="single" w:sz="6" w:space="0" w:color="auto"/>
              <w:right w:val="single" w:sz="6" w:space="0" w:color="auto"/>
            </w:tcBorders>
          </w:tcPr>
          <w:p w14:paraId="7BB0AC74"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IV</w:t>
            </w:r>
          </w:p>
        </w:tc>
        <w:tc>
          <w:tcPr>
            <w:tcW w:w="637" w:type="dxa"/>
            <w:tcBorders>
              <w:top w:val="single" w:sz="6" w:space="0" w:color="auto"/>
              <w:left w:val="single" w:sz="6" w:space="0" w:color="auto"/>
              <w:bottom w:val="single" w:sz="6" w:space="0" w:color="auto"/>
              <w:right w:val="single" w:sz="6" w:space="0" w:color="auto"/>
            </w:tcBorders>
          </w:tcPr>
          <w:p w14:paraId="43D4CA69"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V</w:t>
            </w:r>
          </w:p>
        </w:tc>
        <w:tc>
          <w:tcPr>
            <w:tcW w:w="637" w:type="dxa"/>
            <w:tcBorders>
              <w:top w:val="single" w:sz="6" w:space="0" w:color="auto"/>
              <w:left w:val="single" w:sz="6" w:space="0" w:color="auto"/>
              <w:bottom w:val="single" w:sz="6" w:space="0" w:color="auto"/>
              <w:right w:val="single" w:sz="6" w:space="0" w:color="auto"/>
            </w:tcBorders>
          </w:tcPr>
          <w:p w14:paraId="55660A1D"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VI</w:t>
            </w:r>
          </w:p>
        </w:tc>
        <w:tc>
          <w:tcPr>
            <w:tcW w:w="637" w:type="dxa"/>
            <w:tcBorders>
              <w:top w:val="single" w:sz="6" w:space="0" w:color="auto"/>
              <w:left w:val="single" w:sz="6" w:space="0" w:color="auto"/>
              <w:bottom w:val="single" w:sz="6" w:space="0" w:color="auto"/>
              <w:right w:val="single" w:sz="6" w:space="0" w:color="auto"/>
            </w:tcBorders>
          </w:tcPr>
          <w:p w14:paraId="469EF0EC"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VII</w:t>
            </w:r>
          </w:p>
        </w:tc>
        <w:tc>
          <w:tcPr>
            <w:tcW w:w="637" w:type="dxa"/>
            <w:tcBorders>
              <w:top w:val="single" w:sz="6" w:space="0" w:color="auto"/>
              <w:left w:val="single" w:sz="6" w:space="0" w:color="auto"/>
              <w:bottom w:val="single" w:sz="6" w:space="0" w:color="auto"/>
              <w:right w:val="single" w:sz="6" w:space="0" w:color="auto"/>
            </w:tcBorders>
          </w:tcPr>
          <w:p w14:paraId="5A8D6746"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VIII</w:t>
            </w:r>
          </w:p>
        </w:tc>
        <w:tc>
          <w:tcPr>
            <w:tcW w:w="637" w:type="dxa"/>
            <w:tcBorders>
              <w:top w:val="single" w:sz="6" w:space="0" w:color="auto"/>
              <w:left w:val="single" w:sz="6" w:space="0" w:color="auto"/>
              <w:bottom w:val="single" w:sz="6" w:space="0" w:color="auto"/>
              <w:right w:val="single" w:sz="6" w:space="0" w:color="auto"/>
            </w:tcBorders>
          </w:tcPr>
          <w:p w14:paraId="7DBFC497"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IX</w:t>
            </w:r>
          </w:p>
        </w:tc>
        <w:tc>
          <w:tcPr>
            <w:tcW w:w="637" w:type="dxa"/>
            <w:tcBorders>
              <w:top w:val="single" w:sz="6" w:space="0" w:color="auto"/>
              <w:left w:val="single" w:sz="6" w:space="0" w:color="auto"/>
              <w:bottom w:val="single" w:sz="6" w:space="0" w:color="auto"/>
              <w:right w:val="single" w:sz="6" w:space="0" w:color="auto"/>
            </w:tcBorders>
          </w:tcPr>
          <w:p w14:paraId="40E5BEBB"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X</w:t>
            </w:r>
          </w:p>
        </w:tc>
        <w:tc>
          <w:tcPr>
            <w:tcW w:w="637" w:type="dxa"/>
            <w:tcBorders>
              <w:top w:val="single" w:sz="6" w:space="0" w:color="auto"/>
              <w:left w:val="single" w:sz="6" w:space="0" w:color="auto"/>
              <w:bottom w:val="single" w:sz="6" w:space="0" w:color="auto"/>
              <w:right w:val="single" w:sz="6" w:space="0" w:color="auto"/>
            </w:tcBorders>
          </w:tcPr>
          <w:p w14:paraId="48D2D8BC"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XI</w:t>
            </w:r>
          </w:p>
        </w:tc>
        <w:tc>
          <w:tcPr>
            <w:tcW w:w="606" w:type="dxa"/>
            <w:tcBorders>
              <w:top w:val="single" w:sz="6" w:space="0" w:color="auto"/>
              <w:left w:val="single" w:sz="6" w:space="0" w:color="auto"/>
              <w:bottom w:val="single" w:sz="6" w:space="0" w:color="auto"/>
              <w:right w:val="single" w:sz="6" w:space="0" w:color="auto"/>
            </w:tcBorders>
          </w:tcPr>
          <w:p w14:paraId="5BD1851A"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XII</w:t>
            </w:r>
          </w:p>
        </w:tc>
      </w:tr>
      <w:tr w:rsidR="00CE1AC1" w:rsidRPr="00E620B0" w14:paraId="310A590D" w14:textId="77777777" w:rsidTr="00CE1AC1">
        <w:trPr>
          <w:trHeight w:val="163"/>
        </w:trPr>
        <w:tc>
          <w:tcPr>
            <w:tcW w:w="505" w:type="dxa"/>
            <w:vMerge w:val="restart"/>
            <w:tcBorders>
              <w:top w:val="single" w:sz="6" w:space="0" w:color="auto"/>
              <w:left w:val="single" w:sz="6" w:space="0" w:color="auto"/>
              <w:bottom w:val="single" w:sz="6" w:space="0" w:color="auto"/>
              <w:right w:val="single" w:sz="6" w:space="0" w:color="auto"/>
            </w:tcBorders>
            <w:vAlign w:val="center"/>
          </w:tcPr>
          <w:p w14:paraId="7221E52F"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1</w:t>
            </w:r>
          </w:p>
        </w:tc>
        <w:tc>
          <w:tcPr>
            <w:tcW w:w="852" w:type="dxa"/>
            <w:vMerge w:val="restart"/>
            <w:tcBorders>
              <w:top w:val="single" w:sz="6" w:space="0" w:color="auto"/>
              <w:left w:val="single" w:sz="6" w:space="0" w:color="auto"/>
              <w:bottom w:val="single" w:sz="6" w:space="0" w:color="auto"/>
              <w:right w:val="single" w:sz="6" w:space="0" w:color="auto"/>
            </w:tcBorders>
            <w:vAlign w:val="center"/>
          </w:tcPr>
          <w:p w14:paraId="19622D25"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 xml:space="preserve">Bến </w:t>
            </w:r>
          </w:p>
          <w:p w14:paraId="666A9BA9"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Trại</w:t>
            </w:r>
          </w:p>
        </w:tc>
        <w:tc>
          <w:tcPr>
            <w:tcW w:w="693" w:type="dxa"/>
            <w:tcBorders>
              <w:top w:val="single" w:sz="6" w:space="0" w:color="auto"/>
              <w:left w:val="single" w:sz="6" w:space="0" w:color="auto"/>
              <w:bottom w:val="nil"/>
              <w:right w:val="single" w:sz="6" w:space="0" w:color="auto"/>
            </w:tcBorders>
          </w:tcPr>
          <w:p w14:paraId="22E29D94"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Max</w:t>
            </w:r>
          </w:p>
        </w:tc>
        <w:tc>
          <w:tcPr>
            <w:tcW w:w="653" w:type="dxa"/>
            <w:tcBorders>
              <w:top w:val="single" w:sz="6" w:space="0" w:color="auto"/>
              <w:left w:val="single" w:sz="6" w:space="0" w:color="auto"/>
              <w:bottom w:val="nil"/>
              <w:right w:val="single" w:sz="6" w:space="0" w:color="auto"/>
            </w:tcBorders>
            <w:vAlign w:val="bottom"/>
          </w:tcPr>
          <w:p w14:paraId="6AC401EB"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1,83</w:t>
            </w:r>
          </w:p>
        </w:tc>
        <w:tc>
          <w:tcPr>
            <w:tcW w:w="639" w:type="dxa"/>
            <w:tcBorders>
              <w:top w:val="single" w:sz="6" w:space="0" w:color="auto"/>
              <w:left w:val="single" w:sz="6" w:space="0" w:color="auto"/>
              <w:bottom w:val="nil"/>
              <w:right w:val="single" w:sz="6" w:space="0" w:color="auto"/>
            </w:tcBorders>
            <w:vAlign w:val="bottom"/>
          </w:tcPr>
          <w:p w14:paraId="7C8A7553"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1,72</w:t>
            </w:r>
          </w:p>
        </w:tc>
        <w:tc>
          <w:tcPr>
            <w:tcW w:w="639" w:type="dxa"/>
            <w:tcBorders>
              <w:top w:val="single" w:sz="6" w:space="0" w:color="auto"/>
              <w:left w:val="single" w:sz="6" w:space="0" w:color="auto"/>
              <w:bottom w:val="nil"/>
              <w:right w:val="single" w:sz="6" w:space="0" w:color="auto"/>
            </w:tcBorders>
            <w:vAlign w:val="bottom"/>
          </w:tcPr>
          <w:p w14:paraId="66C3F300"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1,59</w:t>
            </w:r>
          </w:p>
        </w:tc>
        <w:tc>
          <w:tcPr>
            <w:tcW w:w="637" w:type="dxa"/>
            <w:tcBorders>
              <w:top w:val="single" w:sz="6" w:space="0" w:color="auto"/>
              <w:left w:val="single" w:sz="6" w:space="0" w:color="auto"/>
              <w:bottom w:val="nil"/>
              <w:right w:val="single" w:sz="6" w:space="0" w:color="auto"/>
            </w:tcBorders>
            <w:vAlign w:val="bottom"/>
          </w:tcPr>
          <w:p w14:paraId="064E3EF7"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1,42</w:t>
            </w:r>
          </w:p>
        </w:tc>
        <w:tc>
          <w:tcPr>
            <w:tcW w:w="637" w:type="dxa"/>
            <w:tcBorders>
              <w:top w:val="single" w:sz="6" w:space="0" w:color="auto"/>
              <w:left w:val="single" w:sz="6" w:space="0" w:color="auto"/>
              <w:bottom w:val="nil"/>
              <w:right w:val="single" w:sz="6" w:space="0" w:color="auto"/>
            </w:tcBorders>
            <w:vAlign w:val="bottom"/>
          </w:tcPr>
          <w:p w14:paraId="02D235CB"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1,39</w:t>
            </w:r>
          </w:p>
        </w:tc>
        <w:tc>
          <w:tcPr>
            <w:tcW w:w="637" w:type="dxa"/>
            <w:tcBorders>
              <w:top w:val="single" w:sz="6" w:space="0" w:color="auto"/>
              <w:left w:val="single" w:sz="6" w:space="0" w:color="auto"/>
              <w:bottom w:val="nil"/>
              <w:right w:val="single" w:sz="6" w:space="0" w:color="auto"/>
            </w:tcBorders>
            <w:vAlign w:val="bottom"/>
          </w:tcPr>
          <w:p w14:paraId="556658BA"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1,26</w:t>
            </w:r>
          </w:p>
        </w:tc>
        <w:tc>
          <w:tcPr>
            <w:tcW w:w="637" w:type="dxa"/>
            <w:tcBorders>
              <w:top w:val="single" w:sz="6" w:space="0" w:color="auto"/>
              <w:left w:val="single" w:sz="6" w:space="0" w:color="auto"/>
              <w:bottom w:val="nil"/>
              <w:right w:val="single" w:sz="6" w:space="0" w:color="auto"/>
            </w:tcBorders>
            <w:vAlign w:val="bottom"/>
          </w:tcPr>
          <w:p w14:paraId="5266C950"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1,34</w:t>
            </w:r>
          </w:p>
        </w:tc>
        <w:tc>
          <w:tcPr>
            <w:tcW w:w="637" w:type="dxa"/>
            <w:tcBorders>
              <w:top w:val="single" w:sz="6" w:space="0" w:color="auto"/>
              <w:left w:val="single" w:sz="6" w:space="0" w:color="auto"/>
              <w:bottom w:val="nil"/>
              <w:right w:val="single" w:sz="6" w:space="0" w:color="auto"/>
            </w:tcBorders>
            <w:vAlign w:val="bottom"/>
          </w:tcPr>
          <w:p w14:paraId="4C45E890"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1,46</w:t>
            </w:r>
          </w:p>
        </w:tc>
        <w:tc>
          <w:tcPr>
            <w:tcW w:w="637" w:type="dxa"/>
            <w:tcBorders>
              <w:top w:val="single" w:sz="6" w:space="0" w:color="auto"/>
              <w:left w:val="single" w:sz="6" w:space="0" w:color="auto"/>
              <w:bottom w:val="nil"/>
              <w:right w:val="single" w:sz="6" w:space="0" w:color="auto"/>
            </w:tcBorders>
            <w:vAlign w:val="bottom"/>
          </w:tcPr>
          <w:p w14:paraId="30F7C8BC"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1,68</w:t>
            </w:r>
          </w:p>
        </w:tc>
        <w:tc>
          <w:tcPr>
            <w:tcW w:w="637" w:type="dxa"/>
            <w:tcBorders>
              <w:top w:val="single" w:sz="6" w:space="0" w:color="auto"/>
              <w:left w:val="single" w:sz="6" w:space="0" w:color="auto"/>
              <w:bottom w:val="nil"/>
              <w:right w:val="single" w:sz="6" w:space="0" w:color="auto"/>
            </w:tcBorders>
            <w:vAlign w:val="bottom"/>
          </w:tcPr>
          <w:p w14:paraId="2CDCA7C5"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1,88</w:t>
            </w:r>
          </w:p>
        </w:tc>
        <w:tc>
          <w:tcPr>
            <w:tcW w:w="637" w:type="dxa"/>
            <w:tcBorders>
              <w:top w:val="single" w:sz="6" w:space="0" w:color="auto"/>
              <w:left w:val="single" w:sz="6" w:space="0" w:color="auto"/>
              <w:bottom w:val="nil"/>
              <w:right w:val="single" w:sz="6" w:space="0" w:color="auto"/>
            </w:tcBorders>
            <w:vAlign w:val="bottom"/>
          </w:tcPr>
          <w:p w14:paraId="281CF162"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1,90</w:t>
            </w:r>
          </w:p>
        </w:tc>
        <w:tc>
          <w:tcPr>
            <w:tcW w:w="606" w:type="dxa"/>
            <w:tcBorders>
              <w:top w:val="single" w:sz="6" w:space="0" w:color="auto"/>
              <w:left w:val="single" w:sz="6" w:space="0" w:color="auto"/>
              <w:bottom w:val="nil"/>
              <w:right w:val="single" w:sz="6" w:space="0" w:color="auto"/>
            </w:tcBorders>
            <w:vAlign w:val="bottom"/>
          </w:tcPr>
          <w:p w14:paraId="7964F4A5"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1,83</w:t>
            </w:r>
          </w:p>
        </w:tc>
      </w:tr>
      <w:tr w:rsidR="00CE1AC1" w:rsidRPr="00E620B0" w14:paraId="1B902BF4" w14:textId="77777777" w:rsidTr="00CE1AC1">
        <w:trPr>
          <w:trHeight w:val="138"/>
        </w:trPr>
        <w:tc>
          <w:tcPr>
            <w:tcW w:w="505" w:type="dxa"/>
            <w:vMerge/>
            <w:tcBorders>
              <w:top w:val="single" w:sz="6" w:space="0" w:color="auto"/>
              <w:left w:val="single" w:sz="6" w:space="0" w:color="auto"/>
              <w:bottom w:val="single" w:sz="6" w:space="0" w:color="auto"/>
              <w:right w:val="single" w:sz="6" w:space="0" w:color="auto"/>
            </w:tcBorders>
            <w:vAlign w:val="center"/>
          </w:tcPr>
          <w:p w14:paraId="75070BFB" w14:textId="77777777" w:rsidR="00CE1AC1" w:rsidRPr="00E620B0" w:rsidRDefault="00CE1AC1" w:rsidP="00CE1DC5">
            <w:pPr>
              <w:suppressAutoHyphens/>
              <w:spacing w:before="0" w:after="0" w:line="240" w:lineRule="auto"/>
              <w:ind w:left="-144" w:right="-144"/>
              <w:jc w:val="center"/>
              <w:rPr>
                <w:rFonts w:eastAsia="PMingLiU"/>
                <w:kern w:val="1"/>
              </w:rPr>
            </w:pPr>
          </w:p>
        </w:tc>
        <w:tc>
          <w:tcPr>
            <w:tcW w:w="852" w:type="dxa"/>
            <w:vMerge/>
            <w:tcBorders>
              <w:top w:val="single" w:sz="6" w:space="0" w:color="auto"/>
              <w:left w:val="single" w:sz="6" w:space="0" w:color="auto"/>
              <w:bottom w:val="single" w:sz="6" w:space="0" w:color="auto"/>
              <w:right w:val="single" w:sz="6" w:space="0" w:color="auto"/>
            </w:tcBorders>
            <w:vAlign w:val="center"/>
          </w:tcPr>
          <w:p w14:paraId="2A63883B" w14:textId="77777777" w:rsidR="00CE1AC1" w:rsidRPr="00E620B0" w:rsidRDefault="00CE1AC1" w:rsidP="00CE1DC5">
            <w:pPr>
              <w:suppressAutoHyphens/>
              <w:spacing w:before="0" w:after="0" w:line="240" w:lineRule="auto"/>
              <w:ind w:left="-144" w:right="-144"/>
              <w:jc w:val="center"/>
              <w:rPr>
                <w:rFonts w:eastAsia="PMingLiU"/>
                <w:kern w:val="1"/>
              </w:rPr>
            </w:pPr>
          </w:p>
        </w:tc>
        <w:tc>
          <w:tcPr>
            <w:tcW w:w="693" w:type="dxa"/>
            <w:tcBorders>
              <w:top w:val="nil"/>
              <w:left w:val="single" w:sz="6" w:space="0" w:color="auto"/>
              <w:bottom w:val="nil"/>
              <w:right w:val="single" w:sz="6" w:space="0" w:color="auto"/>
            </w:tcBorders>
          </w:tcPr>
          <w:p w14:paraId="476E1693"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Min</w:t>
            </w:r>
          </w:p>
        </w:tc>
        <w:tc>
          <w:tcPr>
            <w:tcW w:w="653" w:type="dxa"/>
            <w:tcBorders>
              <w:top w:val="nil"/>
              <w:left w:val="single" w:sz="6" w:space="0" w:color="auto"/>
              <w:bottom w:val="nil"/>
              <w:right w:val="single" w:sz="6" w:space="0" w:color="auto"/>
            </w:tcBorders>
            <w:vAlign w:val="bottom"/>
          </w:tcPr>
          <w:p w14:paraId="6564E8C1"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-2,29</w:t>
            </w:r>
          </w:p>
        </w:tc>
        <w:tc>
          <w:tcPr>
            <w:tcW w:w="639" w:type="dxa"/>
            <w:tcBorders>
              <w:top w:val="nil"/>
              <w:left w:val="single" w:sz="6" w:space="0" w:color="auto"/>
              <w:bottom w:val="nil"/>
              <w:right w:val="single" w:sz="6" w:space="0" w:color="auto"/>
            </w:tcBorders>
            <w:vAlign w:val="bottom"/>
          </w:tcPr>
          <w:p w14:paraId="6B422EC5"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-2,22</w:t>
            </w:r>
          </w:p>
        </w:tc>
        <w:tc>
          <w:tcPr>
            <w:tcW w:w="639" w:type="dxa"/>
            <w:tcBorders>
              <w:top w:val="nil"/>
              <w:left w:val="single" w:sz="6" w:space="0" w:color="auto"/>
              <w:bottom w:val="nil"/>
              <w:right w:val="single" w:sz="6" w:space="0" w:color="auto"/>
            </w:tcBorders>
            <w:vAlign w:val="bottom"/>
          </w:tcPr>
          <w:p w14:paraId="650922AA"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-2,08</w:t>
            </w:r>
          </w:p>
        </w:tc>
        <w:tc>
          <w:tcPr>
            <w:tcW w:w="637" w:type="dxa"/>
            <w:tcBorders>
              <w:top w:val="nil"/>
              <w:left w:val="single" w:sz="6" w:space="0" w:color="auto"/>
              <w:bottom w:val="nil"/>
              <w:right w:val="single" w:sz="6" w:space="0" w:color="auto"/>
            </w:tcBorders>
            <w:vAlign w:val="bottom"/>
          </w:tcPr>
          <w:p w14:paraId="2A83D190"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-2,15</w:t>
            </w:r>
          </w:p>
        </w:tc>
        <w:tc>
          <w:tcPr>
            <w:tcW w:w="637" w:type="dxa"/>
            <w:tcBorders>
              <w:top w:val="nil"/>
              <w:left w:val="single" w:sz="6" w:space="0" w:color="auto"/>
              <w:bottom w:val="nil"/>
              <w:right w:val="single" w:sz="6" w:space="0" w:color="auto"/>
            </w:tcBorders>
            <w:vAlign w:val="bottom"/>
          </w:tcPr>
          <w:p w14:paraId="1E0B5A2E"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-2,40</w:t>
            </w:r>
          </w:p>
        </w:tc>
        <w:tc>
          <w:tcPr>
            <w:tcW w:w="637" w:type="dxa"/>
            <w:tcBorders>
              <w:top w:val="nil"/>
              <w:left w:val="single" w:sz="6" w:space="0" w:color="auto"/>
              <w:bottom w:val="nil"/>
              <w:right w:val="single" w:sz="6" w:space="0" w:color="auto"/>
            </w:tcBorders>
            <w:vAlign w:val="bottom"/>
          </w:tcPr>
          <w:p w14:paraId="348F5A86"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-2,51</w:t>
            </w:r>
          </w:p>
        </w:tc>
        <w:tc>
          <w:tcPr>
            <w:tcW w:w="637" w:type="dxa"/>
            <w:tcBorders>
              <w:top w:val="nil"/>
              <w:left w:val="single" w:sz="6" w:space="0" w:color="auto"/>
              <w:bottom w:val="nil"/>
              <w:right w:val="single" w:sz="6" w:space="0" w:color="auto"/>
            </w:tcBorders>
            <w:vAlign w:val="bottom"/>
          </w:tcPr>
          <w:p w14:paraId="7A9088EA"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-2,58</w:t>
            </w:r>
          </w:p>
        </w:tc>
        <w:tc>
          <w:tcPr>
            <w:tcW w:w="637" w:type="dxa"/>
            <w:tcBorders>
              <w:top w:val="nil"/>
              <w:left w:val="single" w:sz="6" w:space="0" w:color="auto"/>
              <w:bottom w:val="nil"/>
              <w:right w:val="single" w:sz="6" w:space="0" w:color="auto"/>
            </w:tcBorders>
            <w:vAlign w:val="bottom"/>
          </w:tcPr>
          <w:p w14:paraId="15E168BB"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-2,50</w:t>
            </w:r>
          </w:p>
        </w:tc>
        <w:tc>
          <w:tcPr>
            <w:tcW w:w="637" w:type="dxa"/>
            <w:tcBorders>
              <w:top w:val="nil"/>
              <w:left w:val="single" w:sz="6" w:space="0" w:color="auto"/>
              <w:bottom w:val="nil"/>
              <w:right w:val="single" w:sz="6" w:space="0" w:color="auto"/>
            </w:tcBorders>
            <w:vAlign w:val="bottom"/>
          </w:tcPr>
          <w:p w14:paraId="037B7AD2"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-2,35</w:t>
            </w:r>
          </w:p>
        </w:tc>
        <w:tc>
          <w:tcPr>
            <w:tcW w:w="637" w:type="dxa"/>
            <w:tcBorders>
              <w:top w:val="nil"/>
              <w:left w:val="single" w:sz="6" w:space="0" w:color="auto"/>
              <w:bottom w:val="nil"/>
              <w:right w:val="single" w:sz="6" w:space="0" w:color="auto"/>
            </w:tcBorders>
            <w:vAlign w:val="bottom"/>
          </w:tcPr>
          <w:p w14:paraId="33237633"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-2,11</w:t>
            </w:r>
          </w:p>
        </w:tc>
        <w:tc>
          <w:tcPr>
            <w:tcW w:w="637" w:type="dxa"/>
            <w:tcBorders>
              <w:top w:val="nil"/>
              <w:left w:val="single" w:sz="6" w:space="0" w:color="auto"/>
              <w:bottom w:val="nil"/>
              <w:right w:val="single" w:sz="6" w:space="0" w:color="auto"/>
            </w:tcBorders>
            <w:vAlign w:val="bottom"/>
          </w:tcPr>
          <w:p w14:paraId="727A46EF"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-2,30</w:t>
            </w:r>
          </w:p>
        </w:tc>
        <w:tc>
          <w:tcPr>
            <w:tcW w:w="606" w:type="dxa"/>
            <w:tcBorders>
              <w:top w:val="nil"/>
              <w:left w:val="single" w:sz="6" w:space="0" w:color="auto"/>
              <w:bottom w:val="nil"/>
              <w:right w:val="single" w:sz="6" w:space="0" w:color="auto"/>
            </w:tcBorders>
            <w:vAlign w:val="bottom"/>
          </w:tcPr>
          <w:p w14:paraId="580038CE"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-2,18</w:t>
            </w:r>
          </w:p>
        </w:tc>
      </w:tr>
      <w:tr w:rsidR="00CE1AC1" w:rsidRPr="00E620B0" w14:paraId="2A6E47A4" w14:textId="77777777" w:rsidTr="00CE1AC1">
        <w:tc>
          <w:tcPr>
            <w:tcW w:w="505" w:type="dxa"/>
            <w:vMerge w:val="restart"/>
            <w:tcBorders>
              <w:top w:val="single" w:sz="6" w:space="0" w:color="auto"/>
              <w:left w:val="single" w:sz="6" w:space="0" w:color="auto"/>
              <w:bottom w:val="single" w:sz="6" w:space="0" w:color="auto"/>
              <w:right w:val="single" w:sz="6" w:space="0" w:color="auto"/>
            </w:tcBorders>
            <w:vAlign w:val="center"/>
          </w:tcPr>
          <w:p w14:paraId="04F2DF73"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2</w:t>
            </w:r>
          </w:p>
        </w:tc>
        <w:tc>
          <w:tcPr>
            <w:tcW w:w="852" w:type="dxa"/>
            <w:vMerge w:val="restart"/>
            <w:tcBorders>
              <w:top w:val="single" w:sz="6" w:space="0" w:color="auto"/>
              <w:left w:val="single" w:sz="6" w:space="0" w:color="auto"/>
              <w:bottom w:val="single" w:sz="6" w:space="0" w:color="auto"/>
              <w:right w:val="single" w:sz="6" w:space="0" w:color="auto"/>
            </w:tcBorders>
            <w:vAlign w:val="center"/>
          </w:tcPr>
          <w:p w14:paraId="7472EDE8"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An</w:t>
            </w:r>
          </w:p>
          <w:p w14:paraId="781DC0C8"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Thuận</w:t>
            </w:r>
          </w:p>
        </w:tc>
        <w:tc>
          <w:tcPr>
            <w:tcW w:w="693" w:type="dxa"/>
            <w:tcBorders>
              <w:top w:val="single" w:sz="6" w:space="0" w:color="auto"/>
              <w:left w:val="single" w:sz="6" w:space="0" w:color="auto"/>
              <w:bottom w:val="nil"/>
              <w:right w:val="single" w:sz="6" w:space="0" w:color="auto"/>
            </w:tcBorders>
          </w:tcPr>
          <w:p w14:paraId="2879C141"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Max</w:t>
            </w:r>
          </w:p>
        </w:tc>
        <w:tc>
          <w:tcPr>
            <w:tcW w:w="653" w:type="dxa"/>
            <w:tcBorders>
              <w:top w:val="single" w:sz="6" w:space="0" w:color="auto"/>
              <w:left w:val="single" w:sz="6" w:space="0" w:color="auto"/>
              <w:bottom w:val="nil"/>
              <w:right w:val="single" w:sz="6" w:space="0" w:color="auto"/>
            </w:tcBorders>
            <w:vAlign w:val="bottom"/>
          </w:tcPr>
          <w:p w14:paraId="61F7932F"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1,50</w:t>
            </w:r>
          </w:p>
        </w:tc>
        <w:tc>
          <w:tcPr>
            <w:tcW w:w="639" w:type="dxa"/>
            <w:tcBorders>
              <w:top w:val="single" w:sz="6" w:space="0" w:color="auto"/>
              <w:left w:val="single" w:sz="6" w:space="0" w:color="auto"/>
              <w:bottom w:val="nil"/>
              <w:right w:val="single" w:sz="6" w:space="0" w:color="auto"/>
            </w:tcBorders>
            <w:vAlign w:val="bottom"/>
          </w:tcPr>
          <w:p w14:paraId="71D6513B"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1,42</w:t>
            </w:r>
          </w:p>
        </w:tc>
        <w:tc>
          <w:tcPr>
            <w:tcW w:w="639" w:type="dxa"/>
            <w:tcBorders>
              <w:top w:val="single" w:sz="6" w:space="0" w:color="auto"/>
              <w:left w:val="single" w:sz="6" w:space="0" w:color="auto"/>
              <w:bottom w:val="nil"/>
              <w:right w:val="single" w:sz="6" w:space="0" w:color="auto"/>
            </w:tcBorders>
            <w:vAlign w:val="bottom"/>
          </w:tcPr>
          <w:p w14:paraId="45F7387F"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1,35</w:t>
            </w:r>
          </w:p>
        </w:tc>
        <w:tc>
          <w:tcPr>
            <w:tcW w:w="637" w:type="dxa"/>
            <w:tcBorders>
              <w:top w:val="single" w:sz="6" w:space="0" w:color="auto"/>
              <w:left w:val="single" w:sz="6" w:space="0" w:color="auto"/>
              <w:bottom w:val="nil"/>
              <w:right w:val="single" w:sz="6" w:space="0" w:color="auto"/>
            </w:tcBorders>
            <w:vAlign w:val="bottom"/>
          </w:tcPr>
          <w:p w14:paraId="383F47EA"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1,26</w:t>
            </w:r>
          </w:p>
        </w:tc>
        <w:tc>
          <w:tcPr>
            <w:tcW w:w="637" w:type="dxa"/>
            <w:tcBorders>
              <w:top w:val="single" w:sz="6" w:space="0" w:color="auto"/>
              <w:left w:val="single" w:sz="6" w:space="0" w:color="auto"/>
              <w:bottom w:val="nil"/>
              <w:right w:val="single" w:sz="6" w:space="0" w:color="auto"/>
            </w:tcBorders>
            <w:vAlign w:val="bottom"/>
          </w:tcPr>
          <w:p w14:paraId="6EB6A56F"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1,12</w:t>
            </w:r>
          </w:p>
        </w:tc>
        <w:tc>
          <w:tcPr>
            <w:tcW w:w="637" w:type="dxa"/>
            <w:tcBorders>
              <w:top w:val="single" w:sz="6" w:space="0" w:color="auto"/>
              <w:left w:val="single" w:sz="6" w:space="0" w:color="auto"/>
              <w:bottom w:val="nil"/>
              <w:right w:val="single" w:sz="6" w:space="0" w:color="auto"/>
            </w:tcBorders>
            <w:vAlign w:val="bottom"/>
          </w:tcPr>
          <w:p w14:paraId="6FF593D3"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1,02</w:t>
            </w:r>
          </w:p>
        </w:tc>
        <w:tc>
          <w:tcPr>
            <w:tcW w:w="637" w:type="dxa"/>
            <w:tcBorders>
              <w:top w:val="single" w:sz="6" w:space="0" w:color="auto"/>
              <w:left w:val="single" w:sz="6" w:space="0" w:color="auto"/>
              <w:bottom w:val="nil"/>
              <w:right w:val="single" w:sz="6" w:space="0" w:color="auto"/>
            </w:tcBorders>
            <w:vAlign w:val="bottom"/>
          </w:tcPr>
          <w:p w14:paraId="3B34F346"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1,05</w:t>
            </w:r>
          </w:p>
        </w:tc>
        <w:tc>
          <w:tcPr>
            <w:tcW w:w="637" w:type="dxa"/>
            <w:tcBorders>
              <w:top w:val="single" w:sz="6" w:space="0" w:color="auto"/>
              <w:left w:val="single" w:sz="6" w:space="0" w:color="auto"/>
              <w:bottom w:val="nil"/>
              <w:right w:val="single" w:sz="6" w:space="0" w:color="auto"/>
            </w:tcBorders>
            <w:vAlign w:val="bottom"/>
          </w:tcPr>
          <w:p w14:paraId="79659460"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1,14</w:t>
            </w:r>
          </w:p>
        </w:tc>
        <w:tc>
          <w:tcPr>
            <w:tcW w:w="637" w:type="dxa"/>
            <w:tcBorders>
              <w:top w:val="single" w:sz="6" w:space="0" w:color="auto"/>
              <w:left w:val="single" w:sz="6" w:space="0" w:color="auto"/>
              <w:bottom w:val="nil"/>
              <w:right w:val="single" w:sz="6" w:space="0" w:color="auto"/>
            </w:tcBorders>
            <w:vAlign w:val="bottom"/>
          </w:tcPr>
          <w:p w14:paraId="48FA1FCF"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1,35</w:t>
            </w:r>
          </w:p>
        </w:tc>
        <w:tc>
          <w:tcPr>
            <w:tcW w:w="637" w:type="dxa"/>
            <w:tcBorders>
              <w:top w:val="single" w:sz="6" w:space="0" w:color="auto"/>
              <w:left w:val="single" w:sz="6" w:space="0" w:color="auto"/>
              <w:bottom w:val="nil"/>
              <w:right w:val="single" w:sz="6" w:space="0" w:color="auto"/>
            </w:tcBorders>
            <w:vAlign w:val="bottom"/>
          </w:tcPr>
          <w:p w14:paraId="3EA328A2"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1,52</w:t>
            </w:r>
          </w:p>
        </w:tc>
        <w:tc>
          <w:tcPr>
            <w:tcW w:w="637" w:type="dxa"/>
            <w:tcBorders>
              <w:top w:val="single" w:sz="6" w:space="0" w:color="auto"/>
              <w:left w:val="single" w:sz="6" w:space="0" w:color="auto"/>
              <w:bottom w:val="nil"/>
              <w:right w:val="single" w:sz="6" w:space="0" w:color="auto"/>
            </w:tcBorders>
            <w:vAlign w:val="bottom"/>
          </w:tcPr>
          <w:p w14:paraId="145A9FED"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1,53</w:t>
            </w:r>
          </w:p>
        </w:tc>
        <w:tc>
          <w:tcPr>
            <w:tcW w:w="606" w:type="dxa"/>
            <w:tcBorders>
              <w:top w:val="single" w:sz="6" w:space="0" w:color="auto"/>
              <w:left w:val="single" w:sz="6" w:space="0" w:color="auto"/>
              <w:bottom w:val="nil"/>
              <w:right w:val="single" w:sz="6" w:space="0" w:color="auto"/>
            </w:tcBorders>
            <w:vAlign w:val="bottom"/>
          </w:tcPr>
          <w:p w14:paraId="73B60F1A"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1,49</w:t>
            </w:r>
          </w:p>
        </w:tc>
      </w:tr>
      <w:tr w:rsidR="00CE1AC1" w:rsidRPr="00E620B0" w14:paraId="53E59C71" w14:textId="77777777" w:rsidTr="00CE1AC1">
        <w:tc>
          <w:tcPr>
            <w:tcW w:w="505" w:type="dxa"/>
            <w:vMerge/>
            <w:tcBorders>
              <w:top w:val="single" w:sz="6" w:space="0" w:color="auto"/>
              <w:left w:val="single" w:sz="6" w:space="0" w:color="auto"/>
              <w:bottom w:val="single" w:sz="6" w:space="0" w:color="auto"/>
              <w:right w:val="single" w:sz="6" w:space="0" w:color="auto"/>
            </w:tcBorders>
          </w:tcPr>
          <w:p w14:paraId="63BF2755" w14:textId="77777777" w:rsidR="00CE1AC1" w:rsidRPr="00E620B0" w:rsidRDefault="00CE1AC1" w:rsidP="00CE1DC5">
            <w:pPr>
              <w:suppressAutoHyphens/>
              <w:spacing w:before="0" w:after="0" w:line="240" w:lineRule="auto"/>
              <w:ind w:left="-144" w:right="-144"/>
              <w:jc w:val="center"/>
              <w:rPr>
                <w:rFonts w:eastAsia="PMingLiU"/>
                <w:kern w:val="1"/>
              </w:rPr>
            </w:pPr>
          </w:p>
        </w:tc>
        <w:tc>
          <w:tcPr>
            <w:tcW w:w="852" w:type="dxa"/>
            <w:vMerge/>
            <w:tcBorders>
              <w:top w:val="single" w:sz="6" w:space="0" w:color="auto"/>
              <w:left w:val="single" w:sz="6" w:space="0" w:color="auto"/>
              <w:bottom w:val="single" w:sz="6" w:space="0" w:color="auto"/>
              <w:right w:val="single" w:sz="6" w:space="0" w:color="auto"/>
            </w:tcBorders>
          </w:tcPr>
          <w:p w14:paraId="3754D008" w14:textId="77777777" w:rsidR="00CE1AC1" w:rsidRPr="00E620B0" w:rsidRDefault="00CE1AC1" w:rsidP="00CE1DC5">
            <w:pPr>
              <w:suppressAutoHyphens/>
              <w:spacing w:before="0" w:after="0" w:line="240" w:lineRule="auto"/>
              <w:ind w:left="-144" w:right="-144"/>
              <w:jc w:val="center"/>
              <w:rPr>
                <w:rFonts w:eastAsia="PMingLiU"/>
                <w:kern w:val="1"/>
              </w:rPr>
            </w:pPr>
          </w:p>
        </w:tc>
        <w:tc>
          <w:tcPr>
            <w:tcW w:w="693" w:type="dxa"/>
            <w:tcBorders>
              <w:top w:val="nil"/>
              <w:left w:val="single" w:sz="6" w:space="0" w:color="auto"/>
              <w:bottom w:val="single" w:sz="6" w:space="0" w:color="auto"/>
              <w:right w:val="single" w:sz="6" w:space="0" w:color="auto"/>
            </w:tcBorders>
          </w:tcPr>
          <w:p w14:paraId="4BBD88D0"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Min</w:t>
            </w:r>
          </w:p>
        </w:tc>
        <w:tc>
          <w:tcPr>
            <w:tcW w:w="653" w:type="dxa"/>
            <w:tcBorders>
              <w:top w:val="nil"/>
              <w:left w:val="single" w:sz="6" w:space="0" w:color="auto"/>
              <w:bottom w:val="single" w:sz="6" w:space="0" w:color="auto"/>
              <w:right w:val="single" w:sz="6" w:space="0" w:color="auto"/>
            </w:tcBorders>
            <w:vAlign w:val="bottom"/>
          </w:tcPr>
          <w:p w14:paraId="41367F76"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-1,84</w:t>
            </w:r>
          </w:p>
        </w:tc>
        <w:tc>
          <w:tcPr>
            <w:tcW w:w="639" w:type="dxa"/>
            <w:tcBorders>
              <w:top w:val="nil"/>
              <w:left w:val="single" w:sz="6" w:space="0" w:color="auto"/>
              <w:bottom w:val="single" w:sz="6" w:space="0" w:color="auto"/>
              <w:right w:val="single" w:sz="6" w:space="0" w:color="auto"/>
            </w:tcBorders>
            <w:vAlign w:val="bottom"/>
          </w:tcPr>
          <w:p w14:paraId="62C49AEC"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-1,82</w:t>
            </w:r>
          </w:p>
        </w:tc>
        <w:tc>
          <w:tcPr>
            <w:tcW w:w="639" w:type="dxa"/>
            <w:tcBorders>
              <w:top w:val="nil"/>
              <w:left w:val="single" w:sz="6" w:space="0" w:color="auto"/>
              <w:bottom w:val="single" w:sz="6" w:space="0" w:color="auto"/>
              <w:right w:val="single" w:sz="6" w:space="0" w:color="auto"/>
            </w:tcBorders>
            <w:vAlign w:val="bottom"/>
          </w:tcPr>
          <w:p w14:paraId="2B782D65"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-1,67</w:t>
            </w:r>
          </w:p>
        </w:tc>
        <w:tc>
          <w:tcPr>
            <w:tcW w:w="637" w:type="dxa"/>
            <w:tcBorders>
              <w:top w:val="nil"/>
              <w:left w:val="single" w:sz="6" w:space="0" w:color="auto"/>
              <w:bottom w:val="single" w:sz="6" w:space="0" w:color="auto"/>
              <w:right w:val="single" w:sz="6" w:space="0" w:color="auto"/>
            </w:tcBorders>
            <w:vAlign w:val="bottom"/>
          </w:tcPr>
          <w:p w14:paraId="3C72577B"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-1,82</w:t>
            </w:r>
          </w:p>
        </w:tc>
        <w:tc>
          <w:tcPr>
            <w:tcW w:w="637" w:type="dxa"/>
            <w:tcBorders>
              <w:top w:val="nil"/>
              <w:left w:val="single" w:sz="6" w:space="0" w:color="auto"/>
              <w:bottom w:val="single" w:sz="6" w:space="0" w:color="auto"/>
              <w:right w:val="single" w:sz="6" w:space="0" w:color="auto"/>
            </w:tcBorders>
            <w:vAlign w:val="bottom"/>
          </w:tcPr>
          <w:p w14:paraId="0992D0B8"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-2,04</w:t>
            </w:r>
          </w:p>
        </w:tc>
        <w:tc>
          <w:tcPr>
            <w:tcW w:w="637" w:type="dxa"/>
            <w:tcBorders>
              <w:top w:val="nil"/>
              <w:left w:val="single" w:sz="6" w:space="0" w:color="auto"/>
              <w:bottom w:val="single" w:sz="6" w:space="0" w:color="auto"/>
              <w:right w:val="single" w:sz="6" w:space="0" w:color="auto"/>
            </w:tcBorders>
            <w:vAlign w:val="bottom"/>
          </w:tcPr>
          <w:p w14:paraId="605DDDD0"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-2,15</w:t>
            </w:r>
          </w:p>
        </w:tc>
        <w:tc>
          <w:tcPr>
            <w:tcW w:w="637" w:type="dxa"/>
            <w:tcBorders>
              <w:top w:val="nil"/>
              <w:left w:val="single" w:sz="6" w:space="0" w:color="auto"/>
              <w:bottom w:val="single" w:sz="6" w:space="0" w:color="auto"/>
              <w:right w:val="single" w:sz="6" w:space="0" w:color="auto"/>
            </w:tcBorders>
            <w:vAlign w:val="bottom"/>
          </w:tcPr>
          <w:p w14:paraId="0C134C88"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-2,16</w:t>
            </w:r>
          </w:p>
        </w:tc>
        <w:tc>
          <w:tcPr>
            <w:tcW w:w="637" w:type="dxa"/>
            <w:tcBorders>
              <w:top w:val="nil"/>
              <w:left w:val="single" w:sz="6" w:space="0" w:color="auto"/>
              <w:bottom w:val="single" w:sz="6" w:space="0" w:color="auto"/>
              <w:right w:val="single" w:sz="6" w:space="0" w:color="auto"/>
            </w:tcBorders>
            <w:vAlign w:val="bottom"/>
          </w:tcPr>
          <w:p w14:paraId="5B6BBA52"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-2,14</w:t>
            </w:r>
          </w:p>
        </w:tc>
        <w:tc>
          <w:tcPr>
            <w:tcW w:w="637" w:type="dxa"/>
            <w:tcBorders>
              <w:top w:val="nil"/>
              <w:left w:val="single" w:sz="6" w:space="0" w:color="auto"/>
              <w:bottom w:val="single" w:sz="6" w:space="0" w:color="auto"/>
              <w:right w:val="single" w:sz="6" w:space="0" w:color="auto"/>
            </w:tcBorders>
            <w:vAlign w:val="bottom"/>
          </w:tcPr>
          <w:p w14:paraId="4ED7CF7A"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-1,97</w:t>
            </w:r>
          </w:p>
        </w:tc>
        <w:tc>
          <w:tcPr>
            <w:tcW w:w="637" w:type="dxa"/>
            <w:tcBorders>
              <w:top w:val="nil"/>
              <w:left w:val="single" w:sz="6" w:space="0" w:color="auto"/>
              <w:bottom w:val="single" w:sz="6" w:space="0" w:color="auto"/>
              <w:right w:val="single" w:sz="6" w:space="0" w:color="auto"/>
            </w:tcBorders>
            <w:vAlign w:val="bottom"/>
          </w:tcPr>
          <w:p w14:paraId="483F668B"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-1,66</w:t>
            </w:r>
          </w:p>
        </w:tc>
        <w:tc>
          <w:tcPr>
            <w:tcW w:w="637" w:type="dxa"/>
            <w:tcBorders>
              <w:top w:val="nil"/>
              <w:left w:val="single" w:sz="6" w:space="0" w:color="auto"/>
              <w:bottom w:val="single" w:sz="6" w:space="0" w:color="auto"/>
              <w:right w:val="single" w:sz="6" w:space="0" w:color="auto"/>
            </w:tcBorders>
            <w:vAlign w:val="bottom"/>
          </w:tcPr>
          <w:p w14:paraId="434DB990"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-1,78</w:t>
            </w:r>
          </w:p>
        </w:tc>
        <w:tc>
          <w:tcPr>
            <w:tcW w:w="606" w:type="dxa"/>
            <w:tcBorders>
              <w:top w:val="nil"/>
              <w:left w:val="single" w:sz="6" w:space="0" w:color="auto"/>
              <w:bottom w:val="single" w:sz="6" w:space="0" w:color="auto"/>
              <w:right w:val="single" w:sz="6" w:space="0" w:color="auto"/>
            </w:tcBorders>
            <w:vAlign w:val="bottom"/>
          </w:tcPr>
          <w:p w14:paraId="17D4A5B4" w14:textId="77777777" w:rsidR="00CE1AC1" w:rsidRPr="00E620B0" w:rsidRDefault="00CE1AC1" w:rsidP="00CE1DC5">
            <w:pPr>
              <w:suppressAutoHyphens/>
              <w:spacing w:before="0" w:after="0" w:line="240" w:lineRule="auto"/>
              <w:ind w:left="-144" w:right="-144"/>
              <w:jc w:val="center"/>
              <w:rPr>
                <w:rFonts w:eastAsia="PMingLiU"/>
                <w:kern w:val="1"/>
              </w:rPr>
            </w:pPr>
            <w:r w:rsidRPr="00E620B0">
              <w:rPr>
                <w:rFonts w:eastAsia="PMingLiU"/>
                <w:kern w:val="1"/>
              </w:rPr>
              <w:t>-1,85</w:t>
            </w:r>
          </w:p>
        </w:tc>
      </w:tr>
    </w:tbl>
    <w:p w14:paraId="2AAF81C7" w14:textId="77777777" w:rsidR="00CE1AC1" w:rsidRPr="00E620B0" w:rsidRDefault="00CE1AC1" w:rsidP="00CE1DC5">
      <w:pPr>
        <w:pStyle w:val="ListParagraph"/>
        <w:spacing w:after="0" w:line="240" w:lineRule="auto"/>
        <w:ind w:left="360"/>
        <w:jc w:val="right"/>
        <w:rPr>
          <w:i/>
          <w:iCs/>
          <w:sz w:val="20"/>
          <w:szCs w:val="20"/>
        </w:rPr>
      </w:pPr>
      <w:r w:rsidRPr="00E620B0">
        <w:rPr>
          <w:i/>
          <w:iCs/>
          <w:sz w:val="20"/>
          <w:szCs w:val="20"/>
        </w:rPr>
        <w:t>(Nguồn: Đài KTTV Nam Bộ)</w:t>
      </w:r>
    </w:p>
    <w:p w14:paraId="06C5AA70" w14:textId="77777777" w:rsidR="00674248" w:rsidRPr="00593807" w:rsidRDefault="00674248" w:rsidP="00674248">
      <w:pPr>
        <w:pStyle w:val="k11"/>
        <w:numPr>
          <w:ilvl w:val="2"/>
          <w:numId w:val="18"/>
        </w:numPr>
        <w:spacing w:line="240" w:lineRule="auto"/>
        <w:rPr>
          <w:sz w:val="24"/>
          <w:szCs w:val="24"/>
          <w:lang w:val="pl-PL"/>
        </w:rPr>
      </w:pPr>
      <w:bookmarkStart w:id="686" w:name="_Toc67498821"/>
      <w:r>
        <w:rPr>
          <w:sz w:val="24"/>
          <w:szCs w:val="24"/>
          <w:lang w:val="pl-PL"/>
        </w:rPr>
        <w:t xml:space="preserve">Diễn biến </w:t>
      </w:r>
      <w:r w:rsidRPr="00593807">
        <w:rPr>
          <w:sz w:val="24"/>
          <w:szCs w:val="24"/>
          <w:lang w:val="pl-PL"/>
        </w:rPr>
        <w:t>Xâm nhập mặn</w:t>
      </w:r>
      <w:bookmarkEnd w:id="686"/>
    </w:p>
    <w:p w14:paraId="2A128A42" w14:textId="289C5631" w:rsidR="00CE1AC1" w:rsidRPr="00E620B0" w:rsidRDefault="00CE1AC1" w:rsidP="00CE1DC5">
      <w:pPr>
        <w:pStyle w:val="ECC-1BT"/>
        <w:spacing w:before="120" w:after="120" w:line="240" w:lineRule="auto"/>
      </w:pPr>
      <w:r w:rsidRPr="00E620B0">
        <w:t xml:space="preserve">Nguồn xâm nhập mặn từ biển Đông vào vùng dự án theo hai hướng từ sông </w:t>
      </w:r>
      <w:r>
        <w:t>H</w:t>
      </w:r>
      <w:r w:rsidRPr="00E620B0">
        <w:t>àm Luông và sông Cổ Chiên. Mức độ xâm nhập mặn tuỳ thuộc vào chế độ triều, lưu lượng dòng chảy trên các sông Hàm Luông, Cổ Chiên, tuỳ thuộc vào mùa, tình hình mưa, gió…Thời gian mặn kéo dài từ 6 – 10 tháng tuỳ theo khoảng cách đến biển. Vào mùa nước kiệt khi lượng nước sông đổ ra giảm xuống, quá trình xâm nhập mặn lấn sâu vào nội đồng. Địa bàn có vị trí xa biển nhất như Phú Khánh, Thới Thạnh cũng có thời gian mặn kéo dài 2-4 tháng/năm (tùy năm). Nhìn chung, vào các tháng mùa khô, toàn bộ diện tích của huyện bị mặn bao bọc. Trong những năm gần đây, do khai thác phát triển thượng lưu, thời tiết d</w:t>
      </w:r>
      <w:r>
        <w:t>ị</w:t>
      </w:r>
      <w:r w:rsidRPr="00E620B0">
        <w:t xml:space="preserve"> thường, triều biển có xu thế gia tăng nên diễn biến mặn xâm nhập ngày càng gay gắt và tác động mạnh mẽ đến cơ cấu mùa vụ, sinh kế vùng dự án.</w:t>
      </w:r>
    </w:p>
    <w:p w14:paraId="4958AA8B" w14:textId="77777777" w:rsidR="00593807" w:rsidRPr="00B5438E" w:rsidRDefault="00593807" w:rsidP="00593807">
      <w:pPr>
        <w:spacing w:line="240" w:lineRule="auto"/>
        <w:rPr>
          <w:lang w:val="vi-VN"/>
        </w:rPr>
      </w:pPr>
      <w:bookmarkStart w:id="687" w:name="_Toc54862270"/>
      <w:r w:rsidRPr="00B5438E">
        <w:rPr>
          <w:lang w:val="vi-VN"/>
        </w:rPr>
        <w:t>Vùng tiểu dự án nằm giữa 2 sông lớn là Cổ Chiên và Hàm Luông, sự xâm nhập mặn vào sâu nội đồng mỗi năm khoảng 5 đến 6 tháng với nồng độ mặn từ 10‰ đến 25‰ phía sông và từ 1‰ đến 6‰ phía đồng (trong đê). Xâm nhập mặn đã ảnh hưởng nghiêm trọng đến sinh trưởng của cây trồng, đặc biệt là khu vực Mỏ Cày một số cây ăn trái có khả năng chịu mặn rất kém.</w:t>
      </w:r>
      <w:r>
        <w:t xml:space="preserve"> </w:t>
      </w:r>
      <w:r w:rsidRPr="00B5438E">
        <w:rPr>
          <w:lang w:val="vi-VN"/>
        </w:rPr>
        <w:t xml:space="preserve">Theo báo cáo từ Phòng Nông nghiệp và phát triển Nông thôn của huyện Thạnh Phú, toàn bộ diện tích sản xuất nông nghiệp trong vùng tiểu dự án (27.000ha) trên địa bàn huyện đã bị nhiễm mặn </w:t>
      </w:r>
      <w:r w:rsidRPr="00B5438E">
        <w:t>(t</w:t>
      </w:r>
      <w:r w:rsidRPr="00B5438E">
        <w:rPr>
          <w:lang w:val="vi-VN"/>
        </w:rPr>
        <w:t>rong đó nhiễm mặn 2 - 4‰ là 10.000ha</w:t>
      </w:r>
      <w:r w:rsidRPr="00B5438E">
        <w:t>).</w:t>
      </w:r>
      <w:r>
        <w:t xml:space="preserve"> </w:t>
      </w:r>
      <w:r w:rsidRPr="00B5438E">
        <w:rPr>
          <w:lang w:val="vi-VN"/>
        </w:rPr>
        <w:t>Điển hình, tổng thiệt hại về lúa trong đợt hạn mặn 2016 tại Thạnh Phú là 1.404,96ha; trong đó thiệt hại 100% là 656,76ha, thiệt hại 50 - 70% là 404,83ha, thiệt hại 30-50% là 251,3ha, thiệt hại 30% là 92,07ha. Thiệt hại xảy ra tại các xã Đại Điền, Thới Thạnh, Hòa Lợi, Quới Điền, Mỹ Hưng, Bình Thạnh</w:t>
      </w:r>
      <w:r w:rsidRPr="00B5438E">
        <w:t xml:space="preserve"> và thị trấn</w:t>
      </w:r>
      <w:r w:rsidRPr="00B5438E">
        <w:rPr>
          <w:lang w:val="vi-VN"/>
        </w:rPr>
        <w:t xml:space="preserve"> Thạnh Phú.</w:t>
      </w:r>
    </w:p>
    <w:p w14:paraId="2FC59471" w14:textId="5B954201" w:rsidR="00593807" w:rsidRPr="00B5438E" w:rsidRDefault="00593807" w:rsidP="00674248">
      <w:pPr>
        <w:spacing w:line="240" w:lineRule="auto"/>
        <w:rPr>
          <w:lang w:val="vi-VN"/>
        </w:rPr>
      </w:pPr>
    </w:p>
    <w:p w14:paraId="244ECD16" w14:textId="7078AB37" w:rsidR="00CE1AC1" w:rsidRPr="00CE1AC1" w:rsidRDefault="00CE1AC1" w:rsidP="00CE1DC5">
      <w:pPr>
        <w:pStyle w:val="k11"/>
        <w:numPr>
          <w:ilvl w:val="2"/>
          <w:numId w:val="18"/>
        </w:numPr>
        <w:spacing w:line="240" w:lineRule="auto"/>
        <w:rPr>
          <w:sz w:val="24"/>
          <w:szCs w:val="24"/>
          <w:lang w:val="pl-PL"/>
        </w:rPr>
      </w:pPr>
      <w:bookmarkStart w:id="688" w:name="_Toc67498822"/>
      <w:r w:rsidRPr="00CE1AC1">
        <w:rPr>
          <w:sz w:val="24"/>
          <w:szCs w:val="24"/>
          <w:lang w:val="pl-PL"/>
        </w:rPr>
        <w:t>Các hiện tượng thời tiết cực đoan</w:t>
      </w:r>
      <w:bookmarkEnd w:id="687"/>
      <w:bookmarkEnd w:id="688"/>
      <w:r w:rsidRPr="00CE1AC1">
        <w:rPr>
          <w:sz w:val="24"/>
          <w:szCs w:val="24"/>
          <w:lang w:val="pl-PL"/>
        </w:rPr>
        <w:t xml:space="preserve"> </w:t>
      </w:r>
    </w:p>
    <w:p w14:paraId="7E1E86ED" w14:textId="77777777" w:rsidR="00CE1AC1" w:rsidRPr="00E620B0" w:rsidRDefault="00CE1AC1" w:rsidP="00CE1DC5">
      <w:pPr>
        <w:keepNext/>
        <w:keepLines/>
        <w:spacing w:before="40" w:after="40" w:line="240" w:lineRule="auto"/>
        <w:ind w:firstLine="567"/>
        <w:outlineLvl w:val="4"/>
        <w:rPr>
          <w:rFonts w:eastAsia="Calibri"/>
          <w:b/>
          <w:bCs/>
          <w:i/>
          <w:iCs/>
          <w:lang w:val="vi-VN" w:eastAsia="x-none"/>
        </w:rPr>
      </w:pPr>
      <w:r w:rsidRPr="00E620B0">
        <w:rPr>
          <w:rFonts w:eastAsia="Calibri"/>
          <w:b/>
          <w:i/>
          <w:lang w:val="vi-VN"/>
        </w:rPr>
        <w:t xml:space="preserve">a. </w:t>
      </w:r>
      <w:r w:rsidRPr="00E620B0">
        <w:rPr>
          <w:rFonts w:eastAsia="Calibri"/>
          <w:b/>
          <w:bCs/>
          <w:i/>
          <w:iCs/>
          <w:lang w:val="vi-VN" w:eastAsia="x-none"/>
        </w:rPr>
        <w:t>Mưa, bão</w:t>
      </w:r>
    </w:p>
    <w:p w14:paraId="742B2C4E" w14:textId="77777777" w:rsidR="00CE1AC1" w:rsidRPr="00E620B0" w:rsidRDefault="00CE1AC1" w:rsidP="00CE1DC5">
      <w:pPr>
        <w:spacing w:before="40" w:after="40" w:line="240" w:lineRule="auto"/>
        <w:ind w:firstLine="562"/>
        <w:rPr>
          <w:spacing w:val="-2"/>
          <w:lang w:val="vi-VN"/>
        </w:rPr>
      </w:pPr>
      <w:r w:rsidRPr="00E620B0">
        <w:rPr>
          <w:spacing w:val="-2"/>
          <w:lang w:val="vi-VN"/>
        </w:rPr>
        <w:t>Theo thống kê từ ban chỉ huy Phòng chống lụt bão và Tìm kiếm cứu nạn tỉnh Bến Tre, trong giai đoạn từ năm 2011 - 2014, xuất hiện 39 cơn bão và 14 ATNĐ hoạt động trên biển Đông, trong đó có 05 cơn bão và 01 ATNĐ đổ bộ vào và ảnh hưởng trực tiếp đến nước ta. Đặt biệt, cơn bão số 1 (PAKHAR) vào tháng 3 năm 2012, gây ảnh hưởng trực tiếp đến các tỉnh ven biển từ Bình Thuận đến Bà Rịa – Vũng Tàu và ATNĐ số 6 hoạt động từ ngày 12 đến ngày 15 tháng 11 năm 2012 đã ảnh hưởng trực tiếp đến khu vực gần bờ biển của tỉnh Bến Tre.</w:t>
      </w:r>
    </w:p>
    <w:p w14:paraId="374F9011" w14:textId="5C16AEDB" w:rsidR="00CE1AC1" w:rsidRPr="001F441A" w:rsidRDefault="00CE1AC1" w:rsidP="00CE1DC5">
      <w:pPr>
        <w:pStyle w:val="Caption"/>
        <w:spacing w:line="240" w:lineRule="auto"/>
        <w:rPr>
          <w:lang w:val="vi-VN"/>
        </w:rPr>
      </w:pPr>
      <w:bookmarkStart w:id="689" w:name="_Toc54703983"/>
      <w:bookmarkStart w:id="690" w:name="_Toc65159892"/>
      <w:r>
        <w:t xml:space="preserve">Bảng 2 - </w:t>
      </w:r>
      <w:r w:rsidR="00B26E37">
        <w:fldChar w:fldCharType="begin"/>
      </w:r>
      <w:r w:rsidR="00B26E37">
        <w:instrText xml:space="preserve"> SEQ Bảng_2_- \* ARABIC </w:instrText>
      </w:r>
      <w:r w:rsidR="00B26E37">
        <w:fldChar w:fldCharType="separate"/>
      </w:r>
      <w:r w:rsidR="009C16EE">
        <w:rPr>
          <w:noProof/>
        </w:rPr>
        <w:t>8</w:t>
      </w:r>
      <w:r w:rsidR="00B26E37">
        <w:rPr>
          <w:noProof/>
        </w:rPr>
        <w:fldChar w:fldCharType="end"/>
      </w:r>
      <w:r w:rsidRPr="00214208">
        <w:t>:</w:t>
      </w:r>
      <w:r w:rsidRPr="00D203B9">
        <w:t xml:space="preserve"> </w:t>
      </w:r>
      <w:r w:rsidRPr="001F441A">
        <w:rPr>
          <w:lang w:val="vi-VN"/>
        </w:rPr>
        <w:t>Tổng hợp số cơn bão và ấp thấp nhiệt đới từ năm 2011 - 2014</w:t>
      </w:r>
      <w:bookmarkEnd w:id="689"/>
      <w:bookmarkEnd w:id="69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1531"/>
        <w:gridCol w:w="1779"/>
        <w:gridCol w:w="1765"/>
        <w:gridCol w:w="1750"/>
      </w:tblGrid>
      <w:tr w:rsidR="00CE1AC1" w:rsidRPr="00E620B0" w14:paraId="3E87065E" w14:textId="77777777" w:rsidTr="00CE1AC1">
        <w:trPr>
          <w:jc w:val="center"/>
        </w:trPr>
        <w:tc>
          <w:tcPr>
            <w:tcW w:w="1951" w:type="dxa"/>
            <w:tcBorders>
              <w:top w:val="single" w:sz="4" w:space="0" w:color="auto"/>
              <w:left w:val="single" w:sz="4" w:space="0" w:color="auto"/>
              <w:bottom w:val="single" w:sz="4" w:space="0" w:color="auto"/>
              <w:right w:val="single" w:sz="4" w:space="0" w:color="auto"/>
            </w:tcBorders>
          </w:tcPr>
          <w:p w14:paraId="0256AD07" w14:textId="77777777" w:rsidR="00CE1AC1" w:rsidRPr="00E620B0" w:rsidRDefault="00CE1AC1" w:rsidP="00CE1DC5">
            <w:pPr>
              <w:spacing w:before="0" w:after="0" w:line="240" w:lineRule="auto"/>
              <w:jc w:val="center"/>
              <w:rPr>
                <w:b/>
                <w:spacing w:val="-2"/>
                <w:lang w:val="vi-VN"/>
              </w:rPr>
            </w:pPr>
          </w:p>
        </w:tc>
        <w:tc>
          <w:tcPr>
            <w:tcW w:w="1531" w:type="dxa"/>
            <w:tcBorders>
              <w:top w:val="single" w:sz="4" w:space="0" w:color="auto"/>
              <w:left w:val="single" w:sz="4" w:space="0" w:color="auto"/>
              <w:bottom w:val="single" w:sz="4" w:space="0" w:color="auto"/>
              <w:right w:val="single" w:sz="4" w:space="0" w:color="auto"/>
            </w:tcBorders>
          </w:tcPr>
          <w:p w14:paraId="523898A5" w14:textId="77777777" w:rsidR="00CE1AC1" w:rsidRPr="00E620B0" w:rsidRDefault="00CE1AC1" w:rsidP="00CE1DC5">
            <w:pPr>
              <w:spacing w:before="0" w:after="0" w:line="240" w:lineRule="auto"/>
              <w:jc w:val="center"/>
              <w:rPr>
                <w:b/>
                <w:spacing w:val="-2"/>
              </w:rPr>
            </w:pPr>
            <w:r w:rsidRPr="00E620B0">
              <w:rPr>
                <w:b/>
                <w:spacing w:val="-2"/>
              </w:rPr>
              <w:t>2011</w:t>
            </w:r>
          </w:p>
        </w:tc>
        <w:tc>
          <w:tcPr>
            <w:tcW w:w="1779" w:type="dxa"/>
            <w:tcBorders>
              <w:top w:val="single" w:sz="4" w:space="0" w:color="auto"/>
              <w:left w:val="single" w:sz="4" w:space="0" w:color="auto"/>
              <w:bottom w:val="single" w:sz="4" w:space="0" w:color="auto"/>
              <w:right w:val="single" w:sz="4" w:space="0" w:color="auto"/>
            </w:tcBorders>
          </w:tcPr>
          <w:p w14:paraId="6044C723" w14:textId="77777777" w:rsidR="00CE1AC1" w:rsidRPr="00E620B0" w:rsidRDefault="00CE1AC1" w:rsidP="00CE1DC5">
            <w:pPr>
              <w:spacing w:before="0" w:after="0" w:line="240" w:lineRule="auto"/>
              <w:jc w:val="center"/>
              <w:rPr>
                <w:b/>
                <w:spacing w:val="-2"/>
              </w:rPr>
            </w:pPr>
            <w:r w:rsidRPr="00E620B0">
              <w:rPr>
                <w:b/>
                <w:spacing w:val="-2"/>
              </w:rPr>
              <w:t>2012</w:t>
            </w:r>
          </w:p>
        </w:tc>
        <w:tc>
          <w:tcPr>
            <w:tcW w:w="1765" w:type="dxa"/>
            <w:tcBorders>
              <w:top w:val="single" w:sz="4" w:space="0" w:color="auto"/>
              <w:left w:val="single" w:sz="4" w:space="0" w:color="auto"/>
              <w:bottom w:val="single" w:sz="4" w:space="0" w:color="auto"/>
              <w:right w:val="single" w:sz="4" w:space="0" w:color="auto"/>
            </w:tcBorders>
          </w:tcPr>
          <w:p w14:paraId="49986859" w14:textId="77777777" w:rsidR="00CE1AC1" w:rsidRPr="00E620B0" w:rsidRDefault="00CE1AC1" w:rsidP="00CE1DC5">
            <w:pPr>
              <w:spacing w:before="0" w:after="0" w:line="240" w:lineRule="auto"/>
              <w:jc w:val="center"/>
              <w:rPr>
                <w:b/>
                <w:spacing w:val="-2"/>
              </w:rPr>
            </w:pPr>
            <w:r w:rsidRPr="00E620B0">
              <w:rPr>
                <w:b/>
                <w:spacing w:val="-2"/>
              </w:rPr>
              <w:t>2013</w:t>
            </w:r>
          </w:p>
        </w:tc>
        <w:tc>
          <w:tcPr>
            <w:tcW w:w="1750" w:type="dxa"/>
            <w:tcBorders>
              <w:top w:val="single" w:sz="4" w:space="0" w:color="auto"/>
              <w:left w:val="single" w:sz="4" w:space="0" w:color="auto"/>
              <w:bottom w:val="single" w:sz="4" w:space="0" w:color="auto"/>
              <w:right w:val="single" w:sz="4" w:space="0" w:color="auto"/>
            </w:tcBorders>
          </w:tcPr>
          <w:p w14:paraId="76E807FA" w14:textId="77777777" w:rsidR="00CE1AC1" w:rsidRPr="00E620B0" w:rsidRDefault="00CE1AC1" w:rsidP="00CE1DC5">
            <w:pPr>
              <w:spacing w:before="0" w:after="0" w:line="240" w:lineRule="auto"/>
              <w:jc w:val="center"/>
              <w:rPr>
                <w:b/>
                <w:spacing w:val="-2"/>
              </w:rPr>
            </w:pPr>
            <w:r w:rsidRPr="00E620B0">
              <w:rPr>
                <w:b/>
                <w:spacing w:val="-2"/>
              </w:rPr>
              <w:t>2014</w:t>
            </w:r>
          </w:p>
        </w:tc>
      </w:tr>
      <w:tr w:rsidR="00CE1AC1" w:rsidRPr="00E620B0" w14:paraId="78DEE6B1" w14:textId="77777777" w:rsidTr="00CE1AC1">
        <w:trPr>
          <w:jc w:val="center"/>
        </w:trPr>
        <w:tc>
          <w:tcPr>
            <w:tcW w:w="1951" w:type="dxa"/>
            <w:tcBorders>
              <w:top w:val="single" w:sz="4" w:space="0" w:color="auto"/>
              <w:left w:val="single" w:sz="4" w:space="0" w:color="auto"/>
              <w:bottom w:val="single" w:sz="4" w:space="0" w:color="auto"/>
              <w:right w:val="single" w:sz="4" w:space="0" w:color="auto"/>
            </w:tcBorders>
          </w:tcPr>
          <w:p w14:paraId="5D0C2A6D" w14:textId="77777777" w:rsidR="00CE1AC1" w:rsidRPr="00E620B0" w:rsidRDefault="00CE1AC1" w:rsidP="00CE1DC5">
            <w:pPr>
              <w:spacing w:before="0" w:after="0" w:line="240" w:lineRule="auto"/>
              <w:jc w:val="center"/>
              <w:rPr>
                <w:spacing w:val="-2"/>
              </w:rPr>
            </w:pPr>
            <w:r w:rsidRPr="00E620B0">
              <w:rPr>
                <w:spacing w:val="-2"/>
              </w:rPr>
              <w:t>Số cơn bão</w:t>
            </w:r>
          </w:p>
        </w:tc>
        <w:tc>
          <w:tcPr>
            <w:tcW w:w="1531" w:type="dxa"/>
            <w:tcBorders>
              <w:top w:val="single" w:sz="4" w:space="0" w:color="auto"/>
              <w:left w:val="single" w:sz="4" w:space="0" w:color="auto"/>
              <w:bottom w:val="single" w:sz="4" w:space="0" w:color="auto"/>
              <w:right w:val="single" w:sz="4" w:space="0" w:color="auto"/>
            </w:tcBorders>
          </w:tcPr>
          <w:p w14:paraId="36C46F1D" w14:textId="77777777" w:rsidR="00CE1AC1" w:rsidRPr="00E620B0" w:rsidRDefault="00CE1AC1" w:rsidP="00CE1DC5">
            <w:pPr>
              <w:spacing w:before="0" w:after="0" w:line="240" w:lineRule="auto"/>
              <w:jc w:val="center"/>
              <w:rPr>
                <w:spacing w:val="-2"/>
              </w:rPr>
            </w:pPr>
            <w:r w:rsidRPr="00E620B0">
              <w:rPr>
                <w:spacing w:val="-2"/>
              </w:rPr>
              <w:t>08</w:t>
            </w:r>
          </w:p>
        </w:tc>
        <w:tc>
          <w:tcPr>
            <w:tcW w:w="1779" w:type="dxa"/>
            <w:tcBorders>
              <w:top w:val="single" w:sz="4" w:space="0" w:color="auto"/>
              <w:left w:val="single" w:sz="4" w:space="0" w:color="auto"/>
              <w:bottom w:val="single" w:sz="4" w:space="0" w:color="auto"/>
              <w:right w:val="single" w:sz="4" w:space="0" w:color="auto"/>
            </w:tcBorders>
          </w:tcPr>
          <w:p w14:paraId="28E78B5F" w14:textId="77777777" w:rsidR="00CE1AC1" w:rsidRPr="00E620B0" w:rsidRDefault="00CE1AC1" w:rsidP="00CE1DC5">
            <w:pPr>
              <w:spacing w:before="0" w:after="0" w:line="240" w:lineRule="auto"/>
              <w:jc w:val="center"/>
              <w:rPr>
                <w:spacing w:val="-2"/>
              </w:rPr>
            </w:pPr>
            <w:r w:rsidRPr="00E620B0">
              <w:rPr>
                <w:spacing w:val="-2"/>
              </w:rPr>
              <w:t>10</w:t>
            </w:r>
          </w:p>
        </w:tc>
        <w:tc>
          <w:tcPr>
            <w:tcW w:w="1765" w:type="dxa"/>
            <w:tcBorders>
              <w:top w:val="single" w:sz="4" w:space="0" w:color="auto"/>
              <w:left w:val="single" w:sz="4" w:space="0" w:color="auto"/>
              <w:bottom w:val="single" w:sz="4" w:space="0" w:color="auto"/>
              <w:right w:val="single" w:sz="4" w:space="0" w:color="auto"/>
            </w:tcBorders>
          </w:tcPr>
          <w:p w14:paraId="55DA7B33" w14:textId="77777777" w:rsidR="00CE1AC1" w:rsidRPr="00E620B0" w:rsidRDefault="00CE1AC1" w:rsidP="00CE1DC5">
            <w:pPr>
              <w:spacing w:before="0" w:after="0" w:line="240" w:lineRule="auto"/>
              <w:jc w:val="center"/>
              <w:rPr>
                <w:spacing w:val="-2"/>
              </w:rPr>
            </w:pPr>
            <w:r w:rsidRPr="00E620B0">
              <w:rPr>
                <w:spacing w:val="-2"/>
              </w:rPr>
              <w:t>15</w:t>
            </w:r>
          </w:p>
        </w:tc>
        <w:tc>
          <w:tcPr>
            <w:tcW w:w="1750" w:type="dxa"/>
            <w:tcBorders>
              <w:top w:val="single" w:sz="4" w:space="0" w:color="auto"/>
              <w:left w:val="single" w:sz="4" w:space="0" w:color="auto"/>
              <w:bottom w:val="single" w:sz="4" w:space="0" w:color="auto"/>
              <w:right w:val="single" w:sz="4" w:space="0" w:color="auto"/>
            </w:tcBorders>
          </w:tcPr>
          <w:p w14:paraId="39B53C81" w14:textId="77777777" w:rsidR="00CE1AC1" w:rsidRPr="00E620B0" w:rsidRDefault="00CE1AC1" w:rsidP="00CE1DC5">
            <w:pPr>
              <w:spacing w:before="0" w:after="0" w:line="240" w:lineRule="auto"/>
              <w:jc w:val="center"/>
              <w:rPr>
                <w:spacing w:val="-2"/>
              </w:rPr>
            </w:pPr>
            <w:r w:rsidRPr="00E620B0">
              <w:rPr>
                <w:spacing w:val="-2"/>
              </w:rPr>
              <w:t>06</w:t>
            </w:r>
          </w:p>
        </w:tc>
      </w:tr>
      <w:tr w:rsidR="00CE1AC1" w:rsidRPr="00E620B0" w14:paraId="7CCC31F3" w14:textId="77777777" w:rsidTr="00CE1AC1">
        <w:trPr>
          <w:jc w:val="center"/>
        </w:trPr>
        <w:tc>
          <w:tcPr>
            <w:tcW w:w="1951" w:type="dxa"/>
            <w:tcBorders>
              <w:top w:val="single" w:sz="4" w:space="0" w:color="auto"/>
              <w:left w:val="single" w:sz="4" w:space="0" w:color="auto"/>
              <w:bottom w:val="single" w:sz="4" w:space="0" w:color="auto"/>
              <w:right w:val="single" w:sz="4" w:space="0" w:color="auto"/>
            </w:tcBorders>
          </w:tcPr>
          <w:p w14:paraId="1A451F98" w14:textId="77777777" w:rsidR="00CE1AC1" w:rsidRPr="00E620B0" w:rsidRDefault="00CE1AC1" w:rsidP="00CE1DC5">
            <w:pPr>
              <w:spacing w:before="0" w:after="0" w:line="240" w:lineRule="auto"/>
              <w:jc w:val="center"/>
              <w:rPr>
                <w:spacing w:val="-2"/>
              </w:rPr>
            </w:pPr>
            <w:r w:rsidRPr="00E620B0">
              <w:rPr>
                <w:spacing w:val="-2"/>
              </w:rPr>
              <w:t>Ấp thấp nhiệt đới</w:t>
            </w:r>
          </w:p>
        </w:tc>
        <w:tc>
          <w:tcPr>
            <w:tcW w:w="1531" w:type="dxa"/>
            <w:tcBorders>
              <w:top w:val="single" w:sz="4" w:space="0" w:color="auto"/>
              <w:left w:val="single" w:sz="4" w:space="0" w:color="auto"/>
              <w:bottom w:val="single" w:sz="4" w:space="0" w:color="auto"/>
              <w:right w:val="single" w:sz="4" w:space="0" w:color="auto"/>
            </w:tcBorders>
          </w:tcPr>
          <w:p w14:paraId="68D9D778" w14:textId="77777777" w:rsidR="00CE1AC1" w:rsidRPr="00E620B0" w:rsidRDefault="00CE1AC1" w:rsidP="00CE1DC5">
            <w:pPr>
              <w:spacing w:before="0" w:after="0" w:line="240" w:lineRule="auto"/>
              <w:jc w:val="center"/>
              <w:rPr>
                <w:spacing w:val="-2"/>
              </w:rPr>
            </w:pPr>
            <w:r w:rsidRPr="00E620B0">
              <w:rPr>
                <w:spacing w:val="-2"/>
              </w:rPr>
              <w:t>06</w:t>
            </w:r>
          </w:p>
        </w:tc>
        <w:tc>
          <w:tcPr>
            <w:tcW w:w="1779" w:type="dxa"/>
            <w:tcBorders>
              <w:top w:val="single" w:sz="4" w:space="0" w:color="auto"/>
              <w:left w:val="single" w:sz="4" w:space="0" w:color="auto"/>
              <w:bottom w:val="single" w:sz="4" w:space="0" w:color="auto"/>
              <w:right w:val="single" w:sz="4" w:space="0" w:color="auto"/>
            </w:tcBorders>
          </w:tcPr>
          <w:p w14:paraId="082BFADA" w14:textId="77777777" w:rsidR="00CE1AC1" w:rsidRPr="00E620B0" w:rsidRDefault="00CE1AC1" w:rsidP="00CE1DC5">
            <w:pPr>
              <w:spacing w:before="0" w:after="0" w:line="240" w:lineRule="auto"/>
              <w:jc w:val="center"/>
              <w:rPr>
                <w:spacing w:val="-2"/>
              </w:rPr>
            </w:pPr>
            <w:r w:rsidRPr="00E620B0">
              <w:rPr>
                <w:spacing w:val="-2"/>
              </w:rPr>
              <w:t>02</w:t>
            </w:r>
          </w:p>
        </w:tc>
        <w:tc>
          <w:tcPr>
            <w:tcW w:w="1765" w:type="dxa"/>
            <w:tcBorders>
              <w:top w:val="single" w:sz="4" w:space="0" w:color="auto"/>
              <w:left w:val="single" w:sz="4" w:space="0" w:color="auto"/>
              <w:bottom w:val="single" w:sz="4" w:space="0" w:color="auto"/>
              <w:right w:val="single" w:sz="4" w:space="0" w:color="auto"/>
            </w:tcBorders>
          </w:tcPr>
          <w:p w14:paraId="1A433206" w14:textId="77777777" w:rsidR="00CE1AC1" w:rsidRPr="00E620B0" w:rsidRDefault="00CE1AC1" w:rsidP="00CE1DC5">
            <w:pPr>
              <w:spacing w:before="0" w:after="0" w:line="240" w:lineRule="auto"/>
              <w:jc w:val="center"/>
              <w:rPr>
                <w:spacing w:val="-2"/>
              </w:rPr>
            </w:pPr>
            <w:r w:rsidRPr="00E620B0">
              <w:rPr>
                <w:spacing w:val="-2"/>
              </w:rPr>
              <w:t>04</w:t>
            </w:r>
          </w:p>
        </w:tc>
        <w:tc>
          <w:tcPr>
            <w:tcW w:w="1750" w:type="dxa"/>
            <w:tcBorders>
              <w:top w:val="single" w:sz="4" w:space="0" w:color="auto"/>
              <w:left w:val="single" w:sz="4" w:space="0" w:color="auto"/>
              <w:bottom w:val="single" w:sz="4" w:space="0" w:color="auto"/>
              <w:right w:val="single" w:sz="4" w:space="0" w:color="auto"/>
            </w:tcBorders>
          </w:tcPr>
          <w:p w14:paraId="1EE2C5D5" w14:textId="77777777" w:rsidR="00CE1AC1" w:rsidRPr="00E620B0" w:rsidRDefault="00CE1AC1" w:rsidP="00CE1DC5">
            <w:pPr>
              <w:spacing w:before="0" w:after="0" w:line="240" w:lineRule="auto"/>
              <w:jc w:val="center"/>
              <w:rPr>
                <w:spacing w:val="-2"/>
              </w:rPr>
            </w:pPr>
            <w:r w:rsidRPr="00E620B0">
              <w:rPr>
                <w:spacing w:val="-2"/>
              </w:rPr>
              <w:t>02</w:t>
            </w:r>
          </w:p>
        </w:tc>
      </w:tr>
    </w:tbl>
    <w:p w14:paraId="40A5329C" w14:textId="77777777" w:rsidR="00CE1AC1" w:rsidRPr="00E620B0" w:rsidRDefault="00CE1AC1" w:rsidP="00CE1DC5">
      <w:pPr>
        <w:spacing w:before="40" w:after="40" w:line="240" w:lineRule="auto"/>
        <w:jc w:val="center"/>
        <w:rPr>
          <w:spacing w:val="-2"/>
        </w:rPr>
      </w:pPr>
      <w:r w:rsidRPr="00E620B0">
        <w:rPr>
          <w:rFonts w:eastAsia="Calibri"/>
          <w:i/>
          <w:iCs/>
        </w:rPr>
        <w:t>(Nguồn: Báo cáo tổng kết công tác PCLB và TKCN năm 2011, 2012, 2013, 2014)</w:t>
      </w:r>
    </w:p>
    <w:p w14:paraId="1C9363EA" w14:textId="77777777" w:rsidR="00CE1AC1" w:rsidRPr="00E620B0" w:rsidRDefault="00CE1AC1" w:rsidP="00CE1DC5">
      <w:pPr>
        <w:keepNext/>
        <w:keepLines/>
        <w:spacing w:before="40" w:after="40" w:line="240" w:lineRule="auto"/>
        <w:ind w:firstLine="567"/>
        <w:outlineLvl w:val="4"/>
        <w:rPr>
          <w:rFonts w:eastAsia="Calibri"/>
          <w:i/>
          <w:lang w:val="x-none" w:eastAsia="x-none"/>
        </w:rPr>
      </w:pPr>
      <w:r w:rsidRPr="00E620B0">
        <w:rPr>
          <w:rFonts w:eastAsia="Calibri"/>
          <w:b/>
          <w:bCs/>
          <w:i/>
          <w:iCs/>
          <w:lang w:val="vi-VN" w:eastAsia="x-none"/>
        </w:rPr>
        <w:t xml:space="preserve">b. </w:t>
      </w:r>
      <w:r w:rsidRPr="00E620B0">
        <w:rPr>
          <w:rFonts w:eastAsia="Calibri"/>
          <w:b/>
          <w:bCs/>
          <w:i/>
          <w:iCs/>
          <w:lang w:val="x-none" w:eastAsia="x-none"/>
        </w:rPr>
        <w:t>Lũ và nước dâng</w:t>
      </w:r>
    </w:p>
    <w:p w14:paraId="5D6CC84B" w14:textId="0AA18CC7" w:rsidR="00CE1AC1" w:rsidRPr="00E620B0" w:rsidRDefault="00CE1AC1" w:rsidP="00CE1DC5">
      <w:pPr>
        <w:spacing w:before="40" w:after="40" w:line="240" w:lineRule="auto"/>
        <w:ind w:firstLine="567"/>
      </w:pPr>
      <w:r w:rsidRPr="00E620B0">
        <w:t>Lũ ở Bến Tre chủ yếu là do lũ thượng nguồn đổ về và nước dâng là do những ngày triều cường kết hợp với lũ thượng nguồn đổ về, hoặc kết hợp do mưa bão, ATNĐ, làm cho việc tiêu thoát nước chậm gây ngập úng.</w:t>
      </w:r>
      <w:r>
        <w:t xml:space="preserve"> </w:t>
      </w:r>
      <w:r w:rsidRPr="00E620B0">
        <w:t xml:space="preserve">Do địa hình của Bến Tre có nhiều sông rạch nên phạm vi ảnh hưởng của lũ và nước dâng là tương đối lớn như các xã đầu nguồn của huyện Chợ Lách và Châu Thành, nhất là các cồn trên sông; lũ và nước dâng gây ngập úng cục bộ, sạt lở đê bao, hư </w:t>
      </w:r>
      <w:r w:rsidRPr="00E620B0">
        <w:lastRenderedPageBreak/>
        <w:t>hỏng đường giao thông, thiệt hại cho sản xuất nông nghiệp (đặc biệt vườn cây ăn trái) và nhiều công trình khác.</w:t>
      </w:r>
      <w:r>
        <w:t xml:space="preserve"> </w:t>
      </w:r>
      <w:r w:rsidRPr="00E620B0">
        <w:rPr>
          <w:lang w:val="vi-VN"/>
        </w:rPr>
        <w:t xml:space="preserve">Các năm qua, </w:t>
      </w:r>
      <w:r w:rsidRPr="00E620B0">
        <w:t xml:space="preserve">tuy </w:t>
      </w:r>
      <w:r w:rsidRPr="00E620B0">
        <w:rPr>
          <w:lang w:val="vi-VN"/>
        </w:rPr>
        <w:t xml:space="preserve">bão </w:t>
      </w:r>
      <w:r w:rsidRPr="00E620B0">
        <w:t>và</w:t>
      </w:r>
      <w:r w:rsidRPr="00E620B0">
        <w:rPr>
          <w:lang w:val="vi-VN"/>
        </w:rPr>
        <w:t xml:space="preserve"> ATNĐ không ảnh hưởng trực tiếp đến tỉnh nhưng cũng gián tiếp gây ra những trận mưa lớn, kết hợp triều cường, lũ thượng nguồn đổ về, gây ngập lụt cục bộ, sạt lở đê bao, hư hỏng đường giao thông, thiệt hại cho sản xuất nông nghiệp và nhiều công trình khác.</w:t>
      </w:r>
    </w:p>
    <w:p w14:paraId="314CDF9B" w14:textId="66DB7E5A" w:rsidR="00CE1AC1" w:rsidRPr="00E620B0" w:rsidRDefault="00CE1AC1" w:rsidP="00CE1DC5">
      <w:pPr>
        <w:pStyle w:val="Caption"/>
        <w:spacing w:line="240" w:lineRule="auto"/>
      </w:pPr>
      <w:bookmarkStart w:id="691" w:name="_Toc54703984"/>
      <w:bookmarkStart w:id="692" w:name="_Toc65159893"/>
      <w:r>
        <w:t xml:space="preserve">Bảng 2 - </w:t>
      </w:r>
      <w:r w:rsidR="00B26E37">
        <w:fldChar w:fldCharType="begin"/>
      </w:r>
      <w:r w:rsidR="00B26E37">
        <w:instrText xml:space="preserve"> SEQ Bảng_2_- \* ARABIC </w:instrText>
      </w:r>
      <w:r w:rsidR="00B26E37">
        <w:fldChar w:fldCharType="separate"/>
      </w:r>
      <w:r w:rsidR="009C16EE">
        <w:rPr>
          <w:noProof/>
        </w:rPr>
        <w:t>9</w:t>
      </w:r>
      <w:r w:rsidR="00B26E37">
        <w:rPr>
          <w:noProof/>
        </w:rPr>
        <w:fldChar w:fldCharType="end"/>
      </w:r>
      <w:r w:rsidRPr="00214208">
        <w:t>:</w:t>
      </w:r>
      <w:r w:rsidRPr="00D203B9">
        <w:t xml:space="preserve"> </w:t>
      </w:r>
      <w:r w:rsidRPr="00E620B0">
        <w:t>Tổng hợp thiệt hại do triều cường gây ra từ năm 2011 - 2014</w:t>
      </w:r>
      <w:bookmarkEnd w:id="691"/>
      <w:bookmarkEnd w:id="692"/>
    </w:p>
    <w:tbl>
      <w:tblPr>
        <w:tblW w:w="8107" w:type="dxa"/>
        <w:jc w:val="center"/>
        <w:tblLook w:val="00A0" w:firstRow="1" w:lastRow="0" w:firstColumn="1" w:lastColumn="0" w:noHBand="0" w:noVBand="0"/>
      </w:tblPr>
      <w:tblGrid>
        <w:gridCol w:w="1600"/>
        <w:gridCol w:w="6507"/>
      </w:tblGrid>
      <w:tr w:rsidR="00CE1AC1" w:rsidRPr="00E620B0" w14:paraId="60781F1B" w14:textId="77777777" w:rsidTr="00CE1AC1">
        <w:trPr>
          <w:trHeight w:val="20"/>
          <w:tblHeader/>
          <w:jc w:val="center"/>
        </w:trPr>
        <w:tc>
          <w:tcPr>
            <w:tcW w:w="1600" w:type="dxa"/>
            <w:tcBorders>
              <w:top w:val="single" w:sz="4" w:space="0" w:color="auto"/>
              <w:left w:val="single" w:sz="4" w:space="0" w:color="auto"/>
              <w:bottom w:val="single" w:sz="4" w:space="0" w:color="auto"/>
              <w:right w:val="single" w:sz="4" w:space="0" w:color="auto"/>
            </w:tcBorders>
            <w:noWrap/>
            <w:vAlign w:val="center"/>
          </w:tcPr>
          <w:p w14:paraId="6D2B0889" w14:textId="77777777" w:rsidR="00CE1AC1" w:rsidRPr="00E620B0" w:rsidRDefault="00CE1AC1" w:rsidP="00CE1DC5">
            <w:pPr>
              <w:spacing w:before="0" w:after="0" w:line="240" w:lineRule="auto"/>
              <w:jc w:val="center"/>
              <w:rPr>
                <w:b/>
                <w:bCs/>
              </w:rPr>
            </w:pPr>
            <w:r w:rsidRPr="00E620B0">
              <w:rPr>
                <w:b/>
                <w:bCs/>
              </w:rPr>
              <w:t>Năm</w:t>
            </w:r>
          </w:p>
        </w:tc>
        <w:tc>
          <w:tcPr>
            <w:tcW w:w="6507" w:type="dxa"/>
            <w:tcBorders>
              <w:top w:val="single" w:sz="4" w:space="0" w:color="auto"/>
              <w:left w:val="nil"/>
              <w:bottom w:val="single" w:sz="4" w:space="0" w:color="auto"/>
              <w:right w:val="single" w:sz="4" w:space="0" w:color="auto"/>
            </w:tcBorders>
            <w:noWrap/>
            <w:vAlign w:val="center"/>
          </w:tcPr>
          <w:p w14:paraId="26F357B2" w14:textId="77777777" w:rsidR="00CE1AC1" w:rsidRPr="00E620B0" w:rsidRDefault="00CE1AC1" w:rsidP="00CE1DC5">
            <w:pPr>
              <w:spacing w:before="0" w:after="0" w:line="240" w:lineRule="auto"/>
              <w:jc w:val="center"/>
              <w:rPr>
                <w:b/>
                <w:bCs/>
              </w:rPr>
            </w:pPr>
            <w:r w:rsidRPr="00E620B0">
              <w:rPr>
                <w:b/>
                <w:bCs/>
              </w:rPr>
              <w:t>Thiệt hại do bão, giông lốc</w:t>
            </w:r>
          </w:p>
        </w:tc>
      </w:tr>
      <w:tr w:rsidR="00CE1AC1" w:rsidRPr="00E620B0" w14:paraId="191F40B3" w14:textId="77777777" w:rsidTr="00CE1AC1">
        <w:trPr>
          <w:trHeight w:val="20"/>
          <w:jc w:val="center"/>
        </w:trPr>
        <w:tc>
          <w:tcPr>
            <w:tcW w:w="1600" w:type="dxa"/>
            <w:tcBorders>
              <w:top w:val="nil"/>
              <w:left w:val="single" w:sz="4" w:space="0" w:color="auto"/>
              <w:bottom w:val="single" w:sz="4" w:space="0" w:color="auto"/>
              <w:right w:val="single" w:sz="4" w:space="0" w:color="auto"/>
            </w:tcBorders>
            <w:vAlign w:val="center"/>
          </w:tcPr>
          <w:p w14:paraId="7B4E27AC" w14:textId="77777777" w:rsidR="00CE1AC1" w:rsidRPr="00E620B0" w:rsidRDefault="00CE1AC1" w:rsidP="00CE1DC5">
            <w:pPr>
              <w:spacing w:before="0" w:after="0" w:line="240" w:lineRule="auto"/>
              <w:jc w:val="center"/>
            </w:pPr>
            <w:r w:rsidRPr="00E620B0">
              <w:t>2011</w:t>
            </w:r>
          </w:p>
        </w:tc>
        <w:tc>
          <w:tcPr>
            <w:tcW w:w="6507" w:type="dxa"/>
            <w:tcBorders>
              <w:top w:val="nil"/>
              <w:left w:val="nil"/>
              <w:bottom w:val="single" w:sz="4" w:space="0" w:color="auto"/>
              <w:right w:val="single" w:sz="4" w:space="0" w:color="auto"/>
            </w:tcBorders>
            <w:vAlign w:val="center"/>
          </w:tcPr>
          <w:p w14:paraId="0054DBA9" w14:textId="77777777" w:rsidR="00CE1AC1" w:rsidRPr="00E620B0" w:rsidRDefault="00CE1AC1" w:rsidP="00CE1DC5">
            <w:pPr>
              <w:spacing w:before="0" w:after="0" w:line="240" w:lineRule="auto"/>
            </w:pPr>
            <w:r w:rsidRPr="00E620B0">
              <w:t>- Diện tích hoa màu bị hư hại: 351,39 ha</w:t>
            </w:r>
          </w:p>
          <w:p w14:paraId="527BA4B5" w14:textId="77777777" w:rsidR="00CE1AC1" w:rsidRPr="00E620B0" w:rsidRDefault="00CE1AC1" w:rsidP="00CE1DC5">
            <w:pPr>
              <w:spacing w:before="0" w:after="0" w:line="240" w:lineRule="auto"/>
            </w:pPr>
            <w:r w:rsidRPr="00E620B0">
              <w:t>- Diện tích cây ăn trái bị thiệt hại: 14.495 ha</w:t>
            </w:r>
          </w:p>
          <w:p w14:paraId="6C6A8413" w14:textId="77777777" w:rsidR="00CE1AC1" w:rsidRPr="00E620B0" w:rsidRDefault="00CE1AC1" w:rsidP="00CE1DC5">
            <w:pPr>
              <w:spacing w:before="0" w:after="0" w:line="240" w:lineRule="auto"/>
            </w:pPr>
            <w:r w:rsidRPr="00E620B0">
              <w:t>- Diện tích lúa bị thiệt hại: 539,6 ha</w:t>
            </w:r>
          </w:p>
          <w:p w14:paraId="4D59D0B3" w14:textId="77777777" w:rsidR="00CE1AC1" w:rsidRPr="00E620B0" w:rsidRDefault="00CE1AC1" w:rsidP="00CE1DC5">
            <w:pPr>
              <w:spacing w:before="0" w:after="0" w:line="240" w:lineRule="auto"/>
            </w:pPr>
            <w:r w:rsidRPr="00E620B0">
              <w:t>- Số lượng gia cầm, vật nuôi chết: 6.320 con</w:t>
            </w:r>
          </w:p>
          <w:p w14:paraId="09A8505A" w14:textId="77777777" w:rsidR="00CE1AC1" w:rsidRPr="00E620B0" w:rsidRDefault="00CE1AC1" w:rsidP="00CE1DC5">
            <w:pPr>
              <w:spacing w:before="0" w:after="0" w:line="240" w:lineRule="auto"/>
            </w:pPr>
            <w:r w:rsidRPr="00E620B0">
              <w:t>- Ước thiệt hại: 84.492.370.000 triệu đồng</w:t>
            </w:r>
          </w:p>
        </w:tc>
      </w:tr>
      <w:tr w:rsidR="00CE1AC1" w:rsidRPr="00E620B0" w14:paraId="3DBBBF7A" w14:textId="77777777" w:rsidTr="00CE1AC1">
        <w:trPr>
          <w:trHeight w:val="20"/>
          <w:jc w:val="center"/>
        </w:trPr>
        <w:tc>
          <w:tcPr>
            <w:tcW w:w="1600" w:type="dxa"/>
            <w:tcBorders>
              <w:top w:val="nil"/>
              <w:left w:val="single" w:sz="4" w:space="0" w:color="auto"/>
              <w:bottom w:val="single" w:sz="4" w:space="0" w:color="auto"/>
              <w:right w:val="single" w:sz="4" w:space="0" w:color="auto"/>
            </w:tcBorders>
            <w:noWrap/>
            <w:vAlign w:val="center"/>
          </w:tcPr>
          <w:p w14:paraId="5F01C8C0" w14:textId="77777777" w:rsidR="00CE1AC1" w:rsidRPr="00E620B0" w:rsidRDefault="00CE1AC1" w:rsidP="00CE1DC5">
            <w:pPr>
              <w:spacing w:before="0" w:after="0" w:line="240" w:lineRule="auto"/>
              <w:jc w:val="center"/>
            </w:pPr>
            <w:r w:rsidRPr="00E620B0">
              <w:t>2012</w:t>
            </w:r>
          </w:p>
        </w:tc>
        <w:tc>
          <w:tcPr>
            <w:tcW w:w="6507" w:type="dxa"/>
            <w:tcBorders>
              <w:top w:val="nil"/>
              <w:left w:val="nil"/>
              <w:bottom w:val="single" w:sz="4" w:space="0" w:color="auto"/>
              <w:right w:val="single" w:sz="4" w:space="0" w:color="auto"/>
            </w:tcBorders>
            <w:vAlign w:val="center"/>
          </w:tcPr>
          <w:p w14:paraId="627F50A7" w14:textId="77777777" w:rsidR="00CE1AC1" w:rsidRPr="00E620B0" w:rsidRDefault="00CE1AC1" w:rsidP="00CE1DC5">
            <w:pPr>
              <w:spacing w:before="0" w:after="0" w:line="240" w:lineRule="auto"/>
            </w:pPr>
            <w:r w:rsidRPr="00E620B0">
              <w:t>- Gây sạt lở 3.573 m đê bao</w:t>
            </w:r>
          </w:p>
          <w:p w14:paraId="49460DE1" w14:textId="77777777" w:rsidR="00CE1AC1" w:rsidRPr="00E620B0" w:rsidRDefault="00CE1AC1" w:rsidP="00CE1DC5">
            <w:pPr>
              <w:spacing w:before="0" w:after="0" w:line="240" w:lineRule="auto"/>
            </w:pPr>
            <w:r w:rsidRPr="00E620B0">
              <w:t>- Gây ngập 92.045 m đường giao thông nông thôn</w:t>
            </w:r>
          </w:p>
          <w:p w14:paraId="1F8F4A34" w14:textId="77777777" w:rsidR="00CE1AC1" w:rsidRPr="00E620B0" w:rsidRDefault="00CE1AC1" w:rsidP="00CE1DC5">
            <w:pPr>
              <w:spacing w:before="0" w:after="0" w:line="240" w:lineRule="auto"/>
            </w:pPr>
            <w:r w:rsidRPr="00E620B0">
              <w:t>- Gây ngập úng 4.470 ha đất nông nghiệp</w:t>
            </w:r>
          </w:p>
          <w:p w14:paraId="571E8215" w14:textId="77777777" w:rsidR="00CE1AC1" w:rsidRPr="00E620B0" w:rsidRDefault="00CE1AC1" w:rsidP="00CE1DC5">
            <w:pPr>
              <w:spacing w:before="0" w:after="0" w:line="240" w:lineRule="auto"/>
            </w:pPr>
            <w:r w:rsidRPr="00E620B0">
              <w:t>- Gây thiệt hại 70 ha vườn cây ăn trái, hoa màu</w:t>
            </w:r>
          </w:p>
          <w:p w14:paraId="48714DA0" w14:textId="77777777" w:rsidR="00CE1AC1" w:rsidRPr="00E620B0" w:rsidRDefault="00CE1AC1" w:rsidP="00CE1DC5">
            <w:pPr>
              <w:spacing w:before="0" w:after="0" w:line="240" w:lineRule="auto"/>
            </w:pPr>
            <w:r w:rsidRPr="00E620B0">
              <w:t>- Ước thiệt hại: 1.153,87 triệu đồng</w:t>
            </w:r>
          </w:p>
        </w:tc>
      </w:tr>
      <w:tr w:rsidR="00CE1AC1" w:rsidRPr="00E620B0" w14:paraId="0F718070" w14:textId="77777777" w:rsidTr="00CE1AC1">
        <w:trPr>
          <w:trHeight w:val="20"/>
          <w:jc w:val="center"/>
        </w:trPr>
        <w:tc>
          <w:tcPr>
            <w:tcW w:w="1600" w:type="dxa"/>
            <w:tcBorders>
              <w:top w:val="nil"/>
              <w:left w:val="single" w:sz="4" w:space="0" w:color="auto"/>
              <w:bottom w:val="single" w:sz="4" w:space="0" w:color="auto"/>
              <w:right w:val="single" w:sz="4" w:space="0" w:color="auto"/>
            </w:tcBorders>
            <w:noWrap/>
            <w:vAlign w:val="center"/>
          </w:tcPr>
          <w:p w14:paraId="66AD88AE" w14:textId="77777777" w:rsidR="00CE1AC1" w:rsidRPr="00E620B0" w:rsidRDefault="00CE1AC1" w:rsidP="00CE1DC5">
            <w:pPr>
              <w:spacing w:before="0" w:after="0" w:line="240" w:lineRule="auto"/>
              <w:jc w:val="center"/>
            </w:pPr>
            <w:r w:rsidRPr="00E620B0">
              <w:t>2013</w:t>
            </w:r>
          </w:p>
        </w:tc>
        <w:tc>
          <w:tcPr>
            <w:tcW w:w="6507" w:type="dxa"/>
            <w:tcBorders>
              <w:top w:val="nil"/>
              <w:left w:val="nil"/>
              <w:bottom w:val="single" w:sz="4" w:space="0" w:color="auto"/>
              <w:right w:val="single" w:sz="4" w:space="0" w:color="auto"/>
            </w:tcBorders>
            <w:vAlign w:val="center"/>
          </w:tcPr>
          <w:p w14:paraId="2A61617D" w14:textId="77777777" w:rsidR="00CE1AC1" w:rsidRPr="00E620B0" w:rsidRDefault="00CE1AC1" w:rsidP="00CE1DC5">
            <w:pPr>
              <w:spacing w:before="0" w:after="0" w:line="240" w:lineRule="auto"/>
            </w:pPr>
            <w:r w:rsidRPr="00E620B0">
              <w:t>- Chiều dài đê bao bị tràn, sạt lở: 6.616 m</w:t>
            </w:r>
          </w:p>
          <w:p w14:paraId="74E5CFEC" w14:textId="77777777" w:rsidR="00CE1AC1" w:rsidRPr="00E620B0" w:rsidRDefault="00CE1AC1" w:rsidP="00CE1DC5">
            <w:pPr>
              <w:spacing w:before="0" w:after="0" w:line="240" w:lineRule="auto"/>
            </w:pPr>
            <w:r w:rsidRPr="00E620B0">
              <w:t>- Chiều dài đường giao thông nông thôn bị ngập: 2.400 m</w:t>
            </w:r>
          </w:p>
          <w:p w14:paraId="2F6696EF" w14:textId="77777777" w:rsidR="00CE1AC1" w:rsidRPr="00E620B0" w:rsidRDefault="00CE1AC1" w:rsidP="00CE1DC5">
            <w:pPr>
              <w:spacing w:before="0" w:after="0" w:line="240" w:lineRule="auto"/>
            </w:pPr>
            <w:r w:rsidRPr="00E620B0">
              <w:t>- 02 vị trí đập và 01 vị trí cống bị nước tràn gây sạt lở</w:t>
            </w:r>
          </w:p>
          <w:p w14:paraId="0DB90E97" w14:textId="77777777" w:rsidR="00CE1AC1" w:rsidRPr="00E620B0" w:rsidRDefault="00CE1AC1" w:rsidP="00CE1DC5">
            <w:pPr>
              <w:spacing w:before="0" w:after="0" w:line="240" w:lineRule="auto"/>
            </w:pPr>
            <w:r w:rsidRPr="00E620B0">
              <w:t>- Ước thiệt hại: 15,6 tỷ đồng</w:t>
            </w:r>
          </w:p>
        </w:tc>
      </w:tr>
      <w:tr w:rsidR="00CE1AC1" w:rsidRPr="00E620B0" w14:paraId="235DE830" w14:textId="77777777" w:rsidTr="00CE1AC1">
        <w:trPr>
          <w:trHeight w:val="20"/>
          <w:jc w:val="center"/>
        </w:trPr>
        <w:tc>
          <w:tcPr>
            <w:tcW w:w="1600" w:type="dxa"/>
            <w:tcBorders>
              <w:top w:val="nil"/>
              <w:left w:val="single" w:sz="4" w:space="0" w:color="auto"/>
              <w:bottom w:val="single" w:sz="4" w:space="0" w:color="auto"/>
              <w:right w:val="single" w:sz="4" w:space="0" w:color="auto"/>
            </w:tcBorders>
            <w:noWrap/>
            <w:vAlign w:val="center"/>
          </w:tcPr>
          <w:p w14:paraId="10590A67" w14:textId="77777777" w:rsidR="00CE1AC1" w:rsidRPr="00E620B0" w:rsidRDefault="00CE1AC1" w:rsidP="00CE1DC5">
            <w:pPr>
              <w:spacing w:before="0" w:after="0" w:line="240" w:lineRule="auto"/>
              <w:jc w:val="center"/>
            </w:pPr>
            <w:r w:rsidRPr="00E620B0">
              <w:t>2014</w:t>
            </w:r>
          </w:p>
        </w:tc>
        <w:tc>
          <w:tcPr>
            <w:tcW w:w="6507" w:type="dxa"/>
            <w:tcBorders>
              <w:top w:val="nil"/>
              <w:left w:val="nil"/>
              <w:bottom w:val="single" w:sz="4" w:space="0" w:color="auto"/>
              <w:right w:val="single" w:sz="4" w:space="0" w:color="auto"/>
            </w:tcBorders>
            <w:vAlign w:val="center"/>
          </w:tcPr>
          <w:p w14:paraId="42F0D05C" w14:textId="77777777" w:rsidR="00CE1AC1" w:rsidRPr="00E620B0" w:rsidRDefault="00CE1AC1" w:rsidP="00CE1DC5">
            <w:pPr>
              <w:spacing w:before="0" w:after="0" w:line="240" w:lineRule="auto"/>
            </w:pPr>
            <w:r w:rsidRPr="00E620B0">
              <w:t>- Chiều dài đường giao thông nông thôn bị ngập: 66.177 m</w:t>
            </w:r>
          </w:p>
          <w:p w14:paraId="2B762314" w14:textId="77777777" w:rsidR="00CE1AC1" w:rsidRPr="00E620B0" w:rsidRDefault="00CE1AC1" w:rsidP="00CE1DC5">
            <w:pPr>
              <w:spacing w:before="0" w:after="0" w:line="240" w:lineRule="auto"/>
            </w:pPr>
            <w:r w:rsidRPr="00E620B0">
              <w:t>- Diện tích đất ven biển bị sạt lở: 4,5 ha</w:t>
            </w:r>
          </w:p>
          <w:p w14:paraId="6E2C7EF2" w14:textId="77777777" w:rsidR="00CE1AC1" w:rsidRPr="00E620B0" w:rsidRDefault="00CE1AC1" w:rsidP="00CE1DC5">
            <w:pPr>
              <w:spacing w:before="0" w:after="0" w:line="240" w:lineRule="auto"/>
            </w:pPr>
            <w:r w:rsidRPr="00E620B0">
              <w:t>- Chiều dài đê bao bị tràn, sạt lở: 1.120 m</w:t>
            </w:r>
          </w:p>
          <w:p w14:paraId="3C0EEB19" w14:textId="77777777" w:rsidR="00CE1AC1" w:rsidRPr="00E620B0" w:rsidRDefault="00CE1AC1" w:rsidP="00CE1DC5">
            <w:pPr>
              <w:spacing w:before="0" w:after="0" w:line="240" w:lineRule="auto"/>
            </w:pPr>
            <w:r w:rsidRPr="00E620B0">
              <w:t>- Ước thiệt hại: 17,9 tỷ đồng</w:t>
            </w:r>
          </w:p>
        </w:tc>
      </w:tr>
    </w:tbl>
    <w:p w14:paraId="64A14590" w14:textId="77777777" w:rsidR="00CE1AC1" w:rsidRPr="00E620B0" w:rsidRDefault="00CE1AC1" w:rsidP="00CE1DC5">
      <w:pPr>
        <w:spacing w:before="40" w:after="40" w:line="240" w:lineRule="auto"/>
        <w:ind w:left="994"/>
        <w:rPr>
          <w:i/>
          <w:iCs/>
        </w:rPr>
      </w:pPr>
      <w:r w:rsidRPr="00E620B0">
        <w:rPr>
          <w:i/>
          <w:iCs/>
        </w:rPr>
        <w:t>(Nguồn: Báo cáo tổng kết công tác PCLB và TKCN năm 2011, 2012, 2013, 2014)</w:t>
      </w:r>
    </w:p>
    <w:p w14:paraId="19F69422" w14:textId="77777777" w:rsidR="00CE1AC1" w:rsidRPr="00E620B0" w:rsidRDefault="00CE1AC1" w:rsidP="00CE1DC5">
      <w:pPr>
        <w:tabs>
          <w:tab w:val="left" w:pos="567"/>
        </w:tabs>
        <w:spacing w:before="40" w:after="40" w:line="240" w:lineRule="auto"/>
        <w:ind w:firstLine="562"/>
        <w:rPr>
          <w:b/>
          <w:i/>
        </w:rPr>
      </w:pPr>
      <w:r w:rsidRPr="00E620B0">
        <w:rPr>
          <w:b/>
          <w:i/>
        </w:rPr>
        <w:t>c. Sạt lở đất</w:t>
      </w:r>
    </w:p>
    <w:p w14:paraId="239DA8A1" w14:textId="77777777" w:rsidR="00CE1AC1" w:rsidRPr="00E620B0" w:rsidRDefault="00CE1AC1" w:rsidP="00CE1DC5">
      <w:pPr>
        <w:spacing w:before="120" w:after="120" w:line="240" w:lineRule="auto"/>
        <w:rPr>
          <w:lang w:val="vi-VN"/>
        </w:rPr>
      </w:pPr>
      <w:r w:rsidRPr="00E620B0">
        <w:rPr>
          <w:lang w:val="vi-VN"/>
        </w:rPr>
        <w:t>Hiện tượng sạt lở, xói lở tại khu vực ven sông, rạch là hiện tượng diễn ra khá phức tạp, khó có thể chế ngự được. Hiện tượng này vẫn tiếp tục diễn ra tại các điểm tồn tại từ thời gian trước, đồng thời xuất hiện thêm nhiều vụ tại các khu vực khác dọc theo các nhánh sông lớn. Nguyên nhân chủ yếu là do ảnh hưởng bởi hoạt động ghe thuyền qua lại và tình trạng khai thác cát sông trái phép. Vẫn còn tồn tại những hiện tượng khai thác trái phép, khai thác quá giới hạn cho phép gây ảnh hưởng đến kết cấu đất, giảm sự ổn định của đất, gây sạt lở tại các khu vực ven sông. Theo khảo sát từ năm 2012 đến 2014 tình hình sạt lở đã tăng lên so với các năm trước và xảy ra trên nhiều huyện gây ảnh hưởng trực tiếp đến đời sống người dân trong khu vực và thiệt hại lớn về kinh tế.</w:t>
      </w:r>
    </w:p>
    <w:p w14:paraId="725AFEE1" w14:textId="77777777" w:rsidR="00CE1AC1" w:rsidRPr="00E620B0" w:rsidRDefault="00CE1AC1" w:rsidP="00CE1DC5">
      <w:pPr>
        <w:spacing w:before="120" w:after="120" w:line="240" w:lineRule="auto"/>
        <w:rPr>
          <w:lang w:val="vi-VN"/>
        </w:rPr>
      </w:pPr>
      <w:r w:rsidRPr="00E620B0">
        <w:rPr>
          <w:lang w:val="vi-VN"/>
        </w:rPr>
        <w:t>Năm 2012, tình hình sạt lở gây ảnh hưởng đến 05 hộ dân trên địa bàn tỉnh với diện tích sạt lở khoảng 1.303 m</w:t>
      </w:r>
      <w:r w:rsidRPr="00E620B0">
        <w:rPr>
          <w:vertAlign w:val="superscript"/>
          <w:lang w:val="vi-VN"/>
        </w:rPr>
        <w:t>2</w:t>
      </w:r>
      <w:r w:rsidRPr="00E620B0">
        <w:rPr>
          <w:lang w:val="vi-VN"/>
        </w:rPr>
        <w:t>. Năm 2013, đã xảy ra sạt lở nghiêm trọng trên địa bàn các huyện Bình Đại, Châu Thành, Chợ Lách và Giồng Trôm. Gây thiệt hại ước tính khoảng 20,3 tỷ đồng. Năm 2014, do tác động của sự biến động dòng chảy kết hợp với triều cường dâng cao và sóng đã gây sạt lở khoảng 3.405m đê bao làm ảnh hưởng đến 63 căn nhà và đất sản xuất của người dân. Ước tính tổng thiệt hại 2,4 tỷ đồng.</w:t>
      </w:r>
    </w:p>
    <w:p w14:paraId="27F0E823" w14:textId="77777777" w:rsidR="00CE1AC1" w:rsidRPr="00E620B0" w:rsidRDefault="00CE1AC1" w:rsidP="00CE1DC5">
      <w:pPr>
        <w:spacing w:before="40" w:after="40" w:line="240" w:lineRule="auto"/>
        <w:ind w:firstLine="567"/>
        <w:rPr>
          <w:b/>
          <w:i/>
          <w:lang w:val="vi-VN"/>
        </w:rPr>
      </w:pPr>
      <w:r w:rsidRPr="00E620B0">
        <w:rPr>
          <w:b/>
          <w:i/>
          <w:lang w:val="vi-VN"/>
        </w:rPr>
        <w:t>d. Sét đánh và lốc xoáy</w:t>
      </w:r>
    </w:p>
    <w:p w14:paraId="60065DDB" w14:textId="77777777" w:rsidR="00CE1AC1" w:rsidRPr="00E620B0" w:rsidRDefault="00CE1AC1" w:rsidP="00CE1DC5">
      <w:pPr>
        <w:spacing w:before="40" w:after="40" w:line="240" w:lineRule="auto"/>
        <w:rPr>
          <w:lang w:val="vi-VN"/>
        </w:rPr>
      </w:pPr>
      <w:r w:rsidRPr="00E620B0">
        <w:rPr>
          <w:lang w:val="vi-VN"/>
        </w:rPr>
        <w:t>Trong những năm qua, mưa lớn kèm theo lốc xoáy và sét trên địa bàn tỉnh Bến Tre, đã gây thiệt hại về nhà cửa và nhiều hạng mục công trình như:</w:t>
      </w:r>
    </w:p>
    <w:p w14:paraId="6F4B7DE9" w14:textId="42345250" w:rsidR="00CE1AC1" w:rsidRPr="001F441A" w:rsidRDefault="00CE1AC1" w:rsidP="00CE1DC5">
      <w:pPr>
        <w:pStyle w:val="Caption"/>
        <w:spacing w:line="240" w:lineRule="auto"/>
        <w:rPr>
          <w:lang w:val="vi-VN"/>
        </w:rPr>
      </w:pPr>
      <w:bookmarkStart w:id="693" w:name="_Toc54703985"/>
      <w:bookmarkStart w:id="694" w:name="_Toc65159894"/>
      <w:r>
        <w:t xml:space="preserve">Bảng 2 - </w:t>
      </w:r>
      <w:r w:rsidR="00B26E37">
        <w:fldChar w:fldCharType="begin"/>
      </w:r>
      <w:r w:rsidR="00B26E37">
        <w:instrText xml:space="preserve"> SEQ Bảng_2_- \* ARABIC </w:instrText>
      </w:r>
      <w:r w:rsidR="00B26E37">
        <w:fldChar w:fldCharType="separate"/>
      </w:r>
      <w:r w:rsidR="009C16EE">
        <w:rPr>
          <w:noProof/>
        </w:rPr>
        <w:t>10</w:t>
      </w:r>
      <w:r w:rsidR="00B26E37">
        <w:rPr>
          <w:noProof/>
        </w:rPr>
        <w:fldChar w:fldCharType="end"/>
      </w:r>
      <w:r w:rsidRPr="00214208">
        <w:t>:</w:t>
      </w:r>
      <w:r w:rsidRPr="00D203B9">
        <w:t xml:space="preserve"> </w:t>
      </w:r>
      <w:r w:rsidRPr="001F441A">
        <w:rPr>
          <w:lang w:val="vi-VN"/>
        </w:rPr>
        <w:t>Tổng hợp thiệt hại do sét đánh và lốc xoáy gây ra từ năm 2011 - 2014</w:t>
      </w:r>
      <w:bookmarkEnd w:id="693"/>
      <w:bookmarkEnd w:id="694"/>
    </w:p>
    <w:tbl>
      <w:tblPr>
        <w:tblW w:w="7661" w:type="dxa"/>
        <w:jc w:val="center"/>
        <w:tblLook w:val="00A0" w:firstRow="1" w:lastRow="0" w:firstColumn="1" w:lastColumn="0" w:noHBand="0" w:noVBand="0"/>
      </w:tblPr>
      <w:tblGrid>
        <w:gridCol w:w="1401"/>
        <w:gridCol w:w="6260"/>
      </w:tblGrid>
      <w:tr w:rsidR="00CE1AC1" w:rsidRPr="00E620B0" w14:paraId="5086DB37" w14:textId="77777777" w:rsidTr="00CE1AC1">
        <w:trPr>
          <w:trHeight w:val="300"/>
          <w:tblHeader/>
          <w:jc w:val="center"/>
        </w:trPr>
        <w:tc>
          <w:tcPr>
            <w:tcW w:w="1401" w:type="dxa"/>
            <w:tcBorders>
              <w:top w:val="single" w:sz="4" w:space="0" w:color="auto"/>
              <w:left w:val="single" w:sz="4" w:space="0" w:color="auto"/>
              <w:bottom w:val="single" w:sz="4" w:space="0" w:color="auto"/>
              <w:right w:val="single" w:sz="4" w:space="0" w:color="auto"/>
            </w:tcBorders>
            <w:noWrap/>
            <w:vAlign w:val="center"/>
          </w:tcPr>
          <w:p w14:paraId="3E2A4E4D" w14:textId="77777777" w:rsidR="00CE1AC1" w:rsidRPr="00E620B0" w:rsidRDefault="00CE1AC1" w:rsidP="00CE1DC5">
            <w:pPr>
              <w:spacing w:before="0" w:after="0" w:line="240" w:lineRule="auto"/>
              <w:jc w:val="center"/>
              <w:rPr>
                <w:b/>
                <w:bCs/>
              </w:rPr>
            </w:pPr>
            <w:r w:rsidRPr="00E620B0">
              <w:rPr>
                <w:b/>
                <w:bCs/>
              </w:rPr>
              <w:lastRenderedPageBreak/>
              <w:t>Năm</w:t>
            </w:r>
          </w:p>
        </w:tc>
        <w:tc>
          <w:tcPr>
            <w:tcW w:w="6260" w:type="dxa"/>
            <w:tcBorders>
              <w:top w:val="single" w:sz="4" w:space="0" w:color="auto"/>
              <w:left w:val="nil"/>
              <w:bottom w:val="single" w:sz="4" w:space="0" w:color="auto"/>
              <w:right w:val="single" w:sz="4" w:space="0" w:color="auto"/>
            </w:tcBorders>
            <w:noWrap/>
            <w:vAlign w:val="center"/>
          </w:tcPr>
          <w:p w14:paraId="780AC725" w14:textId="77777777" w:rsidR="00CE1AC1" w:rsidRPr="00E620B0" w:rsidRDefault="00CE1AC1" w:rsidP="00CE1DC5">
            <w:pPr>
              <w:spacing w:before="0" w:after="0" w:line="240" w:lineRule="auto"/>
              <w:jc w:val="center"/>
              <w:rPr>
                <w:b/>
                <w:bCs/>
              </w:rPr>
            </w:pPr>
            <w:r w:rsidRPr="00E620B0">
              <w:rPr>
                <w:b/>
                <w:bCs/>
              </w:rPr>
              <w:t xml:space="preserve">Thiệt hại do </w:t>
            </w:r>
            <w:r w:rsidRPr="00E620B0">
              <w:rPr>
                <w:rFonts w:eastAsia="Calibri"/>
                <w:b/>
                <w:iCs/>
              </w:rPr>
              <w:t>sét đánh và lốc xoáy</w:t>
            </w:r>
          </w:p>
        </w:tc>
      </w:tr>
      <w:tr w:rsidR="00CE1AC1" w:rsidRPr="00E620B0" w14:paraId="52393FEA" w14:textId="77777777" w:rsidTr="00CE1AC1">
        <w:trPr>
          <w:trHeight w:val="724"/>
          <w:jc w:val="center"/>
        </w:trPr>
        <w:tc>
          <w:tcPr>
            <w:tcW w:w="1401" w:type="dxa"/>
            <w:tcBorders>
              <w:top w:val="nil"/>
              <w:left w:val="single" w:sz="4" w:space="0" w:color="auto"/>
              <w:bottom w:val="single" w:sz="4" w:space="0" w:color="auto"/>
              <w:right w:val="single" w:sz="4" w:space="0" w:color="auto"/>
            </w:tcBorders>
            <w:vAlign w:val="center"/>
          </w:tcPr>
          <w:p w14:paraId="6094A1B9" w14:textId="77777777" w:rsidR="00CE1AC1" w:rsidRPr="00E620B0" w:rsidRDefault="00CE1AC1" w:rsidP="00CE1DC5">
            <w:pPr>
              <w:spacing w:before="0" w:after="0" w:line="240" w:lineRule="auto"/>
              <w:jc w:val="center"/>
            </w:pPr>
            <w:r w:rsidRPr="00E620B0">
              <w:t>2011</w:t>
            </w:r>
          </w:p>
        </w:tc>
        <w:tc>
          <w:tcPr>
            <w:tcW w:w="6260" w:type="dxa"/>
            <w:tcBorders>
              <w:top w:val="nil"/>
              <w:left w:val="nil"/>
              <w:bottom w:val="single" w:sz="4" w:space="0" w:color="auto"/>
              <w:right w:val="single" w:sz="4" w:space="0" w:color="auto"/>
            </w:tcBorders>
            <w:vAlign w:val="center"/>
          </w:tcPr>
          <w:p w14:paraId="410D20C1" w14:textId="77777777" w:rsidR="00CE1AC1" w:rsidRPr="00E620B0" w:rsidRDefault="00CE1AC1" w:rsidP="00CE1DC5">
            <w:pPr>
              <w:spacing w:before="0" w:after="0" w:line="240" w:lineRule="auto"/>
              <w:rPr>
                <w:vertAlign w:val="superscript"/>
              </w:rPr>
            </w:pPr>
            <w:r w:rsidRPr="00E620B0">
              <w:t>- Số người chết: 3 người</w:t>
            </w:r>
          </w:p>
          <w:p w14:paraId="2FAE7131" w14:textId="77777777" w:rsidR="00CE1AC1" w:rsidRPr="00E620B0" w:rsidRDefault="00CE1AC1" w:rsidP="00CE1DC5">
            <w:pPr>
              <w:spacing w:before="0" w:after="0" w:line="240" w:lineRule="auto"/>
              <w:rPr>
                <w:vertAlign w:val="superscript"/>
              </w:rPr>
            </w:pPr>
            <w:r w:rsidRPr="00E620B0">
              <w:t>- 01 cơ sở chế biến bị tốc mái, diện tích khoảng 100 m</w:t>
            </w:r>
            <w:r w:rsidRPr="00E620B0">
              <w:rPr>
                <w:vertAlign w:val="superscript"/>
              </w:rPr>
              <w:t>2</w:t>
            </w:r>
          </w:p>
        </w:tc>
      </w:tr>
      <w:tr w:rsidR="00CE1AC1" w:rsidRPr="00E620B0" w14:paraId="658F677E" w14:textId="77777777" w:rsidTr="00CE1AC1">
        <w:trPr>
          <w:trHeight w:val="1026"/>
          <w:jc w:val="center"/>
        </w:trPr>
        <w:tc>
          <w:tcPr>
            <w:tcW w:w="1401" w:type="dxa"/>
            <w:tcBorders>
              <w:top w:val="nil"/>
              <w:left w:val="single" w:sz="4" w:space="0" w:color="auto"/>
              <w:bottom w:val="single" w:sz="4" w:space="0" w:color="auto"/>
              <w:right w:val="single" w:sz="4" w:space="0" w:color="auto"/>
            </w:tcBorders>
            <w:noWrap/>
            <w:vAlign w:val="center"/>
          </w:tcPr>
          <w:p w14:paraId="7955C90C" w14:textId="77777777" w:rsidR="00CE1AC1" w:rsidRPr="00E620B0" w:rsidRDefault="00CE1AC1" w:rsidP="00CE1DC5">
            <w:pPr>
              <w:spacing w:before="0" w:after="0" w:line="240" w:lineRule="auto"/>
              <w:jc w:val="center"/>
              <w:rPr>
                <w:vertAlign w:val="superscript"/>
              </w:rPr>
            </w:pPr>
            <w:r w:rsidRPr="00E620B0">
              <w:t>2012</w:t>
            </w:r>
          </w:p>
        </w:tc>
        <w:tc>
          <w:tcPr>
            <w:tcW w:w="6260" w:type="dxa"/>
            <w:tcBorders>
              <w:top w:val="nil"/>
              <w:left w:val="nil"/>
              <w:bottom w:val="single" w:sz="4" w:space="0" w:color="auto"/>
              <w:right w:val="single" w:sz="4" w:space="0" w:color="auto"/>
            </w:tcBorders>
            <w:vAlign w:val="center"/>
          </w:tcPr>
          <w:p w14:paraId="6B0ED7C7" w14:textId="77777777" w:rsidR="00CE1AC1" w:rsidRPr="00E620B0" w:rsidRDefault="00CE1AC1" w:rsidP="00CE1DC5">
            <w:pPr>
              <w:spacing w:before="0" w:after="0" w:line="240" w:lineRule="auto"/>
              <w:rPr>
                <w:vertAlign w:val="superscript"/>
              </w:rPr>
            </w:pPr>
            <w:r w:rsidRPr="00E620B0">
              <w:t>- Số người chết: 1 người</w:t>
            </w:r>
          </w:p>
          <w:p w14:paraId="3378E867" w14:textId="77777777" w:rsidR="00CE1AC1" w:rsidRPr="00E620B0" w:rsidRDefault="00CE1AC1" w:rsidP="00CE1DC5">
            <w:pPr>
              <w:spacing w:before="0" w:after="0" w:line="240" w:lineRule="auto"/>
              <w:rPr>
                <w:vertAlign w:val="superscript"/>
              </w:rPr>
            </w:pPr>
            <w:r w:rsidRPr="00E620B0">
              <w:t>- Số người bị thương: 43 người</w:t>
            </w:r>
          </w:p>
          <w:p w14:paraId="40787BAE" w14:textId="77777777" w:rsidR="00CE1AC1" w:rsidRPr="00E620B0" w:rsidRDefault="00CE1AC1" w:rsidP="00CE1DC5">
            <w:pPr>
              <w:spacing w:before="0" w:after="0" w:line="240" w:lineRule="auto"/>
              <w:rPr>
                <w:vertAlign w:val="superscript"/>
              </w:rPr>
            </w:pPr>
            <w:r w:rsidRPr="00E620B0">
              <w:t>- Số nhà bị sập hoàn toàn: 82 căn</w:t>
            </w:r>
          </w:p>
          <w:p w14:paraId="692D87E4" w14:textId="77777777" w:rsidR="00CE1AC1" w:rsidRPr="00E620B0" w:rsidRDefault="00CE1AC1" w:rsidP="00CE1DC5">
            <w:pPr>
              <w:spacing w:before="0" w:after="0" w:line="240" w:lineRule="auto"/>
              <w:rPr>
                <w:vertAlign w:val="superscript"/>
              </w:rPr>
            </w:pPr>
            <w:r w:rsidRPr="00E620B0">
              <w:t>- Số nhà bị hư hỏng, tốc mái: 783 căn</w:t>
            </w:r>
          </w:p>
          <w:p w14:paraId="12C33330" w14:textId="77777777" w:rsidR="00CE1AC1" w:rsidRPr="00E620B0" w:rsidRDefault="00CE1AC1" w:rsidP="00CE1DC5">
            <w:pPr>
              <w:spacing w:before="0" w:after="0" w:line="240" w:lineRule="auto"/>
              <w:rPr>
                <w:vertAlign w:val="superscript"/>
              </w:rPr>
            </w:pPr>
            <w:r w:rsidRPr="00E620B0">
              <w:t>- Ước thiệt hại: 31.173 triệu đồng</w:t>
            </w:r>
          </w:p>
        </w:tc>
      </w:tr>
      <w:tr w:rsidR="00CE1AC1" w:rsidRPr="00E620B0" w14:paraId="494C68FC" w14:textId="77777777" w:rsidTr="00CE1AC1">
        <w:trPr>
          <w:trHeight w:val="1026"/>
          <w:jc w:val="center"/>
        </w:trPr>
        <w:tc>
          <w:tcPr>
            <w:tcW w:w="1401" w:type="dxa"/>
            <w:tcBorders>
              <w:top w:val="nil"/>
              <w:left w:val="single" w:sz="4" w:space="0" w:color="auto"/>
              <w:bottom w:val="single" w:sz="4" w:space="0" w:color="auto"/>
              <w:right w:val="single" w:sz="4" w:space="0" w:color="auto"/>
            </w:tcBorders>
            <w:noWrap/>
            <w:vAlign w:val="center"/>
          </w:tcPr>
          <w:p w14:paraId="4982294F" w14:textId="77777777" w:rsidR="00CE1AC1" w:rsidRPr="00E620B0" w:rsidRDefault="00CE1AC1" w:rsidP="00CE1DC5">
            <w:pPr>
              <w:spacing w:before="0" w:after="0" w:line="240" w:lineRule="auto"/>
              <w:jc w:val="center"/>
              <w:rPr>
                <w:vertAlign w:val="superscript"/>
              </w:rPr>
            </w:pPr>
            <w:r w:rsidRPr="00E620B0">
              <w:t>2013</w:t>
            </w:r>
          </w:p>
        </w:tc>
        <w:tc>
          <w:tcPr>
            <w:tcW w:w="6260" w:type="dxa"/>
            <w:tcBorders>
              <w:top w:val="nil"/>
              <w:left w:val="nil"/>
              <w:bottom w:val="single" w:sz="4" w:space="0" w:color="auto"/>
              <w:right w:val="single" w:sz="4" w:space="0" w:color="auto"/>
            </w:tcBorders>
            <w:vAlign w:val="center"/>
          </w:tcPr>
          <w:p w14:paraId="2177A20E" w14:textId="77777777" w:rsidR="00CE1AC1" w:rsidRPr="00E620B0" w:rsidRDefault="00CE1AC1" w:rsidP="00CE1DC5">
            <w:pPr>
              <w:spacing w:before="0" w:after="0" w:line="240" w:lineRule="auto"/>
              <w:rPr>
                <w:vertAlign w:val="superscript"/>
              </w:rPr>
            </w:pPr>
            <w:r w:rsidRPr="00E620B0">
              <w:t>- Số người chết: 1 người</w:t>
            </w:r>
          </w:p>
          <w:p w14:paraId="0590AB36" w14:textId="77777777" w:rsidR="00CE1AC1" w:rsidRPr="00E620B0" w:rsidRDefault="00CE1AC1" w:rsidP="00CE1DC5">
            <w:pPr>
              <w:spacing w:before="0" w:after="0" w:line="240" w:lineRule="auto"/>
              <w:rPr>
                <w:vertAlign w:val="superscript"/>
              </w:rPr>
            </w:pPr>
            <w:r w:rsidRPr="00E620B0">
              <w:t>- Số người bị thương: 1 người</w:t>
            </w:r>
          </w:p>
          <w:p w14:paraId="1A04EBF8" w14:textId="77777777" w:rsidR="00CE1AC1" w:rsidRPr="00E620B0" w:rsidRDefault="00CE1AC1" w:rsidP="00CE1DC5">
            <w:pPr>
              <w:spacing w:before="0" w:after="0" w:line="240" w:lineRule="auto"/>
              <w:rPr>
                <w:vertAlign w:val="superscript"/>
              </w:rPr>
            </w:pPr>
            <w:r w:rsidRPr="00E620B0">
              <w:t>- Số nhà bị sập hoàn toàn: 03 căn</w:t>
            </w:r>
          </w:p>
          <w:p w14:paraId="49DD4928" w14:textId="77777777" w:rsidR="00CE1AC1" w:rsidRPr="00E620B0" w:rsidRDefault="00CE1AC1" w:rsidP="00CE1DC5">
            <w:pPr>
              <w:spacing w:before="0" w:after="0" w:line="240" w:lineRule="auto"/>
              <w:rPr>
                <w:vertAlign w:val="superscript"/>
              </w:rPr>
            </w:pPr>
            <w:r w:rsidRPr="00E620B0">
              <w:t>- Số nhà bị hư hỏng, tốc mái: 10 căn</w:t>
            </w:r>
          </w:p>
        </w:tc>
      </w:tr>
      <w:tr w:rsidR="00CE1AC1" w:rsidRPr="00E620B0" w14:paraId="1C10AE8B" w14:textId="77777777" w:rsidTr="00CE1AC1">
        <w:trPr>
          <w:trHeight w:val="441"/>
          <w:jc w:val="center"/>
        </w:trPr>
        <w:tc>
          <w:tcPr>
            <w:tcW w:w="1401" w:type="dxa"/>
            <w:tcBorders>
              <w:top w:val="nil"/>
              <w:left w:val="single" w:sz="4" w:space="0" w:color="auto"/>
              <w:bottom w:val="single" w:sz="4" w:space="0" w:color="auto"/>
              <w:right w:val="single" w:sz="4" w:space="0" w:color="auto"/>
            </w:tcBorders>
            <w:noWrap/>
            <w:vAlign w:val="center"/>
          </w:tcPr>
          <w:p w14:paraId="13646324" w14:textId="77777777" w:rsidR="00CE1AC1" w:rsidRPr="00E620B0" w:rsidRDefault="00CE1AC1" w:rsidP="00CE1DC5">
            <w:pPr>
              <w:spacing w:before="0" w:after="0" w:line="240" w:lineRule="auto"/>
              <w:jc w:val="center"/>
              <w:rPr>
                <w:vertAlign w:val="superscript"/>
              </w:rPr>
            </w:pPr>
            <w:r w:rsidRPr="00E620B0">
              <w:t>2014</w:t>
            </w:r>
          </w:p>
        </w:tc>
        <w:tc>
          <w:tcPr>
            <w:tcW w:w="6260" w:type="dxa"/>
            <w:tcBorders>
              <w:top w:val="nil"/>
              <w:left w:val="nil"/>
              <w:bottom w:val="single" w:sz="4" w:space="0" w:color="auto"/>
              <w:right w:val="single" w:sz="4" w:space="0" w:color="auto"/>
            </w:tcBorders>
            <w:vAlign w:val="center"/>
          </w:tcPr>
          <w:p w14:paraId="0D3C1C85" w14:textId="77777777" w:rsidR="00CE1AC1" w:rsidRPr="00E620B0" w:rsidRDefault="00CE1AC1" w:rsidP="00CE1DC5">
            <w:pPr>
              <w:spacing w:before="0" w:after="0" w:line="240" w:lineRule="auto"/>
              <w:rPr>
                <w:vertAlign w:val="superscript"/>
              </w:rPr>
            </w:pPr>
            <w:r w:rsidRPr="00E620B0">
              <w:t>- Số nhà bị sập hoàn toàn: 02 căn</w:t>
            </w:r>
          </w:p>
          <w:p w14:paraId="561ED5E2" w14:textId="77777777" w:rsidR="00CE1AC1" w:rsidRPr="00E620B0" w:rsidRDefault="00CE1AC1" w:rsidP="00CE1DC5">
            <w:pPr>
              <w:spacing w:before="0" w:after="0" w:line="240" w:lineRule="auto"/>
              <w:rPr>
                <w:vertAlign w:val="superscript"/>
              </w:rPr>
            </w:pPr>
            <w:r w:rsidRPr="00E620B0">
              <w:t xml:space="preserve">- Số nhà bị hư hỏng, tốc mái: 15 căn </w:t>
            </w:r>
          </w:p>
          <w:p w14:paraId="78002873" w14:textId="77777777" w:rsidR="00CE1AC1" w:rsidRPr="00E620B0" w:rsidRDefault="00CE1AC1" w:rsidP="00CE1DC5">
            <w:pPr>
              <w:spacing w:before="0" w:after="0" w:line="240" w:lineRule="auto"/>
              <w:rPr>
                <w:vertAlign w:val="superscript"/>
              </w:rPr>
            </w:pPr>
            <w:r w:rsidRPr="00E620B0">
              <w:t>- Chiều dài đê bao bị tràn, sạt lở: 1.120 m</w:t>
            </w:r>
          </w:p>
          <w:p w14:paraId="391CAC74" w14:textId="77777777" w:rsidR="00CE1AC1" w:rsidRPr="00E620B0" w:rsidRDefault="00CE1AC1" w:rsidP="00CE1DC5">
            <w:pPr>
              <w:spacing w:before="0" w:after="0" w:line="240" w:lineRule="auto"/>
              <w:rPr>
                <w:vertAlign w:val="superscript"/>
              </w:rPr>
            </w:pPr>
            <w:r w:rsidRPr="00E620B0">
              <w:t>- Ước thiệt hại: 419 triệu đồng</w:t>
            </w:r>
          </w:p>
        </w:tc>
      </w:tr>
    </w:tbl>
    <w:p w14:paraId="4704BA26" w14:textId="290F6000" w:rsidR="00CE1AC1" w:rsidRDefault="00CE1AC1" w:rsidP="00CE1DC5">
      <w:pPr>
        <w:spacing w:before="40" w:after="40" w:line="240" w:lineRule="auto"/>
        <w:ind w:left="994"/>
        <w:jc w:val="center"/>
        <w:rPr>
          <w:i/>
          <w:iCs/>
        </w:rPr>
      </w:pPr>
      <w:r w:rsidRPr="00E620B0">
        <w:rPr>
          <w:i/>
          <w:iCs/>
        </w:rPr>
        <w:t>(Nguồn: Báo cáo tổng kết công tác PCLB và TKCN năm 2011, 2012, 2013, 2014)</w:t>
      </w:r>
    </w:p>
    <w:p w14:paraId="4DE2A3BC" w14:textId="05E9F5EF" w:rsidR="00593807" w:rsidRDefault="00593807" w:rsidP="00CE1DC5">
      <w:pPr>
        <w:spacing w:before="40" w:after="40" w:line="240" w:lineRule="auto"/>
        <w:ind w:left="994"/>
        <w:jc w:val="center"/>
        <w:rPr>
          <w:i/>
          <w:iCs/>
        </w:rPr>
      </w:pPr>
    </w:p>
    <w:p w14:paraId="7B8C8658" w14:textId="77777777" w:rsidR="00674248" w:rsidRPr="00E620B0" w:rsidRDefault="00674248" w:rsidP="00CE1DC5">
      <w:pPr>
        <w:spacing w:before="40" w:after="40" w:line="240" w:lineRule="auto"/>
        <w:ind w:left="994"/>
        <w:jc w:val="center"/>
        <w:rPr>
          <w:i/>
          <w:iCs/>
        </w:rPr>
      </w:pPr>
    </w:p>
    <w:p w14:paraId="036F6996" w14:textId="77777777" w:rsidR="00102EB9" w:rsidRPr="00102EB9" w:rsidRDefault="005D4A9E" w:rsidP="00674248">
      <w:pPr>
        <w:pStyle w:val="k1"/>
        <w:keepNext/>
        <w:numPr>
          <w:ilvl w:val="1"/>
          <w:numId w:val="18"/>
        </w:numPr>
        <w:spacing w:line="240" w:lineRule="auto"/>
        <w:ind w:left="518" w:hanging="518"/>
        <w:rPr>
          <w:bCs/>
          <w:i/>
          <w:iCs/>
          <w:sz w:val="24"/>
          <w:szCs w:val="24"/>
        </w:rPr>
      </w:pPr>
      <w:bookmarkStart w:id="695" w:name="_Toc67498823"/>
      <w:r w:rsidRPr="00102EB9">
        <w:rPr>
          <w:bCs/>
          <w:iCs/>
          <w:sz w:val="24"/>
          <w:szCs w:val="24"/>
          <w:lang w:val="vi-VN"/>
        </w:rPr>
        <w:t>HIỆN TRẠNG CHẤT LƯỢNG MÔI TRƯỜNG VÀ TÀI NGUYÊN SINH VẬT</w:t>
      </w:r>
      <w:bookmarkEnd w:id="695"/>
      <w:r w:rsidRPr="00102EB9">
        <w:rPr>
          <w:bCs/>
          <w:iCs/>
          <w:sz w:val="24"/>
          <w:szCs w:val="24"/>
          <w:lang w:val="vi-VN"/>
        </w:rPr>
        <w:t xml:space="preserve">  </w:t>
      </w:r>
    </w:p>
    <w:p w14:paraId="14EAB3A3" w14:textId="10D4A63D" w:rsidR="005D1C32" w:rsidRDefault="00696CCC" w:rsidP="00CE1DC5">
      <w:pPr>
        <w:pStyle w:val="ECC-1BT"/>
        <w:spacing w:before="120" w:after="120" w:line="240" w:lineRule="auto"/>
      </w:pPr>
      <w:r w:rsidRPr="00E620B0">
        <w:t>Ban QLDA Bến Tre cùng Viện kỹ thuật biển - Viện Khoa học Thủy lợi Việt Nam đã tiến hành lấy mẫu đất, nước và không khí, vị trí các mẫu quan trắc được thể hiệ</w:t>
      </w:r>
      <w:r w:rsidR="005D1C32">
        <w:t>n như hình dưới đây</w:t>
      </w:r>
      <w:r>
        <w:rPr>
          <w:lang w:val="vi-VN"/>
        </w:rPr>
        <w:t>.</w:t>
      </w:r>
      <w:r>
        <w:t xml:space="preserve"> </w:t>
      </w:r>
    </w:p>
    <w:p w14:paraId="1AAF8439" w14:textId="204F1523" w:rsidR="00696CCC" w:rsidRPr="00E620B0" w:rsidRDefault="00696CCC" w:rsidP="00593807">
      <w:pPr>
        <w:pStyle w:val="ECC-1BT"/>
        <w:spacing w:line="240" w:lineRule="auto"/>
        <w:jc w:val="center"/>
      </w:pPr>
      <w:r>
        <w:rPr>
          <w:noProof/>
          <w:lang w:eastAsia="en-US"/>
        </w:rPr>
        <w:drawing>
          <wp:inline distT="0" distB="0" distL="0" distR="0" wp14:anchorId="0FA84B54" wp14:editId="3712EE06">
            <wp:extent cx="4387850" cy="2067194"/>
            <wp:effectExtent l="0" t="0" r="0" b="9525"/>
            <wp:docPr id="11265" name="Picture 11265" descr="vu tri mau 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vu tri mau nen"/>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4425771" cy="2085059"/>
                    </a:xfrm>
                    <a:prstGeom prst="rect">
                      <a:avLst/>
                    </a:prstGeom>
                    <a:noFill/>
                    <a:ln>
                      <a:noFill/>
                    </a:ln>
                  </pic:spPr>
                </pic:pic>
              </a:graphicData>
            </a:graphic>
          </wp:inline>
        </w:drawing>
      </w:r>
    </w:p>
    <w:p w14:paraId="5A702EA9" w14:textId="4B0BEE8A" w:rsidR="00696CCC" w:rsidRPr="0071555B" w:rsidRDefault="00696CCC" w:rsidP="00CE1DC5">
      <w:pPr>
        <w:pStyle w:val="Caption"/>
        <w:spacing w:line="240" w:lineRule="auto"/>
        <w:rPr>
          <w:i w:val="0"/>
        </w:rPr>
      </w:pPr>
      <w:bookmarkStart w:id="696" w:name="_Toc54703617"/>
      <w:bookmarkStart w:id="697" w:name="_Toc62562651"/>
      <w:r w:rsidRPr="0071555B">
        <w:rPr>
          <w:i w:val="0"/>
        </w:rPr>
        <w:t xml:space="preserve">Hình 2 - </w:t>
      </w:r>
      <w:r w:rsidRPr="0071555B">
        <w:rPr>
          <w:i w:val="0"/>
        </w:rPr>
        <w:fldChar w:fldCharType="begin"/>
      </w:r>
      <w:r w:rsidRPr="0071555B">
        <w:rPr>
          <w:i w:val="0"/>
        </w:rPr>
        <w:instrText xml:space="preserve"> SEQ Hình_2_- \* ARABIC </w:instrText>
      </w:r>
      <w:r w:rsidRPr="0071555B">
        <w:rPr>
          <w:i w:val="0"/>
        </w:rPr>
        <w:fldChar w:fldCharType="separate"/>
      </w:r>
      <w:r w:rsidR="00577E4E">
        <w:rPr>
          <w:i w:val="0"/>
          <w:noProof/>
        </w:rPr>
        <w:t>2</w:t>
      </w:r>
      <w:r w:rsidRPr="0071555B">
        <w:rPr>
          <w:i w:val="0"/>
        </w:rPr>
        <w:fldChar w:fldCharType="end"/>
      </w:r>
      <w:r w:rsidRPr="0071555B">
        <w:rPr>
          <w:i w:val="0"/>
        </w:rPr>
        <w:t>: Vị trí lấy mẫu quan trắc môi trường nền</w:t>
      </w:r>
      <w:bookmarkEnd w:id="696"/>
      <w:bookmarkEnd w:id="697"/>
    </w:p>
    <w:p w14:paraId="1CBAECD4" w14:textId="4A7C5D8D" w:rsidR="00696CCC" w:rsidRPr="00593807" w:rsidRDefault="00696CCC" w:rsidP="00593807">
      <w:pPr>
        <w:pStyle w:val="k11"/>
        <w:numPr>
          <w:ilvl w:val="2"/>
          <w:numId w:val="18"/>
        </w:numPr>
        <w:spacing w:line="240" w:lineRule="auto"/>
        <w:outlineLvl w:val="9"/>
        <w:rPr>
          <w:bCs w:val="0"/>
          <w:iCs/>
          <w:sz w:val="24"/>
          <w:szCs w:val="24"/>
          <w:lang w:val="vi-VN"/>
        </w:rPr>
      </w:pPr>
      <w:bookmarkStart w:id="698" w:name="_Toc54862272"/>
      <w:r w:rsidRPr="00593807">
        <w:rPr>
          <w:bCs w:val="0"/>
          <w:iCs/>
          <w:sz w:val="24"/>
          <w:szCs w:val="24"/>
          <w:lang w:val="vi-VN"/>
        </w:rPr>
        <w:t>Chất lượng môi trường không khí</w:t>
      </w:r>
      <w:bookmarkEnd w:id="698"/>
    </w:p>
    <w:p w14:paraId="4A1C35EA" w14:textId="2A7E1057" w:rsidR="00696CCC" w:rsidRDefault="00696CCC" w:rsidP="00CE1DC5">
      <w:pPr>
        <w:widowControl w:val="0"/>
        <w:spacing w:before="40" w:after="40" w:line="240" w:lineRule="auto"/>
        <w:rPr>
          <w:rFonts w:eastAsia="Calibri"/>
          <w:b/>
          <w:i/>
          <w:lang w:val="en-GB"/>
        </w:rPr>
      </w:pPr>
      <w:r w:rsidRPr="009A5A17">
        <w:rPr>
          <w:rFonts w:eastAsia="Calibri"/>
          <w:szCs w:val="26"/>
          <w:lang w:eastAsia="en-GB"/>
        </w:rPr>
        <w:t xml:space="preserve">Nồng độ các chất ô nhiễm trong không khí tại 04 điểm quan trắc trong vùng tiểu dự án </w:t>
      </w:r>
      <w:r w:rsidRPr="00122D8F">
        <w:rPr>
          <w:rFonts w:eastAsia="Calibri"/>
          <w:szCs w:val="26"/>
          <w:lang w:eastAsia="en-GB"/>
        </w:rPr>
        <w:t xml:space="preserve">đều nằm trong giới hạn cho phép của quy chuẩn QCVN 05:2013/BTNMT. </w:t>
      </w:r>
      <w:r w:rsidR="00674248">
        <w:rPr>
          <w:lang w:eastAsia="en-GB" w:bidi="vi-VN"/>
        </w:rPr>
        <w:t>H</w:t>
      </w:r>
      <w:r w:rsidR="00674248" w:rsidRPr="00755FB4">
        <w:rPr>
          <w:lang w:eastAsia="en-GB" w:bidi="vi-VN"/>
        </w:rPr>
        <w:t>àm lượng bụi trong không khí  khá thấp</w:t>
      </w:r>
      <w:r w:rsidR="00674248">
        <w:rPr>
          <w:lang w:eastAsia="en-GB" w:bidi="vi-VN"/>
        </w:rPr>
        <w:t xml:space="preserve">, </w:t>
      </w:r>
      <w:r w:rsidR="00674248" w:rsidRPr="00755FB4">
        <w:rPr>
          <w:lang w:eastAsia="en-GB" w:bidi="vi-VN"/>
        </w:rPr>
        <w:t xml:space="preserve">dao động </w:t>
      </w:r>
      <w:r w:rsidR="00674248">
        <w:rPr>
          <w:lang w:eastAsia="en-GB" w:bidi="vi-VN"/>
        </w:rPr>
        <w:t xml:space="preserve">ở mức </w:t>
      </w:r>
      <w:r w:rsidR="00674248" w:rsidRPr="00755FB4">
        <w:rPr>
          <w:lang w:eastAsia="en-GB" w:bidi="vi-VN"/>
        </w:rPr>
        <w:t>từ 105 – 162 µg/m</w:t>
      </w:r>
      <w:r w:rsidR="00674248" w:rsidRPr="00755FB4">
        <w:rPr>
          <w:vertAlign w:val="superscript"/>
          <w:lang w:eastAsia="en-GB" w:bidi="vi-VN"/>
        </w:rPr>
        <w:t>3</w:t>
      </w:r>
      <w:r w:rsidR="00674248" w:rsidRPr="00755FB4">
        <w:rPr>
          <w:lang w:eastAsia="en-GB" w:bidi="vi-VN"/>
        </w:rPr>
        <w:t xml:space="preserve"> </w:t>
      </w:r>
      <w:r w:rsidR="00674248">
        <w:rPr>
          <w:lang w:eastAsia="en-GB" w:bidi="vi-VN"/>
        </w:rPr>
        <w:t>tại t</w:t>
      </w:r>
      <w:r w:rsidR="00674248" w:rsidRPr="00755FB4">
        <w:rPr>
          <w:lang w:eastAsia="en-GB" w:bidi="vi-VN"/>
        </w:rPr>
        <w:t xml:space="preserve">ất cả các vị trí quan trắc </w:t>
      </w:r>
      <w:r w:rsidR="00674248">
        <w:rPr>
          <w:lang w:eastAsia="en-GB" w:bidi="vi-VN"/>
        </w:rPr>
        <w:t xml:space="preserve">so với </w:t>
      </w:r>
      <w:r w:rsidR="00674248" w:rsidRPr="00E620B0">
        <w:rPr>
          <w:lang w:eastAsia="en-GB" w:bidi="vi-VN"/>
        </w:rPr>
        <w:t>QCVN 05: 2013/BTNMT</w:t>
      </w:r>
      <w:r w:rsidR="00674248" w:rsidRPr="00755FB4">
        <w:rPr>
          <w:lang w:eastAsia="en-GB" w:bidi="vi-VN"/>
        </w:rPr>
        <w:t xml:space="preserve"> (300 µg/m</w:t>
      </w:r>
      <w:r w:rsidR="00674248" w:rsidRPr="00755FB4">
        <w:rPr>
          <w:vertAlign w:val="superscript"/>
          <w:lang w:eastAsia="en-GB" w:bidi="vi-VN"/>
        </w:rPr>
        <w:t>3</w:t>
      </w:r>
      <w:r w:rsidR="00674248" w:rsidRPr="00755FB4">
        <w:rPr>
          <w:lang w:eastAsia="en-GB" w:bidi="vi-VN"/>
        </w:rPr>
        <w:t xml:space="preserve">). Kết quả cho thấy, môi trường không khí xung quanh trong khu vực vào thời điểm lấy mẫu không bị ô nhiễm bởi bụi lơ lửng. </w:t>
      </w:r>
      <w:r w:rsidR="00674248">
        <w:rPr>
          <w:lang w:eastAsia="en-GB" w:bidi="vi-VN"/>
        </w:rPr>
        <w:t>H</w:t>
      </w:r>
      <w:r w:rsidR="00674248" w:rsidRPr="00755FB4">
        <w:rPr>
          <w:lang w:eastAsia="en-GB" w:bidi="vi-VN"/>
        </w:rPr>
        <w:t xml:space="preserve">àm lượng bụi PM10 và PM2.5 </w:t>
      </w:r>
      <w:r w:rsidR="00674248">
        <w:rPr>
          <w:lang w:eastAsia="en-GB" w:bidi="vi-VN"/>
        </w:rPr>
        <w:t xml:space="preserve">ở mức </w:t>
      </w:r>
      <w:r w:rsidR="00674248" w:rsidRPr="00755FB4">
        <w:rPr>
          <w:lang w:eastAsia="en-GB" w:bidi="vi-VN"/>
        </w:rPr>
        <w:t>không phát hiện được cho thấy không khí khu vực này chưa có lượng bụi gây nguy hại đến sức khỏe. Nguyên nhân có thể vùng dự án có thảm thực vật ngập mặn lớn, đường giao thông bộ ít nên ít bị ô nhiễm bụi.</w:t>
      </w:r>
      <w:r w:rsidR="00674248">
        <w:rPr>
          <w:lang w:eastAsia="en-GB" w:bidi="vi-VN"/>
        </w:rPr>
        <w:t xml:space="preserve"> </w:t>
      </w:r>
      <w:r w:rsidRPr="00122D8F">
        <w:rPr>
          <w:rFonts w:eastAsia="Calibri"/>
          <w:szCs w:val="26"/>
          <w:lang w:eastAsia="en-GB"/>
        </w:rPr>
        <w:t xml:space="preserve">Kết quả phân tích các thông số môi trường không khí được trình bày chi tiết trong </w:t>
      </w:r>
      <w:r w:rsidR="00082C4E">
        <w:rPr>
          <w:rFonts w:eastAsia="Calibri"/>
          <w:szCs w:val="26"/>
          <w:lang w:eastAsia="en-GB"/>
        </w:rPr>
        <w:t>bảng dưới đây</w:t>
      </w:r>
      <w:r w:rsidRPr="00122D8F">
        <w:rPr>
          <w:rFonts w:eastAsia="Calibri"/>
          <w:szCs w:val="26"/>
          <w:lang w:eastAsia="en-GB"/>
        </w:rPr>
        <w:t>.</w:t>
      </w:r>
      <w:bookmarkStart w:id="699" w:name="_Toc48476344"/>
    </w:p>
    <w:p w14:paraId="374D34FD" w14:textId="6D548591" w:rsidR="00696CCC" w:rsidRPr="009A5A17" w:rsidRDefault="00696CCC" w:rsidP="00CE1DC5">
      <w:pPr>
        <w:pStyle w:val="Caption"/>
        <w:spacing w:line="240" w:lineRule="auto"/>
      </w:pPr>
      <w:bookmarkStart w:id="700" w:name="_Toc54703986"/>
      <w:bookmarkStart w:id="701" w:name="_Toc65159895"/>
      <w:r>
        <w:t xml:space="preserve">Bảng 2 - </w:t>
      </w:r>
      <w:r w:rsidR="00B26E37">
        <w:fldChar w:fldCharType="begin"/>
      </w:r>
      <w:r w:rsidR="00B26E37">
        <w:instrText xml:space="preserve"> SEQ Bảng_2_- \* ARABIC </w:instrText>
      </w:r>
      <w:r w:rsidR="00B26E37">
        <w:fldChar w:fldCharType="separate"/>
      </w:r>
      <w:r w:rsidR="009C16EE">
        <w:rPr>
          <w:noProof/>
        </w:rPr>
        <w:t>11</w:t>
      </w:r>
      <w:r w:rsidR="00B26E37">
        <w:rPr>
          <w:noProof/>
        </w:rPr>
        <w:fldChar w:fldCharType="end"/>
      </w:r>
      <w:r w:rsidRPr="00214208">
        <w:t xml:space="preserve">: </w:t>
      </w:r>
      <w:r w:rsidRPr="009A5A17">
        <w:t>Thông tin vị trí lấy mẫu không khí</w:t>
      </w:r>
      <w:bookmarkEnd w:id="699"/>
      <w:bookmarkEnd w:id="700"/>
      <w:bookmarkEnd w:id="70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8"/>
        <w:gridCol w:w="1068"/>
        <w:gridCol w:w="4345"/>
        <w:gridCol w:w="1539"/>
        <w:gridCol w:w="1414"/>
      </w:tblGrid>
      <w:tr w:rsidR="00696CCC" w:rsidRPr="00897512" w14:paraId="233ACB7D" w14:textId="77777777" w:rsidTr="00696CCC">
        <w:trPr>
          <w:trHeight w:val="20"/>
          <w:tblHeader/>
          <w:jc w:val="center"/>
        </w:trPr>
        <w:tc>
          <w:tcPr>
            <w:tcW w:w="385" w:type="pct"/>
            <w:vMerge w:val="restart"/>
            <w:vAlign w:val="center"/>
          </w:tcPr>
          <w:p w14:paraId="27F6A5BA" w14:textId="77777777" w:rsidR="00696CCC" w:rsidRPr="002228FE" w:rsidRDefault="00696CCC" w:rsidP="00CE1DC5">
            <w:pPr>
              <w:widowControl w:val="0"/>
              <w:spacing w:before="0" w:after="0" w:line="240" w:lineRule="auto"/>
              <w:jc w:val="center"/>
              <w:rPr>
                <w:b/>
                <w:sz w:val="22"/>
                <w:szCs w:val="22"/>
              </w:rPr>
            </w:pPr>
            <w:r w:rsidRPr="002228FE">
              <w:rPr>
                <w:b/>
                <w:sz w:val="22"/>
                <w:szCs w:val="22"/>
              </w:rPr>
              <w:lastRenderedPageBreak/>
              <w:t>STT</w:t>
            </w:r>
          </w:p>
        </w:tc>
        <w:tc>
          <w:tcPr>
            <w:tcW w:w="589" w:type="pct"/>
            <w:vMerge w:val="restart"/>
            <w:noWrap/>
            <w:vAlign w:val="center"/>
          </w:tcPr>
          <w:p w14:paraId="3C40A5EA" w14:textId="77777777" w:rsidR="00696CCC" w:rsidRPr="002228FE" w:rsidRDefault="00696CCC" w:rsidP="00CE1DC5">
            <w:pPr>
              <w:widowControl w:val="0"/>
              <w:spacing w:before="0" w:after="0" w:line="240" w:lineRule="auto"/>
              <w:jc w:val="center"/>
              <w:rPr>
                <w:b/>
                <w:sz w:val="22"/>
                <w:szCs w:val="22"/>
              </w:rPr>
            </w:pPr>
            <w:r w:rsidRPr="002228FE">
              <w:rPr>
                <w:b/>
                <w:sz w:val="22"/>
                <w:szCs w:val="22"/>
              </w:rPr>
              <w:t>Ký hiệu</w:t>
            </w:r>
          </w:p>
        </w:tc>
        <w:tc>
          <w:tcPr>
            <w:tcW w:w="2397" w:type="pct"/>
            <w:vMerge w:val="restart"/>
            <w:vAlign w:val="center"/>
          </w:tcPr>
          <w:p w14:paraId="1729D794" w14:textId="77777777" w:rsidR="00696CCC" w:rsidRPr="002228FE" w:rsidRDefault="00696CCC" w:rsidP="00CE1DC5">
            <w:pPr>
              <w:widowControl w:val="0"/>
              <w:spacing w:before="0" w:after="0" w:line="240" w:lineRule="auto"/>
              <w:jc w:val="center"/>
              <w:rPr>
                <w:b/>
                <w:sz w:val="22"/>
                <w:szCs w:val="22"/>
              </w:rPr>
            </w:pPr>
            <w:r w:rsidRPr="002228FE">
              <w:rPr>
                <w:b/>
                <w:sz w:val="22"/>
                <w:szCs w:val="22"/>
              </w:rPr>
              <w:t>Vị trí</w:t>
            </w:r>
          </w:p>
        </w:tc>
        <w:tc>
          <w:tcPr>
            <w:tcW w:w="1629" w:type="pct"/>
            <w:gridSpan w:val="2"/>
            <w:noWrap/>
            <w:vAlign w:val="center"/>
          </w:tcPr>
          <w:p w14:paraId="3B400CE0" w14:textId="77777777" w:rsidR="00696CCC" w:rsidRPr="002228FE" w:rsidRDefault="00696CCC" w:rsidP="00CE1DC5">
            <w:pPr>
              <w:widowControl w:val="0"/>
              <w:spacing w:before="0" w:after="0" w:line="240" w:lineRule="auto"/>
              <w:jc w:val="center"/>
              <w:rPr>
                <w:b/>
                <w:sz w:val="22"/>
                <w:szCs w:val="22"/>
              </w:rPr>
            </w:pPr>
            <w:r w:rsidRPr="002228FE">
              <w:rPr>
                <w:b/>
                <w:sz w:val="22"/>
                <w:szCs w:val="22"/>
              </w:rPr>
              <w:t>Tọa độ hệ VN2000</w:t>
            </w:r>
          </w:p>
        </w:tc>
      </w:tr>
      <w:tr w:rsidR="00696CCC" w:rsidRPr="00897512" w14:paraId="199EF56C" w14:textId="77777777" w:rsidTr="00696CCC">
        <w:trPr>
          <w:trHeight w:val="20"/>
          <w:tblHeader/>
          <w:jc w:val="center"/>
        </w:trPr>
        <w:tc>
          <w:tcPr>
            <w:tcW w:w="385" w:type="pct"/>
            <w:vMerge/>
            <w:tcBorders>
              <w:bottom w:val="single" w:sz="4" w:space="0" w:color="auto"/>
            </w:tcBorders>
            <w:vAlign w:val="center"/>
          </w:tcPr>
          <w:p w14:paraId="219D3348" w14:textId="77777777" w:rsidR="00696CCC" w:rsidRPr="002228FE" w:rsidRDefault="00696CCC" w:rsidP="00CE1DC5">
            <w:pPr>
              <w:widowControl w:val="0"/>
              <w:spacing w:before="0" w:after="0" w:line="240" w:lineRule="auto"/>
              <w:jc w:val="left"/>
              <w:rPr>
                <w:b/>
                <w:sz w:val="22"/>
                <w:szCs w:val="22"/>
              </w:rPr>
            </w:pPr>
          </w:p>
        </w:tc>
        <w:tc>
          <w:tcPr>
            <w:tcW w:w="589" w:type="pct"/>
            <w:vMerge/>
            <w:tcBorders>
              <w:bottom w:val="single" w:sz="4" w:space="0" w:color="auto"/>
            </w:tcBorders>
            <w:vAlign w:val="center"/>
          </w:tcPr>
          <w:p w14:paraId="26C525D4" w14:textId="77777777" w:rsidR="00696CCC" w:rsidRPr="002228FE" w:rsidRDefault="00696CCC" w:rsidP="00CE1DC5">
            <w:pPr>
              <w:widowControl w:val="0"/>
              <w:spacing w:before="0" w:after="0" w:line="240" w:lineRule="auto"/>
              <w:jc w:val="left"/>
              <w:rPr>
                <w:b/>
                <w:sz w:val="22"/>
                <w:szCs w:val="22"/>
              </w:rPr>
            </w:pPr>
          </w:p>
        </w:tc>
        <w:tc>
          <w:tcPr>
            <w:tcW w:w="2397" w:type="pct"/>
            <w:vMerge/>
            <w:tcBorders>
              <w:bottom w:val="single" w:sz="4" w:space="0" w:color="auto"/>
            </w:tcBorders>
            <w:vAlign w:val="center"/>
          </w:tcPr>
          <w:p w14:paraId="7448F33B" w14:textId="77777777" w:rsidR="00696CCC" w:rsidRPr="002228FE" w:rsidRDefault="00696CCC" w:rsidP="00CE1DC5">
            <w:pPr>
              <w:widowControl w:val="0"/>
              <w:spacing w:before="0" w:after="0" w:line="240" w:lineRule="auto"/>
              <w:jc w:val="center"/>
              <w:rPr>
                <w:b/>
                <w:i/>
                <w:sz w:val="22"/>
                <w:szCs w:val="22"/>
              </w:rPr>
            </w:pPr>
          </w:p>
        </w:tc>
        <w:tc>
          <w:tcPr>
            <w:tcW w:w="849" w:type="pct"/>
            <w:tcBorders>
              <w:bottom w:val="single" w:sz="4" w:space="0" w:color="auto"/>
            </w:tcBorders>
            <w:noWrap/>
            <w:vAlign w:val="center"/>
          </w:tcPr>
          <w:p w14:paraId="2DA807A2" w14:textId="77777777" w:rsidR="00696CCC" w:rsidRPr="002228FE" w:rsidRDefault="00696CCC" w:rsidP="00CE1DC5">
            <w:pPr>
              <w:widowControl w:val="0"/>
              <w:spacing w:before="0" w:after="0" w:line="240" w:lineRule="auto"/>
              <w:jc w:val="center"/>
              <w:rPr>
                <w:b/>
                <w:i/>
                <w:sz w:val="22"/>
                <w:szCs w:val="22"/>
              </w:rPr>
            </w:pPr>
            <w:r w:rsidRPr="002228FE">
              <w:rPr>
                <w:b/>
                <w:i/>
                <w:sz w:val="22"/>
                <w:szCs w:val="22"/>
              </w:rPr>
              <w:t>X (m)</w:t>
            </w:r>
          </w:p>
        </w:tc>
        <w:tc>
          <w:tcPr>
            <w:tcW w:w="780" w:type="pct"/>
            <w:tcBorders>
              <w:bottom w:val="single" w:sz="4" w:space="0" w:color="auto"/>
            </w:tcBorders>
            <w:vAlign w:val="center"/>
          </w:tcPr>
          <w:p w14:paraId="2239AC98" w14:textId="77777777" w:rsidR="00696CCC" w:rsidRPr="002228FE" w:rsidRDefault="00696CCC" w:rsidP="00CE1DC5">
            <w:pPr>
              <w:widowControl w:val="0"/>
              <w:spacing w:before="0" w:after="0" w:line="240" w:lineRule="auto"/>
              <w:jc w:val="center"/>
              <w:rPr>
                <w:b/>
                <w:i/>
                <w:sz w:val="22"/>
                <w:szCs w:val="22"/>
              </w:rPr>
            </w:pPr>
            <w:r w:rsidRPr="002228FE">
              <w:rPr>
                <w:b/>
                <w:i/>
                <w:sz w:val="22"/>
                <w:szCs w:val="22"/>
              </w:rPr>
              <w:t>Y(m)</w:t>
            </w:r>
          </w:p>
        </w:tc>
      </w:tr>
      <w:tr w:rsidR="00696CCC" w:rsidRPr="00897512" w14:paraId="5B8CF831" w14:textId="77777777" w:rsidTr="00696CCC">
        <w:trPr>
          <w:trHeight w:val="20"/>
          <w:jc w:val="center"/>
        </w:trPr>
        <w:tc>
          <w:tcPr>
            <w:tcW w:w="385" w:type="pct"/>
            <w:tcBorders>
              <w:bottom w:val="dotted" w:sz="4" w:space="0" w:color="auto"/>
            </w:tcBorders>
            <w:vAlign w:val="center"/>
          </w:tcPr>
          <w:p w14:paraId="0239FE8A" w14:textId="77777777" w:rsidR="00696CCC" w:rsidRPr="002228FE" w:rsidRDefault="00696CCC" w:rsidP="00CE1DC5">
            <w:pPr>
              <w:widowControl w:val="0"/>
              <w:spacing w:before="0" w:after="0" w:line="240" w:lineRule="auto"/>
              <w:jc w:val="center"/>
              <w:rPr>
                <w:sz w:val="22"/>
                <w:szCs w:val="22"/>
                <w:highlight w:val="yellow"/>
              </w:rPr>
            </w:pPr>
            <w:r w:rsidRPr="002228FE">
              <w:rPr>
                <w:sz w:val="22"/>
                <w:szCs w:val="22"/>
              </w:rPr>
              <w:t>1</w:t>
            </w:r>
          </w:p>
        </w:tc>
        <w:tc>
          <w:tcPr>
            <w:tcW w:w="589" w:type="pct"/>
            <w:tcBorders>
              <w:bottom w:val="dotted" w:sz="4" w:space="0" w:color="auto"/>
            </w:tcBorders>
            <w:noWrap/>
            <w:vAlign w:val="center"/>
          </w:tcPr>
          <w:p w14:paraId="05E6A07F" w14:textId="77777777" w:rsidR="00696CCC" w:rsidRPr="002228FE" w:rsidRDefault="00696CCC" w:rsidP="00CE1DC5">
            <w:pPr>
              <w:widowControl w:val="0"/>
              <w:spacing w:before="0" w:after="0" w:line="240" w:lineRule="auto"/>
              <w:jc w:val="center"/>
              <w:rPr>
                <w:sz w:val="22"/>
                <w:szCs w:val="22"/>
                <w:highlight w:val="yellow"/>
              </w:rPr>
            </w:pPr>
            <w:r w:rsidRPr="002228FE">
              <w:rPr>
                <w:sz w:val="22"/>
                <w:szCs w:val="22"/>
              </w:rPr>
              <w:t>KK1</w:t>
            </w:r>
          </w:p>
        </w:tc>
        <w:tc>
          <w:tcPr>
            <w:tcW w:w="2397" w:type="pct"/>
            <w:tcBorders>
              <w:bottom w:val="dotted" w:sz="4" w:space="0" w:color="auto"/>
            </w:tcBorders>
            <w:vAlign w:val="center"/>
          </w:tcPr>
          <w:p w14:paraId="7BA7C9A1" w14:textId="77777777" w:rsidR="00696CCC" w:rsidRPr="002228FE" w:rsidRDefault="00696CCC" w:rsidP="00CE1DC5">
            <w:pPr>
              <w:widowControl w:val="0"/>
              <w:spacing w:before="0" w:after="0" w:line="240" w:lineRule="auto"/>
              <w:jc w:val="left"/>
              <w:rPr>
                <w:sz w:val="22"/>
                <w:szCs w:val="22"/>
                <w:highlight w:val="yellow"/>
                <w:lang w:val="vi-VN"/>
              </w:rPr>
            </w:pPr>
            <w:r w:rsidRPr="002228FE">
              <w:rPr>
                <w:sz w:val="22"/>
                <w:szCs w:val="22"/>
                <w:lang w:val="vi-VN"/>
              </w:rPr>
              <w:t xml:space="preserve">Trên tuyến đường </w:t>
            </w:r>
            <w:r w:rsidRPr="002228FE">
              <w:rPr>
                <w:sz w:val="22"/>
                <w:szCs w:val="22"/>
              </w:rPr>
              <w:t>thuộc xã Bình Thạnh</w:t>
            </w:r>
          </w:p>
        </w:tc>
        <w:tc>
          <w:tcPr>
            <w:tcW w:w="849" w:type="pct"/>
            <w:tcBorders>
              <w:top w:val="single" w:sz="4" w:space="0" w:color="auto"/>
              <w:left w:val="single" w:sz="4" w:space="0" w:color="auto"/>
              <w:bottom w:val="single" w:sz="4" w:space="0" w:color="auto"/>
              <w:right w:val="single" w:sz="4" w:space="0" w:color="auto"/>
            </w:tcBorders>
            <w:shd w:val="clear" w:color="auto" w:fill="auto"/>
            <w:noWrap/>
          </w:tcPr>
          <w:p w14:paraId="6EEF1DBC" w14:textId="77777777" w:rsidR="00696CCC" w:rsidRPr="002228FE" w:rsidRDefault="00696CCC" w:rsidP="00CE1DC5">
            <w:pPr>
              <w:widowControl w:val="0"/>
              <w:spacing w:before="0" w:after="0" w:line="240" w:lineRule="auto"/>
              <w:jc w:val="center"/>
              <w:rPr>
                <w:sz w:val="22"/>
                <w:szCs w:val="22"/>
                <w:highlight w:val="yellow"/>
              </w:rPr>
            </w:pPr>
            <w:r w:rsidRPr="002228FE">
              <w:rPr>
                <w:sz w:val="22"/>
                <w:szCs w:val="22"/>
              </w:rPr>
              <w:t>583050.278</w:t>
            </w:r>
          </w:p>
        </w:tc>
        <w:tc>
          <w:tcPr>
            <w:tcW w:w="780" w:type="pct"/>
            <w:tcBorders>
              <w:top w:val="single" w:sz="4" w:space="0" w:color="auto"/>
              <w:left w:val="single" w:sz="4" w:space="0" w:color="auto"/>
              <w:bottom w:val="single" w:sz="4" w:space="0" w:color="auto"/>
              <w:right w:val="single" w:sz="4" w:space="0" w:color="auto"/>
            </w:tcBorders>
            <w:shd w:val="clear" w:color="auto" w:fill="auto"/>
          </w:tcPr>
          <w:p w14:paraId="6654BABE" w14:textId="77777777" w:rsidR="00696CCC" w:rsidRPr="002228FE" w:rsidRDefault="00696CCC" w:rsidP="00CE1DC5">
            <w:pPr>
              <w:widowControl w:val="0"/>
              <w:spacing w:before="0" w:after="0" w:line="240" w:lineRule="auto"/>
              <w:jc w:val="center"/>
              <w:rPr>
                <w:sz w:val="22"/>
                <w:szCs w:val="22"/>
                <w:highlight w:val="yellow"/>
              </w:rPr>
            </w:pPr>
            <w:r w:rsidRPr="002228FE">
              <w:rPr>
                <w:sz w:val="22"/>
                <w:szCs w:val="22"/>
              </w:rPr>
              <w:t>1095818.74</w:t>
            </w:r>
          </w:p>
        </w:tc>
      </w:tr>
      <w:tr w:rsidR="00696CCC" w:rsidRPr="00897512" w14:paraId="00D06D9D" w14:textId="77777777" w:rsidTr="00696CCC">
        <w:trPr>
          <w:trHeight w:val="20"/>
          <w:jc w:val="center"/>
        </w:trPr>
        <w:tc>
          <w:tcPr>
            <w:tcW w:w="385" w:type="pct"/>
            <w:tcBorders>
              <w:top w:val="dotted" w:sz="4" w:space="0" w:color="auto"/>
              <w:bottom w:val="dotted" w:sz="4" w:space="0" w:color="auto"/>
            </w:tcBorders>
            <w:vAlign w:val="center"/>
          </w:tcPr>
          <w:p w14:paraId="4A1A6297" w14:textId="77777777" w:rsidR="00696CCC" w:rsidRPr="002228FE" w:rsidRDefault="00696CCC" w:rsidP="00CE1DC5">
            <w:pPr>
              <w:widowControl w:val="0"/>
              <w:spacing w:before="0" w:after="0" w:line="240" w:lineRule="auto"/>
              <w:jc w:val="center"/>
              <w:rPr>
                <w:sz w:val="22"/>
                <w:szCs w:val="22"/>
                <w:highlight w:val="yellow"/>
              </w:rPr>
            </w:pPr>
            <w:r w:rsidRPr="002228FE">
              <w:rPr>
                <w:sz w:val="22"/>
                <w:szCs w:val="22"/>
              </w:rPr>
              <w:t>2</w:t>
            </w:r>
          </w:p>
        </w:tc>
        <w:tc>
          <w:tcPr>
            <w:tcW w:w="589" w:type="pct"/>
            <w:tcBorders>
              <w:top w:val="dotted" w:sz="4" w:space="0" w:color="auto"/>
              <w:bottom w:val="dotted" w:sz="4" w:space="0" w:color="auto"/>
            </w:tcBorders>
            <w:noWrap/>
            <w:vAlign w:val="center"/>
          </w:tcPr>
          <w:p w14:paraId="71451F2F" w14:textId="77777777" w:rsidR="00696CCC" w:rsidRPr="002228FE" w:rsidRDefault="00696CCC" w:rsidP="00CE1DC5">
            <w:pPr>
              <w:widowControl w:val="0"/>
              <w:spacing w:before="0" w:after="0" w:line="240" w:lineRule="auto"/>
              <w:jc w:val="center"/>
              <w:rPr>
                <w:sz w:val="22"/>
                <w:szCs w:val="22"/>
                <w:highlight w:val="yellow"/>
              </w:rPr>
            </w:pPr>
            <w:r w:rsidRPr="002228FE">
              <w:rPr>
                <w:sz w:val="22"/>
                <w:szCs w:val="22"/>
              </w:rPr>
              <w:t>KK2</w:t>
            </w:r>
          </w:p>
        </w:tc>
        <w:tc>
          <w:tcPr>
            <w:tcW w:w="2397" w:type="pct"/>
            <w:tcBorders>
              <w:top w:val="dotted" w:sz="4" w:space="0" w:color="auto"/>
              <w:bottom w:val="dotted" w:sz="4" w:space="0" w:color="auto"/>
            </w:tcBorders>
            <w:vAlign w:val="center"/>
          </w:tcPr>
          <w:p w14:paraId="03CA303C" w14:textId="77777777" w:rsidR="00696CCC" w:rsidRPr="002228FE" w:rsidRDefault="00696CCC" w:rsidP="00CE1DC5">
            <w:pPr>
              <w:widowControl w:val="0"/>
              <w:spacing w:before="0" w:after="0" w:line="240" w:lineRule="auto"/>
              <w:jc w:val="left"/>
              <w:rPr>
                <w:sz w:val="22"/>
                <w:szCs w:val="22"/>
                <w:highlight w:val="yellow"/>
                <w:lang w:val="vi-VN"/>
              </w:rPr>
            </w:pPr>
            <w:r w:rsidRPr="002228FE">
              <w:rPr>
                <w:sz w:val="22"/>
                <w:szCs w:val="22"/>
                <w:lang w:val="vi-VN"/>
              </w:rPr>
              <w:t xml:space="preserve">Trên tuyến đường </w:t>
            </w:r>
            <w:r w:rsidRPr="002228FE">
              <w:rPr>
                <w:sz w:val="22"/>
                <w:szCs w:val="22"/>
              </w:rPr>
              <w:t>thuộc xã Mỹ An</w:t>
            </w:r>
          </w:p>
        </w:tc>
        <w:tc>
          <w:tcPr>
            <w:tcW w:w="849" w:type="pct"/>
            <w:tcBorders>
              <w:top w:val="single" w:sz="4" w:space="0" w:color="auto"/>
              <w:left w:val="single" w:sz="4" w:space="0" w:color="auto"/>
              <w:bottom w:val="single" w:sz="4" w:space="0" w:color="auto"/>
              <w:right w:val="single" w:sz="4" w:space="0" w:color="auto"/>
            </w:tcBorders>
            <w:shd w:val="clear" w:color="auto" w:fill="auto"/>
            <w:noWrap/>
          </w:tcPr>
          <w:p w14:paraId="7EA91F79" w14:textId="77777777" w:rsidR="00696CCC" w:rsidRPr="002228FE" w:rsidRDefault="00696CCC" w:rsidP="00CE1DC5">
            <w:pPr>
              <w:widowControl w:val="0"/>
              <w:spacing w:before="0" w:after="0" w:line="240" w:lineRule="auto"/>
              <w:jc w:val="center"/>
              <w:rPr>
                <w:sz w:val="22"/>
                <w:szCs w:val="22"/>
                <w:highlight w:val="yellow"/>
              </w:rPr>
            </w:pPr>
            <w:r w:rsidRPr="002228FE">
              <w:rPr>
                <w:sz w:val="22"/>
                <w:szCs w:val="22"/>
              </w:rPr>
              <w:t>585806.992</w:t>
            </w:r>
          </w:p>
        </w:tc>
        <w:tc>
          <w:tcPr>
            <w:tcW w:w="780" w:type="pct"/>
            <w:tcBorders>
              <w:top w:val="single" w:sz="4" w:space="0" w:color="auto"/>
              <w:left w:val="single" w:sz="4" w:space="0" w:color="auto"/>
              <w:bottom w:val="single" w:sz="4" w:space="0" w:color="auto"/>
              <w:right w:val="single" w:sz="4" w:space="0" w:color="auto"/>
            </w:tcBorders>
            <w:shd w:val="clear" w:color="auto" w:fill="auto"/>
          </w:tcPr>
          <w:p w14:paraId="39294F35" w14:textId="77777777" w:rsidR="00696CCC" w:rsidRPr="002228FE" w:rsidRDefault="00696CCC" w:rsidP="00CE1DC5">
            <w:pPr>
              <w:widowControl w:val="0"/>
              <w:spacing w:before="0" w:after="0" w:line="240" w:lineRule="auto"/>
              <w:jc w:val="center"/>
              <w:rPr>
                <w:sz w:val="22"/>
                <w:szCs w:val="22"/>
                <w:highlight w:val="yellow"/>
              </w:rPr>
            </w:pPr>
            <w:r w:rsidRPr="002228FE">
              <w:rPr>
                <w:sz w:val="22"/>
                <w:szCs w:val="22"/>
              </w:rPr>
              <w:t>1101723.23</w:t>
            </w:r>
          </w:p>
        </w:tc>
      </w:tr>
      <w:tr w:rsidR="00696CCC" w:rsidRPr="00897512" w14:paraId="7BE1A5A1" w14:textId="77777777" w:rsidTr="00696CCC">
        <w:trPr>
          <w:trHeight w:val="20"/>
          <w:jc w:val="center"/>
        </w:trPr>
        <w:tc>
          <w:tcPr>
            <w:tcW w:w="385" w:type="pct"/>
            <w:tcBorders>
              <w:top w:val="dotted" w:sz="4" w:space="0" w:color="auto"/>
              <w:bottom w:val="dotted" w:sz="4" w:space="0" w:color="auto"/>
            </w:tcBorders>
            <w:vAlign w:val="center"/>
          </w:tcPr>
          <w:p w14:paraId="5709CCD7" w14:textId="77777777" w:rsidR="00696CCC" w:rsidRPr="002228FE" w:rsidRDefault="00696CCC" w:rsidP="00CE1DC5">
            <w:pPr>
              <w:widowControl w:val="0"/>
              <w:spacing w:before="0" w:after="0" w:line="240" w:lineRule="auto"/>
              <w:jc w:val="center"/>
              <w:rPr>
                <w:sz w:val="22"/>
                <w:szCs w:val="22"/>
                <w:highlight w:val="yellow"/>
              </w:rPr>
            </w:pPr>
            <w:r w:rsidRPr="002228FE">
              <w:rPr>
                <w:sz w:val="22"/>
                <w:szCs w:val="22"/>
              </w:rPr>
              <w:t>3</w:t>
            </w:r>
          </w:p>
        </w:tc>
        <w:tc>
          <w:tcPr>
            <w:tcW w:w="589" w:type="pct"/>
            <w:tcBorders>
              <w:top w:val="dotted" w:sz="4" w:space="0" w:color="auto"/>
              <w:bottom w:val="dotted" w:sz="4" w:space="0" w:color="auto"/>
            </w:tcBorders>
            <w:noWrap/>
            <w:vAlign w:val="center"/>
          </w:tcPr>
          <w:p w14:paraId="2E0445C6" w14:textId="77777777" w:rsidR="00696CCC" w:rsidRPr="002228FE" w:rsidRDefault="00696CCC" w:rsidP="00CE1DC5">
            <w:pPr>
              <w:widowControl w:val="0"/>
              <w:spacing w:before="0" w:after="0" w:line="240" w:lineRule="auto"/>
              <w:jc w:val="center"/>
              <w:rPr>
                <w:sz w:val="22"/>
                <w:szCs w:val="22"/>
                <w:highlight w:val="yellow"/>
              </w:rPr>
            </w:pPr>
            <w:r w:rsidRPr="002228FE">
              <w:rPr>
                <w:sz w:val="22"/>
                <w:szCs w:val="22"/>
              </w:rPr>
              <w:t>KK3</w:t>
            </w:r>
          </w:p>
        </w:tc>
        <w:tc>
          <w:tcPr>
            <w:tcW w:w="2397" w:type="pct"/>
            <w:tcBorders>
              <w:top w:val="dotted" w:sz="4" w:space="0" w:color="auto"/>
              <w:bottom w:val="dotted" w:sz="4" w:space="0" w:color="auto"/>
            </w:tcBorders>
            <w:vAlign w:val="center"/>
          </w:tcPr>
          <w:p w14:paraId="74F590EC" w14:textId="77777777" w:rsidR="00696CCC" w:rsidRPr="002228FE" w:rsidRDefault="00696CCC" w:rsidP="00CE1DC5">
            <w:pPr>
              <w:widowControl w:val="0"/>
              <w:spacing w:before="0" w:after="0" w:line="240" w:lineRule="auto"/>
              <w:jc w:val="left"/>
              <w:rPr>
                <w:sz w:val="22"/>
                <w:szCs w:val="22"/>
                <w:highlight w:val="yellow"/>
                <w:lang w:val="vi-VN"/>
              </w:rPr>
            </w:pPr>
            <w:r w:rsidRPr="002228FE">
              <w:rPr>
                <w:sz w:val="22"/>
                <w:szCs w:val="22"/>
                <w:lang w:val="vi-VN"/>
              </w:rPr>
              <w:t xml:space="preserve">Trên tuyến đường </w:t>
            </w:r>
            <w:r w:rsidRPr="002228FE">
              <w:rPr>
                <w:sz w:val="22"/>
                <w:szCs w:val="22"/>
              </w:rPr>
              <w:t>thuộc xã An Điền</w:t>
            </w:r>
          </w:p>
        </w:tc>
        <w:tc>
          <w:tcPr>
            <w:tcW w:w="849" w:type="pct"/>
            <w:tcBorders>
              <w:top w:val="single" w:sz="4" w:space="0" w:color="auto"/>
              <w:left w:val="single" w:sz="4" w:space="0" w:color="auto"/>
              <w:bottom w:val="single" w:sz="4" w:space="0" w:color="auto"/>
              <w:right w:val="single" w:sz="4" w:space="0" w:color="auto"/>
            </w:tcBorders>
            <w:shd w:val="clear" w:color="auto" w:fill="auto"/>
            <w:noWrap/>
          </w:tcPr>
          <w:p w14:paraId="0BC59F54" w14:textId="77777777" w:rsidR="00696CCC" w:rsidRPr="002228FE" w:rsidRDefault="00696CCC" w:rsidP="00CE1DC5">
            <w:pPr>
              <w:widowControl w:val="0"/>
              <w:spacing w:before="0" w:after="0" w:line="240" w:lineRule="auto"/>
              <w:jc w:val="center"/>
              <w:rPr>
                <w:sz w:val="22"/>
                <w:szCs w:val="22"/>
                <w:highlight w:val="yellow"/>
              </w:rPr>
            </w:pPr>
            <w:r w:rsidRPr="002228FE">
              <w:rPr>
                <w:sz w:val="22"/>
                <w:szCs w:val="22"/>
              </w:rPr>
              <w:t>592355.2126</w:t>
            </w:r>
          </w:p>
        </w:tc>
        <w:tc>
          <w:tcPr>
            <w:tcW w:w="780" w:type="pct"/>
            <w:tcBorders>
              <w:top w:val="single" w:sz="4" w:space="0" w:color="auto"/>
              <w:left w:val="single" w:sz="4" w:space="0" w:color="auto"/>
              <w:bottom w:val="single" w:sz="4" w:space="0" w:color="auto"/>
              <w:right w:val="single" w:sz="4" w:space="0" w:color="auto"/>
            </w:tcBorders>
            <w:shd w:val="clear" w:color="auto" w:fill="auto"/>
          </w:tcPr>
          <w:p w14:paraId="377E1B14" w14:textId="77777777" w:rsidR="00696CCC" w:rsidRPr="002228FE" w:rsidRDefault="00696CCC" w:rsidP="00CE1DC5">
            <w:pPr>
              <w:widowControl w:val="0"/>
              <w:spacing w:before="0" w:after="0" w:line="240" w:lineRule="auto"/>
              <w:jc w:val="center"/>
              <w:rPr>
                <w:sz w:val="22"/>
                <w:szCs w:val="22"/>
                <w:highlight w:val="yellow"/>
              </w:rPr>
            </w:pPr>
            <w:r w:rsidRPr="002228FE">
              <w:rPr>
                <w:sz w:val="22"/>
                <w:szCs w:val="22"/>
              </w:rPr>
              <w:t>1100348.74</w:t>
            </w:r>
          </w:p>
        </w:tc>
      </w:tr>
      <w:tr w:rsidR="00696CCC" w:rsidRPr="00897512" w14:paraId="20705507" w14:textId="77777777" w:rsidTr="00696CCC">
        <w:trPr>
          <w:trHeight w:val="20"/>
          <w:jc w:val="center"/>
        </w:trPr>
        <w:tc>
          <w:tcPr>
            <w:tcW w:w="385" w:type="pct"/>
            <w:tcBorders>
              <w:top w:val="dotted" w:sz="4" w:space="0" w:color="auto"/>
            </w:tcBorders>
            <w:vAlign w:val="center"/>
          </w:tcPr>
          <w:p w14:paraId="1A9C09C0" w14:textId="77777777" w:rsidR="00696CCC" w:rsidRPr="002228FE" w:rsidRDefault="00696CCC" w:rsidP="00CE1DC5">
            <w:pPr>
              <w:widowControl w:val="0"/>
              <w:spacing w:before="0" w:after="0" w:line="240" w:lineRule="auto"/>
              <w:jc w:val="center"/>
              <w:rPr>
                <w:sz w:val="22"/>
                <w:szCs w:val="22"/>
                <w:highlight w:val="yellow"/>
              </w:rPr>
            </w:pPr>
            <w:r w:rsidRPr="002228FE">
              <w:rPr>
                <w:sz w:val="22"/>
                <w:szCs w:val="22"/>
              </w:rPr>
              <w:t>4</w:t>
            </w:r>
          </w:p>
        </w:tc>
        <w:tc>
          <w:tcPr>
            <w:tcW w:w="589" w:type="pct"/>
            <w:tcBorders>
              <w:top w:val="dotted" w:sz="4" w:space="0" w:color="auto"/>
            </w:tcBorders>
            <w:noWrap/>
            <w:vAlign w:val="center"/>
          </w:tcPr>
          <w:p w14:paraId="6F2ED2C1" w14:textId="77777777" w:rsidR="00696CCC" w:rsidRPr="002228FE" w:rsidRDefault="00696CCC" w:rsidP="00CE1DC5">
            <w:pPr>
              <w:widowControl w:val="0"/>
              <w:spacing w:before="0" w:after="0" w:line="240" w:lineRule="auto"/>
              <w:jc w:val="center"/>
              <w:rPr>
                <w:sz w:val="22"/>
                <w:szCs w:val="22"/>
                <w:highlight w:val="yellow"/>
              </w:rPr>
            </w:pPr>
            <w:r w:rsidRPr="002228FE">
              <w:rPr>
                <w:sz w:val="22"/>
                <w:szCs w:val="22"/>
              </w:rPr>
              <w:t>KK4</w:t>
            </w:r>
          </w:p>
        </w:tc>
        <w:tc>
          <w:tcPr>
            <w:tcW w:w="2397" w:type="pct"/>
            <w:tcBorders>
              <w:top w:val="dotted" w:sz="4" w:space="0" w:color="auto"/>
            </w:tcBorders>
            <w:vAlign w:val="center"/>
          </w:tcPr>
          <w:p w14:paraId="7258254E" w14:textId="77777777" w:rsidR="00696CCC" w:rsidRPr="002228FE" w:rsidRDefault="00696CCC" w:rsidP="00CE1DC5">
            <w:pPr>
              <w:widowControl w:val="0"/>
              <w:spacing w:before="0" w:after="0" w:line="240" w:lineRule="auto"/>
              <w:jc w:val="left"/>
              <w:rPr>
                <w:sz w:val="22"/>
                <w:szCs w:val="22"/>
                <w:highlight w:val="yellow"/>
                <w:lang w:val="vi-VN"/>
              </w:rPr>
            </w:pPr>
            <w:r w:rsidRPr="002228FE">
              <w:rPr>
                <w:sz w:val="22"/>
                <w:szCs w:val="22"/>
                <w:lang w:val="vi-VN"/>
              </w:rPr>
              <w:t xml:space="preserve">Trên tuyến đường </w:t>
            </w:r>
            <w:r w:rsidRPr="002228FE">
              <w:rPr>
                <w:sz w:val="22"/>
                <w:szCs w:val="22"/>
              </w:rPr>
              <w:t>thuộc xã Thạnh Phong</w:t>
            </w:r>
          </w:p>
        </w:tc>
        <w:tc>
          <w:tcPr>
            <w:tcW w:w="849" w:type="pct"/>
            <w:tcBorders>
              <w:top w:val="single" w:sz="4" w:space="0" w:color="auto"/>
              <w:left w:val="single" w:sz="4" w:space="0" w:color="auto"/>
              <w:bottom w:val="single" w:sz="4" w:space="0" w:color="auto"/>
              <w:right w:val="single" w:sz="4" w:space="0" w:color="auto"/>
            </w:tcBorders>
            <w:shd w:val="clear" w:color="auto" w:fill="auto"/>
            <w:noWrap/>
          </w:tcPr>
          <w:p w14:paraId="3A9C1075" w14:textId="77777777" w:rsidR="00696CCC" w:rsidRPr="002228FE" w:rsidRDefault="00696CCC" w:rsidP="00CE1DC5">
            <w:pPr>
              <w:widowControl w:val="0"/>
              <w:spacing w:before="0" w:after="0" w:line="240" w:lineRule="auto"/>
              <w:jc w:val="center"/>
              <w:rPr>
                <w:sz w:val="22"/>
                <w:szCs w:val="22"/>
                <w:highlight w:val="yellow"/>
              </w:rPr>
            </w:pPr>
            <w:r w:rsidRPr="002228FE">
              <w:rPr>
                <w:sz w:val="22"/>
                <w:szCs w:val="22"/>
              </w:rPr>
              <w:t>592815.7276</w:t>
            </w:r>
          </w:p>
        </w:tc>
        <w:tc>
          <w:tcPr>
            <w:tcW w:w="780" w:type="pct"/>
            <w:tcBorders>
              <w:top w:val="single" w:sz="4" w:space="0" w:color="auto"/>
              <w:left w:val="single" w:sz="4" w:space="0" w:color="auto"/>
              <w:bottom w:val="single" w:sz="4" w:space="0" w:color="auto"/>
              <w:right w:val="single" w:sz="4" w:space="0" w:color="auto"/>
            </w:tcBorders>
            <w:shd w:val="clear" w:color="auto" w:fill="auto"/>
          </w:tcPr>
          <w:p w14:paraId="10301A5E" w14:textId="77777777" w:rsidR="00696CCC" w:rsidRPr="002228FE" w:rsidRDefault="00696CCC" w:rsidP="00CE1DC5">
            <w:pPr>
              <w:widowControl w:val="0"/>
              <w:spacing w:before="0" w:after="0" w:line="240" w:lineRule="auto"/>
              <w:jc w:val="center"/>
              <w:rPr>
                <w:sz w:val="22"/>
                <w:szCs w:val="22"/>
              </w:rPr>
            </w:pPr>
            <w:r w:rsidRPr="002228FE">
              <w:rPr>
                <w:sz w:val="22"/>
                <w:szCs w:val="22"/>
              </w:rPr>
              <w:t>1086343.25</w:t>
            </w:r>
          </w:p>
        </w:tc>
      </w:tr>
    </w:tbl>
    <w:p w14:paraId="107AAEF5" w14:textId="4C20CFBE" w:rsidR="00696CCC" w:rsidRDefault="00696CCC" w:rsidP="00CE1DC5">
      <w:pPr>
        <w:pStyle w:val="Caption"/>
        <w:keepNext/>
        <w:spacing w:line="240" w:lineRule="auto"/>
      </w:pPr>
      <w:bookmarkStart w:id="702" w:name="_Toc505591399"/>
      <w:bookmarkStart w:id="703" w:name="_Toc522452589"/>
      <w:bookmarkStart w:id="704" w:name="_Toc536015839"/>
      <w:bookmarkStart w:id="705" w:name="_Toc48476345"/>
      <w:bookmarkStart w:id="706" w:name="_Toc54703987"/>
      <w:bookmarkStart w:id="707" w:name="_Toc65159896"/>
      <w:r>
        <w:t xml:space="preserve">Bảng 2 - </w:t>
      </w:r>
      <w:r w:rsidR="00B26E37">
        <w:fldChar w:fldCharType="begin"/>
      </w:r>
      <w:r w:rsidR="00B26E37">
        <w:instrText xml:space="preserve"> SEQ Bảng_2_- \* ARABIC </w:instrText>
      </w:r>
      <w:r w:rsidR="00B26E37">
        <w:fldChar w:fldCharType="separate"/>
      </w:r>
      <w:r w:rsidR="009C16EE">
        <w:rPr>
          <w:noProof/>
        </w:rPr>
        <w:t>12</w:t>
      </w:r>
      <w:r w:rsidR="00B26E37">
        <w:rPr>
          <w:noProof/>
        </w:rPr>
        <w:fldChar w:fldCharType="end"/>
      </w:r>
      <w:r w:rsidRPr="00214208">
        <w:t>: Kết quả quan trắc chất lượng không khí</w:t>
      </w:r>
      <w:bookmarkEnd w:id="702"/>
      <w:bookmarkEnd w:id="703"/>
      <w:bookmarkEnd w:id="704"/>
      <w:bookmarkEnd w:id="705"/>
      <w:bookmarkEnd w:id="706"/>
      <w:bookmarkEnd w:id="707"/>
    </w:p>
    <w:tbl>
      <w:tblPr>
        <w:tblW w:w="0" w:type="auto"/>
        <w:tblLayout w:type="fixed"/>
        <w:tblLook w:val="04A0" w:firstRow="1" w:lastRow="0" w:firstColumn="1" w:lastColumn="0" w:noHBand="0" w:noVBand="1"/>
      </w:tblPr>
      <w:tblGrid>
        <w:gridCol w:w="632"/>
        <w:gridCol w:w="1253"/>
        <w:gridCol w:w="900"/>
        <w:gridCol w:w="810"/>
        <w:gridCol w:w="865"/>
        <w:gridCol w:w="692"/>
        <w:gridCol w:w="861"/>
        <w:gridCol w:w="916"/>
        <w:gridCol w:w="821"/>
        <w:gridCol w:w="657"/>
        <w:gridCol w:w="657"/>
      </w:tblGrid>
      <w:tr w:rsidR="00696CCC" w:rsidRPr="00612B78" w14:paraId="0C4516EA" w14:textId="77777777" w:rsidTr="00593807">
        <w:trPr>
          <w:trHeight w:val="20"/>
          <w:tblHeader/>
        </w:trPr>
        <w:tc>
          <w:tcPr>
            <w:tcW w:w="63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96B66F" w14:textId="77777777" w:rsidR="00696CCC" w:rsidRPr="008B7193" w:rsidRDefault="00696CCC" w:rsidP="00CE1DC5">
            <w:pPr>
              <w:spacing w:before="0" w:after="0" w:line="240" w:lineRule="auto"/>
              <w:jc w:val="center"/>
              <w:rPr>
                <w:rFonts w:cstheme="majorHAnsi"/>
                <w:b/>
                <w:bCs/>
                <w:color w:val="000000"/>
                <w:sz w:val="22"/>
                <w:lang w:val="en-GB" w:eastAsia="en-GB"/>
              </w:rPr>
            </w:pPr>
            <w:r w:rsidRPr="008B7193">
              <w:rPr>
                <w:rFonts w:cstheme="majorHAnsi"/>
                <w:b/>
                <w:bCs/>
                <w:color w:val="000000"/>
                <w:sz w:val="22"/>
                <w:lang w:val="en-GB" w:eastAsia="en-GB"/>
              </w:rPr>
              <w:t>STT</w:t>
            </w:r>
          </w:p>
        </w:tc>
        <w:tc>
          <w:tcPr>
            <w:tcW w:w="125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9E19A77" w14:textId="77777777" w:rsidR="00696CCC" w:rsidRPr="008B7193" w:rsidRDefault="00696CCC" w:rsidP="00CE1DC5">
            <w:pPr>
              <w:spacing w:before="0" w:after="0" w:line="240" w:lineRule="auto"/>
              <w:jc w:val="center"/>
              <w:rPr>
                <w:rFonts w:cstheme="majorHAnsi"/>
                <w:b/>
                <w:bCs/>
                <w:color w:val="000000"/>
                <w:sz w:val="22"/>
                <w:lang w:val="en-GB" w:eastAsia="en-GB"/>
              </w:rPr>
            </w:pPr>
            <w:r w:rsidRPr="008B7193">
              <w:rPr>
                <w:rFonts w:cstheme="majorHAnsi"/>
                <w:b/>
                <w:bCs/>
                <w:color w:val="000000"/>
                <w:sz w:val="22"/>
                <w:lang w:val="en-GB" w:eastAsia="en-GB"/>
              </w:rPr>
              <w:t>Kí hiệu</w:t>
            </w:r>
          </w:p>
        </w:tc>
        <w:tc>
          <w:tcPr>
            <w:tcW w:w="2575" w:type="dxa"/>
            <w:gridSpan w:val="3"/>
            <w:tcBorders>
              <w:top w:val="single" w:sz="4" w:space="0" w:color="auto"/>
              <w:left w:val="nil"/>
              <w:bottom w:val="single" w:sz="4" w:space="0" w:color="auto"/>
              <w:right w:val="single" w:sz="4" w:space="0" w:color="auto"/>
            </w:tcBorders>
            <w:shd w:val="clear" w:color="auto" w:fill="auto"/>
            <w:noWrap/>
            <w:vAlign w:val="bottom"/>
            <w:hideMark/>
          </w:tcPr>
          <w:p w14:paraId="4EEF8E69" w14:textId="77777777" w:rsidR="00696CCC" w:rsidRPr="008B7193" w:rsidRDefault="00696CCC" w:rsidP="00CE1DC5">
            <w:pPr>
              <w:spacing w:before="0" w:after="0" w:line="240" w:lineRule="auto"/>
              <w:jc w:val="center"/>
              <w:rPr>
                <w:rFonts w:cstheme="majorHAnsi"/>
                <w:b/>
                <w:bCs/>
                <w:sz w:val="22"/>
                <w:lang w:val="en-GB" w:eastAsia="en-GB"/>
              </w:rPr>
            </w:pPr>
            <w:r w:rsidRPr="008B7193">
              <w:rPr>
                <w:rFonts w:cstheme="majorHAnsi"/>
                <w:b/>
                <w:bCs/>
                <w:sz w:val="22"/>
                <w:lang w:val="en-GB" w:eastAsia="en-GB"/>
              </w:rPr>
              <w:t>Vi khí hậu</w:t>
            </w:r>
          </w:p>
        </w:tc>
        <w:tc>
          <w:tcPr>
            <w:tcW w:w="6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7374169" w14:textId="77777777" w:rsidR="00696CCC" w:rsidRPr="008B7193" w:rsidRDefault="00696CCC" w:rsidP="00CE1DC5">
            <w:pPr>
              <w:spacing w:before="0" w:after="0" w:line="240" w:lineRule="auto"/>
              <w:jc w:val="center"/>
              <w:rPr>
                <w:rFonts w:cstheme="majorHAnsi"/>
                <w:b/>
                <w:bCs/>
                <w:sz w:val="22"/>
                <w:lang w:val="en-GB" w:eastAsia="en-GB"/>
              </w:rPr>
            </w:pPr>
            <w:r w:rsidRPr="008B7193">
              <w:rPr>
                <w:rFonts w:cstheme="majorHAnsi"/>
                <w:b/>
                <w:bCs/>
                <w:sz w:val="22"/>
                <w:lang w:val="en-GB" w:eastAsia="en-GB"/>
              </w:rPr>
              <w:t xml:space="preserve">Bụi </w:t>
            </w:r>
            <w:r w:rsidRPr="008B7193">
              <w:rPr>
                <w:rFonts w:cstheme="majorHAnsi"/>
                <w:b/>
                <w:bCs/>
                <w:sz w:val="22"/>
                <w:lang w:val="en-GB" w:eastAsia="en-GB"/>
              </w:rPr>
              <w:br/>
              <w:t>lơ lửng</w:t>
            </w:r>
          </w:p>
        </w:tc>
        <w:tc>
          <w:tcPr>
            <w:tcW w:w="86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DD54F3A" w14:textId="77777777" w:rsidR="00696CCC" w:rsidRPr="008B7193" w:rsidRDefault="00696CCC" w:rsidP="00CE1DC5">
            <w:pPr>
              <w:spacing w:before="0" w:after="0" w:line="240" w:lineRule="auto"/>
              <w:jc w:val="center"/>
              <w:rPr>
                <w:rFonts w:cstheme="majorHAnsi"/>
                <w:b/>
                <w:bCs/>
                <w:sz w:val="22"/>
                <w:lang w:val="en-GB" w:eastAsia="en-GB"/>
              </w:rPr>
            </w:pPr>
            <w:r w:rsidRPr="008B7193">
              <w:rPr>
                <w:rFonts w:cstheme="majorHAnsi"/>
                <w:b/>
                <w:bCs/>
                <w:sz w:val="22"/>
                <w:lang w:val="en-GB" w:eastAsia="en-GB"/>
              </w:rPr>
              <w:t>Bụi PM10</w:t>
            </w:r>
          </w:p>
        </w:tc>
        <w:tc>
          <w:tcPr>
            <w:tcW w:w="91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B4D6E76" w14:textId="77777777" w:rsidR="00696CCC" w:rsidRPr="008B7193" w:rsidRDefault="00696CCC" w:rsidP="00CE1DC5">
            <w:pPr>
              <w:spacing w:before="0" w:after="0" w:line="240" w:lineRule="auto"/>
              <w:jc w:val="center"/>
              <w:rPr>
                <w:rFonts w:cstheme="majorHAnsi"/>
                <w:b/>
                <w:bCs/>
                <w:sz w:val="22"/>
                <w:lang w:val="en-GB" w:eastAsia="en-GB"/>
              </w:rPr>
            </w:pPr>
            <w:r w:rsidRPr="008B7193">
              <w:rPr>
                <w:rFonts w:cstheme="majorHAnsi"/>
                <w:b/>
                <w:bCs/>
                <w:sz w:val="22"/>
                <w:lang w:val="en-GB" w:eastAsia="en-GB"/>
              </w:rPr>
              <w:t>Bụi PM2.5</w:t>
            </w:r>
          </w:p>
        </w:tc>
        <w:tc>
          <w:tcPr>
            <w:tcW w:w="2135" w:type="dxa"/>
            <w:gridSpan w:val="3"/>
            <w:tcBorders>
              <w:top w:val="single" w:sz="4" w:space="0" w:color="auto"/>
              <w:left w:val="nil"/>
              <w:bottom w:val="single" w:sz="4" w:space="0" w:color="auto"/>
              <w:right w:val="single" w:sz="4" w:space="0" w:color="auto"/>
            </w:tcBorders>
            <w:shd w:val="clear" w:color="auto" w:fill="auto"/>
            <w:noWrap/>
            <w:vAlign w:val="bottom"/>
            <w:hideMark/>
          </w:tcPr>
          <w:p w14:paraId="64939196" w14:textId="77777777" w:rsidR="00696CCC" w:rsidRPr="008B7193" w:rsidRDefault="00696CCC" w:rsidP="00CE1DC5">
            <w:pPr>
              <w:spacing w:before="0" w:after="0" w:line="240" w:lineRule="auto"/>
              <w:jc w:val="center"/>
              <w:rPr>
                <w:rFonts w:cstheme="majorHAnsi"/>
                <w:b/>
                <w:bCs/>
                <w:color w:val="000000"/>
                <w:sz w:val="22"/>
                <w:lang w:val="en-GB" w:eastAsia="en-GB"/>
              </w:rPr>
            </w:pPr>
            <w:r w:rsidRPr="008B7193">
              <w:rPr>
                <w:rFonts w:cstheme="majorHAnsi"/>
                <w:b/>
                <w:bCs/>
                <w:color w:val="000000"/>
                <w:sz w:val="22"/>
                <w:lang w:val="en-GB" w:eastAsia="en-GB"/>
              </w:rPr>
              <w:t>Hơi khí độc</w:t>
            </w:r>
          </w:p>
        </w:tc>
      </w:tr>
      <w:tr w:rsidR="00696CCC" w:rsidRPr="00612B78" w14:paraId="11793654" w14:textId="77777777" w:rsidTr="00593807">
        <w:trPr>
          <w:trHeight w:val="20"/>
          <w:tblHeader/>
        </w:trPr>
        <w:tc>
          <w:tcPr>
            <w:tcW w:w="632" w:type="dxa"/>
            <w:vMerge/>
            <w:tcBorders>
              <w:top w:val="single" w:sz="4" w:space="0" w:color="auto"/>
              <w:left w:val="single" w:sz="4" w:space="0" w:color="auto"/>
              <w:bottom w:val="single" w:sz="4" w:space="0" w:color="auto"/>
              <w:right w:val="single" w:sz="4" w:space="0" w:color="auto"/>
            </w:tcBorders>
            <w:vAlign w:val="center"/>
            <w:hideMark/>
          </w:tcPr>
          <w:p w14:paraId="518CC64E" w14:textId="77777777" w:rsidR="00696CCC" w:rsidRPr="008B7193" w:rsidRDefault="00696CCC" w:rsidP="00CE1DC5">
            <w:pPr>
              <w:spacing w:before="0" w:after="0" w:line="240" w:lineRule="auto"/>
              <w:jc w:val="left"/>
              <w:rPr>
                <w:rFonts w:cstheme="majorHAnsi"/>
                <w:b/>
                <w:bCs/>
                <w:color w:val="000000"/>
                <w:sz w:val="22"/>
                <w:lang w:val="en-GB" w:eastAsia="en-GB"/>
              </w:rPr>
            </w:pPr>
          </w:p>
        </w:tc>
        <w:tc>
          <w:tcPr>
            <w:tcW w:w="1253" w:type="dxa"/>
            <w:vMerge/>
            <w:tcBorders>
              <w:top w:val="single" w:sz="4" w:space="0" w:color="auto"/>
              <w:left w:val="single" w:sz="4" w:space="0" w:color="auto"/>
              <w:bottom w:val="single" w:sz="4" w:space="0" w:color="auto"/>
              <w:right w:val="single" w:sz="4" w:space="0" w:color="auto"/>
            </w:tcBorders>
            <w:vAlign w:val="center"/>
            <w:hideMark/>
          </w:tcPr>
          <w:p w14:paraId="20A07A20" w14:textId="77777777" w:rsidR="00696CCC" w:rsidRPr="008B7193" w:rsidRDefault="00696CCC" w:rsidP="00CE1DC5">
            <w:pPr>
              <w:spacing w:before="0" w:after="0" w:line="240" w:lineRule="auto"/>
              <w:jc w:val="left"/>
              <w:rPr>
                <w:rFonts w:cstheme="majorHAnsi"/>
                <w:b/>
                <w:bCs/>
                <w:color w:val="000000"/>
                <w:sz w:val="22"/>
                <w:lang w:val="en-GB" w:eastAsia="en-GB"/>
              </w:rPr>
            </w:pPr>
          </w:p>
        </w:tc>
        <w:tc>
          <w:tcPr>
            <w:tcW w:w="900" w:type="dxa"/>
            <w:tcBorders>
              <w:top w:val="nil"/>
              <w:left w:val="nil"/>
              <w:bottom w:val="single" w:sz="4" w:space="0" w:color="auto"/>
              <w:right w:val="single" w:sz="4" w:space="0" w:color="auto"/>
            </w:tcBorders>
            <w:shd w:val="clear" w:color="auto" w:fill="auto"/>
            <w:vAlign w:val="center"/>
            <w:hideMark/>
          </w:tcPr>
          <w:p w14:paraId="4779E4A8" w14:textId="77777777" w:rsidR="00696CCC" w:rsidRPr="008B7193" w:rsidRDefault="00696CCC" w:rsidP="00CE1DC5">
            <w:pPr>
              <w:spacing w:before="0" w:after="0" w:line="240" w:lineRule="auto"/>
              <w:jc w:val="center"/>
              <w:rPr>
                <w:rFonts w:cstheme="majorHAnsi"/>
                <w:b/>
                <w:bCs/>
                <w:sz w:val="22"/>
                <w:lang w:val="en-GB" w:eastAsia="en-GB"/>
              </w:rPr>
            </w:pPr>
            <w:r w:rsidRPr="008B7193">
              <w:rPr>
                <w:rFonts w:cstheme="majorHAnsi"/>
                <w:b/>
                <w:bCs/>
                <w:sz w:val="22"/>
                <w:lang w:val="en-GB" w:eastAsia="en-GB"/>
              </w:rPr>
              <w:t>Nhiệt</w:t>
            </w:r>
            <w:r w:rsidRPr="008B7193">
              <w:rPr>
                <w:rFonts w:cstheme="majorHAnsi"/>
                <w:b/>
                <w:bCs/>
                <w:sz w:val="22"/>
                <w:lang w:val="en-GB" w:eastAsia="en-GB"/>
              </w:rPr>
              <w:br/>
              <w:t xml:space="preserve"> độ</w:t>
            </w:r>
          </w:p>
        </w:tc>
        <w:tc>
          <w:tcPr>
            <w:tcW w:w="810" w:type="dxa"/>
            <w:tcBorders>
              <w:top w:val="nil"/>
              <w:left w:val="nil"/>
              <w:bottom w:val="single" w:sz="4" w:space="0" w:color="auto"/>
              <w:right w:val="single" w:sz="4" w:space="0" w:color="auto"/>
            </w:tcBorders>
            <w:shd w:val="clear" w:color="auto" w:fill="auto"/>
            <w:vAlign w:val="center"/>
            <w:hideMark/>
          </w:tcPr>
          <w:p w14:paraId="2A45E25D" w14:textId="77777777" w:rsidR="00696CCC" w:rsidRPr="008B7193" w:rsidRDefault="00696CCC" w:rsidP="00CE1DC5">
            <w:pPr>
              <w:spacing w:before="0" w:after="0" w:line="240" w:lineRule="auto"/>
              <w:jc w:val="center"/>
              <w:rPr>
                <w:rFonts w:cstheme="majorHAnsi"/>
                <w:b/>
                <w:bCs/>
                <w:sz w:val="22"/>
                <w:lang w:val="en-GB" w:eastAsia="en-GB"/>
              </w:rPr>
            </w:pPr>
            <w:r w:rsidRPr="008B7193">
              <w:rPr>
                <w:rFonts w:cstheme="majorHAnsi"/>
                <w:b/>
                <w:bCs/>
                <w:sz w:val="22"/>
                <w:lang w:val="en-GB" w:eastAsia="en-GB"/>
              </w:rPr>
              <w:t>Độ ẩm</w:t>
            </w:r>
          </w:p>
        </w:tc>
        <w:tc>
          <w:tcPr>
            <w:tcW w:w="865" w:type="dxa"/>
            <w:tcBorders>
              <w:top w:val="nil"/>
              <w:left w:val="nil"/>
              <w:bottom w:val="single" w:sz="4" w:space="0" w:color="auto"/>
              <w:right w:val="single" w:sz="4" w:space="0" w:color="auto"/>
            </w:tcBorders>
            <w:shd w:val="clear" w:color="auto" w:fill="auto"/>
            <w:vAlign w:val="center"/>
            <w:hideMark/>
          </w:tcPr>
          <w:p w14:paraId="5609E1C0" w14:textId="77777777" w:rsidR="00696CCC" w:rsidRPr="008B7193" w:rsidRDefault="00696CCC" w:rsidP="00CE1DC5">
            <w:pPr>
              <w:spacing w:before="0" w:after="0" w:line="240" w:lineRule="auto"/>
              <w:jc w:val="center"/>
              <w:rPr>
                <w:rFonts w:cstheme="majorHAnsi"/>
                <w:b/>
                <w:bCs/>
                <w:sz w:val="22"/>
                <w:lang w:val="en-GB" w:eastAsia="en-GB"/>
              </w:rPr>
            </w:pPr>
            <w:r w:rsidRPr="008B7193">
              <w:rPr>
                <w:rFonts w:cstheme="majorHAnsi"/>
                <w:b/>
                <w:bCs/>
                <w:sz w:val="22"/>
                <w:lang w:val="en-GB" w:eastAsia="en-GB"/>
              </w:rPr>
              <w:t xml:space="preserve">Tốc độ </w:t>
            </w:r>
            <w:r w:rsidRPr="008B7193">
              <w:rPr>
                <w:rFonts w:cstheme="majorHAnsi"/>
                <w:b/>
                <w:bCs/>
                <w:sz w:val="22"/>
                <w:lang w:val="en-GB" w:eastAsia="en-GB"/>
              </w:rPr>
              <w:br/>
              <w:t>gió</w:t>
            </w:r>
          </w:p>
        </w:tc>
        <w:tc>
          <w:tcPr>
            <w:tcW w:w="692" w:type="dxa"/>
            <w:vMerge/>
            <w:tcBorders>
              <w:top w:val="single" w:sz="4" w:space="0" w:color="auto"/>
              <w:left w:val="single" w:sz="4" w:space="0" w:color="auto"/>
              <w:bottom w:val="single" w:sz="4" w:space="0" w:color="auto"/>
              <w:right w:val="single" w:sz="4" w:space="0" w:color="auto"/>
            </w:tcBorders>
            <w:vAlign w:val="center"/>
            <w:hideMark/>
          </w:tcPr>
          <w:p w14:paraId="54266607" w14:textId="77777777" w:rsidR="00696CCC" w:rsidRPr="008B7193" w:rsidRDefault="00696CCC" w:rsidP="00CE1DC5">
            <w:pPr>
              <w:spacing w:before="0" w:after="0" w:line="240" w:lineRule="auto"/>
              <w:jc w:val="left"/>
              <w:rPr>
                <w:rFonts w:cstheme="majorHAnsi"/>
                <w:b/>
                <w:bCs/>
                <w:sz w:val="22"/>
                <w:lang w:val="en-GB" w:eastAsia="en-GB"/>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60250E3B" w14:textId="77777777" w:rsidR="00696CCC" w:rsidRPr="008B7193" w:rsidRDefault="00696CCC" w:rsidP="00CE1DC5">
            <w:pPr>
              <w:spacing w:before="0" w:after="0" w:line="240" w:lineRule="auto"/>
              <w:jc w:val="left"/>
              <w:rPr>
                <w:rFonts w:cstheme="majorHAnsi"/>
                <w:b/>
                <w:bCs/>
                <w:sz w:val="22"/>
                <w:lang w:val="en-GB" w:eastAsia="en-GB"/>
              </w:rPr>
            </w:pPr>
          </w:p>
        </w:tc>
        <w:tc>
          <w:tcPr>
            <w:tcW w:w="916" w:type="dxa"/>
            <w:vMerge/>
            <w:tcBorders>
              <w:top w:val="single" w:sz="4" w:space="0" w:color="auto"/>
              <w:left w:val="single" w:sz="4" w:space="0" w:color="auto"/>
              <w:bottom w:val="single" w:sz="4" w:space="0" w:color="auto"/>
              <w:right w:val="single" w:sz="4" w:space="0" w:color="auto"/>
            </w:tcBorders>
            <w:vAlign w:val="center"/>
            <w:hideMark/>
          </w:tcPr>
          <w:p w14:paraId="089FD8A9" w14:textId="77777777" w:rsidR="00696CCC" w:rsidRPr="008B7193" w:rsidRDefault="00696CCC" w:rsidP="00CE1DC5">
            <w:pPr>
              <w:spacing w:before="0" w:after="0" w:line="240" w:lineRule="auto"/>
              <w:jc w:val="left"/>
              <w:rPr>
                <w:rFonts w:cstheme="majorHAnsi"/>
                <w:b/>
                <w:bCs/>
                <w:sz w:val="22"/>
                <w:lang w:val="en-GB" w:eastAsia="en-GB"/>
              </w:rPr>
            </w:pPr>
          </w:p>
        </w:tc>
        <w:tc>
          <w:tcPr>
            <w:tcW w:w="821" w:type="dxa"/>
            <w:tcBorders>
              <w:top w:val="nil"/>
              <w:left w:val="nil"/>
              <w:bottom w:val="single" w:sz="4" w:space="0" w:color="auto"/>
              <w:right w:val="single" w:sz="4" w:space="0" w:color="auto"/>
            </w:tcBorders>
            <w:shd w:val="clear" w:color="auto" w:fill="auto"/>
            <w:noWrap/>
            <w:vAlign w:val="center"/>
            <w:hideMark/>
          </w:tcPr>
          <w:p w14:paraId="77477C18" w14:textId="77777777" w:rsidR="00696CCC" w:rsidRPr="008B7193" w:rsidRDefault="00696CCC" w:rsidP="00CE1DC5">
            <w:pPr>
              <w:spacing w:before="0" w:after="0" w:line="240" w:lineRule="auto"/>
              <w:jc w:val="center"/>
              <w:rPr>
                <w:rFonts w:cstheme="majorHAnsi"/>
                <w:b/>
                <w:bCs/>
                <w:sz w:val="22"/>
                <w:lang w:val="en-GB" w:eastAsia="en-GB"/>
              </w:rPr>
            </w:pPr>
            <w:r w:rsidRPr="008B7193">
              <w:rPr>
                <w:rFonts w:cstheme="majorHAnsi"/>
                <w:b/>
                <w:bCs/>
                <w:sz w:val="22"/>
                <w:lang w:val="en-GB" w:eastAsia="en-GB"/>
              </w:rPr>
              <w:t>CO</w:t>
            </w:r>
          </w:p>
        </w:tc>
        <w:tc>
          <w:tcPr>
            <w:tcW w:w="657" w:type="dxa"/>
            <w:tcBorders>
              <w:top w:val="nil"/>
              <w:left w:val="nil"/>
              <w:bottom w:val="single" w:sz="4" w:space="0" w:color="auto"/>
              <w:right w:val="single" w:sz="4" w:space="0" w:color="auto"/>
            </w:tcBorders>
            <w:shd w:val="clear" w:color="auto" w:fill="auto"/>
            <w:noWrap/>
            <w:vAlign w:val="center"/>
            <w:hideMark/>
          </w:tcPr>
          <w:p w14:paraId="0C70A779" w14:textId="77777777" w:rsidR="00696CCC" w:rsidRPr="008B7193" w:rsidRDefault="00696CCC" w:rsidP="00CE1DC5">
            <w:pPr>
              <w:spacing w:before="0" w:after="0" w:line="240" w:lineRule="auto"/>
              <w:jc w:val="center"/>
              <w:rPr>
                <w:rFonts w:cstheme="majorHAnsi"/>
                <w:b/>
                <w:bCs/>
                <w:sz w:val="22"/>
                <w:lang w:val="en-GB" w:eastAsia="en-GB"/>
              </w:rPr>
            </w:pPr>
            <w:r w:rsidRPr="008B7193">
              <w:rPr>
                <w:rFonts w:cstheme="majorHAnsi"/>
                <w:b/>
                <w:bCs/>
                <w:sz w:val="22"/>
                <w:lang w:val="en-GB" w:eastAsia="en-GB"/>
              </w:rPr>
              <w:t>SO</w:t>
            </w:r>
            <w:r w:rsidRPr="008B7193">
              <w:rPr>
                <w:rFonts w:cstheme="majorHAnsi"/>
                <w:b/>
                <w:bCs/>
                <w:sz w:val="22"/>
                <w:vertAlign w:val="subscript"/>
                <w:lang w:val="en-GB" w:eastAsia="en-GB"/>
              </w:rPr>
              <w:t>2</w:t>
            </w:r>
          </w:p>
        </w:tc>
        <w:tc>
          <w:tcPr>
            <w:tcW w:w="657" w:type="dxa"/>
            <w:tcBorders>
              <w:top w:val="nil"/>
              <w:left w:val="nil"/>
              <w:bottom w:val="single" w:sz="4" w:space="0" w:color="auto"/>
              <w:right w:val="single" w:sz="4" w:space="0" w:color="auto"/>
            </w:tcBorders>
            <w:shd w:val="clear" w:color="auto" w:fill="auto"/>
            <w:noWrap/>
            <w:vAlign w:val="center"/>
            <w:hideMark/>
          </w:tcPr>
          <w:p w14:paraId="58D57F15" w14:textId="77777777" w:rsidR="00696CCC" w:rsidRPr="008B7193" w:rsidRDefault="00696CCC" w:rsidP="00CE1DC5">
            <w:pPr>
              <w:spacing w:before="0" w:after="0" w:line="240" w:lineRule="auto"/>
              <w:jc w:val="center"/>
              <w:rPr>
                <w:rFonts w:cstheme="majorHAnsi"/>
                <w:b/>
                <w:bCs/>
                <w:sz w:val="22"/>
                <w:lang w:val="en-GB" w:eastAsia="en-GB"/>
              </w:rPr>
            </w:pPr>
            <w:r w:rsidRPr="008B7193">
              <w:rPr>
                <w:rFonts w:cstheme="majorHAnsi"/>
                <w:b/>
                <w:bCs/>
                <w:sz w:val="22"/>
                <w:lang w:val="en-GB" w:eastAsia="en-GB"/>
              </w:rPr>
              <w:t>NO</w:t>
            </w:r>
            <w:r w:rsidRPr="008B7193">
              <w:rPr>
                <w:rFonts w:cstheme="majorHAnsi"/>
                <w:b/>
                <w:bCs/>
                <w:sz w:val="22"/>
                <w:vertAlign w:val="subscript"/>
                <w:lang w:val="en-GB" w:eastAsia="en-GB"/>
              </w:rPr>
              <w:t>2</w:t>
            </w:r>
          </w:p>
        </w:tc>
      </w:tr>
      <w:tr w:rsidR="00696CCC" w:rsidRPr="00612B78" w14:paraId="5EFEB89C" w14:textId="77777777" w:rsidTr="00593807">
        <w:trPr>
          <w:trHeight w:val="20"/>
        </w:trPr>
        <w:tc>
          <w:tcPr>
            <w:tcW w:w="632" w:type="dxa"/>
            <w:vMerge/>
            <w:tcBorders>
              <w:top w:val="single" w:sz="4" w:space="0" w:color="auto"/>
              <w:left w:val="single" w:sz="4" w:space="0" w:color="auto"/>
              <w:bottom w:val="single" w:sz="4" w:space="0" w:color="auto"/>
              <w:right w:val="single" w:sz="4" w:space="0" w:color="auto"/>
            </w:tcBorders>
            <w:vAlign w:val="center"/>
            <w:hideMark/>
          </w:tcPr>
          <w:p w14:paraId="7225E4FE" w14:textId="77777777" w:rsidR="00696CCC" w:rsidRPr="008B7193" w:rsidRDefault="00696CCC" w:rsidP="00CE1DC5">
            <w:pPr>
              <w:spacing w:before="0" w:line="240" w:lineRule="auto"/>
              <w:jc w:val="left"/>
              <w:rPr>
                <w:rFonts w:cstheme="majorHAnsi"/>
                <w:b/>
                <w:bCs/>
                <w:color w:val="000000"/>
                <w:sz w:val="22"/>
                <w:lang w:val="en-GB" w:eastAsia="en-GB"/>
              </w:rPr>
            </w:pPr>
          </w:p>
        </w:tc>
        <w:tc>
          <w:tcPr>
            <w:tcW w:w="1253" w:type="dxa"/>
            <w:vMerge/>
            <w:tcBorders>
              <w:top w:val="single" w:sz="4" w:space="0" w:color="auto"/>
              <w:left w:val="single" w:sz="4" w:space="0" w:color="auto"/>
              <w:bottom w:val="single" w:sz="4" w:space="0" w:color="auto"/>
              <w:right w:val="single" w:sz="4" w:space="0" w:color="auto"/>
            </w:tcBorders>
            <w:vAlign w:val="center"/>
            <w:hideMark/>
          </w:tcPr>
          <w:p w14:paraId="32CED21F" w14:textId="77777777" w:rsidR="00696CCC" w:rsidRPr="008B7193" w:rsidRDefault="00696CCC" w:rsidP="00CE1DC5">
            <w:pPr>
              <w:spacing w:before="0" w:line="240" w:lineRule="auto"/>
              <w:jc w:val="left"/>
              <w:rPr>
                <w:rFonts w:cstheme="majorHAnsi"/>
                <w:b/>
                <w:bCs/>
                <w:color w:val="000000"/>
                <w:sz w:val="22"/>
                <w:lang w:val="en-GB" w:eastAsia="en-GB"/>
              </w:rPr>
            </w:pPr>
          </w:p>
        </w:tc>
        <w:tc>
          <w:tcPr>
            <w:tcW w:w="900" w:type="dxa"/>
            <w:tcBorders>
              <w:top w:val="nil"/>
              <w:left w:val="nil"/>
              <w:bottom w:val="single" w:sz="4" w:space="0" w:color="auto"/>
              <w:right w:val="single" w:sz="4" w:space="0" w:color="auto"/>
            </w:tcBorders>
            <w:shd w:val="clear" w:color="auto" w:fill="auto"/>
            <w:noWrap/>
            <w:vAlign w:val="center"/>
            <w:hideMark/>
          </w:tcPr>
          <w:p w14:paraId="435FADD4" w14:textId="77777777" w:rsidR="00696CCC" w:rsidRPr="008B7193" w:rsidRDefault="00696CCC" w:rsidP="00CE1DC5">
            <w:pPr>
              <w:spacing w:before="0" w:line="240" w:lineRule="auto"/>
              <w:jc w:val="center"/>
              <w:rPr>
                <w:rFonts w:cstheme="majorHAnsi"/>
                <w:i/>
                <w:iCs/>
                <w:sz w:val="22"/>
                <w:lang w:val="en-GB" w:eastAsia="en-GB"/>
              </w:rPr>
            </w:pPr>
            <w:r w:rsidRPr="008B7193">
              <w:rPr>
                <w:rFonts w:cstheme="majorHAnsi"/>
                <w:i/>
                <w:iCs/>
                <w:sz w:val="22"/>
                <w:vertAlign w:val="superscript"/>
                <w:lang w:val="en-GB" w:eastAsia="en-GB"/>
              </w:rPr>
              <w:t>0</w:t>
            </w:r>
            <w:r w:rsidRPr="008B7193">
              <w:rPr>
                <w:rFonts w:cstheme="majorHAnsi"/>
                <w:i/>
                <w:iCs/>
                <w:sz w:val="22"/>
                <w:lang w:val="en-GB" w:eastAsia="en-GB"/>
              </w:rPr>
              <w:t>C</w:t>
            </w:r>
          </w:p>
        </w:tc>
        <w:tc>
          <w:tcPr>
            <w:tcW w:w="810" w:type="dxa"/>
            <w:tcBorders>
              <w:top w:val="nil"/>
              <w:left w:val="nil"/>
              <w:bottom w:val="single" w:sz="4" w:space="0" w:color="auto"/>
              <w:right w:val="single" w:sz="4" w:space="0" w:color="auto"/>
            </w:tcBorders>
            <w:shd w:val="clear" w:color="auto" w:fill="auto"/>
            <w:noWrap/>
            <w:vAlign w:val="center"/>
            <w:hideMark/>
          </w:tcPr>
          <w:p w14:paraId="489C6B31" w14:textId="77777777" w:rsidR="00696CCC" w:rsidRPr="008B7193" w:rsidRDefault="00696CCC" w:rsidP="00CE1DC5">
            <w:pPr>
              <w:spacing w:before="0" w:line="240" w:lineRule="auto"/>
              <w:jc w:val="center"/>
              <w:rPr>
                <w:rFonts w:cstheme="majorHAnsi"/>
                <w:i/>
                <w:iCs/>
                <w:sz w:val="22"/>
                <w:lang w:val="en-GB" w:eastAsia="en-GB"/>
              </w:rPr>
            </w:pPr>
            <w:r w:rsidRPr="008B7193">
              <w:rPr>
                <w:rFonts w:cstheme="majorHAnsi"/>
                <w:i/>
                <w:iCs/>
                <w:sz w:val="22"/>
                <w:lang w:val="en-GB" w:eastAsia="en-GB"/>
              </w:rPr>
              <w:t>%</w:t>
            </w:r>
          </w:p>
        </w:tc>
        <w:tc>
          <w:tcPr>
            <w:tcW w:w="865" w:type="dxa"/>
            <w:tcBorders>
              <w:top w:val="nil"/>
              <w:left w:val="nil"/>
              <w:bottom w:val="single" w:sz="4" w:space="0" w:color="auto"/>
              <w:right w:val="single" w:sz="4" w:space="0" w:color="auto"/>
            </w:tcBorders>
            <w:shd w:val="clear" w:color="auto" w:fill="auto"/>
            <w:noWrap/>
            <w:vAlign w:val="center"/>
            <w:hideMark/>
          </w:tcPr>
          <w:p w14:paraId="33C91416" w14:textId="77777777" w:rsidR="00696CCC" w:rsidRPr="008B7193" w:rsidRDefault="00696CCC" w:rsidP="00CE1DC5">
            <w:pPr>
              <w:spacing w:before="0" w:line="240" w:lineRule="auto"/>
              <w:jc w:val="center"/>
              <w:rPr>
                <w:rFonts w:cstheme="majorHAnsi"/>
                <w:i/>
                <w:iCs/>
                <w:sz w:val="22"/>
                <w:lang w:val="en-GB" w:eastAsia="en-GB"/>
              </w:rPr>
            </w:pPr>
            <w:r w:rsidRPr="008B7193">
              <w:rPr>
                <w:rFonts w:cstheme="majorHAnsi"/>
                <w:i/>
                <w:iCs/>
                <w:sz w:val="22"/>
                <w:lang w:val="en-GB" w:eastAsia="en-GB"/>
              </w:rPr>
              <w:t>m/s</w:t>
            </w:r>
          </w:p>
        </w:tc>
        <w:tc>
          <w:tcPr>
            <w:tcW w:w="4604" w:type="dxa"/>
            <w:gridSpan w:val="6"/>
            <w:tcBorders>
              <w:top w:val="single" w:sz="4" w:space="0" w:color="auto"/>
              <w:left w:val="nil"/>
              <w:bottom w:val="single" w:sz="4" w:space="0" w:color="auto"/>
              <w:right w:val="single" w:sz="4" w:space="0" w:color="000000"/>
            </w:tcBorders>
            <w:shd w:val="clear" w:color="auto" w:fill="auto"/>
            <w:noWrap/>
            <w:vAlign w:val="center"/>
            <w:hideMark/>
          </w:tcPr>
          <w:p w14:paraId="44146F4D" w14:textId="77777777" w:rsidR="00696CCC" w:rsidRPr="008B7193" w:rsidRDefault="00696CCC" w:rsidP="00CE1DC5">
            <w:pPr>
              <w:spacing w:before="0" w:line="240" w:lineRule="auto"/>
              <w:jc w:val="center"/>
              <w:rPr>
                <w:rFonts w:cstheme="majorHAnsi"/>
                <w:i/>
                <w:iCs/>
                <w:sz w:val="22"/>
                <w:lang w:val="en-GB" w:eastAsia="en-GB"/>
              </w:rPr>
            </w:pPr>
            <w:r w:rsidRPr="008B7193">
              <w:rPr>
                <w:rFonts w:cstheme="majorHAnsi"/>
                <w:i/>
                <w:iCs/>
                <w:sz w:val="22"/>
                <w:lang w:val="en-GB" w:eastAsia="en-GB"/>
              </w:rPr>
              <w:t>µg/m</w:t>
            </w:r>
            <w:r w:rsidRPr="008B7193">
              <w:rPr>
                <w:rFonts w:cstheme="majorHAnsi"/>
                <w:color w:val="000000"/>
                <w:sz w:val="22"/>
                <w:vertAlign w:val="superscript"/>
                <w:lang w:val="en-GB" w:eastAsia="en-GB"/>
              </w:rPr>
              <w:t>3</w:t>
            </w:r>
          </w:p>
        </w:tc>
      </w:tr>
      <w:tr w:rsidR="00696CCC" w:rsidRPr="00612B78" w14:paraId="2127284C" w14:textId="77777777" w:rsidTr="0059380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6CFD1821" w14:textId="77777777" w:rsidR="00696CCC" w:rsidRPr="008B7193" w:rsidRDefault="00696CCC" w:rsidP="00CE1DC5">
            <w:pPr>
              <w:spacing w:before="0" w:line="240" w:lineRule="auto"/>
              <w:jc w:val="center"/>
              <w:rPr>
                <w:rFonts w:cstheme="majorHAnsi"/>
                <w:color w:val="000000"/>
                <w:sz w:val="22"/>
                <w:lang w:val="en-GB" w:eastAsia="en-GB"/>
              </w:rPr>
            </w:pPr>
            <w:r w:rsidRPr="008B7193">
              <w:rPr>
                <w:rFonts w:cstheme="majorHAnsi"/>
                <w:color w:val="000000"/>
                <w:sz w:val="22"/>
                <w:lang w:val="en-GB" w:eastAsia="en-GB"/>
              </w:rPr>
              <w:t>1</w:t>
            </w:r>
          </w:p>
        </w:tc>
        <w:tc>
          <w:tcPr>
            <w:tcW w:w="1253" w:type="dxa"/>
            <w:tcBorders>
              <w:top w:val="nil"/>
              <w:left w:val="nil"/>
              <w:bottom w:val="single" w:sz="4" w:space="0" w:color="auto"/>
              <w:right w:val="single" w:sz="4" w:space="0" w:color="auto"/>
            </w:tcBorders>
            <w:shd w:val="clear" w:color="000000" w:fill="FFFFFF"/>
            <w:noWrap/>
            <w:vAlign w:val="center"/>
            <w:hideMark/>
          </w:tcPr>
          <w:p w14:paraId="44939390" w14:textId="77777777" w:rsidR="00696CCC" w:rsidRPr="008B7193" w:rsidRDefault="00696CCC" w:rsidP="00CE1DC5">
            <w:pPr>
              <w:spacing w:before="0" w:line="240" w:lineRule="auto"/>
              <w:jc w:val="center"/>
              <w:rPr>
                <w:rFonts w:cstheme="majorHAnsi"/>
                <w:b/>
                <w:bCs/>
                <w:color w:val="000000"/>
                <w:sz w:val="22"/>
                <w:lang w:val="en-GB" w:eastAsia="en-GB"/>
              </w:rPr>
            </w:pPr>
            <w:r w:rsidRPr="008B7193">
              <w:rPr>
                <w:rFonts w:cstheme="majorHAnsi"/>
                <w:b/>
                <w:bCs/>
                <w:color w:val="000000"/>
                <w:sz w:val="22"/>
                <w:lang w:val="en-GB" w:eastAsia="en-GB"/>
              </w:rPr>
              <w:t>K1</w:t>
            </w:r>
          </w:p>
        </w:tc>
        <w:tc>
          <w:tcPr>
            <w:tcW w:w="900" w:type="dxa"/>
            <w:tcBorders>
              <w:top w:val="nil"/>
              <w:left w:val="nil"/>
              <w:bottom w:val="single" w:sz="4" w:space="0" w:color="auto"/>
              <w:right w:val="single" w:sz="4" w:space="0" w:color="auto"/>
            </w:tcBorders>
            <w:shd w:val="clear" w:color="000000" w:fill="FFFFFF"/>
            <w:noWrap/>
            <w:vAlign w:val="center"/>
            <w:hideMark/>
          </w:tcPr>
          <w:p w14:paraId="6C90D29A" w14:textId="77777777" w:rsidR="00696CCC" w:rsidRPr="008B7193" w:rsidRDefault="00696CCC" w:rsidP="00CE1DC5">
            <w:pPr>
              <w:spacing w:before="0" w:line="240" w:lineRule="auto"/>
              <w:jc w:val="center"/>
              <w:rPr>
                <w:rFonts w:cstheme="majorHAnsi"/>
                <w:sz w:val="22"/>
                <w:lang w:val="vi-VN" w:eastAsia="en-GB"/>
              </w:rPr>
            </w:pPr>
            <w:r w:rsidRPr="008B7193">
              <w:rPr>
                <w:rFonts w:cstheme="majorHAnsi"/>
                <w:sz w:val="22"/>
                <w:lang w:val="en-GB" w:eastAsia="en-GB"/>
              </w:rPr>
              <w:t>32</w:t>
            </w:r>
            <w:r w:rsidRPr="008B7193">
              <w:rPr>
                <w:rFonts w:cstheme="majorHAnsi"/>
                <w:sz w:val="22"/>
                <w:lang w:val="vi-VN" w:eastAsia="en-GB"/>
              </w:rPr>
              <w:t>.5</w:t>
            </w:r>
          </w:p>
        </w:tc>
        <w:tc>
          <w:tcPr>
            <w:tcW w:w="810" w:type="dxa"/>
            <w:tcBorders>
              <w:top w:val="nil"/>
              <w:left w:val="nil"/>
              <w:bottom w:val="single" w:sz="4" w:space="0" w:color="auto"/>
              <w:right w:val="single" w:sz="4" w:space="0" w:color="auto"/>
            </w:tcBorders>
            <w:shd w:val="clear" w:color="000000" w:fill="FFFFFF"/>
            <w:noWrap/>
            <w:vAlign w:val="center"/>
            <w:hideMark/>
          </w:tcPr>
          <w:p w14:paraId="0AEC4F3E" w14:textId="77777777" w:rsidR="00696CCC" w:rsidRPr="008B7193" w:rsidRDefault="00696CCC" w:rsidP="00CE1DC5">
            <w:pPr>
              <w:spacing w:before="0" w:line="240" w:lineRule="auto"/>
              <w:jc w:val="center"/>
              <w:rPr>
                <w:rFonts w:cstheme="majorHAnsi"/>
                <w:sz w:val="22"/>
                <w:lang w:val="vi-VN" w:eastAsia="en-GB"/>
              </w:rPr>
            </w:pPr>
            <w:r w:rsidRPr="008B7193">
              <w:rPr>
                <w:rFonts w:cstheme="majorHAnsi"/>
                <w:sz w:val="22"/>
                <w:lang w:val="en-GB" w:eastAsia="en-GB"/>
              </w:rPr>
              <w:t>6</w:t>
            </w:r>
            <w:r w:rsidRPr="008B7193">
              <w:rPr>
                <w:rFonts w:cstheme="majorHAnsi"/>
                <w:sz w:val="22"/>
                <w:lang w:val="vi-VN" w:eastAsia="en-GB"/>
              </w:rPr>
              <w:t>8</w:t>
            </w:r>
          </w:p>
        </w:tc>
        <w:tc>
          <w:tcPr>
            <w:tcW w:w="865" w:type="dxa"/>
            <w:tcBorders>
              <w:top w:val="nil"/>
              <w:left w:val="nil"/>
              <w:bottom w:val="single" w:sz="4" w:space="0" w:color="auto"/>
              <w:right w:val="single" w:sz="4" w:space="0" w:color="auto"/>
            </w:tcBorders>
            <w:shd w:val="clear" w:color="000000" w:fill="FFFFFF"/>
            <w:noWrap/>
            <w:vAlign w:val="center"/>
            <w:hideMark/>
          </w:tcPr>
          <w:p w14:paraId="26A8A337" w14:textId="77777777" w:rsidR="00696CCC" w:rsidRPr="008B7193" w:rsidRDefault="00696CCC" w:rsidP="00CE1DC5">
            <w:pPr>
              <w:spacing w:before="0" w:line="240" w:lineRule="auto"/>
              <w:jc w:val="center"/>
              <w:rPr>
                <w:rFonts w:cstheme="majorHAnsi"/>
                <w:sz w:val="22"/>
                <w:lang w:val="en-GB" w:eastAsia="en-GB"/>
              </w:rPr>
            </w:pPr>
            <w:r w:rsidRPr="008B7193">
              <w:rPr>
                <w:rFonts w:cstheme="majorHAnsi"/>
                <w:sz w:val="22"/>
                <w:lang w:val="vi-VN" w:eastAsia="en-GB"/>
              </w:rPr>
              <w:t>1</w:t>
            </w:r>
            <w:r w:rsidRPr="008B7193">
              <w:rPr>
                <w:rFonts w:cstheme="majorHAnsi"/>
                <w:sz w:val="22"/>
                <w:lang w:val="en-GB" w:eastAsia="en-GB"/>
              </w:rPr>
              <w:t>.6</w:t>
            </w:r>
          </w:p>
        </w:tc>
        <w:tc>
          <w:tcPr>
            <w:tcW w:w="692" w:type="dxa"/>
            <w:tcBorders>
              <w:top w:val="nil"/>
              <w:left w:val="nil"/>
              <w:bottom w:val="single" w:sz="4" w:space="0" w:color="auto"/>
              <w:right w:val="single" w:sz="4" w:space="0" w:color="auto"/>
            </w:tcBorders>
            <w:shd w:val="clear" w:color="000000" w:fill="FFFFFF"/>
            <w:noWrap/>
            <w:vAlign w:val="center"/>
            <w:hideMark/>
          </w:tcPr>
          <w:p w14:paraId="2E8A3678" w14:textId="77777777" w:rsidR="00696CCC" w:rsidRPr="008B7193" w:rsidRDefault="00696CCC" w:rsidP="00CE1DC5">
            <w:pPr>
              <w:spacing w:before="0" w:line="240" w:lineRule="auto"/>
              <w:jc w:val="center"/>
              <w:rPr>
                <w:rFonts w:cstheme="majorHAnsi"/>
                <w:sz w:val="22"/>
                <w:lang w:val="vi-VN" w:eastAsia="en-GB"/>
              </w:rPr>
            </w:pPr>
            <w:r w:rsidRPr="008B7193">
              <w:rPr>
                <w:rFonts w:cstheme="majorHAnsi"/>
                <w:sz w:val="22"/>
                <w:lang w:val="en-GB" w:eastAsia="en-GB"/>
              </w:rPr>
              <w:t>1</w:t>
            </w:r>
            <w:r w:rsidRPr="008B7193">
              <w:rPr>
                <w:rFonts w:cstheme="majorHAnsi"/>
                <w:sz w:val="22"/>
                <w:lang w:val="vi-VN" w:eastAsia="en-GB"/>
              </w:rPr>
              <w:t>26</w:t>
            </w:r>
          </w:p>
        </w:tc>
        <w:tc>
          <w:tcPr>
            <w:tcW w:w="861" w:type="dxa"/>
            <w:tcBorders>
              <w:top w:val="nil"/>
              <w:left w:val="nil"/>
              <w:bottom w:val="single" w:sz="4" w:space="0" w:color="auto"/>
              <w:right w:val="single" w:sz="4" w:space="0" w:color="auto"/>
            </w:tcBorders>
            <w:shd w:val="clear" w:color="000000" w:fill="FFFFFF"/>
            <w:noWrap/>
            <w:vAlign w:val="center"/>
            <w:hideMark/>
          </w:tcPr>
          <w:p w14:paraId="075869FF" w14:textId="77777777" w:rsidR="00696CCC" w:rsidRPr="008B7193" w:rsidRDefault="00696CCC" w:rsidP="00CE1DC5">
            <w:pPr>
              <w:spacing w:before="0" w:line="240" w:lineRule="auto"/>
              <w:jc w:val="center"/>
              <w:rPr>
                <w:rFonts w:cstheme="majorHAnsi"/>
                <w:sz w:val="22"/>
                <w:lang w:val="en-GB" w:eastAsia="en-GB"/>
              </w:rPr>
            </w:pPr>
            <w:r w:rsidRPr="008B7193">
              <w:rPr>
                <w:rFonts w:cstheme="majorHAnsi"/>
                <w:sz w:val="22"/>
                <w:lang w:val="en-GB" w:eastAsia="en-GB"/>
              </w:rPr>
              <w:t>KPH</w:t>
            </w:r>
          </w:p>
        </w:tc>
        <w:tc>
          <w:tcPr>
            <w:tcW w:w="916" w:type="dxa"/>
            <w:tcBorders>
              <w:top w:val="nil"/>
              <w:left w:val="nil"/>
              <w:bottom w:val="single" w:sz="4" w:space="0" w:color="auto"/>
              <w:right w:val="single" w:sz="4" w:space="0" w:color="auto"/>
            </w:tcBorders>
            <w:shd w:val="clear" w:color="000000" w:fill="FFFFFF"/>
            <w:noWrap/>
            <w:vAlign w:val="center"/>
            <w:hideMark/>
          </w:tcPr>
          <w:p w14:paraId="65E70B4A" w14:textId="77777777" w:rsidR="00696CCC" w:rsidRPr="008B7193" w:rsidRDefault="00696CCC" w:rsidP="00CE1DC5">
            <w:pPr>
              <w:spacing w:before="0" w:line="240" w:lineRule="auto"/>
              <w:jc w:val="center"/>
              <w:rPr>
                <w:rFonts w:cstheme="majorHAnsi"/>
                <w:sz w:val="22"/>
                <w:lang w:val="en-GB" w:eastAsia="en-GB"/>
              </w:rPr>
            </w:pPr>
            <w:r w:rsidRPr="008B7193">
              <w:rPr>
                <w:rFonts w:cstheme="majorHAnsi"/>
                <w:sz w:val="22"/>
                <w:lang w:val="en-GB" w:eastAsia="en-GB"/>
              </w:rPr>
              <w:t>KPH</w:t>
            </w:r>
          </w:p>
        </w:tc>
        <w:tc>
          <w:tcPr>
            <w:tcW w:w="821" w:type="dxa"/>
            <w:tcBorders>
              <w:top w:val="nil"/>
              <w:left w:val="nil"/>
              <w:bottom w:val="single" w:sz="4" w:space="0" w:color="auto"/>
              <w:right w:val="single" w:sz="4" w:space="0" w:color="auto"/>
            </w:tcBorders>
            <w:shd w:val="clear" w:color="000000" w:fill="FFFFFF"/>
            <w:noWrap/>
            <w:vAlign w:val="center"/>
            <w:hideMark/>
          </w:tcPr>
          <w:p w14:paraId="6BA903CD" w14:textId="77777777" w:rsidR="00696CCC" w:rsidRPr="008B7193" w:rsidRDefault="00696CCC" w:rsidP="00CE1DC5">
            <w:pPr>
              <w:spacing w:before="0" w:line="240" w:lineRule="auto"/>
              <w:jc w:val="center"/>
              <w:rPr>
                <w:rFonts w:cstheme="majorHAnsi"/>
                <w:sz w:val="22"/>
                <w:lang w:val="en-GB" w:eastAsia="en-GB"/>
              </w:rPr>
            </w:pPr>
            <w:r w:rsidRPr="008B7193">
              <w:rPr>
                <w:rFonts w:cstheme="majorHAnsi"/>
                <w:sz w:val="22"/>
                <w:lang w:val="en-GB" w:eastAsia="en-GB"/>
              </w:rPr>
              <w:t>&lt;5000</w:t>
            </w:r>
          </w:p>
        </w:tc>
        <w:tc>
          <w:tcPr>
            <w:tcW w:w="657" w:type="dxa"/>
            <w:tcBorders>
              <w:top w:val="nil"/>
              <w:left w:val="nil"/>
              <w:bottom w:val="single" w:sz="4" w:space="0" w:color="auto"/>
              <w:right w:val="single" w:sz="4" w:space="0" w:color="auto"/>
            </w:tcBorders>
            <w:shd w:val="clear" w:color="000000" w:fill="FFFFFF"/>
            <w:noWrap/>
            <w:vAlign w:val="center"/>
            <w:hideMark/>
          </w:tcPr>
          <w:p w14:paraId="4E03BB38" w14:textId="77777777" w:rsidR="00696CCC" w:rsidRPr="008B7193" w:rsidRDefault="00696CCC" w:rsidP="00CE1DC5">
            <w:pPr>
              <w:spacing w:before="0" w:line="240" w:lineRule="auto"/>
              <w:jc w:val="center"/>
              <w:rPr>
                <w:rFonts w:cstheme="majorHAnsi"/>
                <w:sz w:val="22"/>
                <w:lang w:val="en-GB" w:eastAsia="en-GB"/>
              </w:rPr>
            </w:pPr>
            <w:r w:rsidRPr="008B7193">
              <w:rPr>
                <w:rFonts w:cstheme="majorHAnsi"/>
                <w:sz w:val="22"/>
                <w:lang w:val="en-GB" w:eastAsia="en-GB"/>
              </w:rPr>
              <w:t>KPH</w:t>
            </w:r>
          </w:p>
        </w:tc>
        <w:tc>
          <w:tcPr>
            <w:tcW w:w="657" w:type="dxa"/>
            <w:tcBorders>
              <w:top w:val="nil"/>
              <w:left w:val="nil"/>
              <w:bottom w:val="single" w:sz="4" w:space="0" w:color="auto"/>
              <w:right w:val="single" w:sz="4" w:space="0" w:color="auto"/>
            </w:tcBorders>
            <w:shd w:val="clear" w:color="000000" w:fill="FFFFFF"/>
            <w:noWrap/>
            <w:vAlign w:val="center"/>
            <w:hideMark/>
          </w:tcPr>
          <w:p w14:paraId="003234FB" w14:textId="77777777" w:rsidR="00696CCC" w:rsidRPr="008B7193" w:rsidRDefault="00696CCC" w:rsidP="00CE1DC5">
            <w:pPr>
              <w:spacing w:before="0" w:line="240" w:lineRule="auto"/>
              <w:jc w:val="center"/>
              <w:rPr>
                <w:rFonts w:cstheme="majorHAnsi"/>
                <w:sz w:val="22"/>
                <w:lang w:val="en-GB" w:eastAsia="en-GB"/>
              </w:rPr>
            </w:pPr>
            <w:r w:rsidRPr="008B7193">
              <w:rPr>
                <w:rFonts w:cstheme="majorHAnsi"/>
                <w:sz w:val="22"/>
                <w:lang w:val="en-GB" w:eastAsia="en-GB"/>
              </w:rPr>
              <w:t>KPH</w:t>
            </w:r>
          </w:p>
        </w:tc>
      </w:tr>
      <w:tr w:rsidR="00696CCC" w:rsidRPr="00612B78" w14:paraId="4F5742E6" w14:textId="77777777" w:rsidTr="0059380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7641BE67" w14:textId="77777777" w:rsidR="00696CCC" w:rsidRPr="008B7193" w:rsidRDefault="00696CCC" w:rsidP="00CE1DC5">
            <w:pPr>
              <w:spacing w:before="0" w:line="240" w:lineRule="auto"/>
              <w:jc w:val="center"/>
              <w:rPr>
                <w:rFonts w:cstheme="majorHAnsi"/>
                <w:color w:val="000000"/>
                <w:sz w:val="22"/>
                <w:lang w:val="en-GB" w:eastAsia="en-GB"/>
              </w:rPr>
            </w:pPr>
            <w:r w:rsidRPr="008B7193">
              <w:rPr>
                <w:rFonts w:cstheme="majorHAnsi"/>
                <w:color w:val="000000"/>
                <w:sz w:val="22"/>
                <w:lang w:val="en-GB" w:eastAsia="en-GB"/>
              </w:rPr>
              <w:t>2</w:t>
            </w:r>
          </w:p>
        </w:tc>
        <w:tc>
          <w:tcPr>
            <w:tcW w:w="1253" w:type="dxa"/>
            <w:tcBorders>
              <w:top w:val="nil"/>
              <w:left w:val="nil"/>
              <w:bottom w:val="single" w:sz="4" w:space="0" w:color="auto"/>
              <w:right w:val="single" w:sz="4" w:space="0" w:color="auto"/>
            </w:tcBorders>
            <w:shd w:val="clear" w:color="000000" w:fill="FFFFFF"/>
            <w:noWrap/>
            <w:vAlign w:val="center"/>
            <w:hideMark/>
          </w:tcPr>
          <w:p w14:paraId="533278FE" w14:textId="77777777" w:rsidR="00696CCC" w:rsidRPr="008B7193" w:rsidRDefault="00696CCC" w:rsidP="00CE1DC5">
            <w:pPr>
              <w:spacing w:before="0" w:line="240" w:lineRule="auto"/>
              <w:jc w:val="center"/>
              <w:rPr>
                <w:rFonts w:cstheme="majorHAnsi"/>
                <w:b/>
                <w:bCs/>
                <w:color w:val="000000"/>
                <w:sz w:val="22"/>
                <w:lang w:val="en-GB" w:eastAsia="en-GB"/>
              </w:rPr>
            </w:pPr>
            <w:r w:rsidRPr="008B7193">
              <w:rPr>
                <w:rFonts w:cstheme="majorHAnsi"/>
                <w:b/>
                <w:bCs/>
                <w:color w:val="000000"/>
                <w:sz w:val="22"/>
                <w:lang w:val="en-GB" w:eastAsia="en-GB"/>
              </w:rPr>
              <w:t>K2</w:t>
            </w:r>
          </w:p>
        </w:tc>
        <w:tc>
          <w:tcPr>
            <w:tcW w:w="900" w:type="dxa"/>
            <w:tcBorders>
              <w:top w:val="nil"/>
              <w:left w:val="nil"/>
              <w:bottom w:val="single" w:sz="4" w:space="0" w:color="auto"/>
              <w:right w:val="single" w:sz="4" w:space="0" w:color="auto"/>
            </w:tcBorders>
            <w:shd w:val="clear" w:color="000000" w:fill="FFFFFF"/>
            <w:noWrap/>
            <w:vAlign w:val="center"/>
            <w:hideMark/>
          </w:tcPr>
          <w:p w14:paraId="5258809D" w14:textId="77777777" w:rsidR="00696CCC" w:rsidRPr="008B7193" w:rsidRDefault="00696CCC" w:rsidP="00CE1DC5">
            <w:pPr>
              <w:spacing w:before="0" w:line="240" w:lineRule="auto"/>
              <w:jc w:val="center"/>
              <w:rPr>
                <w:rFonts w:cstheme="majorHAnsi"/>
                <w:sz w:val="22"/>
                <w:lang w:val="vi-VN" w:eastAsia="en-GB"/>
              </w:rPr>
            </w:pPr>
            <w:r w:rsidRPr="008B7193">
              <w:rPr>
                <w:rFonts w:cstheme="majorHAnsi"/>
                <w:sz w:val="22"/>
                <w:lang w:val="vi-VN" w:eastAsia="en-GB"/>
              </w:rPr>
              <w:t>33</w:t>
            </w:r>
          </w:p>
        </w:tc>
        <w:tc>
          <w:tcPr>
            <w:tcW w:w="810" w:type="dxa"/>
            <w:tcBorders>
              <w:top w:val="nil"/>
              <w:left w:val="nil"/>
              <w:bottom w:val="single" w:sz="4" w:space="0" w:color="auto"/>
              <w:right w:val="single" w:sz="4" w:space="0" w:color="auto"/>
            </w:tcBorders>
            <w:shd w:val="clear" w:color="000000" w:fill="FFFFFF"/>
            <w:noWrap/>
            <w:vAlign w:val="center"/>
            <w:hideMark/>
          </w:tcPr>
          <w:p w14:paraId="284AE6CC" w14:textId="77777777" w:rsidR="00696CCC" w:rsidRPr="008B7193" w:rsidRDefault="00696CCC" w:rsidP="00CE1DC5">
            <w:pPr>
              <w:spacing w:before="0" w:line="240" w:lineRule="auto"/>
              <w:jc w:val="center"/>
              <w:rPr>
                <w:rFonts w:cstheme="majorHAnsi"/>
                <w:sz w:val="22"/>
                <w:lang w:val="en-GB" w:eastAsia="en-GB"/>
              </w:rPr>
            </w:pPr>
            <w:r w:rsidRPr="008B7193">
              <w:rPr>
                <w:rFonts w:cstheme="majorHAnsi"/>
                <w:sz w:val="22"/>
                <w:lang w:val="en-GB" w:eastAsia="en-GB"/>
              </w:rPr>
              <w:t>65</w:t>
            </w:r>
          </w:p>
        </w:tc>
        <w:tc>
          <w:tcPr>
            <w:tcW w:w="865" w:type="dxa"/>
            <w:tcBorders>
              <w:top w:val="nil"/>
              <w:left w:val="nil"/>
              <w:bottom w:val="single" w:sz="4" w:space="0" w:color="auto"/>
              <w:right w:val="single" w:sz="4" w:space="0" w:color="auto"/>
            </w:tcBorders>
            <w:shd w:val="clear" w:color="000000" w:fill="FFFFFF"/>
            <w:noWrap/>
            <w:vAlign w:val="center"/>
            <w:hideMark/>
          </w:tcPr>
          <w:p w14:paraId="5C84D8D4" w14:textId="77777777" w:rsidR="00696CCC" w:rsidRPr="008B7193" w:rsidRDefault="00696CCC" w:rsidP="00CE1DC5">
            <w:pPr>
              <w:spacing w:before="0" w:line="240" w:lineRule="auto"/>
              <w:jc w:val="center"/>
              <w:rPr>
                <w:rFonts w:cstheme="majorHAnsi"/>
                <w:sz w:val="22"/>
                <w:lang w:val="vi-VN" w:eastAsia="en-GB"/>
              </w:rPr>
            </w:pPr>
            <w:r w:rsidRPr="008B7193">
              <w:rPr>
                <w:rFonts w:cstheme="majorHAnsi"/>
                <w:sz w:val="22"/>
                <w:lang w:val="vi-VN" w:eastAsia="en-GB"/>
              </w:rPr>
              <w:t>1.5</w:t>
            </w:r>
          </w:p>
        </w:tc>
        <w:tc>
          <w:tcPr>
            <w:tcW w:w="692" w:type="dxa"/>
            <w:tcBorders>
              <w:top w:val="nil"/>
              <w:left w:val="nil"/>
              <w:bottom w:val="single" w:sz="4" w:space="0" w:color="auto"/>
              <w:right w:val="single" w:sz="4" w:space="0" w:color="auto"/>
            </w:tcBorders>
            <w:shd w:val="clear" w:color="000000" w:fill="FFFFFF"/>
            <w:noWrap/>
            <w:vAlign w:val="center"/>
            <w:hideMark/>
          </w:tcPr>
          <w:p w14:paraId="6F7F2A1C" w14:textId="77777777" w:rsidR="00696CCC" w:rsidRPr="008B7193" w:rsidRDefault="00696CCC" w:rsidP="00CE1DC5">
            <w:pPr>
              <w:spacing w:before="0" w:line="240" w:lineRule="auto"/>
              <w:jc w:val="center"/>
              <w:rPr>
                <w:rFonts w:cstheme="majorHAnsi"/>
                <w:sz w:val="22"/>
                <w:lang w:val="vi-VN" w:eastAsia="en-GB"/>
              </w:rPr>
            </w:pPr>
            <w:r w:rsidRPr="008B7193">
              <w:rPr>
                <w:rFonts w:cstheme="majorHAnsi"/>
                <w:sz w:val="22"/>
                <w:lang w:val="en-GB" w:eastAsia="en-GB"/>
              </w:rPr>
              <w:t>1</w:t>
            </w:r>
            <w:r w:rsidRPr="008B7193">
              <w:rPr>
                <w:rFonts w:cstheme="majorHAnsi"/>
                <w:sz w:val="22"/>
                <w:lang w:val="vi-VN" w:eastAsia="en-GB"/>
              </w:rPr>
              <w:t>05</w:t>
            </w:r>
          </w:p>
        </w:tc>
        <w:tc>
          <w:tcPr>
            <w:tcW w:w="861" w:type="dxa"/>
            <w:tcBorders>
              <w:top w:val="nil"/>
              <w:left w:val="nil"/>
              <w:bottom w:val="single" w:sz="4" w:space="0" w:color="auto"/>
              <w:right w:val="single" w:sz="4" w:space="0" w:color="auto"/>
            </w:tcBorders>
            <w:shd w:val="clear" w:color="000000" w:fill="FFFFFF"/>
            <w:noWrap/>
            <w:vAlign w:val="center"/>
            <w:hideMark/>
          </w:tcPr>
          <w:p w14:paraId="7C7F5FFE" w14:textId="77777777" w:rsidR="00696CCC" w:rsidRPr="008B7193" w:rsidRDefault="00696CCC" w:rsidP="00CE1DC5">
            <w:pPr>
              <w:spacing w:before="0" w:line="240" w:lineRule="auto"/>
              <w:jc w:val="center"/>
              <w:rPr>
                <w:rFonts w:cstheme="majorHAnsi"/>
                <w:sz w:val="22"/>
                <w:lang w:val="en-GB" w:eastAsia="en-GB"/>
              </w:rPr>
            </w:pPr>
            <w:r w:rsidRPr="008B7193">
              <w:rPr>
                <w:rFonts w:cstheme="majorHAnsi"/>
                <w:sz w:val="22"/>
                <w:lang w:val="en-GB" w:eastAsia="en-GB"/>
              </w:rPr>
              <w:t>KPH</w:t>
            </w:r>
          </w:p>
        </w:tc>
        <w:tc>
          <w:tcPr>
            <w:tcW w:w="916" w:type="dxa"/>
            <w:tcBorders>
              <w:top w:val="nil"/>
              <w:left w:val="nil"/>
              <w:bottom w:val="single" w:sz="4" w:space="0" w:color="auto"/>
              <w:right w:val="single" w:sz="4" w:space="0" w:color="auto"/>
            </w:tcBorders>
            <w:shd w:val="clear" w:color="000000" w:fill="FFFFFF"/>
            <w:noWrap/>
            <w:vAlign w:val="center"/>
            <w:hideMark/>
          </w:tcPr>
          <w:p w14:paraId="3D927BCD" w14:textId="77777777" w:rsidR="00696CCC" w:rsidRPr="008B7193" w:rsidRDefault="00696CCC" w:rsidP="00CE1DC5">
            <w:pPr>
              <w:spacing w:before="0" w:line="240" w:lineRule="auto"/>
              <w:jc w:val="center"/>
              <w:rPr>
                <w:rFonts w:cstheme="majorHAnsi"/>
                <w:sz w:val="22"/>
                <w:lang w:val="en-GB" w:eastAsia="en-GB"/>
              </w:rPr>
            </w:pPr>
            <w:r w:rsidRPr="008B7193">
              <w:rPr>
                <w:rFonts w:cstheme="majorHAnsi"/>
                <w:sz w:val="22"/>
                <w:lang w:val="en-GB" w:eastAsia="en-GB"/>
              </w:rPr>
              <w:t>KPH</w:t>
            </w:r>
          </w:p>
        </w:tc>
        <w:tc>
          <w:tcPr>
            <w:tcW w:w="821" w:type="dxa"/>
            <w:tcBorders>
              <w:top w:val="nil"/>
              <w:left w:val="nil"/>
              <w:bottom w:val="single" w:sz="4" w:space="0" w:color="auto"/>
              <w:right w:val="single" w:sz="4" w:space="0" w:color="auto"/>
            </w:tcBorders>
            <w:shd w:val="clear" w:color="000000" w:fill="FFFFFF"/>
            <w:noWrap/>
            <w:vAlign w:val="center"/>
            <w:hideMark/>
          </w:tcPr>
          <w:p w14:paraId="37A429EF" w14:textId="77777777" w:rsidR="00696CCC" w:rsidRPr="008B7193" w:rsidRDefault="00696CCC" w:rsidP="00CE1DC5">
            <w:pPr>
              <w:spacing w:before="0" w:line="240" w:lineRule="auto"/>
              <w:jc w:val="center"/>
              <w:rPr>
                <w:rFonts w:cstheme="majorHAnsi"/>
                <w:sz w:val="22"/>
                <w:lang w:val="en-GB" w:eastAsia="en-GB"/>
              </w:rPr>
            </w:pPr>
            <w:r w:rsidRPr="008B7193">
              <w:rPr>
                <w:rFonts w:cstheme="majorHAnsi"/>
                <w:sz w:val="22"/>
                <w:lang w:val="en-GB" w:eastAsia="en-GB"/>
              </w:rPr>
              <w:t>&lt;5000</w:t>
            </w:r>
          </w:p>
        </w:tc>
        <w:tc>
          <w:tcPr>
            <w:tcW w:w="657" w:type="dxa"/>
            <w:tcBorders>
              <w:top w:val="nil"/>
              <w:left w:val="nil"/>
              <w:bottom w:val="single" w:sz="4" w:space="0" w:color="auto"/>
              <w:right w:val="single" w:sz="4" w:space="0" w:color="auto"/>
            </w:tcBorders>
            <w:shd w:val="clear" w:color="000000" w:fill="FFFFFF"/>
            <w:noWrap/>
            <w:vAlign w:val="center"/>
            <w:hideMark/>
          </w:tcPr>
          <w:p w14:paraId="2FE99416" w14:textId="77777777" w:rsidR="00696CCC" w:rsidRPr="008B7193" w:rsidRDefault="00696CCC" w:rsidP="00CE1DC5">
            <w:pPr>
              <w:spacing w:before="0" w:line="240" w:lineRule="auto"/>
              <w:jc w:val="center"/>
              <w:rPr>
                <w:rFonts w:cstheme="majorHAnsi"/>
                <w:sz w:val="22"/>
                <w:lang w:val="en-GB" w:eastAsia="en-GB"/>
              </w:rPr>
            </w:pPr>
            <w:r w:rsidRPr="008B7193">
              <w:rPr>
                <w:rFonts w:cstheme="majorHAnsi"/>
                <w:sz w:val="22"/>
                <w:lang w:val="en-GB" w:eastAsia="en-GB"/>
              </w:rPr>
              <w:t>KPH</w:t>
            </w:r>
          </w:p>
        </w:tc>
        <w:tc>
          <w:tcPr>
            <w:tcW w:w="657" w:type="dxa"/>
            <w:tcBorders>
              <w:top w:val="nil"/>
              <w:left w:val="nil"/>
              <w:bottom w:val="single" w:sz="4" w:space="0" w:color="auto"/>
              <w:right w:val="single" w:sz="4" w:space="0" w:color="auto"/>
            </w:tcBorders>
            <w:shd w:val="clear" w:color="000000" w:fill="FFFFFF"/>
            <w:noWrap/>
            <w:vAlign w:val="center"/>
            <w:hideMark/>
          </w:tcPr>
          <w:p w14:paraId="2EE2D6CD" w14:textId="77777777" w:rsidR="00696CCC" w:rsidRPr="008B7193" w:rsidRDefault="00696CCC" w:rsidP="00CE1DC5">
            <w:pPr>
              <w:spacing w:before="0" w:line="240" w:lineRule="auto"/>
              <w:jc w:val="center"/>
              <w:rPr>
                <w:rFonts w:cstheme="majorHAnsi"/>
                <w:sz w:val="22"/>
                <w:lang w:val="en-GB" w:eastAsia="en-GB"/>
              </w:rPr>
            </w:pPr>
            <w:r w:rsidRPr="008B7193">
              <w:rPr>
                <w:rFonts w:cstheme="majorHAnsi"/>
                <w:sz w:val="22"/>
                <w:lang w:val="en-GB" w:eastAsia="en-GB"/>
              </w:rPr>
              <w:t>KPH</w:t>
            </w:r>
          </w:p>
        </w:tc>
      </w:tr>
      <w:tr w:rsidR="00696CCC" w:rsidRPr="00612B78" w14:paraId="34532609" w14:textId="77777777" w:rsidTr="0059380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61AE55E2" w14:textId="77777777" w:rsidR="00696CCC" w:rsidRPr="008B7193" w:rsidRDefault="00696CCC" w:rsidP="00CE1DC5">
            <w:pPr>
              <w:spacing w:before="0" w:line="240" w:lineRule="auto"/>
              <w:jc w:val="center"/>
              <w:rPr>
                <w:rFonts w:cstheme="majorHAnsi"/>
                <w:color w:val="000000"/>
                <w:sz w:val="22"/>
                <w:lang w:val="en-GB" w:eastAsia="en-GB"/>
              </w:rPr>
            </w:pPr>
            <w:r w:rsidRPr="008B7193">
              <w:rPr>
                <w:rFonts w:cstheme="majorHAnsi"/>
                <w:color w:val="000000"/>
                <w:sz w:val="22"/>
                <w:lang w:val="en-GB" w:eastAsia="en-GB"/>
              </w:rPr>
              <w:t>3</w:t>
            </w:r>
          </w:p>
        </w:tc>
        <w:tc>
          <w:tcPr>
            <w:tcW w:w="1253" w:type="dxa"/>
            <w:tcBorders>
              <w:top w:val="nil"/>
              <w:left w:val="nil"/>
              <w:bottom w:val="single" w:sz="4" w:space="0" w:color="auto"/>
              <w:right w:val="single" w:sz="4" w:space="0" w:color="auto"/>
            </w:tcBorders>
            <w:shd w:val="clear" w:color="000000" w:fill="FFFFFF"/>
            <w:noWrap/>
            <w:vAlign w:val="center"/>
            <w:hideMark/>
          </w:tcPr>
          <w:p w14:paraId="7821A141" w14:textId="77777777" w:rsidR="00696CCC" w:rsidRPr="008B7193" w:rsidRDefault="00696CCC" w:rsidP="00CE1DC5">
            <w:pPr>
              <w:spacing w:before="0" w:line="240" w:lineRule="auto"/>
              <w:jc w:val="center"/>
              <w:rPr>
                <w:rFonts w:cstheme="majorHAnsi"/>
                <w:b/>
                <w:bCs/>
                <w:color w:val="000000"/>
                <w:sz w:val="22"/>
                <w:lang w:val="en-GB" w:eastAsia="en-GB"/>
              </w:rPr>
            </w:pPr>
            <w:r w:rsidRPr="008B7193">
              <w:rPr>
                <w:rFonts w:cstheme="majorHAnsi"/>
                <w:b/>
                <w:bCs/>
                <w:color w:val="000000"/>
                <w:sz w:val="22"/>
                <w:lang w:val="en-GB" w:eastAsia="en-GB"/>
              </w:rPr>
              <w:t>K3</w:t>
            </w:r>
          </w:p>
        </w:tc>
        <w:tc>
          <w:tcPr>
            <w:tcW w:w="900" w:type="dxa"/>
            <w:tcBorders>
              <w:top w:val="nil"/>
              <w:left w:val="nil"/>
              <w:bottom w:val="single" w:sz="4" w:space="0" w:color="auto"/>
              <w:right w:val="single" w:sz="4" w:space="0" w:color="auto"/>
            </w:tcBorders>
            <w:shd w:val="clear" w:color="000000" w:fill="FFFFFF"/>
            <w:noWrap/>
            <w:vAlign w:val="center"/>
            <w:hideMark/>
          </w:tcPr>
          <w:p w14:paraId="3D3438DE" w14:textId="77777777" w:rsidR="00696CCC" w:rsidRPr="008B7193" w:rsidRDefault="00696CCC" w:rsidP="00CE1DC5">
            <w:pPr>
              <w:spacing w:before="0" w:line="240" w:lineRule="auto"/>
              <w:jc w:val="center"/>
              <w:rPr>
                <w:rFonts w:cstheme="majorHAnsi"/>
                <w:sz w:val="22"/>
                <w:lang w:val="en-GB" w:eastAsia="en-GB"/>
              </w:rPr>
            </w:pPr>
            <w:r w:rsidRPr="008B7193">
              <w:rPr>
                <w:rFonts w:cstheme="majorHAnsi"/>
                <w:sz w:val="22"/>
                <w:lang w:val="en-GB" w:eastAsia="en-GB"/>
              </w:rPr>
              <w:t>32</w:t>
            </w:r>
          </w:p>
        </w:tc>
        <w:tc>
          <w:tcPr>
            <w:tcW w:w="810" w:type="dxa"/>
            <w:tcBorders>
              <w:top w:val="nil"/>
              <w:left w:val="nil"/>
              <w:bottom w:val="single" w:sz="4" w:space="0" w:color="auto"/>
              <w:right w:val="single" w:sz="4" w:space="0" w:color="auto"/>
            </w:tcBorders>
            <w:shd w:val="clear" w:color="000000" w:fill="FFFFFF"/>
            <w:noWrap/>
            <w:vAlign w:val="center"/>
            <w:hideMark/>
          </w:tcPr>
          <w:p w14:paraId="1776790A" w14:textId="77777777" w:rsidR="00696CCC" w:rsidRPr="008B7193" w:rsidRDefault="00696CCC" w:rsidP="00CE1DC5">
            <w:pPr>
              <w:spacing w:before="0" w:line="240" w:lineRule="auto"/>
              <w:jc w:val="center"/>
              <w:rPr>
                <w:rFonts w:cstheme="majorHAnsi"/>
                <w:sz w:val="22"/>
                <w:lang w:val="vi-VN" w:eastAsia="en-GB"/>
              </w:rPr>
            </w:pPr>
            <w:r w:rsidRPr="008B7193">
              <w:rPr>
                <w:rFonts w:cstheme="majorHAnsi"/>
                <w:sz w:val="22"/>
                <w:lang w:val="en-GB" w:eastAsia="en-GB"/>
              </w:rPr>
              <w:t>6</w:t>
            </w:r>
            <w:r w:rsidRPr="008B7193">
              <w:rPr>
                <w:rFonts w:cstheme="majorHAnsi"/>
                <w:sz w:val="22"/>
                <w:lang w:val="vi-VN" w:eastAsia="en-GB"/>
              </w:rPr>
              <w:t>5</w:t>
            </w:r>
          </w:p>
        </w:tc>
        <w:tc>
          <w:tcPr>
            <w:tcW w:w="865" w:type="dxa"/>
            <w:tcBorders>
              <w:top w:val="nil"/>
              <w:left w:val="nil"/>
              <w:bottom w:val="single" w:sz="4" w:space="0" w:color="auto"/>
              <w:right w:val="single" w:sz="4" w:space="0" w:color="auto"/>
            </w:tcBorders>
            <w:shd w:val="clear" w:color="000000" w:fill="FFFFFF"/>
            <w:noWrap/>
            <w:vAlign w:val="center"/>
            <w:hideMark/>
          </w:tcPr>
          <w:p w14:paraId="370E26B0" w14:textId="77777777" w:rsidR="00696CCC" w:rsidRPr="008B7193" w:rsidRDefault="00696CCC" w:rsidP="00CE1DC5">
            <w:pPr>
              <w:spacing w:before="0" w:line="240" w:lineRule="auto"/>
              <w:jc w:val="center"/>
              <w:rPr>
                <w:rFonts w:cstheme="majorHAnsi"/>
                <w:sz w:val="22"/>
                <w:lang w:val="vi-VN" w:eastAsia="en-GB"/>
              </w:rPr>
            </w:pPr>
            <w:r w:rsidRPr="008B7193">
              <w:rPr>
                <w:rFonts w:cstheme="majorHAnsi"/>
                <w:sz w:val="22"/>
                <w:lang w:val="vi-VN" w:eastAsia="en-GB"/>
              </w:rPr>
              <w:t>2.3</w:t>
            </w:r>
          </w:p>
        </w:tc>
        <w:tc>
          <w:tcPr>
            <w:tcW w:w="692" w:type="dxa"/>
            <w:tcBorders>
              <w:top w:val="nil"/>
              <w:left w:val="nil"/>
              <w:bottom w:val="single" w:sz="4" w:space="0" w:color="auto"/>
              <w:right w:val="single" w:sz="4" w:space="0" w:color="auto"/>
            </w:tcBorders>
            <w:shd w:val="clear" w:color="000000" w:fill="FFFFFF"/>
            <w:noWrap/>
            <w:vAlign w:val="center"/>
            <w:hideMark/>
          </w:tcPr>
          <w:p w14:paraId="34EEEE4D" w14:textId="77777777" w:rsidR="00696CCC" w:rsidRPr="008B7193" w:rsidRDefault="00696CCC" w:rsidP="00CE1DC5">
            <w:pPr>
              <w:spacing w:before="0" w:line="240" w:lineRule="auto"/>
              <w:jc w:val="center"/>
              <w:rPr>
                <w:rFonts w:cstheme="majorHAnsi"/>
                <w:sz w:val="22"/>
                <w:lang w:val="vi-VN" w:eastAsia="en-GB"/>
              </w:rPr>
            </w:pPr>
            <w:r w:rsidRPr="008B7193">
              <w:rPr>
                <w:rFonts w:cstheme="majorHAnsi"/>
                <w:sz w:val="22"/>
                <w:lang w:val="en-GB" w:eastAsia="en-GB"/>
              </w:rPr>
              <w:t>1</w:t>
            </w:r>
            <w:r w:rsidRPr="008B7193">
              <w:rPr>
                <w:rFonts w:cstheme="majorHAnsi"/>
                <w:sz w:val="22"/>
                <w:lang w:val="vi-VN" w:eastAsia="en-GB"/>
              </w:rPr>
              <w:t>32</w:t>
            </w:r>
          </w:p>
        </w:tc>
        <w:tc>
          <w:tcPr>
            <w:tcW w:w="861" w:type="dxa"/>
            <w:tcBorders>
              <w:top w:val="nil"/>
              <w:left w:val="nil"/>
              <w:bottom w:val="single" w:sz="4" w:space="0" w:color="auto"/>
              <w:right w:val="single" w:sz="4" w:space="0" w:color="auto"/>
            </w:tcBorders>
            <w:shd w:val="clear" w:color="000000" w:fill="FFFFFF"/>
            <w:noWrap/>
            <w:vAlign w:val="center"/>
            <w:hideMark/>
          </w:tcPr>
          <w:p w14:paraId="4D38DAEF" w14:textId="77777777" w:rsidR="00696CCC" w:rsidRPr="008B7193" w:rsidRDefault="00696CCC" w:rsidP="00CE1DC5">
            <w:pPr>
              <w:spacing w:before="0" w:line="240" w:lineRule="auto"/>
              <w:jc w:val="center"/>
              <w:rPr>
                <w:rFonts w:cstheme="majorHAnsi"/>
                <w:sz w:val="22"/>
                <w:lang w:val="en-GB" w:eastAsia="en-GB"/>
              </w:rPr>
            </w:pPr>
            <w:r w:rsidRPr="008B7193">
              <w:rPr>
                <w:rFonts w:cstheme="majorHAnsi"/>
                <w:sz w:val="22"/>
                <w:lang w:val="en-GB" w:eastAsia="en-GB"/>
              </w:rPr>
              <w:t>KPH</w:t>
            </w:r>
          </w:p>
        </w:tc>
        <w:tc>
          <w:tcPr>
            <w:tcW w:w="916" w:type="dxa"/>
            <w:tcBorders>
              <w:top w:val="nil"/>
              <w:left w:val="nil"/>
              <w:bottom w:val="single" w:sz="4" w:space="0" w:color="auto"/>
              <w:right w:val="single" w:sz="4" w:space="0" w:color="auto"/>
            </w:tcBorders>
            <w:shd w:val="clear" w:color="000000" w:fill="FFFFFF"/>
            <w:noWrap/>
            <w:vAlign w:val="center"/>
            <w:hideMark/>
          </w:tcPr>
          <w:p w14:paraId="1933F04C" w14:textId="77777777" w:rsidR="00696CCC" w:rsidRPr="008B7193" w:rsidRDefault="00696CCC" w:rsidP="00CE1DC5">
            <w:pPr>
              <w:spacing w:before="0" w:line="240" w:lineRule="auto"/>
              <w:jc w:val="center"/>
              <w:rPr>
                <w:rFonts w:cstheme="majorHAnsi"/>
                <w:sz w:val="22"/>
                <w:lang w:val="en-GB" w:eastAsia="en-GB"/>
              </w:rPr>
            </w:pPr>
            <w:r w:rsidRPr="008B7193">
              <w:rPr>
                <w:rFonts w:cstheme="majorHAnsi"/>
                <w:sz w:val="22"/>
                <w:lang w:val="en-GB" w:eastAsia="en-GB"/>
              </w:rPr>
              <w:t>KPH</w:t>
            </w:r>
          </w:p>
        </w:tc>
        <w:tc>
          <w:tcPr>
            <w:tcW w:w="821" w:type="dxa"/>
            <w:tcBorders>
              <w:top w:val="nil"/>
              <w:left w:val="nil"/>
              <w:bottom w:val="single" w:sz="4" w:space="0" w:color="auto"/>
              <w:right w:val="single" w:sz="4" w:space="0" w:color="auto"/>
            </w:tcBorders>
            <w:shd w:val="clear" w:color="000000" w:fill="FFFFFF"/>
            <w:noWrap/>
            <w:vAlign w:val="center"/>
            <w:hideMark/>
          </w:tcPr>
          <w:p w14:paraId="7896558B" w14:textId="77777777" w:rsidR="00696CCC" w:rsidRPr="008B7193" w:rsidRDefault="00696CCC" w:rsidP="00CE1DC5">
            <w:pPr>
              <w:spacing w:before="0" w:line="240" w:lineRule="auto"/>
              <w:jc w:val="center"/>
              <w:rPr>
                <w:rFonts w:cstheme="majorHAnsi"/>
                <w:sz w:val="22"/>
                <w:lang w:val="en-GB" w:eastAsia="en-GB"/>
              </w:rPr>
            </w:pPr>
            <w:r w:rsidRPr="008B7193">
              <w:rPr>
                <w:rFonts w:cstheme="majorHAnsi"/>
                <w:sz w:val="22"/>
                <w:lang w:val="en-GB" w:eastAsia="en-GB"/>
              </w:rPr>
              <w:t>&lt;5000</w:t>
            </w:r>
          </w:p>
        </w:tc>
        <w:tc>
          <w:tcPr>
            <w:tcW w:w="657" w:type="dxa"/>
            <w:tcBorders>
              <w:top w:val="nil"/>
              <w:left w:val="nil"/>
              <w:bottom w:val="single" w:sz="4" w:space="0" w:color="auto"/>
              <w:right w:val="single" w:sz="4" w:space="0" w:color="auto"/>
            </w:tcBorders>
            <w:shd w:val="clear" w:color="000000" w:fill="FFFFFF"/>
            <w:noWrap/>
            <w:vAlign w:val="center"/>
            <w:hideMark/>
          </w:tcPr>
          <w:p w14:paraId="3A5CAFB4" w14:textId="77777777" w:rsidR="00696CCC" w:rsidRPr="008B7193" w:rsidRDefault="00696CCC" w:rsidP="00CE1DC5">
            <w:pPr>
              <w:spacing w:before="0" w:line="240" w:lineRule="auto"/>
              <w:jc w:val="center"/>
              <w:rPr>
                <w:rFonts w:cstheme="majorHAnsi"/>
                <w:sz w:val="22"/>
                <w:lang w:val="en-GB" w:eastAsia="en-GB"/>
              </w:rPr>
            </w:pPr>
            <w:r w:rsidRPr="008B7193">
              <w:rPr>
                <w:rFonts w:cstheme="majorHAnsi"/>
                <w:sz w:val="22"/>
                <w:lang w:val="en-GB" w:eastAsia="en-GB"/>
              </w:rPr>
              <w:t>KPH</w:t>
            </w:r>
          </w:p>
        </w:tc>
        <w:tc>
          <w:tcPr>
            <w:tcW w:w="657" w:type="dxa"/>
            <w:tcBorders>
              <w:top w:val="nil"/>
              <w:left w:val="nil"/>
              <w:bottom w:val="single" w:sz="4" w:space="0" w:color="auto"/>
              <w:right w:val="single" w:sz="4" w:space="0" w:color="auto"/>
            </w:tcBorders>
            <w:shd w:val="clear" w:color="000000" w:fill="FFFFFF"/>
            <w:noWrap/>
            <w:vAlign w:val="center"/>
            <w:hideMark/>
          </w:tcPr>
          <w:p w14:paraId="10CD7020" w14:textId="77777777" w:rsidR="00696CCC" w:rsidRPr="008B7193" w:rsidRDefault="00696CCC" w:rsidP="00CE1DC5">
            <w:pPr>
              <w:spacing w:before="0" w:line="240" w:lineRule="auto"/>
              <w:jc w:val="center"/>
              <w:rPr>
                <w:rFonts w:cstheme="majorHAnsi"/>
                <w:sz w:val="22"/>
                <w:lang w:val="en-GB" w:eastAsia="en-GB"/>
              </w:rPr>
            </w:pPr>
            <w:r w:rsidRPr="008B7193">
              <w:rPr>
                <w:rFonts w:cstheme="majorHAnsi"/>
                <w:sz w:val="22"/>
                <w:lang w:val="en-GB" w:eastAsia="en-GB"/>
              </w:rPr>
              <w:t>KPH</w:t>
            </w:r>
          </w:p>
        </w:tc>
      </w:tr>
      <w:tr w:rsidR="00696CCC" w:rsidRPr="00612B78" w14:paraId="7A87AF4D" w14:textId="77777777" w:rsidTr="0059380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74E6F9C3" w14:textId="77777777" w:rsidR="00696CCC" w:rsidRPr="008B7193" w:rsidRDefault="00696CCC" w:rsidP="00CE1DC5">
            <w:pPr>
              <w:spacing w:before="0" w:line="240" w:lineRule="auto"/>
              <w:jc w:val="center"/>
              <w:rPr>
                <w:rFonts w:cstheme="majorHAnsi"/>
                <w:color w:val="000000"/>
                <w:sz w:val="22"/>
                <w:lang w:val="en-GB" w:eastAsia="en-GB"/>
              </w:rPr>
            </w:pPr>
            <w:r w:rsidRPr="008B7193">
              <w:rPr>
                <w:rFonts w:cstheme="majorHAnsi"/>
                <w:color w:val="000000"/>
                <w:sz w:val="22"/>
                <w:lang w:val="en-GB" w:eastAsia="en-GB"/>
              </w:rPr>
              <w:t>4</w:t>
            </w:r>
          </w:p>
        </w:tc>
        <w:tc>
          <w:tcPr>
            <w:tcW w:w="1253" w:type="dxa"/>
            <w:tcBorders>
              <w:top w:val="nil"/>
              <w:left w:val="nil"/>
              <w:bottom w:val="single" w:sz="4" w:space="0" w:color="auto"/>
              <w:right w:val="single" w:sz="4" w:space="0" w:color="auto"/>
            </w:tcBorders>
            <w:shd w:val="clear" w:color="000000" w:fill="FFFFFF"/>
            <w:noWrap/>
            <w:vAlign w:val="center"/>
            <w:hideMark/>
          </w:tcPr>
          <w:p w14:paraId="5C08AD84" w14:textId="77777777" w:rsidR="00696CCC" w:rsidRPr="008B7193" w:rsidRDefault="00696CCC" w:rsidP="00CE1DC5">
            <w:pPr>
              <w:spacing w:before="0" w:line="240" w:lineRule="auto"/>
              <w:jc w:val="center"/>
              <w:rPr>
                <w:rFonts w:cstheme="majorHAnsi"/>
                <w:b/>
                <w:bCs/>
                <w:color w:val="000000"/>
                <w:sz w:val="22"/>
                <w:lang w:val="en-GB" w:eastAsia="en-GB"/>
              </w:rPr>
            </w:pPr>
            <w:r w:rsidRPr="008B7193">
              <w:rPr>
                <w:rFonts w:cstheme="majorHAnsi"/>
                <w:b/>
                <w:bCs/>
                <w:color w:val="000000"/>
                <w:sz w:val="22"/>
                <w:lang w:val="en-GB" w:eastAsia="en-GB"/>
              </w:rPr>
              <w:t>K4</w:t>
            </w:r>
          </w:p>
        </w:tc>
        <w:tc>
          <w:tcPr>
            <w:tcW w:w="900" w:type="dxa"/>
            <w:tcBorders>
              <w:top w:val="nil"/>
              <w:left w:val="nil"/>
              <w:bottom w:val="single" w:sz="4" w:space="0" w:color="auto"/>
              <w:right w:val="single" w:sz="4" w:space="0" w:color="auto"/>
            </w:tcBorders>
            <w:shd w:val="clear" w:color="000000" w:fill="FFFFFF"/>
            <w:noWrap/>
            <w:vAlign w:val="center"/>
            <w:hideMark/>
          </w:tcPr>
          <w:p w14:paraId="53F58E93" w14:textId="77777777" w:rsidR="00696CCC" w:rsidRPr="008B7193" w:rsidRDefault="00696CCC" w:rsidP="00CE1DC5">
            <w:pPr>
              <w:spacing w:before="0" w:line="240" w:lineRule="auto"/>
              <w:jc w:val="center"/>
              <w:rPr>
                <w:rFonts w:cstheme="majorHAnsi"/>
                <w:sz w:val="22"/>
                <w:lang w:val="vi-VN" w:eastAsia="en-GB"/>
              </w:rPr>
            </w:pPr>
            <w:r w:rsidRPr="008B7193">
              <w:rPr>
                <w:rFonts w:cstheme="majorHAnsi"/>
                <w:sz w:val="22"/>
                <w:lang w:val="en-GB" w:eastAsia="en-GB"/>
              </w:rPr>
              <w:t>3</w:t>
            </w:r>
            <w:r w:rsidRPr="008B7193">
              <w:rPr>
                <w:rFonts w:cstheme="majorHAnsi"/>
                <w:sz w:val="22"/>
                <w:lang w:val="vi-VN" w:eastAsia="en-GB"/>
              </w:rPr>
              <w:t>3</w:t>
            </w:r>
          </w:p>
        </w:tc>
        <w:tc>
          <w:tcPr>
            <w:tcW w:w="810" w:type="dxa"/>
            <w:tcBorders>
              <w:top w:val="nil"/>
              <w:left w:val="nil"/>
              <w:bottom w:val="single" w:sz="4" w:space="0" w:color="auto"/>
              <w:right w:val="single" w:sz="4" w:space="0" w:color="auto"/>
            </w:tcBorders>
            <w:shd w:val="clear" w:color="000000" w:fill="FFFFFF"/>
            <w:noWrap/>
            <w:vAlign w:val="center"/>
            <w:hideMark/>
          </w:tcPr>
          <w:p w14:paraId="0E6B6D47" w14:textId="77777777" w:rsidR="00696CCC" w:rsidRPr="008B7193" w:rsidRDefault="00696CCC" w:rsidP="00CE1DC5">
            <w:pPr>
              <w:spacing w:before="0" w:line="240" w:lineRule="auto"/>
              <w:jc w:val="center"/>
              <w:rPr>
                <w:rFonts w:cstheme="majorHAnsi"/>
                <w:sz w:val="22"/>
                <w:lang w:val="vi-VN" w:eastAsia="en-GB"/>
              </w:rPr>
            </w:pPr>
            <w:r w:rsidRPr="008B7193">
              <w:rPr>
                <w:rFonts w:cstheme="majorHAnsi"/>
                <w:sz w:val="22"/>
                <w:lang w:val="en-GB" w:eastAsia="en-GB"/>
              </w:rPr>
              <w:t>6</w:t>
            </w:r>
            <w:r w:rsidRPr="008B7193">
              <w:rPr>
                <w:rFonts w:cstheme="majorHAnsi"/>
                <w:sz w:val="22"/>
                <w:lang w:val="vi-VN" w:eastAsia="en-GB"/>
              </w:rPr>
              <w:t>7</w:t>
            </w:r>
          </w:p>
        </w:tc>
        <w:tc>
          <w:tcPr>
            <w:tcW w:w="865" w:type="dxa"/>
            <w:tcBorders>
              <w:top w:val="nil"/>
              <w:left w:val="nil"/>
              <w:bottom w:val="single" w:sz="4" w:space="0" w:color="auto"/>
              <w:right w:val="single" w:sz="4" w:space="0" w:color="auto"/>
            </w:tcBorders>
            <w:shd w:val="clear" w:color="000000" w:fill="FFFFFF"/>
            <w:noWrap/>
            <w:vAlign w:val="center"/>
            <w:hideMark/>
          </w:tcPr>
          <w:p w14:paraId="4A4C0865" w14:textId="77777777" w:rsidR="00696CCC" w:rsidRPr="008B7193" w:rsidRDefault="00696CCC" w:rsidP="00CE1DC5">
            <w:pPr>
              <w:spacing w:before="0" w:line="240" w:lineRule="auto"/>
              <w:jc w:val="center"/>
              <w:rPr>
                <w:rFonts w:cstheme="majorHAnsi"/>
                <w:sz w:val="22"/>
                <w:lang w:val="vi-VN" w:eastAsia="en-GB"/>
              </w:rPr>
            </w:pPr>
            <w:r w:rsidRPr="008B7193">
              <w:rPr>
                <w:rFonts w:cstheme="majorHAnsi"/>
                <w:sz w:val="22"/>
                <w:lang w:val="vi-VN" w:eastAsia="en-GB"/>
              </w:rPr>
              <w:t>2.0</w:t>
            </w:r>
          </w:p>
        </w:tc>
        <w:tc>
          <w:tcPr>
            <w:tcW w:w="692" w:type="dxa"/>
            <w:tcBorders>
              <w:top w:val="nil"/>
              <w:left w:val="nil"/>
              <w:bottom w:val="single" w:sz="4" w:space="0" w:color="auto"/>
              <w:right w:val="single" w:sz="4" w:space="0" w:color="auto"/>
            </w:tcBorders>
            <w:shd w:val="clear" w:color="000000" w:fill="FFFFFF"/>
            <w:noWrap/>
            <w:vAlign w:val="center"/>
            <w:hideMark/>
          </w:tcPr>
          <w:p w14:paraId="61EAEF18" w14:textId="77777777" w:rsidR="00696CCC" w:rsidRPr="008B7193" w:rsidRDefault="00696CCC" w:rsidP="00CE1DC5">
            <w:pPr>
              <w:spacing w:before="0" w:line="240" w:lineRule="auto"/>
              <w:jc w:val="center"/>
              <w:rPr>
                <w:rFonts w:cstheme="majorHAnsi"/>
                <w:sz w:val="22"/>
                <w:lang w:val="vi-VN" w:eastAsia="en-GB"/>
              </w:rPr>
            </w:pPr>
            <w:r w:rsidRPr="008B7193">
              <w:rPr>
                <w:rFonts w:cstheme="majorHAnsi"/>
                <w:sz w:val="22"/>
                <w:lang w:val="en-GB" w:eastAsia="en-GB"/>
              </w:rPr>
              <w:t>1</w:t>
            </w:r>
            <w:r w:rsidRPr="008B7193">
              <w:rPr>
                <w:rFonts w:cstheme="majorHAnsi"/>
                <w:sz w:val="22"/>
                <w:lang w:val="vi-VN" w:eastAsia="en-GB"/>
              </w:rPr>
              <w:t>41</w:t>
            </w:r>
          </w:p>
        </w:tc>
        <w:tc>
          <w:tcPr>
            <w:tcW w:w="861" w:type="dxa"/>
            <w:tcBorders>
              <w:top w:val="nil"/>
              <w:left w:val="nil"/>
              <w:bottom w:val="single" w:sz="4" w:space="0" w:color="auto"/>
              <w:right w:val="single" w:sz="4" w:space="0" w:color="auto"/>
            </w:tcBorders>
            <w:shd w:val="clear" w:color="000000" w:fill="FFFFFF"/>
            <w:noWrap/>
            <w:vAlign w:val="center"/>
            <w:hideMark/>
          </w:tcPr>
          <w:p w14:paraId="0CE354D9" w14:textId="77777777" w:rsidR="00696CCC" w:rsidRPr="008B7193" w:rsidRDefault="00696CCC" w:rsidP="00CE1DC5">
            <w:pPr>
              <w:spacing w:before="0" w:line="240" w:lineRule="auto"/>
              <w:jc w:val="center"/>
              <w:rPr>
                <w:rFonts w:cstheme="majorHAnsi"/>
                <w:sz w:val="22"/>
                <w:lang w:val="en-GB" w:eastAsia="en-GB"/>
              </w:rPr>
            </w:pPr>
            <w:r w:rsidRPr="008B7193">
              <w:rPr>
                <w:rFonts w:cstheme="majorHAnsi"/>
                <w:sz w:val="22"/>
                <w:lang w:val="en-GB" w:eastAsia="en-GB"/>
              </w:rPr>
              <w:t>KPH</w:t>
            </w:r>
          </w:p>
        </w:tc>
        <w:tc>
          <w:tcPr>
            <w:tcW w:w="916" w:type="dxa"/>
            <w:tcBorders>
              <w:top w:val="nil"/>
              <w:left w:val="nil"/>
              <w:bottom w:val="single" w:sz="4" w:space="0" w:color="auto"/>
              <w:right w:val="single" w:sz="4" w:space="0" w:color="auto"/>
            </w:tcBorders>
            <w:shd w:val="clear" w:color="000000" w:fill="FFFFFF"/>
            <w:noWrap/>
            <w:vAlign w:val="center"/>
            <w:hideMark/>
          </w:tcPr>
          <w:p w14:paraId="083AB63E" w14:textId="77777777" w:rsidR="00696CCC" w:rsidRPr="008B7193" w:rsidRDefault="00696CCC" w:rsidP="00CE1DC5">
            <w:pPr>
              <w:spacing w:before="0" w:line="240" w:lineRule="auto"/>
              <w:jc w:val="center"/>
              <w:rPr>
                <w:rFonts w:cstheme="majorHAnsi"/>
                <w:sz w:val="22"/>
                <w:lang w:val="en-GB" w:eastAsia="en-GB"/>
              </w:rPr>
            </w:pPr>
            <w:r w:rsidRPr="008B7193">
              <w:rPr>
                <w:rFonts w:cstheme="majorHAnsi"/>
                <w:sz w:val="22"/>
                <w:lang w:val="en-GB" w:eastAsia="en-GB"/>
              </w:rPr>
              <w:t>KPH</w:t>
            </w:r>
          </w:p>
        </w:tc>
        <w:tc>
          <w:tcPr>
            <w:tcW w:w="821" w:type="dxa"/>
            <w:tcBorders>
              <w:top w:val="nil"/>
              <w:left w:val="nil"/>
              <w:bottom w:val="single" w:sz="4" w:space="0" w:color="auto"/>
              <w:right w:val="single" w:sz="4" w:space="0" w:color="auto"/>
            </w:tcBorders>
            <w:shd w:val="clear" w:color="000000" w:fill="FFFFFF"/>
            <w:noWrap/>
            <w:vAlign w:val="center"/>
            <w:hideMark/>
          </w:tcPr>
          <w:p w14:paraId="4F6E1ED9" w14:textId="77777777" w:rsidR="00696CCC" w:rsidRPr="008B7193" w:rsidRDefault="00696CCC" w:rsidP="00CE1DC5">
            <w:pPr>
              <w:spacing w:before="0" w:line="240" w:lineRule="auto"/>
              <w:jc w:val="center"/>
              <w:rPr>
                <w:rFonts w:cstheme="majorHAnsi"/>
                <w:sz w:val="22"/>
                <w:lang w:val="en-GB" w:eastAsia="en-GB"/>
              </w:rPr>
            </w:pPr>
            <w:r w:rsidRPr="008B7193">
              <w:rPr>
                <w:rFonts w:cstheme="majorHAnsi"/>
                <w:sz w:val="22"/>
                <w:lang w:val="en-GB" w:eastAsia="en-GB"/>
              </w:rPr>
              <w:t>&lt;5000</w:t>
            </w:r>
          </w:p>
        </w:tc>
        <w:tc>
          <w:tcPr>
            <w:tcW w:w="657" w:type="dxa"/>
            <w:tcBorders>
              <w:top w:val="nil"/>
              <w:left w:val="nil"/>
              <w:bottom w:val="single" w:sz="4" w:space="0" w:color="auto"/>
              <w:right w:val="single" w:sz="4" w:space="0" w:color="auto"/>
            </w:tcBorders>
            <w:shd w:val="clear" w:color="000000" w:fill="FFFFFF"/>
            <w:noWrap/>
            <w:vAlign w:val="center"/>
            <w:hideMark/>
          </w:tcPr>
          <w:p w14:paraId="4EA238C2" w14:textId="77777777" w:rsidR="00696CCC" w:rsidRPr="008B7193" w:rsidRDefault="00696CCC" w:rsidP="00CE1DC5">
            <w:pPr>
              <w:spacing w:before="0" w:line="240" w:lineRule="auto"/>
              <w:jc w:val="center"/>
              <w:rPr>
                <w:rFonts w:cstheme="majorHAnsi"/>
                <w:sz w:val="22"/>
                <w:lang w:val="en-GB" w:eastAsia="en-GB"/>
              </w:rPr>
            </w:pPr>
            <w:r w:rsidRPr="008B7193">
              <w:rPr>
                <w:rFonts w:cstheme="majorHAnsi"/>
                <w:sz w:val="22"/>
                <w:lang w:val="en-GB" w:eastAsia="en-GB"/>
              </w:rPr>
              <w:t>KPH</w:t>
            </w:r>
          </w:p>
        </w:tc>
        <w:tc>
          <w:tcPr>
            <w:tcW w:w="657" w:type="dxa"/>
            <w:tcBorders>
              <w:top w:val="nil"/>
              <w:left w:val="nil"/>
              <w:bottom w:val="single" w:sz="4" w:space="0" w:color="auto"/>
              <w:right w:val="single" w:sz="4" w:space="0" w:color="auto"/>
            </w:tcBorders>
            <w:shd w:val="clear" w:color="000000" w:fill="FFFFFF"/>
            <w:noWrap/>
            <w:vAlign w:val="center"/>
            <w:hideMark/>
          </w:tcPr>
          <w:p w14:paraId="406840B8" w14:textId="77777777" w:rsidR="00696CCC" w:rsidRPr="008B7193" w:rsidRDefault="00696CCC" w:rsidP="00CE1DC5">
            <w:pPr>
              <w:spacing w:before="0" w:line="240" w:lineRule="auto"/>
              <w:jc w:val="center"/>
              <w:rPr>
                <w:rFonts w:cstheme="majorHAnsi"/>
                <w:sz w:val="22"/>
                <w:lang w:val="en-GB" w:eastAsia="en-GB"/>
              </w:rPr>
            </w:pPr>
            <w:r w:rsidRPr="008B7193">
              <w:rPr>
                <w:rFonts w:cstheme="majorHAnsi"/>
                <w:sz w:val="22"/>
                <w:lang w:val="en-GB" w:eastAsia="en-GB"/>
              </w:rPr>
              <w:t>KPH</w:t>
            </w:r>
          </w:p>
        </w:tc>
      </w:tr>
      <w:tr w:rsidR="00696CCC" w:rsidRPr="009A5A17" w14:paraId="7EBE0608" w14:textId="77777777" w:rsidTr="00593807">
        <w:trPr>
          <w:trHeight w:val="20"/>
        </w:trPr>
        <w:tc>
          <w:tcPr>
            <w:tcW w:w="188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5D22B8" w14:textId="3CC4D221" w:rsidR="00696CCC" w:rsidRPr="008B7193" w:rsidRDefault="00696CCC" w:rsidP="00CE1DC5">
            <w:pPr>
              <w:spacing w:before="0" w:line="240" w:lineRule="auto"/>
              <w:jc w:val="center"/>
              <w:rPr>
                <w:rFonts w:cstheme="majorHAnsi"/>
                <w:b/>
                <w:bCs/>
                <w:color w:val="000000"/>
                <w:sz w:val="22"/>
                <w:lang w:val="en-GB" w:eastAsia="en-GB"/>
              </w:rPr>
            </w:pPr>
            <w:r w:rsidRPr="008B7193">
              <w:rPr>
                <w:rFonts w:cstheme="majorHAnsi"/>
                <w:b/>
                <w:bCs/>
                <w:color w:val="000000"/>
                <w:sz w:val="22"/>
                <w:lang w:val="en-GB" w:eastAsia="en-GB"/>
              </w:rPr>
              <w:t>QCVN 05:2013/</w:t>
            </w:r>
            <w:r w:rsidR="00593807">
              <w:rPr>
                <w:rFonts w:cstheme="majorHAnsi"/>
                <w:b/>
                <w:bCs/>
                <w:color w:val="000000"/>
                <w:sz w:val="22"/>
                <w:lang w:val="en-GB" w:eastAsia="en-GB"/>
              </w:rPr>
              <w:t xml:space="preserve"> </w:t>
            </w:r>
            <w:r w:rsidRPr="008B7193">
              <w:rPr>
                <w:rFonts w:cstheme="majorHAnsi"/>
                <w:b/>
                <w:bCs/>
                <w:color w:val="000000"/>
                <w:sz w:val="22"/>
                <w:lang w:val="en-GB" w:eastAsia="en-GB"/>
              </w:rPr>
              <w:t>BTNMT</w:t>
            </w:r>
          </w:p>
        </w:tc>
        <w:tc>
          <w:tcPr>
            <w:tcW w:w="900" w:type="dxa"/>
            <w:tcBorders>
              <w:top w:val="nil"/>
              <w:left w:val="nil"/>
              <w:bottom w:val="single" w:sz="4" w:space="0" w:color="auto"/>
              <w:right w:val="single" w:sz="4" w:space="0" w:color="auto"/>
            </w:tcBorders>
            <w:shd w:val="clear" w:color="auto" w:fill="auto"/>
            <w:noWrap/>
            <w:vAlign w:val="bottom"/>
            <w:hideMark/>
          </w:tcPr>
          <w:p w14:paraId="0A09CF87" w14:textId="77777777" w:rsidR="00696CCC" w:rsidRPr="008B7193" w:rsidRDefault="00696CCC" w:rsidP="00CE1DC5">
            <w:pPr>
              <w:spacing w:before="0" w:line="240" w:lineRule="auto"/>
              <w:jc w:val="center"/>
              <w:rPr>
                <w:rFonts w:cstheme="majorHAnsi"/>
                <w:b/>
                <w:bCs/>
                <w:color w:val="000000"/>
                <w:sz w:val="22"/>
                <w:lang w:val="en-GB" w:eastAsia="en-GB"/>
              </w:rPr>
            </w:pPr>
            <w:r w:rsidRPr="008B7193">
              <w:rPr>
                <w:rFonts w:cstheme="majorHAnsi"/>
                <w:b/>
                <w:bCs/>
                <w:color w:val="000000"/>
                <w:sz w:val="22"/>
                <w:lang w:val="en-GB" w:eastAsia="en-GB"/>
              </w:rPr>
              <w:t>-</w:t>
            </w:r>
          </w:p>
        </w:tc>
        <w:tc>
          <w:tcPr>
            <w:tcW w:w="810" w:type="dxa"/>
            <w:tcBorders>
              <w:top w:val="nil"/>
              <w:left w:val="nil"/>
              <w:bottom w:val="single" w:sz="4" w:space="0" w:color="auto"/>
              <w:right w:val="single" w:sz="4" w:space="0" w:color="auto"/>
            </w:tcBorders>
            <w:shd w:val="clear" w:color="auto" w:fill="auto"/>
            <w:noWrap/>
            <w:vAlign w:val="bottom"/>
            <w:hideMark/>
          </w:tcPr>
          <w:p w14:paraId="356B29FD" w14:textId="77777777" w:rsidR="00696CCC" w:rsidRPr="008B7193" w:rsidRDefault="00696CCC" w:rsidP="00CE1DC5">
            <w:pPr>
              <w:spacing w:before="0" w:line="240" w:lineRule="auto"/>
              <w:jc w:val="center"/>
              <w:rPr>
                <w:rFonts w:cstheme="majorHAnsi"/>
                <w:b/>
                <w:bCs/>
                <w:color w:val="000000"/>
                <w:sz w:val="22"/>
                <w:lang w:val="en-GB" w:eastAsia="en-GB"/>
              </w:rPr>
            </w:pPr>
            <w:r w:rsidRPr="008B7193">
              <w:rPr>
                <w:rFonts w:cstheme="majorHAnsi"/>
                <w:b/>
                <w:bCs/>
                <w:color w:val="000000"/>
                <w:sz w:val="22"/>
                <w:lang w:val="en-GB" w:eastAsia="en-GB"/>
              </w:rPr>
              <w:t>-</w:t>
            </w:r>
          </w:p>
        </w:tc>
        <w:tc>
          <w:tcPr>
            <w:tcW w:w="865" w:type="dxa"/>
            <w:tcBorders>
              <w:top w:val="nil"/>
              <w:left w:val="nil"/>
              <w:bottom w:val="single" w:sz="4" w:space="0" w:color="auto"/>
              <w:right w:val="single" w:sz="4" w:space="0" w:color="auto"/>
            </w:tcBorders>
            <w:shd w:val="clear" w:color="auto" w:fill="auto"/>
            <w:noWrap/>
            <w:vAlign w:val="bottom"/>
            <w:hideMark/>
          </w:tcPr>
          <w:p w14:paraId="6B368E5F" w14:textId="77777777" w:rsidR="00696CCC" w:rsidRPr="008B7193" w:rsidRDefault="00696CCC" w:rsidP="00CE1DC5">
            <w:pPr>
              <w:spacing w:before="0" w:line="240" w:lineRule="auto"/>
              <w:jc w:val="center"/>
              <w:rPr>
                <w:rFonts w:cstheme="majorHAnsi"/>
                <w:b/>
                <w:bCs/>
                <w:color w:val="000000"/>
                <w:sz w:val="22"/>
                <w:lang w:val="en-GB" w:eastAsia="en-GB"/>
              </w:rPr>
            </w:pPr>
            <w:r w:rsidRPr="008B7193">
              <w:rPr>
                <w:rFonts w:cstheme="majorHAnsi"/>
                <w:b/>
                <w:bCs/>
                <w:color w:val="000000"/>
                <w:sz w:val="22"/>
                <w:lang w:val="en-GB" w:eastAsia="en-GB"/>
              </w:rPr>
              <w:t>-</w:t>
            </w:r>
          </w:p>
        </w:tc>
        <w:tc>
          <w:tcPr>
            <w:tcW w:w="692" w:type="dxa"/>
            <w:tcBorders>
              <w:top w:val="nil"/>
              <w:left w:val="nil"/>
              <w:bottom w:val="single" w:sz="4" w:space="0" w:color="auto"/>
              <w:right w:val="single" w:sz="4" w:space="0" w:color="auto"/>
            </w:tcBorders>
            <w:shd w:val="clear" w:color="000000" w:fill="FFFFFF"/>
            <w:noWrap/>
            <w:vAlign w:val="center"/>
            <w:hideMark/>
          </w:tcPr>
          <w:p w14:paraId="2700CCF2" w14:textId="77777777" w:rsidR="00696CCC" w:rsidRPr="008B7193" w:rsidRDefault="00696CCC" w:rsidP="00CE1DC5">
            <w:pPr>
              <w:spacing w:before="0" w:line="240" w:lineRule="auto"/>
              <w:jc w:val="center"/>
              <w:rPr>
                <w:rFonts w:cstheme="majorHAnsi"/>
                <w:b/>
                <w:bCs/>
                <w:sz w:val="22"/>
                <w:lang w:val="en-GB" w:eastAsia="en-GB"/>
              </w:rPr>
            </w:pPr>
            <w:r w:rsidRPr="008B7193">
              <w:rPr>
                <w:rFonts w:cstheme="majorHAnsi"/>
                <w:b/>
                <w:bCs/>
                <w:sz w:val="22"/>
                <w:lang w:val="en-GB" w:eastAsia="en-GB"/>
              </w:rPr>
              <w:t>300</w:t>
            </w:r>
          </w:p>
        </w:tc>
        <w:tc>
          <w:tcPr>
            <w:tcW w:w="861" w:type="dxa"/>
            <w:tcBorders>
              <w:top w:val="nil"/>
              <w:left w:val="nil"/>
              <w:bottom w:val="single" w:sz="4" w:space="0" w:color="auto"/>
              <w:right w:val="single" w:sz="4" w:space="0" w:color="auto"/>
            </w:tcBorders>
            <w:shd w:val="clear" w:color="auto" w:fill="auto"/>
            <w:noWrap/>
            <w:vAlign w:val="bottom"/>
            <w:hideMark/>
          </w:tcPr>
          <w:p w14:paraId="64C33242" w14:textId="77777777" w:rsidR="00696CCC" w:rsidRPr="008B7193" w:rsidRDefault="00696CCC" w:rsidP="00CE1DC5">
            <w:pPr>
              <w:spacing w:before="0" w:line="240" w:lineRule="auto"/>
              <w:jc w:val="center"/>
              <w:rPr>
                <w:rFonts w:cstheme="majorHAnsi"/>
                <w:b/>
                <w:bCs/>
                <w:color w:val="000000"/>
                <w:sz w:val="22"/>
                <w:lang w:val="en-GB" w:eastAsia="en-GB"/>
              </w:rPr>
            </w:pPr>
            <w:r w:rsidRPr="008B7193">
              <w:rPr>
                <w:rFonts w:cstheme="majorHAnsi"/>
                <w:b/>
                <w:bCs/>
                <w:color w:val="000000"/>
                <w:sz w:val="22"/>
                <w:lang w:val="en-GB" w:eastAsia="en-GB"/>
              </w:rPr>
              <w:t>-</w:t>
            </w:r>
          </w:p>
        </w:tc>
        <w:tc>
          <w:tcPr>
            <w:tcW w:w="916" w:type="dxa"/>
            <w:tcBorders>
              <w:top w:val="nil"/>
              <w:left w:val="nil"/>
              <w:bottom w:val="single" w:sz="4" w:space="0" w:color="auto"/>
              <w:right w:val="single" w:sz="4" w:space="0" w:color="auto"/>
            </w:tcBorders>
            <w:shd w:val="clear" w:color="auto" w:fill="auto"/>
            <w:noWrap/>
            <w:vAlign w:val="bottom"/>
            <w:hideMark/>
          </w:tcPr>
          <w:p w14:paraId="2F6BFFB8" w14:textId="77777777" w:rsidR="00696CCC" w:rsidRPr="008B7193" w:rsidRDefault="00696CCC" w:rsidP="00CE1DC5">
            <w:pPr>
              <w:spacing w:before="0" w:line="240" w:lineRule="auto"/>
              <w:jc w:val="center"/>
              <w:rPr>
                <w:rFonts w:cstheme="majorHAnsi"/>
                <w:b/>
                <w:bCs/>
                <w:color w:val="000000"/>
                <w:sz w:val="22"/>
                <w:lang w:val="en-GB" w:eastAsia="en-GB"/>
              </w:rPr>
            </w:pPr>
            <w:r w:rsidRPr="008B7193">
              <w:rPr>
                <w:rFonts w:cstheme="majorHAnsi"/>
                <w:b/>
                <w:bCs/>
                <w:color w:val="000000"/>
                <w:sz w:val="22"/>
                <w:lang w:val="en-GB" w:eastAsia="en-GB"/>
              </w:rPr>
              <w:t>-</w:t>
            </w:r>
          </w:p>
        </w:tc>
        <w:tc>
          <w:tcPr>
            <w:tcW w:w="821" w:type="dxa"/>
            <w:tcBorders>
              <w:top w:val="nil"/>
              <w:left w:val="nil"/>
              <w:bottom w:val="single" w:sz="4" w:space="0" w:color="auto"/>
              <w:right w:val="single" w:sz="4" w:space="0" w:color="auto"/>
            </w:tcBorders>
            <w:shd w:val="clear" w:color="auto" w:fill="auto"/>
            <w:noWrap/>
            <w:vAlign w:val="bottom"/>
            <w:hideMark/>
          </w:tcPr>
          <w:p w14:paraId="5D3E0557" w14:textId="77777777" w:rsidR="00696CCC" w:rsidRPr="008B7193" w:rsidRDefault="00696CCC" w:rsidP="00CE1DC5">
            <w:pPr>
              <w:spacing w:before="0" w:line="240" w:lineRule="auto"/>
              <w:jc w:val="right"/>
              <w:rPr>
                <w:rFonts w:cstheme="majorHAnsi"/>
                <w:b/>
                <w:bCs/>
                <w:color w:val="000000"/>
                <w:sz w:val="22"/>
                <w:lang w:val="en-GB" w:eastAsia="en-GB"/>
              </w:rPr>
            </w:pPr>
            <w:r w:rsidRPr="008B7193">
              <w:rPr>
                <w:rFonts w:cstheme="majorHAnsi"/>
                <w:b/>
                <w:bCs/>
                <w:color w:val="000000"/>
                <w:sz w:val="22"/>
                <w:lang w:val="en-GB" w:eastAsia="en-GB"/>
              </w:rPr>
              <w:t>30.000</w:t>
            </w:r>
          </w:p>
        </w:tc>
        <w:tc>
          <w:tcPr>
            <w:tcW w:w="657" w:type="dxa"/>
            <w:tcBorders>
              <w:top w:val="nil"/>
              <w:left w:val="nil"/>
              <w:bottom w:val="single" w:sz="4" w:space="0" w:color="auto"/>
              <w:right w:val="single" w:sz="4" w:space="0" w:color="auto"/>
            </w:tcBorders>
            <w:shd w:val="clear" w:color="auto" w:fill="auto"/>
            <w:noWrap/>
            <w:vAlign w:val="bottom"/>
            <w:hideMark/>
          </w:tcPr>
          <w:p w14:paraId="2F5FD018" w14:textId="77777777" w:rsidR="00696CCC" w:rsidRPr="008B7193" w:rsidRDefault="00696CCC" w:rsidP="00CE1DC5">
            <w:pPr>
              <w:spacing w:before="0" w:line="240" w:lineRule="auto"/>
              <w:jc w:val="center"/>
              <w:rPr>
                <w:rFonts w:cstheme="majorHAnsi"/>
                <w:b/>
                <w:bCs/>
                <w:color w:val="000000"/>
                <w:sz w:val="22"/>
                <w:lang w:val="en-GB" w:eastAsia="en-GB"/>
              </w:rPr>
            </w:pPr>
            <w:r w:rsidRPr="008B7193">
              <w:rPr>
                <w:rFonts w:cstheme="majorHAnsi"/>
                <w:b/>
                <w:bCs/>
                <w:color w:val="000000"/>
                <w:sz w:val="22"/>
                <w:lang w:val="en-GB" w:eastAsia="en-GB"/>
              </w:rPr>
              <w:t>350</w:t>
            </w:r>
          </w:p>
        </w:tc>
        <w:tc>
          <w:tcPr>
            <w:tcW w:w="657" w:type="dxa"/>
            <w:tcBorders>
              <w:top w:val="nil"/>
              <w:left w:val="nil"/>
              <w:bottom w:val="single" w:sz="4" w:space="0" w:color="auto"/>
              <w:right w:val="single" w:sz="4" w:space="0" w:color="auto"/>
            </w:tcBorders>
            <w:shd w:val="clear" w:color="auto" w:fill="auto"/>
            <w:noWrap/>
            <w:vAlign w:val="bottom"/>
            <w:hideMark/>
          </w:tcPr>
          <w:p w14:paraId="09BEFB5E" w14:textId="77777777" w:rsidR="00696CCC" w:rsidRPr="008B7193" w:rsidRDefault="00696CCC" w:rsidP="00CE1DC5">
            <w:pPr>
              <w:spacing w:before="0" w:line="240" w:lineRule="auto"/>
              <w:jc w:val="center"/>
              <w:rPr>
                <w:rFonts w:cstheme="majorHAnsi"/>
                <w:b/>
                <w:bCs/>
                <w:color w:val="000000"/>
                <w:sz w:val="22"/>
                <w:lang w:val="en-GB" w:eastAsia="en-GB"/>
              </w:rPr>
            </w:pPr>
            <w:r w:rsidRPr="008B7193">
              <w:rPr>
                <w:rFonts w:cstheme="majorHAnsi"/>
                <w:b/>
                <w:bCs/>
                <w:color w:val="000000"/>
                <w:sz w:val="22"/>
                <w:lang w:val="en-GB" w:eastAsia="en-GB"/>
              </w:rPr>
              <w:t>200</w:t>
            </w:r>
          </w:p>
        </w:tc>
      </w:tr>
    </w:tbl>
    <w:p w14:paraId="13176305" w14:textId="77777777" w:rsidR="00D57537" w:rsidRPr="0004137D" w:rsidRDefault="00D57537" w:rsidP="00CE1DC5">
      <w:pPr>
        <w:spacing w:before="0" w:line="240" w:lineRule="auto"/>
        <w:jc w:val="right"/>
        <w:rPr>
          <w:rFonts w:eastAsia="Calibri" w:cstheme="majorHAnsi"/>
          <w:i/>
          <w:iCs/>
          <w:sz w:val="22"/>
          <w:lang w:eastAsia="en-GB"/>
        </w:rPr>
      </w:pPr>
      <w:r w:rsidRPr="0004137D">
        <w:rPr>
          <w:rFonts w:eastAsia="Calibri" w:cstheme="majorHAnsi"/>
          <w:i/>
          <w:iCs/>
          <w:sz w:val="22"/>
          <w:lang w:eastAsia="en-GB"/>
        </w:rPr>
        <w:t xml:space="preserve">(Nguồn: </w:t>
      </w:r>
      <w:r w:rsidRPr="00AF7CDD">
        <w:rPr>
          <w:rFonts w:eastAsia="Calibri" w:cstheme="majorHAnsi"/>
          <w:i/>
          <w:iCs/>
          <w:sz w:val="22"/>
          <w:lang w:eastAsia="en-GB"/>
        </w:rPr>
        <w:t>Viện kỹ thuật biển - Viện Khoa học Thủy lợi Việt Nam</w:t>
      </w:r>
      <w:r w:rsidRPr="0004137D">
        <w:rPr>
          <w:rFonts w:eastAsia="Calibri" w:cstheme="majorHAnsi"/>
          <w:i/>
          <w:iCs/>
          <w:sz w:val="22"/>
          <w:lang w:eastAsia="en-GB"/>
        </w:rPr>
        <w:t>, 2020)</w:t>
      </w:r>
    </w:p>
    <w:p w14:paraId="5426ED00" w14:textId="414597CC" w:rsidR="00696CCC" w:rsidRPr="00593807" w:rsidRDefault="00696CCC" w:rsidP="00674248">
      <w:pPr>
        <w:pStyle w:val="k11"/>
        <w:numPr>
          <w:ilvl w:val="2"/>
          <w:numId w:val="18"/>
        </w:numPr>
        <w:spacing w:line="240" w:lineRule="auto"/>
        <w:outlineLvl w:val="9"/>
        <w:rPr>
          <w:bCs w:val="0"/>
          <w:iCs/>
          <w:sz w:val="24"/>
          <w:szCs w:val="24"/>
          <w:lang w:val="vi-VN"/>
        </w:rPr>
      </w:pPr>
      <w:r w:rsidRPr="00674248">
        <w:rPr>
          <w:bCs w:val="0"/>
          <w:iCs/>
          <w:sz w:val="24"/>
          <w:szCs w:val="24"/>
          <w:lang w:val="vi-VN"/>
        </w:rPr>
        <w:t xml:space="preserve"> </w:t>
      </w:r>
      <w:bookmarkStart w:id="708" w:name="_Toc54862273"/>
      <w:r w:rsidRPr="00593807">
        <w:rPr>
          <w:bCs w:val="0"/>
          <w:iCs/>
          <w:sz w:val="24"/>
          <w:szCs w:val="24"/>
          <w:lang w:val="vi-VN"/>
        </w:rPr>
        <w:t>Chất lượng nước mặt</w:t>
      </w:r>
      <w:bookmarkEnd w:id="708"/>
    </w:p>
    <w:p w14:paraId="154C352C" w14:textId="77777777" w:rsidR="00A4525E" w:rsidRDefault="00696CCC" w:rsidP="00CE1DC5">
      <w:pPr>
        <w:widowControl w:val="0"/>
        <w:spacing w:before="40" w:after="40" w:line="240" w:lineRule="auto"/>
        <w:rPr>
          <w:rFonts w:eastAsia="Calibri"/>
          <w:szCs w:val="26"/>
          <w:lang w:eastAsia="en-GB"/>
        </w:rPr>
      </w:pPr>
      <w:r w:rsidRPr="00761A5D">
        <w:rPr>
          <w:rFonts w:eastAsia="Calibri"/>
          <w:szCs w:val="26"/>
          <w:lang w:eastAsia="en-GB"/>
        </w:rPr>
        <w:t xml:space="preserve">Vị trí </w:t>
      </w:r>
      <w:r>
        <w:rPr>
          <w:rFonts w:eastAsia="Calibri"/>
          <w:szCs w:val="26"/>
          <w:lang w:eastAsia="en-GB"/>
        </w:rPr>
        <w:t>lấy</w:t>
      </w:r>
      <w:r w:rsidRPr="00761A5D">
        <w:rPr>
          <w:rFonts w:eastAsia="Calibri"/>
          <w:szCs w:val="26"/>
          <w:lang w:eastAsia="en-GB"/>
        </w:rPr>
        <w:t xml:space="preserve"> mẫu trên các tuyến kênh, rạch thuộc khu vực xây dựng công trình, lân cận có các hộ dân sinh sống, ao nuôi</w:t>
      </w:r>
      <w:r>
        <w:rPr>
          <w:rFonts w:eastAsia="Calibri"/>
          <w:szCs w:val="26"/>
          <w:lang w:eastAsia="en-GB"/>
        </w:rPr>
        <w:t xml:space="preserve"> </w:t>
      </w:r>
      <w:r w:rsidRPr="00761A5D">
        <w:rPr>
          <w:rFonts w:eastAsia="Calibri"/>
          <w:szCs w:val="26"/>
          <w:lang w:eastAsia="en-GB"/>
        </w:rPr>
        <w:t>tôm</w:t>
      </w:r>
      <w:r>
        <w:rPr>
          <w:rFonts w:eastAsia="Calibri"/>
          <w:szCs w:val="26"/>
          <w:lang w:eastAsia="en-GB"/>
        </w:rPr>
        <w:t>,</w:t>
      </w:r>
      <w:r w:rsidRPr="00761A5D">
        <w:rPr>
          <w:rFonts w:eastAsia="Calibri"/>
          <w:szCs w:val="26"/>
          <w:lang w:eastAsia="en-GB"/>
        </w:rPr>
        <w:t xml:space="preserve"> cá</w:t>
      </w:r>
      <w:r>
        <w:rPr>
          <w:rFonts w:eastAsia="Calibri"/>
          <w:szCs w:val="26"/>
          <w:lang w:eastAsia="en-GB"/>
        </w:rPr>
        <w:t xml:space="preserve"> </w:t>
      </w:r>
      <w:r w:rsidRPr="00761A5D">
        <w:rPr>
          <w:rFonts w:eastAsia="Calibri"/>
          <w:szCs w:val="26"/>
          <w:lang w:eastAsia="en-GB"/>
        </w:rPr>
        <w:t>và trồng hoa màu. Những vị trí</w:t>
      </w:r>
      <w:r>
        <w:rPr>
          <w:rFonts w:eastAsia="Calibri"/>
          <w:szCs w:val="26"/>
          <w:lang w:eastAsia="en-GB"/>
        </w:rPr>
        <w:t xml:space="preserve"> </w:t>
      </w:r>
      <w:r w:rsidRPr="00761A5D">
        <w:rPr>
          <w:rFonts w:eastAsia="Calibri"/>
          <w:szCs w:val="26"/>
          <w:lang w:eastAsia="en-GB"/>
        </w:rPr>
        <w:t xml:space="preserve">này </w:t>
      </w:r>
      <w:r>
        <w:rPr>
          <w:rFonts w:eastAsia="Calibri"/>
          <w:szCs w:val="26"/>
          <w:lang w:eastAsia="en-GB"/>
        </w:rPr>
        <w:t>đại diện cho</w:t>
      </w:r>
      <w:r w:rsidRPr="00761A5D">
        <w:rPr>
          <w:rFonts w:eastAsia="Calibri"/>
          <w:szCs w:val="26"/>
          <w:lang w:eastAsia="en-GB"/>
        </w:rPr>
        <w:t xml:space="preserve"> hiện trạng </w:t>
      </w:r>
      <w:r>
        <w:rPr>
          <w:rFonts w:eastAsia="Calibri"/>
          <w:szCs w:val="26"/>
          <w:lang w:eastAsia="en-GB"/>
        </w:rPr>
        <w:t xml:space="preserve">chất lượng </w:t>
      </w:r>
      <w:r w:rsidRPr="00761A5D">
        <w:rPr>
          <w:rFonts w:eastAsia="Calibri"/>
          <w:szCs w:val="26"/>
          <w:lang w:eastAsia="en-GB"/>
        </w:rPr>
        <w:t xml:space="preserve">môi trường nước mặt </w:t>
      </w:r>
      <w:r>
        <w:rPr>
          <w:rFonts w:eastAsia="Calibri"/>
          <w:szCs w:val="26"/>
          <w:lang w:eastAsia="en-GB"/>
        </w:rPr>
        <w:t>của khu vực,</w:t>
      </w:r>
      <w:r w:rsidRPr="00761A5D">
        <w:rPr>
          <w:rFonts w:eastAsia="Calibri"/>
          <w:szCs w:val="26"/>
          <w:lang w:eastAsia="en-GB"/>
        </w:rPr>
        <w:t xml:space="preserve"> </w:t>
      </w:r>
      <w:r>
        <w:rPr>
          <w:rFonts w:eastAsia="Calibri"/>
          <w:szCs w:val="26"/>
          <w:lang w:eastAsia="en-GB"/>
        </w:rPr>
        <w:t xml:space="preserve">đồng thời là </w:t>
      </w:r>
      <w:r w:rsidRPr="00761A5D">
        <w:rPr>
          <w:rFonts w:eastAsia="Calibri"/>
          <w:szCs w:val="26"/>
          <w:lang w:eastAsia="en-GB"/>
        </w:rPr>
        <w:t xml:space="preserve">cơ sở </w:t>
      </w:r>
      <w:r>
        <w:rPr>
          <w:rFonts w:eastAsia="Calibri"/>
          <w:szCs w:val="26"/>
          <w:lang w:eastAsia="en-GB"/>
        </w:rPr>
        <w:t>để xác định</w:t>
      </w:r>
      <w:r w:rsidRPr="00761A5D">
        <w:rPr>
          <w:rFonts w:eastAsia="Calibri"/>
          <w:szCs w:val="26"/>
          <w:lang w:eastAsia="en-GB"/>
        </w:rPr>
        <w:t xml:space="preserve"> </w:t>
      </w:r>
      <w:r>
        <w:rPr>
          <w:rFonts w:eastAsia="Calibri"/>
          <w:szCs w:val="26"/>
          <w:lang w:eastAsia="en-GB"/>
        </w:rPr>
        <w:t>vùng</w:t>
      </w:r>
      <w:r w:rsidRPr="00761A5D">
        <w:rPr>
          <w:rFonts w:eastAsia="Calibri"/>
          <w:szCs w:val="26"/>
          <w:lang w:eastAsia="en-GB"/>
        </w:rPr>
        <w:t xml:space="preserve"> có </w:t>
      </w:r>
      <w:r>
        <w:rPr>
          <w:rFonts w:eastAsia="Calibri"/>
          <w:szCs w:val="26"/>
          <w:lang w:eastAsia="en-GB"/>
        </w:rPr>
        <w:t>khả</w:t>
      </w:r>
      <w:r w:rsidRPr="00761A5D">
        <w:rPr>
          <w:rFonts w:eastAsia="Calibri"/>
          <w:szCs w:val="26"/>
          <w:lang w:eastAsia="en-GB"/>
        </w:rPr>
        <w:t xml:space="preserve"> năng </w:t>
      </w:r>
      <w:r>
        <w:rPr>
          <w:rFonts w:eastAsia="Calibri"/>
          <w:szCs w:val="26"/>
          <w:lang w:eastAsia="en-GB"/>
        </w:rPr>
        <w:t>dễ bị</w:t>
      </w:r>
      <w:r w:rsidRPr="00761A5D">
        <w:rPr>
          <w:rFonts w:eastAsia="Calibri"/>
          <w:szCs w:val="26"/>
          <w:lang w:eastAsia="en-GB"/>
        </w:rPr>
        <w:t xml:space="preserve"> tác động</w:t>
      </w:r>
      <w:r>
        <w:rPr>
          <w:rFonts w:eastAsia="Calibri"/>
          <w:szCs w:val="26"/>
          <w:lang w:eastAsia="en-GB"/>
        </w:rPr>
        <w:t xml:space="preserve"> từ các </w:t>
      </w:r>
      <w:r w:rsidRPr="00174061">
        <w:rPr>
          <w:rFonts w:eastAsia="Calibri"/>
          <w:szCs w:val="26"/>
          <w:lang w:eastAsia="en-GB"/>
        </w:rPr>
        <w:t xml:space="preserve">hoạt động trong giai đoạn thực hiện tiểu dự án. </w:t>
      </w:r>
    </w:p>
    <w:p w14:paraId="745F0AE3" w14:textId="4A8F85DB" w:rsidR="00696CCC" w:rsidRPr="00174061" w:rsidRDefault="00A4525E" w:rsidP="00CE1DC5">
      <w:pPr>
        <w:widowControl w:val="0"/>
        <w:spacing w:before="40" w:after="40" w:line="240" w:lineRule="auto"/>
        <w:rPr>
          <w:rFonts w:eastAsia="Calibri"/>
          <w:szCs w:val="26"/>
          <w:lang w:eastAsia="en-GB"/>
        </w:rPr>
      </w:pPr>
      <w:r>
        <w:rPr>
          <w:rFonts w:eastAsia="Calibri"/>
          <w:szCs w:val="26"/>
          <w:lang w:eastAsia="en-GB"/>
        </w:rPr>
        <w:t>Kế</w:t>
      </w:r>
      <w:r w:rsidR="00E5083D">
        <w:rPr>
          <w:rFonts w:eastAsia="Calibri"/>
          <w:szCs w:val="26"/>
          <w:lang w:eastAsia="en-GB"/>
        </w:rPr>
        <w:t>t</w:t>
      </w:r>
      <w:r>
        <w:rPr>
          <w:rFonts w:eastAsia="Calibri"/>
          <w:szCs w:val="26"/>
          <w:lang w:eastAsia="en-GB"/>
        </w:rPr>
        <w:t xml:space="preserve"> quả quan trắc cho thấy </w:t>
      </w:r>
      <w:r w:rsidRPr="0004137D">
        <w:rPr>
          <w:rFonts w:eastAsia="Calibri"/>
          <w:szCs w:val="26"/>
          <w:lang w:eastAsia="en-GB"/>
        </w:rPr>
        <w:t>nguồn nước</w:t>
      </w:r>
      <w:r w:rsidR="00E5083D">
        <w:rPr>
          <w:rFonts w:eastAsia="Calibri"/>
          <w:szCs w:val="26"/>
          <w:lang w:eastAsia="en-GB"/>
        </w:rPr>
        <w:t xml:space="preserve"> tại một số vị trí lấy mẫu</w:t>
      </w:r>
      <w:r w:rsidRPr="0004137D">
        <w:rPr>
          <w:rFonts w:eastAsia="Calibri"/>
          <w:szCs w:val="26"/>
          <w:lang w:eastAsia="en-GB"/>
        </w:rPr>
        <w:t xml:space="preserve"> có dấu hiệu bị ô nhiễm chất hữu cơ.</w:t>
      </w:r>
      <w:r>
        <w:rPr>
          <w:rFonts w:eastAsia="Calibri"/>
          <w:szCs w:val="26"/>
          <w:lang w:eastAsia="en-GB"/>
        </w:rPr>
        <w:t xml:space="preserve"> </w:t>
      </w:r>
      <w:r w:rsidR="00696CCC" w:rsidRPr="00174061">
        <w:rPr>
          <w:rFonts w:eastAsia="Calibri"/>
          <w:szCs w:val="26"/>
          <w:lang w:eastAsia="en-GB"/>
        </w:rPr>
        <w:t>Chi tiết các vị trí lấy mẫu được thể hiện trong Bảng 2</w:t>
      </w:r>
      <w:r w:rsidR="00696CCC">
        <w:rPr>
          <w:rFonts w:eastAsia="Calibri"/>
          <w:szCs w:val="26"/>
          <w:lang w:eastAsia="en-GB"/>
        </w:rPr>
        <w:t>-</w:t>
      </w:r>
      <w:r w:rsidR="00696CCC" w:rsidRPr="00174061">
        <w:rPr>
          <w:rFonts w:eastAsia="Calibri"/>
          <w:szCs w:val="26"/>
          <w:lang w:eastAsia="en-GB"/>
        </w:rPr>
        <w:t>1</w:t>
      </w:r>
      <w:r w:rsidR="00696CCC" w:rsidRPr="00174061">
        <w:rPr>
          <w:rFonts w:eastAsia="Calibri"/>
          <w:szCs w:val="26"/>
          <w:lang w:val="vi-VN" w:eastAsia="en-GB"/>
        </w:rPr>
        <w:t>3</w:t>
      </w:r>
      <w:r w:rsidR="00696CCC" w:rsidRPr="00174061">
        <w:rPr>
          <w:rFonts w:eastAsia="Calibri"/>
          <w:szCs w:val="26"/>
          <w:lang w:eastAsia="en-GB"/>
        </w:rPr>
        <w:t>. Kết quả phân tích được thể hiện trong Bảng 2</w:t>
      </w:r>
      <w:r w:rsidR="00696CCC">
        <w:rPr>
          <w:rFonts w:eastAsia="Calibri"/>
          <w:szCs w:val="26"/>
          <w:lang w:eastAsia="en-GB"/>
        </w:rPr>
        <w:t>-</w:t>
      </w:r>
      <w:r w:rsidR="00696CCC" w:rsidRPr="00174061">
        <w:rPr>
          <w:rFonts w:eastAsia="Calibri"/>
          <w:szCs w:val="26"/>
          <w:lang w:eastAsia="en-GB"/>
        </w:rPr>
        <w:t>1</w:t>
      </w:r>
      <w:r w:rsidR="00696CCC">
        <w:rPr>
          <w:rFonts w:eastAsia="Calibri"/>
          <w:szCs w:val="26"/>
          <w:lang w:eastAsia="en-GB"/>
        </w:rPr>
        <w:t>4</w:t>
      </w:r>
      <w:r w:rsidR="00696CCC" w:rsidRPr="00174061">
        <w:rPr>
          <w:rFonts w:eastAsia="Calibri"/>
          <w:szCs w:val="26"/>
          <w:lang w:eastAsia="en-GB"/>
        </w:rPr>
        <w:t xml:space="preserve"> và 2</w:t>
      </w:r>
      <w:r w:rsidR="00696CCC">
        <w:rPr>
          <w:rFonts w:eastAsia="Calibri"/>
          <w:szCs w:val="26"/>
          <w:lang w:eastAsia="en-GB"/>
        </w:rPr>
        <w:t>-</w:t>
      </w:r>
      <w:r w:rsidR="00696CCC" w:rsidRPr="00174061">
        <w:rPr>
          <w:rFonts w:eastAsia="Calibri"/>
          <w:szCs w:val="26"/>
          <w:lang w:eastAsia="en-GB"/>
        </w:rPr>
        <w:t>1</w:t>
      </w:r>
      <w:r w:rsidR="00696CCC">
        <w:rPr>
          <w:rFonts w:eastAsia="Calibri"/>
          <w:szCs w:val="26"/>
          <w:lang w:eastAsia="en-GB"/>
        </w:rPr>
        <w:t>5</w:t>
      </w:r>
      <w:r w:rsidR="00696CCC" w:rsidRPr="00174061">
        <w:rPr>
          <w:rFonts w:eastAsia="Calibri"/>
          <w:szCs w:val="26"/>
          <w:lang w:eastAsia="en-GB"/>
        </w:rPr>
        <w:t>.</w:t>
      </w:r>
    </w:p>
    <w:p w14:paraId="7D31AA43" w14:textId="371DE3C2" w:rsidR="00696CCC" w:rsidRPr="002228FE" w:rsidRDefault="00696CCC" w:rsidP="00CE1DC5">
      <w:pPr>
        <w:pStyle w:val="Caption"/>
        <w:spacing w:line="240" w:lineRule="auto"/>
        <w:rPr>
          <w:i w:val="0"/>
        </w:rPr>
      </w:pPr>
      <w:bookmarkStart w:id="709" w:name="_Toc54703988"/>
      <w:bookmarkStart w:id="710" w:name="_Toc65159897"/>
      <w:r>
        <w:t xml:space="preserve">Bảng 2 - </w:t>
      </w:r>
      <w:r w:rsidR="00B26E37">
        <w:fldChar w:fldCharType="begin"/>
      </w:r>
      <w:r w:rsidR="00B26E37">
        <w:instrText xml:space="preserve"> SEQ Bảng_2_- \* ARABIC </w:instrText>
      </w:r>
      <w:r w:rsidR="00B26E37">
        <w:fldChar w:fldCharType="separate"/>
      </w:r>
      <w:r w:rsidR="009C16EE">
        <w:rPr>
          <w:noProof/>
        </w:rPr>
        <w:t>13</w:t>
      </w:r>
      <w:r w:rsidR="00B26E37">
        <w:rPr>
          <w:noProof/>
        </w:rPr>
        <w:fldChar w:fldCharType="end"/>
      </w:r>
      <w:r w:rsidRPr="00174061">
        <w:t>: Thông tin vị trí lấy mẫu nước mặt</w:t>
      </w:r>
      <w:bookmarkEnd w:id="709"/>
      <w:bookmarkEnd w:id="71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2"/>
        <w:gridCol w:w="956"/>
        <w:gridCol w:w="4715"/>
        <w:gridCol w:w="1371"/>
        <w:gridCol w:w="1390"/>
      </w:tblGrid>
      <w:tr w:rsidR="00696CCC" w:rsidRPr="00897512" w14:paraId="7952F249" w14:textId="77777777" w:rsidTr="00696CCC">
        <w:trPr>
          <w:trHeight w:val="20"/>
          <w:jc w:val="center"/>
        </w:trPr>
        <w:tc>
          <w:tcPr>
            <w:tcW w:w="349" w:type="pct"/>
            <w:vMerge w:val="restart"/>
            <w:vAlign w:val="center"/>
          </w:tcPr>
          <w:p w14:paraId="755DB9A8" w14:textId="77777777" w:rsidR="00696CCC" w:rsidRPr="002228FE" w:rsidRDefault="00696CCC" w:rsidP="00CE1DC5">
            <w:pPr>
              <w:widowControl w:val="0"/>
              <w:spacing w:before="0" w:after="0" w:line="240" w:lineRule="auto"/>
              <w:jc w:val="center"/>
              <w:rPr>
                <w:b/>
                <w:sz w:val="22"/>
                <w:szCs w:val="22"/>
              </w:rPr>
            </w:pPr>
            <w:r w:rsidRPr="002228FE">
              <w:rPr>
                <w:b/>
                <w:sz w:val="22"/>
                <w:szCs w:val="22"/>
              </w:rPr>
              <w:t>STT</w:t>
            </w:r>
          </w:p>
        </w:tc>
        <w:tc>
          <w:tcPr>
            <w:tcW w:w="527" w:type="pct"/>
            <w:vMerge w:val="restart"/>
            <w:noWrap/>
            <w:vAlign w:val="center"/>
          </w:tcPr>
          <w:p w14:paraId="27A862D6" w14:textId="77777777" w:rsidR="00696CCC" w:rsidRPr="002228FE" w:rsidRDefault="00696CCC" w:rsidP="00CE1DC5">
            <w:pPr>
              <w:widowControl w:val="0"/>
              <w:spacing w:before="0" w:after="0" w:line="240" w:lineRule="auto"/>
              <w:jc w:val="center"/>
              <w:rPr>
                <w:b/>
                <w:sz w:val="22"/>
                <w:szCs w:val="22"/>
              </w:rPr>
            </w:pPr>
            <w:r w:rsidRPr="002228FE">
              <w:rPr>
                <w:b/>
                <w:sz w:val="22"/>
                <w:szCs w:val="22"/>
              </w:rPr>
              <w:t>Ký hiệu</w:t>
            </w:r>
          </w:p>
        </w:tc>
        <w:tc>
          <w:tcPr>
            <w:tcW w:w="2600" w:type="pct"/>
            <w:vMerge w:val="restart"/>
            <w:vAlign w:val="center"/>
          </w:tcPr>
          <w:p w14:paraId="01E46883" w14:textId="77777777" w:rsidR="00696CCC" w:rsidRPr="002228FE" w:rsidRDefault="00696CCC" w:rsidP="00CE1DC5">
            <w:pPr>
              <w:widowControl w:val="0"/>
              <w:spacing w:before="0" w:after="0" w:line="240" w:lineRule="auto"/>
              <w:jc w:val="center"/>
              <w:rPr>
                <w:b/>
                <w:sz w:val="22"/>
                <w:szCs w:val="22"/>
              </w:rPr>
            </w:pPr>
            <w:r w:rsidRPr="002228FE">
              <w:rPr>
                <w:b/>
                <w:sz w:val="22"/>
                <w:szCs w:val="22"/>
              </w:rPr>
              <w:t>Địa điểm lấy mẫu</w:t>
            </w:r>
          </w:p>
        </w:tc>
        <w:tc>
          <w:tcPr>
            <w:tcW w:w="1523" w:type="pct"/>
            <w:gridSpan w:val="2"/>
            <w:noWrap/>
            <w:vAlign w:val="center"/>
          </w:tcPr>
          <w:p w14:paraId="328A28FB" w14:textId="77777777" w:rsidR="00696CCC" w:rsidRPr="002228FE" w:rsidRDefault="00696CCC" w:rsidP="00CE1DC5">
            <w:pPr>
              <w:widowControl w:val="0"/>
              <w:spacing w:before="0" w:after="0" w:line="240" w:lineRule="auto"/>
              <w:jc w:val="center"/>
              <w:rPr>
                <w:b/>
                <w:sz w:val="22"/>
                <w:szCs w:val="22"/>
              </w:rPr>
            </w:pPr>
            <w:r w:rsidRPr="002228FE">
              <w:rPr>
                <w:b/>
                <w:sz w:val="22"/>
                <w:szCs w:val="22"/>
              </w:rPr>
              <w:t>Tọa độ hệ VN2000</w:t>
            </w:r>
          </w:p>
        </w:tc>
      </w:tr>
      <w:tr w:rsidR="00696CCC" w:rsidRPr="00897512" w14:paraId="5B08996C" w14:textId="77777777" w:rsidTr="00696CCC">
        <w:trPr>
          <w:trHeight w:val="20"/>
          <w:jc w:val="center"/>
        </w:trPr>
        <w:tc>
          <w:tcPr>
            <w:tcW w:w="349" w:type="pct"/>
            <w:vMerge/>
            <w:tcBorders>
              <w:bottom w:val="single" w:sz="4" w:space="0" w:color="auto"/>
            </w:tcBorders>
            <w:vAlign w:val="center"/>
          </w:tcPr>
          <w:p w14:paraId="7E25C7D6" w14:textId="77777777" w:rsidR="00696CCC" w:rsidRPr="002228FE" w:rsidRDefault="00696CCC" w:rsidP="00CE1DC5">
            <w:pPr>
              <w:widowControl w:val="0"/>
              <w:spacing w:before="0" w:after="0" w:line="240" w:lineRule="auto"/>
              <w:jc w:val="left"/>
              <w:rPr>
                <w:b/>
                <w:sz w:val="22"/>
                <w:szCs w:val="22"/>
              </w:rPr>
            </w:pPr>
          </w:p>
        </w:tc>
        <w:tc>
          <w:tcPr>
            <w:tcW w:w="527" w:type="pct"/>
            <w:vMerge/>
            <w:tcBorders>
              <w:bottom w:val="single" w:sz="4" w:space="0" w:color="auto"/>
            </w:tcBorders>
            <w:vAlign w:val="center"/>
          </w:tcPr>
          <w:p w14:paraId="0A705D8C" w14:textId="77777777" w:rsidR="00696CCC" w:rsidRPr="002228FE" w:rsidRDefault="00696CCC" w:rsidP="00CE1DC5">
            <w:pPr>
              <w:widowControl w:val="0"/>
              <w:spacing w:before="0" w:after="0" w:line="240" w:lineRule="auto"/>
              <w:jc w:val="left"/>
              <w:rPr>
                <w:b/>
                <w:sz w:val="22"/>
                <w:szCs w:val="22"/>
              </w:rPr>
            </w:pPr>
          </w:p>
        </w:tc>
        <w:tc>
          <w:tcPr>
            <w:tcW w:w="2600" w:type="pct"/>
            <w:vMerge/>
            <w:tcBorders>
              <w:bottom w:val="single" w:sz="4" w:space="0" w:color="auto"/>
            </w:tcBorders>
            <w:vAlign w:val="center"/>
          </w:tcPr>
          <w:p w14:paraId="13C180A1" w14:textId="77777777" w:rsidR="00696CCC" w:rsidRPr="002228FE" w:rsidRDefault="00696CCC" w:rsidP="00CE1DC5">
            <w:pPr>
              <w:widowControl w:val="0"/>
              <w:spacing w:before="0" w:after="0" w:line="240" w:lineRule="auto"/>
              <w:jc w:val="center"/>
              <w:rPr>
                <w:b/>
                <w:i/>
                <w:sz w:val="22"/>
                <w:szCs w:val="22"/>
              </w:rPr>
            </w:pPr>
          </w:p>
        </w:tc>
        <w:tc>
          <w:tcPr>
            <w:tcW w:w="756" w:type="pct"/>
            <w:tcBorders>
              <w:bottom w:val="single" w:sz="4" w:space="0" w:color="auto"/>
            </w:tcBorders>
            <w:noWrap/>
            <w:vAlign w:val="center"/>
          </w:tcPr>
          <w:p w14:paraId="01705FE2" w14:textId="77777777" w:rsidR="00696CCC" w:rsidRPr="002228FE" w:rsidRDefault="00696CCC" w:rsidP="00CE1DC5">
            <w:pPr>
              <w:widowControl w:val="0"/>
              <w:spacing w:before="0" w:after="0" w:line="240" w:lineRule="auto"/>
              <w:jc w:val="center"/>
              <w:rPr>
                <w:b/>
                <w:i/>
                <w:sz w:val="22"/>
                <w:szCs w:val="22"/>
              </w:rPr>
            </w:pPr>
            <w:r w:rsidRPr="002228FE">
              <w:rPr>
                <w:b/>
                <w:i/>
                <w:sz w:val="22"/>
                <w:szCs w:val="22"/>
              </w:rPr>
              <w:t>X (m)</w:t>
            </w:r>
          </w:p>
        </w:tc>
        <w:tc>
          <w:tcPr>
            <w:tcW w:w="767" w:type="pct"/>
            <w:tcBorders>
              <w:bottom w:val="single" w:sz="4" w:space="0" w:color="auto"/>
            </w:tcBorders>
            <w:vAlign w:val="center"/>
          </w:tcPr>
          <w:p w14:paraId="4F1B07D7" w14:textId="77777777" w:rsidR="00696CCC" w:rsidRPr="002228FE" w:rsidRDefault="00696CCC" w:rsidP="00CE1DC5">
            <w:pPr>
              <w:widowControl w:val="0"/>
              <w:spacing w:before="0" w:after="0" w:line="240" w:lineRule="auto"/>
              <w:jc w:val="center"/>
              <w:rPr>
                <w:b/>
                <w:i/>
                <w:sz w:val="22"/>
                <w:szCs w:val="22"/>
              </w:rPr>
            </w:pPr>
            <w:r w:rsidRPr="002228FE">
              <w:rPr>
                <w:b/>
                <w:i/>
                <w:sz w:val="22"/>
                <w:szCs w:val="22"/>
              </w:rPr>
              <w:t>Y(m)</w:t>
            </w:r>
          </w:p>
        </w:tc>
      </w:tr>
      <w:tr w:rsidR="00696CCC" w:rsidRPr="00897512" w14:paraId="20840196" w14:textId="77777777" w:rsidTr="00696CCC">
        <w:trPr>
          <w:trHeight w:val="20"/>
          <w:jc w:val="center"/>
        </w:trPr>
        <w:tc>
          <w:tcPr>
            <w:tcW w:w="349" w:type="pct"/>
            <w:tcBorders>
              <w:top w:val="single" w:sz="4" w:space="0" w:color="auto"/>
              <w:bottom w:val="single" w:sz="4" w:space="0" w:color="auto"/>
              <w:right w:val="single" w:sz="4" w:space="0" w:color="auto"/>
            </w:tcBorders>
            <w:vAlign w:val="center"/>
          </w:tcPr>
          <w:p w14:paraId="73F2B320" w14:textId="77777777" w:rsidR="00696CCC" w:rsidRPr="002228FE" w:rsidRDefault="00696CCC" w:rsidP="00CE1DC5">
            <w:pPr>
              <w:widowControl w:val="0"/>
              <w:spacing w:before="0" w:after="0" w:line="240" w:lineRule="auto"/>
              <w:jc w:val="center"/>
              <w:rPr>
                <w:sz w:val="22"/>
                <w:szCs w:val="22"/>
              </w:rPr>
            </w:pPr>
            <w:r w:rsidRPr="002228FE">
              <w:rPr>
                <w:sz w:val="22"/>
                <w:szCs w:val="22"/>
              </w:rPr>
              <w:t>1</w:t>
            </w:r>
          </w:p>
        </w:tc>
        <w:tc>
          <w:tcPr>
            <w:tcW w:w="527" w:type="pct"/>
            <w:tcBorders>
              <w:top w:val="single" w:sz="4" w:space="0" w:color="auto"/>
              <w:left w:val="single" w:sz="4" w:space="0" w:color="auto"/>
              <w:bottom w:val="single" w:sz="4" w:space="0" w:color="auto"/>
              <w:right w:val="single" w:sz="4" w:space="0" w:color="auto"/>
            </w:tcBorders>
            <w:noWrap/>
            <w:vAlign w:val="center"/>
          </w:tcPr>
          <w:p w14:paraId="40CECC3C" w14:textId="77777777" w:rsidR="00696CCC" w:rsidRPr="002228FE" w:rsidRDefault="00696CCC" w:rsidP="00CE1DC5">
            <w:pPr>
              <w:widowControl w:val="0"/>
              <w:spacing w:before="0" w:after="0" w:line="240" w:lineRule="auto"/>
              <w:jc w:val="center"/>
              <w:rPr>
                <w:sz w:val="22"/>
                <w:szCs w:val="22"/>
                <w:lang w:val="vi-VN"/>
              </w:rPr>
            </w:pPr>
            <w:r w:rsidRPr="002228FE">
              <w:rPr>
                <w:sz w:val="22"/>
                <w:szCs w:val="22"/>
                <w:lang w:val="vi-VN"/>
              </w:rPr>
              <w:t>N</w:t>
            </w:r>
            <w:r w:rsidRPr="002228FE">
              <w:rPr>
                <w:sz w:val="22"/>
                <w:szCs w:val="22"/>
              </w:rPr>
              <w:t>M</w:t>
            </w:r>
            <w:r w:rsidRPr="002228FE">
              <w:rPr>
                <w:sz w:val="22"/>
                <w:szCs w:val="22"/>
                <w:lang w:val="vi-VN"/>
              </w:rPr>
              <w:t>1</w:t>
            </w:r>
          </w:p>
        </w:tc>
        <w:tc>
          <w:tcPr>
            <w:tcW w:w="2600" w:type="pct"/>
            <w:vAlign w:val="center"/>
          </w:tcPr>
          <w:p w14:paraId="587DEC24" w14:textId="77777777" w:rsidR="00696CCC" w:rsidRPr="002228FE" w:rsidRDefault="00696CCC" w:rsidP="00CE1DC5">
            <w:pPr>
              <w:widowControl w:val="0"/>
              <w:spacing w:before="0" w:after="0" w:line="240" w:lineRule="auto"/>
              <w:rPr>
                <w:sz w:val="22"/>
                <w:szCs w:val="22"/>
                <w:lang w:val="vi-VN"/>
              </w:rPr>
            </w:pPr>
            <w:r w:rsidRPr="002228FE">
              <w:rPr>
                <w:sz w:val="22"/>
                <w:szCs w:val="22"/>
                <w:lang w:val="vi-VN"/>
              </w:rPr>
              <w:t>Trên rạch Bến Giồng ngay bến Đò Ngang</w:t>
            </w:r>
          </w:p>
        </w:tc>
        <w:tc>
          <w:tcPr>
            <w:tcW w:w="756" w:type="pct"/>
            <w:tcBorders>
              <w:top w:val="single" w:sz="4" w:space="0" w:color="auto"/>
              <w:left w:val="single" w:sz="4" w:space="0" w:color="auto"/>
              <w:bottom w:val="single" w:sz="4" w:space="0" w:color="auto"/>
              <w:right w:val="single" w:sz="4" w:space="0" w:color="auto"/>
            </w:tcBorders>
            <w:shd w:val="clear" w:color="auto" w:fill="auto"/>
            <w:noWrap/>
          </w:tcPr>
          <w:p w14:paraId="71D912D1" w14:textId="77777777" w:rsidR="00696CCC" w:rsidRPr="002228FE" w:rsidRDefault="00696CCC" w:rsidP="00CE1DC5">
            <w:pPr>
              <w:widowControl w:val="0"/>
              <w:spacing w:before="0" w:after="0" w:line="240" w:lineRule="auto"/>
              <w:jc w:val="center"/>
              <w:rPr>
                <w:sz w:val="22"/>
                <w:szCs w:val="22"/>
              </w:rPr>
            </w:pPr>
            <w:r w:rsidRPr="002228FE">
              <w:rPr>
                <w:sz w:val="22"/>
                <w:szCs w:val="22"/>
              </w:rPr>
              <w:t>583008.2787</w:t>
            </w:r>
          </w:p>
        </w:tc>
        <w:tc>
          <w:tcPr>
            <w:tcW w:w="767" w:type="pct"/>
            <w:tcBorders>
              <w:top w:val="single" w:sz="4" w:space="0" w:color="auto"/>
              <w:left w:val="single" w:sz="4" w:space="0" w:color="auto"/>
              <w:bottom w:val="single" w:sz="4" w:space="0" w:color="auto"/>
              <w:right w:val="single" w:sz="4" w:space="0" w:color="auto"/>
            </w:tcBorders>
            <w:shd w:val="clear" w:color="auto" w:fill="auto"/>
          </w:tcPr>
          <w:p w14:paraId="2FB3D1CA" w14:textId="77777777" w:rsidR="00696CCC" w:rsidRPr="002228FE" w:rsidRDefault="00696CCC" w:rsidP="00CE1DC5">
            <w:pPr>
              <w:widowControl w:val="0"/>
              <w:spacing w:before="0" w:after="0" w:line="240" w:lineRule="auto"/>
              <w:jc w:val="center"/>
              <w:rPr>
                <w:sz w:val="22"/>
                <w:szCs w:val="22"/>
              </w:rPr>
            </w:pPr>
            <w:r w:rsidRPr="002228FE">
              <w:rPr>
                <w:sz w:val="22"/>
                <w:szCs w:val="22"/>
              </w:rPr>
              <w:t>1095801.138</w:t>
            </w:r>
          </w:p>
        </w:tc>
      </w:tr>
      <w:tr w:rsidR="00696CCC" w:rsidRPr="00897512" w14:paraId="4F785A34" w14:textId="77777777" w:rsidTr="00696CCC">
        <w:trPr>
          <w:trHeight w:val="20"/>
          <w:jc w:val="center"/>
        </w:trPr>
        <w:tc>
          <w:tcPr>
            <w:tcW w:w="349" w:type="pct"/>
            <w:tcBorders>
              <w:top w:val="single" w:sz="4" w:space="0" w:color="auto"/>
              <w:bottom w:val="single" w:sz="4" w:space="0" w:color="auto"/>
              <w:right w:val="single" w:sz="4" w:space="0" w:color="auto"/>
            </w:tcBorders>
            <w:vAlign w:val="center"/>
          </w:tcPr>
          <w:p w14:paraId="033D8ABF" w14:textId="77777777" w:rsidR="00696CCC" w:rsidRPr="002228FE" w:rsidRDefault="00696CCC" w:rsidP="00CE1DC5">
            <w:pPr>
              <w:widowControl w:val="0"/>
              <w:spacing w:before="0" w:after="0" w:line="240" w:lineRule="auto"/>
              <w:jc w:val="center"/>
              <w:rPr>
                <w:sz w:val="22"/>
                <w:szCs w:val="22"/>
              </w:rPr>
            </w:pPr>
            <w:r w:rsidRPr="002228FE">
              <w:rPr>
                <w:sz w:val="22"/>
                <w:szCs w:val="22"/>
              </w:rPr>
              <w:t>2</w:t>
            </w:r>
          </w:p>
        </w:tc>
        <w:tc>
          <w:tcPr>
            <w:tcW w:w="527" w:type="pct"/>
            <w:tcBorders>
              <w:top w:val="single" w:sz="4" w:space="0" w:color="auto"/>
              <w:left w:val="single" w:sz="4" w:space="0" w:color="auto"/>
              <w:bottom w:val="single" w:sz="4" w:space="0" w:color="auto"/>
              <w:right w:val="single" w:sz="4" w:space="0" w:color="auto"/>
            </w:tcBorders>
            <w:noWrap/>
            <w:vAlign w:val="center"/>
          </w:tcPr>
          <w:p w14:paraId="6B007E27" w14:textId="77777777" w:rsidR="00696CCC" w:rsidRPr="002228FE" w:rsidRDefault="00696CCC" w:rsidP="00CE1DC5">
            <w:pPr>
              <w:widowControl w:val="0"/>
              <w:spacing w:before="0" w:after="0" w:line="240" w:lineRule="auto"/>
              <w:jc w:val="center"/>
              <w:rPr>
                <w:sz w:val="22"/>
                <w:szCs w:val="22"/>
                <w:lang w:val="vi-VN"/>
              </w:rPr>
            </w:pPr>
            <w:r w:rsidRPr="002228FE">
              <w:rPr>
                <w:sz w:val="22"/>
                <w:szCs w:val="22"/>
                <w:lang w:val="vi-VN"/>
              </w:rPr>
              <w:t>N</w:t>
            </w:r>
            <w:r w:rsidRPr="002228FE">
              <w:rPr>
                <w:sz w:val="22"/>
                <w:szCs w:val="22"/>
              </w:rPr>
              <w:t>M</w:t>
            </w:r>
            <w:r w:rsidRPr="002228FE">
              <w:rPr>
                <w:sz w:val="22"/>
                <w:szCs w:val="22"/>
                <w:lang w:val="vi-VN"/>
              </w:rPr>
              <w:t>2</w:t>
            </w:r>
          </w:p>
        </w:tc>
        <w:tc>
          <w:tcPr>
            <w:tcW w:w="2600" w:type="pct"/>
            <w:vAlign w:val="center"/>
          </w:tcPr>
          <w:p w14:paraId="0CF483ED" w14:textId="77777777" w:rsidR="00696CCC" w:rsidRPr="002228FE" w:rsidRDefault="00696CCC" w:rsidP="00CE1DC5">
            <w:pPr>
              <w:widowControl w:val="0"/>
              <w:spacing w:before="0" w:after="0" w:line="240" w:lineRule="auto"/>
              <w:rPr>
                <w:sz w:val="22"/>
                <w:szCs w:val="22"/>
                <w:lang w:val="vi-VN"/>
              </w:rPr>
            </w:pPr>
            <w:r w:rsidRPr="002228FE">
              <w:rPr>
                <w:sz w:val="22"/>
                <w:szCs w:val="22"/>
                <w:lang w:val="vi-VN"/>
              </w:rPr>
              <w:t>Tại phà An Đức – Mỹ An, nước trên sông Hàm Luông</w:t>
            </w:r>
          </w:p>
        </w:tc>
        <w:tc>
          <w:tcPr>
            <w:tcW w:w="756" w:type="pct"/>
            <w:tcBorders>
              <w:top w:val="single" w:sz="4" w:space="0" w:color="auto"/>
              <w:left w:val="single" w:sz="4" w:space="0" w:color="auto"/>
              <w:bottom w:val="single" w:sz="4" w:space="0" w:color="auto"/>
              <w:right w:val="single" w:sz="4" w:space="0" w:color="auto"/>
            </w:tcBorders>
            <w:shd w:val="clear" w:color="auto" w:fill="auto"/>
            <w:noWrap/>
          </w:tcPr>
          <w:p w14:paraId="1B75D8EB" w14:textId="77777777" w:rsidR="00696CCC" w:rsidRPr="002228FE" w:rsidRDefault="00696CCC" w:rsidP="00CE1DC5">
            <w:pPr>
              <w:widowControl w:val="0"/>
              <w:spacing w:before="0" w:after="0" w:line="240" w:lineRule="auto"/>
              <w:jc w:val="center"/>
              <w:rPr>
                <w:sz w:val="22"/>
                <w:szCs w:val="22"/>
              </w:rPr>
            </w:pPr>
            <w:r w:rsidRPr="002228FE">
              <w:rPr>
                <w:sz w:val="22"/>
                <w:szCs w:val="22"/>
              </w:rPr>
              <w:t>585700.0067</w:t>
            </w:r>
          </w:p>
        </w:tc>
        <w:tc>
          <w:tcPr>
            <w:tcW w:w="767" w:type="pct"/>
            <w:tcBorders>
              <w:top w:val="single" w:sz="4" w:space="0" w:color="auto"/>
              <w:left w:val="single" w:sz="4" w:space="0" w:color="auto"/>
              <w:bottom w:val="single" w:sz="4" w:space="0" w:color="auto"/>
              <w:right w:val="single" w:sz="4" w:space="0" w:color="auto"/>
            </w:tcBorders>
            <w:shd w:val="clear" w:color="auto" w:fill="auto"/>
          </w:tcPr>
          <w:p w14:paraId="130F5D3B" w14:textId="77777777" w:rsidR="00696CCC" w:rsidRPr="002228FE" w:rsidRDefault="00696CCC" w:rsidP="00CE1DC5">
            <w:pPr>
              <w:widowControl w:val="0"/>
              <w:spacing w:before="0" w:after="0" w:line="240" w:lineRule="auto"/>
              <w:jc w:val="center"/>
              <w:rPr>
                <w:sz w:val="22"/>
                <w:szCs w:val="22"/>
              </w:rPr>
            </w:pPr>
            <w:r w:rsidRPr="002228FE">
              <w:rPr>
                <w:sz w:val="22"/>
                <w:szCs w:val="22"/>
              </w:rPr>
              <w:t>1105225.532</w:t>
            </w:r>
          </w:p>
        </w:tc>
      </w:tr>
      <w:tr w:rsidR="00696CCC" w:rsidRPr="00897512" w14:paraId="599C96F9" w14:textId="77777777" w:rsidTr="00696CCC">
        <w:trPr>
          <w:trHeight w:val="20"/>
          <w:jc w:val="center"/>
        </w:trPr>
        <w:tc>
          <w:tcPr>
            <w:tcW w:w="349" w:type="pct"/>
            <w:tcBorders>
              <w:top w:val="single" w:sz="4" w:space="0" w:color="auto"/>
              <w:bottom w:val="single" w:sz="4" w:space="0" w:color="auto"/>
              <w:right w:val="single" w:sz="4" w:space="0" w:color="auto"/>
            </w:tcBorders>
            <w:vAlign w:val="center"/>
          </w:tcPr>
          <w:p w14:paraId="57295874" w14:textId="77777777" w:rsidR="00696CCC" w:rsidRPr="002228FE" w:rsidRDefault="00696CCC" w:rsidP="00CE1DC5">
            <w:pPr>
              <w:widowControl w:val="0"/>
              <w:spacing w:before="0" w:after="0" w:line="240" w:lineRule="auto"/>
              <w:jc w:val="center"/>
              <w:rPr>
                <w:sz w:val="22"/>
                <w:szCs w:val="22"/>
              </w:rPr>
            </w:pPr>
            <w:r w:rsidRPr="002228FE">
              <w:rPr>
                <w:sz w:val="22"/>
                <w:szCs w:val="22"/>
              </w:rPr>
              <w:t>3</w:t>
            </w:r>
          </w:p>
        </w:tc>
        <w:tc>
          <w:tcPr>
            <w:tcW w:w="527" w:type="pct"/>
            <w:tcBorders>
              <w:top w:val="single" w:sz="4" w:space="0" w:color="auto"/>
              <w:left w:val="single" w:sz="4" w:space="0" w:color="auto"/>
              <w:bottom w:val="single" w:sz="4" w:space="0" w:color="auto"/>
              <w:right w:val="single" w:sz="4" w:space="0" w:color="auto"/>
            </w:tcBorders>
            <w:noWrap/>
            <w:vAlign w:val="center"/>
          </w:tcPr>
          <w:p w14:paraId="683332A1" w14:textId="77777777" w:rsidR="00696CCC" w:rsidRPr="002228FE" w:rsidRDefault="00696CCC" w:rsidP="00CE1DC5">
            <w:pPr>
              <w:widowControl w:val="0"/>
              <w:spacing w:before="0" w:after="0" w:line="240" w:lineRule="auto"/>
              <w:jc w:val="center"/>
              <w:rPr>
                <w:sz w:val="22"/>
                <w:szCs w:val="22"/>
                <w:lang w:val="vi-VN"/>
              </w:rPr>
            </w:pPr>
            <w:r w:rsidRPr="002228FE">
              <w:rPr>
                <w:sz w:val="22"/>
                <w:szCs w:val="22"/>
                <w:lang w:val="vi-VN"/>
              </w:rPr>
              <w:t>N</w:t>
            </w:r>
            <w:r w:rsidRPr="002228FE">
              <w:rPr>
                <w:sz w:val="22"/>
                <w:szCs w:val="22"/>
              </w:rPr>
              <w:t>M</w:t>
            </w:r>
            <w:r w:rsidRPr="002228FE">
              <w:rPr>
                <w:sz w:val="22"/>
                <w:szCs w:val="22"/>
                <w:lang w:val="vi-VN"/>
              </w:rPr>
              <w:t>3</w:t>
            </w:r>
          </w:p>
        </w:tc>
        <w:tc>
          <w:tcPr>
            <w:tcW w:w="2600" w:type="pct"/>
            <w:vAlign w:val="center"/>
          </w:tcPr>
          <w:p w14:paraId="0F2A3830" w14:textId="77777777" w:rsidR="00696CCC" w:rsidRPr="002228FE" w:rsidRDefault="00696CCC" w:rsidP="00CE1DC5">
            <w:pPr>
              <w:widowControl w:val="0"/>
              <w:spacing w:before="0" w:after="0" w:line="240" w:lineRule="auto"/>
              <w:rPr>
                <w:sz w:val="22"/>
                <w:szCs w:val="22"/>
                <w:lang w:val="vi-VN"/>
              </w:rPr>
            </w:pPr>
            <w:r w:rsidRPr="002228FE">
              <w:rPr>
                <w:sz w:val="22"/>
                <w:szCs w:val="22"/>
                <w:lang w:val="vi-VN"/>
              </w:rPr>
              <w:t>Trên sông Băng Cung tại Bến phà An Điền cũ</w:t>
            </w:r>
          </w:p>
        </w:tc>
        <w:tc>
          <w:tcPr>
            <w:tcW w:w="756" w:type="pct"/>
            <w:tcBorders>
              <w:top w:val="single" w:sz="4" w:space="0" w:color="auto"/>
              <w:left w:val="single" w:sz="4" w:space="0" w:color="auto"/>
              <w:bottom w:val="single" w:sz="4" w:space="0" w:color="auto"/>
              <w:right w:val="single" w:sz="4" w:space="0" w:color="auto"/>
            </w:tcBorders>
            <w:shd w:val="clear" w:color="auto" w:fill="auto"/>
            <w:noWrap/>
          </w:tcPr>
          <w:p w14:paraId="61BA39EA" w14:textId="77777777" w:rsidR="00696CCC" w:rsidRPr="002228FE" w:rsidRDefault="00696CCC" w:rsidP="00CE1DC5">
            <w:pPr>
              <w:widowControl w:val="0"/>
              <w:spacing w:before="0" w:after="0" w:line="240" w:lineRule="auto"/>
              <w:jc w:val="center"/>
              <w:rPr>
                <w:sz w:val="22"/>
                <w:szCs w:val="22"/>
              </w:rPr>
            </w:pPr>
            <w:r w:rsidRPr="002228FE">
              <w:rPr>
                <w:sz w:val="22"/>
                <w:szCs w:val="22"/>
              </w:rPr>
              <w:t>590018.8018</w:t>
            </w:r>
          </w:p>
        </w:tc>
        <w:tc>
          <w:tcPr>
            <w:tcW w:w="767" w:type="pct"/>
            <w:tcBorders>
              <w:top w:val="single" w:sz="4" w:space="0" w:color="auto"/>
              <w:left w:val="single" w:sz="4" w:space="0" w:color="auto"/>
              <w:bottom w:val="single" w:sz="4" w:space="0" w:color="auto"/>
              <w:right w:val="single" w:sz="4" w:space="0" w:color="auto"/>
            </w:tcBorders>
            <w:shd w:val="clear" w:color="auto" w:fill="auto"/>
          </w:tcPr>
          <w:p w14:paraId="404CB3DA" w14:textId="77777777" w:rsidR="00696CCC" w:rsidRPr="002228FE" w:rsidRDefault="00696CCC" w:rsidP="00CE1DC5">
            <w:pPr>
              <w:widowControl w:val="0"/>
              <w:spacing w:before="0" w:after="0" w:line="240" w:lineRule="auto"/>
              <w:jc w:val="center"/>
              <w:rPr>
                <w:sz w:val="22"/>
                <w:szCs w:val="22"/>
              </w:rPr>
            </w:pPr>
            <w:r w:rsidRPr="002228FE">
              <w:rPr>
                <w:sz w:val="22"/>
                <w:szCs w:val="22"/>
              </w:rPr>
              <w:t>1102109.214</w:t>
            </w:r>
          </w:p>
        </w:tc>
      </w:tr>
      <w:tr w:rsidR="00696CCC" w:rsidRPr="00897512" w14:paraId="3C669BAD" w14:textId="77777777" w:rsidTr="00696CCC">
        <w:trPr>
          <w:trHeight w:val="20"/>
          <w:jc w:val="center"/>
        </w:trPr>
        <w:tc>
          <w:tcPr>
            <w:tcW w:w="349" w:type="pct"/>
            <w:tcBorders>
              <w:top w:val="single" w:sz="4" w:space="0" w:color="auto"/>
              <w:bottom w:val="single" w:sz="4" w:space="0" w:color="auto"/>
              <w:right w:val="single" w:sz="4" w:space="0" w:color="auto"/>
            </w:tcBorders>
            <w:vAlign w:val="center"/>
          </w:tcPr>
          <w:p w14:paraId="6758B40F" w14:textId="77777777" w:rsidR="00696CCC" w:rsidRPr="002228FE" w:rsidRDefault="00696CCC" w:rsidP="00CE1DC5">
            <w:pPr>
              <w:widowControl w:val="0"/>
              <w:spacing w:before="0" w:after="0" w:line="240" w:lineRule="auto"/>
              <w:jc w:val="center"/>
              <w:rPr>
                <w:sz w:val="22"/>
                <w:szCs w:val="22"/>
                <w:lang w:val="vi-VN"/>
              </w:rPr>
            </w:pPr>
            <w:r w:rsidRPr="002228FE">
              <w:rPr>
                <w:sz w:val="22"/>
                <w:szCs w:val="22"/>
                <w:lang w:val="vi-VN"/>
              </w:rPr>
              <w:t>4</w:t>
            </w:r>
          </w:p>
        </w:tc>
        <w:tc>
          <w:tcPr>
            <w:tcW w:w="527" w:type="pct"/>
            <w:tcBorders>
              <w:top w:val="single" w:sz="4" w:space="0" w:color="auto"/>
              <w:left w:val="single" w:sz="4" w:space="0" w:color="auto"/>
              <w:bottom w:val="single" w:sz="4" w:space="0" w:color="auto"/>
              <w:right w:val="single" w:sz="4" w:space="0" w:color="auto"/>
            </w:tcBorders>
            <w:noWrap/>
            <w:vAlign w:val="center"/>
          </w:tcPr>
          <w:p w14:paraId="510088FA" w14:textId="77777777" w:rsidR="00696CCC" w:rsidRPr="002228FE" w:rsidRDefault="00696CCC" w:rsidP="00CE1DC5">
            <w:pPr>
              <w:widowControl w:val="0"/>
              <w:spacing w:before="0" w:after="0" w:line="240" w:lineRule="auto"/>
              <w:jc w:val="center"/>
              <w:rPr>
                <w:sz w:val="22"/>
                <w:szCs w:val="22"/>
                <w:lang w:val="vi-VN"/>
              </w:rPr>
            </w:pPr>
            <w:r w:rsidRPr="002228FE">
              <w:rPr>
                <w:sz w:val="22"/>
                <w:szCs w:val="22"/>
                <w:lang w:val="vi-VN"/>
              </w:rPr>
              <w:t>N</w:t>
            </w:r>
            <w:r w:rsidRPr="002228FE">
              <w:rPr>
                <w:sz w:val="22"/>
                <w:szCs w:val="22"/>
              </w:rPr>
              <w:t>M</w:t>
            </w:r>
            <w:r w:rsidRPr="002228FE">
              <w:rPr>
                <w:sz w:val="22"/>
                <w:szCs w:val="22"/>
                <w:lang w:val="vi-VN"/>
              </w:rPr>
              <w:t>4</w:t>
            </w:r>
          </w:p>
        </w:tc>
        <w:tc>
          <w:tcPr>
            <w:tcW w:w="2600" w:type="pct"/>
            <w:vAlign w:val="center"/>
          </w:tcPr>
          <w:p w14:paraId="1C93BD62" w14:textId="77777777" w:rsidR="00696CCC" w:rsidRPr="002228FE" w:rsidRDefault="00696CCC" w:rsidP="00CE1DC5">
            <w:pPr>
              <w:widowControl w:val="0"/>
              <w:spacing w:before="0" w:after="0" w:line="240" w:lineRule="auto"/>
              <w:rPr>
                <w:sz w:val="22"/>
                <w:szCs w:val="22"/>
                <w:lang w:val="vi-VN"/>
              </w:rPr>
            </w:pPr>
            <w:r w:rsidRPr="002228FE">
              <w:rPr>
                <w:sz w:val="22"/>
                <w:szCs w:val="22"/>
              </w:rPr>
              <w:t>Ngã ba sông Băng Cung thuộc ấp 1 xã Mỹ An</w:t>
            </w:r>
          </w:p>
        </w:tc>
        <w:tc>
          <w:tcPr>
            <w:tcW w:w="756" w:type="pct"/>
            <w:tcBorders>
              <w:top w:val="single" w:sz="4" w:space="0" w:color="auto"/>
              <w:left w:val="single" w:sz="4" w:space="0" w:color="auto"/>
              <w:bottom w:val="single" w:sz="4" w:space="0" w:color="auto"/>
              <w:right w:val="single" w:sz="4" w:space="0" w:color="auto"/>
            </w:tcBorders>
            <w:shd w:val="clear" w:color="auto" w:fill="auto"/>
            <w:noWrap/>
          </w:tcPr>
          <w:p w14:paraId="6AD514EB" w14:textId="77777777" w:rsidR="00696CCC" w:rsidRPr="002228FE" w:rsidRDefault="00696CCC" w:rsidP="00CE1DC5">
            <w:pPr>
              <w:widowControl w:val="0"/>
              <w:spacing w:before="0" w:after="0" w:line="240" w:lineRule="auto"/>
              <w:jc w:val="center"/>
              <w:rPr>
                <w:sz w:val="22"/>
                <w:szCs w:val="22"/>
              </w:rPr>
            </w:pPr>
            <w:r w:rsidRPr="002228FE">
              <w:rPr>
                <w:sz w:val="22"/>
                <w:szCs w:val="22"/>
              </w:rPr>
              <w:t>585815.825</w:t>
            </w:r>
          </w:p>
        </w:tc>
        <w:tc>
          <w:tcPr>
            <w:tcW w:w="767" w:type="pct"/>
            <w:tcBorders>
              <w:top w:val="single" w:sz="4" w:space="0" w:color="auto"/>
              <w:left w:val="single" w:sz="4" w:space="0" w:color="auto"/>
              <w:bottom w:val="single" w:sz="4" w:space="0" w:color="auto"/>
              <w:right w:val="single" w:sz="4" w:space="0" w:color="auto"/>
            </w:tcBorders>
            <w:shd w:val="clear" w:color="auto" w:fill="auto"/>
          </w:tcPr>
          <w:p w14:paraId="0B905DAE" w14:textId="77777777" w:rsidR="00696CCC" w:rsidRPr="002228FE" w:rsidRDefault="00696CCC" w:rsidP="00CE1DC5">
            <w:pPr>
              <w:widowControl w:val="0"/>
              <w:spacing w:before="0" w:after="0" w:line="240" w:lineRule="auto"/>
              <w:jc w:val="center"/>
              <w:rPr>
                <w:sz w:val="22"/>
                <w:szCs w:val="22"/>
              </w:rPr>
            </w:pPr>
            <w:r w:rsidRPr="002228FE">
              <w:rPr>
                <w:sz w:val="22"/>
                <w:szCs w:val="22"/>
              </w:rPr>
              <w:t>1101851.989</w:t>
            </w:r>
          </w:p>
        </w:tc>
      </w:tr>
      <w:tr w:rsidR="00696CCC" w:rsidRPr="00897512" w14:paraId="39FE2926" w14:textId="77777777" w:rsidTr="00696CCC">
        <w:trPr>
          <w:trHeight w:val="20"/>
          <w:jc w:val="center"/>
        </w:trPr>
        <w:tc>
          <w:tcPr>
            <w:tcW w:w="349" w:type="pct"/>
            <w:tcBorders>
              <w:top w:val="single" w:sz="4" w:space="0" w:color="auto"/>
              <w:bottom w:val="single" w:sz="4" w:space="0" w:color="auto"/>
              <w:right w:val="single" w:sz="4" w:space="0" w:color="auto"/>
            </w:tcBorders>
            <w:vAlign w:val="center"/>
          </w:tcPr>
          <w:p w14:paraId="476F0FEB" w14:textId="77777777" w:rsidR="00696CCC" w:rsidRPr="002228FE" w:rsidRDefault="00696CCC" w:rsidP="00CE1DC5">
            <w:pPr>
              <w:widowControl w:val="0"/>
              <w:spacing w:before="0" w:after="0" w:line="240" w:lineRule="auto"/>
              <w:jc w:val="center"/>
              <w:rPr>
                <w:sz w:val="22"/>
                <w:szCs w:val="22"/>
                <w:lang w:val="vi-VN"/>
              </w:rPr>
            </w:pPr>
            <w:r w:rsidRPr="002228FE">
              <w:rPr>
                <w:sz w:val="22"/>
                <w:szCs w:val="22"/>
                <w:lang w:val="vi-VN"/>
              </w:rPr>
              <w:t>5</w:t>
            </w:r>
          </w:p>
        </w:tc>
        <w:tc>
          <w:tcPr>
            <w:tcW w:w="527" w:type="pct"/>
            <w:tcBorders>
              <w:top w:val="single" w:sz="4" w:space="0" w:color="auto"/>
              <w:left w:val="single" w:sz="4" w:space="0" w:color="auto"/>
              <w:bottom w:val="single" w:sz="4" w:space="0" w:color="auto"/>
              <w:right w:val="single" w:sz="4" w:space="0" w:color="auto"/>
            </w:tcBorders>
            <w:noWrap/>
            <w:vAlign w:val="center"/>
          </w:tcPr>
          <w:p w14:paraId="0AC27C92" w14:textId="77777777" w:rsidR="00696CCC" w:rsidRPr="002228FE" w:rsidRDefault="00696CCC" w:rsidP="00CE1DC5">
            <w:pPr>
              <w:widowControl w:val="0"/>
              <w:spacing w:before="0" w:after="0" w:line="240" w:lineRule="auto"/>
              <w:jc w:val="center"/>
              <w:rPr>
                <w:sz w:val="22"/>
                <w:szCs w:val="22"/>
                <w:lang w:val="vi-VN"/>
              </w:rPr>
            </w:pPr>
            <w:r w:rsidRPr="002228FE">
              <w:rPr>
                <w:sz w:val="22"/>
                <w:szCs w:val="22"/>
                <w:lang w:val="vi-VN"/>
              </w:rPr>
              <w:t>N</w:t>
            </w:r>
            <w:r w:rsidRPr="002228FE">
              <w:rPr>
                <w:sz w:val="22"/>
                <w:szCs w:val="22"/>
              </w:rPr>
              <w:t>M</w:t>
            </w:r>
            <w:r w:rsidRPr="002228FE">
              <w:rPr>
                <w:sz w:val="22"/>
                <w:szCs w:val="22"/>
                <w:lang w:val="vi-VN"/>
              </w:rPr>
              <w:t>5</w:t>
            </w:r>
          </w:p>
        </w:tc>
        <w:tc>
          <w:tcPr>
            <w:tcW w:w="2600" w:type="pct"/>
            <w:vAlign w:val="center"/>
          </w:tcPr>
          <w:p w14:paraId="6231AA7A" w14:textId="77777777" w:rsidR="00696CCC" w:rsidRPr="002228FE" w:rsidRDefault="00696CCC" w:rsidP="00CE1DC5">
            <w:pPr>
              <w:widowControl w:val="0"/>
              <w:spacing w:before="0" w:after="0" w:line="240" w:lineRule="auto"/>
              <w:rPr>
                <w:sz w:val="22"/>
                <w:szCs w:val="22"/>
                <w:lang w:val="vi-VN"/>
              </w:rPr>
            </w:pPr>
            <w:r w:rsidRPr="002228FE">
              <w:rPr>
                <w:sz w:val="22"/>
                <w:szCs w:val="22"/>
                <w:lang w:val="vi-VN"/>
              </w:rPr>
              <w:t>Giao giữa sông Băng Cung và sông Eo Lói thuộc xã An Quy gần chùa Phú Bửu</w:t>
            </w:r>
          </w:p>
        </w:tc>
        <w:tc>
          <w:tcPr>
            <w:tcW w:w="756" w:type="pct"/>
            <w:tcBorders>
              <w:top w:val="single" w:sz="4" w:space="0" w:color="auto"/>
              <w:left w:val="single" w:sz="4" w:space="0" w:color="auto"/>
              <w:bottom w:val="single" w:sz="4" w:space="0" w:color="auto"/>
              <w:right w:val="single" w:sz="4" w:space="0" w:color="auto"/>
            </w:tcBorders>
            <w:shd w:val="clear" w:color="auto" w:fill="auto"/>
            <w:noWrap/>
          </w:tcPr>
          <w:p w14:paraId="2666086D" w14:textId="77777777" w:rsidR="00696CCC" w:rsidRPr="002228FE" w:rsidRDefault="00696CCC" w:rsidP="00CE1DC5">
            <w:pPr>
              <w:widowControl w:val="0"/>
              <w:spacing w:before="0" w:after="0" w:line="240" w:lineRule="auto"/>
              <w:jc w:val="center"/>
              <w:rPr>
                <w:sz w:val="22"/>
                <w:szCs w:val="22"/>
              </w:rPr>
            </w:pPr>
            <w:r w:rsidRPr="002228FE">
              <w:rPr>
                <w:sz w:val="22"/>
                <w:szCs w:val="22"/>
              </w:rPr>
              <w:t>593065.0303</w:t>
            </w:r>
          </w:p>
        </w:tc>
        <w:tc>
          <w:tcPr>
            <w:tcW w:w="767" w:type="pct"/>
            <w:tcBorders>
              <w:top w:val="single" w:sz="4" w:space="0" w:color="auto"/>
              <w:left w:val="single" w:sz="4" w:space="0" w:color="auto"/>
              <w:bottom w:val="single" w:sz="4" w:space="0" w:color="auto"/>
              <w:right w:val="single" w:sz="4" w:space="0" w:color="auto"/>
            </w:tcBorders>
            <w:shd w:val="clear" w:color="auto" w:fill="auto"/>
          </w:tcPr>
          <w:p w14:paraId="335E0BF9" w14:textId="77777777" w:rsidR="00696CCC" w:rsidRPr="002228FE" w:rsidRDefault="00696CCC" w:rsidP="00CE1DC5">
            <w:pPr>
              <w:widowControl w:val="0"/>
              <w:spacing w:before="0" w:after="0" w:line="240" w:lineRule="auto"/>
              <w:jc w:val="center"/>
              <w:rPr>
                <w:sz w:val="22"/>
                <w:szCs w:val="22"/>
              </w:rPr>
            </w:pPr>
            <w:r w:rsidRPr="002228FE">
              <w:rPr>
                <w:sz w:val="22"/>
                <w:szCs w:val="22"/>
              </w:rPr>
              <w:t>1096625.817</w:t>
            </w:r>
          </w:p>
        </w:tc>
      </w:tr>
      <w:tr w:rsidR="00696CCC" w:rsidRPr="00897512" w14:paraId="42122424" w14:textId="77777777" w:rsidTr="00696CCC">
        <w:trPr>
          <w:trHeight w:val="20"/>
          <w:jc w:val="center"/>
        </w:trPr>
        <w:tc>
          <w:tcPr>
            <w:tcW w:w="349" w:type="pct"/>
            <w:tcBorders>
              <w:top w:val="single" w:sz="4" w:space="0" w:color="auto"/>
              <w:bottom w:val="single" w:sz="4" w:space="0" w:color="auto"/>
              <w:right w:val="single" w:sz="4" w:space="0" w:color="auto"/>
            </w:tcBorders>
            <w:vAlign w:val="center"/>
          </w:tcPr>
          <w:p w14:paraId="667D5A8A" w14:textId="77777777" w:rsidR="00696CCC" w:rsidRPr="002228FE" w:rsidRDefault="00696CCC" w:rsidP="00CE1DC5">
            <w:pPr>
              <w:widowControl w:val="0"/>
              <w:spacing w:before="0" w:after="0" w:line="240" w:lineRule="auto"/>
              <w:jc w:val="center"/>
              <w:rPr>
                <w:sz w:val="22"/>
                <w:szCs w:val="22"/>
                <w:lang w:val="vi-VN"/>
              </w:rPr>
            </w:pPr>
            <w:r w:rsidRPr="002228FE">
              <w:rPr>
                <w:sz w:val="22"/>
                <w:szCs w:val="22"/>
                <w:lang w:val="vi-VN"/>
              </w:rPr>
              <w:t>6</w:t>
            </w:r>
          </w:p>
        </w:tc>
        <w:tc>
          <w:tcPr>
            <w:tcW w:w="527" w:type="pct"/>
            <w:tcBorders>
              <w:top w:val="single" w:sz="4" w:space="0" w:color="auto"/>
              <w:left w:val="single" w:sz="4" w:space="0" w:color="auto"/>
              <w:bottom w:val="single" w:sz="4" w:space="0" w:color="auto"/>
              <w:right w:val="single" w:sz="4" w:space="0" w:color="auto"/>
            </w:tcBorders>
            <w:noWrap/>
            <w:vAlign w:val="center"/>
          </w:tcPr>
          <w:p w14:paraId="720741C3" w14:textId="77777777" w:rsidR="00696CCC" w:rsidRPr="002228FE" w:rsidRDefault="00696CCC" w:rsidP="00CE1DC5">
            <w:pPr>
              <w:widowControl w:val="0"/>
              <w:spacing w:before="0" w:after="0" w:line="240" w:lineRule="auto"/>
              <w:jc w:val="center"/>
              <w:rPr>
                <w:sz w:val="22"/>
                <w:szCs w:val="22"/>
                <w:lang w:val="vi-VN"/>
              </w:rPr>
            </w:pPr>
            <w:r w:rsidRPr="002228FE">
              <w:rPr>
                <w:sz w:val="22"/>
                <w:szCs w:val="22"/>
                <w:lang w:val="vi-VN"/>
              </w:rPr>
              <w:t>N</w:t>
            </w:r>
            <w:r w:rsidRPr="002228FE">
              <w:rPr>
                <w:sz w:val="22"/>
                <w:szCs w:val="22"/>
              </w:rPr>
              <w:t>M</w:t>
            </w:r>
            <w:r w:rsidRPr="002228FE">
              <w:rPr>
                <w:sz w:val="22"/>
                <w:szCs w:val="22"/>
                <w:lang w:val="vi-VN"/>
              </w:rPr>
              <w:t>6</w:t>
            </w:r>
          </w:p>
        </w:tc>
        <w:tc>
          <w:tcPr>
            <w:tcW w:w="2600" w:type="pct"/>
            <w:vAlign w:val="center"/>
          </w:tcPr>
          <w:p w14:paraId="1B72C9AE" w14:textId="77777777" w:rsidR="00696CCC" w:rsidRPr="002228FE" w:rsidRDefault="00696CCC" w:rsidP="00CE1DC5">
            <w:pPr>
              <w:widowControl w:val="0"/>
              <w:spacing w:before="0" w:after="0" w:line="240" w:lineRule="auto"/>
              <w:rPr>
                <w:sz w:val="22"/>
                <w:szCs w:val="22"/>
                <w:lang w:val="vi-VN"/>
              </w:rPr>
            </w:pPr>
            <w:r w:rsidRPr="002228FE">
              <w:rPr>
                <w:sz w:val="22"/>
                <w:szCs w:val="22"/>
                <w:lang w:val="vi-VN"/>
              </w:rPr>
              <w:t>Trên rạch Khâu Bang khu vực xã Thạnh Phong</w:t>
            </w:r>
          </w:p>
        </w:tc>
        <w:tc>
          <w:tcPr>
            <w:tcW w:w="756" w:type="pct"/>
            <w:tcBorders>
              <w:top w:val="single" w:sz="4" w:space="0" w:color="auto"/>
              <w:left w:val="single" w:sz="4" w:space="0" w:color="auto"/>
              <w:bottom w:val="single" w:sz="4" w:space="0" w:color="auto"/>
              <w:right w:val="single" w:sz="4" w:space="0" w:color="auto"/>
            </w:tcBorders>
            <w:shd w:val="clear" w:color="auto" w:fill="auto"/>
            <w:noWrap/>
          </w:tcPr>
          <w:p w14:paraId="1DAFEB29" w14:textId="77777777" w:rsidR="00696CCC" w:rsidRPr="002228FE" w:rsidRDefault="00696CCC" w:rsidP="00CE1DC5">
            <w:pPr>
              <w:widowControl w:val="0"/>
              <w:spacing w:before="0" w:after="0" w:line="240" w:lineRule="auto"/>
              <w:jc w:val="center"/>
              <w:rPr>
                <w:sz w:val="22"/>
                <w:szCs w:val="22"/>
              </w:rPr>
            </w:pPr>
            <w:r w:rsidRPr="002228FE">
              <w:rPr>
                <w:sz w:val="22"/>
                <w:szCs w:val="22"/>
              </w:rPr>
              <w:t>592813.839</w:t>
            </w:r>
          </w:p>
        </w:tc>
        <w:tc>
          <w:tcPr>
            <w:tcW w:w="767" w:type="pct"/>
            <w:tcBorders>
              <w:top w:val="single" w:sz="4" w:space="0" w:color="auto"/>
              <w:left w:val="single" w:sz="4" w:space="0" w:color="auto"/>
              <w:bottom w:val="single" w:sz="4" w:space="0" w:color="auto"/>
              <w:right w:val="single" w:sz="4" w:space="0" w:color="auto"/>
            </w:tcBorders>
            <w:shd w:val="clear" w:color="auto" w:fill="auto"/>
          </w:tcPr>
          <w:p w14:paraId="00DD3A4C" w14:textId="77777777" w:rsidR="00696CCC" w:rsidRPr="002228FE" w:rsidRDefault="00696CCC" w:rsidP="00CE1DC5">
            <w:pPr>
              <w:widowControl w:val="0"/>
              <w:spacing w:before="0" w:after="0" w:line="240" w:lineRule="auto"/>
              <w:jc w:val="center"/>
              <w:rPr>
                <w:sz w:val="22"/>
                <w:szCs w:val="22"/>
              </w:rPr>
            </w:pPr>
            <w:r w:rsidRPr="002228FE">
              <w:rPr>
                <w:sz w:val="22"/>
                <w:szCs w:val="22"/>
              </w:rPr>
              <w:t>1086246.464</w:t>
            </w:r>
          </w:p>
        </w:tc>
      </w:tr>
    </w:tbl>
    <w:p w14:paraId="4D014B33" w14:textId="77777777" w:rsidR="00696CCC" w:rsidRDefault="00696CCC" w:rsidP="00CE1DC5">
      <w:pPr>
        <w:spacing w:before="0" w:after="0" w:line="240" w:lineRule="auto"/>
        <w:jc w:val="left"/>
        <w:rPr>
          <w:rFonts w:eastAsia="Calibri"/>
          <w:b/>
          <w:i/>
          <w:lang w:val="en-GB"/>
        </w:rPr>
      </w:pPr>
      <w:bookmarkStart w:id="711" w:name="_Toc48476347"/>
    </w:p>
    <w:p w14:paraId="45AECBD4" w14:textId="498BD075" w:rsidR="00696CCC" w:rsidRDefault="00696CCC" w:rsidP="00CE1DC5">
      <w:pPr>
        <w:pStyle w:val="Caption"/>
        <w:spacing w:line="240" w:lineRule="auto"/>
      </w:pPr>
      <w:bookmarkStart w:id="712" w:name="_Toc54703989"/>
      <w:bookmarkStart w:id="713" w:name="_Toc65159898"/>
      <w:r>
        <w:t xml:space="preserve">Bảng 2 - </w:t>
      </w:r>
      <w:r w:rsidR="00B26E37">
        <w:fldChar w:fldCharType="begin"/>
      </w:r>
      <w:r w:rsidR="00B26E37">
        <w:instrText xml:space="preserve"> SEQ Bảng_2_- \* ARABIC </w:instrText>
      </w:r>
      <w:r w:rsidR="00B26E37">
        <w:fldChar w:fldCharType="separate"/>
      </w:r>
      <w:r w:rsidR="009C16EE">
        <w:rPr>
          <w:noProof/>
        </w:rPr>
        <w:t>14</w:t>
      </w:r>
      <w:r w:rsidR="00B26E37">
        <w:rPr>
          <w:noProof/>
        </w:rPr>
        <w:fldChar w:fldCharType="end"/>
      </w:r>
      <w:r w:rsidRPr="00214208">
        <w:t>:</w:t>
      </w:r>
      <w:r w:rsidRPr="00761A5D">
        <w:t xml:space="preserve"> </w:t>
      </w:r>
      <w:r>
        <w:t>Kết quả phân tích chất lượng</w:t>
      </w:r>
      <w:r w:rsidRPr="00761A5D">
        <w:t xml:space="preserve"> nước mặt</w:t>
      </w:r>
      <w:bookmarkEnd w:id="711"/>
      <w:bookmarkEnd w:id="712"/>
      <w:bookmarkEnd w:id="713"/>
    </w:p>
    <w:tbl>
      <w:tblPr>
        <w:tblW w:w="9441" w:type="dxa"/>
        <w:jc w:val="center"/>
        <w:tblLook w:val="04A0" w:firstRow="1" w:lastRow="0" w:firstColumn="1" w:lastColumn="0" w:noHBand="0" w:noVBand="1"/>
      </w:tblPr>
      <w:tblGrid>
        <w:gridCol w:w="985"/>
        <w:gridCol w:w="1283"/>
        <w:gridCol w:w="716"/>
        <w:gridCol w:w="716"/>
        <w:gridCol w:w="716"/>
        <w:gridCol w:w="716"/>
        <w:gridCol w:w="716"/>
        <w:gridCol w:w="716"/>
        <w:gridCol w:w="634"/>
        <w:gridCol w:w="717"/>
        <w:gridCol w:w="810"/>
        <w:gridCol w:w="716"/>
      </w:tblGrid>
      <w:tr w:rsidR="00696CCC" w:rsidRPr="00761A5D" w14:paraId="053621F3" w14:textId="77777777" w:rsidTr="00696CCC">
        <w:trPr>
          <w:trHeight w:val="20"/>
          <w:tblHeader/>
          <w:jc w:val="center"/>
        </w:trPr>
        <w:tc>
          <w:tcPr>
            <w:tcW w:w="985" w:type="dxa"/>
            <w:vMerge w:val="restart"/>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14:paraId="5DCE57DC" w14:textId="77777777" w:rsidR="00696CCC" w:rsidRPr="00761A5D" w:rsidRDefault="00696CCC" w:rsidP="00CE1DC5">
            <w:pPr>
              <w:spacing w:before="0" w:line="240" w:lineRule="auto"/>
              <w:jc w:val="center"/>
              <w:rPr>
                <w:rFonts w:cstheme="majorHAnsi"/>
                <w:b/>
                <w:bCs/>
                <w:sz w:val="20"/>
                <w:lang w:val="en-GB" w:eastAsia="en-GB"/>
              </w:rPr>
            </w:pPr>
            <w:r w:rsidRPr="00761A5D">
              <w:rPr>
                <w:rFonts w:cstheme="majorHAnsi"/>
                <w:b/>
                <w:bCs/>
                <w:sz w:val="20"/>
                <w:lang w:val="en-GB" w:eastAsia="en-GB"/>
              </w:rPr>
              <w:t>Chỉ tiêu</w:t>
            </w:r>
          </w:p>
        </w:tc>
        <w:tc>
          <w:tcPr>
            <w:tcW w:w="1283" w:type="dxa"/>
            <w:vMerge w:val="restart"/>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14:paraId="500D7693" w14:textId="77777777" w:rsidR="00696CCC" w:rsidRPr="00761A5D" w:rsidRDefault="00696CCC" w:rsidP="00CE1DC5">
            <w:pPr>
              <w:spacing w:before="0" w:line="240" w:lineRule="auto"/>
              <w:jc w:val="center"/>
              <w:rPr>
                <w:rFonts w:cstheme="majorHAnsi"/>
                <w:b/>
                <w:bCs/>
                <w:sz w:val="20"/>
                <w:lang w:val="en-GB" w:eastAsia="en-GB"/>
              </w:rPr>
            </w:pPr>
            <w:r w:rsidRPr="00761A5D">
              <w:rPr>
                <w:rFonts w:cstheme="majorHAnsi"/>
                <w:b/>
                <w:bCs/>
                <w:sz w:val="20"/>
                <w:lang w:val="en-GB" w:eastAsia="en-GB"/>
              </w:rPr>
              <w:t>Đơn vị</w:t>
            </w:r>
          </w:p>
        </w:tc>
        <w:tc>
          <w:tcPr>
            <w:tcW w:w="716" w:type="dxa"/>
            <w:vMerge w:val="restart"/>
            <w:tcBorders>
              <w:top w:val="single" w:sz="4" w:space="0" w:color="auto"/>
              <w:left w:val="single" w:sz="4" w:space="0" w:color="auto"/>
              <w:bottom w:val="single" w:sz="4" w:space="0" w:color="000000"/>
              <w:right w:val="single" w:sz="4" w:space="0" w:color="auto"/>
            </w:tcBorders>
            <w:shd w:val="clear" w:color="auto" w:fill="F2F2F2" w:themeFill="background1" w:themeFillShade="F2"/>
            <w:noWrap/>
            <w:vAlign w:val="center"/>
            <w:hideMark/>
          </w:tcPr>
          <w:p w14:paraId="2F8AD592" w14:textId="77777777" w:rsidR="00696CCC" w:rsidRPr="00761A5D" w:rsidRDefault="00696CCC" w:rsidP="00CE1DC5">
            <w:pPr>
              <w:spacing w:before="0" w:line="240" w:lineRule="auto"/>
              <w:jc w:val="center"/>
              <w:rPr>
                <w:rFonts w:cstheme="majorHAnsi"/>
                <w:b/>
                <w:bCs/>
                <w:sz w:val="20"/>
                <w:lang w:val="en-GB" w:eastAsia="en-GB"/>
              </w:rPr>
            </w:pPr>
            <w:r w:rsidRPr="00761A5D">
              <w:rPr>
                <w:rFonts w:cstheme="majorHAnsi"/>
                <w:b/>
                <w:bCs/>
                <w:sz w:val="20"/>
                <w:lang w:val="en-GB" w:eastAsia="en-GB"/>
              </w:rPr>
              <w:t>NM1</w:t>
            </w:r>
          </w:p>
        </w:tc>
        <w:tc>
          <w:tcPr>
            <w:tcW w:w="716" w:type="dxa"/>
            <w:vMerge w:val="restart"/>
            <w:tcBorders>
              <w:top w:val="single" w:sz="4" w:space="0" w:color="auto"/>
              <w:left w:val="single" w:sz="4" w:space="0" w:color="auto"/>
              <w:bottom w:val="single" w:sz="4" w:space="0" w:color="000000"/>
              <w:right w:val="single" w:sz="4" w:space="0" w:color="auto"/>
            </w:tcBorders>
            <w:shd w:val="clear" w:color="auto" w:fill="F2F2F2" w:themeFill="background1" w:themeFillShade="F2"/>
            <w:noWrap/>
            <w:vAlign w:val="center"/>
            <w:hideMark/>
          </w:tcPr>
          <w:p w14:paraId="7C3018A7" w14:textId="77777777" w:rsidR="00696CCC" w:rsidRPr="00761A5D" w:rsidRDefault="00696CCC" w:rsidP="00CE1DC5">
            <w:pPr>
              <w:spacing w:before="0" w:line="240" w:lineRule="auto"/>
              <w:jc w:val="center"/>
              <w:rPr>
                <w:rFonts w:cstheme="majorHAnsi"/>
                <w:b/>
                <w:bCs/>
                <w:sz w:val="20"/>
                <w:lang w:val="en-GB" w:eastAsia="en-GB"/>
              </w:rPr>
            </w:pPr>
            <w:r w:rsidRPr="00761A5D">
              <w:rPr>
                <w:rFonts w:cstheme="majorHAnsi"/>
                <w:b/>
                <w:bCs/>
                <w:sz w:val="20"/>
                <w:lang w:val="en-GB" w:eastAsia="en-GB"/>
              </w:rPr>
              <w:t>NM2</w:t>
            </w:r>
          </w:p>
        </w:tc>
        <w:tc>
          <w:tcPr>
            <w:tcW w:w="716" w:type="dxa"/>
            <w:vMerge w:val="restart"/>
            <w:tcBorders>
              <w:top w:val="single" w:sz="4" w:space="0" w:color="auto"/>
              <w:left w:val="single" w:sz="4" w:space="0" w:color="auto"/>
              <w:bottom w:val="single" w:sz="4" w:space="0" w:color="000000"/>
              <w:right w:val="single" w:sz="4" w:space="0" w:color="auto"/>
            </w:tcBorders>
            <w:shd w:val="clear" w:color="auto" w:fill="F2F2F2" w:themeFill="background1" w:themeFillShade="F2"/>
            <w:noWrap/>
            <w:vAlign w:val="center"/>
            <w:hideMark/>
          </w:tcPr>
          <w:p w14:paraId="5C2EBDF8" w14:textId="77777777" w:rsidR="00696CCC" w:rsidRPr="00761A5D" w:rsidRDefault="00696CCC" w:rsidP="00CE1DC5">
            <w:pPr>
              <w:spacing w:before="0" w:line="240" w:lineRule="auto"/>
              <w:jc w:val="center"/>
              <w:rPr>
                <w:rFonts w:cstheme="majorHAnsi"/>
                <w:b/>
                <w:bCs/>
                <w:sz w:val="20"/>
                <w:lang w:val="en-GB" w:eastAsia="en-GB"/>
              </w:rPr>
            </w:pPr>
            <w:r w:rsidRPr="00761A5D">
              <w:rPr>
                <w:rFonts w:cstheme="majorHAnsi"/>
                <w:b/>
                <w:bCs/>
                <w:sz w:val="20"/>
                <w:lang w:val="en-GB" w:eastAsia="en-GB"/>
              </w:rPr>
              <w:t>NM3</w:t>
            </w:r>
          </w:p>
        </w:tc>
        <w:tc>
          <w:tcPr>
            <w:tcW w:w="716" w:type="dxa"/>
            <w:vMerge w:val="restart"/>
            <w:tcBorders>
              <w:top w:val="single" w:sz="4" w:space="0" w:color="auto"/>
              <w:left w:val="single" w:sz="4" w:space="0" w:color="auto"/>
              <w:bottom w:val="single" w:sz="4" w:space="0" w:color="000000"/>
              <w:right w:val="single" w:sz="4" w:space="0" w:color="auto"/>
            </w:tcBorders>
            <w:shd w:val="clear" w:color="auto" w:fill="F2F2F2" w:themeFill="background1" w:themeFillShade="F2"/>
            <w:noWrap/>
            <w:vAlign w:val="center"/>
            <w:hideMark/>
          </w:tcPr>
          <w:p w14:paraId="083AC450" w14:textId="77777777" w:rsidR="00696CCC" w:rsidRPr="00761A5D" w:rsidRDefault="00696CCC" w:rsidP="00CE1DC5">
            <w:pPr>
              <w:spacing w:before="0" w:line="240" w:lineRule="auto"/>
              <w:jc w:val="center"/>
              <w:rPr>
                <w:rFonts w:cstheme="majorHAnsi"/>
                <w:b/>
                <w:bCs/>
                <w:sz w:val="20"/>
                <w:lang w:val="en-GB" w:eastAsia="en-GB"/>
              </w:rPr>
            </w:pPr>
            <w:r w:rsidRPr="00761A5D">
              <w:rPr>
                <w:rFonts w:cstheme="majorHAnsi"/>
                <w:b/>
                <w:bCs/>
                <w:sz w:val="20"/>
                <w:lang w:val="en-GB" w:eastAsia="en-GB"/>
              </w:rPr>
              <w:t>NM4</w:t>
            </w:r>
          </w:p>
        </w:tc>
        <w:tc>
          <w:tcPr>
            <w:tcW w:w="716" w:type="dxa"/>
            <w:vMerge w:val="restart"/>
            <w:tcBorders>
              <w:top w:val="single" w:sz="4" w:space="0" w:color="auto"/>
              <w:left w:val="single" w:sz="4" w:space="0" w:color="auto"/>
              <w:bottom w:val="single" w:sz="4" w:space="0" w:color="000000"/>
              <w:right w:val="single" w:sz="4" w:space="0" w:color="auto"/>
            </w:tcBorders>
            <w:shd w:val="clear" w:color="auto" w:fill="F2F2F2" w:themeFill="background1" w:themeFillShade="F2"/>
            <w:noWrap/>
            <w:vAlign w:val="center"/>
            <w:hideMark/>
          </w:tcPr>
          <w:p w14:paraId="5189F625" w14:textId="77777777" w:rsidR="00696CCC" w:rsidRPr="00761A5D" w:rsidRDefault="00696CCC" w:rsidP="00CE1DC5">
            <w:pPr>
              <w:spacing w:before="0" w:line="240" w:lineRule="auto"/>
              <w:jc w:val="center"/>
              <w:rPr>
                <w:rFonts w:cstheme="majorHAnsi"/>
                <w:b/>
                <w:bCs/>
                <w:sz w:val="20"/>
                <w:lang w:val="en-GB" w:eastAsia="en-GB"/>
              </w:rPr>
            </w:pPr>
            <w:r w:rsidRPr="00761A5D">
              <w:rPr>
                <w:rFonts w:cstheme="majorHAnsi"/>
                <w:b/>
                <w:bCs/>
                <w:sz w:val="20"/>
                <w:lang w:val="en-GB" w:eastAsia="en-GB"/>
              </w:rPr>
              <w:t>NM5</w:t>
            </w:r>
          </w:p>
        </w:tc>
        <w:tc>
          <w:tcPr>
            <w:tcW w:w="716" w:type="dxa"/>
            <w:vMerge w:val="restart"/>
            <w:tcBorders>
              <w:top w:val="single" w:sz="4" w:space="0" w:color="auto"/>
              <w:left w:val="single" w:sz="4" w:space="0" w:color="auto"/>
              <w:bottom w:val="single" w:sz="4" w:space="0" w:color="000000"/>
              <w:right w:val="single" w:sz="4" w:space="0" w:color="auto"/>
            </w:tcBorders>
            <w:shd w:val="clear" w:color="auto" w:fill="F2F2F2" w:themeFill="background1" w:themeFillShade="F2"/>
            <w:noWrap/>
            <w:vAlign w:val="center"/>
            <w:hideMark/>
          </w:tcPr>
          <w:p w14:paraId="34B4D56A" w14:textId="77777777" w:rsidR="00696CCC" w:rsidRPr="00761A5D" w:rsidRDefault="00696CCC" w:rsidP="00CE1DC5">
            <w:pPr>
              <w:spacing w:before="0" w:line="240" w:lineRule="auto"/>
              <w:jc w:val="center"/>
              <w:rPr>
                <w:rFonts w:cstheme="majorHAnsi"/>
                <w:b/>
                <w:bCs/>
                <w:sz w:val="20"/>
                <w:lang w:val="en-GB" w:eastAsia="en-GB"/>
              </w:rPr>
            </w:pPr>
            <w:r w:rsidRPr="00761A5D">
              <w:rPr>
                <w:rFonts w:cstheme="majorHAnsi"/>
                <w:b/>
                <w:bCs/>
                <w:sz w:val="20"/>
                <w:lang w:val="en-GB" w:eastAsia="en-GB"/>
              </w:rPr>
              <w:t>NM6</w:t>
            </w:r>
          </w:p>
        </w:tc>
        <w:tc>
          <w:tcPr>
            <w:tcW w:w="2877" w:type="dxa"/>
            <w:gridSpan w:val="4"/>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186C1389" w14:textId="77777777" w:rsidR="00696CCC" w:rsidRPr="00761A5D" w:rsidRDefault="00696CCC" w:rsidP="00CE1DC5">
            <w:pPr>
              <w:spacing w:before="0" w:line="240" w:lineRule="auto"/>
              <w:jc w:val="center"/>
              <w:rPr>
                <w:rFonts w:cstheme="majorHAnsi"/>
                <w:b/>
                <w:bCs/>
                <w:sz w:val="20"/>
                <w:lang w:val="en-GB" w:eastAsia="en-GB"/>
              </w:rPr>
            </w:pPr>
            <w:r w:rsidRPr="00761A5D">
              <w:rPr>
                <w:rFonts w:cstheme="majorHAnsi"/>
                <w:b/>
                <w:bCs/>
                <w:sz w:val="20"/>
                <w:lang w:val="en-GB" w:eastAsia="en-GB"/>
              </w:rPr>
              <w:t>QCVN 08:MT-2015/BTNMT</w:t>
            </w:r>
          </w:p>
        </w:tc>
      </w:tr>
      <w:tr w:rsidR="00696CCC" w:rsidRPr="00761A5D" w14:paraId="0F09939A" w14:textId="77777777" w:rsidTr="00696CCC">
        <w:trPr>
          <w:trHeight w:val="20"/>
          <w:tblHeader/>
          <w:jc w:val="center"/>
        </w:trPr>
        <w:tc>
          <w:tcPr>
            <w:tcW w:w="985"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14:paraId="08C11D14" w14:textId="77777777" w:rsidR="00696CCC" w:rsidRPr="00761A5D" w:rsidRDefault="00696CCC" w:rsidP="00CE1DC5">
            <w:pPr>
              <w:spacing w:before="0" w:line="240" w:lineRule="auto"/>
              <w:jc w:val="left"/>
              <w:rPr>
                <w:rFonts w:cstheme="majorHAnsi"/>
                <w:b/>
                <w:bCs/>
                <w:sz w:val="20"/>
                <w:lang w:val="en-GB" w:eastAsia="en-GB"/>
              </w:rPr>
            </w:pPr>
          </w:p>
        </w:tc>
        <w:tc>
          <w:tcPr>
            <w:tcW w:w="1283"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14:paraId="73854BC6" w14:textId="77777777" w:rsidR="00696CCC" w:rsidRPr="00761A5D" w:rsidRDefault="00696CCC" w:rsidP="00CE1DC5">
            <w:pPr>
              <w:spacing w:before="0" w:line="240" w:lineRule="auto"/>
              <w:jc w:val="left"/>
              <w:rPr>
                <w:rFonts w:cstheme="majorHAnsi"/>
                <w:b/>
                <w:bCs/>
                <w:sz w:val="20"/>
                <w:lang w:val="en-GB" w:eastAsia="en-GB"/>
              </w:rPr>
            </w:pPr>
          </w:p>
        </w:tc>
        <w:tc>
          <w:tcPr>
            <w:tcW w:w="716"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14:paraId="5BB8DE05" w14:textId="77777777" w:rsidR="00696CCC" w:rsidRPr="00761A5D" w:rsidRDefault="00696CCC" w:rsidP="00CE1DC5">
            <w:pPr>
              <w:spacing w:before="0" w:line="240" w:lineRule="auto"/>
              <w:jc w:val="left"/>
              <w:rPr>
                <w:rFonts w:cstheme="majorHAnsi"/>
                <w:b/>
                <w:bCs/>
                <w:sz w:val="20"/>
                <w:lang w:val="en-GB" w:eastAsia="en-GB"/>
              </w:rPr>
            </w:pPr>
          </w:p>
        </w:tc>
        <w:tc>
          <w:tcPr>
            <w:tcW w:w="716"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14:paraId="5E2A3FA7" w14:textId="77777777" w:rsidR="00696CCC" w:rsidRPr="00761A5D" w:rsidRDefault="00696CCC" w:rsidP="00CE1DC5">
            <w:pPr>
              <w:spacing w:before="0" w:line="240" w:lineRule="auto"/>
              <w:jc w:val="left"/>
              <w:rPr>
                <w:rFonts w:cstheme="majorHAnsi"/>
                <w:b/>
                <w:bCs/>
                <w:sz w:val="20"/>
                <w:lang w:val="en-GB" w:eastAsia="en-GB"/>
              </w:rPr>
            </w:pPr>
          </w:p>
        </w:tc>
        <w:tc>
          <w:tcPr>
            <w:tcW w:w="716"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14:paraId="15D8E1B5" w14:textId="77777777" w:rsidR="00696CCC" w:rsidRPr="00761A5D" w:rsidRDefault="00696CCC" w:rsidP="00CE1DC5">
            <w:pPr>
              <w:spacing w:before="0" w:line="240" w:lineRule="auto"/>
              <w:jc w:val="left"/>
              <w:rPr>
                <w:rFonts w:cstheme="majorHAnsi"/>
                <w:b/>
                <w:bCs/>
                <w:sz w:val="20"/>
                <w:lang w:val="en-GB" w:eastAsia="en-GB"/>
              </w:rPr>
            </w:pPr>
          </w:p>
        </w:tc>
        <w:tc>
          <w:tcPr>
            <w:tcW w:w="716"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14:paraId="3C578FC8" w14:textId="77777777" w:rsidR="00696CCC" w:rsidRPr="00761A5D" w:rsidRDefault="00696CCC" w:rsidP="00CE1DC5">
            <w:pPr>
              <w:spacing w:before="0" w:line="240" w:lineRule="auto"/>
              <w:jc w:val="left"/>
              <w:rPr>
                <w:rFonts w:cstheme="majorHAnsi"/>
                <w:b/>
                <w:bCs/>
                <w:sz w:val="20"/>
                <w:lang w:val="en-GB" w:eastAsia="en-GB"/>
              </w:rPr>
            </w:pPr>
          </w:p>
        </w:tc>
        <w:tc>
          <w:tcPr>
            <w:tcW w:w="716"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14:paraId="0633B9E3" w14:textId="77777777" w:rsidR="00696CCC" w:rsidRPr="00761A5D" w:rsidRDefault="00696CCC" w:rsidP="00CE1DC5">
            <w:pPr>
              <w:spacing w:before="0" w:line="240" w:lineRule="auto"/>
              <w:jc w:val="left"/>
              <w:rPr>
                <w:rFonts w:cstheme="majorHAnsi"/>
                <w:b/>
                <w:bCs/>
                <w:sz w:val="20"/>
                <w:lang w:val="en-GB" w:eastAsia="en-GB"/>
              </w:rPr>
            </w:pPr>
          </w:p>
        </w:tc>
        <w:tc>
          <w:tcPr>
            <w:tcW w:w="716"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14:paraId="096EDEDC" w14:textId="77777777" w:rsidR="00696CCC" w:rsidRPr="00761A5D" w:rsidRDefault="00696CCC" w:rsidP="00CE1DC5">
            <w:pPr>
              <w:spacing w:before="0" w:line="240" w:lineRule="auto"/>
              <w:jc w:val="left"/>
              <w:rPr>
                <w:rFonts w:cstheme="majorHAnsi"/>
                <w:b/>
                <w:bCs/>
                <w:sz w:val="20"/>
                <w:lang w:val="en-GB" w:eastAsia="en-GB"/>
              </w:rPr>
            </w:pPr>
          </w:p>
        </w:tc>
        <w:tc>
          <w:tcPr>
            <w:tcW w:w="634" w:type="dxa"/>
            <w:tcBorders>
              <w:top w:val="nil"/>
              <w:left w:val="nil"/>
              <w:bottom w:val="single" w:sz="4" w:space="0" w:color="auto"/>
              <w:right w:val="single" w:sz="4" w:space="0" w:color="auto"/>
            </w:tcBorders>
            <w:shd w:val="clear" w:color="auto" w:fill="F2F2F2" w:themeFill="background1" w:themeFillShade="F2"/>
            <w:noWrap/>
            <w:vAlign w:val="center"/>
            <w:hideMark/>
          </w:tcPr>
          <w:p w14:paraId="7D684388" w14:textId="77777777" w:rsidR="00696CCC" w:rsidRPr="00761A5D" w:rsidRDefault="00696CCC" w:rsidP="00CE1DC5">
            <w:pPr>
              <w:spacing w:before="0" w:line="240" w:lineRule="auto"/>
              <w:jc w:val="center"/>
              <w:rPr>
                <w:rFonts w:cstheme="majorHAnsi"/>
                <w:b/>
                <w:bCs/>
                <w:sz w:val="20"/>
                <w:lang w:val="en-GB" w:eastAsia="en-GB"/>
              </w:rPr>
            </w:pPr>
            <w:r w:rsidRPr="00761A5D">
              <w:rPr>
                <w:rFonts w:cstheme="majorHAnsi"/>
                <w:b/>
                <w:bCs/>
                <w:sz w:val="20"/>
                <w:lang w:val="en-GB" w:eastAsia="en-GB"/>
              </w:rPr>
              <w:t>A1</w:t>
            </w:r>
          </w:p>
        </w:tc>
        <w:tc>
          <w:tcPr>
            <w:tcW w:w="717" w:type="dxa"/>
            <w:tcBorders>
              <w:top w:val="nil"/>
              <w:left w:val="nil"/>
              <w:bottom w:val="single" w:sz="4" w:space="0" w:color="auto"/>
              <w:right w:val="single" w:sz="4" w:space="0" w:color="auto"/>
            </w:tcBorders>
            <w:shd w:val="clear" w:color="auto" w:fill="F2F2F2" w:themeFill="background1" w:themeFillShade="F2"/>
            <w:noWrap/>
            <w:vAlign w:val="center"/>
            <w:hideMark/>
          </w:tcPr>
          <w:p w14:paraId="23F3BFA7" w14:textId="77777777" w:rsidR="00696CCC" w:rsidRPr="00761A5D" w:rsidRDefault="00696CCC" w:rsidP="00CE1DC5">
            <w:pPr>
              <w:spacing w:before="0" w:line="240" w:lineRule="auto"/>
              <w:jc w:val="center"/>
              <w:rPr>
                <w:rFonts w:cstheme="majorHAnsi"/>
                <w:b/>
                <w:bCs/>
                <w:sz w:val="20"/>
                <w:lang w:val="en-GB" w:eastAsia="en-GB"/>
              </w:rPr>
            </w:pPr>
            <w:r w:rsidRPr="00761A5D">
              <w:rPr>
                <w:rFonts w:cstheme="majorHAnsi"/>
                <w:b/>
                <w:bCs/>
                <w:sz w:val="20"/>
                <w:lang w:val="en-GB" w:eastAsia="en-GB"/>
              </w:rPr>
              <w:t>A2</w:t>
            </w:r>
          </w:p>
        </w:tc>
        <w:tc>
          <w:tcPr>
            <w:tcW w:w="810" w:type="dxa"/>
            <w:tcBorders>
              <w:top w:val="nil"/>
              <w:left w:val="nil"/>
              <w:bottom w:val="single" w:sz="4" w:space="0" w:color="auto"/>
              <w:right w:val="single" w:sz="4" w:space="0" w:color="auto"/>
            </w:tcBorders>
            <w:shd w:val="clear" w:color="auto" w:fill="F2F2F2" w:themeFill="background1" w:themeFillShade="F2"/>
            <w:noWrap/>
            <w:vAlign w:val="center"/>
            <w:hideMark/>
          </w:tcPr>
          <w:p w14:paraId="590C3E43" w14:textId="77777777" w:rsidR="00696CCC" w:rsidRPr="00761A5D" w:rsidRDefault="00696CCC" w:rsidP="00CE1DC5">
            <w:pPr>
              <w:spacing w:before="0" w:line="240" w:lineRule="auto"/>
              <w:jc w:val="center"/>
              <w:rPr>
                <w:rFonts w:cstheme="majorHAnsi"/>
                <w:b/>
                <w:bCs/>
                <w:sz w:val="20"/>
                <w:lang w:val="en-GB" w:eastAsia="en-GB"/>
              </w:rPr>
            </w:pPr>
            <w:r w:rsidRPr="00761A5D">
              <w:rPr>
                <w:rFonts w:cstheme="majorHAnsi"/>
                <w:b/>
                <w:bCs/>
                <w:sz w:val="20"/>
                <w:lang w:val="en-GB" w:eastAsia="en-GB"/>
              </w:rPr>
              <w:t>B1</w:t>
            </w:r>
          </w:p>
        </w:tc>
        <w:tc>
          <w:tcPr>
            <w:tcW w:w="716" w:type="dxa"/>
            <w:tcBorders>
              <w:top w:val="nil"/>
              <w:left w:val="nil"/>
              <w:bottom w:val="single" w:sz="4" w:space="0" w:color="auto"/>
              <w:right w:val="single" w:sz="4" w:space="0" w:color="auto"/>
            </w:tcBorders>
            <w:shd w:val="clear" w:color="auto" w:fill="F2F2F2" w:themeFill="background1" w:themeFillShade="F2"/>
            <w:noWrap/>
            <w:vAlign w:val="center"/>
            <w:hideMark/>
          </w:tcPr>
          <w:p w14:paraId="45BD6CF4" w14:textId="77777777" w:rsidR="00696CCC" w:rsidRPr="00761A5D" w:rsidRDefault="00696CCC" w:rsidP="00CE1DC5">
            <w:pPr>
              <w:spacing w:before="0" w:line="240" w:lineRule="auto"/>
              <w:jc w:val="center"/>
              <w:rPr>
                <w:rFonts w:cstheme="majorHAnsi"/>
                <w:b/>
                <w:bCs/>
                <w:sz w:val="20"/>
                <w:lang w:val="en-GB" w:eastAsia="en-GB"/>
              </w:rPr>
            </w:pPr>
            <w:r w:rsidRPr="00761A5D">
              <w:rPr>
                <w:rFonts w:cstheme="majorHAnsi"/>
                <w:b/>
                <w:bCs/>
                <w:sz w:val="20"/>
                <w:lang w:val="en-GB" w:eastAsia="en-GB"/>
              </w:rPr>
              <w:t>B2</w:t>
            </w:r>
          </w:p>
        </w:tc>
      </w:tr>
      <w:tr w:rsidR="00696CCC" w:rsidRPr="00761A5D" w14:paraId="0E139215" w14:textId="77777777" w:rsidTr="00696CCC">
        <w:trPr>
          <w:trHeight w:val="20"/>
          <w:jc w:val="center"/>
        </w:trPr>
        <w:tc>
          <w:tcPr>
            <w:tcW w:w="985" w:type="dxa"/>
            <w:tcBorders>
              <w:top w:val="nil"/>
              <w:left w:val="single" w:sz="4" w:space="0" w:color="auto"/>
              <w:bottom w:val="single" w:sz="4" w:space="0" w:color="auto"/>
              <w:right w:val="single" w:sz="4" w:space="0" w:color="auto"/>
            </w:tcBorders>
            <w:shd w:val="clear" w:color="000000" w:fill="FFFFFF"/>
            <w:noWrap/>
            <w:vAlign w:val="center"/>
            <w:hideMark/>
          </w:tcPr>
          <w:p w14:paraId="7D702EF1" w14:textId="77777777" w:rsidR="00696CCC" w:rsidRPr="00761A5D" w:rsidRDefault="00696CCC" w:rsidP="00CE1DC5">
            <w:pPr>
              <w:spacing w:before="0" w:line="240" w:lineRule="auto"/>
              <w:rPr>
                <w:rFonts w:cstheme="majorHAnsi"/>
                <w:color w:val="000000"/>
                <w:sz w:val="20"/>
                <w:lang w:val="en-GB" w:eastAsia="en-GB"/>
              </w:rPr>
            </w:pPr>
            <w:r w:rsidRPr="00761A5D">
              <w:rPr>
                <w:rFonts w:cstheme="majorHAnsi"/>
                <w:color w:val="000000"/>
                <w:sz w:val="20"/>
                <w:lang w:val="en-GB" w:eastAsia="en-GB"/>
              </w:rPr>
              <w:t>Độ mặn</w:t>
            </w:r>
          </w:p>
        </w:tc>
        <w:tc>
          <w:tcPr>
            <w:tcW w:w="1283" w:type="dxa"/>
            <w:tcBorders>
              <w:top w:val="nil"/>
              <w:left w:val="nil"/>
              <w:bottom w:val="single" w:sz="4" w:space="0" w:color="auto"/>
              <w:right w:val="single" w:sz="4" w:space="0" w:color="auto"/>
            </w:tcBorders>
            <w:shd w:val="clear" w:color="000000" w:fill="FFFFFF"/>
            <w:vAlign w:val="center"/>
            <w:hideMark/>
          </w:tcPr>
          <w:p w14:paraId="53C5D600" w14:textId="77777777" w:rsidR="00696CCC" w:rsidRPr="00761A5D" w:rsidRDefault="00696CCC" w:rsidP="00CE1DC5">
            <w:pPr>
              <w:spacing w:before="0" w:line="240" w:lineRule="auto"/>
              <w:jc w:val="center"/>
              <w:rPr>
                <w:rFonts w:cstheme="majorHAnsi"/>
                <w:b/>
                <w:bCs/>
                <w:sz w:val="20"/>
                <w:lang w:val="en-GB" w:eastAsia="en-GB"/>
              </w:rPr>
            </w:pPr>
            <w:r w:rsidRPr="00761A5D">
              <w:rPr>
                <w:rFonts w:cstheme="majorHAnsi"/>
                <w:b/>
                <w:bCs/>
                <w:sz w:val="20"/>
                <w:lang w:val="en-GB" w:eastAsia="en-GB"/>
              </w:rPr>
              <w:t>‰</w:t>
            </w:r>
          </w:p>
        </w:tc>
        <w:tc>
          <w:tcPr>
            <w:tcW w:w="716" w:type="dxa"/>
            <w:tcBorders>
              <w:top w:val="nil"/>
              <w:left w:val="nil"/>
              <w:bottom w:val="single" w:sz="4" w:space="0" w:color="auto"/>
              <w:right w:val="single" w:sz="4" w:space="0" w:color="auto"/>
            </w:tcBorders>
            <w:shd w:val="clear" w:color="000000" w:fill="FFFFFF"/>
            <w:noWrap/>
            <w:vAlign w:val="center"/>
            <w:hideMark/>
          </w:tcPr>
          <w:p w14:paraId="67AFA0FA"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14.8</w:t>
            </w:r>
          </w:p>
        </w:tc>
        <w:tc>
          <w:tcPr>
            <w:tcW w:w="716" w:type="dxa"/>
            <w:tcBorders>
              <w:top w:val="nil"/>
              <w:left w:val="nil"/>
              <w:bottom w:val="single" w:sz="4" w:space="0" w:color="auto"/>
              <w:right w:val="single" w:sz="4" w:space="0" w:color="auto"/>
            </w:tcBorders>
            <w:shd w:val="clear" w:color="000000" w:fill="FFFFFF"/>
            <w:noWrap/>
            <w:vAlign w:val="center"/>
            <w:hideMark/>
          </w:tcPr>
          <w:p w14:paraId="57BF9500"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18.5</w:t>
            </w:r>
          </w:p>
        </w:tc>
        <w:tc>
          <w:tcPr>
            <w:tcW w:w="716" w:type="dxa"/>
            <w:tcBorders>
              <w:top w:val="nil"/>
              <w:left w:val="nil"/>
              <w:bottom w:val="single" w:sz="4" w:space="0" w:color="auto"/>
              <w:right w:val="single" w:sz="4" w:space="0" w:color="auto"/>
            </w:tcBorders>
            <w:shd w:val="clear" w:color="000000" w:fill="FFFFFF"/>
            <w:noWrap/>
            <w:vAlign w:val="center"/>
            <w:hideMark/>
          </w:tcPr>
          <w:p w14:paraId="6BC3F657"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17.2</w:t>
            </w:r>
          </w:p>
        </w:tc>
        <w:tc>
          <w:tcPr>
            <w:tcW w:w="716" w:type="dxa"/>
            <w:tcBorders>
              <w:top w:val="nil"/>
              <w:left w:val="nil"/>
              <w:bottom w:val="single" w:sz="4" w:space="0" w:color="auto"/>
              <w:right w:val="single" w:sz="4" w:space="0" w:color="auto"/>
            </w:tcBorders>
            <w:shd w:val="clear" w:color="000000" w:fill="FFFFFF"/>
            <w:noWrap/>
            <w:vAlign w:val="center"/>
            <w:hideMark/>
          </w:tcPr>
          <w:p w14:paraId="57CE6389"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20.4</w:t>
            </w:r>
          </w:p>
        </w:tc>
        <w:tc>
          <w:tcPr>
            <w:tcW w:w="716" w:type="dxa"/>
            <w:tcBorders>
              <w:top w:val="nil"/>
              <w:left w:val="nil"/>
              <w:bottom w:val="single" w:sz="4" w:space="0" w:color="auto"/>
              <w:right w:val="single" w:sz="4" w:space="0" w:color="auto"/>
            </w:tcBorders>
            <w:shd w:val="clear" w:color="000000" w:fill="FFFFFF"/>
            <w:noWrap/>
            <w:vAlign w:val="center"/>
            <w:hideMark/>
          </w:tcPr>
          <w:p w14:paraId="23CD6965"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21.9</w:t>
            </w:r>
          </w:p>
        </w:tc>
        <w:tc>
          <w:tcPr>
            <w:tcW w:w="716" w:type="dxa"/>
            <w:tcBorders>
              <w:top w:val="nil"/>
              <w:left w:val="nil"/>
              <w:bottom w:val="single" w:sz="4" w:space="0" w:color="auto"/>
              <w:right w:val="single" w:sz="4" w:space="0" w:color="auto"/>
            </w:tcBorders>
            <w:shd w:val="clear" w:color="000000" w:fill="FFFFFF"/>
            <w:noWrap/>
            <w:vAlign w:val="center"/>
            <w:hideMark/>
          </w:tcPr>
          <w:p w14:paraId="1A510D61"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26.1</w:t>
            </w:r>
          </w:p>
        </w:tc>
        <w:tc>
          <w:tcPr>
            <w:tcW w:w="634" w:type="dxa"/>
            <w:tcBorders>
              <w:top w:val="nil"/>
              <w:left w:val="nil"/>
              <w:bottom w:val="single" w:sz="4" w:space="0" w:color="auto"/>
              <w:right w:val="single" w:sz="4" w:space="0" w:color="auto"/>
            </w:tcBorders>
            <w:shd w:val="clear" w:color="000000" w:fill="FFFFFF"/>
            <w:noWrap/>
            <w:vAlign w:val="bottom"/>
            <w:hideMark/>
          </w:tcPr>
          <w:p w14:paraId="327AF2DE" w14:textId="77777777" w:rsidR="00696CCC" w:rsidRPr="00761A5D" w:rsidRDefault="00696CCC" w:rsidP="00CE1DC5">
            <w:pPr>
              <w:spacing w:before="0" w:line="240" w:lineRule="auto"/>
              <w:jc w:val="center"/>
              <w:rPr>
                <w:rFonts w:cstheme="majorHAnsi"/>
                <w:color w:val="000000"/>
                <w:sz w:val="20"/>
                <w:lang w:val="en-GB" w:eastAsia="en-GB"/>
              </w:rPr>
            </w:pPr>
            <w:r w:rsidRPr="00761A5D">
              <w:rPr>
                <w:rFonts w:cstheme="majorHAnsi"/>
                <w:color w:val="000000"/>
                <w:sz w:val="20"/>
                <w:lang w:val="en-GB" w:eastAsia="en-GB"/>
              </w:rPr>
              <w:t>-</w:t>
            </w:r>
          </w:p>
        </w:tc>
        <w:tc>
          <w:tcPr>
            <w:tcW w:w="717" w:type="dxa"/>
            <w:tcBorders>
              <w:top w:val="nil"/>
              <w:left w:val="nil"/>
              <w:bottom w:val="single" w:sz="4" w:space="0" w:color="auto"/>
              <w:right w:val="single" w:sz="4" w:space="0" w:color="auto"/>
            </w:tcBorders>
            <w:shd w:val="clear" w:color="000000" w:fill="FFFFFF"/>
            <w:noWrap/>
            <w:vAlign w:val="bottom"/>
            <w:hideMark/>
          </w:tcPr>
          <w:p w14:paraId="31C40411" w14:textId="77777777" w:rsidR="00696CCC" w:rsidRPr="00761A5D" w:rsidRDefault="00696CCC" w:rsidP="00CE1DC5">
            <w:pPr>
              <w:spacing w:before="0" w:line="240" w:lineRule="auto"/>
              <w:jc w:val="center"/>
              <w:rPr>
                <w:rFonts w:cstheme="majorHAnsi"/>
                <w:color w:val="000000"/>
                <w:sz w:val="20"/>
                <w:lang w:val="en-GB" w:eastAsia="en-GB"/>
              </w:rPr>
            </w:pPr>
            <w:r w:rsidRPr="00761A5D">
              <w:rPr>
                <w:rFonts w:cstheme="majorHAnsi"/>
                <w:color w:val="000000"/>
                <w:sz w:val="20"/>
                <w:lang w:val="en-GB" w:eastAsia="en-GB"/>
              </w:rPr>
              <w:t>-</w:t>
            </w:r>
          </w:p>
        </w:tc>
        <w:tc>
          <w:tcPr>
            <w:tcW w:w="810" w:type="dxa"/>
            <w:tcBorders>
              <w:top w:val="nil"/>
              <w:left w:val="nil"/>
              <w:bottom w:val="single" w:sz="4" w:space="0" w:color="auto"/>
              <w:right w:val="single" w:sz="4" w:space="0" w:color="auto"/>
            </w:tcBorders>
            <w:shd w:val="clear" w:color="000000" w:fill="FFFFFF"/>
            <w:noWrap/>
            <w:vAlign w:val="bottom"/>
            <w:hideMark/>
          </w:tcPr>
          <w:p w14:paraId="47DCDCB6" w14:textId="77777777" w:rsidR="00696CCC" w:rsidRPr="00761A5D" w:rsidRDefault="00696CCC" w:rsidP="00CE1DC5">
            <w:pPr>
              <w:spacing w:before="0" w:line="240" w:lineRule="auto"/>
              <w:jc w:val="center"/>
              <w:rPr>
                <w:rFonts w:cstheme="majorHAnsi"/>
                <w:color w:val="000000"/>
                <w:sz w:val="20"/>
                <w:lang w:val="en-GB" w:eastAsia="en-GB"/>
              </w:rPr>
            </w:pPr>
            <w:r w:rsidRPr="00761A5D">
              <w:rPr>
                <w:rFonts w:cstheme="majorHAnsi"/>
                <w:color w:val="000000"/>
                <w:sz w:val="20"/>
                <w:lang w:val="en-GB" w:eastAsia="en-GB"/>
              </w:rPr>
              <w:t>-</w:t>
            </w:r>
          </w:p>
        </w:tc>
        <w:tc>
          <w:tcPr>
            <w:tcW w:w="716" w:type="dxa"/>
            <w:tcBorders>
              <w:top w:val="nil"/>
              <w:left w:val="nil"/>
              <w:bottom w:val="single" w:sz="4" w:space="0" w:color="auto"/>
              <w:right w:val="single" w:sz="4" w:space="0" w:color="auto"/>
            </w:tcBorders>
            <w:shd w:val="clear" w:color="000000" w:fill="FFFFFF"/>
            <w:noWrap/>
            <w:vAlign w:val="bottom"/>
            <w:hideMark/>
          </w:tcPr>
          <w:p w14:paraId="7F0C1877" w14:textId="77777777" w:rsidR="00696CCC" w:rsidRPr="00761A5D" w:rsidRDefault="00696CCC" w:rsidP="00CE1DC5">
            <w:pPr>
              <w:spacing w:before="0" w:line="240" w:lineRule="auto"/>
              <w:jc w:val="center"/>
              <w:rPr>
                <w:rFonts w:cstheme="majorHAnsi"/>
                <w:color w:val="000000"/>
                <w:sz w:val="20"/>
                <w:lang w:val="en-GB" w:eastAsia="en-GB"/>
              </w:rPr>
            </w:pPr>
            <w:r w:rsidRPr="00761A5D">
              <w:rPr>
                <w:rFonts w:cstheme="majorHAnsi"/>
                <w:color w:val="000000"/>
                <w:sz w:val="20"/>
                <w:lang w:val="en-GB" w:eastAsia="en-GB"/>
              </w:rPr>
              <w:t>-</w:t>
            </w:r>
          </w:p>
        </w:tc>
      </w:tr>
      <w:tr w:rsidR="00696CCC" w:rsidRPr="00761A5D" w14:paraId="3EA593F4" w14:textId="77777777" w:rsidTr="00696CCC">
        <w:trPr>
          <w:trHeight w:val="20"/>
          <w:jc w:val="center"/>
        </w:trPr>
        <w:tc>
          <w:tcPr>
            <w:tcW w:w="985" w:type="dxa"/>
            <w:tcBorders>
              <w:top w:val="nil"/>
              <w:left w:val="single" w:sz="4" w:space="0" w:color="auto"/>
              <w:bottom w:val="single" w:sz="4" w:space="0" w:color="auto"/>
              <w:right w:val="single" w:sz="4" w:space="0" w:color="auto"/>
            </w:tcBorders>
            <w:shd w:val="clear" w:color="000000" w:fill="FFFFFF"/>
            <w:noWrap/>
            <w:vAlign w:val="center"/>
            <w:hideMark/>
          </w:tcPr>
          <w:p w14:paraId="1FD7E50E" w14:textId="77777777" w:rsidR="00696CCC" w:rsidRPr="00761A5D" w:rsidRDefault="00696CCC" w:rsidP="00CE1DC5">
            <w:pPr>
              <w:spacing w:before="0" w:line="240" w:lineRule="auto"/>
              <w:rPr>
                <w:rFonts w:cstheme="majorHAnsi"/>
                <w:color w:val="000000"/>
                <w:sz w:val="20"/>
                <w:lang w:val="en-GB" w:eastAsia="en-GB"/>
              </w:rPr>
            </w:pPr>
            <w:r w:rsidRPr="00761A5D">
              <w:rPr>
                <w:rFonts w:cstheme="majorHAnsi"/>
                <w:color w:val="000000"/>
                <w:sz w:val="20"/>
                <w:lang w:val="en-GB" w:eastAsia="en-GB"/>
              </w:rPr>
              <w:t>Nhiệt độ</w:t>
            </w:r>
          </w:p>
        </w:tc>
        <w:tc>
          <w:tcPr>
            <w:tcW w:w="1283" w:type="dxa"/>
            <w:tcBorders>
              <w:top w:val="nil"/>
              <w:left w:val="nil"/>
              <w:bottom w:val="single" w:sz="4" w:space="0" w:color="auto"/>
              <w:right w:val="single" w:sz="4" w:space="0" w:color="auto"/>
            </w:tcBorders>
            <w:shd w:val="clear" w:color="000000" w:fill="FFFFFF"/>
            <w:vAlign w:val="center"/>
            <w:hideMark/>
          </w:tcPr>
          <w:p w14:paraId="387B111E"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vertAlign w:val="superscript"/>
                <w:lang w:val="en-GB" w:eastAsia="en-GB"/>
              </w:rPr>
              <w:t>o</w:t>
            </w:r>
            <w:r w:rsidRPr="00761A5D">
              <w:rPr>
                <w:rFonts w:cstheme="majorHAnsi"/>
                <w:sz w:val="20"/>
                <w:lang w:val="en-GB" w:eastAsia="en-GB"/>
              </w:rPr>
              <w:t>C</w:t>
            </w:r>
          </w:p>
        </w:tc>
        <w:tc>
          <w:tcPr>
            <w:tcW w:w="716" w:type="dxa"/>
            <w:tcBorders>
              <w:top w:val="nil"/>
              <w:left w:val="nil"/>
              <w:bottom w:val="single" w:sz="4" w:space="0" w:color="auto"/>
              <w:right w:val="single" w:sz="4" w:space="0" w:color="auto"/>
            </w:tcBorders>
            <w:shd w:val="clear" w:color="auto" w:fill="auto"/>
            <w:noWrap/>
            <w:vAlign w:val="center"/>
            <w:hideMark/>
          </w:tcPr>
          <w:p w14:paraId="644C8D3A"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28.6</w:t>
            </w:r>
          </w:p>
        </w:tc>
        <w:tc>
          <w:tcPr>
            <w:tcW w:w="716" w:type="dxa"/>
            <w:tcBorders>
              <w:top w:val="nil"/>
              <w:left w:val="nil"/>
              <w:bottom w:val="single" w:sz="4" w:space="0" w:color="auto"/>
              <w:right w:val="single" w:sz="4" w:space="0" w:color="auto"/>
            </w:tcBorders>
            <w:shd w:val="clear" w:color="auto" w:fill="auto"/>
            <w:noWrap/>
            <w:vAlign w:val="center"/>
            <w:hideMark/>
          </w:tcPr>
          <w:p w14:paraId="67D2E866"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28.6</w:t>
            </w:r>
          </w:p>
        </w:tc>
        <w:tc>
          <w:tcPr>
            <w:tcW w:w="716" w:type="dxa"/>
            <w:tcBorders>
              <w:top w:val="nil"/>
              <w:left w:val="nil"/>
              <w:bottom w:val="single" w:sz="4" w:space="0" w:color="auto"/>
              <w:right w:val="single" w:sz="4" w:space="0" w:color="auto"/>
            </w:tcBorders>
            <w:shd w:val="clear" w:color="auto" w:fill="auto"/>
            <w:noWrap/>
            <w:vAlign w:val="center"/>
            <w:hideMark/>
          </w:tcPr>
          <w:p w14:paraId="212A7456"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20.5</w:t>
            </w:r>
          </w:p>
        </w:tc>
        <w:tc>
          <w:tcPr>
            <w:tcW w:w="716" w:type="dxa"/>
            <w:tcBorders>
              <w:top w:val="nil"/>
              <w:left w:val="nil"/>
              <w:bottom w:val="single" w:sz="4" w:space="0" w:color="auto"/>
              <w:right w:val="single" w:sz="4" w:space="0" w:color="auto"/>
            </w:tcBorders>
            <w:shd w:val="clear" w:color="auto" w:fill="auto"/>
            <w:noWrap/>
            <w:vAlign w:val="center"/>
            <w:hideMark/>
          </w:tcPr>
          <w:p w14:paraId="74BDD491"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30.1</w:t>
            </w:r>
          </w:p>
        </w:tc>
        <w:tc>
          <w:tcPr>
            <w:tcW w:w="716" w:type="dxa"/>
            <w:tcBorders>
              <w:top w:val="nil"/>
              <w:left w:val="nil"/>
              <w:bottom w:val="single" w:sz="4" w:space="0" w:color="auto"/>
              <w:right w:val="single" w:sz="4" w:space="0" w:color="auto"/>
            </w:tcBorders>
            <w:shd w:val="clear" w:color="auto" w:fill="auto"/>
            <w:noWrap/>
            <w:vAlign w:val="center"/>
            <w:hideMark/>
          </w:tcPr>
          <w:p w14:paraId="3190A9E6"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29.5</w:t>
            </w:r>
          </w:p>
        </w:tc>
        <w:tc>
          <w:tcPr>
            <w:tcW w:w="716" w:type="dxa"/>
            <w:tcBorders>
              <w:top w:val="nil"/>
              <w:left w:val="nil"/>
              <w:bottom w:val="single" w:sz="4" w:space="0" w:color="auto"/>
              <w:right w:val="single" w:sz="4" w:space="0" w:color="auto"/>
            </w:tcBorders>
            <w:shd w:val="clear" w:color="auto" w:fill="auto"/>
            <w:noWrap/>
            <w:vAlign w:val="center"/>
            <w:hideMark/>
          </w:tcPr>
          <w:p w14:paraId="15D2B3B3"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28.3</w:t>
            </w:r>
          </w:p>
        </w:tc>
        <w:tc>
          <w:tcPr>
            <w:tcW w:w="634" w:type="dxa"/>
            <w:tcBorders>
              <w:top w:val="nil"/>
              <w:left w:val="nil"/>
              <w:bottom w:val="single" w:sz="4" w:space="0" w:color="auto"/>
              <w:right w:val="single" w:sz="4" w:space="0" w:color="auto"/>
            </w:tcBorders>
            <w:shd w:val="clear" w:color="000000" w:fill="FFFFFF"/>
            <w:noWrap/>
            <w:vAlign w:val="bottom"/>
            <w:hideMark/>
          </w:tcPr>
          <w:p w14:paraId="4F449705" w14:textId="77777777" w:rsidR="00696CCC" w:rsidRPr="00761A5D" w:rsidRDefault="00696CCC" w:rsidP="00CE1DC5">
            <w:pPr>
              <w:spacing w:before="0" w:line="240" w:lineRule="auto"/>
              <w:jc w:val="center"/>
              <w:rPr>
                <w:rFonts w:cstheme="majorHAnsi"/>
                <w:color w:val="000000"/>
                <w:sz w:val="20"/>
                <w:lang w:val="en-GB" w:eastAsia="en-GB"/>
              </w:rPr>
            </w:pPr>
            <w:r w:rsidRPr="00761A5D">
              <w:rPr>
                <w:rFonts w:cstheme="majorHAnsi"/>
                <w:color w:val="000000"/>
                <w:sz w:val="20"/>
                <w:lang w:val="en-GB" w:eastAsia="en-GB"/>
              </w:rPr>
              <w:t>-</w:t>
            </w:r>
          </w:p>
        </w:tc>
        <w:tc>
          <w:tcPr>
            <w:tcW w:w="717" w:type="dxa"/>
            <w:tcBorders>
              <w:top w:val="nil"/>
              <w:left w:val="nil"/>
              <w:bottom w:val="single" w:sz="4" w:space="0" w:color="auto"/>
              <w:right w:val="single" w:sz="4" w:space="0" w:color="auto"/>
            </w:tcBorders>
            <w:shd w:val="clear" w:color="000000" w:fill="FFFFFF"/>
            <w:noWrap/>
            <w:vAlign w:val="bottom"/>
            <w:hideMark/>
          </w:tcPr>
          <w:p w14:paraId="15626F1D" w14:textId="77777777" w:rsidR="00696CCC" w:rsidRPr="00761A5D" w:rsidRDefault="00696CCC" w:rsidP="00CE1DC5">
            <w:pPr>
              <w:spacing w:before="0" w:line="240" w:lineRule="auto"/>
              <w:jc w:val="center"/>
              <w:rPr>
                <w:rFonts w:cstheme="majorHAnsi"/>
                <w:color w:val="000000"/>
                <w:sz w:val="20"/>
                <w:lang w:val="en-GB" w:eastAsia="en-GB"/>
              </w:rPr>
            </w:pPr>
            <w:r w:rsidRPr="00761A5D">
              <w:rPr>
                <w:rFonts w:cstheme="majorHAnsi"/>
                <w:color w:val="000000"/>
                <w:sz w:val="20"/>
                <w:lang w:val="en-GB" w:eastAsia="en-GB"/>
              </w:rPr>
              <w:t>-</w:t>
            </w:r>
          </w:p>
        </w:tc>
        <w:tc>
          <w:tcPr>
            <w:tcW w:w="810" w:type="dxa"/>
            <w:tcBorders>
              <w:top w:val="nil"/>
              <w:left w:val="nil"/>
              <w:bottom w:val="single" w:sz="4" w:space="0" w:color="auto"/>
              <w:right w:val="single" w:sz="4" w:space="0" w:color="auto"/>
            </w:tcBorders>
            <w:shd w:val="clear" w:color="000000" w:fill="FFFFFF"/>
            <w:noWrap/>
            <w:vAlign w:val="bottom"/>
            <w:hideMark/>
          </w:tcPr>
          <w:p w14:paraId="7C4D6C45" w14:textId="77777777" w:rsidR="00696CCC" w:rsidRPr="00761A5D" w:rsidRDefault="00696CCC" w:rsidP="00CE1DC5">
            <w:pPr>
              <w:spacing w:before="0" w:line="240" w:lineRule="auto"/>
              <w:jc w:val="center"/>
              <w:rPr>
                <w:rFonts w:cstheme="majorHAnsi"/>
                <w:color w:val="000000"/>
                <w:sz w:val="20"/>
                <w:lang w:val="en-GB" w:eastAsia="en-GB"/>
              </w:rPr>
            </w:pPr>
            <w:r w:rsidRPr="00761A5D">
              <w:rPr>
                <w:rFonts w:cstheme="majorHAnsi"/>
                <w:color w:val="000000"/>
                <w:sz w:val="20"/>
                <w:lang w:val="en-GB" w:eastAsia="en-GB"/>
              </w:rPr>
              <w:t>-</w:t>
            </w:r>
          </w:p>
        </w:tc>
        <w:tc>
          <w:tcPr>
            <w:tcW w:w="716" w:type="dxa"/>
            <w:tcBorders>
              <w:top w:val="nil"/>
              <w:left w:val="nil"/>
              <w:bottom w:val="single" w:sz="4" w:space="0" w:color="auto"/>
              <w:right w:val="single" w:sz="4" w:space="0" w:color="auto"/>
            </w:tcBorders>
            <w:shd w:val="clear" w:color="000000" w:fill="FFFFFF"/>
            <w:noWrap/>
            <w:vAlign w:val="bottom"/>
            <w:hideMark/>
          </w:tcPr>
          <w:p w14:paraId="413F90DF" w14:textId="77777777" w:rsidR="00696CCC" w:rsidRPr="00761A5D" w:rsidRDefault="00696CCC" w:rsidP="00CE1DC5">
            <w:pPr>
              <w:spacing w:before="0" w:line="240" w:lineRule="auto"/>
              <w:jc w:val="center"/>
              <w:rPr>
                <w:rFonts w:cstheme="majorHAnsi"/>
                <w:color w:val="000000"/>
                <w:sz w:val="20"/>
                <w:lang w:val="en-GB" w:eastAsia="en-GB"/>
              </w:rPr>
            </w:pPr>
            <w:r w:rsidRPr="00761A5D">
              <w:rPr>
                <w:rFonts w:cstheme="majorHAnsi"/>
                <w:color w:val="000000"/>
                <w:sz w:val="20"/>
                <w:lang w:val="en-GB" w:eastAsia="en-GB"/>
              </w:rPr>
              <w:t>-</w:t>
            </w:r>
          </w:p>
        </w:tc>
      </w:tr>
      <w:tr w:rsidR="00696CCC" w:rsidRPr="00761A5D" w14:paraId="12B5237F" w14:textId="77777777" w:rsidTr="00696CCC">
        <w:trPr>
          <w:trHeight w:val="20"/>
          <w:jc w:val="center"/>
        </w:trPr>
        <w:tc>
          <w:tcPr>
            <w:tcW w:w="985" w:type="dxa"/>
            <w:tcBorders>
              <w:top w:val="nil"/>
              <w:left w:val="single" w:sz="4" w:space="0" w:color="auto"/>
              <w:bottom w:val="single" w:sz="4" w:space="0" w:color="auto"/>
              <w:right w:val="single" w:sz="4" w:space="0" w:color="auto"/>
            </w:tcBorders>
            <w:shd w:val="clear" w:color="000000" w:fill="FFFFFF"/>
            <w:noWrap/>
            <w:vAlign w:val="center"/>
            <w:hideMark/>
          </w:tcPr>
          <w:p w14:paraId="7129C26B" w14:textId="77777777" w:rsidR="00696CCC" w:rsidRPr="00761A5D" w:rsidRDefault="00696CCC" w:rsidP="00CE1DC5">
            <w:pPr>
              <w:spacing w:before="0" w:line="240" w:lineRule="auto"/>
              <w:rPr>
                <w:rFonts w:cstheme="majorHAnsi"/>
                <w:color w:val="000000"/>
                <w:sz w:val="20"/>
                <w:lang w:val="en-GB" w:eastAsia="en-GB"/>
              </w:rPr>
            </w:pPr>
            <w:r w:rsidRPr="00761A5D">
              <w:rPr>
                <w:rFonts w:cstheme="majorHAnsi"/>
                <w:color w:val="000000"/>
                <w:sz w:val="20"/>
                <w:lang w:val="en-GB" w:eastAsia="en-GB"/>
              </w:rPr>
              <w:t>Độ pH</w:t>
            </w:r>
          </w:p>
        </w:tc>
        <w:tc>
          <w:tcPr>
            <w:tcW w:w="1283" w:type="dxa"/>
            <w:tcBorders>
              <w:top w:val="nil"/>
              <w:left w:val="nil"/>
              <w:bottom w:val="single" w:sz="4" w:space="0" w:color="auto"/>
              <w:right w:val="single" w:sz="4" w:space="0" w:color="auto"/>
            </w:tcBorders>
            <w:shd w:val="clear" w:color="000000" w:fill="FFFFFF"/>
            <w:noWrap/>
            <w:vAlign w:val="center"/>
            <w:hideMark/>
          </w:tcPr>
          <w:p w14:paraId="6A146759"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w:t>
            </w:r>
          </w:p>
        </w:tc>
        <w:tc>
          <w:tcPr>
            <w:tcW w:w="716" w:type="dxa"/>
            <w:tcBorders>
              <w:top w:val="nil"/>
              <w:left w:val="nil"/>
              <w:bottom w:val="single" w:sz="4" w:space="0" w:color="auto"/>
              <w:right w:val="single" w:sz="4" w:space="0" w:color="auto"/>
            </w:tcBorders>
            <w:shd w:val="clear" w:color="auto" w:fill="auto"/>
            <w:noWrap/>
            <w:vAlign w:val="center"/>
            <w:hideMark/>
          </w:tcPr>
          <w:p w14:paraId="2BCDB180"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7.26</w:t>
            </w:r>
          </w:p>
        </w:tc>
        <w:tc>
          <w:tcPr>
            <w:tcW w:w="716" w:type="dxa"/>
            <w:tcBorders>
              <w:top w:val="nil"/>
              <w:left w:val="nil"/>
              <w:bottom w:val="single" w:sz="4" w:space="0" w:color="auto"/>
              <w:right w:val="single" w:sz="4" w:space="0" w:color="auto"/>
            </w:tcBorders>
            <w:shd w:val="clear" w:color="auto" w:fill="auto"/>
            <w:noWrap/>
            <w:vAlign w:val="center"/>
            <w:hideMark/>
          </w:tcPr>
          <w:p w14:paraId="0D1F521F"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7.12</w:t>
            </w:r>
          </w:p>
        </w:tc>
        <w:tc>
          <w:tcPr>
            <w:tcW w:w="716" w:type="dxa"/>
            <w:tcBorders>
              <w:top w:val="nil"/>
              <w:left w:val="nil"/>
              <w:bottom w:val="single" w:sz="4" w:space="0" w:color="auto"/>
              <w:right w:val="single" w:sz="4" w:space="0" w:color="auto"/>
            </w:tcBorders>
            <w:shd w:val="clear" w:color="auto" w:fill="auto"/>
            <w:noWrap/>
            <w:vAlign w:val="center"/>
            <w:hideMark/>
          </w:tcPr>
          <w:p w14:paraId="059E21D8"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7.2</w:t>
            </w:r>
          </w:p>
        </w:tc>
        <w:tc>
          <w:tcPr>
            <w:tcW w:w="716" w:type="dxa"/>
            <w:tcBorders>
              <w:top w:val="nil"/>
              <w:left w:val="nil"/>
              <w:bottom w:val="single" w:sz="4" w:space="0" w:color="auto"/>
              <w:right w:val="single" w:sz="4" w:space="0" w:color="auto"/>
            </w:tcBorders>
            <w:shd w:val="clear" w:color="auto" w:fill="auto"/>
            <w:noWrap/>
            <w:vAlign w:val="center"/>
            <w:hideMark/>
          </w:tcPr>
          <w:p w14:paraId="1E84FFE3"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7.14</w:t>
            </w:r>
          </w:p>
        </w:tc>
        <w:tc>
          <w:tcPr>
            <w:tcW w:w="716" w:type="dxa"/>
            <w:tcBorders>
              <w:top w:val="nil"/>
              <w:left w:val="nil"/>
              <w:bottom w:val="single" w:sz="4" w:space="0" w:color="auto"/>
              <w:right w:val="single" w:sz="4" w:space="0" w:color="auto"/>
            </w:tcBorders>
            <w:shd w:val="clear" w:color="auto" w:fill="auto"/>
            <w:noWrap/>
            <w:vAlign w:val="center"/>
            <w:hideMark/>
          </w:tcPr>
          <w:p w14:paraId="6F596594"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6.85</w:t>
            </w:r>
          </w:p>
        </w:tc>
        <w:tc>
          <w:tcPr>
            <w:tcW w:w="716" w:type="dxa"/>
            <w:tcBorders>
              <w:top w:val="nil"/>
              <w:left w:val="nil"/>
              <w:bottom w:val="single" w:sz="4" w:space="0" w:color="auto"/>
              <w:right w:val="single" w:sz="4" w:space="0" w:color="auto"/>
            </w:tcBorders>
            <w:shd w:val="clear" w:color="auto" w:fill="auto"/>
            <w:noWrap/>
            <w:vAlign w:val="center"/>
            <w:hideMark/>
          </w:tcPr>
          <w:p w14:paraId="539ACEDC"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7.65</w:t>
            </w:r>
          </w:p>
        </w:tc>
        <w:tc>
          <w:tcPr>
            <w:tcW w:w="634" w:type="dxa"/>
            <w:tcBorders>
              <w:top w:val="nil"/>
              <w:left w:val="nil"/>
              <w:bottom w:val="single" w:sz="4" w:space="0" w:color="auto"/>
              <w:right w:val="single" w:sz="4" w:space="0" w:color="auto"/>
            </w:tcBorders>
            <w:shd w:val="clear" w:color="000000" w:fill="FFFFFF"/>
            <w:noWrap/>
            <w:vAlign w:val="bottom"/>
            <w:hideMark/>
          </w:tcPr>
          <w:p w14:paraId="74FE9D91" w14:textId="77777777" w:rsidR="00696CCC" w:rsidRPr="00761A5D" w:rsidRDefault="00696CCC" w:rsidP="00CE1DC5">
            <w:pPr>
              <w:spacing w:before="0" w:line="240" w:lineRule="auto"/>
              <w:jc w:val="center"/>
              <w:rPr>
                <w:rFonts w:cstheme="majorHAnsi"/>
                <w:i/>
                <w:iCs/>
                <w:color w:val="000000"/>
                <w:sz w:val="20"/>
                <w:lang w:val="en-GB" w:eastAsia="en-GB"/>
              </w:rPr>
            </w:pPr>
            <w:r w:rsidRPr="00761A5D">
              <w:rPr>
                <w:rFonts w:cstheme="majorHAnsi"/>
                <w:i/>
                <w:iCs/>
                <w:color w:val="000000"/>
                <w:sz w:val="20"/>
                <w:lang w:val="en-GB" w:eastAsia="en-GB"/>
              </w:rPr>
              <w:t>6-8.5</w:t>
            </w:r>
          </w:p>
        </w:tc>
        <w:tc>
          <w:tcPr>
            <w:tcW w:w="717" w:type="dxa"/>
            <w:tcBorders>
              <w:top w:val="nil"/>
              <w:left w:val="nil"/>
              <w:bottom w:val="single" w:sz="4" w:space="0" w:color="auto"/>
              <w:right w:val="single" w:sz="4" w:space="0" w:color="auto"/>
            </w:tcBorders>
            <w:shd w:val="clear" w:color="000000" w:fill="FFFFFF"/>
            <w:noWrap/>
            <w:vAlign w:val="bottom"/>
            <w:hideMark/>
          </w:tcPr>
          <w:p w14:paraId="66EFC719" w14:textId="77777777" w:rsidR="00696CCC" w:rsidRPr="00761A5D" w:rsidRDefault="00696CCC" w:rsidP="00CE1DC5">
            <w:pPr>
              <w:spacing w:before="0" w:line="240" w:lineRule="auto"/>
              <w:jc w:val="center"/>
              <w:rPr>
                <w:rFonts w:cstheme="majorHAnsi"/>
                <w:i/>
                <w:iCs/>
                <w:color w:val="000000"/>
                <w:sz w:val="20"/>
                <w:lang w:val="en-GB" w:eastAsia="en-GB"/>
              </w:rPr>
            </w:pPr>
            <w:r w:rsidRPr="00761A5D">
              <w:rPr>
                <w:rFonts w:cstheme="majorHAnsi"/>
                <w:i/>
                <w:iCs/>
                <w:color w:val="000000"/>
                <w:sz w:val="20"/>
                <w:lang w:val="en-GB" w:eastAsia="en-GB"/>
              </w:rPr>
              <w:t>6-8.5</w:t>
            </w:r>
          </w:p>
        </w:tc>
        <w:tc>
          <w:tcPr>
            <w:tcW w:w="810" w:type="dxa"/>
            <w:tcBorders>
              <w:top w:val="nil"/>
              <w:left w:val="nil"/>
              <w:bottom w:val="single" w:sz="4" w:space="0" w:color="auto"/>
              <w:right w:val="single" w:sz="4" w:space="0" w:color="auto"/>
            </w:tcBorders>
            <w:shd w:val="clear" w:color="000000" w:fill="FFFFFF"/>
            <w:noWrap/>
            <w:vAlign w:val="bottom"/>
            <w:hideMark/>
          </w:tcPr>
          <w:p w14:paraId="17B5FB00" w14:textId="77777777" w:rsidR="00696CCC" w:rsidRPr="00761A5D" w:rsidRDefault="00696CCC" w:rsidP="00CE1DC5">
            <w:pPr>
              <w:spacing w:before="0" w:line="240" w:lineRule="auto"/>
              <w:jc w:val="center"/>
              <w:rPr>
                <w:rFonts w:cstheme="majorHAnsi"/>
                <w:i/>
                <w:iCs/>
                <w:color w:val="000000"/>
                <w:sz w:val="20"/>
                <w:lang w:val="en-GB" w:eastAsia="en-GB"/>
              </w:rPr>
            </w:pPr>
            <w:r w:rsidRPr="00761A5D">
              <w:rPr>
                <w:rFonts w:cstheme="majorHAnsi"/>
                <w:i/>
                <w:iCs/>
                <w:color w:val="000000"/>
                <w:sz w:val="20"/>
                <w:lang w:val="en-GB" w:eastAsia="en-GB"/>
              </w:rPr>
              <w:t>5.5-9</w:t>
            </w:r>
          </w:p>
        </w:tc>
        <w:tc>
          <w:tcPr>
            <w:tcW w:w="716" w:type="dxa"/>
            <w:tcBorders>
              <w:top w:val="nil"/>
              <w:left w:val="nil"/>
              <w:bottom w:val="single" w:sz="4" w:space="0" w:color="auto"/>
              <w:right w:val="single" w:sz="4" w:space="0" w:color="auto"/>
            </w:tcBorders>
            <w:shd w:val="clear" w:color="000000" w:fill="FFFFFF"/>
            <w:noWrap/>
            <w:vAlign w:val="bottom"/>
            <w:hideMark/>
          </w:tcPr>
          <w:p w14:paraId="3B6AFE93" w14:textId="77777777" w:rsidR="00696CCC" w:rsidRPr="00761A5D" w:rsidRDefault="00696CCC" w:rsidP="00CE1DC5">
            <w:pPr>
              <w:spacing w:before="0" w:line="240" w:lineRule="auto"/>
              <w:jc w:val="center"/>
              <w:rPr>
                <w:rFonts w:cstheme="majorHAnsi"/>
                <w:i/>
                <w:iCs/>
                <w:color w:val="000000"/>
                <w:sz w:val="20"/>
                <w:lang w:val="en-GB" w:eastAsia="en-GB"/>
              </w:rPr>
            </w:pPr>
            <w:r w:rsidRPr="00761A5D">
              <w:rPr>
                <w:rFonts w:cstheme="majorHAnsi"/>
                <w:i/>
                <w:iCs/>
                <w:color w:val="000000"/>
                <w:sz w:val="20"/>
                <w:lang w:val="en-GB" w:eastAsia="en-GB"/>
              </w:rPr>
              <w:t>5.5-9</w:t>
            </w:r>
          </w:p>
        </w:tc>
      </w:tr>
      <w:tr w:rsidR="00696CCC" w:rsidRPr="00761A5D" w14:paraId="2CBA63DE" w14:textId="77777777" w:rsidTr="00696CCC">
        <w:trPr>
          <w:trHeight w:val="20"/>
          <w:jc w:val="center"/>
        </w:trPr>
        <w:tc>
          <w:tcPr>
            <w:tcW w:w="985" w:type="dxa"/>
            <w:tcBorders>
              <w:top w:val="nil"/>
              <w:left w:val="single" w:sz="4" w:space="0" w:color="auto"/>
              <w:bottom w:val="single" w:sz="4" w:space="0" w:color="auto"/>
              <w:right w:val="single" w:sz="4" w:space="0" w:color="auto"/>
            </w:tcBorders>
            <w:shd w:val="clear" w:color="000000" w:fill="FFFFFF"/>
            <w:noWrap/>
            <w:vAlign w:val="center"/>
            <w:hideMark/>
          </w:tcPr>
          <w:p w14:paraId="4A1F8DA9" w14:textId="77777777" w:rsidR="00696CCC" w:rsidRPr="00761A5D" w:rsidRDefault="00696CCC" w:rsidP="00CE1DC5">
            <w:pPr>
              <w:spacing w:before="0" w:line="240" w:lineRule="auto"/>
              <w:rPr>
                <w:rFonts w:cstheme="majorHAnsi"/>
                <w:color w:val="000000"/>
                <w:sz w:val="20"/>
                <w:lang w:val="en-GB" w:eastAsia="en-GB"/>
              </w:rPr>
            </w:pPr>
            <w:r w:rsidRPr="00761A5D">
              <w:rPr>
                <w:rFonts w:cstheme="majorHAnsi"/>
                <w:color w:val="000000"/>
                <w:sz w:val="20"/>
                <w:lang w:val="en-GB" w:eastAsia="en-GB"/>
              </w:rPr>
              <w:t>TSS</w:t>
            </w:r>
          </w:p>
        </w:tc>
        <w:tc>
          <w:tcPr>
            <w:tcW w:w="1283" w:type="dxa"/>
            <w:tcBorders>
              <w:top w:val="nil"/>
              <w:left w:val="nil"/>
              <w:bottom w:val="single" w:sz="4" w:space="0" w:color="auto"/>
              <w:right w:val="single" w:sz="4" w:space="0" w:color="auto"/>
            </w:tcBorders>
            <w:shd w:val="clear" w:color="000000" w:fill="FFFFFF"/>
            <w:noWrap/>
            <w:vAlign w:val="center"/>
            <w:hideMark/>
          </w:tcPr>
          <w:p w14:paraId="378A7405"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mg/l</w:t>
            </w:r>
          </w:p>
        </w:tc>
        <w:tc>
          <w:tcPr>
            <w:tcW w:w="716" w:type="dxa"/>
            <w:tcBorders>
              <w:top w:val="nil"/>
              <w:left w:val="nil"/>
              <w:bottom w:val="single" w:sz="4" w:space="0" w:color="auto"/>
              <w:right w:val="single" w:sz="4" w:space="0" w:color="auto"/>
            </w:tcBorders>
            <w:shd w:val="clear" w:color="auto" w:fill="auto"/>
            <w:noWrap/>
            <w:vAlign w:val="center"/>
            <w:hideMark/>
          </w:tcPr>
          <w:p w14:paraId="5591C5AC"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56.0</w:t>
            </w:r>
          </w:p>
        </w:tc>
        <w:tc>
          <w:tcPr>
            <w:tcW w:w="716" w:type="dxa"/>
            <w:tcBorders>
              <w:top w:val="nil"/>
              <w:left w:val="nil"/>
              <w:bottom w:val="single" w:sz="4" w:space="0" w:color="auto"/>
              <w:right w:val="single" w:sz="4" w:space="0" w:color="auto"/>
            </w:tcBorders>
            <w:shd w:val="clear" w:color="auto" w:fill="auto"/>
            <w:noWrap/>
            <w:vAlign w:val="center"/>
            <w:hideMark/>
          </w:tcPr>
          <w:p w14:paraId="545939DD"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46.8</w:t>
            </w:r>
          </w:p>
        </w:tc>
        <w:tc>
          <w:tcPr>
            <w:tcW w:w="716" w:type="dxa"/>
            <w:tcBorders>
              <w:top w:val="nil"/>
              <w:left w:val="nil"/>
              <w:bottom w:val="single" w:sz="4" w:space="0" w:color="auto"/>
              <w:right w:val="single" w:sz="4" w:space="0" w:color="auto"/>
            </w:tcBorders>
            <w:shd w:val="clear" w:color="auto" w:fill="auto"/>
            <w:noWrap/>
            <w:vAlign w:val="center"/>
            <w:hideMark/>
          </w:tcPr>
          <w:p w14:paraId="7E0DC014"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62.4</w:t>
            </w:r>
          </w:p>
        </w:tc>
        <w:tc>
          <w:tcPr>
            <w:tcW w:w="716" w:type="dxa"/>
            <w:tcBorders>
              <w:top w:val="nil"/>
              <w:left w:val="nil"/>
              <w:bottom w:val="single" w:sz="4" w:space="0" w:color="auto"/>
              <w:right w:val="single" w:sz="4" w:space="0" w:color="auto"/>
            </w:tcBorders>
            <w:shd w:val="clear" w:color="auto" w:fill="auto"/>
            <w:noWrap/>
            <w:vAlign w:val="center"/>
            <w:hideMark/>
          </w:tcPr>
          <w:p w14:paraId="708EB593"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65.4</w:t>
            </w:r>
          </w:p>
        </w:tc>
        <w:tc>
          <w:tcPr>
            <w:tcW w:w="716" w:type="dxa"/>
            <w:tcBorders>
              <w:top w:val="nil"/>
              <w:left w:val="nil"/>
              <w:bottom w:val="single" w:sz="4" w:space="0" w:color="auto"/>
              <w:right w:val="single" w:sz="4" w:space="0" w:color="auto"/>
            </w:tcBorders>
            <w:shd w:val="clear" w:color="auto" w:fill="auto"/>
            <w:noWrap/>
            <w:vAlign w:val="center"/>
            <w:hideMark/>
          </w:tcPr>
          <w:p w14:paraId="2DD8C16A"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90.4</w:t>
            </w:r>
          </w:p>
        </w:tc>
        <w:tc>
          <w:tcPr>
            <w:tcW w:w="716" w:type="dxa"/>
            <w:tcBorders>
              <w:top w:val="nil"/>
              <w:left w:val="nil"/>
              <w:bottom w:val="single" w:sz="4" w:space="0" w:color="auto"/>
              <w:right w:val="single" w:sz="4" w:space="0" w:color="auto"/>
            </w:tcBorders>
            <w:shd w:val="clear" w:color="auto" w:fill="auto"/>
            <w:noWrap/>
            <w:vAlign w:val="center"/>
            <w:hideMark/>
          </w:tcPr>
          <w:p w14:paraId="6F80C078"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40.3</w:t>
            </w:r>
          </w:p>
        </w:tc>
        <w:tc>
          <w:tcPr>
            <w:tcW w:w="634" w:type="dxa"/>
            <w:tcBorders>
              <w:top w:val="nil"/>
              <w:left w:val="nil"/>
              <w:bottom w:val="single" w:sz="4" w:space="0" w:color="auto"/>
              <w:right w:val="single" w:sz="4" w:space="0" w:color="auto"/>
            </w:tcBorders>
            <w:shd w:val="clear" w:color="000000" w:fill="FFFFFF"/>
            <w:noWrap/>
            <w:vAlign w:val="center"/>
            <w:hideMark/>
          </w:tcPr>
          <w:p w14:paraId="3964A7F1"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20</w:t>
            </w:r>
          </w:p>
        </w:tc>
        <w:tc>
          <w:tcPr>
            <w:tcW w:w="717" w:type="dxa"/>
            <w:tcBorders>
              <w:top w:val="nil"/>
              <w:left w:val="nil"/>
              <w:bottom w:val="single" w:sz="4" w:space="0" w:color="auto"/>
              <w:right w:val="single" w:sz="4" w:space="0" w:color="auto"/>
            </w:tcBorders>
            <w:shd w:val="clear" w:color="000000" w:fill="FFFFFF"/>
            <w:noWrap/>
            <w:vAlign w:val="center"/>
            <w:hideMark/>
          </w:tcPr>
          <w:p w14:paraId="658B9533"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30</w:t>
            </w:r>
          </w:p>
        </w:tc>
        <w:tc>
          <w:tcPr>
            <w:tcW w:w="810" w:type="dxa"/>
            <w:tcBorders>
              <w:top w:val="nil"/>
              <w:left w:val="nil"/>
              <w:bottom w:val="single" w:sz="4" w:space="0" w:color="auto"/>
              <w:right w:val="single" w:sz="4" w:space="0" w:color="auto"/>
            </w:tcBorders>
            <w:shd w:val="clear" w:color="000000" w:fill="FFFFFF"/>
            <w:noWrap/>
            <w:vAlign w:val="center"/>
            <w:hideMark/>
          </w:tcPr>
          <w:p w14:paraId="36E7BEC3"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50</w:t>
            </w:r>
          </w:p>
        </w:tc>
        <w:tc>
          <w:tcPr>
            <w:tcW w:w="716" w:type="dxa"/>
            <w:tcBorders>
              <w:top w:val="nil"/>
              <w:left w:val="nil"/>
              <w:bottom w:val="single" w:sz="4" w:space="0" w:color="auto"/>
              <w:right w:val="single" w:sz="4" w:space="0" w:color="auto"/>
            </w:tcBorders>
            <w:shd w:val="clear" w:color="000000" w:fill="FFFFFF"/>
            <w:noWrap/>
            <w:vAlign w:val="center"/>
            <w:hideMark/>
          </w:tcPr>
          <w:p w14:paraId="738E14A1"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100</w:t>
            </w:r>
          </w:p>
        </w:tc>
      </w:tr>
      <w:tr w:rsidR="00696CCC" w:rsidRPr="00761A5D" w14:paraId="247BB92B" w14:textId="77777777" w:rsidTr="00696CCC">
        <w:trPr>
          <w:trHeight w:val="20"/>
          <w:jc w:val="center"/>
        </w:trPr>
        <w:tc>
          <w:tcPr>
            <w:tcW w:w="985" w:type="dxa"/>
            <w:tcBorders>
              <w:top w:val="nil"/>
              <w:left w:val="single" w:sz="4" w:space="0" w:color="auto"/>
              <w:bottom w:val="single" w:sz="4" w:space="0" w:color="auto"/>
              <w:right w:val="single" w:sz="4" w:space="0" w:color="auto"/>
            </w:tcBorders>
            <w:shd w:val="clear" w:color="000000" w:fill="FFFFFF"/>
            <w:noWrap/>
            <w:vAlign w:val="center"/>
            <w:hideMark/>
          </w:tcPr>
          <w:p w14:paraId="05960D66" w14:textId="77777777" w:rsidR="00696CCC" w:rsidRPr="00761A5D" w:rsidRDefault="00696CCC" w:rsidP="00CE1DC5">
            <w:pPr>
              <w:spacing w:before="0" w:line="240" w:lineRule="auto"/>
              <w:rPr>
                <w:rFonts w:cstheme="majorHAnsi"/>
                <w:color w:val="000000"/>
                <w:sz w:val="20"/>
                <w:lang w:val="en-GB" w:eastAsia="en-GB"/>
              </w:rPr>
            </w:pPr>
            <w:r w:rsidRPr="00761A5D">
              <w:rPr>
                <w:rFonts w:cstheme="majorHAnsi"/>
                <w:color w:val="000000"/>
                <w:sz w:val="20"/>
                <w:lang w:val="en-GB" w:eastAsia="en-GB"/>
              </w:rPr>
              <w:t xml:space="preserve"> EC</w:t>
            </w:r>
          </w:p>
        </w:tc>
        <w:tc>
          <w:tcPr>
            <w:tcW w:w="1283" w:type="dxa"/>
            <w:tcBorders>
              <w:top w:val="nil"/>
              <w:left w:val="nil"/>
              <w:bottom w:val="single" w:sz="4" w:space="0" w:color="auto"/>
              <w:right w:val="single" w:sz="4" w:space="0" w:color="auto"/>
            </w:tcBorders>
            <w:shd w:val="clear" w:color="000000" w:fill="FFFFFF"/>
            <w:noWrap/>
            <w:vAlign w:val="center"/>
            <w:hideMark/>
          </w:tcPr>
          <w:p w14:paraId="688CBC0C"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µS/cm</w:t>
            </w:r>
          </w:p>
        </w:tc>
        <w:tc>
          <w:tcPr>
            <w:tcW w:w="716" w:type="dxa"/>
            <w:tcBorders>
              <w:top w:val="nil"/>
              <w:left w:val="nil"/>
              <w:bottom w:val="single" w:sz="4" w:space="0" w:color="auto"/>
              <w:right w:val="single" w:sz="4" w:space="0" w:color="auto"/>
            </w:tcBorders>
            <w:shd w:val="clear" w:color="000000" w:fill="FFFFFF"/>
            <w:noWrap/>
            <w:vAlign w:val="center"/>
            <w:hideMark/>
          </w:tcPr>
          <w:p w14:paraId="7A1708D3"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23420</w:t>
            </w:r>
          </w:p>
        </w:tc>
        <w:tc>
          <w:tcPr>
            <w:tcW w:w="716" w:type="dxa"/>
            <w:tcBorders>
              <w:top w:val="nil"/>
              <w:left w:val="nil"/>
              <w:bottom w:val="single" w:sz="4" w:space="0" w:color="auto"/>
              <w:right w:val="single" w:sz="4" w:space="0" w:color="auto"/>
            </w:tcBorders>
            <w:shd w:val="clear" w:color="000000" w:fill="FFFFFF"/>
            <w:noWrap/>
            <w:vAlign w:val="center"/>
            <w:hideMark/>
          </w:tcPr>
          <w:p w14:paraId="60BA7924"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29070</w:t>
            </w:r>
          </w:p>
        </w:tc>
        <w:tc>
          <w:tcPr>
            <w:tcW w:w="716" w:type="dxa"/>
            <w:tcBorders>
              <w:top w:val="nil"/>
              <w:left w:val="nil"/>
              <w:bottom w:val="single" w:sz="4" w:space="0" w:color="auto"/>
              <w:right w:val="single" w:sz="4" w:space="0" w:color="auto"/>
            </w:tcBorders>
            <w:shd w:val="clear" w:color="000000" w:fill="FFFFFF"/>
            <w:noWrap/>
            <w:vAlign w:val="center"/>
            <w:hideMark/>
          </w:tcPr>
          <w:p w14:paraId="6CC648E5"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26580</w:t>
            </w:r>
          </w:p>
        </w:tc>
        <w:tc>
          <w:tcPr>
            <w:tcW w:w="716" w:type="dxa"/>
            <w:tcBorders>
              <w:top w:val="nil"/>
              <w:left w:val="nil"/>
              <w:bottom w:val="single" w:sz="4" w:space="0" w:color="auto"/>
              <w:right w:val="single" w:sz="4" w:space="0" w:color="auto"/>
            </w:tcBorders>
            <w:shd w:val="clear" w:color="000000" w:fill="FFFFFF"/>
            <w:noWrap/>
            <w:vAlign w:val="center"/>
            <w:hideMark/>
          </w:tcPr>
          <w:p w14:paraId="0DE76BD6"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34150</w:t>
            </w:r>
          </w:p>
        </w:tc>
        <w:tc>
          <w:tcPr>
            <w:tcW w:w="716" w:type="dxa"/>
            <w:tcBorders>
              <w:top w:val="nil"/>
              <w:left w:val="nil"/>
              <w:bottom w:val="single" w:sz="4" w:space="0" w:color="auto"/>
              <w:right w:val="single" w:sz="4" w:space="0" w:color="auto"/>
            </w:tcBorders>
            <w:shd w:val="clear" w:color="000000" w:fill="FFFFFF"/>
            <w:noWrap/>
            <w:vAlign w:val="center"/>
            <w:hideMark/>
          </w:tcPr>
          <w:p w14:paraId="0220A0ED"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34245</w:t>
            </w:r>
          </w:p>
        </w:tc>
        <w:tc>
          <w:tcPr>
            <w:tcW w:w="716" w:type="dxa"/>
            <w:tcBorders>
              <w:top w:val="nil"/>
              <w:left w:val="nil"/>
              <w:bottom w:val="single" w:sz="4" w:space="0" w:color="auto"/>
              <w:right w:val="single" w:sz="4" w:space="0" w:color="auto"/>
            </w:tcBorders>
            <w:shd w:val="clear" w:color="000000" w:fill="FFFFFF"/>
            <w:noWrap/>
            <w:vAlign w:val="center"/>
            <w:hideMark/>
          </w:tcPr>
          <w:p w14:paraId="38CA4FB5"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41184</w:t>
            </w:r>
          </w:p>
        </w:tc>
        <w:tc>
          <w:tcPr>
            <w:tcW w:w="634" w:type="dxa"/>
            <w:tcBorders>
              <w:top w:val="nil"/>
              <w:left w:val="nil"/>
              <w:bottom w:val="single" w:sz="4" w:space="0" w:color="auto"/>
              <w:right w:val="single" w:sz="4" w:space="0" w:color="auto"/>
            </w:tcBorders>
            <w:shd w:val="clear" w:color="000000" w:fill="FFFFFF"/>
            <w:noWrap/>
            <w:vAlign w:val="bottom"/>
            <w:hideMark/>
          </w:tcPr>
          <w:p w14:paraId="4460A1A8" w14:textId="77777777" w:rsidR="00696CCC" w:rsidRPr="00761A5D" w:rsidRDefault="00696CCC" w:rsidP="00CE1DC5">
            <w:pPr>
              <w:spacing w:before="0" w:line="240" w:lineRule="auto"/>
              <w:jc w:val="center"/>
              <w:rPr>
                <w:rFonts w:cstheme="majorHAnsi"/>
                <w:i/>
                <w:iCs/>
                <w:color w:val="000000"/>
                <w:sz w:val="20"/>
                <w:lang w:val="en-GB" w:eastAsia="en-GB"/>
              </w:rPr>
            </w:pPr>
            <w:r w:rsidRPr="00761A5D">
              <w:rPr>
                <w:rFonts w:cstheme="majorHAnsi"/>
                <w:i/>
                <w:iCs/>
                <w:color w:val="000000"/>
                <w:sz w:val="20"/>
                <w:lang w:val="en-GB" w:eastAsia="en-GB"/>
              </w:rPr>
              <w:t>-</w:t>
            </w:r>
          </w:p>
        </w:tc>
        <w:tc>
          <w:tcPr>
            <w:tcW w:w="717" w:type="dxa"/>
            <w:tcBorders>
              <w:top w:val="nil"/>
              <w:left w:val="nil"/>
              <w:bottom w:val="single" w:sz="4" w:space="0" w:color="auto"/>
              <w:right w:val="single" w:sz="4" w:space="0" w:color="auto"/>
            </w:tcBorders>
            <w:shd w:val="clear" w:color="000000" w:fill="FFFFFF"/>
            <w:noWrap/>
            <w:vAlign w:val="bottom"/>
            <w:hideMark/>
          </w:tcPr>
          <w:p w14:paraId="4A267EC6" w14:textId="77777777" w:rsidR="00696CCC" w:rsidRPr="00761A5D" w:rsidRDefault="00696CCC" w:rsidP="00CE1DC5">
            <w:pPr>
              <w:spacing w:before="0" w:line="240" w:lineRule="auto"/>
              <w:jc w:val="center"/>
              <w:rPr>
                <w:rFonts w:cstheme="majorHAnsi"/>
                <w:i/>
                <w:iCs/>
                <w:color w:val="000000"/>
                <w:sz w:val="20"/>
                <w:lang w:val="en-GB" w:eastAsia="en-GB"/>
              </w:rPr>
            </w:pPr>
            <w:r w:rsidRPr="00761A5D">
              <w:rPr>
                <w:rFonts w:cstheme="majorHAnsi"/>
                <w:i/>
                <w:iCs/>
                <w:color w:val="000000"/>
                <w:sz w:val="20"/>
                <w:lang w:val="en-GB" w:eastAsia="en-GB"/>
              </w:rPr>
              <w:t>-</w:t>
            </w:r>
          </w:p>
        </w:tc>
        <w:tc>
          <w:tcPr>
            <w:tcW w:w="810" w:type="dxa"/>
            <w:tcBorders>
              <w:top w:val="nil"/>
              <w:left w:val="nil"/>
              <w:bottom w:val="single" w:sz="4" w:space="0" w:color="auto"/>
              <w:right w:val="single" w:sz="4" w:space="0" w:color="auto"/>
            </w:tcBorders>
            <w:shd w:val="clear" w:color="000000" w:fill="FFFFFF"/>
            <w:noWrap/>
            <w:vAlign w:val="bottom"/>
            <w:hideMark/>
          </w:tcPr>
          <w:p w14:paraId="41DA5C7A" w14:textId="77777777" w:rsidR="00696CCC" w:rsidRPr="00761A5D" w:rsidRDefault="00696CCC" w:rsidP="00CE1DC5">
            <w:pPr>
              <w:spacing w:before="0" w:line="240" w:lineRule="auto"/>
              <w:jc w:val="center"/>
              <w:rPr>
                <w:rFonts w:cstheme="majorHAnsi"/>
                <w:i/>
                <w:iCs/>
                <w:color w:val="000000"/>
                <w:sz w:val="20"/>
                <w:lang w:val="en-GB" w:eastAsia="en-GB"/>
              </w:rPr>
            </w:pPr>
            <w:r w:rsidRPr="00761A5D">
              <w:rPr>
                <w:rFonts w:cstheme="majorHAnsi"/>
                <w:i/>
                <w:iCs/>
                <w:color w:val="000000"/>
                <w:sz w:val="20"/>
                <w:lang w:val="en-GB" w:eastAsia="en-GB"/>
              </w:rPr>
              <w:t>-</w:t>
            </w:r>
          </w:p>
        </w:tc>
        <w:tc>
          <w:tcPr>
            <w:tcW w:w="716" w:type="dxa"/>
            <w:tcBorders>
              <w:top w:val="nil"/>
              <w:left w:val="nil"/>
              <w:bottom w:val="single" w:sz="4" w:space="0" w:color="auto"/>
              <w:right w:val="single" w:sz="4" w:space="0" w:color="auto"/>
            </w:tcBorders>
            <w:shd w:val="clear" w:color="000000" w:fill="FFFFFF"/>
            <w:noWrap/>
            <w:vAlign w:val="bottom"/>
            <w:hideMark/>
          </w:tcPr>
          <w:p w14:paraId="711A9965" w14:textId="77777777" w:rsidR="00696CCC" w:rsidRPr="00761A5D" w:rsidRDefault="00696CCC" w:rsidP="00CE1DC5">
            <w:pPr>
              <w:spacing w:before="0" w:line="240" w:lineRule="auto"/>
              <w:jc w:val="center"/>
              <w:rPr>
                <w:rFonts w:cstheme="majorHAnsi"/>
                <w:i/>
                <w:iCs/>
                <w:color w:val="000000"/>
                <w:sz w:val="20"/>
                <w:lang w:val="en-GB" w:eastAsia="en-GB"/>
              </w:rPr>
            </w:pPr>
            <w:r w:rsidRPr="00761A5D">
              <w:rPr>
                <w:rFonts w:cstheme="majorHAnsi"/>
                <w:i/>
                <w:iCs/>
                <w:color w:val="000000"/>
                <w:sz w:val="20"/>
                <w:lang w:val="en-GB" w:eastAsia="en-GB"/>
              </w:rPr>
              <w:t>-</w:t>
            </w:r>
          </w:p>
        </w:tc>
      </w:tr>
      <w:tr w:rsidR="00696CCC" w:rsidRPr="00761A5D" w14:paraId="2AD81B2A" w14:textId="77777777" w:rsidTr="00696CCC">
        <w:trPr>
          <w:trHeight w:val="20"/>
          <w:jc w:val="center"/>
        </w:trPr>
        <w:tc>
          <w:tcPr>
            <w:tcW w:w="985" w:type="dxa"/>
            <w:tcBorders>
              <w:top w:val="nil"/>
              <w:left w:val="single" w:sz="4" w:space="0" w:color="auto"/>
              <w:bottom w:val="single" w:sz="4" w:space="0" w:color="auto"/>
              <w:right w:val="single" w:sz="4" w:space="0" w:color="auto"/>
            </w:tcBorders>
            <w:shd w:val="clear" w:color="000000" w:fill="FFFFFF"/>
            <w:noWrap/>
            <w:vAlign w:val="center"/>
            <w:hideMark/>
          </w:tcPr>
          <w:p w14:paraId="397B7BAA" w14:textId="77777777" w:rsidR="00696CCC" w:rsidRPr="00761A5D" w:rsidRDefault="00696CCC" w:rsidP="00CE1DC5">
            <w:pPr>
              <w:spacing w:before="0" w:line="240" w:lineRule="auto"/>
              <w:rPr>
                <w:rFonts w:cstheme="majorHAnsi"/>
                <w:color w:val="000000"/>
                <w:sz w:val="20"/>
                <w:lang w:val="en-GB" w:eastAsia="en-GB"/>
              </w:rPr>
            </w:pPr>
            <w:r w:rsidRPr="00761A5D">
              <w:rPr>
                <w:rFonts w:cstheme="majorHAnsi"/>
                <w:color w:val="000000"/>
                <w:sz w:val="20"/>
                <w:lang w:val="en-GB" w:eastAsia="en-GB"/>
              </w:rPr>
              <w:t>TDS</w:t>
            </w:r>
          </w:p>
        </w:tc>
        <w:tc>
          <w:tcPr>
            <w:tcW w:w="1283" w:type="dxa"/>
            <w:tcBorders>
              <w:top w:val="nil"/>
              <w:left w:val="nil"/>
              <w:bottom w:val="single" w:sz="4" w:space="0" w:color="auto"/>
              <w:right w:val="single" w:sz="4" w:space="0" w:color="auto"/>
            </w:tcBorders>
            <w:shd w:val="clear" w:color="000000" w:fill="FFFFFF"/>
            <w:noWrap/>
            <w:vAlign w:val="center"/>
            <w:hideMark/>
          </w:tcPr>
          <w:p w14:paraId="514408D1"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mg/l</w:t>
            </w:r>
          </w:p>
        </w:tc>
        <w:tc>
          <w:tcPr>
            <w:tcW w:w="716" w:type="dxa"/>
            <w:tcBorders>
              <w:top w:val="nil"/>
              <w:left w:val="nil"/>
              <w:bottom w:val="single" w:sz="4" w:space="0" w:color="auto"/>
              <w:right w:val="single" w:sz="4" w:space="0" w:color="auto"/>
            </w:tcBorders>
            <w:shd w:val="clear" w:color="000000" w:fill="FFFFFF"/>
            <w:noWrap/>
            <w:vAlign w:val="center"/>
            <w:hideMark/>
          </w:tcPr>
          <w:p w14:paraId="3A130E85"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16394</w:t>
            </w:r>
          </w:p>
        </w:tc>
        <w:tc>
          <w:tcPr>
            <w:tcW w:w="716" w:type="dxa"/>
            <w:tcBorders>
              <w:top w:val="nil"/>
              <w:left w:val="nil"/>
              <w:bottom w:val="single" w:sz="4" w:space="0" w:color="auto"/>
              <w:right w:val="single" w:sz="4" w:space="0" w:color="auto"/>
            </w:tcBorders>
            <w:shd w:val="clear" w:color="000000" w:fill="FFFFFF"/>
            <w:noWrap/>
            <w:vAlign w:val="center"/>
            <w:hideMark/>
          </w:tcPr>
          <w:p w14:paraId="0820E0EE"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20349</w:t>
            </w:r>
          </w:p>
        </w:tc>
        <w:tc>
          <w:tcPr>
            <w:tcW w:w="716" w:type="dxa"/>
            <w:tcBorders>
              <w:top w:val="nil"/>
              <w:left w:val="nil"/>
              <w:bottom w:val="single" w:sz="4" w:space="0" w:color="auto"/>
              <w:right w:val="single" w:sz="4" w:space="0" w:color="auto"/>
            </w:tcBorders>
            <w:shd w:val="clear" w:color="000000" w:fill="FFFFFF"/>
            <w:noWrap/>
            <w:vAlign w:val="center"/>
            <w:hideMark/>
          </w:tcPr>
          <w:p w14:paraId="7061D16A"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18606</w:t>
            </w:r>
          </w:p>
        </w:tc>
        <w:tc>
          <w:tcPr>
            <w:tcW w:w="716" w:type="dxa"/>
            <w:tcBorders>
              <w:top w:val="nil"/>
              <w:left w:val="nil"/>
              <w:bottom w:val="single" w:sz="4" w:space="0" w:color="auto"/>
              <w:right w:val="single" w:sz="4" w:space="0" w:color="auto"/>
            </w:tcBorders>
            <w:shd w:val="clear" w:color="000000" w:fill="FFFFFF"/>
            <w:noWrap/>
            <w:vAlign w:val="center"/>
            <w:hideMark/>
          </w:tcPr>
          <w:p w14:paraId="73ABD03B"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23905</w:t>
            </w:r>
          </w:p>
        </w:tc>
        <w:tc>
          <w:tcPr>
            <w:tcW w:w="716" w:type="dxa"/>
            <w:tcBorders>
              <w:top w:val="nil"/>
              <w:left w:val="nil"/>
              <w:bottom w:val="single" w:sz="4" w:space="0" w:color="auto"/>
              <w:right w:val="single" w:sz="4" w:space="0" w:color="auto"/>
            </w:tcBorders>
            <w:shd w:val="clear" w:color="000000" w:fill="FFFFFF"/>
            <w:noWrap/>
            <w:vAlign w:val="center"/>
            <w:hideMark/>
          </w:tcPr>
          <w:p w14:paraId="21606A09"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23972</w:t>
            </w:r>
          </w:p>
        </w:tc>
        <w:tc>
          <w:tcPr>
            <w:tcW w:w="716" w:type="dxa"/>
            <w:tcBorders>
              <w:top w:val="nil"/>
              <w:left w:val="nil"/>
              <w:bottom w:val="single" w:sz="4" w:space="0" w:color="auto"/>
              <w:right w:val="single" w:sz="4" w:space="0" w:color="auto"/>
            </w:tcBorders>
            <w:shd w:val="clear" w:color="000000" w:fill="FFFFFF"/>
            <w:noWrap/>
            <w:vAlign w:val="center"/>
            <w:hideMark/>
          </w:tcPr>
          <w:p w14:paraId="0AD0A5D4"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28829</w:t>
            </w:r>
          </w:p>
        </w:tc>
        <w:tc>
          <w:tcPr>
            <w:tcW w:w="634" w:type="dxa"/>
            <w:tcBorders>
              <w:top w:val="nil"/>
              <w:left w:val="nil"/>
              <w:bottom w:val="single" w:sz="4" w:space="0" w:color="auto"/>
              <w:right w:val="single" w:sz="4" w:space="0" w:color="auto"/>
            </w:tcBorders>
            <w:shd w:val="clear" w:color="000000" w:fill="FFFFFF"/>
            <w:noWrap/>
            <w:vAlign w:val="bottom"/>
            <w:hideMark/>
          </w:tcPr>
          <w:p w14:paraId="01765F3B" w14:textId="77777777" w:rsidR="00696CCC" w:rsidRPr="00761A5D" w:rsidRDefault="00696CCC" w:rsidP="00CE1DC5">
            <w:pPr>
              <w:spacing w:before="0" w:line="240" w:lineRule="auto"/>
              <w:jc w:val="center"/>
              <w:rPr>
                <w:rFonts w:cstheme="majorHAnsi"/>
                <w:i/>
                <w:iCs/>
                <w:color w:val="000000"/>
                <w:sz w:val="20"/>
                <w:lang w:val="en-GB" w:eastAsia="en-GB"/>
              </w:rPr>
            </w:pPr>
            <w:r w:rsidRPr="00761A5D">
              <w:rPr>
                <w:rFonts w:cstheme="majorHAnsi"/>
                <w:i/>
                <w:iCs/>
                <w:color w:val="000000"/>
                <w:sz w:val="20"/>
                <w:lang w:val="en-GB" w:eastAsia="en-GB"/>
              </w:rPr>
              <w:t>-</w:t>
            </w:r>
          </w:p>
        </w:tc>
        <w:tc>
          <w:tcPr>
            <w:tcW w:w="717" w:type="dxa"/>
            <w:tcBorders>
              <w:top w:val="nil"/>
              <w:left w:val="nil"/>
              <w:bottom w:val="single" w:sz="4" w:space="0" w:color="auto"/>
              <w:right w:val="single" w:sz="4" w:space="0" w:color="auto"/>
            </w:tcBorders>
            <w:shd w:val="clear" w:color="000000" w:fill="FFFFFF"/>
            <w:noWrap/>
            <w:vAlign w:val="bottom"/>
            <w:hideMark/>
          </w:tcPr>
          <w:p w14:paraId="35300A2A" w14:textId="77777777" w:rsidR="00696CCC" w:rsidRPr="00761A5D" w:rsidRDefault="00696CCC" w:rsidP="00CE1DC5">
            <w:pPr>
              <w:spacing w:before="0" w:line="240" w:lineRule="auto"/>
              <w:jc w:val="center"/>
              <w:rPr>
                <w:rFonts w:cstheme="majorHAnsi"/>
                <w:i/>
                <w:iCs/>
                <w:color w:val="000000"/>
                <w:sz w:val="20"/>
                <w:lang w:val="en-GB" w:eastAsia="en-GB"/>
              </w:rPr>
            </w:pPr>
            <w:r w:rsidRPr="00761A5D">
              <w:rPr>
                <w:rFonts w:cstheme="majorHAnsi"/>
                <w:i/>
                <w:iCs/>
                <w:color w:val="000000"/>
                <w:sz w:val="20"/>
                <w:lang w:val="en-GB" w:eastAsia="en-GB"/>
              </w:rPr>
              <w:t>-</w:t>
            </w:r>
          </w:p>
        </w:tc>
        <w:tc>
          <w:tcPr>
            <w:tcW w:w="810" w:type="dxa"/>
            <w:tcBorders>
              <w:top w:val="nil"/>
              <w:left w:val="nil"/>
              <w:bottom w:val="single" w:sz="4" w:space="0" w:color="auto"/>
              <w:right w:val="single" w:sz="4" w:space="0" w:color="auto"/>
            </w:tcBorders>
            <w:shd w:val="clear" w:color="000000" w:fill="FFFFFF"/>
            <w:noWrap/>
            <w:vAlign w:val="bottom"/>
            <w:hideMark/>
          </w:tcPr>
          <w:p w14:paraId="0F02BBCA" w14:textId="77777777" w:rsidR="00696CCC" w:rsidRPr="00761A5D" w:rsidRDefault="00696CCC" w:rsidP="00CE1DC5">
            <w:pPr>
              <w:spacing w:before="0" w:line="240" w:lineRule="auto"/>
              <w:jc w:val="center"/>
              <w:rPr>
                <w:rFonts w:cstheme="majorHAnsi"/>
                <w:i/>
                <w:iCs/>
                <w:color w:val="000000"/>
                <w:sz w:val="20"/>
                <w:lang w:val="en-GB" w:eastAsia="en-GB"/>
              </w:rPr>
            </w:pPr>
            <w:r w:rsidRPr="00761A5D">
              <w:rPr>
                <w:rFonts w:cstheme="majorHAnsi"/>
                <w:i/>
                <w:iCs/>
                <w:color w:val="000000"/>
                <w:sz w:val="20"/>
                <w:lang w:val="en-GB" w:eastAsia="en-GB"/>
              </w:rPr>
              <w:t>-</w:t>
            </w:r>
          </w:p>
        </w:tc>
        <w:tc>
          <w:tcPr>
            <w:tcW w:w="716" w:type="dxa"/>
            <w:tcBorders>
              <w:top w:val="nil"/>
              <w:left w:val="nil"/>
              <w:bottom w:val="single" w:sz="4" w:space="0" w:color="auto"/>
              <w:right w:val="single" w:sz="4" w:space="0" w:color="auto"/>
            </w:tcBorders>
            <w:shd w:val="clear" w:color="000000" w:fill="FFFFFF"/>
            <w:noWrap/>
            <w:vAlign w:val="bottom"/>
            <w:hideMark/>
          </w:tcPr>
          <w:p w14:paraId="76EADAC8" w14:textId="77777777" w:rsidR="00696CCC" w:rsidRPr="00761A5D" w:rsidRDefault="00696CCC" w:rsidP="00CE1DC5">
            <w:pPr>
              <w:spacing w:before="0" w:line="240" w:lineRule="auto"/>
              <w:jc w:val="center"/>
              <w:rPr>
                <w:rFonts w:cstheme="majorHAnsi"/>
                <w:i/>
                <w:iCs/>
                <w:color w:val="000000"/>
                <w:sz w:val="20"/>
                <w:lang w:val="en-GB" w:eastAsia="en-GB"/>
              </w:rPr>
            </w:pPr>
            <w:r w:rsidRPr="00761A5D">
              <w:rPr>
                <w:rFonts w:cstheme="majorHAnsi"/>
                <w:i/>
                <w:iCs/>
                <w:color w:val="000000"/>
                <w:sz w:val="20"/>
                <w:lang w:val="en-GB" w:eastAsia="en-GB"/>
              </w:rPr>
              <w:t>-</w:t>
            </w:r>
          </w:p>
        </w:tc>
      </w:tr>
      <w:tr w:rsidR="00696CCC" w:rsidRPr="00761A5D" w14:paraId="1C98C1DA" w14:textId="77777777" w:rsidTr="00696CCC">
        <w:trPr>
          <w:trHeight w:val="20"/>
          <w:jc w:val="center"/>
        </w:trPr>
        <w:tc>
          <w:tcPr>
            <w:tcW w:w="985" w:type="dxa"/>
            <w:tcBorders>
              <w:top w:val="nil"/>
              <w:left w:val="single" w:sz="4" w:space="0" w:color="auto"/>
              <w:bottom w:val="single" w:sz="4" w:space="0" w:color="auto"/>
              <w:right w:val="single" w:sz="4" w:space="0" w:color="auto"/>
            </w:tcBorders>
            <w:shd w:val="clear" w:color="000000" w:fill="FFFFFF"/>
            <w:noWrap/>
            <w:vAlign w:val="center"/>
            <w:hideMark/>
          </w:tcPr>
          <w:p w14:paraId="3F96D6BA" w14:textId="77777777" w:rsidR="00696CCC" w:rsidRPr="00761A5D" w:rsidRDefault="00696CCC" w:rsidP="00CE1DC5">
            <w:pPr>
              <w:spacing w:before="0" w:line="240" w:lineRule="auto"/>
              <w:rPr>
                <w:rFonts w:cstheme="majorHAnsi"/>
                <w:color w:val="000000"/>
                <w:sz w:val="20"/>
                <w:lang w:val="en-GB" w:eastAsia="en-GB"/>
              </w:rPr>
            </w:pPr>
            <w:r w:rsidRPr="00761A5D">
              <w:rPr>
                <w:rFonts w:cstheme="majorHAnsi"/>
                <w:color w:val="000000"/>
                <w:sz w:val="20"/>
                <w:lang w:val="en-GB" w:eastAsia="en-GB"/>
              </w:rPr>
              <w:lastRenderedPageBreak/>
              <w:t>DO</w:t>
            </w:r>
          </w:p>
        </w:tc>
        <w:tc>
          <w:tcPr>
            <w:tcW w:w="1283"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8B86774"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mgO</w:t>
            </w:r>
            <w:r w:rsidRPr="00761A5D">
              <w:rPr>
                <w:rFonts w:cstheme="majorHAnsi"/>
                <w:sz w:val="20"/>
                <w:vertAlign w:val="subscript"/>
                <w:lang w:val="en-GB" w:eastAsia="en-GB"/>
              </w:rPr>
              <w:t>2</w:t>
            </w:r>
            <w:r w:rsidRPr="00761A5D">
              <w:rPr>
                <w:rFonts w:cstheme="majorHAnsi"/>
                <w:sz w:val="20"/>
                <w:lang w:val="en-GB" w:eastAsia="en-GB"/>
              </w:rPr>
              <w:t>/l</w:t>
            </w:r>
          </w:p>
        </w:tc>
        <w:tc>
          <w:tcPr>
            <w:tcW w:w="716" w:type="dxa"/>
            <w:tcBorders>
              <w:top w:val="nil"/>
              <w:left w:val="nil"/>
              <w:bottom w:val="single" w:sz="4" w:space="0" w:color="auto"/>
              <w:right w:val="single" w:sz="4" w:space="0" w:color="auto"/>
            </w:tcBorders>
            <w:shd w:val="clear" w:color="auto" w:fill="auto"/>
            <w:noWrap/>
            <w:vAlign w:val="center"/>
            <w:hideMark/>
          </w:tcPr>
          <w:p w14:paraId="7565845C"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5.12</w:t>
            </w:r>
          </w:p>
        </w:tc>
        <w:tc>
          <w:tcPr>
            <w:tcW w:w="716" w:type="dxa"/>
            <w:tcBorders>
              <w:top w:val="nil"/>
              <w:left w:val="nil"/>
              <w:bottom w:val="single" w:sz="4" w:space="0" w:color="auto"/>
              <w:right w:val="single" w:sz="4" w:space="0" w:color="auto"/>
            </w:tcBorders>
            <w:shd w:val="clear" w:color="auto" w:fill="auto"/>
            <w:noWrap/>
            <w:vAlign w:val="center"/>
            <w:hideMark/>
          </w:tcPr>
          <w:p w14:paraId="5293B89A"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5.15</w:t>
            </w:r>
          </w:p>
        </w:tc>
        <w:tc>
          <w:tcPr>
            <w:tcW w:w="716" w:type="dxa"/>
            <w:tcBorders>
              <w:top w:val="nil"/>
              <w:left w:val="nil"/>
              <w:bottom w:val="single" w:sz="4" w:space="0" w:color="auto"/>
              <w:right w:val="single" w:sz="4" w:space="0" w:color="auto"/>
            </w:tcBorders>
            <w:shd w:val="clear" w:color="auto" w:fill="auto"/>
            <w:noWrap/>
            <w:vAlign w:val="center"/>
            <w:hideMark/>
          </w:tcPr>
          <w:p w14:paraId="081DDD77"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4.05</w:t>
            </w:r>
          </w:p>
        </w:tc>
        <w:tc>
          <w:tcPr>
            <w:tcW w:w="716" w:type="dxa"/>
            <w:tcBorders>
              <w:top w:val="nil"/>
              <w:left w:val="nil"/>
              <w:bottom w:val="single" w:sz="4" w:space="0" w:color="auto"/>
              <w:right w:val="single" w:sz="4" w:space="0" w:color="auto"/>
            </w:tcBorders>
            <w:shd w:val="clear" w:color="auto" w:fill="auto"/>
            <w:noWrap/>
            <w:vAlign w:val="center"/>
            <w:hideMark/>
          </w:tcPr>
          <w:p w14:paraId="7CC5D8D2"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4.65</w:t>
            </w:r>
          </w:p>
        </w:tc>
        <w:tc>
          <w:tcPr>
            <w:tcW w:w="716" w:type="dxa"/>
            <w:tcBorders>
              <w:top w:val="nil"/>
              <w:left w:val="nil"/>
              <w:bottom w:val="single" w:sz="4" w:space="0" w:color="auto"/>
              <w:right w:val="single" w:sz="4" w:space="0" w:color="auto"/>
            </w:tcBorders>
            <w:shd w:val="clear" w:color="auto" w:fill="auto"/>
            <w:noWrap/>
            <w:vAlign w:val="center"/>
            <w:hideMark/>
          </w:tcPr>
          <w:p w14:paraId="4D1BF224"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2.80</w:t>
            </w:r>
          </w:p>
        </w:tc>
        <w:tc>
          <w:tcPr>
            <w:tcW w:w="716" w:type="dxa"/>
            <w:tcBorders>
              <w:top w:val="nil"/>
              <w:left w:val="nil"/>
              <w:bottom w:val="single" w:sz="4" w:space="0" w:color="auto"/>
              <w:right w:val="single" w:sz="4" w:space="0" w:color="auto"/>
            </w:tcBorders>
            <w:shd w:val="clear" w:color="auto" w:fill="auto"/>
            <w:noWrap/>
            <w:vAlign w:val="center"/>
            <w:hideMark/>
          </w:tcPr>
          <w:p w14:paraId="442520AD"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4.06</w:t>
            </w:r>
          </w:p>
        </w:tc>
        <w:tc>
          <w:tcPr>
            <w:tcW w:w="634" w:type="dxa"/>
            <w:tcBorders>
              <w:top w:val="nil"/>
              <w:left w:val="nil"/>
              <w:bottom w:val="single" w:sz="4" w:space="0" w:color="auto"/>
              <w:right w:val="single" w:sz="4" w:space="0" w:color="auto"/>
            </w:tcBorders>
            <w:shd w:val="clear" w:color="000000" w:fill="FFFFFF"/>
            <w:noWrap/>
            <w:vAlign w:val="center"/>
            <w:hideMark/>
          </w:tcPr>
          <w:p w14:paraId="5F635F44"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color w:val="000000"/>
                <w:sz w:val="20"/>
                <w:lang w:val="en-GB" w:eastAsia="en-GB"/>
              </w:rPr>
              <w:t>≥6</w:t>
            </w:r>
          </w:p>
        </w:tc>
        <w:tc>
          <w:tcPr>
            <w:tcW w:w="717" w:type="dxa"/>
            <w:tcBorders>
              <w:top w:val="nil"/>
              <w:left w:val="nil"/>
              <w:bottom w:val="single" w:sz="4" w:space="0" w:color="auto"/>
              <w:right w:val="single" w:sz="4" w:space="0" w:color="auto"/>
            </w:tcBorders>
            <w:shd w:val="clear" w:color="000000" w:fill="FFFFFF"/>
            <w:noWrap/>
            <w:vAlign w:val="center"/>
            <w:hideMark/>
          </w:tcPr>
          <w:p w14:paraId="024AAC6B"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≥5</w:t>
            </w:r>
          </w:p>
        </w:tc>
        <w:tc>
          <w:tcPr>
            <w:tcW w:w="810" w:type="dxa"/>
            <w:tcBorders>
              <w:top w:val="nil"/>
              <w:left w:val="nil"/>
              <w:bottom w:val="single" w:sz="4" w:space="0" w:color="auto"/>
              <w:right w:val="single" w:sz="4" w:space="0" w:color="auto"/>
            </w:tcBorders>
            <w:shd w:val="clear" w:color="000000" w:fill="FFFFFF"/>
            <w:noWrap/>
            <w:vAlign w:val="center"/>
            <w:hideMark/>
          </w:tcPr>
          <w:p w14:paraId="05C529E4"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≥4</w:t>
            </w:r>
          </w:p>
        </w:tc>
        <w:tc>
          <w:tcPr>
            <w:tcW w:w="716" w:type="dxa"/>
            <w:tcBorders>
              <w:top w:val="nil"/>
              <w:left w:val="nil"/>
              <w:bottom w:val="single" w:sz="4" w:space="0" w:color="auto"/>
              <w:right w:val="single" w:sz="4" w:space="0" w:color="auto"/>
            </w:tcBorders>
            <w:shd w:val="clear" w:color="000000" w:fill="FFFFFF"/>
            <w:noWrap/>
            <w:vAlign w:val="center"/>
            <w:hideMark/>
          </w:tcPr>
          <w:p w14:paraId="77E4B8F7"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≥2</w:t>
            </w:r>
          </w:p>
        </w:tc>
      </w:tr>
      <w:tr w:rsidR="00696CCC" w:rsidRPr="00761A5D" w14:paraId="27104896" w14:textId="77777777" w:rsidTr="00696CCC">
        <w:trPr>
          <w:trHeight w:val="20"/>
          <w:jc w:val="center"/>
        </w:trPr>
        <w:tc>
          <w:tcPr>
            <w:tcW w:w="985" w:type="dxa"/>
            <w:tcBorders>
              <w:top w:val="nil"/>
              <w:left w:val="single" w:sz="4" w:space="0" w:color="auto"/>
              <w:bottom w:val="single" w:sz="4" w:space="0" w:color="auto"/>
              <w:right w:val="single" w:sz="4" w:space="0" w:color="auto"/>
            </w:tcBorders>
            <w:shd w:val="clear" w:color="000000" w:fill="FFFFFF"/>
            <w:noWrap/>
            <w:vAlign w:val="center"/>
            <w:hideMark/>
          </w:tcPr>
          <w:p w14:paraId="2B518291" w14:textId="77777777" w:rsidR="00696CCC" w:rsidRPr="00761A5D" w:rsidRDefault="00696CCC" w:rsidP="00CE1DC5">
            <w:pPr>
              <w:spacing w:before="0" w:line="240" w:lineRule="auto"/>
              <w:rPr>
                <w:rFonts w:cstheme="majorHAnsi"/>
                <w:color w:val="000000"/>
                <w:sz w:val="20"/>
                <w:lang w:val="en-GB" w:eastAsia="en-GB"/>
              </w:rPr>
            </w:pPr>
            <w:r w:rsidRPr="00761A5D">
              <w:rPr>
                <w:rFonts w:cstheme="majorHAnsi"/>
                <w:color w:val="000000"/>
                <w:sz w:val="20"/>
                <w:lang w:val="en-GB" w:eastAsia="en-GB"/>
              </w:rPr>
              <w:t>BOD</w:t>
            </w:r>
            <w:r w:rsidRPr="00761A5D">
              <w:rPr>
                <w:rFonts w:cstheme="majorHAnsi"/>
                <w:color w:val="000000"/>
                <w:sz w:val="20"/>
                <w:vertAlign w:val="subscript"/>
                <w:lang w:val="en-GB" w:eastAsia="en-GB"/>
              </w:rPr>
              <w:t>5</w:t>
            </w:r>
          </w:p>
        </w:tc>
        <w:tc>
          <w:tcPr>
            <w:tcW w:w="1283" w:type="dxa"/>
            <w:vMerge/>
            <w:tcBorders>
              <w:top w:val="nil"/>
              <w:left w:val="single" w:sz="4" w:space="0" w:color="auto"/>
              <w:bottom w:val="single" w:sz="4" w:space="0" w:color="000000"/>
              <w:right w:val="single" w:sz="4" w:space="0" w:color="auto"/>
            </w:tcBorders>
            <w:vAlign w:val="center"/>
            <w:hideMark/>
          </w:tcPr>
          <w:p w14:paraId="710ABB41" w14:textId="77777777" w:rsidR="00696CCC" w:rsidRPr="00761A5D" w:rsidRDefault="00696CCC" w:rsidP="00CE1DC5">
            <w:pPr>
              <w:spacing w:before="0" w:line="240" w:lineRule="auto"/>
              <w:jc w:val="left"/>
              <w:rPr>
                <w:rFonts w:cstheme="majorHAnsi"/>
                <w:sz w:val="20"/>
                <w:lang w:val="en-GB" w:eastAsia="en-GB"/>
              </w:rPr>
            </w:pPr>
          </w:p>
        </w:tc>
        <w:tc>
          <w:tcPr>
            <w:tcW w:w="716" w:type="dxa"/>
            <w:tcBorders>
              <w:top w:val="nil"/>
              <w:left w:val="nil"/>
              <w:bottom w:val="single" w:sz="4" w:space="0" w:color="auto"/>
              <w:right w:val="single" w:sz="4" w:space="0" w:color="auto"/>
            </w:tcBorders>
            <w:shd w:val="clear" w:color="auto" w:fill="auto"/>
            <w:noWrap/>
            <w:vAlign w:val="center"/>
            <w:hideMark/>
          </w:tcPr>
          <w:p w14:paraId="43BEB0DD"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7.6</w:t>
            </w:r>
          </w:p>
        </w:tc>
        <w:tc>
          <w:tcPr>
            <w:tcW w:w="716" w:type="dxa"/>
            <w:tcBorders>
              <w:top w:val="nil"/>
              <w:left w:val="nil"/>
              <w:bottom w:val="single" w:sz="4" w:space="0" w:color="auto"/>
              <w:right w:val="single" w:sz="4" w:space="0" w:color="auto"/>
            </w:tcBorders>
            <w:shd w:val="clear" w:color="auto" w:fill="auto"/>
            <w:noWrap/>
            <w:vAlign w:val="center"/>
            <w:hideMark/>
          </w:tcPr>
          <w:p w14:paraId="0593D8B1"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7.9</w:t>
            </w:r>
          </w:p>
        </w:tc>
        <w:tc>
          <w:tcPr>
            <w:tcW w:w="716" w:type="dxa"/>
            <w:tcBorders>
              <w:top w:val="nil"/>
              <w:left w:val="nil"/>
              <w:bottom w:val="single" w:sz="4" w:space="0" w:color="auto"/>
              <w:right w:val="single" w:sz="4" w:space="0" w:color="auto"/>
            </w:tcBorders>
            <w:shd w:val="clear" w:color="auto" w:fill="auto"/>
            <w:noWrap/>
            <w:vAlign w:val="bottom"/>
            <w:hideMark/>
          </w:tcPr>
          <w:p w14:paraId="13ECBFF1"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10.2</w:t>
            </w:r>
          </w:p>
        </w:tc>
        <w:tc>
          <w:tcPr>
            <w:tcW w:w="716" w:type="dxa"/>
            <w:tcBorders>
              <w:top w:val="nil"/>
              <w:left w:val="nil"/>
              <w:bottom w:val="single" w:sz="4" w:space="0" w:color="auto"/>
              <w:right w:val="single" w:sz="4" w:space="0" w:color="auto"/>
            </w:tcBorders>
            <w:shd w:val="clear" w:color="auto" w:fill="auto"/>
            <w:noWrap/>
            <w:vAlign w:val="bottom"/>
            <w:hideMark/>
          </w:tcPr>
          <w:p w14:paraId="7C8C3885"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14.3</w:t>
            </w:r>
          </w:p>
        </w:tc>
        <w:tc>
          <w:tcPr>
            <w:tcW w:w="716" w:type="dxa"/>
            <w:tcBorders>
              <w:top w:val="nil"/>
              <w:left w:val="nil"/>
              <w:bottom w:val="single" w:sz="4" w:space="0" w:color="auto"/>
              <w:right w:val="single" w:sz="4" w:space="0" w:color="auto"/>
            </w:tcBorders>
            <w:shd w:val="clear" w:color="auto" w:fill="auto"/>
            <w:noWrap/>
            <w:vAlign w:val="bottom"/>
            <w:hideMark/>
          </w:tcPr>
          <w:p w14:paraId="2A613A75"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11.8</w:t>
            </w:r>
          </w:p>
        </w:tc>
        <w:tc>
          <w:tcPr>
            <w:tcW w:w="716" w:type="dxa"/>
            <w:tcBorders>
              <w:top w:val="nil"/>
              <w:left w:val="nil"/>
              <w:bottom w:val="single" w:sz="4" w:space="0" w:color="auto"/>
              <w:right w:val="single" w:sz="4" w:space="0" w:color="auto"/>
            </w:tcBorders>
            <w:shd w:val="clear" w:color="auto" w:fill="auto"/>
            <w:noWrap/>
            <w:vAlign w:val="bottom"/>
            <w:hideMark/>
          </w:tcPr>
          <w:p w14:paraId="6F0C62F5"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7.1</w:t>
            </w:r>
          </w:p>
        </w:tc>
        <w:tc>
          <w:tcPr>
            <w:tcW w:w="634" w:type="dxa"/>
            <w:tcBorders>
              <w:top w:val="nil"/>
              <w:left w:val="nil"/>
              <w:bottom w:val="single" w:sz="4" w:space="0" w:color="auto"/>
              <w:right w:val="single" w:sz="4" w:space="0" w:color="auto"/>
            </w:tcBorders>
            <w:shd w:val="clear" w:color="000000" w:fill="FFFFFF"/>
            <w:noWrap/>
            <w:vAlign w:val="center"/>
            <w:hideMark/>
          </w:tcPr>
          <w:p w14:paraId="493D43A5"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4</w:t>
            </w:r>
          </w:p>
        </w:tc>
        <w:tc>
          <w:tcPr>
            <w:tcW w:w="717" w:type="dxa"/>
            <w:tcBorders>
              <w:top w:val="nil"/>
              <w:left w:val="nil"/>
              <w:bottom w:val="single" w:sz="4" w:space="0" w:color="auto"/>
              <w:right w:val="single" w:sz="4" w:space="0" w:color="auto"/>
            </w:tcBorders>
            <w:shd w:val="clear" w:color="000000" w:fill="FFFFFF"/>
            <w:noWrap/>
            <w:vAlign w:val="center"/>
            <w:hideMark/>
          </w:tcPr>
          <w:p w14:paraId="4E58E77C"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6</w:t>
            </w:r>
          </w:p>
        </w:tc>
        <w:tc>
          <w:tcPr>
            <w:tcW w:w="810" w:type="dxa"/>
            <w:tcBorders>
              <w:top w:val="nil"/>
              <w:left w:val="nil"/>
              <w:bottom w:val="single" w:sz="4" w:space="0" w:color="auto"/>
              <w:right w:val="single" w:sz="4" w:space="0" w:color="auto"/>
            </w:tcBorders>
            <w:shd w:val="clear" w:color="000000" w:fill="FFFFFF"/>
            <w:noWrap/>
            <w:vAlign w:val="center"/>
            <w:hideMark/>
          </w:tcPr>
          <w:p w14:paraId="43B55205"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15</w:t>
            </w:r>
          </w:p>
        </w:tc>
        <w:tc>
          <w:tcPr>
            <w:tcW w:w="716" w:type="dxa"/>
            <w:tcBorders>
              <w:top w:val="nil"/>
              <w:left w:val="nil"/>
              <w:bottom w:val="single" w:sz="4" w:space="0" w:color="auto"/>
              <w:right w:val="single" w:sz="4" w:space="0" w:color="auto"/>
            </w:tcBorders>
            <w:shd w:val="clear" w:color="000000" w:fill="FFFFFF"/>
            <w:noWrap/>
            <w:vAlign w:val="center"/>
            <w:hideMark/>
          </w:tcPr>
          <w:p w14:paraId="1E1858B8"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25</w:t>
            </w:r>
          </w:p>
        </w:tc>
      </w:tr>
      <w:tr w:rsidR="00696CCC" w:rsidRPr="00761A5D" w14:paraId="48404A64" w14:textId="77777777" w:rsidTr="00696CCC">
        <w:trPr>
          <w:trHeight w:val="20"/>
          <w:jc w:val="center"/>
        </w:trPr>
        <w:tc>
          <w:tcPr>
            <w:tcW w:w="985" w:type="dxa"/>
            <w:tcBorders>
              <w:top w:val="nil"/>
              <w:left w:val="single" w:sz="4" w:space="0" w:color="auto"/>
              <w:bottom w:val="single" w:sz="4" w:space="0" w:color="auto"/>
              <w:right w:val="single" w:sz="4" w:space="0" w:color="auto"/>
            </w:tcBorders>
            <w:shd w:val="clear" w:color="000000" w:fill="FFFFFF"/>
            <w:noWrap/>
            <w:vAlign w:val="center"/>
            <w:hideMark/>
          </w:tcPr>
          <w:p w14:paraId="36BD6FBF" w14:textId="77777777" w:rsidR="00696CCC" w:rsidRPr="00761A5D" w:rsidRDefault="00696CCC" w:rsidP="00CE1DC5">
            <w:pPr>
              <w:spacing w:before="0" w:line="240" w:lineRule="auto"/>
              <w:rPr>
                <w:rFonts w:cstheme="majorHAnsi"/>
                <w:color w:val="000000"/>
                <w:sz w:val="20"/>
                <w:lang w:val="en-GB" w:eastAsia="en-GB"/>
              </w:rPr>
            </w:pPr>
            <w:r w:rsidRPr="00761A5D">
              <w:rPr>
                <w:rFonts w:cstheme="majorHAnsi"/>
                <w:color w:val="000000"/>
                <w:sz w:val="20"/>
                <w:lang w:val="en-GB" w:eastAsia="en-GB"/>
              </w:rPr>
              <w:t>COD</w:t>
            </w:r>
          </w:p>
        </w:tc>
        <w:tc>
          <w:tcPr>
            <w:tcW w:w="1283" w:type="dxa"/>
            <w:vMerge/>
            <w:tcBorders>
              <w:top w:val="nil"/>
              <w:left w:val="single" w:sz="4" w:space="0" w:color="auto"/>
              <w:bottom w:val="single" w:sz="4" w:space="0" w:color="000000"/>
              <w:right w:val="single" w:sz="4" w:space="0" w:color="auto"/>
            </w:tcBorders>
            <w:vAlign w:val="center"/>
            <w:hideMark/>
          </w:tcPr>
          <w:p w14:paraId="1C74B048" w14:textId="77777777" w:rsidR="00696CCC" w:rsidRPr="00761A5D" w:rsidRDefault="00696CCC" w:rsidP="00CE1DC5">
            <w:pPr>
              <w:spacing w:before="0" w:line="240" w:lineRule="auto"/>
              <w:jc w:val="left"/>
              <w:rPr>
                <w:rFonts w:cstheme="majorHAnsi"/>
                <w:sz w:val="20"/>
                <w:lang w:val="en-GB" w:eastAsia="en-GB"/>
              </w:rPr>
            </w:pPr>
          </w:p>
        </w:tc>
        <w:tc>
          <w:tcPr>
            <w:tcW w:w="716" w:type="dxa"/>
            <w:tcBorders>
              <w:top w:val="nil"/>
              <w:left w:val="nil"/>
              <w:bottom w:val="single" w:sz="4" w:space="0" w:color="auto"/>
              <w:right w:val="single" w:sz="4" w:space="0" w:color="auto"/>
            </w:tcBorders>
            <w:shd w:val="clear" w:color="auto" w:fill="auto"/>
            <w:noWrap/>
            <w:vAlign w:val="center"/>
            <w:hideMark/>
          </w:tcPr>
          <w:p w14:paraId="439B6EFB"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15.02</w:t>
            </w:r>
          </w:p>
        </w:tc>
        <w:tc>
          <w:tcPr>
            <w:tcW w:w="716" w:type="dxa"/>
            <w:tcBorders>
              <w:top w:val="nil"/>
              <w:left w:val="nil"/>
              <w:bottom w:val="single" w:sz="4" w:space="0" w:color="auto"/>
              <w:right w:val="single" w:sz="4" w:space="0" w:color="auto"/>
            </w:tcBorders>
            <w:shd w:val="clear" w:color="auto" w:fill="auto"/>
            <w:noWrap/>
            <w:vAlign w:val="center"/>
            <w:hideMark/>
          </w:tcPr>
          <w:p w14:paraId="3CFD6F32"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15.60</w:t>
            </w:r>
          </w:p>
        </w:tc>
        <w:tc>
          <w:tcPr>
            <w:tcW w:w="716" w:type="dxa"/>
            <w:tcBorders>
              <w:top w:val="nil"/>
              <w:left w:val="nil"/>
              <w:bottom w:val="single" w:sz="4" w:space="0" w:color="auto"/>
              <w:right w:val="single" w:sz="4" w:space="0" w:color="auto"/>
            </w:tcBorders>
            <w:shd w:val="clear" w:color="auto" w:fill="auto"/>
            <w:noWrap/>
            <w:vAlign w:val="bottom"/>
            <w:hideMark/>
          </w:tcPr>
          <w:p w14:paraId="619FAD19"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20.12</w:t>
            </w:r>
          </w:p>
        </w:tc>
        <w:tc>
          <w:tcPr>
            <w:tcW w:w="716" w:type="dxa"/>
            <w:tcBorders>
              <w:top w:val="nil"/>
              <w:left w:val="nil"/>
              <w:bottom w:val="single" w:sz="4" w:space="0" w:color="auto"/>
              <w:right w:val="single" w:sz="4" w:space="0" w:color="auto"/>
            </w:tcBorders>
            <w:shd w:val="clear" w:color="auto" w:fill="auto"/>
            <w:noWrap/>
            <w:vAlign w:val="bottom"/>
            <w:hideMark/>
          </w:tcPr>
          <w:p w14:paraId="45C0936A"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28.12</w:t>
            </w:r>
          </w:p>
        </w:tc>
        <w:tc>
          <w:tcPr>
            <w:tcW w:w="716" w:type="dxa"/>
            <w:tcBorders>
              <w:top w:val="nil"/>
              <w:left w:val="nil"/>
              <w:bottom w:val="single" w:sz="4" w:space="0" w:color="auto"/>
              <w:right w:val="single" w:sz="4" w:space="0" w:color="auto"/>
            </w:tcBorders>
            <w:shd w:val="clear" w:color="auto" w:fill="auto"/>
            <w:noWrap/>
            <w:vAlign w:val="bottom"/>
            <w:hideMark/>
          </w:tcPr>
          <w:p w14:paraId="07E4229A"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25.64</w:t>
            </w:r>
          </w:p>
        </w:tc>
        <w:tc>
          <w:tcPr>
            <w:tcW w:w="716" w:type="dxa"/>
            <w:tcBorders>
              <w:top w:val="nil"/>
              <w:left w:val="nil"/>
              <w:bottom w:val="single" w:sz="4" w:space="0" w:color="auto"/>
              <w:right w:val="single" w:sz="4" w:space="0" w:color="auto"/>
            </w:tcBorders>
            <w:shd w:val="clear" w:color="auto" w:fill="auto"/>
            <w:noWrap/>
            <w:vAlign w:val="bottom"/>
            <w:hideMark/>
          </w:tcPr>
          <w:p w14:paraId="5610204C"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15.32</w:t>
            </w:r>
          </w:p>
        </w:tc>
        <w:tc>
          <w:tcPr>
            <w:tcW w:w="634" w:type="dxa"/>
            <w:tcBorders>
              <w:top w:val="nil"/>
              <w:left w:val="nil"/>
              <w:bottom w:val="single" w:sz="4" w:space="0" w:color="auto"/>
              <w:right w:val="single" w:sz="4" w:space="0" w:color="auto"/>
            </w:tcBorders>
            <w:shd w:val="clear" w:color="000000" w:fill="FFFFFF"/>
            <w:noWrap/>
            <w:vAlign w:val="center"/>
            <w:hideMark/>
          </w:tcPr>
          <w:p w14:paraId="43B3DFD9"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10</w:t>
            </w:r>
          </w:p>
        </w:tc>
        <w:tc>
          <w:tcPr>
            <w:tcW w:w="717" w:type="dxa"/>
            <w:tcBorders>
              <w:top w:val="nil"/>
              <w:left w:val="nil"/>
              <w:bottom w:val="single" w:sz="4" w:space="0" w:color="auto"/>
              <w:right w:val="single" w:sz="4" w:space="0" w:color="auto"/>
            </w:tcBorders>
            <w:shd w:val="clear" w:color="000000" w:fill="FFFFFF"/>
            <w:noWrap/>
            <w:vAlign w:val="center"/>
            <w:hideMark/>
          </w:tcPr>
          <w:p w14:paraId="669F524F"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15</w:t>
            </w:r>
          </w:p>
        </w:tc>
        <w:tc>
          <w:tcPr>
            <w:tcW w:w="810" w:type="dxa"/>
            <w:tcBorders>
              <w:top w:val="nil"/>
              <w:left w:val="nil"/>
              <w:bottom w:val="single" w:sz="4" w:space="0" w:color="auto"/>
              <w:right w:val="single" w:sz="4" w:space="0" w:color="auto"/>
            </w:tcBorders>
            <w:shd w:val="clear" w:color="000000" w:fill="FFFFFF"/>
            <w:noWrap/>
            <w:vAlign w:val="center"/>
            <w:hideMark/>
          </w:tcPr>
          <w:p w14:paraId="09258FAC"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30</w:t>
            </w:r>
          </w:p>
        </w:tc>
        <w:tc>
          <w:tcPr>
            <w:tcW w:w="716" w:type="dxa"/>
            <w:tcBorders>
              <w:top w:val="nil"/>
              <w:left w:val="nil"/>
              <w:bottom w:val="single" w:sz="4" w:space="0" w:color="auto"/>
              <w:right w:val="single" w:sz="4" w:space="0" w:color="auto"/>
            </w:tcBorders>
            <w:shd w:val="clear" w:color="000000" w:fill="FFFFFF"/>
            <w:noWrap/>
            <w:vAlign w:val="center"/>
            <w:hideMark/>
          </w:tcPr>
          <w:p w14:paraId="01056D57"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50</w:t>
            </w:r>
          </w:p>
        </w:tc>
      </w:tr>
      <w:tr w:rsidR="00696CCC" w:rsidRPr="00761A5D" w14:paraId="0464E61A" w14:textId="77777777" w:rsidTr="00696CCC">
        <w:trPr>
          <w:trHeight w:val="20"/>
          <w:jc w:val="center"/>
        </w:trPr>
        <w:tc>
          <w:tcPr>
            <w:tcW w:w="985" w:type="dxa"/>
            <w:tcBorders>
              <w:top w:val="nil"/>
              <w:left w:val="single" w:sz="4" w:space="0" w:color="auto"/>
              <w:bottom w:val="single" w:sz="4" w:space="0" w:color="auto"/>
              <w:right w:val="single" w:sz="4" w:space="0" w:color="auto"/>
            </w:tcBorders>
            <w:shd w:val="clear" w:color="000000" w:fill="FFFFFF"/>
            <w:noWrap/>
            <w:vAlign w:val="center"/>
            <w:hideMark/>
          </w:tcPr>
          <w:p w14:paraId="6572C97A" w14:textId="77777777" w:rsidR="00696CCC" w:rsidRPr="00761A5D" w:rsidRDefault="00696CCC" w:rsidP="00CE1DC5">
            <w:pPr>
              <w:spacing w:before="0" w:line="240" w:lineRule="auto"/>
              <w:rPr>
                <w:rFonts w:cstheme="majorHAnsi"/>
                <w:color w:val="000000"/>
                <w:sz w:val="20"/>
                <w:lang w:val="en-GB" w:eastAsia="en-GB"/>
              </w:rPr>
            </w:pPr>
            <w:r w:rsidRPr="00761A5D">
              <w:rPr>
                <w:rFonts w:cstheme="majorHAnsi"/>
                <w:color w:val="000000"/>
                <w:sz w:val="20"/>
                <w:lang w:val="en-GB" w:eastAsia="en-GB"/>
              </w:rPr>
              <w:t>Tổng N</w:t>
            </w:r>
          </w:p>
        </w:tc>
        <w:tc>
          <w:tcPr>
            <w:tcW w:w="1283"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FA828E1"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mg/l</w:t>
            </w:r>
          </w:p>
        </w:tc>
        <w:tc>
          <w:tcPr>
            <w:tcW w:w="716" w:type="dxa"/>
            <w:tcBorders>
              <w:top w:val="nil"/>
              <w:left w:val="nil"/>
              <w:bottom w:val="single" w:sz="4" w:space="0" w:color="auto"/>
              <w:right w:val="single" w:sz="4" w:space="0" w:color="auto"/>
            </w:tcBorders>
            <w:shd w:val="clear" w:color="auto" w:fill="auto"/>
            <w:noWrap/>
            <w:vAlign w:val="center"/>
            <w:hideMark/>
          </w:tcPr>
          <w:p w14:paraId="71353E97"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1.10</w:t>
            </w:r>
          </w:p>
        </w:tc>
        <w:tc>
          <w:tcPr>
            <w:tcW w:w="716" w:type="dxa"/>
            <w:tcBorders>
              <w:top w:val="nil"/>
              <w:left w:val="nil"/>
              <w:bottom w:val="single" w:sz="4" w:space="0" w:color="auto"/>
              <w:right w:val="single" w:sz="4" w:space="0" w:color="auto"/>
            </w:tcBorders>
            <w:shd w:val="clear" w:color="auto" w:fill="auto"/>
            <w:noWrap/>
            <w:vAlign w:val="center"/>
            <w:hideMark/>
          </w:tcPr>
          <w:p w14:paraId="22AF14A1"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1.35</w:t>
            </w:r>
          </w:p>
        </w:tc>
        <w:tc>
          <w:tcPr>
            <w:tcW w:w="716" w:type="dxa"/>
            <w:tcBorders>
              <w:top w:val="nil"/>
              <w:left w:val="nil"/>
              <w:bottom w:val="single" w:sz="4" w:space="0" w:color="auto"/>
              <w:right w:val="single" w:sz="4" w:space="0" w:color="auto"/>
            </w:tcBorders>
            <w:shd w:val="clear" w:color="auto" w:fill="auto"/>
            <w:noWrap/>
            <w:vAlign w:val="bottom"/>
            <w:hideMark/>
          </w:tcPr>
          <w:p w14:paraId="31B71C03"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2.20</w:t>
            </w:r>
          </w:p>
        </w:tc>
        <w:tc>
          <w:tcPr>
            <w:tcW w:w="716" w:type="dxa"/>
            <w:tcBorders>
              <w:top w:val="nil"/>
              <w:left w:val="nil"/>
              <w:bottom w:val="single" w:sz="4" w:space="0" w:color="auto"/>
              <w:right w:val="single" w:sz="4" w:space="0" w:color="auto"/>
            </w:tcBorders>
            <w:shd w:val="clear" w:color="auto" w:fill="auto"/>
            <w:noWrap/>
            <w:vAlign w:val="bottom"/>
            <w:hideMark/>
          </w:tcPr>
          <w:p w14:paraId="58BA696B"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2.15</w:t>
            </w:r>
          </w:p>
        </w:tc>
        <w:tc>
          <w:tcPr>
            <w:tcW w:w="716" w:type="dxa"/>
            <w:tcBorders>
              <w:top w:val="nil"/>
              <w:left w:val="nil"/>
              <w:bottom w:val="single" w:sz="4" w:space="0" w:color="auto"/>
              <w:right w:val="single" w:sz="4" w:space="0" w:color="auto"/>
            </w:tcBorders>
            <w:shd w:val="clear" w:color="auto" w:fill="auto"/>
            <w:noWrap/>
            <w:vAlign w:val="bottom"/>
            <w:hideMark/>
          </w:tcPr>
          <w:p w14:paraId="026B0EE8"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2.06</w:t>
            </w:r>
          </w:p>
        </w:tc>
        <w:tc>
          <w:tcPr>
            <w:tcW w:w="716" w:type="dxa"/>
            <w:tcBorders>
              <w:top w:val="nil"/>
              <w:left w:val="nil"/>
              <w:bottom w:val="single" w:sz="4" w:space="0" w:color="auto"/>
              <w:right w:val="single" w:sz="4" w:space="0" w:color="auto"/>
            </w:tcBorders>
            <w:shd w:val="clear" w:color="auto" w:fill="auto"/>
            <w:noWrap/>
            <w:vAlign w:val="bottom"/>
            <w:hideMark/>
          </w:tcPr>
          <w:p w14:paraId="6027965F"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1.15</w:t>
            </w:r>
          </w:p>
        </w:tc>
        <w:tc>
          <w:tcPr>
            <w:tcW w:w="634" w:type="dxa"/>
            <w:tcBorders>
              <w:top w:val="nil"/>
              <w:left w:val="nil"/>
              <w:bottom w:val="single" w:sz="4" w:space="0" w:color="auto"/>
              <w:right w:val="single" w:sz="4" w:space="0" w:color="auto"/>
            </w:tcBorders>
            <w:shd w:val="clear" w:color="000000" w:fill="FFFFFF"/>
            <w:noWrap/>
            <w:vAlign w:val="bottom"/>
            <w:hideMark/>
          </w:tcPr>
          <w:p w14:paraId="69C0AE47" w14:textId="77777777" w:rsidR="00696CCC" w:rsidRPr="00761A5D" w:rsidRDefault="00696CCC" w:rsidP="00CE1DC5">
            <w:pPr>
              <w:spacing w:before="0" w:line="240" w:lineRule="auto"/>
              <w:jc w:val="center"/>
              <w:rPr>
                <w:rFonts w:cstheme="majorHAnsi"/>
                <w:i/>
                <w:iCs/>
                <w:color w:val="000000"/>
                <w:sz w:val="20"/>
                <w:lang w:val="en-GB" w:eastAsia="en-GB"/>
              </w:rPr>
            </w:pPr>
            <w:r w:rsidRPr="00761A5D">
              <w:rPr>
                <w:rFonts w:cstheme="majorHAnsi"/>
                <w:i/>
                <w:iCs/>
                <w:color w:val="000000"/>
                <w:sz w:val="20"/>
                <w:lang w:val="en-GB" w:eastAsia="en-GB"/>
              </w:rPr>
              <w:t>-</w:t>
            </w:r>
          </w:p>
        </w:tc>
        <w:tc>
          <w:tcPr>
            <w:tcW w:w="717" w:type="dxa"/>
            <w:tcBorders>
              <w:top w:val="nil"/>
              <w:left w:val="nil"/>
              <w:bottom w:val="single" w:sz="4" w:space="0" w:color="auto"/>
              <w:right w:val="single" w:sz="4" w:space="0" w:color="auto"/>
            </w:tcBorders>
            <w:shd w:val="clear" w:color="000000" w:fill="FFFFFF"/>
            <w:noWrap/>
            <w:vAlign w:val="bottom"/>
            <w:hideMark/>
          </w:tcPr>
          <w:p w14:paraId="1FEABCA0" w14:textId="77777777" w:rsidR="00696CCC" w:rsidRPr="00761A5D" w:rsidRDefault="00696CCC" w:rsidP="00CE1DC5">
            <w:pPr>
              <w:spacing w:before="0" w:line="240" w:lineRule="auto"/>
              <w:jc w:val="center"/>
              <w:rPr>
                <w:rFonts w:cstheme="majorHAnsi"/>
                <w:i/>
                <w:iCs/>
                <w:color w:val="000000"/>
                <w:sz w:val="20"/>
                <w:lang w:val="en-GB" w:eastAsia="en-GB"/>
              </w:rPr>
            </w:pPr>
            <w:r w:rsidRPr="00761A5D">
              <w:rPr>
                <w:rFonts w:cstheme="majorHAnsi"/>
                <w:i/>
                <w:iCs/>
                <w:color w:val="000000"/>
                <w:sz w:val="20"/>
                <w:lang w:val="en-GB" w:eastAsia="en-GB"/>
              </w:rPr>
              <w:t>-</w:t>
            </w:r>
          </w:p>
        </w:tc>
        <w:tc>
          <w:tcPr>
            <w:tcW w:w="810" w:type="dxa"/>
            <w:tcBorders>
              <w:top w:val="nil"/>
              <w:left w:val="nil"/>
              <w:bottom w:val="single" w:sz="4" w:space="0" w:color="auto"/>
              <w:right w:val="single" w:sz="4" w:space="0" w:color="auto"/>
            </w:tcBorders>
            <w:shd w:val="clear" w:color="000000" w:fill="FFFFFF"/>
            <w:noWrap/>
            <w:vAlign w:val="bottom"/>
            <w:hideMark/>
          </w:tcPr>
          <w:p w14:paraId="0B531002" w14:textId="77777777" w:rsidR="00696CCC" w:rsidRPr="00761A5D" w:rsidRDefault="00696CCC" w:rsidP="00CE1DC5">
            <w:pPr>
              <w:spacing w:before="0" w:line="240" w:lineRule="auto"/>
              <w:jc w:val="center"/>
              <w:rPr>
                <w:rFonts w:cstheme="majorHAnsi"/>
                <w:i/>
                <w:iCs/>
                <w:color w:val="000000"/>
                <w:sz w:val="20"/>
                <w:lang w:val="en-GB" w:eastAsia="en-GB"/>
              </w:rPr>
            </w:pPr>
            <w:r w:rsidRPr="00761A5D">
              <w:rPr>
                <w:rFonts w:cstheme="majorHAnsi"/>
                <w:i/>
                <w:iCs/>
                <w:color w:val="000000"/>
                <w:sz w:val="20"/>
                <w:lang w:val="en-GB" w:eastAsia="en-GB"/>
              </w:rPr>
              <w:t>-</w:t>
            </w:r>
          </w:p>
        </w:tc>
        <w:tc>
          <w:tcPr>
            <w:tcW w:w="716" w:type="dxa"/>
            <w:tcBorders>
              <w:top w:val="nil"/>
              <w:left w:val="nil"/>
              <w:bottom w:val="single" w:sz="4" w:space="0" w:color="auto"/>
              <w:right w:val="single" w:sz="4" w:space="0" w:color="auto"/>
            </w:tcBorders>
            <w:shd w:val="clear" w:color="000000" w:fill="FFFFFF"/>
            <w:noWrap/>
            <w:vAlign w:val="bottom"/>
            <w:hideMark/>
          </w:tcPr>
          <w:p w14:paraId="0C99D3F4" w14:textId="77777777" w:rsidR="00696CCC" w:rsidRPr="00761A5D" w:rsidRDefault="00696CCC" w:rsidP="00CE1DC5">
            <w:pPr>
              <w:spacing w:before="0" w:line="240" w:lineRule="auto"/>
              <w:jc w:val="center"/>
              <w:rPr>
                <w:rFonts w:cstheme="majorHAnsi"/>
                <w:i/>
                <w:iCs/>
                <w:color w:val="000000"/>
                <w:sz w:val="20"/>
                <w:lang w:val="en-GB" w:eastAsia="en-GB"/>
              </w:rPr>
            </w:pPr>
            <w:r w:rsidRPr="00761A5D">
              <w:rPr>
                <w:rFonts w:cstheme="majorHAnsi"/>
                <w:i/>
                <w:iCs/>
                <w:color w:val="000000"/>
                <w:sz w:val="20"/>
                <w:lang w:val="en-GB" w:eastAsia="en-GB"/>
              </w:rPr>
              <w:t>-</w:t>
            </w:r>
          </w:p>
        </w:tc>
      </w:tr>
      <w:tr w:rsidR="00696CCC" w:rsidRPr="00761A5D" w14:paraId="5BEB3886" w14:textId="77777777" w:rsidTr="00696CCC">
        <w:trPr>
          <w:trHeight w:val="20"/>
          <w:jc w:val="center"/>
        </w:trPr>
        <w:tc>
          <w:tcPr>
            <w:tcW w:w="985" w:type="dxa"/>
            <w:tcBorders>
              <w:top w:val="nil"/>
              <w:left w:val="single" w:sz="4" w:space="0" w:color="auto"/>
              <w:bottom w:val="single" w:sz="4" w:space="0" w:color="auto"/>
              <w:right w:val="single" w:sz="4" w:space="0" w:color="auto"/>
            </w:tcBorders>
            <w:shd w:val="clear" w:color="000000" w:fill="FFFFFF"/>
            <w:noWrap/>
            <w:vAlign w:val="center"/>
            <w:hideMark/>
          </w:tcPr>
          <w:p w14:paraId="2DDC183D" w14:textId="77777777" w:rsidR="00696CCC" w:rsidRPr="00761A5D" w:rsidRDefault="00696CCC" w:rsidP="00CE1DC5">
            <w:pPr>
              <w:spacing w:before="0" w:line="240" w:lineRule="auto"/>
              <w:rPr>
                <w:rFonts w:cstheme="majorHAnsi"/>
                <w:color w:val="000000"/>
                <w:sz w:val="20"/>
                <w:lang w:val="en-GB" w:eastAsia="en-GB"/>
              </w:rPr>
            </w:pPr>
            <w:r w:rsidRPr="00761A5D">
              <w:rPr>
                <w:rFonts w:cstheme="majorHAnsi"/>
                <w:color w:val="000000"/>
                <w:sz w:val="20"/>
                <w:lang w:val="en-GB" w:eastAsia="en-GB"/>
              </w:rPr>
              <w:t>Tổng P</w:t>
            </w:r>
          </w:p>
        </w:tc>
        <w:tc>
          <w:tcPr>
            <w:tcW w:w="1283" w:type="dxa"/>
            <w:vMerge/>
            <w:tcBorders>
              <w:top w:val="nil"/>
              <w:left w:val="single" w:sz="4" w:space="0" w:color="auto"/>
              <w:bottom w:val="single" w:sz="4" w:space="0" w:color="000000"/>
              <w:right w:val="single" w:sz="4" w:space="0" w:color="auto"/>
            </w:tcBorders>
            <w:vAlign w:val="center"/>
            <w:hideMark/>
          </w:tcPr>
          <w:p w14:paraId="6F9A96C0" w14:textId="77777777" w:rsidR="00696CCC" w:rsidRPr="00761A5D" w:rsidRDefault="00696CCC" w:rsidP="00CE1DC5">
            <w:pPr>
              <w:spacing w:before="0" w:line="240" w:lineRule="auto"/>
              <w:jc w:val="left"/>
              <w:rPr>
                <w:rFonts w:cstheme="majorHAnsi"/>
                <w:sz w:val="20"/>
                <w:lang w:val="en-GB" w:eastAsia="en-GB"/>
              </w:rPr>
            </w:pPr>
          </w:p>
        </w:tc>
        <w:tc>
          <w:tcPr>
            <w:tcW w:w="716" w:type="dxa"/>
            <w:tcBorders>
              <w:top w:val="nil"/>
              <w:left w:val="nil"/>
              <w:bottom w:val="single" w:sz="4" w:space="0" w:color="auto"/>
              <w:right w:val="single" w:sz="4" w:space="0" w:color="auto"/>
            </w:tcBorders>
            <w:shd w:val="clear" w:color="auto" w:fill="auto"/>
            <w:noWrap/>
            <w:vAlign w:val="center"/>
            <w:hideMark/>
          </w:tcPr>
          <w:p w14:paraId="1896459A"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0.16</w:t>
            </w:r>
          </w:p>
        </w:tc>
        <w:tc>
          <w:tcPr>
            <w:tcW w:w="716" w:type="dxa"/>
            <w:tcBorders>
              <w:top w:val="nil"/>
              <w:left w:val="nil"/>
              <w:bottom w:val="single" w:sz="4" w:space="0" w:color="auto"/>
              <w:right w:val="single" w:sz="4" w:space="0" w:color="auto"/>
            </w:tcBorders>
            <w:shd w:val="clear" w:color="auto" w:fill="auto"/>
            <w:noWrap/>
            <w:vAlign w:val="center"/>
            <w:hideMark/>
          </w:tcPr>
          <w:p w14:paraId="57F8F68B"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0.14</w:t>
            </w:r>
          </w:p>
        </w:tc>
        <w:tc>
          <w:tcPr>
            <w:tcW w:w="716" w:type="dxa"/>
            <w:tcBorders>
              <w:top w:val="nil"/>
              <w:left w:val="nil"/>
              <w:bottom w:val="single" w:sz="4" w:space="0" w:color="auto"/>
              <w:right w:val="single" w:sz="4" w:space="0" w:color="auto"/>
            </w:tcBorders>
            <w:shd w:val="clear" w:color="auto" w:fill="auto"/>
            <w:noWrap/>
            <w:vAlign w:val="bottom"/>
            <w:hideMark/>
          </w:tcPr>
          <w:p w14:paraId="051704EC"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0.18</w:t>
            </w:r>
          </w:p>
        </w:tc>
        <w:tc>
          <w:tcPr>
            <w:tcW w:w="716" w:type="dxa"/>
            <w:tcBorders>
              <w:top w:val="nil"/>
              <w:left w:val="nil"/>
              <w:bottom w:val="single" w:sz="4" w:space="0" w:color="auto"/>
              <w:right w:val="single" w:sz="4" w:space="0" w:color="auto"/>
            </w:tcBorders>
            <w:shd w:val="clear" w:color="auto" w:fill="auto"/>
            <w:noWrap/>
            <w:vAlign w:val="bottom"/>
            <w:hideMark/>
          </w:tcPr>
          <w:p w14:paraId="5F247DB7"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0.20</w:t>
            </w:r>
          </w:p>
        </w:tc>
        <w:tc>
          <w:tcPr>
            <w:tcW w:w="716" w:type="dxa"/>
            <w:tcBorders>
              <w:top w:val="nil"/>
              <w:left w:val="nil"/>
              <w:bottom w:val="single" w:sz="4" w:space="0" w:color="auto"/>
              <w:right w:val="single" w:sz="4" w:space="0" w:color="auto"/>
            </w:tcBorders>
            <w:shd w:val="clear" w:color="auto" w:fill="auto"/>
            <w:noWrap/>
            <w:vAlign w:val="bottom"/>
            <w:hideMark/>
          </w:tcPr>
          <w:p w14:paraId="15F7C739"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0.18</w:t>
            </w:r>
          </w:p>
        </w:tc>
        <w:tc>
          <w:tcPr>
            <w:tcW w:w="716" w:type="dxa"/>
            <w:tcBorders>
              <w:top w:val="nil"/>
              <w:left w:val="nil"/>
              <w:bottom w:val="single" w:sz="4" w:space="0" w:color="auto"/>
              <w:right w:val="single" w:sz="4" w:space="0" w:color="auto"/>
            </w:tcBorders>
            <w:shd w:val="clear" w:color="auto" w:fill="auto"/>
            <w:noWrap/>
            <w:vAlign w:val="bottom"/>
            <w:hideMark/>
          </w:tcPr>
          <w:p w14:paraId="5DA2A534"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0.15</w:t>
            </w:r>
          </w:p>
        </w:tc>
        <w:tc>
          <w:tcPr>
            <w:tcW w:w="634" w:type="dxa"/>
            <w:tcBorders>
              <w:top w:val="nil"/>
              <w:left w:val="nil"/>
              <w:bottom w:val="single" w:sz="4" w:space="0" w:color="auto"/>
              <w:right w:val="single" w:sz="4" w:space="0" w:color="auto"/>
            </w:tcBorders>
            <w:shd w:val="clear" w:color="000000" w:fill="FFFFFF"/>
            <w:noWrap/>
            <w:vAlign w:val="bottom"/>
            <w:hideMark/>
          </w:tcPr>
          <w:p w14:paraId="43A8B161" w14:textId="77777777" w:rsidR="00696CCC" w:rsidRPr="00761A5D" w:rsidRDefault="00696CCC" w:rsidP="00CE1DC5">
            <w:pPr>
              <w:spacing w:before="0" w:line="240" w:lineRule="auto"/>
              <w:jc w:val="center"/>
              <w:rPr>
                <w:rFonts w:cstheme="majorHAnsi"/>
                <w:i/>
                <w:iCs/>
                <w:color w:val="000000"/>
                <w:sz w:val="20"/>
                <w:lang w:val="en-GB" w:eastAsia="en-GB"/>
              </w:rPr>
            </w:pPr>
            <w:r w:rsidRPr="00761A5D">
              <w:rPr>
                <w:rFonts w:cstheme="majorHAnsi"/>
                <w:i/>
                <w:iCs/>
                <w:color w:val="000000"/>
                <w:sz w:val="20"/>
                <w:lang w:val="en-GB" w:eastAsia="en-GB"/>
              </w:rPr>
              <w:t>-</w:t>
            </w:r>
          </w:p>
        </w:tc>
        <w:tc>
          <w:tcPr>
            <w:tcW w:w="717" w:type="dxa"/>
            <w:tcBorders>
              <w:top w:val="nil"/>
              <w:left w:val="nil"/>
              <w:bottom w:val="single" w:sz="4" w:space="0" w:color="auto"/>
              <w:right w:val="single" w:sz="4" w:space="0" w:color="auto"/>
            </w:tcBorders>
            <w:shd w:val="clear" w:color="000000" w:fill="FFFFFF"/>
            <w:noWrap/>
            <w:vAlign w:val="bottom"/>
            <w:hideMark/>
          </w:tcPr>
          <w:p w14:paraId="39A9A8E3" w14:textId="77777777" w:rsidR="00696CCC" w:rsidRPr="00761A5D" w:rsidRDefault="00696CCC" w:rsidP="00CE1DC5">
            <w:pPr>
              <w:spacing w:before="0" w:line="240" w:lineRule="auto"/>
              <w:jc w:val="center"/>
              <w:rPr>
                <w:rFonts w:cstheme="majorHAnsi"/>
                <w:i/>
                <w:iCs/>
                <w:color w:val="000000"/>
                <w:sz w:val="20"/>
                <w:lang w:val="en-GB" w:eastAsia="en-GB"/>
              </w:rPr>
            </w:pPr>
            <w:r w:rsidRPr="00761A5D">
              <w:rPr>
                <w:rFonts w:cstheme="majorHAnsi"/>
                <w:i/>
                <w:iCs/>
                <w:color w:val="000000"/>
                <w:sz w:val="20"/>
                <w:lang w:val="en-GB" w:eastAsia="en-GB"/>
              </w:rPr>
              <w:t>-</w:t>
            </w:r>
          </w:p>
        </w:tc>
        <w:tc>
          <w:tcPr>
            <w:tcW w:w="810" w:type="dxa"/>
            <w:tcBorders>
              <w:top w:val="nil"/>
              <w:left w:val="nil"/>
              <w:bottom w:val="single" w:sz="4" w:space="0" w:color="auto"/>
              <w:right w:val="single" w:sz="4" w:space="0" w:color="auto"/>
            </w:tcBorders>
            <w:shd w:val="clear" w:color="000000" w:fill="FFFFFF"/>
            <w:noWrap/>
            <w:vAlign w:val="bottom"/>
            <w:hideMark/>
          </w:tcPr>
          <w:p w14:paraId="3CC0CD5A" w14:textId="77777777" w:rsidR="00696CCC" w:rsidRPr="00761A5D" w:rsidRDefault="00696CCC" w:rsidP="00CE1DC5">
            <w:pPr>
              <w:spacing w:before="0" w:line="240" w:lineRule="auto"/>
              <w:jc w:val="center"/>
              <w:rPr>
                <w:rFonts w:cstheme="majorHAnsi"/>
                <w:i/>
                <w:iCs/>
                <w:color w:val="000000"/>
                <w:sz w:val="20"/>
                <w:lang w:val="en-GB" w:eastAsia="en-GB"/>
              </w:rPr>
            </w:pPr>
            <w:r w:rsidRPr="00761A5D">
              <w:rPr>
                <w:rFonts w:cstheme="majorHAnsi"/>
                <w:i/>
                <w:iCs/>
                <w:color w:val="000000"/>
                <w:sz w:val="20"/>
                <w:lang w:val="en-GB" w:eastAsia="en-GB"/>
              </w:rPr>
              <w:t>-</w:t>
            </w:r>
          </w:p>
        </w:tc>
        <w:tc>
          <w:tcPr>
            <w:tcW w:w="716" w:type="dxa"/>
            <w:tcBorders>
              <w:top w:val="nil"/>
              <w:left w:val="nil"/>
              <w:bottom w:val="single" w:sz="4" w:space="0" w:color="auto"/>
              <w:right w:val="single" w:sz="4" w:space="0" w:color="auto"/>
            </w:tcBorders>
            <w:shd w:val="clear" w:color="000000" w:fill="FFFFFF"/>
            <w:noWrap/>
            <w:vAlign w:val="bottom"/>
            <w:hideMark/>
          </w:tcPr>
          <w:p w14:paraId="4B92DB13" w14:textId="77777777" w:rsidR="00696CCC" w:rsidRPr="00761A5D" w:rsidRDefault="00696CCC" w:rsidP="00CE1DC5">
            <w:pPr>
              <w:spacing w:before="0" w:line="240" w:lineRule="auto"/>
              <w:jc w:val="center"/>
              <w:rPr>
                <w:rFonts w:cstheme="majorHAnsi"/>
                <w:i/>
                <w:iCs/>
                <w:color w:val="000000"/>
                <w:sz w:val="20"/>
                <w:lang w:val="en-GB" w:eastAsia="en-GB"/>
              </w:rPr>
            </w:pPr>
            <w:r w:rsidRPr="00761A5D">
              <w:rPr>
                <w:rFonts w:cstheme="majorHAnsi"/>
                <w:i/>
                <w:iCs/>
                <w:color w:val="000000"/>
                <w:sz w:val="20"/>
                <w:lang w:val="en-GB" w:eastAsia="en-GB"/>
              </w:rPr>
              <w:t>-</w:t>
            </w:r>
          </w:p>
        </w:tc>
      </w:tr>
      <w:tr w:rsidR="00696CCC" w:rsidRPr="00761A5D" w14:paraId="2ABA6D8F" w14:textId="77777777" w:rsidTr="00696CCC">
        <w:trPr>
          <w:trHeight w:val="20"/>
          <w:jc w:val="center"/>
        </w:trPr>
        <w:tc>
          <w:tcPr>
            <w:tcW w:w="985" w:type="dxa"/>
            <w:tcBorders>
              <w:top w:val="nil"/>
              <w:left w:val="single" w:sz="4" w:space="0" w:color="auto"/>
              <w:bottom w:val="single" w:sz="4" w:space="0" w:color="auto"/>
              <w:right w:val="single" w:sz="4" w:space="0" w:color="auto"/>
            </w:tcBorders>
            <w:shd w:val="clear" w:color="000000" w:fill="FFFFFF"/>
            <w:noWrap/>
            <w:vAlign w:val="center"/>
            <w:hideMark/>
          </w:tcPr>
          <w:p w14:paraId="69E4579A" w14:textId="77777777" w:rsidR="00696CCC" w:rsidRPr="00761A5D" w:rsidRDefault="00696CCC" w:rsidP="00CE1DC5">
            <w:pPr>
              <w:spacing w:before="0" w:line="240" w:lineRule="auto"/>
              <w:rPr>
                <w:rFonts w:cstheme="majorHAnsi"/>
                <w:color w:val="000000"/>
                <w:sz w:val="20"/>
                <w:lang w:val="en-GB" w:eastAsia="en-GB"/>
              </w:rPr>
            </w:pPr>
            <w:r w:rsidRPr="00761A5D">
              <w:rPr>
                <w:rFonts w:cstheme="majorHAnsi"/>
                <w:color w:val="000000"/>
                <w:sz w:val="20"/>
                <w:lang w:val="en-GB" w:eastAsia="en-GB"/>
              </w:rPr>
              <w:t>NO</w:t>
            </w:r>
            <w:r w:rsidRPr="00761A5D">
              <w:rPr>
                <w:rFonts w:cstheme="majorHAnsi"/>
                <w:color w:val="000000"/>
                <w:sz w:val="20"/>
                <w:vertAlign w:val="subscript"/>
                <w:lang w:val="en-GB" w:eastAsia="en-GB"/>
              </w:rPr>
              <w:t>2</w:t>
            </w:r>
          </w:p>
        </w:tc>
        <w:tc>
          <w:tcPr>
            <w:tcW w:w="1283" w:type="dxa"/>
            <w:vMerge/>
            <w:tcBorders>
              <w:top w:val="nil"/>
              <w:left w:val="single" w:sz="4" w:space="0" w:color="auto"/>
              <w:bottom w:val="single" w:sz="4" w:space="0" w:color="000000"/>
              <w:right w:val="single" w:sz="4" w:space="0" w:color="auto"/>
            </w:tcBorders>
            <w:vAlign w:val="center"/>
            <w:hideMark/>
          </w:tcPr>
          <w:p w14:paraId="78019080" w14:textId="77777777" w:rsidR="00696CCC" w:rsidRPr="00761A5D" w:rsidRDefault="00696CCC" w:rsidP="00CE1DC5">
            <w:pPr>
              <w:spacing w:before="0" w:line="240" w:lineRule="auto"/>
              <w:jc w:val="left"/>
              <w:rPr>
                <w:rFonts w:cstheme="majorHAnsi"/>
                <w:sz w:val="20"/>
                <w:lang w:val="en-GB" w:eastAsia="en-GB"/>
              </w:rPr>
            </w:pPr>
          </w:p>
        </w:tc>
        <w:tc>
          <w:tcPr>
            <w:tcW w:w="716" w:type="dxa"/>
            <w:tcBorders>
              <w:top w:val="nil"/>
              <w:left w:val="nil"/>
              <w:bottom w:val="single" w:sz="4" w:space="0" w:color="auto"/>
              <w:right w:val="single" w:sz="4" w:space="0" w:color="auto"/>
            </w:tcBorders>
            <w:shd w:val="clear" w:color="auto" w:fill="auto"/>
            <w:noWrap/>
            <w:vAlign w:val="center"/>
            <w:hideMark/>
          </w:tcPr>
          <w:p w14:paraId="6F116B5E"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0.04</w:t>
            </w:r>
          </w:p>
        </w:tc>
        <w:tc>
          <w:tcPr>
            <w:tcW w:w="716" w:type="dxa"/>
            <w:tcBorders>
              <w:top w:val="nil"/>
              <w:left w:val="nil"/>
              <w:bottom w:val="single" w:sz="4" w:space="0" w:color="auto"/>
              <w:right w:val="single" w:sz="4" w:space="0" w:color="auto"/>
            </w:tcBorders>
            <w:shd w:val="clear" w:color="auto" w:fill="auto"/>
            <w:noWrap/>
            <w:vAlign w:val="center"/>
            <w:hideMark/>
          </w:tcPr>
          <w:p w14:paraId="0A50F282"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0.48</w:t>
            </w:r>
          </w:p>
        </w:tc>
        <w:tc>
          <w:tcPr>
            <w:tcW w:w="716" w:type="dxa"/>
            <w:tcBorders>
              <w:top w:val="nil"/>
              <w:left w:val="nil"/>
              <w:bottom w:val="single" w:sz="4" w:space="0" w:color="auto"/>
              <w:right w:val="single" w:sz="4" w:space="0" w:color="auto"/>
            </w:tcBorders>
            <w:shd w:val="clear" w:color="auto" w:fill="auto"/>
            <w:noWrap/>
            <w:vAlign w:val="bottom"/>
            <w:hideMark/>
          </w:tcPr>
          <w:p w14:paraId="5E74145B"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0.13</w:t>
            </w:r>
          </w:p>
        </w:tc>
        <w:tc>
          <w:tcPr>
            <w:tcW w:w="716" w:type="dxa"/>
            <w:tcBorders>
              <w:top w:val="nil"/>
              <w:left w:val="nil"/>
              <w:bottom w:val="single" w:sz="4" w:space="0" w:color="auto"/>
              <w:right w:val="single" w:sz="4" w:space="0" w:color="auto"/>
            </w:tcBorders>
            <w:shd w:val="clear" w:color="auto" w:fill="auto"/>
            <w:noWrap/>
            <w:vAlign w:val="bottom"/>
            <w:hideMark/>
          </w:tcPr>
          <w:p w14:paraId="263DCA91"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0.07</w:t>
            </w:r>
          </w:p>
        </w:tc>
        <w:tc>
          <w:tcPr>
            <w:tcW w:w="716" w:type="dxa"/>
            <w:tcBorders>
              <w:top w:val="nil"/>
              <w:left w:val="nil"/>
              <w:bottom w:val="single" w:sz="4" w:space="0" w:color="auto"/>
              <w:right w:val="single" w:sz="4" w:space="0" w:color="auto"/>
            </w:tcBorders>
            <w:shd w:val="clear" w:color="auto" w:fill="auto"/>
            <w:noWrap/>
            <w:vAlign w:val="bottom"/>
            <w:hideMark/>
          </w:tcPr>
          <w:p w14:paraId="2B90D88C"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0.09</w:t>
            </w:r>
          </w:p>
        </w:tc>
        <w:tc>
          <w:tcPr>
            <w:tcW w:w="716" w:type="dxa"/>
            <w:tcBorders>
              <w:top w:val="nil"/>
              <w:left w:val="nil"/>
              <w:bottom w:val="single" w:sz="4" w:space="0" w:color="auto"/>
              <w:right w:val="single" w:sz="4" w:space="0" w:color="auto"/>
            </w:tcBorders>
            <w:shd w:val="clear" w:color="auto" w:fill="auto"/>
            <w:noWrap/>
            <w:vAlign w:val="bottom"/>
            <w:hideMark/>
          </w:tcPr>
          <w:p w14:paraId="6ED02B5A"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0.11</w:t>
            </w:r>
          </w:p>
        </w:tc>
        <w:tc>
          <w:tcPr>
            <w:tcW w:w="634" w:type="dxa"/>
            <w:tcBorders>
              <w:top w:val="nil"/>
              <w:left w:val="nil"/>
              <w:bottom w:val="single" w:sz="4" w:space="0" w:color="auto"/>
              <w:right w:val="single" w:sz="4" w:space="0" w:color="auto"/>
            </w:tcBorders>
            <w:shd w:val="clear" w:color="000000" w:fill="FFFFFF"/>
            <w:noWrap/>
            <w:vAlign w:val="center"/>
            <w:hideMark/>
          </w:tcPr>
          <w:p w14:paraId="431C1A40"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0.05</w:t>
            </w:r>
          </w:p>
        </w:tc>
        <w:tc>
          <w:tcPr>
            <w:tcW w:w="717" w:type="dxa"/>
            <w:tcBorders>
              <w:top w:val="nil"/>
              <w:left w:val="nil"/>
              <w:bottom w:val="single" w:sz="4" w:space="0" w:color="auto"/>
              <w:right w:val="single" w:sz="4" w:space="0" w:color="auto"/>
            </w:tcBorders>
            <w:shd w:val="clear" w:color="000000" w:fill="FFFFFF"/>
            <w:noWrap/>
            <w:vAlign w:val="center"/>
            <w:hideMark/>
          </w:tcPr>
          <w:p w14:paraId="2827DB26"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0.05</w:t>
            </w:r>
          </w:p>
        </w:tc>
        <w:tc>
          <w:tcPr>
            <w:tcW w:w="810" w:type="dxa"/>
            <w:tcBorders>
              <w:top w:val="nil"/>
              <w:left w:val="nil"/>
              <w:bottom w:val="single" w:sz="4" w:space="0" w:color="auto"/>
              <w:right w:val="single" w:sz="4" w:space="0" w:color="auto"/>
            </w:tcBorders>
            <w:shd w:val="clear" w:color="000000" w:fill="FFFFFF"/>
            <w:noWrap/>
            <w:vAlign w:val="center"/>
            <w:hideMark/>
          </w:tcPr>
          <w:p w14:paraId="1C0F08BD"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0.05</w:t>
            </w:r>
          </w:p>
        </w:tc>
        <w:tc>
          <w:tcPr>
            <w:tcW w:w="716" w:type="dxa"/>
            <w:tcBorders>
              <w:top w:val="nil"/>
              <w:left w:val="nil"/>
              <w:bottom w:val="single" w:sz="4" w:space="0" w:color="auto"/>
              <w:right w:val="single" w:sz="4" w:space="0" w:color="auto"/>
            </w:tcBorders>
            <w:shd w:val="clear" w:color="000000" w:fill="FFFFFF"/>
            <w:noWrap/>
            <w:vAlign w:val="center"/>
            <w:hideMark/>
          </w:tcPr>
          <w:p w14:paraId="07CEFC87"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0.05</w:t>
            </w:r>
          </w:p>
        </w:tc>
      </w:tr>
      <w:tr w:rsidR="00696CCC" w:rsidRPr="00761A5D" w14:paraId="7C4CCEFE" w14:textId="77777777" w:rsidTr="00696CCC">
        <w:trPr>
          <w:trHeight w:val="20"/>
          <w:jc w:val="center"/>
        </w:trPr>
        <w:tc>
          <w:tcPr>
            <w:tcW w:w="985" w:type="dxa"/>
            <w:tcBorders>
              <w:top w:val="nil"/>
              <w:left w:val="single" w:sz="4" w:space="0" w:color="auto"/>
              <w:bottom w:val="single" w:sz="4" w:space="0" w:color="auto"/>
              <w:right w:val="single" w:sz="4" w:space="0" w:color="auto"/>
            </w:tcBorders>
            <w:shd w:val="clear" w:color="000000" w:fill="FFFFFF"/>
            <w:noWrap/>
            <w:vAlign w:val="center"/>
            <w:hideMark/>
          </w:tcPr>
          <w:p w14:paraId="4D09C85C" w14:textId="77777777" w:rsidR="00696CCC" w:rsidRPr="00761A5D" w:rsidRDefault="00696CCC" w:rsidP="00CE1DC5">
            <w:pPr>
              <w:spacing w:before="0" w:line="240" w:lineRule="auto"/>
              <w:rPr>
                <w:rFonts w:cstheme="majorHAnsi"/>
                <w:color w:val="000000"/>
                <w:sz w:val="20"/>
                <w:lang w:val="en-GB" w:eastAsia="en-GB"/>
              </w:rPr>
            </w:pPr>
            <w:r w:rsidRPr="00761A5D">
              <w:rPr>
                <w:rFonts w:cstheme="majorHAnsi"/>
                <w:color w:val="000000"/>
                <w:sz w:val="20"/>
                <w:lang w:val="en-GB" w:eastAsia="en-GB"/>
              </w:rPr>
              <w:t>NO</w:t>
            </w:r>
            <w:r w:rsidRPr="00761A5D">
              <w:rPr>
                <w:rFonts w:cstheme="majorHAnsi"/>
                <w:color w:val="000000"/>
                <w:sz w:val="20"/>
                <w:vertAlign w:val="subscript"/>
                <w:lang w:val="en-GB" w:eastAsia="en-GB"/>
              </w:rPr>
              <w:t>3</w:t>
            </w:r>
          </w:p>
        </w:tc>
        <w:tc>
          <w:tcPr>
            <w:tcW w:w="1283" w:type="dxa"/>
            <w:vMerge/>
            <w:tcBorders>
              <w:top w:val="nil"/>
              <w:left w:val="single" w:sz="4" w:space="0" w:color="auto"/>
              <w:bottom w:val="single" w:sz="4" w:space="0" w:color="000000"/>
              <w:right w:val="single" w:sz="4" w:space="0" w:color="auto"/>
            </w:tcBorders>
            <w:vAlign w:val="center"/>
            <w:hideMark/>
          </w:tcPr>
          <w:p w14:paraId="0B586138" w14:textId="77777777" w:rsidR="00696CCC" w:rsidRPr="00761A5D" w:rsidRDefault="00696CCC" w:rsidP="00CE1DC5">
            <w:pPr>
              <w:spacing w:before="0" w:line="240" w:lineRule="auto"/>
              <w:jc w:val="left"/>
              <w:rPr>
                <w:rFonts w:cstheme="majorHAnsi"/>
                <w:sz w:val="20"/>
                <w:lang w:val="en-GB" w:eastAsia="en-GB"/>
              </w:rPr>
            </w:pPr>
          </w:p>
        </w:tc>
        <w:tc>
          <w:tcPr>
            <w:tcW w:w="716" w:type="dxa"/>
            <w:tcBorders>
              <w:top w:val="nil"/>
              <w:left w:val="nil"/>
              <w:bottom w:val="single" w:sz="4" w:space="0" w:color="auto"/>
              <w:right w:val="single" w:sz="4" w:space="0" w:color="auto"/>
            </w:tcBorders>
            <w:shd w:val="clear" w:color="auto" w:fill="auto"/>
            <w:noWrap/>
            <w:vAlign w:val="center"/>
            <w:hideMark/>
          </w:tcPr>
          <w:p w14:paraId="5896551E"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0.42</w:t>
            </w:r>
          </w:p>
        </w:tc>
        <w:tc>
          <w:tcPr>
            <w:tcW w:w="716" w:type="dxa"/>
            <w:tcBorders>
              <w:top w:val="nil"/>
              <w:left w:val="nil"/>
              <w:bottom w:val="single" w:sz="4" w:space="0" w:color="auto"/>
              <w:right w:val="single" w:sz="4" w:space="0" w:color="auto"/>
            </w:tcBorders>
            <w:shd w:val="clear" w:color="auto" w:fill="auto"/>
            <w:noWrap/>
            <w:vAlign w:val="center"/>
            <w:hideMark/>
          </w:tcPr>
          <w:p w14:paraId="1A4C4D72"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0.41</w:t>
            </w:r>
          </w:p>
        </w:tc>
        <w:tc>
          <w:tcPr>
            <w:tcW w:w="716" w:type="dxa"/>
            <w:tcBorders>
              <w:top w:val="nil"/>
              <w:left w:val="nil"/>
              <w:bottom w:val="single" w:sz="4" w:space="0" w:color="auto"/>
              <w:right w:val="single" w:sz="4" w:space="0" w:color="auto"/>
            </w:tcBorders>
            <w:shd w:val="clear" w:color="auto" w:fill="auto"/>
            <w:noWrap/>
            <w:vAlign w:val="bottom"/>
            <w:hideMark/>
          </w:tcPr>
          <w:p w14:paraId="7C43D751"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0.58</w:t>
            </w:r>
          </w:p>
        </w:tc>
        <w:tc>
          <w:tcPr>
            <w:tcW w:w="716" w:type="dxa"/>
            <w:tcBorders>
              <w:top w:val="nil"/>
              <w:left w:val="nil"/>
              <w:bottom w:val="single" w:sz="4" w:space="0" w:color="auto"/>
              <w:right w:val="single" w:sz="4" w:space="0" w:color="auto"/>
            </w:tcBorders>
            <w:shd w:val="clear" w:color="auto" w:fill="auto"/>
            <w:noWrap/>
            <w:vAlign w:val="bottom"/>
            <w:hideMark/>
          </w:tcPr>
          <w:p w14:paraId="51A83483"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0.43</w:t>
            </w:r>
          </w:p>
        </w:tc>
        <w:tc>
          <w:tcPr>
            <w:tcW w:w="716" w:type="dxa"/>
            <w:tcBorders>
              <w:top w:val="nil"/>
              <w:left w:val="nil"/>
              <w:bottom w:val="single" w:sz="4" w:space="0" w:color="auto"/>
              <w:right w:val="single" w:sz="4" w:space="0" w:color="auto"/>
            </w:tcBorders>
            <w:shd w:val="clear" w:color="auto" w:fill="auto"/>
            <w:noWrap/>
            <w:vAlign w:val="bottom"/>
            <w:hideMark/>
          </w:tcPr>
          <w:p w14:paraId="3CF3699F"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0.92</w:t>
            </w:r>
          </w:p>
        </w:tc>
        <w:tc>
          <w:tcPr>
            <w:tcW w:w="716" w:type="dxa"/>
            <w:tcBorders>
              <w:top w:val="nil"/>
              <w:left w:val="nil"/>
              <w:bottom w:val="single" w:sz="4" w:space="0" w:color="auto"/>
              <w:right w:val="single" w:sz="4" w:space="0" w:color="auto"/>
            </w:tcBorders>
            <w:shd w:val="clear" w:color="auto" w:fill="auto"/>
            <w:noWrap/>
            <w:vAlign w:val="bottom"/>
            <w:hideMark/>
          </w:tcPr>
          <w:p w14:paraId="6127BF0B"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0.49</w:t>
            </w:r>
          </w:p>
        </w:tc>
        <w:tc>
          <w:tcPr>
            <w:tcW w:w="634" w:type="dxa"/>
            <w:tcBorders>
              <w:top w:val="nil"/>
              <w:left w:val="nil"/>
              <w:bottom w:val="single" w:sz="4" w:space="0" w:color="auto"/>
              <w:right w:val="single" w:sz="4" w:space="0" w:color="auto"/>
            </w:tcBorders>
            <w:shd w:val="clear" w:color="000000" w:fill="FFFFFF"/>
            <w:noWrap/>
            <w:vAlign w:val="center"/>
            <w:hideMark/>
          </w:tcPr>
          <w:p w14:paraId="4CD8F15F"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2</w:t>
            </w:r>
          </w:p>
        </w:tc>
        <w:tc>
          <w:tcPr>
            <w:tcW w:w="717" w:type="dxa"/>
            <w:tcBorders>
              <w:top w:val="nil"/>
              <w:left w:val="nil"/>
              <w:bottom w:val="single" w:sz="4" w:space="0" w:color="auto"/>
              <w:right w:val="single" w:sz="4" w:space="0" w:color="auto"/>
            </w:tcBorders>
            <w:shd w:val="clear" w:color="000000" w:fill="FFFFFF"/>
            <w:noWrap/>
            <w:vAlign w:val="center"/>
            <w:hideMark/>
          </w:tcPr>
          <w:p w14:paraId="39B0A453"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5</w:t>
            </w:r>
          </w:p>
        </w:tc>
        <w:tc>
          <w:tcPr>
            <w:tcW w:w="810" w:type="dxa"/>
            <w:tcBorders>
              <w:top w:val="nil"/>
              <w:left w:val="nil"/>
              <w:bottom w:val="single" w:sz="4" w:space="0" w:color="auto"/>
              <w:right w:val="single" w:sz="4" w:space="0" w:color="auto"/>
            </w:tcBorders>
            <w:shd w:val="clear" w:color="000000" w:fill="FFFFFF"/>
            <w:noWrap/>
            <w:vAlign w:val="center"/>
            <w:hideMark/>
          </w:tcPr>
          <w:p w14:paraId="489CE3B0"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10</w:t>
            </w:r>
          </w:p>
        </w:tc>
        <w:tc>
          <w:tcPr>
            <w:tcW w:w="716" w:type="dxa"/>
            <w:tcBorders>
              <w:top w:val="nil"/>
              <w:left w:val="nil"/>
              <w:bottom w:val="single" w:sz="4" w:space="0" w:color="auto"/>
              <w:right w:val="single" w:sz="4" w:space="0" w:color="auto"/>
            </w:tcBorders>
            <w:shd w:val="clear" w:color="000000" w:fill="FFFFFF"/>
            <w:noWrap/>
            <w:vAlign w:val="center"/>
            <w:hideMark/>
          </w:tcPr>
          <w:p w14:paraId="45D7A11E"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15</w:t>
            </w:r>
          </w:p>
        </w:tc>
      </w:tr>
      <w:tr w:rsidR="00696CCC" w:rsidRPr="00761A5D" w14:paraId="3127D588" w14:textId="77777777" w:rsidTr="00696CCC">
        <w:trPr>
          <w:trHeight w:val="20"/>
          <w:jc w:val="center"/>
        </w:trPr>
        <w:tc>
          <w:tcPr>
            <w:tcW w:w="985" w:type="dxa"/>
            <w:tcBorders>
              <w:top w:val="nil"/>
              <w:left w:val="single" w:sz="4" w:space="0" w:color="auto"/>
              <w:bottom w:val="single" w:sz="4" w:space="0" w:color="auto"/>
              <w:right w:val="single" w:sz="4" w:space="0" w:color="auto"/>
            </w:tcBorders>
            <w:shd w:val="clear" w:color="000000" w:fill="FFFFFF"/>
            <w:noWrap/>
            <w:vAlign w:val="center"/>
            <w:hideMark/>
          </w:tcPr>
          <w:p w14:paraId="29ADD0F9" w14:textId="77777777" w:rsidR="00696CCC" w:rsidRPr="00761A5D" w:rsidRDefault="00696CCC" w:rsidP="00CE1DC5">
            <w:pPr>
              <w:spacing w:before="0" w:line="240" w:lineRule="auto"/>
              <w:rPr>
                <w:rFonts w:cstheme="majorHAnsi"/>
                <w:color w:val="000000"/>
                <w:sz w:val="20"/>
                <w:lang w:val="en-GB" w:eastAsia="en-GB"/>
              </w:rPr>
            </w:pPr>
            <w:r w:rsidRPr="00761A5D">
              <w:rPr>
                <w:rFonts w:cstheme="majorHAnsi"/>
                <w:color w:val="000000"/>
                <w:sz w:val="20"/>
                <w:lang w:val="en-GB" w:eastAsia="en-GB"/>
              </w:rPr>
              <w:t>Pb</w:t>
            </w:r>
          </w:p>
        </w:tc>
        <w:tc>
          <w:tcPr>
            <w:tcW w:w="1283" w:type="dxa"/>
            <w:vMerge/>
            <w:tcBorders>
              <w:top w:val="nil"/>
              <w:left w:val="single" w:sz="4" w:space="0" w:color="auto"/>
              <w:bottom w:val="single" w:sz="4" w:space="0" w:color="000000"/>
              <w:right w:val="single" w:sz="4" w:space="0" w:color="auto"/>
            </w:tcBorders>
            <w:vAlign w:val="center"/>
            <w:hideMark/>
          </w:tcPr>
          <w:p w14:paraId="0C36AD1D" w14:textId="77777777" w:rsidR="00696CCC" w:rsidRPr="00761A5D" w:rsidRDefault="00696CCC" w:rsidP="00CE1DC5">
            <w:pPr>
              <w:spacing w:before="0" w:line="240" w:lineRule="auto"/>
              <w:jc w:val="left"/>
              <w:rPr>
                <w:rFonts w:cstheme="majorHAnsi"/>
                <w:sz w:val="20"/>
                <w:lang w:val="en-GB" w:eastAsia="en-GB"/>
              </w:rPr>
            </w:pPr>
          </w:p>
        </w:tc>
        <w:tc>
          <w:tcPr>
            <w:tcW w:w="716" w:type="dxa"/>
            <w:tcBorders>
              <w:top w:val="nil"/>
              <w:left w:val="nil"/>
              <w:bottom w:val="single" w:sz="4" w:space="0" w:color="auto"/>
              <w:right w:val="single" w:sz="4" w:space="0" w:color="auto"/>
            </w:tcBorders>
            <w:shd w:val="clear" w:color="auto" w:fill="auto"/>
            <w:noWrap/>
            <w:vAlign w:val="center"/>
            <w:hideMark/>
          </w:tcPr>
          <w:p w14:paraId="289BDE0B"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0.006</w:t>
            </w:r>
          </w:p>
        </w:tc>
        <w:tc>
          <w:tcPr>
            <w:tcW w:w="716" w:type="dxa"/>
            <w:tcBorders>
              <w:top w:val="nil"/>
              <w:left w:val="nil"/>
              <w:bottom w:val="single" w:sz="4" w:space="0" w:color="auto"/>
              <w:right w:val="single" w:sz="4" w:space="0" w:color="auto"/>
            </w:tcBorders>
            <w:shd w:val="clear" w:color="auto" w:fill="auto"/>
            <w:noWrap/>
            <w:vAlign w:val="center"/>
            <w:hideMark/>
          </w:tcPr>
          <w:p w14:paraId="7EA221C9"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0.007</w:t>
            </w:r>
          </w:p>
        </w:tc>
        <w:tc>
          <w:tcPr>
            <w:tcW w:w="716" w:type="dxa"/>
            <w:tcBorders>
              <w:top w:val="nil"/>
              <w:left w:val="nil"/>
              <w:bottom w:val="single" w:sz="4" w:space="0" w:color="auto"/>
              <w:right w:val="single" w:sz="4" w:space="0" w:color="auto"/>
            </w:tcBorders>
            <w:shd w:val="clear" w:color="auto" w:fill="auto"/>
            <w:noWrap/>
            <w:vAlign w:val="center"/>
            <w:hideMark/>
          </w:tcPr>
          <w:p w14:paraId="2CF71B66"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0.007</w:t>
            </w:r>
          </w:p>
        </w:tc>
        <w:tc>
          <w:tcPr>
            <w:tcW w:w="716" w:type="dxa"/>
            <w:tcBorders>
              <w:top w:val="nil"/>
              <w:left w:val="nil"/>
              <w:bottom w:val="single" w:sz="4" w:space="0" w:color="auto"/>
              <w:right w:val="single" w:sz="4" w:space="0" w:color="auto"/>
            </w:tcBorders>
            <w:shd w:val="clear" w:color="auto" w:fill="auto"/>
            <w:noWrap/>
            <w:vAlign w:val="center"/>
            <w:hideMark/>
          </w:tcPr>
          <w:p w14:paraId="1EE2E9CE"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0.008</w:t>
            </w:r>
          </w:p>
        </w:tc>
        <w:tc>
          <w:tcPr>
            <w:tcW w:w="716" w:type="dxa"/>
            <w:tcBorders>
              <w:top w:val="nil"/>
              <w:left w:val="nil"/>
              <w:bottom w:val="single" w:sz="4" w:space="0" w:color="auto"/>
              <w:right w:val="single" w:sz="4" w:space="0" w:color="auto"/>
            </w:tcBorders>
            <w:shd w:val="clear" w:color="auto" w:fill="auto"/>
            <w:noWrap/>
            <w:vAlign w:val="center"/>
            <w:hideMark/>
          </w:tcPr>
          <w:p w14:paraId="02303DD6"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0.007</w:t>
            </w:r>
          </w:p>
        </w:tc>
        <w:tc>
          <w:tcPr>
            <w:tcW w:w="716" w:type="dxa"/>
            <w:tcBorders>
              <w:top w:val="nil"/>
              <w:left w:val="nil"/>
              <w:bottom w:val="single" w:sz="4" w:space="0" w:color="auto"/>
              <w:right w:val="single" w:sz="4" w:space="0" w:color="auto"/>
            </w:tcBorders>
            <w:shd w:val="clear" w:color="auto" w:fill="auto"/>
            <w:noWrap/>
            <w:vAlign w:val="center"/>
            <w:hideMark/>
          </w:tcPr>
          <w:p w14:paraId="0FC0DE7C"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0.008</w:t>
            </w:r>
          </w:p>
        </w:tc>
        <w:tc>
          <w:tcPr>
            <w:tcW w:w="634" w:type="dxa"/>
            <w:tcBorders>
              <w:top w:val="nil"/>
              <w:left w:val="nil"/>
              <w:bottom w:val="single" w:sz="4" w:space="0" w:color="auto"/>
              <w:right w:val="single" w:sz="4" w:space="0" w:color="auto"/>
            </w:tcBorders>
            <w:shd w:val="clear" w:color="000000" w:fill="FFFFFF"/>
            <w:noWrap/>
            <w:vAlign w:val="center"/>
            <w:hideMark/>
          </w:tcPr>
          <w:p w14:paraId="7524072C"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0.02</w:t>
            </w:r>
          </w:p>
        </w:tc>
        <w:tc>
          <w:tcPr>
            <w:tcW w:w="717" w:type="dxa"/>
            <w:tcBorders>
              <w:top w:val="nil"/>
              <w:left w:val="nil"/>
              <w:bottom w:val="single" w:sz="4" w:space="0" w:color="auto"/>
              <w:right w:val="single" w:sz="4" w:space="0" w:color="auto"/>
            </w:tcBorders>
            <w:shd w:val="clear" w:color="000000" w:fill="FFFFFF"/>
            <w:noWrap/>
            <w:vAlign w:val="center"/>
            <w:hideMark/>
          </w:tcPr>
          <w:p w14:paraId="023428CF"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0.02</w:t>
            </w:r>
          </w:p>
        </w:tc>
        <w:tc>
          <w:tcPr>
            <w:tcW w:w="810" w:type="dxa"/>
            <w:tcBorders>
              <w:top w:val="nil"/>
              <w:left w:val="nil"/>
              <w:bottom w:val="single" w:sz="4" w:space="0" w:color="auto"/>
              <w:right w:val="single" w:sz="4" w:space="0" w:color="auto"/>
            </w:tcBorders>
            <w:shd w:val="clear" w:color="000000" w:fill="FFFFFF"/>
            <w:noWrap/>
            <w:vAlign w:val="center"/>
            <w:hideMark/>
          </w:tcPr>
          <w:p w14:paraId="260E5090"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0.05</w:t>
            </w:r>
          </w:p>
        </w:tc>
        <w:tc>
          <w:tcPr>
            <w:tcW w:w="716" w:type="dxa"/>
            <w:tcBorders>
              <w:top w:val="nil"/>
              <w:left w:val="nil"/>
              <w:bottom w:val="single" w:sz="4" w:space="0" w:color="auto"/>
              <w:right w:val="single" w:sz="4" w:space="0" w:color="auto"/>
            </w:tcBorders>
            <w:shd w:val="clear" w:color="000000" w:fill="FFFFFF"/>
            <w:noWrap/>
            <w:vAlign w:val="center"/>
            <w:hideMark/>
          </w:tcPr>
          <w:p w14:paraId="0E35631C"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0.05</w:t>
            </w:r>
          </w:p>
        </w:tc>
      </w:tr>
      <w:tr w:rsidR="00696CCC" w:rsidRPr="00761A5D" w14:paraId="6289280F" w14:textId="77777777" w:rsidTr="00696CCC">
        <w:trPr>
          <w:trHeight w:val="20"/>
          <w:jc w:val="center"/>
        </w:trPr>
        <w:tc>
          <w:tcPr>
            <w:tcW w:w="985" w:type="dxa"/>
            <w:tcBorders>
              <w:top w:val="nil"/>
              <w:left w:val="single" w:sz="4" w:space="0" w:color="auto"/>
              <w:bottom w:val="single" w:sz="4" w:space="0" w:color="auto"/>
              <w:right w:val="single" w:sz="4" w:space="0" w:color="auto"/>
            </w:tcBorders>
            <w:shd w:val="clear" w:color="000000" w:fill="FFFFFF"/>
            <w:noWrap/>
            <w:vAlign w:val="center"/>
            <w:hideMark/>
          </w:tcPr>
          <w:p w14:paraId="60378A43" w14:textId="77777777" w:rsidR="00696CCC" w:rsidRPr="00761A5D" w:rsidRDefault="00696CCC" w:rsidP="00CE1DC5">
            <w:pPr>
              <w:spacing w:before="0" w:line="240" w:lineRule="auto"/>
              <w:rPr>
                <w:rFonts w:cstheme="majorHAnsi"/>
                <w:color w:val="000000"/>
                <w:sz w:val="20"/>
                <w:lang w:val="en-GB" w:eastAsia="en-GB"/>
              </w:rPr>
            </w:pPr>
            <w:r w:rsidRPr="00761A5D">
              <w:rPr>
                <w:rFonts w:cstheme="majorHAnsi"/>
                <w:color w:val="000000"/>
                <w:sz w:val="20"/>
                <w:lang w:val="en-GB" w:eastAsia="en-GB"/>
              </w:rPr>
              <w:t xml:space="preserve">Asen </w:t>
            </w:r>
          </w:p>
        </w:tc>
        <w:tc>
          <w:tcPr>
            <w:tcW w:w="1283" w:type="dxa"/>
            <w:vMerge/>
            <w:tcBorders>
              <w:top w:val="nil"/>
              <w:left w:val="single" w:sz="4" w:space="0" w:color="auto"/>
              <w:bottom w:val="single" w:sz="4" w:space="0" w:color="000000"/>
              <w:right w:val="single" w:sz="4" w:space="0" w:color="auto"/>
            </w:tcBorders>
            <w:vAlign w:val="center"/>
            <w:hideMark/>
          </w:tcPr>
          <w:p w14:paraId="4DC00D99" w14:textId="77777777" w:rsidR="00696CCC" w:rsidRPr="00761A5D" w:rsidRDefault="00696CCC" w:rsidP="00CE1DC5">
            <w:pPr>
              <w:spacing w:before="0" w:line="240" w:lineRule="auto"/>
              <w:jc w:val="left"/>
              <w:rPr>
                <w:rFonts w:cstheme="majorHAnsi"/>
                <w:sz w:val="20"/>
                <w:lang w:val="en-GB" w:eastAsia="en-GB"/>
              </w:rPr>
            </w:pPr>
          </w:p>
        </w:tc>
        <w:tc>
          <w:tcPr>
            <w:tcW w:w="716" w:type="dxa"/>
            <w:tcBorders>
              <w:top w:val="nil"/>
              <w:left w:val="nil"/>
              <w:bottom w:val="single" w:sz="4" w:space="0" w:color="auto"/>
              <w:right w:val="single" w:sz="4" w:space="0" w:color="auto"/>
            </w:tcBorders>
            <w:shd w:val="clear" w:color="auto" w:fill="auto"/>
            <w:noWrap/>
            <w:vAlign w:val="center"/>
            <w:hideMark/>
          </w:tcPr>
          <w:p w14:paraId="5BD67794"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0.02</w:t>
            </w:r>
          </w:p>
        </w:tc>
        <w:tc>
          <w:tcPr>
            <w:tcW w:w="716" w:type="dxa"/>
            <w:tcBorders>
              <w:top w:val="nil"/>
              <w:left w:val="nil"/>
              <w:bottom w:val="single" w:sz="4" w:space="0" w:color="auto"/>
              <w:right w:val="single" w:sz="4" w:space="0" w:color="auto"/>
            </w:tcBorders>
            <w:shd w:val="clear" w:color="auto" w:fill="auto"/>
            <w:noWrap/>
            <w:vAlign w:val="center"/>
            <w:hideMark/>
          </w:tcPr>
          <w:p w14:paraId="4DB6502B"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0.01</w:t>
            </w:r>
          </w:p>
        </w:tc>
        <w:tc>
          <w:tcPr>
            <w:tcW w:w="716" w:type="dxa"/>
            <w:tcBorders>
              <w:top w:val="nil"/>
              <w:left w:val="nil"/>
              <w:bottom w:val="single" w:sz="4" w:space="0" w:color="auto"/>
              <w:right w:val="single" w:sz="4" w:space="0" w:color="auto"/>
            </w:tcBorders>
            <w:shd w:val="clear" w:color="auto" w:fill="auto"/>
            <w:noWrap/>
            <w:vAlign w:val="center"/>
            <w:hideMark/>
          </w:tcPr>
          <w:p w14:paraId="662E4E92"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0.01</w:t>
            </w:r>
          </w:p>
        </w:tc>
        <w:tc>
          <w:tcPr>
            <w:tcW w:w="716" w:type="dxa"/>
            <w:tcBorders>
              <w:top w:val="nil"/>
              <w:left w:val="nil"/>
              <w:bottom w:val="single" w:sz="4" w:space="0" w:color="auto"/>
              <w:right w:val="single" w:sz="4" w:space="0" w:color="auto"/>
            </w:tcBorders>
            <w:shd w:val="clear" w:color="auto" w:fill="auto"/>
            <w:noWrap/>
            <w:vAlign w:val="center"/>
            <w:hideMark/>
          </w:tcPr>
          <w:p w14:paraId="198925C9"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0.02</w:t>
            </w:r>
          </w:p>
        </w:tc>
        <w:tc>
          <w:tcPr>
            <w:tcW w:w="716" w:type="dxa"/>
            <w:tcBorders>
              <w:top w:val="nil"/>
              <w:left w:val="nil"/>
              <w:bottom w:val="single" w:sz="4" w:space="0" w:color="auto"/>
              <w:right w:val="single" w:sz="4" w:space="0" w:color="auto"/>
            </w:tcBorders>
            <w:shd w:val="clear" w:color="auto" w:fill="auto"/>
            <w:noWrap/>
            <w:vAlign w:val="center"/>
            <w:hideMark/>
          </w:tcPr>
          <w:p w14:paraId="3D7B5554"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0.01</w:t>
            </w:r>
          </w:p>
        </w:tc>
        <w:tc>
          <w:tcPr>
            <w:tcW w:w="716" w:type="dxa"/>
            <w:tcBorders>
              <w:top w:val="nil"/>
              <w:left w:val="nil"/>
              <w:bottom w:val="single" w:sz="4" w:space="0" w:color="auto"/>
              <w:right w:val="single" w:sz="4" w:space="0" w:color="auto"/>
            </w:tcBorders>
            <w:shd w:val="clear" w:color="auto" w:fill="auto"/>
            <w:noWrap/>
            <w:vAlign w:val="center"/>
            <w:hideMark/>
          </w:tcPr>
          <w:p w14:paraId="3F855208"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0.01</w:t>
            </w:r>
          </w:p>
        </w:tc>
        <w:tc>
          <w:tcPr>
            <w:tcW w:w="634" w:type="dxa"/>
            <w:tcBorders>
              <w:top w:val="nil"/>
              <w:left w:val="nil"/>
              <w:bottom w:val="single" w:sz="4" w:space="0" w:color="auto"/>
              <w:right w:val="single" w:sz="4" w:space="0" w:color="auto"/>
            </w:tcBorders>
            <w:shd w:val="clear" w:color="000000" w:fill="FFFFFF"/>
            <w:noWrap/>
            <w:vAlign w:val="center"/>
            <w:hideMark/>
          </w:tcPr>
          <w:p w14:paraId="78A8C090"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0.01</w:t>
            </w:r>
          </w:p>
        </w:tc>
        <w:tc>
          <w:tcPr>
            <w:tcW w:w="717" w:type="dxa"/>
            <w:tcBorders>
              <w:top w:val="nil"/>
              <w:left w:val="nil"/>
              <w:bottom w:val="single" w:sz="4" w:space="0" w:color="auto"/>
              <w:right w:val="single" w:sz="4" w:space="0" w:color="auto"/>
            </w:tcBorders>
            <w:shd w:val="clear" w:color="000000" w:fill="FFFFFF"/>
            <w:noWrap/>
            <w:vAlign w:val="center"/>
            <w:hideMark/>
          </w:tcPr>
          <w:p w14:paraId="7CF05556"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0.02</w:t>
            </w:r>
          </w:p>
        </w:tc>
        <w:tc>
          <w:tcPr>
            <w:tcW w:w="810" w:type="dxa"/>
            <w:tcBorders>
              <w:top w:val="nil"/>
              <w:left w:val="nil"/>
              <w:bottom w:val="single" w:sz="4" w:space="0" w:color="auto"/>
              <w:right w:val="single" w:sz="4" w:space="0" w:color="auto"/>
            </w:tcBorders>
            <w:shd w:val="clear" w:color="000000" w:fill="FFFFFF"/>
            <w:noWrap/>
            <w:vAlign w:val="center"/>
            <w:hideMark/>
          </w:tcPr>
          <w:p w14:paraId="2B06BC5B"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0.05</w:t>
            </w:r>
          </w:p>
        </w:tc>
        <w:tc>
          <w:tcPr>
            <w:tcW w:w="716" w:type="dxa"/>
            <w:tcBorders>
              <w:top w:val="nil"/>
              <w:left w:val="nil"/>
              <w:bottom w:val="single" w:sz="4" w:space="0" w:color="auto"/>
              <w:right w:val="single" w:sz="4" w:space="0" w:color="auto"/>
            </w:tcBorders>
            <w:shd w:val="clear" w:color="000000" w:fill="FFFFFF"/>
            <w:noWrap/>
            <w:vAlign w:val="center"/>
            <w:hideMark/>
          </w:tcPr>
          <w:p w14:paraId="3C74A921"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0.1</w:t>
            </w:r>
          </w:p>
        </w:tc>
      </w:tr>
      <w:tr w:rsidR="00696CCC" w:rsidRPr="00761A5D" w14:paraId="39DF1F1A" w14:textId="77777777" w:rsidTr="00696CCC">
        <w:trPr>
          <w:trHeight w:val="20"/>
          <w:jc w:val="center"/>
        </w:trPr>
        <w:tc>
          <w:tcPr>
            <w:tcW w:w="985" w:type="dxa"/>
            <w:tcBorders>
              <w:top w:val="nil"/>
              <w:left w:val="single" w:sz="4" w:space="0" w:color="auto"/>
              <w:bottom w:val="single" w:sz="4" w:space="0" w:color="auto"/>
              <w:right w:val="single" w:sz="4" w:space="0" w:color="auto"/>
            </w:tcBorders>
            <w:shd w:val="clear" w:color="000000" w:fill="FFFFFF"/>
            <w:noWrap/>
            <w:vAlign w:val="center"/>
            <w:hideMark/>
          </w:tcPr>
          <w:p w14:paraId="42D2B5D2" w14:textId="77777777" w:rsidR="00696CCC" w:rsidRPr="00761A5D" w:rsidRDefault="00696CCC" w:rsidP="00CE1DC5">
            <w:pPr>
              <w:spacing w:before="0" w:line="240" w:lineRule="auto"/>
              <w:rPr>
                <w:rFonts w:cstheme="majorHAnsi"/>
                <w:color w:val="000000"/>
                <w:sz w:val="20"/>
                <w:lang w:val="en-GB" w:eastAsia="en-GB"/>
              </w:rPr>
            </w:pPr>
            <w:r w:rsidRPr="00761A5D">
              <w:rPr>
                <w:rFonts w:cstheme="majorHAnsi"/>
                <w:color w:val="000000"/>
                <w:sz w:val="20"/>
                <w:lang w:val="en-GB" w:eastAsia="en-GB"/>
              </w:rPr>
              <w:t>Zn</w:t>
            </w:r>
          </w:p>
        </w:tc>
        <w:tc>
          <w:tcPr>
            <w:tcW w:w="1283" w:type="dxa"/>
            <w:vMerge/>
            <w:tcBorders>
              <w:top w:val="nil"/>
              <w:left w:val="single" w:sz="4" w:space="0" w:color="auto"/>
              <w:bottom w:val="single" w:sz="4" w:space="0" w:color="000000"/>
              <w:right w:val="single" w:sz="4" w:space="0" w:color="auto"/>
            </w:tcBorders>
            <w:vAlign w:val="center"/>
            <w:hideMark/>
          </w:tcPr>
          <w:p w14:paraId="2896021F" w14:textId="77777777" w:rsidR="00696CCC" w:rsidRPr="00761A5D" w:rsidRDefault="00696CCC" w:rsidP="00CE1DC5">
            <w:pPr>
              <w:spacing w:before="0" w:line="240" w:lineRule="auto"/>
              <w:jc w:val="left"/>
              <w:rPr>
                <w:rFonts w:cstheme="majorHAnsi"/>
                <w:sz w:val="20"/>
                <w:lang w:val="en-GB" w:eastAsia="en-GB"/>
              </w:rPr>
            </w:pPr>
          </w:p>
        </w:tc>
        <w:tc>
          <w:tcPr>
            <w:tcW w:w="716" w:type="dxa"/>
            <w:tcBorders>
              <w:top w:val="nil"/>
              <w:left w:val="nil"/>
              <w:bottom w:val="single" w:sz="4" w:space="0" w:color="auto"/>
              <w:right w:val="single" w:sz="4" w:space="0" w:color="auto"/>
            </w:tcBorders>
            <w:shd w:val="clear" w:color="auto" w:fill="auto"/>
            <w:noWrap/>
            <w:vAlign w:val="center"/>
            <w:hideMark/>
          </w:tcPr>
          <w:p w14:paraId="1DDC2805"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0.025</w:t>
            </w:r>
          </w:p>
        </w:tc>
        <w:tc>
          <w:tcPr>
            <w:tcW w:w="716" w:type="dxa"/>
            <w:tcBorders>
              <w:top w:val="nil"/>
              <w:left w:val="nil"/>
              <w:bottom w:val="single" w:sz="4" w:space="0" w:color="auto"/>
              <w:right w:val="single" w:sz="4" w:space="0" w:color="auto"/>
            </w:tcBorders>
            <w:shd w:val="clear" w:color="auto" w:fill="auto"/>
            <w:noWrap/>
            <w:vAlign w:val="center"/>
            <w:hideMark/>
          </w:tcPr>
          <w:p w14:paraId="21F8099B"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0.03</w:t>
            </w:r>
          </w:p>
        </w:tc>
        <w:tc>
          <w:tcPr>
            <w:tcW w:w="716" w:type="dxa"/>
            <w:tcBorders>
              <w:top w:val="nil"/>
              <w:left w:val="nil"/>
              <w:bottom w:val="single" w:sz="4" w:space="0" w:color="auto"/>
              <w:right w:val="single" w:sz="4" w:space="0" w:color="auto"/>
            </w:tcBorders>
            <w:shd w:val="clear" w:color="auto" w:fill="auto"/>
            <w:noWrap/>
            <w:vAlign w:val="center"/>
            <w:hideMark/>
          </w:tcPr>
          <w:p w14:paraId="43954538"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0.025</w:t>
            </w:r>
          </w:p>
        </w:tc>
        <w:tc>
          <w:tcPr>
            <w:tcW w:w="716" w:type="dxa"/>
            <w:tcBorders>
              <w:top w:val="nil"/>
              <w:left w:val="nil"/>
              <w:bottom w:val="single" w:sz="4" w:space="0" w:color="auto"/>
              <w:right w:val="single" w:sz="4" w:space="0" w:color="auto"/>
            </w:tcBorders>
            <w:shd w:val="clear" w:color="auto" w:fill="auto"/>
            <w:noWrap/>
            <w:vAlign w:val="center"/>
            <w:hideMark/>
          </w:tcPr>
          <w:p w14:paraId="508D3AE0"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0.036</w:t>
            </w:r>
          </w:p>
        </w:tc>
        <w:tc>
          <w:tcPr>
            <w:tcW w:w="716" w:type="dxa"/>
            <w:tcBorders>
              <w:top w:val="nil"/>
              <w:left w:val="nil"/>
              <w:bottom w:val="single" w:sz="4" w:space="0" w:color="auto"/>
              <w:right w:val="single" w:sz="4" w:space="0" w:color="auto"/>
            </w:tcBorders>
            <w:shd w:val="clear" w:color="auto" w:fill="auto"/>
            <w:noWrap/>
            <w:vAlign w:val="center"/>
            <w:hideMark/>
          </w:tcPr>
          <w:p w14:paraId="551892CB"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0.02</w:t>
            </w:r>
          </w:p>
        </w:tc>
        <w:tc>
          <w:tcPr>
            <w:tcW w:w="716" w:type="dxa"/>
            <w:tcBorders>
              <w:top w:val="nil"/>
              <w:left w:val="nil"/>
              <w:bottom w:val="single" w:sz="4" w:space="0" w:color="auto"/>
              <w:right w:val="single" w:sz="4" w:space="0" w:color="auto"/>
            </w:tcBorders>
            <w:shd w:val="clear" w:color="auto" w:fill="auto"/>
            <w:noWrap/>
            <w:vAlign w:val="center"/>
            <w:hideMark/>
          </w:tcPr>
          <w:p w14:paraId="2AC45368"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0.02</w:t>
            </w:r>
          </w:p>
        </w:tc>
        <w:tc>
          <w:tcPr>
            <w:tcW w:w="634" w:type="dxa"/>
            <w:tcBorders>
              <w:top w:val="nil"/>
              <w:left w:val="nil"/>
              <w:bottom w:val="single" w:sz="4" w:space="0" w:color="auto"/>
              <w:right w:val="single" w:sz="4" w:space="0" w:color="auto"/>
            </w:tcBorders>
            <w:shd w:val="clear" w:color="000000" w:fill="FFFFFF"/>
            <w:noWrap/>
            <w:vAlign w:val="center"/>
            <w:hideMark/>
          </w:tcPr>
          <w:p w14:paraId="48C09891"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0.5</w:t>
            </w:r>
          </w:p>
        </w:tc>
        <w:tc>
          <w:tcPr>
            <w:tcW w:w="717" w:type="dxa"/>
            <w:tcBorders>
              <w:top w:val="nil"/>
              <w:left w:val="nil"/>
              <w:bottom w:val="single" w:sz="4" w:space="0" w:color="auto"/>
              <w:right w:val="single" w:sz="4" w:space="0" w:color="auto"/>
            </w:tcBorders>
            <w:shd w:val="clear" w:color="000000" w:fill="FFFFFF"/>
            <w:noWrap/>
            <w:vAlign w:val="center"/>
            <w:hideMark/>
          </w:tcPr>
          <w:p w14:paraId="1FA9E013"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1</w:t>
            </w:r>
          </w:p>
        </w:tc>
        <w:tc>
          <w:tcPr>
            <w:tcW w:w="810" w:type="dxa"/>
            <w:tcBorders>
              <w:top w:val="nil"/>
              <w:left w:val="nil"/>
              <w:bottom w:val="single" w:sz="4" w:space="0" w:color="auto"/>
              <w:right w:val="single" w:sz="4" w:space="0" w:color="auto"/>
            </w:tcBorders>
            <w:shd w:val="clear" w:color="000000" w:fill="FFFFFF"/>
            <w:noWrap/>
            <w:vAlign w:val="center"/>
            <w:hideMark/>
          </w:tcPr>
          <w:p w14:paraId="5305F3DF"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1.5</w:t>
            </w:r>
          </w:p>
        </w:tc>
        <w:tc>
          <w:tcPr>
            <w:tcW w:w="716" w:type="dxa"/>
            <w:tcBorders>
              <w:top w:val="nil"/>
              <w:left w:val="nil"/>
              <w:bottom w:val="single" w:sz="4" w:space="0" w:color="auto"/>
              <w:right w:val="single" w:sz="4" w:space="0" w:color="auto"/>
            </w:tcBorders>
            <w:shd w:val="clear" w:color="000000" w:fill="FFFFFF"/>
            <w:noWrap/>
            <w:vAlign w:val="center"/>
            <w:hideMark/>
          </w:tcPr>
          <w:p w14:paraId="266989FB"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2</w:t>
            </w:r>
          </w:p>
        </w:tc>
      </w:tr>
      <w:tr w:rsidR="00696CCC" w:rsidRPr="00761A5D" w14:paraId="1082ABFE" w14:textId="77777777" w:rsidTr="00696CCC">
        <w:trPr>
          <w:trHeight w:val="20"/>
          <w:jc w:val="center"/>
        </w:trPr>
        <w:tc>
          <w:tcPr>
            <w:tcW w:w="985" w:type="dxa"/>
            <w:tcBorders>
              <w:top w:val="nil"/>
              <w:left w:val="single" w:sz="4" w:space="0" w:color="auto"/>
              <w:bottom w:val="single" w:sz="4" w:space="0" w:color="auto"/>
              <w:right w:val="single" w:sz="4" w:space="0" w:color="auto"/>
            </w:tcBorders>
            <w:shd w:val="clear" w:color="000000" w:fill="FFFFFF"/>
            <w:noWrap/>
            <w:vAlign w:val="center"/>
            <w:hideMark/>
          </w:tcPr>
          <w:p w14:paraId="3FB8F5C6" w14:textId="77777777" w:rsidR="00696CCC" w:rsidRPr="00761A5D" w:rsidRDefault="00696CCC" w:rsidP="00CE1DC5">
            <w:pPr>
              <w:spacing w:before="0" w:line="240" w:lineRule="auto"/>
              <w:rPr>
                <w:rFonts w:cstheme="majorHAnsi"/>
                <w:color w:val="000000"/>
                <w:sz w:val="20"/>
                <w:lang w:val="en-GB" w:eastAsia="en-GB"/>
              </w:rPr>
            </w:pPr>
            <w:r w:rsidRPr="00761A5D">
              <w:rPr>
                <w:rFonts w:cstheme="majorHAnsi"/>
                <w:color w:val="000000"/>
                <w:sz w:val="20"/>
                <w:lang w:val="en-GB" w:eastAsia="en-GB"/>
              </w:rPr>
              <w:t>Fe</w:t>
            </w:r>
          </w:p>
        </w:tc>
        <w:tc>
          <w:tcPr>
            <w:tcW w:w="1283" w:type="dxa"/>
            <w:vMerge/>
            <w:tcBorders>
              <w:top w:val="nil"/>
              <w:left w:val="single" w:sz="4" w:space="0" w:color="auto"/>
              <w:bottom w:val="single" w:sz="4" w:space="0" w:color="000000"/>
              <w:right w:val="single" w:sz="4" w:space="0" w:color="auto"/>
            </w:tcBorders>
            <w:vAlign w:val="center"/>
            <w:hideMark/>
          </w:tcPr>
          <w:p w14:paraId="35B971CA" w14:textId="77777777" w:rsidR="00696CCC" w:rsidRPr="00761A5D" w:rsidRDefault="00696CCC" w:rsidP="00CE1DC5">
            <w:pPr>
              <w:spacing w:before="0" w:line="240" w:lineRule="auto"/>
              <w:jc w:val="left"/>
              <w:rPr>
                <w:rFonts w:cstheme="majorHAnsi"/>
                <w:sz w:val="20"/>
                <w:lang w:val="en-GB" w:eastAsia="en-GB"/>
              </w:rPr>
            </w:pPr>
          </w:p>
        </w:tc>
        <w:tc>
          <w:tcPr>
            <w:tcW w:w="716" w:type="dxa"/>
            <w:tcBorders>
              <w:top w:val="nil"/>
              <w:left w:val="nil"/>
              <w:bottom w:val="single" w:sz="4" w:space="0" w:color="auto"/>
              <w:right w:val="single" w:sz="4" w:space="0" w:color="auto"/>
            </w:tcBorders>
            <w:shd w:val="clear" w:color="auto" w:fill="auto"/>
            <w:noWrap/>
            <w:vAlign w:val="center"/>
            <w:hideMark/>
          </w:tcPr>
          <w:p w14:paraId="264F2974"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0.65</w:t>
            </w:r>
          </w:p>
        </w:tc>
        <w:tc>
          <w:tcPr>
            <w:tcW w:w="716" w:type="dxa"/>
            <w:tcBorders>
              <w:top w:val="nil"/>
              <w:left w:val="nil"/>
              <w:bottom w:val="single" w:sz="4" w:space="0" w:color="auto"/>
              <w:right w:val="single" w:sz="4" w:space="0" w:color="auto"/>
            </w:tcBorders>
            <w:shd w:val="clear" w:color="auto" w:fill="auto"/>
            <w:noWrap/>
            <w:vAlign w:val="center"/>
            <w:hideMark/>
          </w:tcPr>
          <w:p w14:paraId="45F5FD2A"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0.49</w:t>
            </w:r>
          </w:p>
        </w:tc>
        <w:tc>
          <w:tcPr>
            <w:tcW w:w="716" w:type="dxa"/>
            <w:tcBorders>
              <w:top w:val="nil"/>
              <w:left w:val="nil"/>
              <w:bottom w:val="single" w:sz="4" w:space="0" w:color="auto"/>
              <w:right w:val="single" w:sz="4" w:space="0" w:color="auto"/>
            </w:tcBorders>
            <w:shd w:val="clear" w:color="auto" w:fill="auto"/>
            <w:noWrap/>
            <w:vAlign w:val="center"/>
            <w:hideMark/>
          </w:tcPr>
          <w:p w14:paraId="08FE0CAD"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0.94</w:t>
            </w:r>
          </w:p>
        </w:tc>
        <w:tc>
          <w:tcPr>
            <w:tcW w:w="716" w:type="dxa"/>
            <w:tcBorders>
              <w:top w:val="nil"/>
              <w:left w:val="nil"/>
              <w:bottom w:val="single" w:sz="4" w:space="0" w:color="auto"/>
              <w:right w:val="single" w:sz="4" w:space="0" w:color="auto"/>
            </w:tcBorders>
            <w:shd w:val="clear" w:color="auto" w:fill="auto"/>
            <w:noWrap/>
            <w:vAlign w:val="center"/>
            <w:hideMark/>
          </w:tcPr>
          <w:p w14:paraId="15390937"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0.75</w:t>
            </w:r>
          </w:p>
        </w:tc>
        <w:tc>
          <w:tcPr>
            <w:tcW w:w="716" w:type="dxa"/>
            <w:tcBorders>
              <w:top w:val="nil"/>
              <w:left w:val="nil"/>
              <w:bottom w:val="single" w:sz="4" w:space="0" w:color="auto"/>
              <w:right w:val="single" w:sz="4" w:space="0" w:color="auto"/>
            </w:tcBorders>
            <w:shd w:val="clear" w:color="auto" w:fill="auto"/>
            <w:noWrap/>
            <w:vAlign w:val="center"/>
            <w:hideMark/>
          </w:tcPr>
          <w:p w14:paraId="48233794"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0.80</w:t>
            </w:r>
          </w:p>
        </w:tc>
        <w:tc>
          <w:tcPr>
            <w:tcW w:w="716" w:type="dxa"/>
            <w:tcBorders>
              <w:top w:val="nil"/>
              <w:left w:val="nil"/>
              <w:bottom w:val="single" w:sz="4" w:space="0" w:color="auto"/>
              <w:right w:val="single" w:sz="4" w:space="0" w:color="auto"/>
            </w:tcBorders>
            <w:shd w:val="clear" w:color="auto" w:fill="auto"/>
            <w:noWrap/>
            <w:vAlign w:val="center"/>
            <w:hideMark/>
          </w:tcPr>
          <w:p w14:paraId="0A18163D"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0.58</w:t>
            </w:r>
          </w:p>
        </w:tc>
        <w:tc>
          <w:tcPr>
            <w:tcW w:w="634" w:type="dxa"/>
            <w:tcBorders>
              <w:top w:val="nil"/>
              <w:left w:val="nil"/>
              <w:bottom w:val="single" w:sz="4" w:space="0" w:color="auto"/>
              <w:right w:val="single" w:sz="4" w:space="0" w:color="auto"/>
            </w:tcBorders>
            <w:shd w:val="clear" w:color="000000" w:fill="FFFFFF"/>
            <w:noWrap/>
            <w:vAlign w:val="center"/>
            <w:hideMark/>
          </w:tcPr>
          <w:p w14:paraId="5919E419"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0.5</w:t>
            </w:r>
          </w:p>
        </w:tc>
        <w:tc>
          <w:tcPr>
            <w:tcW w:w="717" w:type="dxa"/>
            <w:tcBorders>
              <w:top w:val="nil"/>
              <w:left w:val="nil"/>
              <w:bottom w:val="single" w:sz="4" w:space="0" w:color="auto"/>
              <w:right w:val="single" w:sz="4" w:space="0" w:color="auto"/>
            </w:tcBorders>
            <w:shd w:val="clear" w:color="000000" w:fill="FFFFFF"/>
            <w:noWrap/>
            <w:vAlign w:val="center"/>
            <w:hideMark/>
          </w:tcPr>
          <w:p w14:paraId="515066ED"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1</w:t>
            </w:r>
          </w:p>
        </w:tc>
        <w:tc>
          <w:tcPr>
            <w:tcW w:w="810" w:type="dxa"/>
            <w:tcBorders>
              <w:top w:val="nil"/>
              <w:left w:val="nil"/>
              <w:bottom w:val="single" w:sz="4" w:space="0" w:color="auto"/>
              <w:right w:val="single" w:sz="4" w:space="0" w:color="auto"/>
            </w:tcBorders>
            <w:shd w:val="clear" w:color="000000" w:fill="FFFFFF"/>
            <w:noWrap/>
            <w:vAlign w:val="center"/>
            <w:hideMark/>
          </w:tcPr>
          <w:p w14:paraId="148975C1"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1.5</w:t>
            </w:r>
          </w:p>
        </w:tc>
        <w:tc>
          <w:tcPr>
            <w:tcW w:w="716" w:type="dxa"/>
            <w:tcBorders>
              <w:top w:val="nil"/>
              <w:left w:val="nil"/>
              <w:bottom w:val="single" w:sz="4" w:space="0" w:color="auto"/>
              <w:right w:val="single" w:sz="4" w:space="0" w:color="auto"/>
            </w:tcBorders>
            <w:shd w:val="clear" w:color="000000" w:fill="FFFFFF"/>
            <w:noWrap/>
            <w:vAlign w:val="center"/>
            <w:hideMark/>
          </w:tcPr>
          <w:p w14:paraId="787736EA"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2</w:t>
            </w:r>
          </w:p>
        </w:tc>
      </w:tr>
      <w:tr w:rsidR="00696CCC" w:rsidRPr="00761A5D" w14:paraId="511D7913" w14:textId="77777777" w:rsidTr="00696CCC">
        <w:trPr>
          <w:trHeight w:val="20"/>
          <w:jc w:val="center"/>
        </w:trPr>
        <w:tc>
          <w:tcPr>
            <w:tcW w:w="985" w:type="dxa"/>
            <w:tcBorders>
              <w:top w:val="nil"/>
              <w:left w:val="single" w:sz="4" w:space="0" w:color="auto"/>
              <w:bottom w:val="single" w:sz="4" w:space="0" w:color="auto"/>
              <w:right w:val="single" w:sz="4" w:space="0" w:color="auto"/>
            </w:tcBorders>
            <w:shd w:val="clear" w:color="000000" w:fill="FFFFFF"/>
            <w:noWrap/>
            <w:vAlign w:val="center"/>
            <w:hideMark/>
          </w:tcPr>
          <w:p w14:paraId="000CE1DB" w14:textId="77777777" w:rsidR="00696CCC" w:rsidRPr="00761A5D" w:rsidRDefault="00696CCC" w:rsidP="00CE1DC5">
            <w:pPr>
              <w:spacing w:before="0" w:line="240" w:lineRule="auto"/>
              <w:rPr>
                <w:rFonts w:cstheme="majorHAnsi"/>
                <w:color w:val="000000"/>
                <w:sz w:val="20"/>
                <w:lang w:val="en-GB" w:eastAsia="en-GB"/>
              </w:rPr>
            </w:pPr>
            <w:r w:rsidRPr="00761A5D">
              <w:rPr>
                <w:rFonts w:cstheme="majorHAnsi"/>
                <w:color w:val="000000"/>
                <w:sz w:val="20"/>
                <w:lang w:val="en-GB" w:eastAsia="en-GB"/>
              </w:rPr>
              <w:t>Cl-</w:t>
            </w:r>
          </w:p>
        </w:tc>
        <w:tc>
          <w:tcPr>
            <w:tcW w:w="1283" w:type="dxa"/>
            <w:vMerge/>
            <w:tcBorders>
              <w:top w:val="nil"/>
              <w:left w:val="single" w:sz="4" w:space="0" w:color="auto"/>
              <w:bottom w:val="single" w:sz="4" w:space="0" w:color="000000"/>
              <w:right w:val="single" w:sz="4" w:space="0" w:color="auto"/>
            </w:tcBorders>
            <w:vAlign w:val="center"/>
            <w:hideMark/>
          </w:tcPr>
          <w:p w14:paraId="094132FA" w14:textId="77777777" w:rsidR="00696CCC" w:rsidRPr="00761A5D" w:rsidRDefault="00696CCC" w:rsidP="00CE1DC5">
            <w:pPr>
              <w:spacing w:before="0" w:line="240" w:lineRule="auto"/>
              <w:jc w:val="left"/>
              <w:rPr>
                <w:rFonts w:cstheme="majorHAnsi"/>
                <w:sz w:val="20"/>
                <w:lang w:val="en-GB" w:eastAsia="en-GB"/>
              </w:rPr>
            </w:pPr>
          </w:p>
        </w:tc>
        <w:tc>
          <w:tcPr>
            <w:tcW w:w="716" w:type="dxa"/>
            <w:tcBorders>
              <w:top w:val="nil"/>
              <w:left w:val="nil"/>
              <w:bottom w:val="single" w:sz="4" w:space="0" w:color="auto"/>
              <w:right w:val="single" w:sz="4" w:space="0" w:color="auto"/>
            </w:tcBorders>
            <w:shd w:val="clear" w:color="000000" w:fill="FFFFFF"/>
            <w:noWrap/>
            <w:vAlign w:val="center"/>
            <w:hideMark/>
          </w:tcPr>
          <w:p w14:paraId="254D5EF0"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8621</w:t>
            </w:r>
          </w:p>
        </w:tc>
        <w:tc>
          <w:tcPr>
            <w:tcW w:w="716" w:type="dxa"/>
            <w:tcBorders>
              <w:top w:val="nil"/>
              <w:left w:val="nil"/>
              <w:bottom w:val="single" w:sz="4" w:space="0" w:color="auto"/>
              <w:right w:val="single" w:sz="4" w:space="0" w:color="auto"/>
            </w:tcBorders>
            <w:shd w:val="clear" w:color="000000" w:fill="FFFFFF"/>
            <w:noWrap/>
            <w:vAlign w:val="center"/>
            <w:hideMark/>
          </w:tcPr>
          <w:p w14:paraId="243FF493"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11054</w:t>
            </w:r>
          </w:p>
        </w:tc>
        <w:tc>
          <w:tcPr>
            <w:tcW w:w="716" w:type="dxa"/>
            <w:tcBorders>
              <w:top w:val="nil"/>
              <w:left w:val="nil"/>
              <w:bottom w:val="single" w:sz="4" w:space="0" w:color="auto"/>
              <w:right w:val="single" w:sz="4" w:space="0" w:color="auto"/>
            </w:tcBorders>
            <w:shd w:val="clear" w:color="000000" w:fill="FFFFFF"/>
            <w:noWrap/>
            <w:vAlign w:val="center"/>
            <w:hideMark/>
          </w:tcPr>
          <w:p w14:paraId="4496756E"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11654</w:t>
            </w:r>
          </w:p>
        </w:tc>
        <w:tc>
          <w:tcPr>
            <w:tcW w:w="716" w:type="dxa"/>
            <w:tcBorders>
              <w:top w:val="nil"/>
              <w:left w:val="nil"/>
              <w:bottom w:val="single" w:sz="4" w:space="0" w:color="auto"/>
              <w:right w:val="single" w:sz="4" w:space="0" w:color="auto"/>
            </w:tcBorders>
            <w:shd w:val="clear" w:color="000000" w:fill="FFFFFF"/>
            <w:noWrap/>
            <w:vAlign w:val="center"/>
            <w:hideMark/>
          </w:tcPr>
          <w:p w14:paraId="5B23E87B"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12145</w:t>
            </w:r>
          </w:p>
        </w:tc>
        <w:tc>
          <w:tcPr>
            <w:tcW w:w="716" w:type="dxa"/>
            <w:tcBorders>
              <w:top w:val="nil"/>
              <w:left w:val="nil"/>
              <w:bottom w:val="single" w:sz="4" w:space="0" w:color="auto"/>
              <w:right w:val="single" w:sz="4" w:space="0" w:color="auto"/>
            </w:tcBorders>
            <w:shd w:val="clear" w:color="000000" w:fill="FFFFFF"/>
            <w:noWrap/>
            <w:vAlign w:val="center"/>
            <w:hideMark/>
          </w:tcPr>
          <w:p w14:paraId="0B9AA9A1"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11987</w:t>
            </w:r>
          </w:p>
        </w:tc>
        <w:tc>
          <w:tcPr>
            <w:tcW w:w="716" w:type="dxa"/>
            <w:tcBorders>
              <w:top w:val="nil"/>
              <w:left w:val="nil"/>
              <w:bottom w:val="single" w:sz="4" w:space="0" w:color="auto"/>
              <w:right w:val="single" w:sz="4" w:space="0" w:color="auto"/>
            </w:tcBorders>
            <w:shd w:val="clear" w:color="000000" w:fill="FFFFFF"/>
            <w:noWrap/>
            <w:vAlign w:val="center"/>
            <w:hideMark/>
          </w:tcPr>
          <w:p w14:paraId="476A2B07"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15620</w:t>
            </w:r>
          </w:p>
        </w:tc>
        <w:tc>
          <w:tcPr>
            <w:tcW w:w="634" w:type="dxa"/>
            <w:tcBorders>
              <w:top w:val="nil"/>
              <w:left w:val="nil"/>
              <w:bottom w:val="single" w:sz="4" w:space="0" w:color="auto"/>
              <w:right w:val="single" w:sz="4" w:space="0" w:color="auto"/>
            </w:tcBorders>
            <w:shd w:val="clear" w:color="000000" w:fill="FFFFFF"/>
            <w:noWrap/>
            <w:vAlign w:val="bottom"/>
            <w:hideMark/>
          </w:tcPr>
          <w:p w14:paraId="4F018575" w14:textId="77777777" w:rsidR="00696CCC" w:rsidRPr="00761A5D" w:rsidRDefault="00696CCC" w:rsidP="00CE1DC5">
            <w:pPr>
              <w:spacing w:before="0" w:line="240" w:lineRule="auto"/>
              <w:jc w:val="center"/>
              <w:rPr>
                <w:rFonts w:cstheme="majorHAnsi"/>
                <w:i/>
                <w:iCs/>
                <w:color w:val="000000"/>
                <w:sz w:val="20"/>
                <w:lang w:val="en-GB" w:eastAsia="en-GB"/>
              </w:rPr>
            </w:pPr>
            <w:r w:rsidRPr="00761A5D">
              <w:rPr>
                <w:rFonts w:cstheme="majorHAnsi"/>
                <w:i/>
                <w:iCs/>
                <w:color w:val="000000"/>
                <w:sz w:val="20"/>
                <w:lang w:val="en-GB" w:eastAsia="en-GB"/>
              </w:rPr>
              <w:t>-</w:t>
            </w:r>
          </w:p>
        </w:tc>
        <w:tc>
          <w:tcPr>
            <w:tcW w:w="717" w:type="dxa"/>
            <w:tcBorders>
              <w:top w:val="nil"/>
              <w:left w:val="nil"/>
              <w:bottom w:val="single" w:sz="4" w:space="0" w:color="auto"/>
              <w:right w:val="single" w:sz="4" w:space="0" w:color="auto"/>
            </w:tcBorders>
            <w:shd w:val="clear" w:color="000000" w:fill="FFFFFF"/>
            <w:noWrap/>
            <w:vAlign w:val="bottom"/>
            <w:hideMark/>
          </w:tcPr>
          <w:p w14:paraId="0869B226" w14:textId="77777777" w:rsidR="00696CCC" w:rsidRPr="00761A5D" w:rsidRDefault="00696CCC" w:rsidP="00CE1DC5">
            <w:pPr>
              <w:spacing w:before="0" w:line="240" w:lineRule="auto"/>
              <w:jc w:val="center"/>
              <w:rPr>
                <w:rFonts w:cstheme="majorHAnsi"/>
                <w:i/>
                <w:iCs/>
                <w:color w:val="000000"/>
                <w:sz w:val="20"/>
                <w:lang w:val="en-GB" w:eastAsia="en-GB"/>
              </w:rPr>
            </w:pPr>
            <w:r w:rsidRPr="00761A5D">
              <w:rPr>
                <w:rFonts w:cstheme="majorHAnsi"/>
                <w:i/>
                <w:iCs/>
                <w:color w:val="000000"/>
                <w:sz w:val="20"/>
                <w:lang w:val="en-GB" w:eastAsia="en-GB"/>
              </w:rPr>
              <w:t>-</w:t>
            </w:r>
          </w:p>
        </w:tc>
        <w:tc>
          <w:tcPr>
            <w:tcW w:w="810" w:type="dxa"/>
            <w:tcBorders>
              <w:top w:val="nil"/>
              <w:left w:val="nil"/>
              <w:bottom w:val="single" w:sz="4" w:space="0" w:color="auto"/>
              <w:right w:val="single" w:sz="4" w:space="0" w:color="auto"/>
            </w:tcBorders>
            <w:shd w:val="clear" w:color="000000" w:fill="FFFFFF"/>
            <w:noWrap/>
            <w:vAlign w:val="bottom"/>
            <w:hideMark/>
          </w:tcPr>
          <w:p w14:paraId="59E40AB5" w14:textId="77777777" w:rsidR="00696CCC" w:rsidRPr="00761A5D" w:rsidRDefault="00696CCC" w:rsidP="00CE1DC5">
            <w:pPr>
              <w:spacing w:before="0" w:line="240" w:lineRule="auto"/>
              <w:jc w:val="center"/>
              <w:rPr>
                <w:rFonts w:cstheme="majorHAnsi"/>
                <w:i/>
                <w:iCs/>
                <w:color w:val="000000"/>
                <w:sz w:val="20"/>
                <w:lang w:val="en-GB" w:eastAsia="en-GB"/>
              </w:rPr>
            </w:pPr>
            <w:r w:rsidRPr="00761A5D">
              <w:rPr>
                <w:rFonts w:cstheme="majorHAnsi"/>
                <w:i/>
                <w:iCs/>
                <w:color w:val="000000"/>
                <w:sz w:val="20"/>
                <w:lang w:val="en-GB" w:eastAsia="en-GB"/>
              </w:rPr>
              <w:t>-</w:t>
            </w:r>
          </w:p>
        </w:tc>
        <w:tc>
          <w:tcPr>
            <w:tcW w:w="716" w:type="dxa"/>
            <w:tcBorders>
              <w:top w:val="nil"/>
              <w:left w:val="nil"/>
              <w:bottom w:val="single" w:sz="4" w:space="0" w:color="auto"/>
              <w:right w:val="single" w:sz="4" w:space="0" w:color="auto"/>
            </w:tcBorders>
            <w:shd w:val="clear" w:color="000000" w:fill="FFFFFF"/>
            <w:noWrap/>
            <w:vAlign w:val="bottom"/>
            <w:hideMark/>
          </w:tcPr>
          <w:p w14:paraId="1C7BB6B8" w14:textId="77777777" w:rsidR="00696CCC" w:rsidRPr="00761A5D" w:rsidRDefault="00696CCC" w:rsidP="00CE1DC5">
            <w:pPr>
              <w:spacing w:before="0" w:line="240" w:lineRule="auto"/>
              <w:jc w:val="center"/>
              <w:rPr>
                <w:rFonts w:cstheme="majorHAnsi"/>
                <w:i/>
                <w:iCs/>
                <w:color w:val="000000"/>
                <w:sz w:val="20"/>
                <w:lang w:val="en-GB" w:eastAsia="en-GB"/>
              </w:rPr>
            </w:pPr>
            <w:r w:rsidRPr="00761A5D">
              <w:rPr>
                <w:rFonts w:cstheme="majorHAnsi"/>
                <w:i/>
                <w:iCs/>
                <w:color w:val="000000"/>
                <w:sz w:val="20"/>
                <w:lang w:val="en-GB" w:eastAsia="en-GB"/>
              </w:rPr>
              <w:t>-</w:t>
            </w:r>
          </w:p>
        </w:tc>
      </w:tr>
      <w:tr w:rsidR="00696CCC" w:rsidRPr="00761A5D" w14:paraId="07AB8E5D" w14:textId="77777777" w:rsidTr="00696CCC">
        <w:trPr>
          <w:trHeight w:val="20"/>
          <w:jc w:val="center"/>
        </w:trPr>
        <w:tc>
          <w:tcPr>
            <w:tcW w:w="985" w:type="dxa"/>
            <w:tcBorders>
              <w:top w:val="nil"/>
              <w:left w:val="single" w:sz="4" w:space="0" w:color="auto"/>
              <w:bottom w:val="single" w:sz="4" w:space="0" w:color="auto"/>
              <w:right w:val="single" w:sz="4" w:space="0" w:color="auto"/>
            </w:tcBorders>
            <w:shd w:val="clear" w:color="000000" w:fill="FFFFFF"/>
            <w:noWrap/>
            <w:vAlign w:val="center"/>
            <w:hideMark/>
          </w:tcPr>
          <w:p w14:paraId="72BAABA3" w14:textId="38DDBAE6" w:rsidR="00696CCC" w:rsidRPr="00761A5D" w:rsidRDefault="00696CCC" w:rsidP="00CE1DC5">
            <w:pPr>
              <w:spacing w:before="0" w:line="240" w:lineRule="auto"/>
              <w:rPr>
                <w:rFonts w:cstheme="majorHAnsi"/>
                <w:color w:val="000000"/>
                <w:sz w:val="20"/>
                <w:lang w:val="en-GB" w:eastAsia="en-GB"/>
              </w:rPr>
            </w:pPr>
            <w:r w:rsidRPr="00761A5D">
              <w:rPr>
                <w:rFonts w:cstheme="majorHAnsi"/>
                <w:color w:val="000000"/>
                <w:sz w:val="20"/>
                <w:lang w:val="en-GB" w:eastAsia="en-GB"/>
              </w:rPr>
              <w:t>dầu mỡ</w:t>
            </w:r>
          </w:p>
        </w:tc>
        <w:tc>
          <w:tcPr>
            <w:tcW w:w="1283" w:type="dxa"/>
            <w:vMerge/>
            <w:tcBorders>
              <w:top w:val="nil"/>
              <w:left w:val="single" w:sz="4" w:space="0" w:color="auto"/>
              <w:bottom w:val="single" w:sz="4" w:space="0" w:color="000000"/>
              <w:right w:val="single" w:sz="4" w:space="0" w:color="auto"/>
            </w:tcBorders>
            <w:vAlign w:val="center"/>
            <w:hideMark/>
          </w:tcPr>
          <w:p w14:paraId="7E576EF8" w14:textId="77777777" w:rsidR="00696CCC" w:rsidRPr="00761A5D" w:rsidRDefault="00696CCC" w:rsidP="00CE1DC5">
            <w:pPr>
              <w:spacing w:before="0" w:line="240" w:lineRule="auto"/>
              <w:jc w:val="left"/>
              <w:rPr>
                <w:rFonts w:cstheme="majorHAnsi"/>
                <w:sz w:val="20"/>
                <w:lang w:val="en-GB" w:eastAsia="en-GB"/>
              </w:rPr>
            </w:pPr>
          </w:p>
        </w:tc>
        <w:tc>
          <w:tcPr>
            <w:tcW w:w="716" w:type="dxa"/>
            <w:tcBorders>
              <w:top w:val="nil"/>
              <w:left w:val="nil"/>
              <w:bottom w:val="single" w:sz="4" w:space="0" w:color="auto"/>
              <w:right w:val="single" w:sz="4" w:space="0" w:color="auto"/>
            </w:tcBorders>
            <w:shd w:val="clear" w:color="000000" w:fill="FFFFFF"/>
            <w:noWrap/>
            <w:vAlign w:val="center"/>
            <w:hideMark/>
          </w:tcPr>
          <w:p w14:paraId="7B490984"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0.16</w:t>
            </w:r>
          </w:p>
        </w:tc>
        <w:tc>
          <w:tcPr>
            <w:tcW w:w="716" w:type="dxa"/>
            <w:tcBorders>
              <w:top w:val="nil"/>
              <w:left w:val="nil"/>
              <w:bottom w:val="single" w:sz="4" w:space="0" w:color="auto"/>
              <w:right w:val="single" w:sz="4" w:space="0" w:color="auto"/>
            </w:tcBorders>
            <w:shd w:val="clear" w:color="000000" w:fill="FFFFFF"/>
            <w:noWrap/>
            <w:vAlign w:val="center"/>
            <w:hideMark/>
          </w:tcPr>
          <w:p w14:paraId="3BFEFCAC"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0.21</w:t>
            </w:r>
          </w:p>
        </w:tc>
        <w:tc>
          <w:tcPr>
            <w:tcW w:w="716" w:type="dxa"/>
            <w:tcBorders>
              <w:top w:val="nil"/>
              <w:left w:val="nil"/>
              <w:bottom w:val="single" w:sz="4" w:space="0" w:color="auto"/>
              <w:right w:val="single" w:sz="4" w:space="0" w:color="auto"/>
            </w:tcBorders>
            <w:shd w:val="clear" w:color="000000" w:fill="FFFFFF"/>
            <w:noWrap/>
            <w:vAlign w:val="center"/>
            <w:hideMark/>
          </w:tcPr>
          <w:p w14:paraId="403025BB"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0.18</w:t>
            </w:r>
          </w:p>
        </w:tc>
        <w:tc>
          <w:tcPr>
            <w:tcW w:w="716" w:type="dxa"/>
            <w:tcBorders>
              <w:top w:val="nil"/>
              <w:left w:val="nil"/>
              <w:bottom w:val="single" w:sz="4" w:space="0" w:color="auto"/>
              <w:right w:val="single" w:sz="4" w:space="0" w:color="auto"/>
            </w:tcBorders>
            <w:shd w:val="clear" w:color="000000" w:fill="FFFFFF"/>
            <w:noWrap/>
            <w:vAlign w:val="center"/>
            <w:hideMark/>
          </w:tcPr>
          <w:p w14:paraId="12244935"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0.16</w:t>
            </w:r>
          </w:p>
        </w:tc>
        <w:tc>
          <w:tcPr>
            <w:tcW w:w="716" w:type="dxa"/>
            <w:tcBorders>
              <w:top w:val="nil"/>
              <w:left w:val="nil"/>
              <w:bottom w:val="single" w:sz="4" w:space="0" w:color="auto"/>
              <w:right w:val="single" w:sz="4" w:space="0" w:color="auto"/>
            </w:tcBorders>
            <w:shd w:val="clear" w:color="000000" w:fill="FFFFFF"/>
            <w:noWrap/>
            <w:vAlign w:val="center"/>
            <w:hideMark/>
          </w:tcPr>
          <w:p w14:paraId="15193AAB"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&lt;0.02</w:t>
            </w:r>
          </w:p>
        </w:tc>
        <w:tc>
          <w:tcPr>
            <w:tcW w:w="716" w:type="dxa"/>
            <w:tcBorders>
              <w:top w:val="nil"/>
              <w:left w:val="nil"/>
              <w:bottom w:val="single" w:sz="4" w:space="0" w:color="auto"/>
              <w:right w:val="single" w:sz="4" w:space="0" w:color="auto"/>
            </w:tcBorders>
            <w:shd w:val="clear" w:color="000000" w:fill="FFFFFF"/>
            <w:noWrap/>
            <w:vAlign w:val="center"/>
            <w:hideMark/>
          </w:tcPr>
          <w:p w14:paraId="03EC5F62"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&lt;0.02</w:t>
            </w:r>
          </w:p>
        </w:tc>
        <w:tc>
          <w:tcPr>
            <w:tcW w:w="634" w:type="dxa"/>
            <w:tcBorders>
              <w:top w:val="nil"/>
              <w:left w:val="nil"/>
              <w:bottom w:val="single" w:sz="4" w:space="0" w:color="auto"/>
              <w:right w:val="single" w:sz="4" w:space="0" w:color="auto"/>
            </w:tcBorders>
            <w:shd w:val="clear" w:color="000000" w:fill="FFFFFF"/>
            <w:noWrap/>
            <w:vAlign w:val="center"/>
            <w:hideMark/>
          </w:tcPr>
          <w:p w14:paraId="1E13DAFE" w14:textId="77777777" w:rsidR="00696CCC" w:rsidRPr="00761A5D" w:rsidRDefault="00696CCC" w:rsidP="00CE1DC5">
            <w:pPr>
              <w:spacing w:before="0" w:line="240" w:lineRule="auto"/>
              <w:jc w:val="center"/>
              <w:rPr>
                <w:rFonts w:cstheme="majorHAnsi"/>
                <w:i/>
                <w:iCs/>
                <w:color w:val="000000"/>
                <w:sz w:val="20"/>
                <w:lang w:val="en-GB" w:eastAsia="en-GB"/>
              </w:rPr>
            </w:pPr>
            <w:r w:rsidRPr="00761A5D">
              <w:rPr>
                <w:rFonts w:cstheme="majorHAnsi"/>
                <w:i/>
                <w:iCs/>
                <w:color w:val="000000"/>
                <w:sz w:val="20"/>
                <w:lang w:val="en-GB" w:eastAsia="en-GB"/>
              </w:rPr>
              <w:t>-</w:t>
            </w:r>
          </w:p>
        </w:tc>
        <w:tc>
          <w:tcPr>
            <w:tcW w:w="717" w:type="dxa"/>
            <w:tcBorders>
              <w:top w:val="nil"/>
              <w:left w:val="nil"/>
              <w:bottom w:val="single" w:sz="4" w:space="0" w:color="auto"/>
              <w:right w:val="single" w:sz="4" w:space="0" w:color="auto"/>
            </w:tcBorders>
            <w:shd w:val="clear" w:color="000000" w:fill="FFFFFF"/>
            <w:noWrap/>
            <w:vAlign w:val="center"/>
            <w:hideMark/>
          </w:tcPr>
          <w:p w14:paraId="7AC4F213" w14:textId="77777777" w:rsidR="00696CCC" w:rsidRPr="00761A5D" w:rsidRDefault="00696CCC" w:rsidP="00CE1DC5">
            <w:pPr>
              <w:spacing w:before="0" w:line="240" w:lineRule="auto"/>
              <w:jc w:val="center"/>
              <w:rPr>
                <w:rFonts w:cstheme="majorHAnsi"/>
                <w:i/>
                <w:iCs/>
                <w:color w:val="000000"/>
                <w:sz w:val="20"/>
                <w:lang w:val="en-GB" w:eastAsia="en-GB"/>
              </w:rPr>
            </w:pPr>
            <w:r w:rsidRPr="00761A5D">
              <w:rPr>
                <w:rFonts w:cstheme="majorHAnsi"/>
                <w:i/>
                <w:iCs/>
                <w:color w:val="000000"/>
                <w:sz w:val="20"/>
                <w:lang w:val="en-GB" w:eastAsia="en-GB"/>
              </w:rPr>
              <w:t>-</w:t>
            </w:r>
          </w:p>
        </w:tc>
        <w:tc>
          <w:tcPr>
            <w:tcW w:w="810" w:type="dxa"/>
            <w:tcBorders>
              <w:top w:val="nil"/>
              <w:left w:val="nil"/>
              <w:bottom w:val="single" w:sz="4" w:space="0" w:color="auto"/>
              <w:right w:val="single" w:sz="4" w:space="0" w:color="auto"/>
            </w:tcBorders>
            <w:shd w:val="clear" w:color="000000" w:fill="FFFFFF"/>
            <w:noWrap/>
            <w:vAlign w:val="center"/>
            <w:hideMark/>
          </w:tcPr>
          <w:p w14:paraId="7087BEC2" w14:textId="77777777" w:rsidR="00696CCC" w:rsidRPr="00761A5D" w:rsidRDefault="00696CCC" w:rsidP="00CE1DC5">
            <w:pPr>
              <w:spacing w:before="0" w:line="240" w:lineRule="auto"/>
              <w:jc w:val="center"/>
              <w:rPr>
                <w:rFonts w:cstheme="majorHAnsi"/>
                <w:i/>
                <w:iCs/>
                <w:color w:val="000000"/>
                <w:sz w:val="20"/>
                <w:lang w:val="en-GB" w:eastAsia="en-GB"/>
              </w:rPr>
            </w:pPr>
            <w:r w:rsidRPr="00761A5D">
              <w:rPr>
                <w:rFonts w:cstheme="majorHAnsi"/>
                <w:i/>
                <w:iCs/>
                <w:color w:val="000000"/>
                <w:sz w:val="20"/>
                <w:lang w:val="en-GB" w:eastAsia="en-GB"/>
              </w:rPr>
              <w:t>-</w:t>
            </w:r>
          </w:p>
        </w:tc>
        <w:tc>
          <w:tcPr>
            <w:tcW w:w="716" w:type="dxa"/>
            <w:tcBorders>
              <w:top w:val="nil"/>
              <w:left w:val="nil"/>
              <w:bottom w:val="single" w:sz="4" w:space="0" w:color="auto"/>
              <w:right w:val="single" w:sz="4" w:space="0" w:color="auto"/>
            </w:tcBorders>
            <w:shd w:val="clear" w:color="000000" w:fill="FFFFFF"/>
            <w:noWrap/>
            <w:vAlign w:val="center"/>
            <w:hideMark/>
          </w:tcPr>
          <w:p w14:paraId="22ADFC0F" w14:textId="77777777" w:rsidR="00696CCC" w:rsidRPr="00761A5D" w:rsidRDefault="00696CCC" w:rsidP="00CE1DC5">
            <w:pPr>
              <w:spacing w:before="0" w:line="240" w:lineRule="auto"/>
              <w:jc w:val="center"/>
              <w:rPr>
                <w:rFonts w:cstheme="majorHAnsi"/>
                <w:i/>
                <w:iCs/>
                <w:color w:val="000000"/>
                <w:sz w:val="20"/>
                <w:lang w:val="en-GB" w:eastAsia="en-GB"/>
              </w:rPr>
            </w:pPr>
            <w:r w:rsidRPr="00761A5D">
              <w:rPr>
                <w:rFonts w:cstheme="majorHAnsi"/>
                <w:i/>
                <w:iCs/>
                <w:color w:val="000000"/>
                <w:sz w:val="20"/>
                <w:lang w:val="en-GB" w:eastAsia="en-GB"/>
              </w:rPr>
              <w:t>-</w:t>
            </w:r>
          </w:p>
        </w:tc>
      </w:tr>
      <w:tr w:rsidR="00696CCC" w:rsidRPr="00761A5D" w14:paraId="02B79727" w14:textId="77777777" w:rsidTr="00696CCC">
        <w:trPr>
          <w:trHeight w:val="20"/>
          <w:jc w:val="center"/>
        </w:trPr>
        <w:tc>
          <w:tcPr>
            <w:tcW w:w="985" w:type="dxa"/>
            <w:tcBorders>
              <w:top w:val="nil"/>
              <w:left w:val="single" w:sz="4" w:space="0" w:color="auto"/>
              <w:bottom w:val="single" w:sz="4" w:space="0" w:color="auto"/>
              <w:right w:val="single" w:sz="4" w:space="0" w:color="auto"/>
            </w:tcBorders>
            <w:shd w:val="clear" w:color="000000" w:fill="FFFFFF"/>
            <w:noWrap/>
            <w:vAlign w:val="center"/>
            <w:hideMark/>
          </w:tcPr>
          <w:p w14:paraId="5B814121" w14:textId="77777777" w:rsidR="00696CCC" w:rsidRPr="00761A5D" w:rsidRDefault="00696CCC" w:rsidP="00CE1DC5">
            <w:pPr>
              <w:spacing w:before="0" w:line="240" w:lineRule="auto"/>
              <w:rPr>
                <w:rFonts w:cstheme="majorHAnsi"/>
                <w:color w:val="000000"/>
                <w:sz w:val="20"/>
                <w:lang w:val="en-GB" w:eastAsia="en-GB"/>
              </w:rPr>
            </w:pPr>
            <w:r w:rsidRPr="00761A5D">
              <w:rPr>
                <w:rFonts w:cstheme="majorHAnsi"/>
                <w:color w:val="000000"/>
                <w:sz w:val="20"/>
                <w:lang w:val="en-GB" w:eastAsia="en-GB"/>
              </w:rPr>
              <w:t>Tổng Coliform</w:t>
            </w:r>
          </w:p>
        </w:tc>
        <w:tc>
          <w:tcPr>
            <w:tcW w:w="1283" w:type="dxa"/>
            <w:tcBorders>
              <w:top w:val="nil"/>
              <w:left w:val="nil"/>
              <w:bottom w:val="single" w:sz="4" w:space="0" w:color="auto"/>
              <w:right w:val="single" w:sz="4" w:space="0" w:color="auto"/>
            </w:tcBorders>
            <w:shd w:val="clear" w:color="000000" w:fill="FFFFFF"/>
            <w:noWrap/>
            <w:vAlign w:val="center"/>
            <w:hideMark/>
          </w:tcPr>
          <w:p w14:paraId="08AC6370" w14:textId="77777777" w:rsidR="00696CCC" w:rsidRPr="00761A5D" w:rsidRDefault="00696CCC" w:rsidP="00CE1DC5">
            <w:pPr>
              <w:spacing w:before="0" w:line="240" w:lineRule="auto"/>
              <w:jc w:val="center"/>
              <w:rPr>
                <w:rFonts w:cstheme="majorHAnsi"/>
                <w:color w:val="000000"/>
                <w:sz w:val="20"/>
                <w:lang w:val="en-GB" w:eastAsia="en-GB"/>
              </w:rPr>
            </w:pPr>
            <w:r w:rsidRPr="00761A5D">
              <w:rPr>
                <w:rFonts w:cstheme="majorHAnsi"/>
                <w:color w:val="000000"/>
                <w:sz w:val="20"/>
                <w:lang w:val="en-GB" w:eastAsia="en-GB"/>
              </w:rPr>
              <w:t>MPN/100mL</w:t>
            </w:r>
          </w:p>
        </w:tc>
        <w:tc>
          <w:tcPr>
            <w:tcW w:w="716" w:type="dxa"/>
            <w:tcBorders>
              <w:top w:val="nil"/>
              <w:left w:val="nil"/>
              <w:bottom w:val="single" w:sz="4" w:space="0" w:color="auto"/>
              <w:right w:val="single" w:sz="4" w:space="0" w:color="auto"/>
            </w:tcBorders>
            <w:shd w:val="clear" w:color="auto" w:fill="auto"/>
            <w:noWrap/>
            <w:vAlign w:val="center"/>
            <w:hideMark/>
          </w:tcPr>
          <w:p w14:paraId="586F67FF"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4600</w:t>
            </w:r>
          </w:p>
        </w:tc>
        <w:tc>
          <w:tcPr>
            <w:tcW w:w="716" w:type="dxa"/>
            <w:tcBorders>
              <w:top w:val="nil"/>
              <w:left w:val="nil"/>
              <w:bottom w:val="single" w:sz="4" w:space="0" w:color="auto"/>
              <w:right w:val="single" w:sz="4" w:space="0" w:color="auto"/>
            </w:tcBorders>
            <w:shd w:val="clear" w:color="auto" w:fill="auto"/>
            <w:noWrap/>
            <w:vAlign w:val="center"/>
            <w:hideMark/>
          </w:tcPr>
          <w:p w14:paraId="44F59733"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8400</w:t>
            </w:r>
          </w:p>
        </w:tc>
        <w:tc>
          <w:tcPr>
            <w:tcW w:w="716" w:type="dxa"/>
            <w:tcBorders>
              <w:top w:val="nil"/>
              <w:left w:val="nil"/>
              <w:bottom w:val="single" w:sz="4" w:space="0" w:color="auto"/>
              <w:right w:val="single" w:sz="4" w:space="0" w:color="auto"/>
            </w:tcBorders>
            <w:shd w:val="clear" w:color="auto" w:fill="auto"/>
            <w:noWrap/>
            <w:vAlign w:val="center"/>
            <w:hideMark/>
          </w:tcPr>
          <w:p w14:paraId="1CB65925"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7000</w:t>
            </w:r>
          </w:p>
        </w:tc>
        <w:tc>
          <w:tcPr>
            <w:tcW w:w="716" w:type="dxa"/>
            <w:tcBorders>
              <w:top w:val="nil"/>
              <w:left w:val="nil"/>
              <w:bottom w:val="single" w:sz="4" w:space="0" w:color="auto"/>
              <w:right w:val="single" w:sz="4" w:space="0" w:color="auto"/>
            </w:tcBorders>
            <w:shd w:val="clear" w:color="auto" w:fill="auto"/>
            <w:noWrap/>
            <w:vAlign w:val="center"/>
            <w:hideMark/>
          </w:tcPr>
          <w:p w14:paraId="1A869D36"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9500</w:t>
            </w:r>
          </w:p>
        </w:tc>
        <w:tc>
          <w:tcPr>
            <w:tcW w:w="716" w:type="dxa"/>
            <w:tcBorders>
              <w:top w:val="nil"/>
              <w:left w:val="nil"/>
              <w:bottom w:val="single" w:sz="4" w:space="0" w:color="auto"/>
              <w:right w:val="single" w:sz="4" w:space="0" w:color="auto"/>
            </w:tcBorders>
            <w:shd w:val="clear" w:color="auto" w:fill="auto"/>
            <w:noWrap/>
            <w:vAlign w:val="center"/>
            <w:hideMark/>
          </w:tcPr>
          <w:p w14:paraId="3949E002"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4300</w:t>
            </w:r>
          </w:p>
        </w:tc>
        <w:tc>
          <w:tcPr>
            <w:tcW w:w="716" w:type="dxa"/>
            <w:tcBorders>
              <w:top w:val="nil"/>
              <w:left w:val="nil"/>
              <w:bottom w:val="single" w:sz="4" w:space="0" w:color="auto"/>
              <w:right w:val="single" w:sz="4" w:space="0" w:color="auto"/>
            </w:tcBorders>
            <w:shd w:val="clear" w:color="auto" w:fill="auto"/>
            <w:noWrap/>
            <w:vAlign w:val="center"/>
            <w:hideMark/>
          </w:tcPr>
          <w:p w14:paraId="622379D3" w14:textId="77777777" w:rsidR="00696CCC" w:rsidRPr="00761A5D" w:rsidRDefault="00696CCC" w:rsidP="00CE1DC5">
            <w:pPr>
              <w:spacing w:before="0" w:line="240" w:lineRule="auto"/>
              <w:jc w:val="center"/>
              <w:rPr>
                <w:rFonts w:cstheme="majorHAnsi"/>
                <w:sz w:val="20"/>
                <w:lang w:val="en-GB" w:eastAsia="en-GB"/>
              </w:rPr>
            </w:pPr>
            <w:r w:rsidRPr="00761A5D">
              <w:rPr>
                <w:rFonts w:cstheme="majorHAnsi"/>
                <w:sz w:val="20"/>
                <w:lang w:val="en-GB" w:eastAsia="en-GB"/>
              </w:rPr>
              <w:t>4800</w:t>
            </w:r>
          </w:p>
        </w:tc>
        <w:tc>
          <w:tcPr>
            <w:tcW w:w="634" w:type="dxa"/>
            <w:tcBorders>
              <w:top w:val="nil"/>
              <w:left w:val="nil"/>
              <w:bottom w:val="single" w:sz="4" w:space="0" w:color="auto"/>
              <w:right w:val="single" w:sz="4" w:space="0" w:color="auto"/>
            </w:tcBorders>
            <w:shd w:val="clear" w:color="000000" w:fill="FFFFFF"/>
            <w:noWrap/>
            <w:vAlign w:val="center"/>
            <w:hideMark/>
          </w:tcPr>
          <w:p w14:paraId="06059056"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2500</w:t>
            </w:r>
          </w:p>
        </w:tc>
        <w:tc>
          <w:tcPr>
            <w:tcW w:w="717" w:type="dxa"/>
            <w:tcBorders>
              <w:top w:val="nil"/>
              <w:left w:val="nil"/>
              <w:bottom w:val="single" w:sz="4" w:space="0" w:color="auto"/>
              <w:right w:val="single" w:sz="4" w:space="0" w:color="auto"/>
            </w:tcBorders>
            <w:shd w:val="clear" w:color="000000" w:fill="FFFFFF"/>
            <w:noWrap/>
            <w:vAlign w:val="center"/>
            <w:hideMark/>
          </w:tcPr>
          <w:p w14:paraId="1E7EF050"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5000</w:t>
            </w:r>
          </w:p>
        </w:tc>
        <w:tc>
          <w:tcPr>
            <w:tcW w:w="810" w:type="dxa"/>
            <w:tcBorders>
              <w:top w:val="nil"/>
              <w:left w:val="nil"/>
              <w:bottom w:val="single" w:sz="4" w:space="0" w:color="auto"/>
              <w:right w:val="single" w:sz="4" w:space="0" w:color="auto"/>
            </w:tcBorders>
            <w:shd w:val="clear" w:color="000000" w:fill="FFFFFF"/>
            <w:noWrap/>
            <w:vAlign w:val="center"/>
            <w:hideMark/>
          </w:tcPr>
          <w:p w14:paraId="06D5E1F7"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7500</w:t>
            </w:r>
          </w:p>
        </w:tc>
        <w:tc>
          <w:tcPr>
            <w:tcW w:w="716" w:type="dxa"/>
            <w:tcBorders>
              <w:top w:val="nil"/>
              <w:left w:val="nil"/>
              <w:bottom w:val="single" w:sz="4" w:space="0" w:color="auto"/>
              <w:right w:val="single" w:sz="4" w:space="0" w:color="auto"/>
            </w:tcBorders>
            <w:shd w:val="clear" w:color="000000" w:fill="FFFFFF"/>
            <w:noWrap/>
            <w:vAlign w:val="center"/>
            <w:hideMark/>
          </w:tcPr>
          <w:p w14:paraId="564A7D59" w14:textId="77777777" w:rsidR="00696CCC" w:rsidRPr="00761A5D" w:rsidRDefault="00696CCC" w:rsidP="00CE1DC5">
            <w:pPr>
              <w:spacing w:before="0" w:line="240" w:lineRule="auto"/>
              <w:jc w:val="center"/>
              <w:rPr>
                <w:rFonts w:cstheme="majorHAnsi"/>
                <w:i/>
                <w:iCs/>
                <w:sz w:val="20"/>
                <w:lang w:val="en-GB" w:eastAsia="en-GB"/>
              </w:rPr>
            </w:pPr>
            <w:r w:rsidRPr="00761A5D">
              <w:rPr>
                <w:rFonts w:cstheme="majorHAnsi"/>
                <w:i/>
                <w:iCs/>
                <w:sz w:val="20"/>
                <w:lang w:val="en-GB" w:eastAsia="en-GB"/>
              </w:rPr>
              <w:t>10000</w:t>
            </w:r>
          </w:p>
        </w:tc>
      </w:tr>
    </w:tbl>
    <w:p w14:paraId="582E6226" w14:textId="4C13B4DA" w:rsidR="00696CCC" w:rsidRDefault="00696CCC" w:rsidP="00CE1DC5">
      <w:pPr>
        <w:spacing w:line="240" w:lineRule="auto"/>
        <w:jc w:val="right"/>
        <w:rPr>
          <w:rFonts w:eastAsia="Calibri" w:cstheme="majorHAnsi"/>
          <w:i/>
          <w:iCs/>
          <w:sz w:val="22"/>
          <w:lang w:eastAsia="en-GB"/>
        </w:rPr>
      </w:pPr>
      <w:r w:rsidRPr="0004137D">
        <w:rPr>
          <w:rFonts w:eastAsia="Calibri" w:cstheme="majorHAnsi"/>
          <w:i/>
          <w:iCs/>
          <w:sz w:val="22"/>
          <w:lang w:eastAsia="en-GB"/>
        </w:rPr>
        <w:t xml:space="preserve">(Nguồn: </w:t>
      </w:r>
      <w:r w:rsidRPr="00AF7CDD">
        <w:rPr>
          <w:rFonts w:eastAsia="Calibri" w:cstheme="majorHAnsi"/>
          <w:i/>
          <w:iCs/>
          <w:sz w:val="22"/>
          <w:lang w:eastAsia="en-GB"/>
        </w:rPr>
        <w:t>Viện kỹ thuật biển - Viện Khoa học Thủy lợi Việt Nam</w:t>
      </w:r>
      <w:r w:rsidRPr="0004137D">
        <w:rPr>
          <w:rFonts w:eastAsia="Calibri" w:cstheme="majorHAnsi"/>
          <w:i/>
          <w:iCs/>
          <w:sz w:val="22"/>
          <w:lang w:eastAsia="en-GB"/>
        </w:rPr>
        <w:t>, 2020)</w:t>
      </w:r>
    </w:p>
    <w:p w14:paraId="2B0DEB6F" w14:textId="77777777" w:rsidR="00674248" w:rsidRPr="0004137D" w:rsidRDefault="00674248" w:rsidP="00CE1DC5">
      <w:pPr>
        <w:spacing w:line="240" w:lineRule="auto"/>
        <w:jc w:val="right"/>
        <w:rPr>
          <w:rFonts w:eastAsia="Calibri" w:cstheme="majorHAnsi"/>
          <w:i/>
          <w:iCs/>
          <w:sz w:val="22"/>
          <w:lang w:eastAsia="en-GB"/>
        </w:rPr>
      </w:pPr>
    </w:p>
    <w:p w14:paraId="06782161" w14:textId="03ADB5BD" w:rsidR="00696CCC" w:rsidRPr="00761A5D" w:rsidRDefault="00696CCC" w:rsidP="00CE1DC5">
      <w:pPr>
        <w:pStyle w:val="Caption"/>
        <w:spacing w:line="240" w:lineRule="auto"/>
      </w:pPr>
      <w:bookmarkStart w:id="714" w:name="_Toc48476348"/>
      <w:bookmarkStart w:id="715" w:name="_Toc54703990"/>
      <w:bookmarkStart w:id="716" w:name="_Toc65159899"/>
      <w:r>
        <w:t xml:space="preserve">Bảng 2 - </w:t>
      </w:r>
      <w:r w:rsidR="00B26E37">
        <w:fldChar w:fldCharType="begin"/>
      </w:r>
      <w:r w:rsidR="00B26E37">
        <w:instrText xml:space="preserve"> SEQ Bảng_2_- \* ARABIC </w:instrText>
      </w:r>
      <w:r w:rsidR="00B26E37">
        <w:fldChar w:fldCharType="separate"/>
      </w:r>
      <w:r w:rsidR="009C16EE">
        <w:rPr>
          <w:noProof/>
        </w:rPr>
        <w:t>15</w:t>
      </w:r>
      <w:r w:rsidR="00B26E37">
        <w:rPr>
          <w:noProof/>
        </w:rPr>
        <w:fldChar w:fldCharType="end"/>
      </w:r>
      <w:r w:rsidRPr="00214208">
        <w:t>:</w:t>
      </w:r>
      <w:r w:rsidRPr="00761A5D">
        <w:t xml:space="preserve"> </w:t>
      </w:r>
      <w:r w:rsidRPr="00684545">
        <w:t xml:space="preserve">Kết quả phân tích dư lượng thuốc </w:t>
      </w:r>
      <w:r>
        <w:t>bảo vệ thực vật</w:t>
      </w:r>
      <w:r w:rsidRPr="00684545">
        <w:t xml:space="preserve"> </w:t>
      </w:r>
      <w:r>
        <w:t>trong</w:t>
      </w:r>
      <w:r w:rsidRPr="00761A5D">
        <w:t xml:space="preserve"> mẫu nước mặt</w:t>
      </w:r>
      <w:bookmarkEnd w:id="714"/>
      <w:bookmarkEnd w:id="715"/>
      <w:bookmarkEnd w:id="716"/>
    </w:p>
    <w:tbl>
      <w:tblPr>
        <w:tblW w:w="0" w:type="auto"/>
        <w:tblLook w:val="04A0" w:firstRow="1" w:lastRow="0" w:firstColumn="1" w:lastColumn="0" w:noHBand="0" w:noVBand="1"/>
      </w:tblPr>
      <w:tblGrid>
        <w:gridCol w:w="2597"/>
        <w:gridCol w:w="655"/>
        <w:gridCol w:w="693"/>
        <w:gridCol w:w="693"/>
        <w:gridCol w:w="693"/>
        <w:gridCol w:w="693"/>
        <w:gridCol w:w="693"/>
        <w:gridCol w:w="693"/>
        <w:gridCol w:w="1654"/>
      </w:tblGrid>
      <w:tr w:rsidR="00696CCC" w:rsidRPr="0004137D" w14:paraId="22C5BF1E" w14:textId="77777777" w:rsidTr="00696CCC">
        <w:trPr>
          <w:trHeight w:val="20"/>
          <w:tblHeader/>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14:paraId="49A53AFD" w14:textId="77777777" w:rsidR="00696CCC" w:rsidRPr="0004137D" w:rsidRDefault="00696CCC" w:rsidP="00CE1DC5">
            <w:pPr>
              <w:spacing w:before="0" w:line="240" w:lineRule="auto"/>
              <w:jc w:val="center"/>
              <w:rPr>
                <w:rFonts w:cstheme="majorHAnsi"/>
                <w:b/>
                <w:bCs/>
                <w:sz w:val="22"/>
                <w:lang w:val="en-GB" w:eastAsia="en-GB"/>
              </w:rPr>
            </w:pPr>
            <w:r w:rsidRPr="0004137D">
              <w:rPr>
                <w:rFonts w:cstheme="majorHAnsi"/>
                <w:b/>
                <w:bCs/>
                <w:sz w:val="22"/>
                <w:lang w:val="en-GB" w:eastAsia="en-GB"/>
              </w:rPr>
              <w:t>Dư lượng thuốc BVTV nhóm clo hữu cơ</w:t>
            </w:r>
          </w:p>
        </w:tc>
        <w:tc>
          <w:tcPr>
            <w:tcW w:w="0" w:type="auto"/>
            <w:tcBorders>
              <w:top w:val="single" w:sz="4" w:space="0" w:color="auto"/>
              <w:left w:val="nil"/>
              <w:bottom w:val="nil"/>
              <w:right w:val="single" w:sz="4" w:space="0" w:color="auto"/>
            </w:tcBorders>
            <w:shd w:val="clear" w:color="000000" w:fill="FFFFFF"/>
            <w:vAlign w:val="center"/>
            <w:hideMark/>
          </w:tcPr>
          <w:p w14:paraId="62D4D0F4" w14:textId="77777777" w:rsidR="00696CCC" w:rsidRPr="0004137D" w:rsidRDefault="00696CCC" w:rsidP="00CE1DC5">
            <w:pPr>
              <w:spacing w:before="0" w:line="240" w:lineRule="auto"/>
              <w:jc w:val="center"/>
              <w:rPr>
                <w:rFonts w:cstheme="majorHAnsi"/>
                <w:b/>
                <w:bCs/>
                <w:sz w:val="22"/>
                <w:lang w:val="en-GB" w:eastAsia="en-GB"/>
              </w:rPr>
            </w:pPr>
            <w:r w:rsidRPr="0004137D">
              <w:rPr>
                <w:rFonts w:cstheme="majorHAnsi"/>
                <w:b/>
                <w:bCs/>
                <w:sz w:val="22"/>
                <w:lang w:val="en-GB" w:eastAsia="en-GB"/>
              </w:rPr>
              <w:t>Đơn vị</w:t>
            </w:r>
          </w:p>
        </w:tc>
        <w:tc>
          <w:tcPr>
            <w:tcW w:w="0" w:type="auto"/>
            <w:tcBorders>
              <w:top w:val="single" w:sz="4" w:space="0" w:color="auto"/>
              <w:left w:val="nil"/>
              <w:bottom w:val="nil"/>
              <w:right w:val="single" w:sz="4" w:space="0" w:color="auto"/>
            </w:tcBorders>
            <w:shd w:val="clear" w:color="000000" w:fill="FFFFFF"/>
            <w:noWrap/>
            <w:vAlign w:val="center"/>
            <w:hideMark/>
          </w:tcPr>
          <w:p w14:paraId="196100B4" w14:textId="77777777" w:rsidR="00696CCC" w:rsidRPr="0004137D" w:rsidRDefault="00696CCC" w:rsidP="00CE1DC5">
            <w:pPr>
              <w:spacing w:before="0" w:line="240" w:lineRule="auto"/>
              <w:jc w:val="center"/>
              <w:rPr>
                <w:rFonts w:cstheme="majorHAnsi"/>
                <w:b/>
                <w:bCs/>
                <w:sz w:val="22"/>
                <w:lang w:val="en-GB" w:eastAsia="en-GB"/>
              </w:rPr>
            </w:pPr>
            <w:r w:rsidRPr="0004137D">
              <w:rPr>
                <w:rFonts w:cstheme="majorHAnsi"/>
                <w:b/>
                <w:bCs/>
                <w:sz w:val="22"/>
                <w:lang w:val="en-GB" w:eastAsia="en-GB"/>
              </w:rPr>
              <w:t>NM1</w:t>
            </w:r>
          </w:p>
        </w:tc>
        <w:tc>
          <w:tcPr>
            <w:tcW w:w="0" w:type="auto"/>
            <w:tcBorders>
              <w:top w:val="single" w:sz="4" w:space="0" w:color="auto"/>
              <w:left w:val="nil"/>
              <w:bottom w:val="nil"/>
              <w:right w:val="single" w:sz="4" w:space="0" w:color="auto"/>
            </w:tcBorders>
            <w:shd w:val="clear" w:color="000000" w:fill="FFFFFF"/>
            <w:noWrap/>
            <w:vAlign w:val="center"/>
            <w:hideMark/>
          </w:tcPr>
          <w:p w14:paraId="3964A79F" w14:textId="77777777" w:rsidR="00696CCC" w:rsidRPr="0004137D" w:rsidRDefault="00696CCC" w:rsidP="00CE1DC5">
            <w:pPr>
              <w:spacing w:before="0" w:line="240" w:lineRule="auto"/>
              <w:jc w:val="center"/>
              <w:rPr>
                <w:rFonts w:cstheme="majorHAnsi"/>
                <w:b/>
                <w:bCs/>
                <w:sz w:val="22"/>
                <w:lang w:val="en-GB" w:eastAsia="en-GB"/>
              </w:rPr>
            </w:pPr>
            <w:r w:rsidRPr="0004137D">
              <w:rPr>
                <w:rFonts w:cstheme="majorHAnsi"/>
                <w:b/>
                <w:bCs/>
                <w:sz w:val="22"/>
                <w:lang w:val="en-GB" w:eastAsia="en-GB"/>
              </w:rPr>
              <w:t>NM2</w:t>
            </w:r>
          </w:p>
        </w:tc>
        <w:tc>
          <w:tcPr>
            <w:tcW w:w="0" w:type="auto"/>
            <w:tcBorders>
              <w:top w:val="single" w:sz="4" w:space="0" w:color="auto"/>
              <w:left w:val="nil"/>
              <w:bottom w:val="nil"/>
              <w:right w:val="single" w:sz="4" w:space="0" w:color="auto"/>
            </w:tcBorders>
            <w:shd w:val="clear" w:color="000000" w:fill="FFFFFF"/>
            <w:noWrap/>
            <w:vAlign w:val="center"/>
            <w:hideMark/>
          </w:tcPr>
          <w:p w14:paraId="657F5B5F" w14:textId="77777777" w:rsidR="00696CCC" w:rsidRPr="0004137D" w:rsidRDefault="00696CCC" w:rsidP="00CE1DC5">
            <w:pPr>
              <w:spacing w:before="0" w:line="240" w:lineRule="auto"/>
              <w:jc w:val="center"/>
              <w:rPr>
                <w:rFonts w:cstheme="majorHAnsi"/>
                <w:b/>
                <w:bCs/>
                <w:sz w:val="22"/>
                <w:lang w:val="en-GB" w:eastAsia="en-GB"/>
              </w:rPr>
            </w:pPr>
            <w:r w:rsidRPr="0004137D">
              <w:rPr>
                <w:rFonts w:cstheme="majorHAnsi"/>
                <w:b/>
                <w:bCs/>
                <w:sz w:val="22"/>
                <w:lang w:val="en-GB" w:eastAsia="en-GB"/>
              </w:rPr>
              <w:t>NM3</w:t>
            </w:r>
          </w:p>
        </w:tc>
        <w:tc>
          <w:tcPr>
            <w:tcW w:w="0" w:type="auto"/>
            <w:tcBorders>
              <w:top w:val="single" w:sz="4" w:space="0" w:color="auto"/>
              <w:left w:val="nil"/>
              <w:bottom w:val="nil"/>
              <w:right w:val="single" w:sz="4" w:space="0" w:color="auto"/>
            </w:tcBorders>
            <w:shd w:val="clear" w:color="000000" w:fill="FFFFFF"/>
            <w:noWrap/>
            <w:vAlign w:val="center"/>
            <w:hideMark/>
          </w:tcPr>
          <w:p w14:paraId="61E138D5" w14:textId="77777777" w:rsidR="00696CCC" w:rsidRPr="0004137D" w:rsidRDefault="00696CCC" w:rsidP="00CE1DC5">
            <w:pPr>
              <w:spacing w:before="0" w:line="240" w:lineRule="auto"/>
              <w:jc w:val="center"/>
              <w:rPr>
                <w:rFonts w:cstheme="majorHAnsi"/>
                <w:b/>
                <w:bCs/>
                <w:sz w:val="22"/>
                <w:lang w:val="en-GB" w:eastAsia="en-GB"/>
              </w:rPr>
            </w:pPr>
            <w:r w:rsidRPr="0004137D">
              <w:rPr>
                <w:rFonts w:cstheme="majorHAnsi"/>
                <w:b/>
                <w:bCs/>
                <w:sz w:val="22"/>
                <w:lang w:val="en-GB" w:eastAsia="en-GB"/>
              </w:rPr>
              <w:t>NM4</w:t>
            </w:r>
          </w:p>
        </w:tc>
        <w:tc>
          <w:tcPr>
            <w:tcW w:w="0" w:type="auto"/>
            <w:tcBorders>
              <w:top w:val="single" w:sz="4" w:space="0" w:color="auto"/>
              <w:left w:val="nil"/>
              <w:bottom w:val="nil"/>
              <w:right w:val="single" w:sz="4" w:space="0" w:color="auto"/>
            </w:tcBorders>
            <w:shd w:val="clear" w:color="000000" w:fill="FFFFFF"/>
            <w:noWrap/>
            <w:vAlign w:val="center"/>
            <w:hideMark/>
          </w:tcPr>
          <w:p w14:paraId="184E1DBF" w14:textId="77777777" w:rsidR="00696CCC" w:rsidRPr="0004137D" w:rsidRDefault="00696CCC" w:rsidP="00CE1DC5">
            <w:pPr>
              <w:spacing w:before="0" w:line="240" w:lineRule="auto"/>
              <w:jc w:val="center"/>
              <w:rPr>
                <w:rFonts w:cstheme="majorHAnsi"/>
                <w:b/>
                <w:bCs/>
                <w:sz w:val="22"/>
                <w:lang w:val="en-GB" w:eastAsia="en-GB"/>
              </w:rPr>
            </w:pPr>
            <w:r w:rsidRPr="0004137D">
              <w:rPr>
                <w:rFonts w:cstheme="majorHAnsi"/>
                <w:b/>
                <w:bCs/>
                <w:sz w:val="22"/>
                <w:lang w:val="en-GB" w:eastAsia="en-GB"/>
              </w:rPr>
              <w:t>NM5</w:t>
            </w:r>
          </w:p>
        </w:tc>
        <w:tc>
          <w:tcPr>
            <w:tcW w:w="0" w:type="auto"/>
            <w:tcBorders>
              <w:top w:val="single" w:sz="4" w:space="0" w:color="auto"/>
              <w:left w:val="nil"/>
              <w:bottom w:val="nil"/>
              <w:right w:val="single" w:sz="4" w:space="0" w:color="auto"/>
            </w:tcBorders>
            <w:shd w:val="clear" w:color="000000" w:fill="FFFFFF"/>
            <w:noWrap/>
            <w:vAlign w:val="center"/>
            <w:hideMark/>
          </w:tcPr>
          <w:p w14:paraId="07D7DE1D" w14:textId="77777777" w:rsidR="00696CCC" w:rsidRPr="0004137D" w:rsidRDefault="00696CCC" w:rsidP="00CE1DC5">
            <w:pPr>
              <w:spacing w:before="0" w:line="240" w:lineRule="auto"/>
              <w:jc w:val="center"/>
              <w:rPr>
                <w:rFonts w:cstheme="majorHAnsi"/>
                <w:b/>
                <w:bCs/>
                <w:sz w:val="22"/>
                <w:lang w:val="en-GB" w:eastAsia="en-GB"/>
              </w:rPr>
            </w:pPr>
            <w:r w:rsidRPr="0004137D">
              <w:rPr>
                <w:rFonts w:cstheme="majorHAnsi"/>
                <w:b/>
                <w:bCs/>
                <w:sz w:val="22"/>
                <w:lang w:val="en-GB" w:eastAsia="en-GB"/>
              </w:rPr>
              <w:t>NM6</w:t>
            </w:r>
          </w:p>
        </w:tc>
        <w:tc>
          <w:tcPr>
            <w:tcW w:w="0" w:type="auto"/>
            <w:tcBorders>
              <w:top w:val="single" w:sz="4" w:space="0" w:color="auto"/>
              <w:left w:val="nil"/>
              <w:bottom w:val="nil"/>
              <w:right w:val="single" w:sz="4" w:space="0" w:color="auto"/>
            </w:tcBorders>
            <w:shd w:val="clear" w:color="000000" w:fill="FFFFFF"/>
            <w:vAlign w:val="center"/>
            <w:hideMark/>
          </w:tcPr>
          <w:p w14:paraId="7F70BB13" w14:textId="77777777" w:rsidR="00696CCC" w:rsidRPr="0004137D" w:rsidRDefault="00696CCC" w:rsidP="00CE1DC5">
            <w:pPr>
              <w:spacing w:before="0" w:line="240" w:lineRule="auto"/>
              <w:jc w:val="center"/>
              <w:rPr>
                <w:rFonts w:cstheme="majorHAnsi"/>
                <w:b/>
                <w:bCs/>
                <w:sz w:val="22"/>
                <w:lang w:val="en-GB" w:eastAsia="en-GB"/>
              </w:rPr>
            </w:pPr>
            <w:r w:rsidRPr="0004137D">
              <w:rPr>
                <w:rFonts w:cstheme="majorHAnsi"/>
                <w:b/>
                <w:bCs/>
                <w:sz w:val="22"/>
                <w:lang w:val="en-GB" w:eastAsia="en-GB"/>
              </w:rPr>
              <w:t>QCVN08:MT-2015</w:t>
            </w:r>
            <w:r w:rsidRPr="0004137D">
              <w:rPr>
                <w:rFonts w:cstheme="majorHAnsi"/>
                <w:b/>
                <w:bCs/>
                <w:sz w:val="22"/>
                <w:lang w:val="en-GB" w:eastAsia="en-GB"/>
              </w:rPr>
              <w:br/>
              <w:t>/BTNMT</w:t>
            </w:r>
          </w:p>
        </w:tc>
      </w:tr>
      <w:tr w:rsidR="00696CCC" w:rsidRPr="0004137D" w14:paraId="3D8612A6" w14:textId="77777777" w:rsidTr="00696CCC">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17419514" w14:textId="77777777" w:rsidR="00696CCC" w:rsidRPr="0004137D" w:rsidRDefault="00696CCC" w:rsidP="00CE1DC5">
            <w:pPr>
              <w:spacing w:before="0" w:line="240" w:lineRule="auto"/>
              <w:jc w:val="left"/>
              <w:rPr>
                <w:rFonts w:cstheme="majorHAnsi"/>
                <w:color w:val="000000"/>
                <w:sz w:val="22"/>
                <w:lang w:val="en-GB" w:eastAsia="en-GB"/>
              </w:rPr>
            </w:pPr>
            <w:r w:rsidRPr="0004137D">
              <w:rPr>
                <w:rFonts w:cstheme="majorHAnsi"/>
                <w:color w:val="000000"/>
                <w:sz w:val="22"/>
                <w:lang w:val="en-GB" w:eastAsia="en-GB"/>
              </w:rPr>
              <w:t>Anpha Hexachlorocyclohexane (HCH)</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4A00D610"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µg/l</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14:paraId="1D210DB0"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14:paraId="1816E5AB"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14:paraId="41758499"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14:paraId="546CB341"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14:paraId="69259E00"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14:paraId="632B5A96"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13F1E9C"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w:t>
            </w:r>
          </w:p>
        </w:tc>
      </w:tr>
      <w:tr w:rsidR="00696CCC" w:rsidRPr="0004137D" w14:paraId="76761152" w14:textId="77777777" w:rsidTr="00696CCC">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5B864B30" w14:textId="77777777" w:rsidR="00696CCC" w:rsidRPr="0004137D" w:rsidRDefault="00696CCC" w:rsidP="00CE1DC5">
            <w:pPr>
              <w:spacing w:before="0" w:line="240" w:lineRule="auto"/>
              <w:jc w:val="left"/>
              <w:rPr>
                <w:rFonts w:cstheme="majorHAnsi"/>
                <w:color w:val="000000"/>
                <w:sz w:val="22"/>
                <w:lang w:val="en-GB" w:eastAsia="en-GB"/>
              </w:rPr>
            </w:pPr>
            <w:r w:rsidRPr="0004137D">
              <w:rPr>
                <w:rFonts w:cstheme="majorHAnsi"/>
                <w:color w:val="000000"/>
                <w:sz w:val="22"/>
                <w:lang w:val="en-GB" w:eastAsia="en-GB"/>
              </w:rPr>
              <w:t>Beta HCH</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9FF44F5" w14:textId="77777777" w:rsidR="00696CCC" w:rsidRPr="0004137D" w:rsidRDefault="00696CCC" w:rsidP="00CE1DC5">
            <w:pPr>
              <w:spacing w:before="0" w:line="240" w:lineRule="auto"/>
              <w:jc w:val="left"/>
              <w:rPr>
                <w:rFonts w:cstheme="majorHAnsi"/>
                <w:sz w:val="22"/>
                <w:lang w:val="en-GB" w:eastAsia="en-GB"/>
              </w:rPr>
            </w:pPr>
          </w:p>
        </w:tc>
        <w:tc>
          <w:tcPr>
            <w:tcW w:w="0" w:type="auto"/>
            <w:tcBorders>
              <w:top w:val="nil"/>
              <w:left w:val="nil"/>
              <w:bottom w:val="single" w:sz="4" w:space="0" w:color="auto"/>
              <w:right w:val="single" w:sz="4" w:space="0" w:color="auto"/>
            </w:tcBorders>
            <w:shd w:val="clear" w:color="000000" w:fill="FFFFFF"/>
            <w:noWrap/>
            <w:vAlign w:val="center"/>
            <w:hideMark/>
          </w:tcPr>
          <w:p w14:paraId="610540A5"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218DEB63"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5C8BE897"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7E66C876"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48254E61"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5A3CAE49"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auto" w:fill="auto"/>
            <w:noWrap/>
            <w:vAlign w:val="bottom"/>
            <w:hideMark/>
          </w:tcPr>
          <w:p w14:paraId="64F7188F"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w:t>
            </w:r>
          </w:p>
        </w:tc>
      </w:tr>
      <w:tr w:rsidR="00696CCC" w:rsidRPr="0004137D" w14:paraId="3C6CB473" w14:textId="77777777" w:rsidTr="00696CCC">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2A835BCB" w14:textId="77777777" w:rsidR="00696CCC" w:rsidRPr="0004137D" w:rsidRDefault="00696CCC" w:rsidP="00CE1DC5">
            <w:pPr>
              <w:spacing w:before="0" w:line="240" w:lineRule="auto"/>
              <w:jc w:val="left"/>
              <w:rPr>
                <w:rFonts w:cstheme="majorHAnsi"/>
                <w:color w:val="000000"/>
                <w:sz w:val="22"/>
                <w:lang w:val="en-GB" w:eastAsia="en-GB"/>
              </w:rPr>
            </w:pPr>
            <w:r w:rsidRPr="0004137D">
              <w:rPr>
                <w:rFonts w:cstheme="majorHAnsi"/>
                <w:color w:val="000000"/>
                <w:sz w:val="22"/>
                <w:lang w:val="en-GB" w:eastAsia="en-GB"/>
              </w:rPr>
              <w:t>Gama HCH</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C654EE5" w14:textId="77777777" w:rsidR="00696CCC" w:rsidRPr="0004137D" w:rsidRDefault="00696CCC" w:rsidP="00CE1DC5">
            <w:pPr>
              <w:spacing w:before="0" w:line="240" w:lineRule="auto"/>
              <w:jc w:val="left"/>
              <w:rPr>
                <w:rFonts w:cstheme="majorHAnsi"/>
                <w:sz w:val="22"/>
                <w:lang w:val="en-GB" w:eastAsia="en-GB"/>
              </w:rPr>
            </w:pPr>
          </w:p>
        </w:tc>
        <w:tc>
          <w:tcPr>
            <w:tcW w:w="0" w:type="auto"/>
            <w:tcBorders>
              <w:top w:val="nil"/>
              <w:left w:val="nil"/>
              <w:bottom w:val="single" w:sz="4" w:space="0" w:color="auto"/>
              <w:right w:val="single" w:sz="4" w:space="0" w:color="auto"/>
            </w:tcBorders>
            <w:shd w:val="clear" w:color="000000" w:fill="FFFFFF"/>
            <w:noWrap/>
            <w:vAlign w:val="center"/>
            <w:hideMark/>
          </w:tcPr>
          <w:p w14:paraId="259059FF"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2DD944F5"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03374320"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7A16C71D"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56E18EFC"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2637363C"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auto" w:fill="auto"/>
            <w:noWrap/>
            <w:vAlign w:val="bottom"/>
            <w:hideMark/>
          </w:tcPr>
          <w:p w14:paraId="2F2869B9"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w:t>
            </w:r>
          </w:p>
        </w:tc>
      </w:tr>
      <w:tr w:rsidR="00696CCC" w:rsidRPr="0004137D" w14:paraId="5CDFF3C2" w14:textId="77777777" w:rsidTr="00696CCC">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31537C3D" w14:textId="77777777" w:rsidR="00696CCC" w:rsidRPr="0004137D" w:rsidRDefault="00696CCC" w:rsidP="00CE1DC5">
            <w:pPr>
              <w:spacing w:before="0" w:line="240" w:lineRule="auto"/>
              <w:jc w:val="left"/>
              <w:rPr>
                <w:rFonts w:cstheme="majorHAnsi"/>
                <w:color w:val="000000"/>
                <w:sz w:val="22"/>
                <w:lang w:val="en-GB" w:eastAsia="en-GB"/>
              </w:rPr>
            </w:pPr>
            <w:r w:rsidRPr="0004137D">
              <w:rPr>
                <w:rFonts w:cstheme="majorHAnsi"/>
                <w:color w:val="000000"/>
                <w:sz w:val="22"/>
                <w:lang w:val="en-GB" w:eastAsia="en-GB"/>
              </w:rPr>
              <w:t>Delta HCH</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AD20F8B" w14:textId="77777777" w:rsidR="00696CCC" w:rsidRPr="0004137D" w:rsidRDefault="00696CCC" w:rsidP="00CE1DC5">
            <w:pPr>
              <w:spacing w:before="0" w:line="240" w:lineRule="auto"/>
              <w:jc w:val="left"/>
              <w:rPr>
                <w:rFonts w:cstheme="majorHAnsi"/>
                <w:sz w:val="22"/>
                <w:lang w:val="en-GB" w:eastAsia="en-GB"/>
              </w:rPr>
            </w:pPr>
          </w:p>
        </w:tc>
        <w:tc>
          <w:tcPr>
            <w:tcW w:w="0" w:type="auto"/>
            <w:tcBorders>
              <w:top w:val="nil"/>
              <w:left w:val="nil"/>
              <w:bottom w:val="single" w:sz="4" w:space="0" w:color="auto"/>
              <w:right w:val="single" w:sz="4" w:space="0" w:color="auto"/>
            </w:tcBorders>
            <w:shd w:val="clear" w:color="000000" w:fill="FFFFFF"/>
            <w:noWrap/>
            <w:vAlign w:val="center"/>
            <w:hideMark/>
          </w:tcPr>
          <w:p w14:paraId="17AB2A1B"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1C7B02C9"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36269C9B"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0252BA02"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3AB68E15"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08758DAE"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auto" w:fill="auto"/>
            <w:noWrap/>
            <w:vAlign w:val="bottom"/>
            <w:hideMark/>
          </w:tcPr>
          <w:p w14:paraId="20C912B8"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w:t>
            </w:r>
          </w:p>
        </w:tc>
      </w:tr>
      <w:tr w:rsidR="00696CCC" w:rsidRPr="0004137D" w14:paraId="23BD0660" w14:textId="77777777" w:rsidTr="00696CCC">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16974E4B" w14:textId="77777777" w:rsidR="00696CCC" w:rsidRPr="0004137D" w:rsidRDefault="00696CCC" w:rsidP="00CE1DC5">
            <w:pPr>
              <w:spacing w:before="0" w:line="240" w:lineRule="auto"/>
              <w:jc w:val="left"/>
              <w:rPr>
                <w:rFonts w:cstheme="majorHAnsi"/>
                <w:color w:val="000000"/>
                <w:sz w:val="22"/>
                <w:lang w:val="en-GB" w:eastAsia="en-GB"/>
              </w:rPr>
            </w:pPr>
            <w:r w:rsidRPr="0004137D">
              <w:rPr>
                <w:rFonts w:cstheme="majorHAnsi"/>
                <w:color w:val="000000"/>
                <w:sz w:val="22"/>
                <w:lang w:val="en-GB" w:eastAsia="en-GB"/>
              </w:rPr>
              <w:t>Heptachlor</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5A34D8A" w14:textId="77777777" w:rsidR="00696CCC" w:rsidRPr="0004137D" w:rsidRDefault="00696CCC" w:rsidP="00CE1DC5">
            <w:pPr>
              <w:spacing w:before="0" w:line="240" w:lineRule="auto"/>
              <w:jc w:val="left"/>
              <w:rPr>
                <w:rFonts w:cstheme="majorHAnsi"/>
                <w:sz w:val="22"/>
                <w:lang w:val="en-GB" w:eastAsia="en-GB"/>
              </w:rPr>
            </w:pPr>
          </w:p>
        </w:tc>
        <w:tc>
          <w:tcPr>
            <w:tcW w:w="0" w:type="auto"/>
            <w:tcBorders>
              <w:top w:val="nil"/>
              <w:left w:val="nil"/>
              <w:bottom w:val="single" w:sz="4" w:space="0" w:color="auto"/>
              <w:right w:val="single" w:sz="4" w:space="0" w:color="auto"/>
            </w:tcBorders>
            <w:shd w:val="clear" w:color="000000" w:fill="FFFFFF"/>
            <w:noWrap/>
            <w:vAlign w:val="center"/>
            <w:hideMark/>
          </w:tcPr>
          <w:p w14:paraId="24E28D1D"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224C4D2E"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6439A7AA"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12E20951"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048C12C4"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0CB88E5F"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auto" w:fill="auto"/>
            <w:noWrap/>
            <w:vAlign w:val="bottom"/>
            <w:hideMark/>
          </w:tcPr>
          <w:p w14:paraId="1F3A8996"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1</w:t>
            </w:r>
          </w:p>
        </w:tc>
      </w:tr>
      <w:tr w:rsidR="00696CCC" w:rsidRPr="0004137D" w14:paraId="13F76739" w14:textId="77777777" w:rsidTr="00696CCC">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25AA6446" w14:textId="77777777" w:rsidR="00696CCC" w:rsidRPr="0004137D" w:rsidRDefault="00696CCC" w:rsidP="00CE1DC5">
            <w:pPr>
              <w:spacing w:before="0" w:line="240" w:lineRule="auto"/>
              <w:jc w:val="left"/>
              <w:rPr>
                <w:rFonts w:cstheme="majorHAnsi"/>
                <w:color w:val="000000"/>
                <w:sz w:val="22"/>
                <w:lang w:val="en-GB" w:eastAsia="en-GB"/>
              </w:rPr>
            </w:pPr>
            <w:r w:rsidRPr="0004137D">
              <w:rPr>
                <w:rFonts w:cstheme="majorHAnsi"/>
                <w:color w:val="000000"/>
                <w:sz w:val="22"/>
                <w:lang w:val="en-GB" w:eastAsia="en-GB"/>
              </w:rPr>
              <w:t>Heptachor epoxide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4D58B47" w14:textId="77777777" w:rsidR="00696CCC" w:rsidRPr="0004137D" w:rsidRDefault="00696CCC" w:rsidP="00CE1DC5">
            <w:pPr>
              <w:spacing w:before="0" w:line="240" w:lineRule="auto"/>
              <w:jc w:val="left"/>
              <w:rPr>
                <w:rFonts w:cstheme="majorHAnsi"/>
                <w:sz w:val="22"/>
                <w:lang w:val="en-GB" w:eastAsia="en-GB"/>
              </w:rPr>
            </w:pPr>
          </w:p>
        </w:tc>
        <w:tc>
          <w:tcPr>
            <w:tcW w:w="0" w:type="auto"/>
            <w:tcBorders>
              <w:top w:val="nil"/>
              <w:left w:val="nil"/>
              <w:bottom w:val="single" w:sz="4" w:space="0" w:color="auto"/>
              <w:right w:val="single" w:sz="4" w:space="0" w:color="auto"/>
            </w:tcBorders>
            <w:shd w:val="clear" w:color="000000" w:fill="FFFFFF"/>
            <w:noWrap/>
            <w:vAlign w:val="center"/>
            <w:hideMark/>
          </w:tcPr>
          <w:p w14:paraId="5F4CDEF5"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231257BD"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11BCB55F"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0F86AA79"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3C4696D5"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7B155007"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auto" w:fill="auto"/>
            <w:noWrap/>
            <w:vAlign w:val="bottom"/>
            <w:hideMark/>
          </w:tcPr>
          <w:p w14:paraId="7BAC16E6"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1</w:t>
            </w:r>
          </w:p>
        </w:tc>
      </w:tr>
      <w:tr w:rsidR="00696CCC" w:rsidRPr="0004137D" w14:paraId="68528094" w14:textId="77777777" w:rsidTr="00696CCC">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153FBE51" w14:textId="77777777" w:rsidR="00696CCC" w:rsidRPr="0004137D" w:rsidRDefault="00696CCC" w:rsidP="00CE1DC5">
            <w:pPr>
              <w:spacing w:before="0" w:line="240" w:lineRule="auto"/>
              <w:jc w:val="left"/>
              <w:rPr>
                <w:rFonts w:cstheme="majorHAnsi"/>
                <w:color w:val="000000"/>
                <w:sz w:val="22"/>
                <w:lang w:val="en-GB" w:eastAsia="en-GB"/>
              </w:rPr>
            </w:pPr>
            <w:r w:rsidRPr="0004137D">
              <w:rPr>
                <w:rFonts w:cstheme="majorHAnsi"/>
                <w:color w:val="000000"/>
                <w:sz w:val="22"/>
                <w:lang w:val="en-GB" w:eastAsia="en-GB"/>
              </w:rPr>
              <w:t>Aldrin</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974DD47" w14:textId="77777777" w:rsidR="00696CCC" w:rsidRPr="0004137D" w:rsidRDefault="00696CCC" w:rsidP="00CE1DC5">
            <w:pPr>
              <w:spacing w:before="0" w:line="240" w:lineRule="auto"/>
              <w:jc w:val="left"/>
              <w:rPr>
                <w:rFonts w:cstheme="majorHAnsi"/>
                <w:sz w:val="22"/>
                <w:lang w:val="en-GB" w:eastAsia="en-GB"/>
              </w:rPr>
            </w:pPr>
          </w:p>
        </w:tc>
        <w:tc>
          <w:tcPr>
            <w:tcW w:w="0" w:type="auto"/>
            <w:tcBorders>
              <w:top w:val="nil"/>
              <w:left w:val="nil"/>
              <w:bottom w:val="single" w:sz="4" w:space="0" w:color="auto"/>
              <w:right w:val="single" w:sz="4" w:space="0" w:color="auto"/>
            </w:tcBorders>
            <w:shd w:val="clear" w:color="000000" w:fill="FFFFFF"/>
            <w:noWrap/>
            <w:vAlign w:val="center"/>
            <w:hideMark/>
          </w:tcPr>
          <w:p w14:paraId="2359BAF2"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44659AB3"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08EC9521"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7721CD21"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66C76964"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0B230BA8"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auto" w:fill="auto"/>
            <w:noWrap/>
            <w:vAlign w:val="bottom"/>
            <w:hideMark/>
          </w:tcPr>
          <w:p w14:paraId="5A82D5D7"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0.1</w:t>
            </w:r>
          </w:p>
        </w:tc>
      </w:tr>
      <w:tr w:rsidR="00696CCC" w:rsidRPr="0004137D" w14:paraId="7E74FE2E" w14:textId="77777777" w:rsidTr="00696CCC">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401BA80D" w14:textId="77777777" w:rsidR="00696CCC" w:rsidRPr="0004137D" w:rsidRDefault="00696CCC" w:rsidP="00CE1DC5">
            <w:pPr>
              <w:spacing w:before="0" w:line="240" w:lineRule="auto"/>
              <w:jc w:val="left"/>
              <w:rPr>
                <w:rFonts w:cstheme="majorHAnsi"/>
                <w:color w:val="000000"/>
                <w:sz w:val="22"/>
                <w:lang w:val="en-GB" w:eastAsia="en-GB"/>
              </w:rPr>
            </w:pPr>
            <w:r w:rsidRPr="0004137D">
              <w:rPr>
                <w:rFonts w:cstheme="majorHAnsi"/>
                <w:color w:val="000000"/>
                <w:sz w:val="22"/>
                <w:lang w:val="en-GB" w:eastAsia="en-GB"/>
              </w:rPr>
              <w:t>Endrin</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00ABEFD" w14:textId="77777777" w:rsidR="00696CCC" w:rsidRPr="0004137D" w:rsidRDefault="00696CCC" w:rsidP="00CE1DC5">
            <w:pPr>
              <w:spacing w:before="0" w:line="240" w:lineRule="auto"/>
              <w:jc w:val="left"/>
              <w:rPr>
                <w:rFonts w:cstheme="majorHAnsi"/>
                <w:sz w:val="22"/>
                <w:lang w:val="en-GB" w:eastAsia="en-GB"/>
              </w:rPr>
            </w:pPr>
          </w:p>
        </w:tc>
        <w:tc>
          <w:tcPr>
            <w:tcW w:w="0" w:type="auto"/>
            <w:tcBorders>
              <w:top w:val="nil"/>
              <w:left w:val="nil"/>
              <w:bottom w:val="single" w:sz="4" w:space="0" w:color="auto"/>
              <w:right w:val="single" w:sz="4" w:space="0" w:color="auto"/>
            </w:tcBorders>
            <w:shd w:val="clear" w:color="000000" w:fill="FFFFFF"/>
            <w:noWrap/>
            <w:vAlign w:val="center"/>
            <w:hideMark/>
          </w:tcPr>
          <w:p w14:paraId="374D8F3B"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357CA16D"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0949B5A8"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6BCAA673"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5860815D"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094FA2BB"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auto" w:fill="auto"/>
            <w:noWrap/>
            <w:vAlign w:val="bottom"/>
            <w:hideMark/>
          </w:tcPr>
          <w:p w14:paraId="4F22A085"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w:t>
            </w:r>
          </w:p>
        </w:tc>
      </w:tr>
      <w:tr w:rsidR="00696CCC" w:rsidRPr="0004137D" w14:paraId="27AF92EC" w14:textId="77777777" w:rsidTr="00696CCC">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6948322E" w14:textId="77777777" w:rsidR="00696CCC" w:rsidRPr="0004137D" w:rsidRDefault="00696CCC" w:rsidP="00CE1DC5">
            <w:pPr>
              <w:spacing w:before="0" w:line="240" w:lineRule="auto"/>
              <w:jc w:val="left"/>
              <w:rPr>
                <w:rFonts w:cstheme="majorHAnsi"/>
                <w:color w:val="000000"/>
                <w:sz w:val="22"/>
                <w:lang w:val="en-GB" w:eastAsia="en-GB"/>
              </w:rPr>
            </w:pPr>
            <w:r w:rsidRPr="0004137D">
              <w:rPr>
                <w:rFonts w:cstheme="majorHAnsi"/>
                <w:color w:val="000000"/>
                <w:sz w:val="22"/>
                <w:lang w:val="en-GB" w:eastAsia="en-GB"/>
              </w:rPr>
              <w:t>Endrin aldehyde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1B9F823" w14:textId="77777777" w:rsidR="00696CCC" w:rsidRPr="0004137D" w:rsidRDefault="00696CCC" w:rsidP="00CE1DC5">
            <w:pPr>
              <w:spacing w:before="0" w:line="240" w:lineRule="auto"/>
              <w:jc w:val="left"/>
              <w:rPr>
                <w:rFonts w:cstheme="majorHAnsi"/>
                <w:sz w:val="22"/>
                <w:lang w:val="en-GB" w:eastAsia="en-GB"/>
              </w:rPr>
            </w:pPr>
          </w:p>
        </w:tc>
        <w:tc>
          <w:tcPr>
            <w:tcW w:w="0" w:type="auto"/>
            <w:tcBorders>
              <w:top w:val="nil"/>
              <w:left w:val="nil"/>
              <w:bottom w:val="single" w:sz="4" w:space="0" w:color="auto"/>
              <w:right w:val="single" w:sz="4" w:space="0" w:color="auto"/>
            </w:tcBorders>
            <w:shd w:val="clear" w:color="000000" w:fill="FFFFFF"/>
            <w:noWrap/>
            <w:vAlign w:val="center"/>
            <w:hideMark/>
          </w:tcPr>
          <w:p w14:paraId="26711FFF"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5CE545D6"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62B51887"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587AE190"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7D2C2813"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220A6E25"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auto" w:fill="auto"/>
            <w:noWrap/>
            <w:vAlign w:val="bottom"/>
            <w:hideMark/>
          </w:tcPr>
          <w:p w14:paraId="0530440E"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w:t>
            </w:r>
          </w:p>
        </w:tc>
      </w:tr>
      <w:tr w:rsidR="00696CCC" w:rsidRPr="0004137D" w14:paraId="72952E3D" w14:textId="77777777" w:rsidTr="00696CCC">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15A4264D" w14:textId="77777777" w:rsidR="00696CCC" w:rsidRPr="0004137D" w:rsidRDefault="00696CCC" w:rsidP="00CE1DC5">
            <w:pPr>
              <w:spacing w:before="0" w:line="240" w:lineRule="auto"/>
              <w:jc w:val="left"/>
              <w:rPr>
                <w:rFonts w:cstheme="majorHAnsi"/>
                <w:color w:val="000000"/>
                <w:sz w:val="22"/>
                <w:lang w:val="en-GB" w:eastAsia="en-GB"/>
              </w:rPr>
            </w:pPr>
            <w:r w:rsidRPr="0004137D">
              <w:rPr>
                <w:rFonts w:cstheme="majorHAnsi"/>
                <w:color w:val="000000"/>
                <w:sz w:val="22"/>
                <w:lang w:val="en-GB" w:eastAsia="en-GB"/>
              </w:rPr>
              <w:t>4,4' DDT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55E2526" w14:textId="77777777" w:rsidR="00696CCC" w:rsidRPr="0004137D" w:rsidRDefault="00696CCC" w:rsidP="00CE1DC5">
            <w:pPr>
              <w:spacing w:before="0" w:line="240" w:lineRule="auto"/>
              <w:jc w:val="left"/>
              <w:rPr>
                <w:rFonts w:cstheme="majorHAnsi"/>
                <w:sz w:val="22"/>
                <w:lang w:val="en-GB" w:eastAsia="en-GB"/>
              </w:rPr>
            </w:pPr>
          </w:p>
        </w:tc>
        <w:tc>
          <w:tcPr>
            <w:tcW w:w="0" w:type="auto"/>
            <w:tcBorders>
              <w:top w:val="nil"/>
              <w:left w:val="nil"/>
              <w:bottom w:val="single" w:sz="4" w:space="0" w:color="auto"/>
              <w:right w:val="single" w:sz="4" w:space="0" w:color="auto"/>
            </w:tcBorders>
            <w:shd w:val="clear" w:color="000000" w:fill="FFFFFF"/>
            <w:noWrap/>
            <w:vAlign w:val="center"/>
            <w:hideMark/>
          </w:tcPr>
          <w:p w14:paraId="17C40018"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554451AA"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38FDC265"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7A177C26"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7202A760"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6ADC0B87"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auto" w:fill="auto"/>
            <w:noWrap/>
            <w:vAlign w:val="bottom"/>
            <w:hideMark/>
          </w:tcPr>
          <w:p w14:paraId="16B32B6A"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w:t>
            </w:r>
          </w:p>
        </w:tc>
      </w:tr>
      <w:tr w:rsidR="00696CCC" w:rsidRPr="0004137D" w14:paraId="171A328D" w14:textId="77777777" w:rsidTr="00696CCC">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601BC4DB" w14:textId="77777777" w:rsidR="00696CCC" w:rsidRPr="0004137D" w:rsidRDefault="00696CCC" w:rsidP="00CE1DC5">
            <w:pPr>
              <w:spacing w:before="0" w:line="240" w:lineRule="auto"/>
              <w:jc w:val="left"/>
              <w:rPr>
                <w:rFonts w:cstheme="majorHAnsi"/>
                <w:color w:val="000000"/>
                <w:sz w:val="22"/>
                <w:lang w:val="en-GB" w:eastAsia="en-GB"/>
              </w:rPr>
            </w:pPr>
            <w:r w:rsidRPr="0004137D">
              <w:rPr>
                <w:rFonts w:cstheme="majorHAnsi"/>
                <w:color w:val="000000"/>
                <w:sz w:val="22"/>
                <w:lang w:val="en-GB" w:eastAsia="en-GB"/>
              </w:rPr>
              <w:t>4,4' DDE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45BF893" w14:textId="77777777" w:rsidR="00696CCC" w:rsidRPr="0004137D" w:rsidRDefault="00696CCC" w:rsidP="00CE1DC5">
            <w:pPr>
              <w:spacing w:before="0" w:line="240" w:lineRule="auto"/>
              <w:jc w:val="left"/>
              <w:rPr>
                <w:rFonts w:cstheme="majorHAnsi"/>
                <w:sz w:val="22"/>
                <w:lang w:val="en-GB" w:eastAsia="en-GB"/>
              </w:rPr>
            </w:pPr>
          </w:p>
        </w:tc>
        <w:tc>
          <w:tcPr>
            <w:tcW w:w="0" w:type="auto"/>
            <w:tcBorders>
              <w:top w:val="nil"/>
              <w:left w:val="nil"/>
              <w:bottom w:val="single" w:sz="4" w:space="0" w:color="auto"/>
              <w:right w:val="single" w:sz="4" w:space="0" w:color="auto"/>
            </w:tcBorders>
            <w:shd w:val="clear" w:color="000000" w:fill="FFFFFF"/>
            <w:noWrap/>
            <w:vAlign w:val="center"/>
            <w:hideMark/>
          </w:tcPr>
          <w:p w14:paraId="775BF245"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1D6A3D3A"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0FBB8CCD"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291546D4"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304AE8E4"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44D53D4F"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auto" w:fill="auto"/>
            <w:noWrap/>
            <w:vAlign w:val="bottom"/>
            <w:hideMark/>
          </w:tcPr>
          <w:p w14:paraId="439DC84E"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w:t>
            </w:r>
          </w:p>
        </w:tc>
      </w:tr>
      <w:tr w:rsidR="00696CCC" w:rsidRPr="0004137D" w14:paraId="7453F3CD" w14:textId="77777777" w:rsidTr="00696CCC">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6312195F" w14:textId="77777777" w:rsidR="00696CCC" w:rsidRPr="0004137D" w:rsidRDefault="00696CCC" w:rsidP="00CE1DC5">
            <w:pPr>
              <w:spacing w:before="0" w:line="240" w:lineRule="auto"/>
              <w:jc w:val="left"/>
              <w:rPr>
                <w:rFonts w:cstheme="majorHAnsi"/>
                <w:color w:val="000000"/>
                <w:sz w:val="22"/>
                <w:lang w:val="en-GB" w:eastAsia="en-GB"/>
              </w:rPr>
            </w:pPr>
            <w:r w:rsidRPr="0004137D">
              <w:rPr>
                <w:rFonts w:cstheme="majorHAnsi"/>
                <w:color w:val="000000"/>
                <w:sz w:val="22"/>
                <w:lang w:val="en-GB" w:eastAsia="en-GB"/>
              </w:rPr>
              <w:t>4,4' DDD</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8643CA9" w14:textId="77777777" w:rsidR="00696CCC" w:rsidRPr="0004137D" w:rsidRDefault="00696CCC" w:rsidP="00CE1DC5">
            <w:pPr>
              <w:spacing w:before="0" w:line="240" w:lineRule="auto"/>
              <w:jc w:val="left"/>
              <w:rPr>
                <w:rFonts w:cstheme="majorHAnsi"/>
                <w:sz w:val="22"/>
                <w:lang w:val="en-GB" w:eastAsia="en-GB"/>
              </w:rPr>
            </w:pPr>
          </w:p>
        </w:tc>
        <w:tc>
          <w:tcPr>
            <w:tcW w:w="0" w:type="auto"/>
            <w:tcBorders>
              <w:top w:val="nil"/>
              <w:left w:val="nil"/>
              <w:bottom w:val="single" w:sz="4" w:space="0" w:color="auto"/>
              <w:right w:val="single" w:sz="4" w:space="0" w:color="auto"/>
            </w:tcBorders>
            <w:shd w:val="clear" w:color="000000" w:fill="FFFFFF"/>
            <w:noWrap/>
            <w:vAlign w:val="center"/>
            <w:hideMark/>
          </w:tcPr>
          <w:p w14:paraId="4877EF7E"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3C2B9548"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6F0AC332"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0AEF3F6A"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17608EDE"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6E558774"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auto" w:fill="auto"/>
            <w:noWrap/>
            <w:vAlign w:val="bottom"/>
            <w:hideMark/>
          </w:tcPr>
          <w:p w14:paraId="623A5ECE"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w:t>
            </w:r>
          </w:p>
        </w:tc>
      </w:tr>
      <w:tr w:rsidR="00696CCC" w:rsidRPr="0004137D" w14:paraId="3FAFEE07" w14:textId="77777777" w:rsidTr="00696CCC">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53BD000C" w14:textId="77777777" w:rsidR="00696CCC" w:rsidRPr="0004137D" w:rsidRDefault="00696CCC" w:rsidP="00CE1DC5">
            <w:pPr>
              <w:spacing w:before="0" w:line="240" w:lineRule="auto"/>
              <w:jc w:val="left"/>
              <w:rPr>
                <w:rFonts w:cstheme="majorHAnsi"/>
                <w:color w:val="000000"/>
                <w:sz w:val="22"/>
                <w:lang w:val="en-GB" w:eastAsia="en-GB"/>
              </w:rPr>
            </w:pPr>
            <w:r w:rsidRPr="0004137D">
              <w:rPr>
                <w:rFonts w:cstheme="majorHAnsi"/>
                <w:color w:val="000000"/>
                <w:sz w:val="22"/>
                <w:lang w:val="en-GB" w:eastAsia="en-GB"/>
              </w:rPr>
              <w:t>Methoxychlor</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4B7C0E0" w14:textId="77777777" w:rsidR="00696CCC" w:rsidRPr="0004137D" w:rsidRDefault="00696CCC" w:rsidP="00CE1DC5">
            <w:pPr>
              <w:spacing w:before="0" w:line="240" w:lineRule="auto"/>
              <w:jc w:val="left"/>
              <w:rPr>
                <w:rFonts w:cstheme="majorHAnsi"/>
                <w:sz w:val="22"/>
                <w:lang w:val="en-GB" w:eastAsia="en-GB"/>
              </w:rPr>
            </w:pPr>
          </w:p>
        </w:tc>
        <w:tc>
          <w:tcPr>
            <w:tcW w:w="0" w:type="auto"/>
            <w:tcBorders>
              <w:top w:val="nil"/>
              <w:left w:val="nil"/>
              <w:bottom w:val="single" w:sz="4" w:space="0" w:color="auto"/>
              <w:right w:val="single" w:sz="4" w:space="0" w:color="auto"/>
            </w:tcBorders>
            <w:shd w:val="clear" w:color="000000" w:fill="FFFFFF"/>
            <w:noWrap/>
            <w:vAlign w:val="center"/>
            <w:hideMark/>
          </w:tcPr>
          <w:p w14:paraId="686F1628"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08B1F2FF"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2DC3DAC8"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4DAD02B2"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014D50EB"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0E25EA37"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auto" w:fill="auto"/>
            <w:noWrap/>
            <w:vAlign w:val="bottom"/>
            <w:hideMark/>
          </w:tcPr>
          <w:p w14:paraId="5F970537"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w:t>
            </w:r>
          </w:p>
        </w:tc>
      </w:tr>
      <w:tr w:rsidR="00696CCC" w:rsidRPr="0004137D" w14:paraId="46D7AF22" w14:textId="77777777" w:rsidTr="00696CCC">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5B4B5902" w14:textId="77777777" w:rsidR="00696CCC" w:rsidRPr="0004137D" w:rsidRDefault="00696CCC" w:rsidP="00CE1DC5">
            <w:pPr>
              <w:spacing w:before="0" w:line="240" w:lineRule="auto"/>
              <w:jc w:val="left"/>
              <w:rPr>
                <w:rFonts w:cstheme="majorHAnsi"/>
                <w:color w:val="000000"/>
                <w:sz w:val="22"/>
                <w:lang w:val="en-GB" w:eastAsia="en-GB"/>
              </w:rPr>
            </w:pPr>
            <w:r w:rsidRPr="0004137D">
              <w:rPr>
                <w:rFonts w:cstheme="majorHAnsi"/>
                <w:color w:val="000000"/>
                <w:sz w:val="22"/>
                <w:lang w:val="en-GB" w:eastAsia="en-GB"/>
              </w:rPr>
              <w:t>Anpha endosulfan</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4A29317" w14:textId="77777777" w:rsidR="00696CCC" w:rsidRPr="0004137D" w:rsidRDefault="00696CCC" w:rsidP="00CE1DC5">
            <w:pPr>
              <w:spacing w:before="0" w:line="240" w:lineRule="auto"/>
              <w:jc w:val="left"/>
              <w:rPr>
                <w:rFonts w:cstheme="majorHAnsi"/>
                <w:sz w:val="22"/>
                <w:lang w:val="en-GB" w:eastAsia="en-GB"/>
              </w:rPr>
            </w:pPr>
          </w:p>
        </w:tc>
        <w:tc>
          <w:tcPr>
            <w:tcW w:w="0" w:type="auto"/>
            <w:tcBorders>
              <w:top w:val="nil"/>
              <w:left w:val="nil"/>
              <w:bottom w:val="single" w:sz="4" w:space="0" w:color="auto"/>
              <w:right w:val="single" w:sz="4" w:space="0" w:color="auto"/>
            </w:tcBorders>
            <w:shd w:val="clear" w:color="000000" w:fill="FFFFFF"/>
            <w:noWrap/>
            <w:vAlign w:val="center"/>
            <w:hideMark/>
          </w:tcPr>
          <w:p w14:paraId="1BF1D2BE"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272E8064"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3E004D1A"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2C9AB0F1"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4582E6DE"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49DF99E8"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auto" w:fill="auto"/>
            <w:noWrap/>
            <w:vAlign w:val="bottom"/>
            <w:hideMark/>
          </w:tcPr>
          <w:p w14:paraId="22202928"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w:t>
            </w:r>
          </w:p>
        </w:tc>
      </w:tr>
      <w:tr w:rsidR="00696CCC" w:rsidRPr="0004137D" w14:paraId="787F2493" w14:textId="77777777" w:rsidTr="00696CCC">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5B668FC1" w14:textId="77777777" w:rsidR="00696CCC" w:rsidRPr="0004137D" w:rsidRDefault="00696CCC" w:rsidP="00CE1DC5">
            <w:pPr>
              <w:spacing w:before="0" w:line="240" w:lineRule="auto"/>
              <w:jc w:val="left"/>
              <w:rPr>
                <w:rFonts w:cstheme="majorHAnsi"/>
                <w:color w:val="000000"/>
                <w:sz w:val="22"/>
                <w:lang w:val="en-GB" w:eastAsia="en-GB"/>
              </w:rPr>
            </w:pPr>
            <w:r w:rsidRPr="0004137D">
              <w:rPr>
                <w:rFonts w:cstheme="majorHAnsi"/>
                <w:color w:val="000000"/>
                <w:sz w:val="22"/>
                <w:lang w:val="en-GB" w:eastAsia="en-GB"/>
              </w:rPr>
              <w:t>Beta endosulfan</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8A5C83E" w14:textId="77777777" w:rsidR="00696CCC" w:rsidRPr="0004137D" w:rsidRDefault="00696CCC" w:rsidP="00CE1DC5">
            <w:pPr>
              <w:spacing w:before="0" w:line="240" w:lineRule="auto"/>
              <w:jc w:val="left"/>
              <w:rPr>
                <w:rFonts w:cstheme="majorHAnsi"/>
                <w:sz w:val="22"/>
                <w:lang w:val="en-GB" w:eastAsia="en-GB"/>
              </w:rPr>
            </w:pPr>
          </w:p>
        </w:tc>
        <w:tc>
          <w:tcPr>
            <w:tcW w:w="0" w:type="auto"/>
            <w:tcBorders>
              <w:top w:val="nil"/>
              <w:left w:val="nil"/>
              <w:bottom w:val="single" w:sz="4" w:space="0" w:color="auto"/>
              <w:right w:val="single" w:sz="4" w:space="0" w:color="auto"/>
            </w:tcBorders>
            <w:shd w:val="clear" w:color="000000" w:fill="FFFFFF"/>
            <w:noWrap/>
            <w:vAlign w:val="center"/>
            <w:hideMark/>
          </w:tcPr>
          <w:p w14:paraId="5AFF9FEE"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1BA74A26"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7BD461BA"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1DB6192E"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6DF0AFE2"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45985774"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auto" w:fill="auto"/>
            <w:noWrap/>
            <w:vAlign w:val="bottom"/>
            <w:hideMark/>
          </w:tcPr>
          <w:p w14:paraId="005FDBC7"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w:t>
            </w:r>
          </w:p>
        </w:tc>
      </w:tr>
      <w:tr w:rsidR="00696CCC" w:rsidRPr="0004137D" w14:paraId="3ECD69EA" w14:textId="77777777" w:rsidTr="00696CCC">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40AB1FF4" w14:textId="77777777" w:rsidR="00696CCC" w:rsidRPr="0004137D" w:rsidRDefault="00696CCC" w:rsidP="00CE1DC5">
            <w:pPr>
              <w:spacing w:before="0" w:line="240" w:lineRule="auto"/>
              <w:jc w:val="left"/>
              <w:rPr>
                <w:rFonts w:cstheme="majorHAnsi"/>
                <w:color w:val="000000"/>
                <w:sz w:val="22"/>
                <w:lang w:val="en-GB" w:eastAsia="en-GB"/>
              </w:rPr>
            </w:pPr>
            <w:r w:rsidRPr="0004137D">
              <w:rPr>
                <w:rFonts w:cstheme="majorHAnsi"/>
                <w:color w:val="000000"/>
                <w:sz w:val="22"/>
                <w:lang w:val="en-GB" w:eastAsia="en-GB"/>
              </w:rPr>
              <w:t>Endosulfan sulfate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FF5A1F0" w14:textId="77777777" w:rsidR="00696CCC" w:rsidRPr="0004137D" w:rsidRDefault="00696CCC" w:rsidP="00CE1DC5">
            <w:pPr>
              <w:spacing w:before="0" w:line="240" w:lineRule="auto"/>
              <w:jc w:val="left"/>
              <w:rPr>
                <w:rFonts w:cstheme="majorHAnsi"/>
                <w:sz w:val="22"/>
                <w:lang w:val="en-GB" w:eastAsia="en-GB"/>
              </w:rPr>
            </w:pPr>
          </w:p>
        </w:tc>
        <w:tc>
          <w:tcPr>
            <w:tcW w:w="0" w:type="auto"/>
            <w:tcBorders>
              <w:top w:val="nil"/>
              <w:left w:val="nil"/>
              <w:bottom w:val="single" w:sz="4" w:space="0" w:color="auto"/>
              <w:right w:val="single" w:sz="4" w:space="0" w:color="auto"/>
            </w:tcBorders>
            <w:shd w:val="clear" w:color="000000" w:fill="FFFFFF"/>
            <w:noWrap/>
            <w:vAlign w:val="center"/>
            <w:hideMark/>
          </w:tcPr>
          <w:p w14:paraId="0D526D46"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2E36DE4A"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09FA77C8"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68D1DE4A"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5649A448"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000000" w:fill="FFFFFF"/>
            <w:noWrap/>
            <w:vAlign w:val="center"/>
            <w:hideMark/>
          </w:tcPr>
          <w:p w14:paraId="62305178"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KPH</w:t>
            </w:r>
          </w:p>
        </w:tc>
        <w:tc>
          <w:tcPr>
            <w:tcW w:w="0" w:type="auto"/>
            <w:tcBorders>
              <w:top w:val="nil"/>
              <w:left w:val="nil"/>
              <w:bottom w:val="single" w:sz="4" w:space="0" w:color="auto"/>
              <w:right w:val="single" w:sz="4" w:space="0" w:color="auto"/>
            </w:tcBorders>
            <w:shd w:val="clear" w:color="auto" w:fill="auto"/>
            <w:noWrap/>
            <w:vAlign w:val="bottom"/>
            <w:hideMark/>
          </w:tcPr>
          <w:p w14:paraId="72B25756" w14:textId="77777777" w:rsidR="00696CCC" w:rsidRPr="0004137D" w:rsidRDefault="00696CCC" w:rsidP="00CE1DC5">
            <w:pPr>
              <w:spacing w:before="0" w:line="240" w:lineRule="auto"/>
              <w:jc w:val="center"/>
              <w:rPr>
                <w:rFonts w:cstheme="majorHAnsi"/>
                <w:sz w:val="22"/>
                <w:lang w:val="en-GB" w:eastAsia="en-GB"/>
              </w:rPr>
            </w:pPr>
            <w:r w:rsidRPr="0004137D">
              <w:rPr>
                <w:rFonts w:cstheme="majorHAnsi"/>
                <w:sz w:val="22"/>
                <w:lang w:val="en-GB" w:eastAsia="en-GB"/>
              </w:rPr>
              <w:t>-</w:t>
            </w:r>
          </w:p>
        </w:tc>
      </w:tr>
    </w:tbl>
    <w:p w14:paraId="69651098" w14:textId="77777777" w:rsidR="00696CCC" w:rsidRDefault="00696CCC" w:rsidP="00CE1DC5">
      <w:pPr>
        <w:spacing w:before="0" w:line="240" w:lineRule="auto"/>
        <w:jc w:val="right"/>
        <w:rPr>
          <w:rFonts w:eastAsia="Calibri"/>
          <w:szCs w:val="26"/>
          <w:lang w:eastAsia="en-GB"/>
        </w:rPr>
      </w:pPr>
      <w:r w:rsidRPr="0004137D">
        <w:rPr>
          <w:rFonts w:eastAsia="Calibri" w:cstheme="majorHAnsi"/>
          <w:i/>
          <w:iCs/>
          <w:sz w:val="22"/>
          <w:lang w:eastAsia="en-GB"/>
        </w:rPr>
        <w:t xml:space="preserve">(Nguồn: </w:t>
      </w:r>
      <w:r w:rsidRPr="00AF7CDD">
        <w:rPr>
          <w:rFonts w:eastAsia="Calibri" w:cstheme="majorHAnsi"/>
          <w:i/>
          <w:iCs/>
          <w:sz w:val="22"/>
          <w:lang w:eastAsia="en-GB"/>
        </w:rPr>
        <w:t>Viện kỹ thuật biển - Viện Khoa học Thủy lợi Việt Nam</w:t>
      </w:r>
      <w:r w:rsidRPr="0004137D">
        <w:rPr>
          <w:rFonts w:eastAsia="Calibri" w:cstheme="majorHAnsi"/>
          <w:i/>
          <w:iCs/>
          <w:sz w:val="22"/>
          <w:lang w:eastAsia="en-GB"/>
        </w:rPr>
        <w:t>, 2020)</w:t>
      </w:r>
    </w:p>
    <w:p w14:paraId="1188562A" w14:textId="62FF54C8" w:rsidR="00696CCC" w:rsidRDefault="00696CCC" w:rsidP="00CE1DC5">
      <w:pPr>
        <w:widowControl w:val="0"/>
        <w:spacing w:before="40" w:after="40" w:line="240" w:lineRule="auto"/>
        <w:rPr>
          <w:rFonts w:eastAsia="Calibri"/>
          <w:szCs w:val="26"/>
          <w:lang w:eastAsia="en-GB"/>
        </w:rPr>
      </w:pPr>
      <w:r w:rsidRPr="0004137D">
        <w:rPr>
          <w:rFonts w:eastAsia="Calibri"/>
          <w:szCs w:val="26"/>
          <w:lang w:eastAsia="en-GB"/>
        </w:rPr>
        <w:t>.</w:t>
      </w:r>
    </w:p>
    <w:p w14:paraId="365E34DE" w14:textId="6DD418D3" w:rsidR="00696CCC" w:rsidRDefault="00696CCC" w:rsidP="00CE1DC5">
      <w:pPr>
        <w:widowControl w:val="0"/>
        <w:spacing w:before="40" w:after="40" w:line="240" w:lineRule="auto"/>
        <w:rPr>
          <w:rFonts w:eastAsia="Calibri"/>
          <w:szCs w:val="26"/>
          <w:lang w:eastAsia="en-GB"/>
        </w:rPr>
      </w:pPr>
      <w:r>
        <w:rPr>
          <w:rFonts w:eastAsia="Calibri"/>
          <w:szCs w:val="26"/>
          <w:lang w:eastAsia="en-GB"/>
        </w:rPr>
        <w:t xml:space="preserve">Đối với hệ thống cung cấp nước sinh hoạt, đơn vị quản lý nguồn nước cấp là Trung tâm nước sạch và vệ sinh môi trường nông thôn tỉnh Bến Tre thường xuyên thử nghiệm mẫu để đảm bảo nước cung cấp đạt loại A theo QCVN 01:2009/BYT – Quy chuẩn kỹ thuật quốc gia về chất </w:t>
      </w:r>
      <w:r>
        <w:rPr>
          <w:rFonts w:eastAsia="Calibri"/>
          <w:szCs w:val="26"/>
          <w:lang w:eastAsia="en-GB"/>
        </w:rPr>
        <w:lastRenderedPageBreak/>
        <w:t>lượng nước ăn uống. Kết quả phân tích nước cấp gần nhất là mẫu nước ngày 05/10/2020 như dưới đây, chi tiết kết quả phân tích mẫu nước ở phụ lục:</w:t>
      </w:r>
    </w:p>
    <w:p w14:paraId="470C3B0B" w14:textId="77777777" w:rsidR="00082C4E" w:rsidRPr="005D129C" w:rsidRDefault="00082C4E" w:rsidP="00082C4E">
      <w:pPr>
        <w:pStyle w:val="Caption"/>
        <w:spacing w:line="240" w:lineRule="auto"/>
        <w:rPr>
          <w:szCs w:val="26"/>
          <w:lang w:eastAsia="en-GB"/>
        </w:rPr>
      </w:pPr>
      <w:r>
        <w:t xml:space="preserve">Bảng 2 - </w:t>
      </w:r>
      <w:r>
        <w:fldChar w:fldCharType="begin"/>
      </w:r>
      <w:r>
        <w:instrText xml:space="preserve"> SEQ Bảng_2_- \* ARABIC </w:instrText>
      </w:r>
      <w:r>
        <w:fldChar w:fldCharType="separate"/>
      </w:r>
      <w:r>
        <w:rPr>
          <w:noProof/>
        </w:rPr>
        <w:t>16</w:t>
      </w:r>
      <w:r>
        <w:rPr>
          <w:noProof/>
        </w:rPr>
        <w:fldChar w:fldCharType="end"/>
      </w:r>
      <w:r w:rsidRPr="005D129C">
        <w:t>: Kết quả phân tích nước sinh hoạt</w:t>
      </w:r>
    </w:p>
    <w:p w14:paraId="571EF78C" w14:textId="77777777" w:rsidR="00696CCC" w:rsidRDefault="00696CCC" w:rsidP="00674248">
      <w:pPr>
        <w:widowControl w:val="0"/>
        <w:spacing w:before="40" w:after="40" w:line="240" w:lineRule="auto"/>
        <w:jc w:val="center"/>
        <w:rPr>
          <w:rFonts w:eastAsia="Calibri"/>
          <w:szCs w:val="26"/>
          <w:lang w:eastAsia="en-GB"/>
        </w:rPr>
      </w:pPr>
      <w:r>
        <w:rPr>
          <w:noProof/>
        </w:rPr>
        <w:drawing>
          <wp:inline distT="0" distB="0" distL="0" distR="0" wp14:anchorId="33F6A73B" wp14:editId="048CB8F1">
            <wp:extent cx="4883197" cy="2565400"/>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892015" cy="2570033"/>
                    </a:xfrm>
                    <a:prstGeom prst="rect">
                      <a:avLst/>
                    </a:prstGeom>
                  </pic:spPr>
                </pic:pic>
              </a:graphicData>
            </a:graphic>
          </wp:inline>
        </w:drawing>
      </w:r>
    </w:p>
    <w:p w14:paraId="0A1E65FC" w14:textId="68B08332" w:rsidR="00696CCC" w:rsidRPr="00593807" w:rsidRDefault="00696CCC" w:rsidP="00593807">
      <w:pPr>
        <w:pStyle w:val="k11"/>
        <w:numPr>
          <w:ilvl w:val="2"/>
          <w:numId w:val="18"/>
        </w:numPr>
        <w:spacing w:line="240" w:lineRule="auto"/>
        <w:outlineLvl w:val="9"/>
        <w:rPr>
          <w:bCs w:val="0"/>
          <w:iCs/>
          <w:sz w:val="24"/>
          <w:szCs w:val="24"/>
          <w:lang w:val="vi-VN"/>
        </w:rPr>
      </w:pPr>
      <w:bookmarkStart w:id="717" w:name="_Toc54862274"/>
      <w:r w:rsidRPr="00593807">
        <w:rPr>
          <w:bCs w:val="0"/>
          <w:iCs/>
          <w:sz w:val="24"/>
          <w:szCs w:val="24"/>
          <w:lang w:val="vi-VN"/>
        </w:rPr>
        <w:t>Chất lượng nước ngầm</w:t>
      </w:r>
      <w:bookmarkEnd w:id="717"/>
    </w:p>
    <w:p w14:paraId="4B3B3270" w14:textId="77777777" w:rsidR="00696CCC" w:rsidRPr="001B38A5" w:rsidRDefault="00696CCC" w:rsidP="00CE1DC5">
      <w:pPr>
        <w:widowControl w:val="0"/>
        <w:spacing w:before="120" w:after="120" w:line="240" w:lineRule="auto"/>
        <w:rPr>
          <w:rFonts w:eastAsia="Calibri"/>
          <w:szCs w:val="26"/>
          <w:lang w:eastAsia="en-GB"/>
        </w:rPr>
      </w:pPr>
      <w:r w:rsidRPr="001B38A5">
        <w:rPr>
          <w:rFonts w:eastAsia="Calibri"/>
          <w:szCs w:val="26"/>
          <w:lang w:eastAsia="en-GB"/>
        </w:rPr>
        <w:t xml:space="preserve">Hiện nay, vấn đề cấp nước sạch trong vùng tiểu dự án chưa được phổ biến nên rất nhiều người dân trong vùng phải đào giếng để sử dụng. Qua khảo sát cho thấy, nguồn nước ngầm có thể khai thác sử dụng được cho sinh hoạt chủ yếu nằm ở tầng sâu từ 10 m. </w:t>
      </w:r>
    </w:p>
    <w:p w14:paraId="390ACDE0" w14:textId="46550C5A" w:rsidR="00696CCC" w:rsidRPr="001B38A5" w:rsidRDefault="00696CCC" w:rsidP="00CE1DC5">
      <w:pPr>
        <w:widowControl w:val="0"/>
        <w:spacing w:before="120" w:after="120" w:line="240" w:lineRule="auto"/>
        <w:rPr>
          <w:rFonts w:eastAsia="Calibri"/>
          <w:szCs w:val="26"/>
          <w:lang w:eastAsia="en-GB"/>
        </w:rPr>
      </w:pPr>
      <w:r w:rsidRPr="001B38A5">
        <w:rPr>
          <w:rFonts w:eastAsia="Calibri"/>
          <w:szCs w:val="26"/>
          <w:lang w:eastAsia="en-GB"/>
        </w:rPr>
        <w:t xml:space="preserve">Để đánh giá được hiện trạng chất lượng nguồn nước ngầm, Ban QLDA đã tiến hành lấy mẫu tại 03 giếng đang được phục vụ sinh hoạt của người dân trong khu vực tiểu dự án. Vị trí lấy mẫu và kết quả phân tích chất lượng nước được thể hiện trong các </w:t>
      </w:r>
      <w:r w:rsidRPr="00174061">
        <w:rPr>
          <w:rFonts w:eastAsia="Calibri"/>
          <w:szCs w:val="26"/>
          <w:lang w:eastAsia="en-GB"/>
        </w:rPr>
        <w:t>Bảng 2</w:t>
      </w:r>
      <w:r>
        <w:rPr>
          <w:rFonts w:eastAsia="Calibri"/>
          <w:szCs w:val="26"/>
          <w:lang w:eastAsia="en-GB"/>
        </w:rPr>
        <w:t>-</w:t>
      </w:r>
      <w:r w:rsidRPr="00174061">
        <w:rPr>
          <w:rFonts w:eastAsia="Calibri"/>
          <w:szCs w:val="26"/>
          <w:lang w:eastAsia="en-GB"/>
        </w:rPr>
        <w:t>1</w:t>
      </w:r>
      <w:r w:rsidR="00082C4E">
        <w:rPr>
          <w:rFonts w:eastAsia="Calibri"/>
          <w:szCs w:val="26"/>
          <w:lang w:eastAsia="en-GB"/>
        </w:rPr>
        <w:t>7</w:t>
      </w:r>
      <w:r w:rsidRPr="00174061">
        <w:rPr>
          <w:rFonts w:eastAsia="Calibri"/>
          <w:szCs w:val="26"/>
          <w:lang w:eastAsia="en-GB"/>
        </w:rPr>
        <w:t>, 2</w:t>
      </w:r>
      <w:r>
        <w:rPr>
          <w:rFonts w:eastAsia="Calibri"/>
          <w:szCs w:val="26"/>
          <w:lang w:eastAsia="en-GB"/>
        </w:rPr>
        <w:t>-</w:t>
      </w:r>
      <w:r w:rsidRPr="00174061">
        <w:rPr>
          <w:rFonts w:eastAsia="Calibri"/>
          <w:szCs w:val="26"/>
          <w:lang w:eastAsia="en-GB"/>
        </w:rPr>
        <w:t>1</w:t>
      </w:r>
      <w:r w:rsidR="00082C4E">
        <w:rPr>
          <w:rFonts w:eastAsia="Calibri"/>
          <w:szCs w:val="26"/>
          <w:lang w:eastAsia="en-GB"/>
        </w:rPr>
        <w:t>8</w:t>
      </w:r>
      <w:r w:rsidRPr="00174061">
        <w:rPr>
          <w:rFonts w:eastAsia="Calibri"/>
          <w:szCs w:val="26"/>
          <w:lang w:eastAsia="en-GB"/>
        </w:rPr>
        <w:t xml:space="preserve"> và 2</w:t>
      </w:r>
      <w:r>
        <w:rPr>
          <w:rFonts w:eastAsia="Calibri"/>
          <w:szCs w:val="26"/>
          <w:lang w:eastAsia="en-GB"/>
        </w:rPr>
        <w:t>-</w:t>
      </w:r>
      <w:r w:rsidRPr="00174061">
        <w:rPr>
          <w:rFonts w:eastAsia="Calibri"/>
          <w:szCs w:val="26"/>
          <w:lang w:eastAsia="en-GB"/>
        </w:rPr>
        <w:t>1</w:t>
      </w:r>
      <w:r w:rsidR="00082C4E">
        <w:rPr>
          <w:rFonts w:eastAsia="Calibri"/>
          <w:szCs w:val="26"/>
          <w:lang w:eastAsia="en-GB"/>
        </w:rPr>
        <w:t>9</w:t>
      </w:r>
      <w:r w:rsidRPr="00174061">
        <w:rPr>
          <w:rFonts w:eastAsia="Calibri"/>
          <w:szCs w:val="26"/>
          <w:lang w:eastAsia="en-GB"/>
        </w:rPr>
        <w:t>.</w:t>
      </w:r>
    </w:p>
    <w:p w14:paraId="6E88E662" w14:textId="316007BC" w:rsidR="00696CCC" w:rsidRPr="00F0718E" w:rsidRDefault="00696CCC" w:rsidP="00CE1DC5">
      <w:pPr>
        <w:pStyle w:val="Caption"/>
        <w:spacing w:line="240" w:lineRule="auto"/>
      </w:pPr>
      <w:bookmarkStart w:id="718" w:name="_Toc48476349"/>
      <w:bookmarkStart w:id="719" w:name="_Toc54703992"/>
      <w:bookmarkStart w:id="720" w:name="_Toc65159901"/>
      <w:r>
        <w:t xml:space="preserve">Bảng 2 - </w:t>
      </w:r>
      <w:r w:rsidR="00B26E37">
        <w:fldChar w:fldCharType="begin"/>
      </w:r>
      <w:r w:rsidR="00B26E37">
        <w:instrText xml:space="preserve"> SEQ Bảng_2_- \* ARABIC </w:instrText>
      </w:r>
      <w:r w:rsidR="00B26E37">
        <w:fldChar w:fldCharType="separate"/>
      </w:r>
      <w:r w:rsidR="009C16EE">
        <w:rPr>
          <w:noProof/>
        </w:rPr>
        <w:t>17</w:t>
      </w:r>
      <w:r w:rsidR="00B26E37">
        <w:rPr>
          <w:noProof/>
        </w:rPr>
        <w:fldChar w:fldCharType="end"/>
      </w:r>
      <w:r w:rsidRPr="00214208">
        <w:t>:</w:t>
      </w:r>
      <w:r w:rsidRPr="00761A5D">
        <w:t xml:space="preserve"> </w:t>
      </w:r>
      <w:r w:rsidRPr="00F0718E">
        <w:t>Thông tin vị trí lấy mẫu nước ngầm</w:t>
      </w:r>
      <w:bookmarkEnd w:id="718"/>
      <w:bookmarkEnd w:id="719"/>
      <w:bookmarkEnd w:id="72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1"/>
        <w:gridCol w:w="1128"/>
        <w:gridCol w:w="3941"/>
        <w:gridCol w:w="1628"/>
        <w:gridCol w:w="1626"/>
      </w:tblGrid>
      <w:tr w:rsidR="00696CCC" w:rsidRPr="00897512" w14:paraId="04F3847E" w14:textId="77777777" w:rsidTr="00696CCC">
        <w:trPr>
          <w:trHeight w:val="20"/>
          <w:jc w:val="center"/>
        </w:trPr>
        <w:tc>
          <w:tcPr>
            <w:tcW w:w="409" w:type="pct"/>
            <w:vMerge w:val="restart"/>
            <w:vAlign w:val="center"/>
          </w:tcPr>
          <w:p w14:paraId="14FB3FE8" w14:textId="77777777" w:rsidR="00696CCC" w:rsidRPr="002228FE" w:rsidRDefault="00696CCC" w:rsidP="00CE1DC5">
            <w:pPr>
              <w:widowControl w:val="0"/>
              <w:spacing w:before="40" w:after="40" w:line="240" w:lineRule="auto"/>
              <w:jc w:val="center"/>
              <w:rPr>
                <w:b/>
                <w:sz w:val="22"/>
                <w:szCs w:val="22"/>
              </w:rPr>
            </w:pPr>
            <w:r w:rsidRPr="002228FE">
              <w:rPr>
                <w:b/>
                <w:sz w:val="22"/>
                <w:szCs w:val="22"/>
              </w:rPr>
              <w:t>STT</w:t>
            </w:r>
          </w:p>
        </w:tc>
        <w:tc>
          <w:tcPr>
            <w:tcW w:w="622" w:type="pct"/>
            <w:vMerge w:val="restart"/>
            <w:noWrap/>
            <w:vAlign w:val="center"/>
          </w:tcPr>
          <w:p w14:paraId="05CF55F7" w14:textId="77777777" w:rsidR="00696CCC" w:rsidRPr="002228FE" w:rsidRDefault="00696CCC" w:rsidP="00CE1DC5">
            <w:pPr>
              <w:widowControl w:val="0"/>
              <w:spacing w:before="40" w:after="40" w:line="240" w:lineRule="auto"/>
              <w:jc w:val="center"/>
              <w:rPr>
                <w:b/>
                <w:sz w:val="22"/>
                <w:szCs w:val="22"/>
              </w:rPr>
            </w:pPr>
            <w:r w:rsidRPr="002228FE">
              <w:rPr>
                <w:b/>
                <w:sz w:val="22"/>
                <w:szCs w:val="22"/>
              </w:rPr>
              <w:t>Ký hiệu</w:t>
            </w:r>
          </w:p>
        </w:tc>
        <w:tc>
          <w:tcPr>
            <w:tcW w:w="2174" w:type="pct"/>
            <w:vMerge w:val="restart"/>
            <w:vAlign w:val="center"/>
          </w:tcPr>
          <w:p w14:paraId="7E219E6C" w14:textId="77777777" w:rsidR="00696CCC" w:rsidRPr="002228FE" w:rsidRDefault="00696CCC" w:rsidP="00CE1DC5">
            <w:pPr>
              <w:widowControl w:val="0"/>
              <w:spacing w:before="40" w:after="40" w:line="240" w:lineRule="auto"/>
              <w:jc w:val="center"/>
              <w:rPr>
                <w:b/>
                <w:sz w:val="22"/>
                <w:szCs w:val="22"/>
              </w:rPr>
            </w:pPr>
            <w:r w:rsidRPr="002228FE">
              <w:rPr>
                <w:b/>
                <w:sz w:val="22"/>
                <w:szCs w:val="22"/>
              </w:rPr>
              <w:t>Địa điểm lấy mẫu</w:t>
            </w:r>
          </w:p>
        </w:tc>
        <w:tc>
          <w:tcPr>
            <w:tcW w:w="1795" w:type="pct"/>
            <w:gridSpan w:val="2"/>
            <w:noWrap/>
            <w:vAlign w:val="center"/>
          </w:tcPr>
          <w:p w14:paraId="6AC79030" w14:textId="77777777" w:rsidR="00696CCC" w:rsidRPr="002228FE" w:rsidRDefault="00696CCC" w:rsidP="00CE1DC5">
            <w:pPr>
              <w:widowControl w:val="0"/>
              <w:spacing w:before="40" w:after="40" w:line="240" w:lineRule="auto"/>
              <w:jc w:val="center"/>
              <w:rPr>
                <w:b/>
                <w:sz w:val="22"/>
                <w:szCs w:val="22"/>
              </w:rPr>
            </w:pPr>
            <w:r w:rsidRPr="002228FE">
              <w:rPr>
                <w:b/>
                <w:sz w:val="22"/>
                <w:szCs w:val="22"/>
              </w:rPr>
              <w:t>Tọa độ hệ VN2000</w:t>
            </w:r>
          </w:p>
        </w:tc>
      </w:tr>
      <w:tr w:rsidR="00696CCC" w:rsidRPr="00897512" w14:paraId="189EBA0A" w14:textId="77777777" w:rsidTr="00696CCC">
        <w:trPr>
          <w:trHeight w:val="20"/>
          <w:jc w:val="center"/>
        </w:trPr>
        <w:tc>
          <w:tcPr>
            <w:tcW w:w="409" w:type="pct"/>
            <w:vMerge/>
            <w:tcBorders>
              <w:bottom w:val="single" w:sz="4" w:space="0" w:color="auto"/>
            </w:tcBorders>
            <w:vAlign w:val="center"/>
          </w:tcPr>
          <w:p w14:paraId="0D2E7D6A" w14:textId="77777777" w:rsidR="00696CCC" w:rsidRPr="002228FE" w:rsidRDefault="00696CCC" w:rsidP="00CE1DC5">
            <w:pPr>
              <w:widowControl w:val="0"/>
              <w:spacing w:before="40" w:after="40" w:line="240" w:lineRule="auto"/>
              <w:jc w:val="left"/>
              <w:rPr>
                <w:b/>
                <w:sz w:val="22"/>
                <w:szCs w:val="22"/>
              </w:rPr>
            </w:pPr>
          </w:p>
        </w:tc>
        <w:tc>
          <w:tcPr>
            <w:tcW w:w="622" w:type="pct"/>
            <w:vMerge/>
            <w:tcBorders>
              <w:bottom w:val="single" w:sz="4" w:space="0" w:color="auto"/>
            </w:tcBorders>
            <w:vAlign w:val="center"/>
          </w:tcPr>
          <w:p w14:paraId="4B8E025B" w14:textId="77777777" w:rsidR="00696CCC" w:rsidRPr="002228FE" w:rsidRDefault="00696CCC" w:rsidP="00CE1DC5">
            <w:pPr>
              <w:widowControl w:val="0"/>
              <w:spacing w:before="40" w:after="40" w:line="240" w:lineRule="auto"/>
              <w:jc w:val="left"/>
              <w:rPr>
                <w:b/>
                <w:sz w:val="22"/>
                <w:szCs w:val="22"/>
              </w:rPr>
            </w:pPr>
          </w:p>
        </w:tc>
        <w:tc>
          <w:tcPr>
            <w:tcW w:w="2174" w:type="pct"/>
            <w:vMerge/>
            <w:tcBorders>
              <w:bottom w:val="single" w:sz="4" w:space="0" w:color="auto"/>
            </w:tcBorders>
            <w:vAlign w:val="center"/>
          </w:tcPr>
          <w:p w14:paraId="21FD3567" w14:textId="77777777" w:rsidR="00696CCC" w:rsidRPr="002228FE" w:rsidRDefault="00696CCC" w:rsidP="00CE1DC5">
            <w:pPr>
              <w:widowControl w:val="0"/>
              <w:spacing w:before="40" w:after="40" w:line="240" w:lineRule="auto"/>
              <w:jc w:val="center"/>
              <w:rPr>
                <w:b/>
                <w:i/>
                <w:sz w:val="22"/>
                <w:szCs w:val="22"/>
              </w:rPr>
            </w:pPr>
          </w:p>
        </w:tc>
        <w:tc>
          <w:tcPr>
            <w:tcW w:w="898" w:type="pct"/>
            <w:tcBorders>
              <w:bottom w:val="single" w:sz="4" w:space="0" w:color="auto"/>
            </w:tcBorders>
            <w:noWrap/>
            <w:vAlign w:val="center"/>
          </w:tcPr>
          <w:p w14:paraId="09F669D1" w14:textId="77777777" w:rsidR="00696CCC" w:rsidRPr="002228FE" w:rsidRDefault="00696CCC" w:rsidP="00CE1DC5">
            <w:pPr>
              <w:widowControl w:val="0"/>
              <w:spacing w:before="40" w:after="40" w:line="240" w:lineRule="auto"/>
              <w:jc w:val="center"/>
              <w:rPr>
                <w:b/>
                <w:i/>
                <w:sz w:val="22"/>
                <w:szCs w:val="22"/>
              </w:rPr>
            </w:pPr>
            <w:r w:rsidRPr="002228FE">
              <w:rPr>
                <w:b/>
                <w:i/>
                <w:sz w:val="22"/>
                <w:szCs w:val="22"/>
              </w:rPr>
              <w:t>X (m)</w:t>
            </w:r>
          </w:p>
        </w:tc>
        <w:tc>
          <w:tcPr>
            <w:tcW w:w="897" w:type="pct"/>
            <w:tcBorders>
              <w:bottom w:val="single" w:sz="4" w:space="0" w:color="auto"/>
            </w:tcBorders>
            <w:vAlign w:val="center"/>
          </w:tcPr>
          <w:p w14:paraId="4D462FA5" w14:textId="77777777" w:rsidR="00696CCC" w:rsidRPr="002228FE" w:rsidRDefault="00696CCC" w:rsidP="00CE1DC5">
            <w:pPr>
              <w:widowControl w:val="0"/>
              <w:spacing w:before="40" w:after="40" w:line="240" w:lineRule="auto"/>
              <w:jc w:val="center"/>
              <w:rPr>
                <w:b/>
                <w:i/>
                <w:sz w:val="22"/>
                <w:szCs w:val="22"/>
              </w:rPr>
            </w:pPr>
            <w:r w:rsidRPr="002228FE">
              <w:rPr>
                <w:b/>
                <w:i/>
                <w:sz w:val="22"/>
                <w:szCs w:val="22"/>
              </w:rPr>
              <w:t>Y(m)</w:t>
            </w:r>
          </w:p>
        </w:tc>
      </w:tr>
      <w:tr w:rsidR="00696CCC" w:rsidRPr="00897512" w14:paraId="1090B97A" w14:textId="77777777" w:rsidTr="00696CCC">
        <w:trPr>
          <w:trHeight w:val="20"/>
          <w:jc w:val="center"/>
        </w:trPr>
        <w:tc>
          <w:tcPr>
            <w:tcW w:w="409" w:type="pct"/>
            <w:tcBorders>
              <w:top w:val="single" w:sz="4" w:space="0" w:color="auto"/>
              <w:bottom w:val="single" w:sz="4" w:space="0" w:color="auto"/>
              <w:right w:val="single" w:sz="4" w:space="0" w:color="auto"/>
            </w:tcBorders>
            <w:vAlign w:val="center"/>
          </w:tcPr>
          <w:p w14:paraId="1C53D718" w14:textId="77777777" w:rsidR="00696CCC" w:rsidRPr="002228FE" w:rsidRDefault="00696CCC" w:rsidP="00CE1DC5">
            <w:pPr>
              <w:widowControl w:val="0"/>
              <w:spacing w:before="40" w:after="40" w:line="240" w:lineRule="auto"/>
              <w:jc w:val="center"/>
              <w:rPr>
                <w:sz w:val="22"/>
                <w:szCs w:val="22"/>
              </w:rPr>
            </w:pPr>
            <w:r w:rsidRPr="002228FE">
              <w:rPr>
                <w:sz w:val="22"/>
                <w:szCs w:val="22"/>
              </w:rPr>
              <w:t>1</w:t>
            </w:r>
          </w:p>
        </w:tc>
        <w:tc>
          <w:tcPr>
            <w:tcW w:w="622" w:type="pct"/>
            <w:tcBorders>
              <w:top w:val="single" w:sz="4" w:space="0" w:color="auto"/>
              <w:left w:val="single" w:sz="4" w:space="0" w:color="auto"/>
              <w:bottom w:val="single" w:sz="4" w:space="0" w:color="auto"/>
              <w:right w:val="single" w:sz="4" w:space="0" w:color="auto"/>
            </w:tcBorders>
            <w:noWrap/>
            <w:vAlign w:val="center"/>
          </w:tcPr>
          <w:p w14:paraId="576F75CE" w14:textId="77777777" w:rsidR="00696CCC" w:rsidRPr="002228FE" w:rsidRDefault="00696CCC" w:rsidP="00CE1DC5">
            <w:pPr>
              <w:widowControl w:val="0"/>
              <w:spacing w:before="40" w:after="40" w:line="240" w:lineRule="auto"/>
              <w:jc w:val="center"/>
              <w:rPr>
                <w:sz w:val="22"/>
                <w:szCs w:val="22"/>
                <w:lang w:val="vi-VN"/>
              </w:rPr>
            </w:pPr>
            <w:r w:rsidRPr="002228FE">
              <w:rPr>
                <w:sz w:val="22"/>
                <w:szCs w:val="22"/>
              </w:rPr>
              <w:t>NN</w:t>
            </w:r>
            <w:r w:rsidRPr="002228FE">
              <w:rPr>
                <w:sz w:val="22"/>
                <w:szCs w:val="22"/>
                <w:lang w:val="vi-VN"/>
              </w:rPr>
              <w:t>1</w:t>
            </w:r>
          </w:p>
        </w:tc>
        <w:tc>
          <w:tcPr>
            <w:tcW w:w="2174" w:type="pct"/>
            <w:vAlign w:val="center"/>
          </w:tcPr>
          <w:p w14:paraId="6A07419D" w14:textId="77777777" w:rsidR="00696CCC" w:rsidRPr="002228FE" w:rsidRDefault="00696CCC" w:rsidP="00CE1DC5">
            <w:pPr>
              <w:widowControl w:val="0"/>
              <w:spacing w:before="40" w:after="40" w:line="240" w:lineRule="auto"/>
              <w:rPr>
                <w:sz w:val="22"/>
                <w:szCs w:val="22"/>
                <w:lang w:val="vi-VN"/>
              </w:rPr>
            </w:pPr>
            <w:r w:rsidRPr="002228FE">
              <w:rPr>
                <w:sz w:val="22"/>
                <w:szCs w:val="22"/>
                <w:lang w:val="vi-VN"/>
              </w:rPr>
              <w:t>Nước giếng thuộc xã Bình Thạnh</w:t>
            </w:r>
          </w:p>
        </w:tc>
        <w:tc>
          <w:tcPr>
            <w:tcW w:w="898" w:type="pct"/>
            <w:tcBorders>
              <w:top w:val="single" w:sz="4" w:space="0" w:color="auto"/>
              <w:left w:val="nil"/>
              <w:bottom w:val="single" w:sz="4" w:space="0" w:color="auto"/>
              <w:right w:val="single" w:sz="4" w:space="0" w:color="auto"/>
            </w:tcBorders>
            <w:shd w:val="clear" w:color="auto" w:fill="auto"/>
            <w:noWrap/>
            <w:vAlign w:val="bottom"/>
          </w:tcPr>
          <w:p w14:paraId="336D25D0" w14:textId="77777777" w:rsidR="00696CCC" w:rsidRPr="002228FE" w:rsidRDefault="00696CCC" w:rsidP="00CE1DC5">
            <w:pPr>
              <w:widowControl w:val="0"/>
              <w:spacing w:before="40" w:after="40" w:line="240" w:lineRule="auto"/>
              <w:jc w:val="center"/>
              <w:rPr>
                <w:sz w:val="22"/>
                <w:szCs w:val="22"/>
              </w:rPr>
            </w:pPr>
            <w:r w:rsidRPr="002228FE">
              <w:rPr>
                <w:sz w:val="22"/>
                <w:szCs w:val="22"/>
              </w:rPr>
              <w:t>583065.1506</w:t>
            </w:r>
          </w:p>
        </w:tc>
        <w:tc>
          <w:tcPr>
            <w:tcW w:w="897" w:type="pct"/>
            <w:tcBorders>
              <w:top w:val="single" w:sz="4" w:space="0" w:color="auto"/>
              <w:left w:val="single" w:sz="4" w:space="0" w:color="auto"/>
              <w:bottom w:val="single" w:sz="4" w:space="0" w:color="auto"/>
              <w:right w:val="single" w:sz="4" w:space="0" w:color="auto"/>
            </w:tcBorders>
            <w:shd w:val="clear" w:color="auto" w:fill="auto"/>
            <w:vAlign w:val="bottom"/>
          </w:tcPr>
          <w:p w14:paraId="7D50671D" w14:textId="77777777" w:rsidR="00696CCC" w:rsidRPr="002228FE" w:rsidRDefault="00696CCC" w:rsidP="00CE1DC5">
            <w:pPr>
              <w:widowControl w:val="0"/>
              <w:spacing w:before="40" w:after="40" w:line="240" w:lineRule="auto"/>
              <w:jc w:val="center"/>
              <w:rPr>
                <w:sz w:val="22"/>
                <w:szCs w:val="22"/>
              </w:rPr>
            </w:pPr>
            <w:r w:rsidRPr="002228FE">
              <w:rPr>
                <w:sz w:val="22"/>
                <w:szCs w:val="22"/>
              </w:rPr>
              <w:t>1095842.745</w:t>
            </w:r>
          </w:p>
        </w:tc>
      </w:tr>
      <w:tr w:rsidR="00696CCC" w:rsidRPr="00897512" w14:paraId="5728D03F" w14:textId="77777777" w:rsidTr="00696CCC">
        <w:trPr>
          <w:trHeight w:val="20"/>
          <w:jc w:val="center"/>
        </w:trPr>
        <w:tc>
          <w:tcPr>
            <w:tcW w:w="409" w:type="pct"/>
            <w:tcBorders>
              <w:top w:val="single" w:sz="4" w:space="0" w:color="auto"/>
              <w:bottom w:val="single" w:sz="4" w:space="0" w:color="auto"/>
              <w:right w:val="single" w:sz="4" w:space="0" w:color="auto"/>
            </w:tcBorders>
            <w:vAlign w:val="center"/>
          </w:tcPr>
          <w:p w14:paraId="1B282D34" w14:textId="77777777" w:rsidR="00696CCC" w:rsidRPr="002228FE" w:rsidRDefault="00696CCC" w:rsidP="00CE1DC5">
            <w:pPr>
              <w:widowControl w:val="0"/>
              <w:spacing w:before="40" w:after="40" w:line="240" w:lineRule="auto"/>
              <w:jc w:val="center"/>
              <w:rPr>
                <w:sz w:val="22"/>
                <w:szCs w:val="22"/>
              </w:rPr>
            </w:pPr>
            <w:r w:rsidRPr="002228FE">
              <w:rPr>
                <w:sz w:val="22"/>
                <w:szCs w:val="22"/>
              </w:rPr>
              <w:t>2</w:t>
            </w:r>
          </w:p>
        </w:tc>
        <w:tc>
          <w:tcPr>
            <w:tcW w:w="622" w:type="pct"/>
            <w:tcBorders>
              <w:top w:val="single" w:sz="4" w:space="0" w:color="auto"/>
              <w:left w:val="single" w:sz="4" w:space="0" w:color="auto"/>
              <w:bottom w:val="single" w:sz="4" w:space="0" w:color="auto"/>
              <w:right w:val="single" w:sz="4" w:space="0" w:color="auto"/>
            </w:tcBorders>
            <w:noWrap/>
            <w:vAlign w:val="center"/>
          </w:tcPr>
          <w:p w14:paraId="6F5AD9FC" w14:textId="77777777" w:rsidR="00696CCC" w:rsidRPr="002228FE" w:rsidRDefault="00696CCC" w:rsidP="00CE1DC5">
            <w:pPr>
              <w:widowControl w:val="0"/>
              <w:spacing w:before="40" w:after="40" w:line="240" w:lineRule="auto"/>
              <w:jc w:val="center"/>
              <w:rPr>
                <w:sz w:val="22"/>
                <w:szCs w:val="22"/>
                <w:lang w:val="vi-VN"/>
              </w:rPr>
            </w:pPr>
            <w:r w:rsidRPr="002228FE">
              <w:rPr>
                <w:sz w:val="22"/>
                <w:szCs w:val="22"/>
                <w:lang w:val="vi-VN"/>
              </w:rPr>
              <w:t>N</w:t>
            </w:r>
            <w:r w:rsidRPr="002228FE">
              <w:rPr>
                <w:sz w:val="22"/>
                <w:szCs w:val="22"/>
              </w:rPr>
              <w:t>N</w:t>
            </w:r>
            <w:r w:rsidRPr="002228FE">
              <w:rPr>
                <w:sz w:val="22"/>
                <w:szCs w:val="22"/>
                <w:lang w:val="vi-VN"/>
              </w:rPr>
              <w:t>2</w:t>
            </w:r>
          </w:p>
        </w:tc>
        <w:tc>
          <w:tcPr>
            <w:tcW w:w="2174" w:type="pct"/>
            <w:vAlign w:val="center"/>
          </w:tcPr>
          <w:p w14:paraId="0B699E4C" w14:textId="77777777" w:rsidR="00696CCC" w:rsidRPr="002228FE" w:rsidRDefault="00696CCC" w:rsidP="00CE1DC5">
            <w:pPr>
              <w:widowControl w:val="0"/>
              <w:spacing w:before="40" w:after="40" w:line="240" w:lineRule="auto"/>
              <w:rPr>
                <w:sz w:val="22"/>
                <w:szCs w:val="22"/>
                <w:lang w:val="vi-VN"/>
              </w:rPr>
            </w:pPr>
            <w:r w:rsidRPr="002228FE">
              <w:rPr>
                <w:sz w:val="22"/>
                <w:szCs w:val="22"/>
              </w:rPr>
              <w:t>Nước giếng thuộc xã An Thạnh</w:t>
            </w:r>
          </w:p>
        </w:tc>
        <w:tc>
          <w:tcPr>
            <w:tcW w:w="898" w:type="pct"/>
            <w:tcBorders>
              <w:top w:val="single" w:sz="4" w:space="0" w:color="auto"/>
              <w:left w:val="nil"/>
              <w:bottom w:val="single" w:sz="4" w:space="0" w:color="auto"/>
              <w:right w:val="single" w:sz="4" w:space="0" w:color="auto"/>
            </w:tcBorders>
            <w:shd w:val="clear" w:color="auto" w:fill="auto"/>
            <w:noWrap/>
            <w:vAlign w:val="bottom"/>
          </w:tcPr>
          <w:p w14:paraId="6DEA85ED" w14:textId="77777777" w:rsidR="00696CCC" w:rsidRPr="002228FE" w:rsidRDefault="00696CCC" w:rsidP="00CE1DC5">
            <w:pPr>
              <w:widowControl w:val="0"/>
              <w:spacing w:before="40" w:after="40" w:line="240" w:lineRule="auto"/>
              <w:jc w:val="center"/>
              <w:rPr>
                <w:sz w:val="22"/>
                <w:szCs w:val="22"/>
              </w:rPr>
            </w:pPr>
            <w:r w:rsidRPr="002228FE">
              <w:rPr>
                <w:sz w:val="22"/>
                <w:szCs w:val="22"/>
              </w:rPr>
              <w:t>585817.3622</w:t>
            </w:r>
          </w:p>
        </w:tc>
        <w:tc>
          <w:tcPr>
            <w:tcW w:w="897" w:type="pct"/>
            <w:tcBorders>
              <w:top w:val="single" w:sz="4" w:space="0" w:color="auto"/>
              <w:left w:val="single" w:sz="4" w:space="0" w:color="auto"/>
              <w:bottom w:val="single" w:sz="4" w:space="0" w:color="auto"/>
              <w:right w:val="single" w:sz="4" w:space="0" w:color="auto"/>
            </w:tcBorders>
            <w:shd w:val="clear" w:color="auto" w:fill="auto"/>
            <w:vAlign w:val="bottom"/>
          </w:tcPr>
          <w:p w14:paraId="5920B767" w14:textId="77777777" w:rsidR="00696CCC" w:rsidRPr="002228FE" w:rsidRDefault="00696CCC" w:rsidP="00CE1DC5">
            <w:pPr>
              <w:widowControl w:val="0"/>
              <w:spacing w:before="40" w:after="40" w:line="240" w:lineRule="auto"/>
              <w:jc w:val="center"/>
              <w:rPr>
                <w:sz w:val="22"/>
                <w:szCs w:val="22"/>
              </w:rPr>
            </w:pPr>
            <w:r w:rsidRPr="002228FE">
              <w:rPr>
                <w:sz w:val="22"/>
                <w:szCs w:val="22"/>
              </w:rPr>
              <w:t>1101717.421</w:t>
            </w:r>
          </w:p>
        </w:tc>
      </w:tr>
      <w:tr w:rsidR="00696CCC" w:rsidRPr="00897512" w14:paraId="4B3DB79E" w14:textId="77777777" w:rsidTr="00696CCC">
        <w:trPr>
          <w:trHeight w:val="20"/>
          <w:jc w:val="center"/>
        </w:trPr>
        <w:tc>
          <w:tcPr>
            <w:tcW w:w="409" w:type="pct"/>
            <w:tcBorders>
              <w:top w:val="single" w:sz="4" w:space="0" w:color="auto"/>
              <w:bottom w:val="single" w:sz="4" w:space="0" w:color="auto"/>
              <w:right w:val="single" w:sz="4" w:space="0" w:color="auto"/>
            </w:tcBorders>
            <w:vAlign w:val="center"/>
          </w:tcPr>
          <w:p w14:paraId="53C9D4F5" w14:textId="77777777" w:rsidR="00696CCC" w:rsidRPr="002228FE" w:rsidRDefault="00696CCC" w:rsidP="00CE1DC5">
            <w:pPr>
              <w:widowControl w:val="0"/>
              <w:spacing w:before="40" w:after="40" w:line="240" w:lineRule="auto"/>
              <w:jc w:val="center"/>
              <w:rPr>
                <w:sz w:val="22"/>
                <w:szCs w:val="22"/>
              </w:rPr>
            </w:pPr>
            <w:r w:rsidRPr="002228FE">
              <w:rPr>
                <w:sz w:val="22"/>
                <w:szCs w:val="22"/>
              </w:rPr>
              <w:t>3</w:t>
            </w:r>
          </w:p>
        </w:tc>
        <w:tc>
          <w:tcPr>
            <w:tcW w:w="622" w:type="pct"/>
            <w:tcBorders>
              <w:top w:val="single" w:sz="4" w:space="0" w:color="auto"/>
              <w:left w:val="single" w:sz="4" w:space="0" w:color="auto"/>
              <w:bottom w:val="single" w:sz="4" w:space="0" w:color="auto"/>
              <w:right w:val="single" w:sz="4" w:space="0" w:color="auto"/>
            </w:tcBorders>
            <w:noWrap/>
            <w:vAlign w:val="center"/>
          </w:tcPr>
          <w:p w14:paraId="00FB8D34" w14:textId="77777777" w:rsidR="00696CCC" w:rsidRPr="002228FE" w:rsidRDefault="00696CCC" w:rsidP="00CE1DC5">
            <w:pPr>
              <w:widowControl w:val="0"/>
              <w:spacing w:before="40" w:after="40" w:line="240" w:lineRule="auto"/>
              <w:jc w:val="center"/>
              <w:rPr>
                <w:sz w:val="22"/>
                <w:szCs w:val="22"/>
                <w:lang w:val="vi-VN"/>
              </w:rPr>
            </w:pPr>
            <w:r w:rsidRPr="002228FE">
              <w:rPr>
                <w:sz w:val="22"/>
                <w:szCs w:val="22"/>
                <w:lang w:val="vi-VN"/>
              </w:rPr>
              <w:t>N</w:t>
            </w:r>
            <w:r w:rsidRPr="002228FE">
              <w:rPr>
                <w:sz w:val="22"/>
                <w:szCs w:val="22"/>
              </w:rPr>
              <w:t>N</w:t>
            </w:r>
            <w:r w:rsidRPr="002228FE">
              <w:rPr>
                <w:sz w:val="22"/>
                <w:szCs w:val="22"/>
                <w:lang w:val="vi-VN"/>
              </w:rPr>
              <w:t>3</w:t>
            </w:r>
          </w:p>
        </w:tc>
        <w:tc>
          <w:tcPr>
            <w:tcW w:w="2174" w:type="pct"/>
            <w:vAlign w:val="center"/>
          </w:tcPr>
          <w:p w14:paraId="4D64C155" w14:textId="77777777" w:rsidR="00696CCC" w:rsidRPr="002228FE" w:rsidRDefault="00696CCC" w:rsidP="00CE1DC5">
            <w:pPr>
              <w:widowControl w:val="0"/>
              <w:spacing w:before="40" w:after="40" w:line="240" w:lineRule="auto"/>
              <w:rPr>
                <w:sz w:val="22"/>
                <w:szCs w:val="22"/>
                <w:lang w:val="vi-VN"/>
              </w:rPr>
            </w:pPr>
            <w:r w:rsidRPr="002228FE">
              <w:rPr>
                <w:sz w:val="22"/>
                <w:szCs w:val="22"/>
              </w:rPr>
              <w:t>Nước giếng thuộc xã Thạnh Phong</w:t>
            </w:r>
          </w:p>
        </w:tc>
        <w:tc>
          <w:tcPr>
            <w:tcW w:w="898" w:type="pct"/>
            <w:tcBorders>
              <w:top w:val="single" w:sz="4" w:space="0" w:color="auto"/>
              <w:left w:val="nil"/>
              <w:bottom w:val="single" w:sz="4" w:space="0" w:color="auto"/>
              <w:right w:val="single" w:sz="4" w:space="0" w:color="auto"/>
            </w:tcBorders>
            <w:shd w:val="clear" w:color="auto" w:fill="auto"/>
            <w:noWrap/>
            <w:vAlign w:val="bottom"/>
          </w:tcPr>
          <w:p w14:paraId="2D59B19F" w14:textId="77777777" w:rsidR="00696CCC" w:rsidRPr="002228FE" w:rsidRDefault="00696CCC" w:rsidP="00CE1DC5">
            <w:pPr>
              <w:widowControl w:val="0"/>
              <w:spacing w:before="40" w:after="40" w:line="240" w:lineRule="auto"/>
              <w:jc w:val="center"/>
              <w:rPr>
                <w:sz w:val="22"/>
                <w:szCs w:val="22"/>
              </w:rPr>
            </w:pPr>
            <w:r w:rsidRPr="002228FE">
              <w:rPr>
                <w:sz w:val="22"/>
                <w:szCs w:val="22"/>
              </w:rPr>
              <w:t>592833.1222</w:t>
            </w:r>
          </w:p>
        </w:tc>
        <w:tc>
          <w:tcPr>
            <w:tcW w:w="897" w:type="pct"/>
            <w:tcBorders>
              <w:top w:val="single" w:sz="4" w:space="0" w:color="auto"/>
              <w:left w:val="single" w:sz="4" w:space="0" w:color="auto"/>
              <w:bottom w:val="single" w:sz="4" w:space="0" w:color="auto"/>
              <w:right w:val="single" w:sz="4" w:space="0" w:color="auto"/>
            </w:tcBorders>
            <w:shd w:val="clear" w:color="auto" w:fill="auto"/>
            <w:vAlign w:val="bottom"/>
          </w:tcPr>
          <w:p w14:paraId="64FFFA99" w14:textId="77777777" w:rsidR="00696CCC" w:rsidRPr="002228FE" w:rsidRDefault="00696CCC" w:rsidP="00CE1DC5">
            <w:pPr>
              <w:widowControl w:val="0"/>
              <w:spacing w:before="40" w:after="40" w:line="240" w:lineRule="auto"/>
              <w:jc w:val="center"/>
              <w:rPr>
                <w:sz w:val="22"/>
                <w:szCs w:val="22"/>
              </w:rPr>
            </w:pPr>
            <w:r w:rsidRPr="002228FE">
              <w:rPr>
                <w:sz w:val="22"/>
                <w:szCs w:val="22"/>
              </w:rPr>
              <w:t>1086333.155</w:t>
            </w:r>
          </w:p>
        </w:tc>
      </w:tr>
    </w:tbl>
    <w:p w14:paraId="19BA01CA" w14:textId="595F6FD9" w:rsidR="00696CCC" w:rsidRPr="00D63776" w:rsidRDefault="00696CCC" w:rsidP="00CE1DC5">
      <w:pPr>
        <w:pStyle w:val="Caption"/>
        <w:spacing w:line="240" w:lineRule="auto"/>
      </w:pPr>
      <w:bookmarkStart w:id="721" w:name="_Toc39487044"/>
      <w:bookmarkStart w:id="722" w:name="_Toc42521737"/>
      <w:bookmarkStart w:id="723" w:name="_Toc48476350"/>
      <w:bookmarkStart w:id="724" w:name="_Toc54703993"/>
      <w:bookmarkStart w:id="725" w:name="_Toc65159902"/>
      <w:r>
        <w:t xml:space="preserve">Bảng 2 - </w:t>
      </w:r>
      <w:r w:rsidR="00B26E37">
        <w:fldChar w:fldCharType="begin"/>
      </w:r>
      <w:r w:rsidR="00B26E37">
        <w:instrText xml:space="preserve"> SEQ Bảng_2_- \* ARABIC </w:instrText>
      </w:r>
      <w:r w:rsidR="00B26E37">
        <w:fldChar w:fldCharType="separate"/>
      </w:r>
      <w:r w:rsidR="009C16EE">
        <w:rPr>
          <w:noProof/>
        </w:rPr>
        <w:t>18</w:t>
      </w:r>
      <w:r w:rsidR="00B26E37">
        <w:rPr>
          <w:noProof/>
        </w:rPr>
        <w:fldChar w:fldCharType="end"/>
      </w:r>
      <w:r>
        <w:t>:</w:t>
      </w:r>
      <w:r w:rsidRPr="00D63776">
        <w:t xml:space="preserve"> Kết quả phân tích chất lượng nước </w:t>
      </w:r>
      <w:bookmarkEnd w:id="721"/>
      <w:r w:rsidRPr="00D63776">
        <w:t>ngầm</w:t>
      </w:r>
      <w:bookmarkEnd w:id="722"/>
      <w:bookmarkEnd w:id="723"/>
      <w:bookmarkEnd w:id="724"/>
      <w:bookmarkEnd w:id="725"/>
    </w:p>
    <w:tbl>
      <w:tblPr>
        <w:tblW w:w="5000" w:type="pct"/>
        <w:jc w:val="center"/>
        <w:tblLook w:val="04A0" w:firstRow="1" w:lastRow="0" w:firstColumn="1" w:lastColumn="0" w:noHBand="0" w:noVBand="1"/>
      </w:tblPr>
      <w:tblGrid>
        <w:gridCol w:w="632"/>
        <w:gridCol w:w="2303"/>
        <w:gridCol w:w="1411"/>
        <w:gridCol w:w="866"/>
        <w:gridCol w:w="866"/>
        <w:gridCol w:w="867"/>
        <w:gridCol w:w="2119"/>
      </w:tblGrid>
      <w:tr w:rsidR="00696CCC" w:rsidRPr="00D63776" w14:paraId="25F14201" w14:textId="77777777" w:rsidTr="00696CCC">
        <w:trPr>
          <w:trHeight w:val="20"/>
          <w:tblHeader/>
          <w:jc w:val="center"/>
        </w:trPr>
        <w:tc>
          <w:tcPr>
            <w:tcW w:w="3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E3709C" w14:textId="77777777" w:rsidR="00696CCC" w:rsidRPr="00D63776" w:rsidRDefault="00696CCC" w:rsidP="00CE1DC5">
            <w:pPr>
              <w:spacing w:before="40" w:line="240" w:lineRule="auto"/>
              <w:jc w:val="center"/>
              <w:rPr>
                <w:rFonts w:cstheme="majorHAnsi"/>
                <w:b/>
                <w:bCs/>
                <w:sz w:val="22"/>
                <w:lang w:val="en-GB" w:eastAsia="en-GB"/>
              </w:rPr>
            </w:pPr>
            <w:r w:rsidRPr="00D63776">
              <w:rPr>
                <w:rFonts w:cstheme="majorHAnsi"/>
                <w:b/>
                <w:bCs/>
                <w:sz w:val="22"/>
                <w:lang w:val="en-GB" w:eastAsia="en-GB"/>
              </w:rPr>
              <w:t>STT</w:t>
            </w:r>
          </w:p>
        </w:tc>
        <w:tc>
          <w:tcPr>
            <w:tcW w:w="1275" w:type="pct"/>
            <w:tcBorders>
              <w:top w:val="single" w:sz="4" w:space="0" w:color="auto"/>
              <w:left w:val="nil"/>
              <w:bottom w:val="single" w:sz="4" w:space="0" w:color="auto"/>
              <w:right w:val="single" w:sz="4" w:space="0" w:color="auto"/>
            </w:tcBorders>
            <w:shd w:val="clear" w:color="auto" w:fill="auto"/>
            <w:noWrap/>
            <w:vAlign w:val="center"/>
            <w:hideMark/>
          </w:tcPr>
          <w:p w14:paraId="2363DC6D" w14:textId="77777777" w:rsidR="00696CCC" w:rsidRPr="00D63776" w:rsidRDefault="00696CCC" w:rsidP="00CE1DC5">
            <w:pPr>
              <w:spacing w:before="40" w:line="240" w:lineRule="auto"/>
              <w:jc w:val="center"/>
              <w:rPr>
                <w:rFonts w:cstheme="majorHAnsi"/>
                <w:b/>
                <w:bCs/>
                <w:sz w:val="22"/>
                <w:lang w:val="en-GB" w:eastAsia="en-GB"/>
              </w:rPr>
            </w:pPr>
            <w:r w:rsidRPr="00D63776">
              <w:rPr>
                <w:rFonts w:cstheme="majorHAnsi"/>
                <w:b/>
                <w:bCs/>
                <w:sz w:val="22"/>
                <w:lang w:val="en-GB" w:eastAsia="en-GB"/>
              </w:rPr>
              <w:t>Chỉ tiêu</w:t>
            </w:r>
          </w:p>
        </w:tc>
        <w:tc>
          <w:tcPr>
            <w:tcW w:w="783" w:type="pct"/>
            <w:tcBorders>
              <w:top w:val="single" w:sz="4" w:space="0" w:color="auto"/>
              <w:left w:val="nil"/>
              <w:bottom w:val="single" w:sz="4" w:space="0" w:color="auto"/>
              <w:right w:val="single" w:sz="4" w:space="0" w:color="auto"/>
            </w:tcBorders>
            <w:shd w:val="clear" w:color="auto" w:fill="auto"/>
            <w:vAlign w:val="center"/>
            <w:hideMark/>
          </w:tcPr>
          <w:p w14:paraId="490C0D93" w14:textId="77777777" w:rsidR="00696CCC" w:rsidRPr="00D63776" w:rsidRDefault="00696CCC" w:rsidP="00CE1DC5">
            <w:pPr>
              <w:spacing w:before="40" w:line="240" w:lineRule="auto"/>
              <w:jc w:val="center"/>
              <w:rPr>
                <w:rFonts w:cstheme="majorHAnsi"/>
                <w:b/>
                <w:bCs/>
                <w:sz w:val="22"/>
                <w:lang w:val="en-GB" w:eastAsia="en-GB"/>
              </w:rPr>
            </w:pPr>
            <w:r w:rsidRPr="00D63776">
              <w:rPr>
                <w:rFonts w:cstheme="majorHAnsi"/>
                <w:b/>
                <w:bCs/>
                <w:sz w:val="22"/>
                <w:lang w:val="en-GB" w:eastAsia="en-GB"/>
              </w:rPr>
              <w:t>Đơn vị</w:t>
            </w:r>
          </w:p>
        </w:tc>
        <w:tc>
          <w:tcPr>
            <w:tcW w:w="482" w:type="pct"/>
            <w:tcBorders>
              <w:top w:val="single" w:sz="4" w:space="0" w:color="auto"/>
              <w:left w:val="nil"/>
              <w:bottom w:val="single" w:sz="4" w:space="0" w:color="auto"/>
              <w:right w:val="single" w:sz="4" w:space="0" w:color="auto"/>
            </w:tcBorders>
            <w:shd w:val="clear" w:color="auto" w:fill="auto"/>
            <w:noWrap/>
            <w:vAlign w:val="center"/>
            <w:hideMark/>
          </w:tcPr>
          <w:p w14:paraId="6E71A148" w14:textId="77777777" w:rsidR="00696CCC" w:rsidRPr="00D63776" w:rsidRDefault="00696CCC" w:rsidP="00CE1DC5">
            <w:pPr>
              <w:spacing w:before="40" w:line="240" w:lineRule="auto"/>
              <w:jc w:val="center"/>
              <w:rPr>
                <w:rFonts w:cstheme="majorHAnsi"/>
                <w:b/>
                <w:bCs/>
                <w:sz w:val="22"/>
                <w:lang w:val="en-GB" w:eastAsia="en-GB"/>
              </w:rPr>
            </w:pPr>
            <w:r w:rsidRPr="00D63776">
              <w:rPr>
                <w:rFonts w:cstheme="majorHAnsi"/>
                <w:b/>
                <w:bCs/>
                <w:sz w:val="22"/>
                <w:lang w:val="en-GB" w:eastAsia="en-GB"/>
              </w:rPr>
              <w:t>NN1</w:t>
            </w:r>
          </w:p>
        </w:tc>
        <w:tc>
          <w:tcPr>
            <w:tcW w:w="482" w:type="pct"/>
            <w:tcBorders>
              <w:top w:val="single" w:sz="4" w:space="0" w:color="auto"/>
              <w:left w:val="nil"/>
              <w:bottom w:val="single" w:sz="4" w:space="0" w:color="auto"/>
              <w:right w:val="single" w:sz="4" w:space="0" w:color="auto"/>
            </w:tcBorders>
            <w:shd w:val="clear" w:color="auto" w:fill="auto"/>
            <w:noWrap/>
            <w:vAlign w:val="center"/>
            <w:hideMark/>
          </w:tcPr>
          <w:p w14:paraId="1845420B" w14:textId="77777777" w:rsidR="00696CCC" w:rsidRPr="00D63776" w:rsidRDefault="00696CCC" w:rsidP="00CE1DC5">
            <w:pPr>
              <w:spacing w:before="40" w:line="240" w:lineRule="auto"/>
              <w:jc w:val="center"/>
              <w:rPr>
                <w:rFonts w:cstheme="majorHAnsi"/>
                <w:b/>
                <w:bCs/>
                <w:sz w:val="22"/>
                <w:lang w:val="en-GB" w:eastAsia="en-GB"/>
              </w:rPr>
            </w:pPr>
            <w:r w:rsidRPr="00D63776">
              <w:rPr>
                <w:rFonts w:cstheme="majorHAnsi"/>
                <w:b/>
                <w:bCs/>
                <w:sz w:val="22"/>
                <w:lang w:val="en-GB" w:eastAsia="en-GB"/>
              </w:rPr>
              <w:t>NN2</w:t>
            </w:r>
          </w:p>
        </w:tc>
        <w:tc>
          <w:tcPr>
            <w:tcW w:w="482" w:type="pct"/>
            <w:tcBorders>
              <w:top w:val="single" w:sz="4" w:space="0" w:color="auto"/>
              <w:left w:val="nil"/>
              <w:bottom w:val="single" w:sz="4" w:space="0" w:color="auto"/>
              <w:right w:val="single" w:sz="4" w:space="0" w:color="auto"/>
            </w:tcBorders>
            <w:shd w:val="clear" w:color="auto" w:fill="auto"/>
            <w:noWrap/>
            <w:vAlign w:val="center"/>
            <w:hideMark/>
          </w:tcPr>
          <w:p w14:paraId="34034F47" w14:textId="77777777" w:rsidR="00696CCC" w:rsidRPr="00D63776" w:rsidRDefault="00696CCC" w:rsidP="00CE1DC5">
            <w:pPr>
              <w:spacing w:before="40" w:line="240" w:lineRule="auto"/>
              <w:jc w:val="center"/>
              <w:rPr>
                <w:rFonts w:cstheme="majorHAnsi"/>
                <w:b/>
                <w:bCs/>
                <w:sz w:val="22"/>
                <w:lang w:val="en-GB" w:eastAsia="en-GB"/>
              </w:rPr>
            </w:pPr>
            <w:r w:rsidRPr="00D63776">
              <w:rPr>
                <w:rFonts w:cstheme="majorHAnsi"/>
                <w:b/>
                <w:bCs/>
                <w:sz w:val="22"/>
                <w:lang w:val="en-GB" w:eastAsia="en-GB"/>
              </w:rPr>
              <w:t>NN3</w:t>
            </w:r>
          </w:p>
        </w:tc>
        <w:tc>
          <w:tcPr>
            <w:tcW w:w="1173" w:type="pct"/>
            <w:tcBorders>
              <w:top w:val="single" w:sz="4" w:space="0" w:color="auto"/>
              <w:left w:val="nil"/>
              <w:bottom w:val="single" w:sz="4" w:space="0" w:color="auto"/>
              <w:right w:val="single" w:sz="4" w:space="0" w:color="auto"/>
            </w:tcBorders>
            <w:shd w:val="clear" w:color="auto" w:fill="auto"/>
            <w:vAlign w:val="center"/>
            <w:hideMark/>
          </w:tcPr>
          <w:p w14:paraId="7E0521DE" w14:textId="77777777" w:rsidR="00696CCC" w:rsidRPr="00D63776" w:rsidRDefault="00696CCC" w:rsidP="00CE1DC5">
            <w:pPr>
              <w:spacing w:before="40" w:line="240" w:lineRule="auto"/>
              <w:jc w:val="center"/>
              <w:rPr>
                <w:rFonts w:cstheme="majorHAnsi"/>
                <w:b/>
                <w:bCs/>
                <w:color w:val="000000"/>
                <w:sz w:val="22"/>
                <w:lang w:val="en-GB" w:eastAsia="en-GB"/>
              </w:rPr>
            </w:pPr>
            <w:r w:rsidRPr="00D63776">
              <w:rPr>
                <w:rFonts w:cstheme="majorHAnsi"/>
                <w:b/>
                <w:bCs/>
                <w:color w:val="000000"/>
                <w:sz w:val="22"/>
                <w:lang w:val="en-GB" w:eastAsia="en-GB"/>
              </w:rPr>
              <w:t>QCVN 09-MT:2015</w:t>
            </w:r>
          </w:p>
        </w:tc>
      </w:tr>
      <w:tr w:rsidR="00696CCC" w:rsidRPr="00D63776" w14:paraId="65FA6AD9" w14:textId="77777777" w:rsidTr="00696CCC">
        <w:trPr>
          <w:trHeight w:val="20"/>
          <w:jc w:val="center"/>
        </w:trPr>
        <w:tc>
          <w:tcPr>
            <w:tcW w:w="322" w:type="pct"/>
            <w:tcBorders>
              <w:top w:val="nil"/>
              <w:left w:val="single" w:sz="4" w:space="0" w:color="auto"/>
              <w:bottom w:val="single" w:sz="4" w:space="0" w:color="auto"/>
              <w:right w:val="single" w:sz="4" w:space="0" w:color="auto"/>
            </w:tcBorders>
            <w:shd w:val="clear" w:color="auto" w:fill="auto"/>
            <w:noWrap/>
            <w:vAlign w:val="center"/>
            <w:hideMark/>
          </w:tcPr>
          <w:p w14:paraId="337DD9AF"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1</w:t>
            </w:r>
          </w:p>
        </w:tc>
        <w:tc>
          <w:tcPr>
            <w:tcW w:w="1275" w:type="pct"/>
            <w:tcBorders>
              <w:top w:val="nil"/>
              <w:left w:val="nil"/>
              <w:bottom w:val="single" w:sz="4" w:space="0" w:color="auto"/>
              <w:right w:val="single" w:sz="4" w:space="0" w:color="auto"/>
            </w:tcBorders>
            <w:shd w:val="clear" w:color="auto" w:fill="auto"/>
            <w:vAlign w:val="center"/>
            <w:hideMark/>
          </w:tcPr>
          <w:p w14:paraId="7E14E6B0" w14:textId="77777777" w:rsidR="00696CCC" w:rsidRPr="00D63776" w:rsidRDefault="00696CCC" w:rsidP="00CE1DC5">
            <w:pPr>
              <w:spacing w:before="40" w:line="240" w:lineRule="auto"/>
              <w:rPr>
                <w:rFonts w:cstheme="majorHAnsi"/>
                <w:color w:val="000000"/>
                <w:sz w:val="22"/>
                <w:lang w:val="en-GB" w:eastAsia="en-GB"/>
              </w:rPr>
            </w:pPr>
            <w:r w:rsidRPr="00D63776">
              <w:rPr>
                <w:rFonts w:cstheme="majorHAnsi"/>
                <w:color w:val="000000"/>
                <w:sz w:val="22"/>
                <w:lang w:val="en-GB" w:eastAsia="en-GB"/>
              </w:rPr>
              <w:t>pH</w:t>
            </w:r>
          </w:p>
        </w:tc>
        <w:tc>
          <w:tcPr>
            <w:tcW w:w="783" w:type="pct"/>
            <w:tcBorders>
              <w:top w:val="nil"/>
              <w:left w:val="nil"/>
              <w:bottom w:val="single" w:sz="4" w:space="0" w:color="auto"/>
              <w:right w:val="single" w:sz="4" w:space="0" w:color="auto"/>
            </w:tcBorders>
            <w:shd w:val="clear" w:color="auto" w:fill="auto"/>
            <w:noWrap/>
            <w:vAlign w:val="center"/>
            <w:hideMark/>
          </w:tcPr>
          <w:p w14:paraId="02E2DF29" w14:textId="77777777" w:rsidR="00696CCC" w:rsidRPr="00D63776" w:rsidRDefault="00696CCC" w:rsidP="00CE1DC5">
            <w:pPr>
              <w:spacing w:before="40" w:line="240" w:lineRule="auto"/>
              <w:jc w:val="center"/>
              <w:rPr>
                <w:rFonts w:cstheme="majorHAnsi"/>
                <w:i/>
                <w:iCs/>
                <w:sz w:val="22"/>
                <w:lang w:val="en-GB" w:eastAsia="en-GB"/>
              </w:rPr>
            </w:pPr>
            <w:r w:rsidRPr="00D63776">
              <w:rPr>
                <w:rFonts w:cstheme="majorHAnsi"/>
                <w:i/>
                <w:iCs/>
                <w:sz w:val="22"/>
                <w:lang w:val="en-GB" w:eastAsia="en-GB"/>
              </w:rPr>
              <w:t>-</w:t>
            </w:r>
          </w:p>
        </w:tc>
        <w:tc>
          <w:tcPr>
            <w:tcW w:w="482" w:type="pct"/>
            <w:tcBorders>
              <w:top w:val="nil"/>
              <w:left w:val="nil"/>
              <w:bottom w:val="single" w:sz="4" w:space="0" w:color="auto"/>
              <w:right w:val="single" w:sz="4" w:space="0" w:color="auto"/>
            </w:tcBorders>
            <w:shd w:val="clear" w:color="auto" w:fill="auto"/>
            <w:noWrap/>
            <w:vAlign w:val="center"/>
            <w:hideMark/>
          </w:tcPr>
          <w:p w14:paraId="5497C6B0"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6.95</w:t>
            </w:r>
          </w:p>
        </w:tc>
        <w:tc>
          <w:tcPr>
            <w:tcW w:w="482" w:type="pct"/>
            <w:tcBorders>
              <w:top w:val="nil"/>
              <w:left w:val="nil"/>
              <w:bottom w:val="single" w:sz="4" w:space="0" w:color="auto"/>
              <w:right w:val="single" w:sz="4" w:space="0" w:color="auto"/>
            </w:tcBorders>
            <w:shd w:val="clear" w:color="auto" w:fill="auto"/>
            <w:noWrap/>
            <w:vAlign w:val="center"/>
            <w:hideMark/>
          </w:tcPr>
          <w:p w14:paraId="5DAE40E1"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6.84</w:t>
            </w:r>
          </w:p>
        </w:tc>
        <w:tc>
          <w:tcPr>
            <w:tcW w:w="482" w:type="pct"/>
            <w:tcBorders>
              <w:top w:val="nil"/>
              <w:left w:val="nil"/>
              <w:bottom w:val="single" w:sz="4" w:space="0" w:color="auto"/>
              <w:right w:val="single" w:sz="4" w:space="0" w:color="auto"/>
            </w:tcBorders>
            <w:shd w:val="clear" w:color="auto" w:fill="auto"/>
            <w:noWrap/>
            <w:vAlign w:val="center"/>
            <w:hideMark/>
          </w:tcPr>
          <w:p w14:paraId="00FBDAA6"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6.92</w:t>
            </w:r>
          </w:p>
        </w:tc>
        <w:tc>
          <w:tcPr>
            <w:tcW w:w="1173" w:type="pct"/>
            <w:tcBorders>
              <w:top w:val="nil"/>
              <w:left w:val="nil"/>
              <w:bottom w:val="single" w:sz="4" w:space="0" w:color="auto"/>
              <w:right w:val="single" w:sz="4" w:space="0" w:color="auto"/>
            </w:tcBorders>
            <w:shd w:val="clear" w:color="auto" w:fill="auto"/>
            <w:noWrap/>
            <w:vAlign w:val="center"/>
            <w:hideMark/>
          </w:tcPr>
          <w:p w14:paraId="58FFBCCA" w14:textId="77777777" w:rsidR="00696CCC" w:rsidRPr="00D63776" w:rsidRDefault="00696CCC" w:rsidP="00CE1DC5">
            <w:pPr>
              <w:spacing w:before="40" w:line="240" w:lineRule="auto"/>
              <w:jc w:val="center"/>
              <w:rPr>
                <w:rFonts w:cstheme="majorHAnsi"/>
                <w:i/>
                <w:iCs/>
                <w:color w:val="000000"/>
                <w:sz w:val="22"/>
                <w:lang w:val="en-GB" w:eastAsia="en-GB"/>
              </w:rPr>
            </w:pPr>
            <w:r w:rsidRPr="00D63776">
              <w:rPr>
                <w:rFonts w:cstheme="majorHAnsi"/>
                <w:i/>
                <w:iCs/>
                <w:color w:val="000000"/>
                <w:sz w:val="22"/>
                <w:lang w:val="en-GB" w:eastAsia="en-GB"/>
              </w:rPr>
              <w:t>5.5-8.5</w:t>
            </w:r>
          </w:p>
        </w:tc>
      </w:tr>
      <w:tr w:rsidR="00696CCC" w:rsidRPr="00D63776" w14:paraId="6B5F2784" w14:textId="77777777" w:rsidTr="00696CCC">
        <w:trPr>
          <w:trHeight w:val="20"/>
          <w:jc w:val="center"/>
        </w:trPr>
        <w:tc>
          <w:tcPr>
            <w:tcW w:w="322" w:type="pct"/>
            <w:tcBorders>
              <w:top w:val="nil"/>
              <w:left w:val="single" w:sz="4" w:space="0" w:color="auto"/>
              <w:bottom w:val="single" w:sz="4" w:space="0" w:color="auto"/>
              <w:right w:val="single" w:sz="4" w:space="0" w:color="auto"/>
            </w:tcBorders>
            <w:shd w:val="clear" w:color="auto" w:fill="auto"/>
            <w:noWrap/>
            <w:vAlign w:val="center"/>
            <w:hideMark/>
          </w:tcPr>
          <w:p w14:paraId="52E1E77D"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2</w:t>
            </w:r>
          </w:p>
        </w:tc>
        <w:tc>
          <w:tcPr>
            <w:tcW w:w="1275" w:type="pct"/>
            <w:tcBorders>
              <w:top w:val="nil"/>
              <w:left w:val="nil"/>
              <w:bottom w:val="single" w:sz="4" w:space="0" w:color="auto"/>
              <w:right w:val="single" w:sz="4" w:space="0" w:color="auto"/>
            </w:tcBorders>
            <w:shd w:val="clear" w:color="auto" w:fill="auto"/>
            <w:vAlign w:val="center"/>
            <w:hideMark/>
          </w:tcPr>
          <w:p w14:paraId="3F7A8C63" w14:textId="77777777" w:rsidR="00696CCC" w:rsidRPr="00D63776" w:rsidRDefault="00696CCC" w:rsidP="00CE1DC5">
            <w:pPr>
              <w:spacing w:before="40" w:line="240" w:lineRule="auto"/>
              <w:rPr>
                <w:rFonts w:cstheme="majorHAnsi"/>
                <w:color w:val="000000"/>
                <w:sz w:val="22"/>
                <w:lang w:val="en-GB" w:eastAsia="en-GB"/>
              </w:rPr>
            </w:pPr>
            <w:r w:rsidRPr="00D63776">
              <w:rPr>
                <w:rFonts w:cstheme="majorHAnsi"/>
                <w:color w:val="000000"/>
                <w:sz w:val="22"/>
                <w:lang w:val="en-GB" w:eastAsia="en-GB"/>
              </w:rPr>
              <w:t>Độ cứng theo CaCO</w:t>
            </w:r>
            <w:r w:rsidRPr="00EF1938">
              <w:rPr>
                <w:rFonts w:cstheme="majorHAnsi"/>
                <w:color w:val="000000"/>
                <w:sz w:val="22"/>
                <w:vertAlign w:val="subscript"/>
                <w:lang w:val="en-GB" w:eastAsia="en-GB"/>
              </w:rPr>
              <w:t>3</w:t>
            </w:r>
          </w:p>
        </w:tc>
        <w:tc>
          <w:tcPr>
            <w:tcW w:w="783" w:type="pct"/>
            <w:tcBorders>
              <w:top w:val="nil"/>
              <w:left w:val="nil"/>
              <w:bottom w:val="single" w:sz="4" w:space="0" w:color="auto"/>
              <w:right w:val="single" w:sz="4" w:space="0" w:color="auto"/>
            </w:tcBorders>
            <w:shd w:val="clear" w:color="auto" w:fill="auto"/>
            <w:noWrap/>
            <w:vAlign w:val="center"/>
            <w:hideMark/>
          </w:tcPr>
          <w:p w14:paraId="5B6893F8" w14:textId="77777777" w:rsidR="00696CCC" w:rsidRPr="00D63776" w:rsidRDefault="00696CCC" w:rsidP="00CE1DC5">
            <w:pPr>
              <w:spacing w:before="40" w:line="240" w:lineRule="auto"/>
              <w:jc w:val="center"/>
              <w:rPr>
                <w:rFonts w:cstheme="majorHAnsi"/>
                <w:i/>
                <w:iCs/>
                <w:sz w:val="22"/>
                <w:lang w:val="en-GB" w:eastAsia="en-GB"/>
              </w:rPr>
            </w:pPr>
            <w:r w:rsidRPr="00D63776">
              <w:rPr>
                <w:rFonts w:cstheme="majorHAnsi"/>
                <w:i/>
                <w:iCs/>
                <w:sz w:val="22"/>
                <w:lang w:val="en-GB" w:eastAsia="en-GB"/>
              </w:rPr>
              <w:t>mgCaCO</w:t>
            </w:r>
            <w:r w:rsidRPr="00D63776">
              <w:rPr>
                <w:rFonts w:cstheme="majorHAnsi"/>
                <w:i/>
                <w:iCs/>
                <w:sz w:val="22"/>
                <w:vertAlign w:val="subscript"/>
                <w:lang w:val="en-GB" w:eastAsia="en-GB"/>
              </w:rPr>
              <w:t>3</w:t>
            </w:r>
            <w:r w:rsidRPr="00D63776">
              <w:rPr>
                <w:rFonts w:cstheme="majorHAnsi"/>
                <w:i/>
                <w:iCs/>
                <w:sz w:val="22"/>
                <w:lang w:val="en-GB" w:eastAsia="en-GB"/>
              </w:rPr>
              <w:t>/l</w:t>
            </w:r>
          </w:p>
        </w:tc>
        <w:tc>
          <w:tcPr>
            <w:tcW w:w="482" w:type="pct"/>
            <w:tcBorders>
              <w:top w:val="nil"/>
              <w:left w:val="nil"/>
              <w:bottom w:val="single" w:sz="4" w:space="0" w:color="auto"/>
              <w:right w:val="single" w:sz="4" w:space="0" w:color="auto"/>
            </w:tcBorders>
            <w:shd w:val="clear" w:color="auto" w:fill="auto"/>
            <w:noWrap/>
            <w:vAlign w:val="center"/>
            <w:hideMark/>
          </w:tcPr>
          <w:p w14:paraId="56018169"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36.6</w:t>
            </w:r>
          </w:p>
        </w:tc>
        <w:tc>
          <w:tcPr>
            <w:tcW w:w="482" w:type="pct"/>
            <w:tcBorders>
              <w:top w:val="nil"/>
              <w:left w:val="nil"/>
              <w:bottom w:val="single" w:sz="4" w:space="0" w:color="auto"/>
              <w:right w:val="single" w:sz="4" w:space="0" w:color="auto"/>
            </w:tcBorders>
            <w:shd w:val="clear" w:color="auto" w:fill="auto"/>
            <w:noWrap/>
            <w:vAlign w:val="center"/>
            <w:hideMark/>
          </w:tcPr>
          <w:p w14:paraId="12CE7DB4"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42.3</w:t>
            </w:r>
          </w:p>
        </w:tc>
        <w:tc>
          <w:tcPr>
            <w:tcW w:w="482" w:type="pct"/>
            <w:tcBorders>
              <w:top w:val="nil"/>
              <w:left w:val="nil"/>
              <w:bottom w:val="single" w:sz="4" w:space="0" w:color="auto"/>
              <w:right w:val="single" w:sz="4" w:space="0" w:color="auto"/>
            </w:tcBorders>
            <w:shd w:val="clear" w:color="auto" w:fill="auto"/>
            <w:noWrap/>
            <w:vAlign w:val="center"/>
            <w:hideMark/>
          </w:tcPr>
          <w:p w14:paraId="16B90CBA"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30.8</w:t>
            </w:r>
          </w:p>
        </w:tc>
        <w:tc>
          <w:tcPr>
            <w:tcW w:w="1173" w:type="pct"/>
            <w:tcBorders>
              <w:top w:val="nil"/>
              <w:left w:val="nil"/>
              <w:bottom w:val="single" w:sz="4" w:space="0" w:color="auto"/>
              <w:right w:val="single" w:sz="4" w:space="0" w:color="auto"/>
            </w:tcBorders>
            <w:shd w:val="clear" w:color="auto" w:fill="auto"/>
            <w:noWrap/>
            <w:vAlign w:val="center"/>
            <w:hideMark/>
          </w:tcPr>
          <w:p w14:paraId="542A0719" w14:textId="77777777" w:rsidR="00696CCC" w:rsidRPr="00D63776" w:rsidRDefault="00696CCC" w:rsidP="00CE1DC5">
            <w:pPr>
              <w:spacing w:before="40" w:line="240" w:lineRule="auto"/>
              <w:jc w:val="center"/>
              <w:rPr>
                <w:rFonts w:cstheme="majorHAnsi"/>
                <w:i/>
                <w:iCs/>
                <w:color w:val="000000"/>
                <w:sz w:val="22"/>
                <w:lang w:val="en-GB" w:eastAsia="en-GB"/>
              </w:rPr>
            </w:pPr>
            <w:r w:rsidRPr="00D63776">
              <w:rPr>
                <w:rFonts w:cstheme="majorHAnsi"/>
                <w:i/>
                <w:iCs/>
                <w:color w:val="000000"/>
                <w:sz w:val="22"/>
                <w:lang w:val="en-GB" w:eastAsia="en-GB"/>
              </w:rPr>
              <w:t>500</w:t>
            </w:r>
          </w:p>
        </w:tc>
      </w:tr>
      <w:tr w:rsidR="00696CCC" w:rsidRPr="00D63776" w14:paraId="6111C130" w14:textId="77777777" w:rsidTr="00696CCC">
        <w:trPr>
          <w:trHeight w:val="20"/>
          <w:jc w:val="center"/>
        </w:trPr>
        <w:tc>
          <w:tcPr>
            <w:tcW w:w="322" w:type="pct"/>
            <w:tcBorders>
              <w:top w:val="nil"/>
              <w:left w:val="single" w:sz="4" w:space="0" w:color="auto"/>
              <w:bottom w:val="single" w:sz="4" w:space="0" w:color="auto"/>
              <w:right w:val="single" w:sz="4" w:space="0" w:color="auto"/>
            </w:tcBorders>
            <w:shd w:val="clear" w:color="auto" w:fill="auto"/>
            <w:noWrap/>
            <w:vAlign w:val="center"/>
            <w:hideMark/>
          </w:tcPr>
          <w:p w14:paraId="3C7BE033"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3</w:t>
            </w:r>
          </w:p>
        </w:tc>
        <w:tc>
          <w:tcPr>
            <w:tcW w:w="1275" w:type="pct"/>
            <w:tcBorders>
              <w:top w:val="nil"/>
              <w:left w:val="nil"/>
              <w:bottom w:val="single" w:sz="4" w:space="0" w:color="auto"/>
              <w:right w:val="single" w:sz="4" w:space="0" w:color="auto"/>
            </w:tcBorders>
            <w:shd w:val="clear" w:color="auto" w:fill="auto"/>
            <w:vAlign w:val="center"/>
            <w:hideMark/>
          </w:tcPr>
          <w:p w14:paraId="7754D812" w14:textId="77777777" w:rsidR="00696CCC" w:rsidRPr="00D63776" w:rsidRDefault="00696CCC" w:rsidP="00CE1DC5">
            <w:pPr>
              <w:spacing w:before="40" w:line="240" w:lineRule="auto"/>
              <w:rPr>
                <w:rFonts w:cstheme="majorHAnsi"/>
                <w:color w:val="000000"/>
                <w:sz w:val="22"/>
                <w:lang w:val="en-GB" w:eastAsia="en-GB"/>
              </w:rPr>
            </w:pPr>
            <w:r w:rsidRPr="00D63776">
              <w:rPr>
                <w:rFonts w:cstheme="majorHAnsi"/>
                <w:color w:val="000000"/>
                <w:sz w:val="22"/>
                <w:lang w:val="en-GB" w:eastAsia="en-GB"/>
              </w:rPr>
              <w:t xml:space="preserve">Tổng rắn lơ lửng </w:t>
            </w:r>
          </w:p>
        </w:tc>
        <w:tc>
          <w:tcPr>
            <w:tcW w:w="783"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0CF218B0" w14:textId="77777777" w:rsidR="00696CCC" w:rsidRPr="00D63776" w:rsidRDefault="00696CCC" w:rsidP="00CE1DC5">
            <w:pPr>
              <w:spacing w:before="40" w:line="240" w:lineRule="auto"/>
              <w:jc w:val="center"/>
              <w:rPr>
                <w:rFonts w:cstheme="majorHAnsi"/>
                <w:i/>
                <w:iCs/>
                <w:sz w:val="22"/>
                <w:lang w:val="en-GB" w:eastAsia="en-GB"/>
              </w:rPr>
            </w:pPr>
            <w:r w:rsidRPr="00D63776">
              <w:rPr>
                <w:rFonts w:cstheme="majorHAnsi"/>
                <w:i/>
                <w:iCs/>
                <w:sz w:val="22"/>
                <w:lang w:val="en-GB" w:eastAsia="en-GB"/>
              </w:rPr>
              <w:t>mg/l</w:t>
            </w:r>
          </w:p>
        </w:tc>
        <w:tc>
          <w:tcPr>
            <w:tcW w:w="482" w:type="pct"/>
            <w:tcBorders>
              <w:top w:val="nil"/>
              <w:left w:val="nil"/>
              <w:bottom w:val="single" w:sz="4" w:space="0" w:color="auto"/>
              <w:right w:val="single" w:sz="4" w:space="0" w:color="auto"/>
            </w:tcBorders>
            <w:shd w:val="clear" w:color="auto" w:fill="auto"/>
            <w:noWrap/>
            <w:vAlign w:val="center"/>
            <w:hideMark/>
          </w:tcPr>
          <w:p w14:paraId="3EA9CC03"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&lt;4</w:t>
            </w:r>
          </w:p>
        </w:tc>
        <w:tc>
          <w:tcPr>
            <w:tcW w:w="482" w:type="pct"/>
            <w:tcBorders>
              <w:top w:val="nil"/>
              <w:left w:val="nil"/>
              <w:bottom w:val="single" w:sz="4" w:space="0" w:color="auto"/>
              <w:right w:val="single" w:sz="4" w:space="0" w:color="auto"/>
            </w:tcBorders>
            <w:shd w:val="clear" w:color="auto" w:fill="auto"/>
            <w:noWrap/>
            <w:vAlign w:val="center"/>
            <w:hideMark/>
          </w:tcPr>
          <w:p w14:paraId="13047226"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&lt;4</w:t>
            </w:r>
          </w:p>
        </w:tc>
        <w:tc>
          <w:tcPr>
            <w:tcW w:w="482" w:type="pct"/>
            <w:tcBorders>
              <w:top w:val="nil"/>
              <w:left w:val="nil"/>
              <w:bottom w:val="single" w:sz="4" w:space="0" w:color="auto"/>
              <w:right w:val="single" w:sz="4" w:space="0" w:color="auto"/>
            </w:tcBorders>
            <w:shd w:val="clear" w:color="auto" w:fill="auto"/>
            <w:noWrap/>
            <w:vAlign w:val="center"/>
            <w:hideMark/>
          </w:tcPr>
          <w:p w14:paraId="2C9BD43A"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&lt;4</w:t>
            </w:r>
          </w:p>
        </w:tc>
        <w:tc>
          <w:tcPr>
            <w:tcW w:w="1173" w:type="pct"/>
            <w:tcBorders>
              <w:top w:val="nil"/>
              <w:left w:val="nil"/>
              <w:bottom w:val="single" w:sz="4" w:space="0" w:color="auto"/>
              <w:right w:val="single" w:sz="4" w:space="0" w:color="auto"/>
            </w:tcBorders>
            <w:shd w:val="clear" w:color="auto" w:fill="auto"/>
            <w:noWrap/>
            <w:vAlign w:val="center"/>
            <w:hideMark/>
          </w:tcPr>
          <w:p w14:paraId="7129864A" w14:textId="77777777" w:rsidR="00696CCC" w:rsidRPr="00D63776" w:rsidRDefault="00696CCC" w:rsidP="00CE1DC5">
            <w:pPr>
              <w:spacing w:before="40" w:line="240" w:lineRule="auto"/>
              <w:jc w:val="center"/>
              <w:rPr>
                <w:rFonts w:cstheme="majorHAnsi"/>
                <w:i/>
                <w:iCs/>
                <w:color w:val="000000"/>
                <w:sz w:val="22"/>
                <w:lang w:val="en-GB" w:eastAsia="en-GB"/>
              </w:rPr>
            </w:pPr>
            <w:r w:rsidRPr="00D63776">
              <w:rPr>
                <w:rFonts w:cstheme="majorHAnsi"/>
                <w:i/>
                <w:iCs/>
                <w:color w:val="000000"/>
                <w:sz w:val="22"/>
                <w:lang w:val="en-GB" w:eastAsia="en-GB"/>
              </w:rPr>
              <w:t>-</w:t>
            </w:r>
          </w:p>
        </w:tc>
      </w:tr>
      <w:tr w:rsidR="00696CCC" w:rsidRPr="00D63776" w14:paraId="7579FE26" w14:textId="77777777" w:rsidTr="00696CCC">
        <w:trPr>
          <w:trHeight w:val="20"/>
          <w:jc w:val="center"/>
        </w:trPr>
        <w:tc>
          <w:tcPr>
            <w:tcW w:w="322" w:type="pct"/>
            <w:tcBorders>
              <w:top w:val="nil"/>
              <w:left w:val="single" w:sz="4" w:space="0" w:color="auto"/>
              <w:bottom w:val="single" w:sz="4" w:space="0" w:color="auto"/>
              <w:right w:val="single" w:sz="4" w:space="0" w:color="auto"/>
            </w:tcBorders>
            <w:shd w:val="clear" w:color="auto" w:fill="auto"/>
            <w:noWrap/>
            <w:vAlign w:val="center"/>
            <w:hideMark/>
          </w:tcPr>
          <w:p w14:paraId="012D3578"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4</w:t>
            </w:r>
          </w:p>
        </w:tc>
        <w:tc>
          <w:tcPr>
            <w:tcW w:w="1275" w:type="pct"/>
            <w:tcBorders>
              <w:top w:val="nil"/>
              <w:left w:val="nil"/>
              <w:bottom w:val="single" w:sz="4" w:space="0" w:color="auto"/>
              <w:right w:val="single" w:sz="4" w:space="0" w:color="auto"/>
            </w:tcBorders>
            <w:shd w:val="clear" w:color="auto" w:fill="auto"/>
            <w:vAlign w:val="center"/>
            <w:hideMark/>
          </w:tcPr>
          <w:p w14:paraId="3E68E6B4" w14:textId="77777777" w:rsidR="00696CCC" w:rsidRPr="00D63776" w:rsidRDefault="00696CCC" w:rsidP="00CE1DC5">
            <w:pPr>
              <w:spacing w:before="40" w:line="240" w:lineRule="auto"/>
              <w:rPr>
                <w:rFonts w:cstheme="majorHAnsi"/>
                <w:color w:val="000000"/>
                <w:sz w:val="22"/>
                <w:lang w:val="en-GB" w:eastAsia="en-GB"/>
              </w:rPr>
            </w:pPr>
            <w:r w:rsidRPr="00D63776">
              <w:rPr>
                <w:rFonts w:cstheme="majorHAnsi"/>
                <w:color w:val="000000"/>
                <w:sz w:val="22"/>
                <w:lang w:val="en-GB" w:eastAsia="en-GB"/>
              </w:rPr>
              <w:t xml:space="preserve">Amoni </w:t>
            </w:r>
          </w:p>
        </w:tc>
        <w:tc>
          <w:tcPr>
            <w:tcW w:w="783" w:type="pct"/>
            <w:vMerge/>
            <w:tcBorders>
              <w:top w:val="nil"/>
              <w:left w:val="single" w:sz="4" w:space="0" w:color="auto"/>
              <w:bottom w:val="single" w:sz="4" w:space="0" w:color="000000"/>
              <w:right w:val="single" w:sz="4" w:space="0" w:color="auto"/>
            </w:tcBorders>
            <w:vAlign w:val="center"/>
            <w:hideMark/>
          </w:tcPr>
          <w:p w14:paraId="59676460" w14:textId="77777777" w:rsidR="00696CCC" w:rsidRPr="00D63776" w:rsidRDefault="00696CCC" w:rsidP="00CE1DC5">
            <w:pPr>
              <w:spacing w:before="40" w:line="240" w:lineRule="auto"/>
              <w:jc w:val="left"/>
              <w:rPr>
                <w:rFonts w:cstheme="majorHAnsi"/>
                <w:i/>
                <w:iCs/>
                <w:sz w:val="22"/>
                <w:lang w:val="en-GB" w:eastAsia="en-GB"/>
              </w:rPr>
            </w:pPr>
          </w:p>
        </w:tc>
        <w:tc>
          <w:tcPr>
            <w:tcW w:w="482" w:type="pct"/>
            <w:tcBorders>
              <w:top w:val="nil"/>
              <w:left w:val="nil"/>
              <w:bottom w:val="single" w:sz="4" w:space="0" w:color="auto"/>
              <w:right w:val="single" w:sz="4" w:space="0" w:color="auto"/>
            </w:tcBorders>
            <w:shd w:val="clear" w:color="auto" w:fill="auto"/>
            <w:noWrap/>
            <w:vAlign w:val="center"/>
            <w:hideMark/>
          </w:tcPr>
          <w:p w14:paraId="6E82AC23"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0.006</w:t>
            </w:r>
          </w:p>
        </w:tc>
        <w:tc>
          <w:tcPr>
            <w:tcW w:w="482" w:type="pct"/>
            <w:tcBorders>
              <w:top w:val="nil"/>
              <w:left w:val="nil"/>
              <w:bottom w:val="single" w:sz="4" w:space="0" w:color="auto"/>
              <w:right w:val="single" w:sz="4" w:space="0" w:color="auto"/>
            </w:tcBorders>
            <w:shd w:val="clear" w:color="auto" w:fill="auto"/>
            <w:noWrap/>
            <w:vAlign w:val="center"/>
            <w:hideMark/>
          </w:tcPr>
          <w:p w14:paraId="26129ED2"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0.005</w:t>
            </w:r>
          </w:p>
        </w:tc>
        <w:tc>
          <w:tcPr>
            <w:tcW w:w="482" w:type="pct"/>
            <w:tcBorders>
              <w:top w:val="nil"/>
              <w:left w:val="nil"/>
              <w:bottom w:val="single" w:sz="4" w:space="0" w:color="auto"/>
              <w:right w:val="single" w:sz="4" w:space="0" w:color="auto"/>
            </w:tcBorders>
            <w:shd w:val="clear" w:color="auto" w:fill="auto"/>
            <w:noWrap/>
            <w:vAlign w:val="center"/>
            <w:hideMark/>
          </w:tcPr>
          <w:p w14:paraId="3363AB8B"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0.005</w:t>
            </w:r>
          </w:p>
        </w:tc>
        <w:tc>
          <w:tcPr>
            <w:tcW w:w="1173" w:type="pct"/>
            <w:tcBorders>
              <w:top w:val="nil"/>
              <w:left w:val="nil"/>
              <w:bottom w:val="single" w:sz="4" w:space="0" w:color="auto"/>
              <w:right w:val="single" w:sz="4" w:space="0" w:color="auto"/>
            </w:tcBorders>
            <w:shd w:val="clear" w:color="auto" w:fill="auto"/>
            <w:noWrap/>
            <w:vAlign w:val="center"/>
            <w:hideMark/>
          </w:tcPr>
          <w:p w14:paraId="11B8B164" w14:textId="77777777" w:rsidR="00696CCC" w:rsidRPr="00D63776" w:rsidRDefault="00696CCC" w:rsidP="00CE1DC5">
            <w:pPr>
              <w:spacing w:before="40" w:line="240" w:lineRule="auto"/>
              <w:jc w:val="center"/>
              <w:rPr>
                <w:rFonts w:cstheme="majorHAnsi"/>
                <w:i/>
                <w:iCs/>
                <w:color w:val="000000"/>
                <w:sz w:val="22"/>
                <w:lang w:val="en-GB" w:eastAsia="en-GB"/>
              </w:rPr>
            </w:pPr>
            <w:r w:rsidRPr="00D63776">
              <w:rPr>
                <w:rFonts w:cstheme="majorHAnsi"/>
                <w:i/>
                <w:iCs/>
                <w:color w:val="000000"/>
                <w:sz w:val="22"/>
                <w:lang w:val="en-GB" w:eastAsia="en-GB"/>
              </w:rPr>
              <w:t>1</w:t>
            </w:r>
          </w:p>
        </w:tc>
      </w:tr>
      <w:tr w:rsidR="00696CCC" w:rsidRPr="00D63776" w14:paraId="49399A36" w14:textId="77777777" w:rsidTr="00696CCC">
        <w:trPr>
          <w:trHeight w:val="20"/>
          <w:jc w:val="center"/>
        </w:trPr>
        <w:tc>
          <w:tcPr>
            <w:tcW w:w="322" w:type="pct"/>
            <w:tcBorders>
              <w:top w:val="nil"/>
              <w:left w:val="single" w:sz="4" w:space="0" w:color="auto"/>
              <w:bottom w:val="single" w:sz="4" w:space="0" w:color="auto"/>
              <w:right w:val="single" w:sz="4" w:space="0" w:color="auto"/>
            </w:tcBorders>
            <w:shd w:val="clear" w:color="auto" w:fill="auto"/>
            <w:noWrap/>
            <w:vAlign w:val="center"/>
            <w:hideMark/>
          </w:tcPr>
          <w:p w14:paraId="6417FA2E"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5</w:t>
            </w:r>
          </w:p>
        </w:tc>
        <w:tc>
          <w:tcPr>
            <w:tcW w:w="1275" w:type="pct"/>
            <w:tcBorders>
              <w:top w:val="nil"/>
              <w:left w:val="nil"/>
              <w:bottom w:val="single" w:sz="4" w:space="0" w:color="auto"/>
              <w:right w:val="single" w:sz="4" w:space="0" w:color="auto"/>
            </w:tcBorders>
            <w:shd w:val="clear" w:color="auto" w:fill="auto"/>
            <w:vAlign w:val="center"/>
            <w:hideMark/>
          </w:tcPr>
          <w:p w14:paraId="06E592A7" w14:textId="77777777" w:rsidR="00696CCC" w:rsidRPr="00D63776" w:rsidRDefault="00696CCC" w:rsidP="00CE1DC5">
            <w:pPr>
              <w:spacing w:before="40" w:line="240" w:lineRule="auto"/>
              <w:rPr>
                <w:rFonts w:cstheme="majorHAnsi"/>
                <w:color w:val="000000"/>
                <w:sz w:val="22"/>
                <w:lang w:val="en-GB" w:eastAsia="en-GB"/>
              </w:rPr>
            </w:pPr>
            <w:r w:rsidRPr="00D63776">
              <w:rPr>
                <w:rFonts w:cstheme="majorHAnsi"/>
                <w:color w:val="000000"/>
                <w:sz w:val="22"/>
                <w:lang w:val="en-GB" w:eastAsia="en-GB"/>
              </w:rPr>
              <w:t>Clorua</w:t>
            </w:r>
          </w:p>
        </w:tc>
        <w:tc>
          <w:tcPr>
            <w:tcW w:w="783" w:type="pct"/>
            <w:vMerge/>
            <w:tcBorders>
              <w:top w:val="nil"/>
              <w:left w:val="single" w:sz="4" w:space="0" w:color="auto"/>
              <w:bottom w:val="single" w:sz="4" w:space="0" w:color="000000"/>
              <w:right w:val="single" w:sz="4" w:space="0" w:color="auto"/>
            </w:tcBorders>
            <w:vAlign w:val="center"/>
            <w:hideMark/>
          </w:tcPr>
          <w:p w14:paraId="3037BF46" w14:textId="77777777" w:rsidR="00696CCC" w:rsidRPr="00D63776" w:rsidRDefault="00696CCC" w:rsidP="00CE1DC5">
            <w:pPr>
              <w:spacing w:before="40" w:line="240" w:lineRule="auto"/>
              <w:jc w:val="left"/>
              <w:rPr>
                <w:rFonts w:cstheme="majorHAnsi"/>
                <w:i/>
                <w:iCs/>
                <w:sz w:val="22"/>
                <w:lang w:val="en-GB" w:eastAsia="en-GB"/>
              </w:rPr>
            </w:pPr>
          </w:p>
        </w:tc>
        <w:tc>
          <w:tcPr>
            <w:tcW w:w="482" w:type="pct"/>
            <w:tcBorders>
              <w:top w:val="nil"/>
              <w:left w:val="nil"/>
              <w:bottom w:val="single" w:sz="4" w:space="0" w:color="auto"/>
              <w:right w:val="single" w:sz="4" w:space="0" w:color="auto"/>
            </w:tcBorders>
            <w:shd w:val="clear" w:color="auto" w:fill="auto"/>
            <w:noWrap/>
            <w:vAlign w:val="center"/>
            <w:hideMark/>
          </w:tcPr>
          <w:p w14:paraId="65B1B984"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30.5</w:t>
            </w:r>
          </w:p>
        </w:tc>
        <w:tc>
          <w:tcPr>
            <w:tcW w:w="482" w:type="pct"/>
            <w:tcBorders>
              <w:top w:val="nil"/>
              <w:left w:val="nil"/>
              <w:bottom w:val="single" w:sz="4" w:space="0" w:color="auto"/>
              <w:right w:val="single" w:sz="4" w:space="0" w:color="auto"/>
            </w:tcBorders>
            <w:shd w:val="clear" w:color="auto" w:fill="auto"/>
            <w:noWrap/>
            <w:vAlign w:val="center"/>
            <w:hideMark/>
          </w:tcPr>
          <w:p w14:paraId="6E26FC07"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36.4</w:t>
            </w:r>
          </w:p>
        </w:tc>
        <w:tc>
          <w:tcPr>
            <w:tcW w:w="482" w:type="pct"/>
            <w:tcBorders>
              <w:top w:val="nil"/>
              <w:left w:val="nil"/>
              <w:bottom w:val="single" w:sz="4" w:space="0" w:color="auto"/>
              <w:right w:val="single" w:sz="4" w:space="0" w:color="auto"/>
            </w:tcBorders>
            <w:shd w:val="clear" w:color="auto" w:fill="auto"/>
            <w:noWrap/>
            <w:vAlign w:val="center"/>
            <w:hideMark/>
          </w:tcPr>
          <w:p w14:paraId="689F9B24"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48.2</w:t>
            </w:r>
          </w:p>
        </w:tc>
        <w:tc>
          <w:tcPr>
            <w:tcW w:w="1173" w:type="pct"/>
            <w:tcBorders>
              <w:top w:val="nil"/>
              <w:left w:val="nil"/>
              <w:bottom w:val="single" w:sz="4" w:space="0" w:color="auto"/>
              <w:right w:val="single" w:sz="4" w:space="0" w:color="auto"/>
            </w:tcBorders>
            <w:shd w:val="clear" w:color="auto" w:fill="auto"/>
            <w:noWrap/>
            <w:vAlign w:val="center"/>
            <w:hideMark/>
          </w:tcPr>
          <w:p w14:paraId="4E0FA4FF" w14:textId="77777777" w:rsidR="00696CCC" w:rsidRPr="00D63776" w:rsidRDefault="00696CCC" w:rsidP="00CE1DC5">
            <w:pPr>
              <w:spacing w:before="40" w:line="240" w:lineRule="auto"/>
              <w:jc w:val="center"/>
              <w:rPr>
                <w:rFonts w:cstheme="majorHAnsi"/>
                <w:i/>
                <w:iCs/>
                <w:color w:val="000000"/>
                <w:sz w:val="22"/>
                <w:lang w:val="en-GB" w:eastAsia="en-GB"/>
              </w:rPr>
            </w:pPr>
            <w:r w:rsidRPr="00D63776">
              <w:rPr>
                <w:rFonts w:cstheme="majorHAnsi"/>
                <w:i/>
                <w:iCs/>
                <w:color w:val="000000"/>
                <w:sz w:val="22"/>
                <w:lang w:val="en-GB" w:eastAsia="en-GB"/>
              </w:rPr>
              <w:t>250</w:t>
            </w:r>
          </w:p>
        </w:tc>
      </w:tr>
      <w:tr w:rsidR="00696CCC" w:rsidRPr="00D63776" w14:paraId="0F661939" w14:textId="77777777" w:rsidTr="00696CCC">
        <w:trPr>
          <w:trHeight w:val="20"/>
          <w:jc w:val="center"/>
        </w:trPr>
        <w:tc>
          <w:tcPr>
            <w:tcW w:w="322" w:type="pct"/>
            <w:tcBorders>
              <w:top w:val="nil"/>
              <w:left w:val="single" w:sz="4" w:space="0" w:color="auto"/>
              <w:bottom w:val="single" w:sz="4" w:space="0" w:color="auto"/>
              <w:right w:val="single" w:sz="4" w:space="0" w:color="auto"/>
            </w:tcBorders>
            <w:shd w:val="clear" w:color="auto" w:fill="auto"/>
            <w:noWrap/>
            <w:vAlign w:val="center"/>
            <w:hideMark/>
          </w:tcPr>
          <w:p w14:paraId="41DDDFB6"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6</w:t>
            </w:r>
          </w:p>
        </w:tc>
        <w:tc>
          <w:tcPr>
            <w:tcW w:w="1275" w:type="pct"/>
            <w:tcBorders>
              <w:top w:val="nil"/>
              <w:left w:val="nil"/>
              <w:bottom w:val="single" w:sz="4" w:space="0" w:color="auto"/>
              <w:right w:val="single" w:sz="4" w:space="0" w:color="auto"/>
            </w:tcBorders>
            <w:shd w:val="clear" w:color="auto" w:fill="auto"/>
            <w:vAlign w:val="center"/>
            <w:hideMark/>
          </w:tcPr>
          <w:p w14:paraId="77DC17A4" w14:textId="77777777" w:rsidR="00696CCC" w:rsidRPr="00D63776" w:rsidRDefault="00696CCC" w:rsidP="00CE1DC5">
            <w:pPr>
              <w:spacing w:before="40" w:line="240" w:lineRule="auto"/>
              <w:rPr>
                <w:rFonts w:cstheme="majorHAnsi"/>
                <w:color w:val="000000"/>
                <w:sz w:val="22"/>
                <w:lang w:val="en-GB" w:eastAsia="en-GB"/>
              </w:rPr>
            </w:pPr>
            <w:r w:rsidRPr="00D63776">
              <w:rPr>
                <w:rFonts w:cstheme="majorHAnsi"/>
                <w:color w:val="000000"/>
                <w:sz w:val="22"/>
                <w:lang w:val="en-GB" w:eastAsia="en-GB"/>
              </w:rPr>
              <w:t>Nitrit (NO</w:t>
            </w:r>
            <w:r w:rsidRPr="00D63776">
              <w:rPr>
                <w:rFonts w:cstheme="majorHAnsi"/>
                <w:color w:val="000000"/>
                <w:sz w:val="22"/>
                <w:vertAlign w:val="subscript"/>
                <w:lang w:val="en-GB" w:eastAsia="en-GB"/>
              </w:rPr>
              <w:t>2</w:t>
            </w:r>
            <w:r w:rsidRPr="00D63776">
              <w:rPr>
                <w:rFonts w:cstheme="majorHAnsi"/>
                <w:color w:val="000000"/>
                <w:sz w:val="22"/>
                <w:vertAlign w:val="superscript"/>
                <w:lang w:val="en-GB" w:eastAsia="en-GB"/>
              </w:rPr>
              <w:t>-</w:t>
            </w:r>
            <w:r w:rsidRPr="00D63776">
              <w:rPr>
                <w:rFonts w:cstheme="majorHAnsi"/>
                <w:color w:val="000000"/>
                <w:sz w:val="22"/>
                <w:lang w:val="en-GB" w:eastAsia="en-GB"/>
              </w:rPr>
              <w:t xml:space="preserve">) </w:t>
            </w:r>
          </w:p>
        </w:tc>
        <w:tc>
          <w:tcPr>
            <w:tcW w:w="783" w:type="pct"/>
            <w:vMerge/>
            <w:tcBorders>
              <w:top w:val="nil"/>
              <w:left w:val="single" w:sz="4" w:space="0" w:color="auto"/>
              <w:bottom w:val="single" w:sz="4" w:space="0" w:color="000000"/>
              <w:right w:val="single" w:sz="4" w:space="0" w:color="auto"/>
            </w:tcBorders>
            <w:vAlign w:val="center"/>
            <w:hideMark/>
          </w:tcPr>
          <w:p w14:paraId="5183D634" w14:textId="77777777" w:rsidR="00696CCC" w:rsidRPr="00D63776" w:rsidRDefault="00696CCC" w:rsidP="00CE1DC5">
            <w:pPr>
              <w:spacing w:before="40" w:line="240" w:lineRule="auto"/>
              <w:jc w:val="left"/>
              <w:rPr>
                <w:rFonts w:cstheme="majorHAnsi"/>
                <w:i/>
                <w:iCs/>
                <w:sz w:val="22"/>
                <w:lang w:val="en-GB" w:eastAsia="en-GB"/>
              </w:rPr>
            </w:pPr>
          </w:p>
        </w:tc>
        <w:tc>
          <w:tcPr>
            <w:tcW w:w="482" w:type="pct"/>
            <w:tcBorders>
              <w:top w:val="nil"/>
              <w:left w:val="nil"/>
              <w:bottom w:val="single" w:sz="4" w:space="0" w:color="auto"/>
              <w:right w:val="single" w:sz="4" w:space="0" w:color="auto"/>
            </w:tcBorders>
            <w:shd w:val="clear" w:color="auto" w:fill="auto"/>
            <w:noWrap/>
            <w:vAlign w:val="center"/>
            <w:hideMark/>
          </w:tcPr>
          <w:p w14:paraId="49BD6AD2"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0.0064</w:t>
            </w:r>
          </w:p>
        </w:tc>
        <w:tc>
          <w:tcPr>
            <w:tcW w:w="482" w:type="pct"/>
            <w:tcBorders>
              <w:top w:val="nil"/>
              <w:left w:val="nil"/>
              <w:bottom w:val="single" w:sz="4" w:space="0" w:color="auto"/>
              <w:right w:val="single" w:sz="4" w:space="0" w:color="auto"/>
            </w:tcBorders>
            <w:shd w:val="clear" w:color="auto" w:fill="auto"/>
            <w:noWrap/>
            <w:vAlign w:val="center"/>
            <w:hideMark/>
          </w:tcPr>
          <w:p w14:paraId="02B7E3A4"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0.0048</w:t>
            </w:r>
          </w:p>
        </w:tc>
        <w:tc>
          <w:tcPr>
            <w:tcW w:w="482" w:type="pct"/>
            <w:tcBorders>
              <w:top w:val="nil"/>
              <w:left w:val="nil"/>
              <w:bottom w:val="single" w:sz="4" w:space="0" w:color="auto"/>
              <w:right w:val="single" w:sz="4" w:space="0" w:color="auto"/>
            </w:tcBorders>
            <w:shd w:val="clear" w:color="auto" w:fill="auto"/>
            <w:noWrap/>
            <w:vAlign w:val="center"/>
            <w:hideMark/>
          </w:tcPr>
          <w:p w14:paraId="63A4CCE3"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0.0059</w:t>
            </w:r>
          </w:p>
        </w:tc>
        <w:tc>
          <w:tcPr>
            <w:tcW w:w="1173" w:type="pct"/>
            <w:tcBorders>
              <w:top w:val="nil"/>
              <w:left w:val="nil"/>
              <w:bottom w:val="single" w:sz="4" w:space="0" w:color="auto"/>
              <w:right w:val="single" w:sz="4" w:space="0" w:color="auto"/>
            </w:tcBorders>
            <w:shd w:val="clear" w:color="auto" w:fill="auto"/>
            <w:noWrap/>
            <w:vAlign w:val="center"/>
            <w:hideMark/>
          </w:tcPr>
          <w:p w14:paraId="44551727" w14:textId="77777777" w:rsidR="00696CCC" w:rsidRPr="00D63776" w:rsidRDefault="00696CCC" w:rsidP="00CE1DC5">
            <w:pPr>
              <w:spacing w:before="40" w:line="240" w:lineRule="auto"/>
              <w:jc w:val="center"/>
              <w:rPr>
                <w:rFonts w:cstheme="majorHAnsi"/>
                <w:i/>
                <w:iCs/>
                <w:color w:val="000000"/>
                <w:sz w:val="22"/>
                <w:lang w:val="en-GB" w:eastAsia="en-GB"/>
              </w:rPr>
            </w:pPr>
            <w:r w:rsidRPr="00D63776">
              <w:rPr>
                <w:rFonts w:cstheme="majorHAnsi"/>
                <w:i/>
                <w:iCs/>
                <w:color w:val="000000"/>
                <w:sz w:val="22"/>
                <w:lang w:val="en-GB" w:eastAsia="en-GB"/>
              </w:rPr>
              <w:t>1</w:t>
            </w:r>
          </w:p>
        </w:tc>
      </w:tr>
      <w:tr w:rsidR="00696CCC" w:rsidRPr="00D63776" w14:paraId="7F0B0ABA" w14:textId="77777777" w:rsidTr="00696CCC">
        <w:trPr>
          <w:trHeight w:val="20"/>
          <w:jc w:val="center"/>
        </w:trPr>
        <w:tc>
          <w:tcPr>
            <w:tcW w:w="322" w:type="pct"/>
            <w:tcBorders>
              <w:top w:val="nil"/>
              <w:left w:val="single" w:sz="4" w:space="0" w:color="auto"/>
              <w:bottom w:val="single" w:sz="4" w:space="0" w:color="auto"/>
              <w:right w:val="single" w:sz="4" w:space="0" w:color="auto"/>
            </w:tcBorders>
            <w:shd w:val="clear" w:color="auto" w:fill="auto"/>
            <w:noWrap/>
            <w:vAlign w:val="center"/>
            <w:hideMark/>
          </w:tcPr>
          <w:p w14:paraId="5AE26251"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7</w:t>
            </w:r>
          </w:p>
        </w:tc>
        <w:tc>
          <w:tcPr>
            <w:tcW w:w="1275" w:type="pct"/>
            <w:tcBorders>
              <w:top w:val="nil"/>
              <w:left w:val="nil"/>
              <w:bottom w:val="single" w:sz="4" w:space="0" w:color="auto"/>
              <w:right w:val="single" w:sz="4" w:space="0" w:color="auto"/>
            </w:tcBorders>
            <w:shd w:val="clear" w:color="auto" w:fill="auto"/>
            <w:vAlign w:val="center"/>
            <w:hideMark/>
          </w:tcPr>
          <w:p w14:paraId="39E2A99F" w14:textId="77777777" w:rsidR="00696CCC" w:rsidRPr="00D63776" w:rsidRDefault="00696CCC" w:rsidP="00CE1DC5">
            <w:pPr>
              <w:spacing w:before="40" w:line="240" w:lineRule="auto"/>
              <w:rPr>
                <w:rFonts w:cstheme="majorHAnsi"/>
                <w:color w:val="000000"/>
                <w:sz w:val="22"/>
                <w:lang w:val="en-GB" w:eastAsia="en-GB"/>
              </w:rPr>
            </w:pPr>
            <w:r w:rsidRPr="00D63776">
              <w:rPr>
                <w:rFonts w:cstheme="majorHAnsi"/>
                <w:color w:val="000000"/>
                <w:sz w:val="22"/>
                <w:lang w:val="en-GB" w:eastAsia="en-GB"/>
              </w:rPr>
              <w:t>Nitrat (NO</w:t>
            </w:r>
            <w:r w:rsidRPr="00D63776">
              <w:rPr>
                <w:rFonts w:cstheme="majorHAnsi"/>
                <w:color w:val="000000"/>
                <w:sz w:val="22"/>
                <w:vertAlign w:val="subscript"/>
                <w:lang w:val="en-GB" w:eastAsia="en-GB"/>
              </w:rPr>
              <w:t>3</w:t>
            </w:r>
            <w:r w:rsidRPr="00D63776">
              <w:rPr>
                <w:rFonts w:cstheme="majorHAnsi"/>
                <w:color w:val="000000"/>
                <w:sz w:val="22"/>
                <w:vertAlign w:val="superscript"/>
                <w:lang w:val="en-GB" w:eastAsia="en-GB"/>
              </w:rPr>
              <w:t>-</w:t>
            </w:r>
            <w:r w:rsidRPr="00D63776">
              <w:rPr>
                <w:rFonts w:cstheme="majorHAnsi"/>
                <w:color w:val="000000"/>
                <w:sz w:val="22"/>
                <w:lang w:val="en-GB" w:eastAsia="en-GB"/>
              </w:rPr>
              <w:t>)</w:t>
            </w:r>
          </w:p>
        </w:tc>
        <w:tc>
          <w:tcPr>
            <w:tcW w:w="783" w:type="pct"/>
            <w:vMerge/>
            <w:tcBorders>
              <w:top w:val="nil"/>
              <w:left w:val="single" w:sz="4" w:space="0" w:color="auto"/>
              <w:bottom w:val="single" w:sz="4" w:space="0" w:color="000000"/>
              <w:right w:val="single" w:sz="4" w:space="0" w:color="auto"/>
            </w:tcBorders>
            <w:vAlign w:val="center"/>
            <w:hideMark/>
          </w:tcPr>
          <w:p w14:paraId="47921DB1" w14:textId="77777777" w:rsidR="00696CCC" w:rsidRPr="00D63776" w:rsidRDefault="00696CCC" w:rsidP="00CE1DC5">
            <w:pPr>
              <w:spacing w:before="40" w:line="240" w:lineRule="auto"/>
              <w:jc w:val="left"/>
              <w:rPr>
                <w:rFonts w:cstheme="majorHAnsi"/>
                <w:i/>
                <w:iCs/>
                <w:sz w:val="22"/>
                <w:lang w:val="en-GB" w:eastAsia="en-GB"/>
              </w:rPr>
            </w:pPr>
          </w:p>
        </w:tc>
        <w:tc>
          <w:tcPr>
            <w:tcW w:w="482" w:type="pct"/>
            <w:tcBorders>
              <w:top w:val="nil"/>
              <w:left w:val="nil"/>
              <w:bottom w:val="single" w:sz="4" w:space="0" w:color="auto"/>
              <w:right w:val="single" w:sz="4" w:space="0" w:color="auto"/>
            </w:tcBorders>
            <w:shd w:val="clear" w:color="auto" w:fill="auto"/>
            <w:noWrap/>
            <w:vAlign w:val="center"/>
            <w:hideMark/>
          </w:tcPr>
          <w:p w14:paraId="4B89DC7A"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0.015</w:t>
            </w:r>
          </w:p>
        </w:tc>
        <w:tc>
          <w:tcPr>
            <w:tcW w:w="482" w:type="pct"/>
            <w:tcBorders>
              <w:top w:val="nil"/>
              <w:left w:val="nil"/>
              <w:bottom w:val="single" w:sz="4" w:space="0" w:color="auto"/>
              <w:right w:val="single" w:sz="4" w:space="0" w:color="auto"/>
            </w:tcBorders>
            <w:shd w:val="clear" w:color="auto" w:fill="auto"/>
            <w:noWrap/>
            <w:vAlign w:val="center"/>
            <w:hideMark/>
          </w:tcPr>
          <w:p w14:paraId="02DC119C"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0.011</w:t>
            </w:r>
          </w:p>
        </w:tc>
        <w:tc>
          <w:tcPr>
            <w:tcW w:w="482" w:type="pct"/>
            <w:tcBorders>
              <w:top w:val="nil"/>
              <w:left w:val="nil"/>
              <w:bottom w:val="single" w:sz="4" w:space="0" w:color="auto"/>
              <w:right w:val="single" w:sz="4" w:space="0" w:color="auto"/>
            </w:tcBorders>
            <w:shd w:val="clear" w:color="auto" w:fill="auto"/>
            <w:noWrap/>
            <w:vAlign w:val="center"/>
            <w:hideMark/>
          </w:tcPr>
          <w:p w14:paraId="4F9C469E"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0.012</w:t>
            </w:r>
          </w:p>
        </w:tc>
        <w:tc>
          <w:tcPr>
            <w:tcW w:w="1173" w:type="pct"/>
            <w:tcBorders>
              <w:top w:val="nil"/>
              <w:left w:val="nil"/>
              <w:bottom w:val="single" w:sz="4" w:space="0" w:color="auto"/>
              <w:right w:val="single" w:sz="4" w:space="0" w:color="auto"/>
            </w:tcBorders>
            <w:shd w:val="clear" w:color="auto" w:fill="auto"/>
            <w:noWrap/>
            <w:vAlign w:val="center"/>
            <w:hideMark/>
          </w:tcPr>
          <w:p w14:paraId="394DF70A" w14:textId="77777777" w:rsidR="00696CCC" w:rsidRPr="00D63776" w:rsidRDefault="00696CCC" w:rsidP="00CE1DC5">
            <w:pPr>
              <w:spacing w:before="40" w:line="240" w:lineRule="auto"/>
              <w:jc w:val="center"/>
              <w:rPr>
                <w:rFonts w:cstheme="majorHAnsi"/>
                <w:i/>
                <w:iCs/>
                <w:color w:val="000000"/>
                <w:sz w:val="22"/>
                <w:lang w:val="en-GB" w:eastAsia="en-GB"/>
              </w:rPr>
            </w:pPr>
            <w:r w:rsidRPr="00D63776">
              <w:rPr>
                <w:rFonts w:cstheme="majorHAnsi"/>
                <w:i/>
                <w:iCs/>
                <w:color w:val="000000"/>
                <w:sz w:val="22"/>
                <w:lang w:val="en-GB" w:eastAsia="en-GB"/>
              </w:rPr>
              <w:t>15</w:t>
            </w:r>
          </w:p>
        </w:tc>
      </w:tr>
      <w:tr w:rsidR="00696CCC" w:rsidRPr="00D63776" w14:paraId="132FEAAE" w14:textId="77777777" w:rsidTr="00696CCC">
        <w:trPr>
          <w:trHeight w:val="20"/>
          <w:jc w:val="center"/>
        </w:trPr>
        <w:tc>
          <w:tcPr>
            <w:tcW w:w="322" w:type="pct"/>
            <w:tcBorders>
              <w:top w:val="nil"/>
              <w:left w:val="single" w:sz="4" w:space="0" w:color="auto"/>
              <w:bottom w:val="single" w:sz="4" w:space="0" w:color="auto"/>
              <w:right w:val="single" w:sz="4" w:space="0" w:color="auto"/>
            </w:tcBorders>
            <w:shd w:val="clear" w:color="auto" w:fill="auto"/>
            <w:noWrap/>
            <w:vAlign w:val="center"/>
            <w:hideMark/>
          </w:tcPr>
          <w:p w14:paraId="65A78870"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8</w:t>
            </w:r>
          </w:p>
        </w:tc>
        <w:tc>
          <w:tcPr>
            <w:tcW w:w="1275" w:type="pct"/>
            <w:tcBorders>
              <w:top w:val="nil"/>
              <w:left w:val="nil"/>
              <w:bottom w:val="single" w:sz="4" w:space="0" w:color="auto"/>
              <w:right w:val="single" w:sz="4" w:space="0" w:color="auto"/>
            </w:tcBorders>
            <w:shd w:val="clear" w:color="auto" w:fill="auto"/>
            <w:vAlign w:val="center"/>
            <w:hideMark/>
          </w:tcPr>
          <w:p w14:paraId="672A2F17" w14:textId="77777777" w:rsidR="00696CCC" w:rsidRPr="00D63776" w:rsidRDefault="00696CCC" w:rsidP="00CE1DC5">
            <w:pPr>
              <w:spacing w:before="40" w:line="240" w:lineRule="auto"/>
              <w:rPr>
                <w:rFonts w:cstheme="majorHAnsi"/>
                <w:color w:val="000000"/>
                <w:sz w:val="22"/>
                <w:lang w:val="en-GB" w:eastAsia="en-GB"/>
              </w:rPr>
            </w:pPr>
            <w:r w:rsidRPr="00D63776">
              <w:rPr>
                <w:rFonts w:cstheme="majorHAnsi"/>
                <w:color w:val="000000"/>
                <w:sz w:val="22"/>
                <w:lang w:val="en-GB" w:eastAsia="en-GB"/>
              </w:rPr>
              <w:t>Sunfat</w:t>
            </w:r>
          </w:p>
        </w:tc>
        <w:tc>
          <w:tcPr>
            <w:tcW w:w="783" w:type="pct"/>
            <w:vMerge/>
            <w:tcBorders>
              <w:top w:val="nil"/>
              <w:left w:val="single" w:sz="4" w:space="0" w:color="auto"/>
              <w:bottom w:val="single" w:sz="4" w:space="0" w:color="000000"/>
              <w:right w:val="single" w:sz="4" w:space="0" w:color="auto"/>
            </w:tcBorders>
            <w:vAlign w:val="center"/>
            <w:hideMark/>
          </w:tcPr>
          <w:p w14:paraId="585D6F9A" w14:textId="77777777" w:rsidR="00696CCC" w:rsidRPr="00D63776" w:rsidRDefault="00696CCC" w:rsidP="00CE1DC5">
            <w:pPr>
              <w:spacing w:before="40" w:line="240" w:lineRule="auto"/>
              <w:jc w:val="left"/>
              <w:rPr>
                <w:rFonts w:cstheme="majorHAnsi"/>
                <w:i/>
                <w:iCs/>
                <w:sz w:val="22"/>
                <w:lang w:val="en-GB" w:eastAsia="en-GB"/>
              </w:rPr>
            </w:pPr>
          </w:p>
        </w:tc>
        <w:tc>
          <w:tcPr>
            <w:tcW w:w="482" w:type="pct"/>
            <w:tcBorders>
              <w:top w:val="nil"/>
              <w:left w:val="nil"/>
              <w:bottom w:val="single" w:sz="4" w:space="0" w:color="auto"/>
              <w:right w:val="single" w:sz="4" w:space="0" w:color="auto"/>
            </w:tcBorders>
            <w:shd w:val="clear" w:color="auto" w:fill="auto"/>
            <w:noWrap/>
            <w:vAlign w:val="center"/>
            <w:hideMark/>
          </w:tcPr>
          <w:p w14:paraId="138F5684"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25.4</w:t>
            </w:r>
          </w:p>
        </w:tc>
        <w:tc>
          <w:tcPr>
            <w:tcW w:w="482" w:type="pct"/>
            <w:tcBorders>
              <w:top w:val="nil"/>
              <w:left w:val="nil"/>
              <w:bottom w:val="single" w:sz="4" w:space="0" w:color="auto"/>
              <w:right w:val="single" w:sz="4" w:space="0" w:color="auto"/>
            </w:tcBorders>
            <w:shd w:val="clear" w:color="auto" w:fill="auto"/>
            <w:noWrap/>
            <w:vAlign w:val="center"/>
            <w:hideMark/>
          </w:tcPr>
          <w:p w14:paraId="7CF6CB2F"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20.6</w:t>
            </w:r>
          </w:p>
        </w:tc>
        <w:tc>
          <w:tcPr>
            <w:tcW w:w="482" w:type="pct"/>
            <w:tcBorders>
              <w:top w:val="nil"/>
              <w:left w:val="nil"/>
              <w:bottom w:val="single" w:sz="4" w:space="0" w:color="auto"/>
              <w:right w:val="single" w:sz="4" w:space="0" w:color="auto"/>
            </w:tcBorders>
            <w:shd w:val="clear" w:color="auto" w:fill="auto"/>
            <w:noWrap/>
            <w:vAlign w:val="center"/>
            <w:hideMark/>
          </w:tcPr>
          <w:p w14:paraId="22DDC3FC"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25.9</w:t>
            </w:r>
          </w:p>
        </w:tc>
        <w:tc>
          <w:tcPr>
            <w:tcW w:w="1173" w:type="pct"/>
            <w:tcBorders>
              <w:top w:val="nil"/>
              <w:left w:val="nil"/>
              <w:bottom w:val="single" w:sz="4" w:space="0" w:color="auto"/>
              <w:right w:val="single" w:sz="4" w:space="0" w:color="auto"/>
            </w:tcBorders>
            <w:shd w:val="clear" w:color="auto" w:fill="auto"/>
            <w:noWrap/>
            <w:vAlign w:val="center"/>
            <w:hideMark/>
          </w:tcPr>
          <w:p w14:paraId="30B46268" w14:textId="77777777" w:rsidR="00696CCC" w:rsidRPr="00D63776" w:rsidRDefault="00696CCC" w:rsidP="00CE1DC5">
            <w:pPr>
              <w:spacing w:before="40" w:line="240" w:lineRule="auto"/>
              <w:jc w:val="center"/>
              <w:rPr>
                <w:rFonts w:cstheme="majorHAnsi"/>
                <w:i/>
                <w:iCs/>
                <w:color w:val="000000"/>
                <w:sz w:val="22"/>
                <w:lang w:val="en-GB" w:eastAsia="en-GB"/>
              </w:rPr>
            </w:pPr>
            <w:r w:rsidRPr="00D63776">
              <w:rPr>
                <w:rFonts w:cstheme="majorHAnsi"/>
                <w:i/>
                <w:iCs/>
                <w:color w:val="000000"/>
                <w:sz w:val="22"/>
                <w:lang w:val="en-GB" w:eastAsia="en-GB"/>
              </w:rPr>
              <w:t>400</w:t>
            </w:r>
          </w:p>
        </w:tc>
      </w:tr>
      <w:tr w:rsidR="00696CCC" w:rsidRPr="00D63776" w14:paraId="52C73EEB" w14:textId="77777777" w:rsidTr="00696CCC">
        <w:trPr>
          <w:trHeight w:val="20"/>
          <w:jc w:val="center"/>
        </w:trPr>
        <w:tc>
          <w:tcPr>
            <w:tcW w:w="322" w:type="pct"/>
            <w:tcBorders>
              <w:top w:val="nil"/>
              <w:left w:val="single" w:sz="4" w:space="0" w:color="auto"/>
              <w:bottom w:val="single" w:sz="4" w:space="0" w:color="auto"/>
              <w:right w:val="single" w:sz="4" w:space="0" w:color="auto"/>
            </w:tcBorders>
            <w:shd w:val="clear" w:color="auto" w:fill="auto"/>
            <w:noWrap/>
            <w:vAlign w:val="center"/>
            <w:hideMark/>
          </w:tcPr>
          <w:p w14:paraId="304ABFD9"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9</w:t>
            </w:r>
          </w:p>
        </w:tc>
        <w:tc>
          <w:tcPr>
            <w:tcW w:w="1275" w:type="pct"/>
            <w:tcBorders>
              <w:top w:val="nil"/>
              <w:left w:val="nil"/>
              <w:bottom w:val="single" w:sz="4" w:space="0" w:color="auto"/>
              <w:right w:val="single" w:sz="4" w:space="0" w:color="auto"/>
            </w:tcBorders>
            <w:shd w:val="clear" w:color="auto" w:fill="auto"/>
            <w:noWrap/>
            <w:vAlign w:val="center"/>
            <w:hideMark/>
          </w:tcPr>
          <w:p w14:paraId="3EAEA8DF" w14:textId="77777777" w:rsidR="00696CCC" w:rsidRPr="00D63776" w:rsidRDefault="00696CCC" w:rsidP="00CE1DC5">
            <w:pPr>
              <w:spacing w:before="40" w:line="240" w:lineRule="auto"/>
              <w:rPr>
                <w:rFonts w:cstheme="majorHAnsi"/>
                <w:color w:val="000000"/>
                <w:sz w:val="22"/>
                <w:lang w:val="en-GB" w:eastAsia="en-GB"/>
              </w:rPr>
            </w:pPr>
            <w:r w:rsidRPr="00D63776">
              <w:rPr>
                <w:rFonts w:cstheme="majorHAnsi"/>
                <w:color w:val="000000"/>
                <w:sz w:val="22"/>
                <w:lang w:val="en-GB" w:eastAsia="en-GB"/>
              </w:rPr>
              <w:t>Nitơ tổng số</w:t>
            </w:r>
          </w:p>
        </w:tc>
        <w:tc>
          <w:tcPr>
            <w:tcW w:w="783" w:type="pct"/>
            <w:vMerge/>
            <w:tcBorders>
              <w:top w:val="nil"/>
              <w:left w:val="single" w:sz="4" w:space="0" w:color="auto"/>
              <w:bottom w:val="single" w:sz="4" w:space="0" w:color="000000"/>
              <w:right w:val="single" w:sz="4" w:space="0" w:color="auto"/>
            </w:tcBorders>
            <w:vAlign w:val="center"/>
            <w:hideMark/>
          </w:tcPr>
          <w:p w14:paraId="4D913FF6" w14:textId="77777777" w:rsidR="00696CCC" w:rsidRPr="00D63776" w:rsidRDefault="00696CCC" w:rsidP="00CE1DC5">
            <w:pPr>
              <w:spacing w:before="40" w:line="240" w:lineRule="auto"/>
              <w:jc w:val="left"/>
              <w:rPr>
                <w:rFonts w:cstheme="majorHAnsi"/>
                <w:i/>
                <w:iCs/>
                <w:sz w:val="22"/>
                <w:lang w:val="en-GB" w:eastAsia="en-GB"/>
              </w:rPr>
            </w:pPr>
          </w:p>
        </w:tc>
        <w:tc>
          <w:tcPr>
            <w:tcW w:w="482" w:type="pct"/>
            <w:tcBorders>
              <w:top w:val="nil"/>
              <w:left w:val="nil"/>
              <w:bottom w:val="single" w:sz="4" w:space="0" w:color="auto"/>
              <w:right w:val="single" w:sz="4" w:space="0" w:color="auto"/>
            </w:tcBorders>
            <w:shd w:val="clear" w:color="auto" w:fill="auto"/>
            <w:noWrap/>
            <w:vAlign w:val="center"/>
            <w:hideMark/>
          </w:tcPr>
          <w:p w14:paraId="584FAF1C"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&lt;0.2</w:t>
            </w:r>
          </w:p>
        </w:tc>
        <w:tc>
          <w:tcPr>
            <w:tcW w:w="482" w:type="pct"/>
            <w:tcBorders>
              <w:top w:val="nil"/>
              <w:left w:val="nil"/>
              <w:bottom w:val="single" w:sz="4" w:space="0" w:color="auto"/>
              <w:right w:val="single" w:sz="4" w:space="0" w:color="auto"/>
            </w:tcBorders>
            <w:shd w:val="clear" w:color="auto" w:fill="auto"/>
            <w:noWrap/>
            <w:vAlign w:val="center"/>
            <w:hideMark/>
          </w:tcPr>
          <w:p w14:paraId="03FDB0D9"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&lt;0.2</w:t>
            </w:r>
          </w:p>
        </w:tc>
        <w:tc>
          <w:tcPr>
            <w:tcW w:w="482" w:type="pct"/>
            <w:tcBorders>
              <w:top w:val="nil"/>
              <w:left w:val="nil"/>
              <w:bottom w:val="single" w:sz="4" w:space="0" w:color="auto"/>
              <w:right w:val="single" w:sz="4" w:space="0" w:color="auto"/>
            </w:tcBorders>
            <w:shd w:val="clear" w:color="auto" w:fill="auto"/>
            <w:noWrap/>
            <w:vAlign w:val="center"/>
            <w:hideMark/>
          </w:tcPr>
          <w:p w14:paraId="367628FC"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&lt;0.2</w:t>
            </w:r>
          </w:p>
        </w:tc>
        <w:tc>
          <w:tcPr>
            <w:tcW w:w="1173" w:type="pct"/>
            <w:tcBorders>
              <w:top w:val="nil"/>
              <w:left w:val="nil"/>
              <w:bottom w:val="single" w:sz="4" w:space="0" w:color="auto"/>
              <w:right w:val="single" w:sz="4" w:space="0" w:color="auto"/>
            </w:tcBorders>
            <w:shd w:val="clear" w:color="auto" w:fill="auto"/>
            <w:noWrap/>
            <w:vAlign w:val="center"/>
            <w:hideMark/>
          </w:tcPr>
          <w:p w14:paraId="6E0F0F34" w14:textId="77777777" w:rsidR="00696CCC" w:rsidRPr="00D63776" w:rsidRDefault="00696CCC" w:rsidP="00CE1DC5">
            <w:pPr>
              <w:spacing w:before="40" w:line="240" w:lineRule="auto"/>
              <w:jc w:val="center"/>
              <w:rPr>
                <w:rFonts w:cstheme="majorHAnsi"/>
                <w:i/>
                <w:iCs/>
                <w:color w:val="000000"/>
                <w:sz w:val="22"/>
                <w:lang w:val="en-GB" w:eastAsia="en-GB"/>
              </w:rPr>
            </w:pPr>
            <w:r w:rsidRPr="00D63776">
              <w:rPr>
                <w:rFonts w:cstheme="majorHAnsi"/>
                <w:i/>
                <w:iCs/>
                <w:color w:val="000000"/>
                <w:sz w:val="22"/>
                <w:lang w:val="en-GB" w:eastAsia="en-GB"/>
              </w:rPr>
              <w:t>-</w:t>
            </w:r>
          </w:p>
        </w:tc>
      </w:tr>
      <w:tr w:rsidR="00696CCC" w:rsidRPr="00D63776" w14:paraId="441F72B6" w14:textId="77777777" w:rsidTr="00696CCC">
        <w:trPr>
          <w:trHeight w:val="20"/>
          <w:jc w:val="center"/>
        </w:trPr>
        <w:tc>
          <w:tcPr>
            <w:tcW w:w="322" w:type="pct"/>
            <w:tcBorders>
              <w:top w:val="nil"/>
              <w:left w:val="single" w:sz="4" w:space="0" w:color="auto"/>
              <w:bottom w:val="single" w:sz="4" w:space="0" w:color="auto"/>
              <w:right w:val="single" w:sz="4" w:space="0" w:color="auto"/>
            </w:tcBorders>
            <w:shd w:val="clear" w:color="auto" w:fill="auto"/>
            <w:noWrap/>
            <w:vAlign w:val="center"/>
            <w:hideMark/>
          </w:tcPr>
          <w:p w14:paraId="40C58F1E"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10</w:t>
            </w:r>
          </w:p>
        </w:tc>
        <w:tc>
          <w:tcPr>
            <w:tcW w:w="1275" w:type="pct"/>
            <w:tcBorders>
              <w:top w:val="nil"/>
              <w:left w:val="nil"/>
              <w:bottom w:val="single" w:sz="4" w:space="0" w:color="auto"/>
              <w:right w:val="single" w:sz="4" w:space="0" w:color="auto"/>
            </w:tcBorders>
            <w:shd w:val="clear" w:color="auto" w:fill="auto"/>
            <w:noWrap/>
            <w:vAlign w:val="center"/>
            <w:hideMark/>
          </w:tcPr>
          <w:p w14:paraId="76105241" w14:textId="77777777" w:rsidR="00696CCC" w:rsidRPr="00D63776" w:rsidRDefault="00696CCC" w:rsidP="00CE1DC5">
            <w:pPr>
              <w:spacing w:before="40" w:line="240" w:lineRule="auto"/>
              <w:rPr>
                <w:rFonts w:cstheme="majorHAnsi"/>
                <w:color w:val="000000"/>
                <w:sz w:val="22"/>
                <w:lang w:val="en-GB" w:eastAsia="en-GB"/>
              </w:rPr>
            </w:pPr>
            <w:r w:rsidRPr="00D63776">
              <w:rPr>
                <w:rFonts w:cstheme="majorHAnsi"/>
                <w:color w:val="000000"/>
                <w:sz w:val="22"/>
                <w:lang w:val="en-GB" w:eastAsia="en-GB"/>
              </w:rPr>
              <w:t>Tổng P</w:t>
            </w:r>
          </w:p>
        </w:tc>
        <w:tc>
          <w:tcPr>
            <w:tcW w:w="783" w:type="pct"/>
            <w:vMerge/>
            <w:tcBorders>
              <w:top w:val="nil"/>
              <w:left w:val="single" w:sz="4" w:space="0" w:color="auto"/>
              <w:bottom w:val="single" w:sz="4" w:space="0" w:color="000000"/>
              <w:right w:val="single" w:sz="4" w:space="0" w:color="auto"/>
            </w:tcBorders>
            <w:vAlign w:val="center"/>
            <w:hideMark/>
          </w:tcPr>
          <w:p w14:paraId="6B307814" w14:textId="77777777" w:rsidR="00696CCC" w:rsidRPr="00D63776" w:rsidRDefault="00696CCC" w:rsidP="00CE1DC5">
            <w:pPr>
              <w:spacing w:before="40" w:line="240" w:lineRule="auto"/>
              <w:jc w:val="left"/>
              <w:rPr>
                <w:rFonts w:cstheme="majorHAnsi"/>
                <w:i/>
                <w:iCs/>
                <w:sz w:val="22"/>
                <w:lang w:val="en-GB" w:eastAsia="en-GB"/>
              </w:rPr>
            </w:pPr>
          </w:p>
        </w:tc>
        <w:tc>
          <w:tcPr>
            <w:tcW w:w="482" w:type="pct"/>
            <w:tcBorders>
              <w:top w:val="nil"/>
              <w:left w:val="nil"/>
              <w:bottom w:val="single" w:sz="4" w:space="0" w:color="auto"/>
              <w:right w:val="single" w:sz="4" w:space="0" w:color="auto"/>
            </w:tcBorders>
            <w:shd w:val="clear" w:color="auto" w:fill="auto"/>
            <w:noWrap/>
            <w:vAlign w:val="center"/>
            <w:hideMark/>
          </w:tcPr>
          <w:p w14:paraId="3D7B89D5"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&lt;0.2</w:t>
            </w:r>
          </w:p>
        </w:tc>
        <w:tc>
          <w:tcPr>
            <w:tcW w:w="482" w:type="pct"/>
            <w:tcBorders>
              <w:top w:val="nil"/>
              <w:left w:val="nil"/>
              <w:bottom w:val="single" w:sz="4" w:space="0" w:color="auto"/>
              <w:right w:val="single" w:sz="4" w:space="0" w:color="auto"/>
            </w:tcBorders>
            <w:shd w:val="clear" w:color="auto" w:fill="auto"/>
            <w:noWrap/>
            <w:vAlign w:val="center"/>
            <w:hideMark/>
          </w:tcPr>
          <w:p w14:paraId="47637FE1"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&lt;0.2</w:t>
            </w:r>
          </w:p>
        </w:tc>
        <w:tc>
          <w:tcPr>
            <w:tcW w:w="482" w:type="pct"/>
            <w:tcBorders>
              <w:top w:val="nil"/>
              <w:left w:val="nil"/>
              <w:bottom w:val="single" w:sz="4" w:space="0" w:color="auto"/>
              <w:right w:val="single" w:sz="4" w:space="0" w:color="auto"/>
            </w:tcBorders>
            <w:shd w:val="clear" w:color="auto" w:fill="auto"/>
            <w:noWrap/>
            <w:vAlign w:val="center"/>
            <w:hideMark/>
          </w:tcPr>
          <w:p w14:paraId="4F2DA9DD"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&lt;0.2</w:t>
            </w:r>
          </w:p>
        </w:tc>
        <w:tc>
          <w:tcPr>
            <w:tcW w:w="1173" w:type="pct"/>
            <w:tcBorders>
              <w:top w:val="nil"/>
              <w:left w:val="nil"/>
              <w:bottom w:val="single" w:sz="4" w:space="0" w:color="auto"/>
              <w:right w:val="single" w:sz="4" w:space="0" w:color="auto"/>
            </w:tcBorders>
            <w:shd w:val="clear" w:color="auto" w:fill="auto"/>
            <w:noWrap/>
            <w:vAlign w:val="center"/>
            <w:hideMark/>
          </w:tcPr>
          <w:p w14:paraId="25DA55EF" w14:textId="77777777" w:rsidR="00696CCC" w:rsidRPr="00D63776" w:rsidRDefault="00696CCC" w:rsidP="00CE1DC5">
            <w:pPr>
              <w:spacing w:before="40" w:line="240" w:lineRule="auto"/>
              <w:jc w:val="center"/>
              <w:rPr>
                <w:rFonts w:cstheme="majorHAnsi"/>
                <w:i/>
                <w:iCs/>
                <w:color w:val="000000"/>
                <w:sz w:val="22"/>
                <w:lang w:val="en-GB" w:eastAsia="en-GB"/>
              </w:rPr>
            </w:pPr>
            <w:r w:rsidRPr="00D63776">
              <w:rPr>
                <w:rFonts w:cstheme="majorHAnsi"/>
                <w:i/>
                <w:iCs/>
                <w:color w:val="000000"/>
                <w:sz w:val="22"/>
                <w:lang w:val="en-GB" w:eastAsia="en-GB"/>
              </w:rPr>
              <w:t>-</w:t>
            </w:r>
          </w:p>
        </w:tc>
      </w:tr>
      <w:tr w:rsidR="00696CCC" w:rsidRPr="00D63776" w14:paraId="56FC1FA9" w14:textId="77777777" w:rsidTr="00696CCC">
        <w:trPr>
          <w:trHeight w:val="20"/>
          <w:jc w:val="center"/>
        </w:trPr>
        <w:tc>
          <w:tcPr>
            <w:tcW w:w="322" w:type="pct"/>
            <w:tcBorders>
              <w:top w:val="nil"/>
              <w:left w:val="single" w:sz="4" w:space="0" w:color="auto"/>
              <w:bottom w:val="single" w:sz="4" w:space="0" w:color="auto"/>
              <w:right w:val="single" w:sz="4" w:space="0" w:color="auto"/>
            </w:tcBorders>
            <w:shd w:val="clear" w:color="auto" w:fill="auto"/>
            <w:noWrap/>
            <w:vAlign w:val="center"/>
            <w:hideMark/>
          </w:tcPr>
          <w:p w14:paraId="05809580"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lastRenderedPageBreak/>
              <w:t>11</w:t>
            </w:r>
          </w:p>
        </w:tc>
        <w:tc>
          <w:tcPr>
            <w:tcW w:w="1275" w:type="pct"/>
            <w:tcBorders>
              <w:top w:val="nil"/>
              <w:left w:val="nil"/>
              <w:bottom w:val="single" w:sz="4" w:space="0" w:color="auto"/>
              <w:right w:val="single" w:sz="4" w:space="0" w:color="auto"/>
            </w:tcBorders>
            <w:shd w:val="clear" w:color="auto" w:fill="auto"/>
            <w:vAlign w:val="center"/>
            <w:hideMark/>
          </w:tcPr>
          <w:p w14:paraId="30F3F9C3" w14:textId="77777777" w:rsidR="00696CCC" w:rsidRPr="00D63776" w:rsidRDefault="00696CCC" w:rsidP="00CE1DC5">
            <w:pPr>
              <w:spacing w:before="40" w:line="240" w:lineRule="auto"/>
              <w:rPr>
                <w:rFonts w:cstheme="majorHAnsi"/>
                <w:color w:val="000000"/>
                <w:sz w:val="22"/>
                <w:lang w:val="en-GB" w:eastAsia="en-GB"/>
              </w:rPr>
            </w:pPr>
            <w:r w:rsidRPr="00D63776">
              <w:rPr>
                <w:rFonts w:cstheme="majorHAnsi"/>
                <w:color w:val="000000"/>
                <w:sz w:val="22"/>
                <w:lang w:val="en-GB" w:eastAsia="en-GB"/>
              </w:rPr>
              <w:t>Asen (As)</w:t>
            </w:r>
          </w:p>
        </w:tc>
        <w:tc>
          <w:tcPr>
            <w:tcW w:w="783" w:type="pct"/>
            <w:vMerge/>
            <w:tcBorders>
              <w:top w:val="nil"/>
              <w:left w:val="single" w:sz="4" w:space="0" w:color="auto"/>
              <w:bottom w:val="single" w:sz="4" w:space="0" w:color="000000"/>
              <w:right w:val="single" w:sz="4" w:space="0" w:color="auto"/>
            </w:tcBorders>
            <w:vAlign w:val="center"/>
            <w:hideMark/>
          </w:tcPr>
          <w:p w14:paraId="1AC17267" w14:textId="77777777" w:rsidR="00696CCC" w:rsidRPr="00D63776" w:rsidRDefault="00696CCC" w:rsidP="00CE1DC5">
            <w:pPr>
              <w:spacing w:before="40" w:line="240" w:lineRule="auto"/>
              <w:jc w:val="left"/>
              <w:rPr>
                <w:rFonts w:cstheme="majorHAnsi"/>
                <w:i/>
                <w:iCs/>
                <w:sz w:val="22"/>
                <w:lang w:val="en-GB" w:eastAsia="en-GB"/>
              </w:rPr>
            </w:pPr>
          </w:p>
        </w:tc>
        <w:tc>
          <w:tcPr>
            <w:tcW w:w="482" w:type="pct"/>
            <w:tcBorders>
              <w:top w:val="nil"/>
              <w:left w:val="nil"/>
              <w:bottom w:val="single" w:sz="4" w:space="0" w:color="auto"/>
              <w:right w:val="single" w:sz="4" w:space="0" w:color="auto"/>
            </w:tcBorders>
            <w:shd w:val="clear" w:color="auto" w:fill="auto"/>
            <w:noWrap/>
            <w:vAlign w:val="center"/>
            <w:hideMark/>
          </w:tcPr>
          <w:p w14:paraId="0A4E949D"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0.02</w:t>
            </w:r>
          </w:p>
        </w:tc>
        <w:tc>
          <w:tcPr>
            <w:tcW w:w="482" w:type="pct"/>
            <w:tcBorders>
              <w:top w:val="nil"/>
              <w:left w:val="nil"/>
              <w:bottom w:val="single" w:sz="4" w:space="0" w:color="auto"/>
              <w:right w:val="single" w:sz="4" w:space="0" w:color="auto"/>
            </w:tcBorders>
            <w:shd w:val="clear" w:color="auto" w:fill="auto"/>
            <w:noWrap/>
            <w:vAlign w:val="center"/>
            <w:hideMark/>
          </w:tcPr>
          <w:p w14:paraId="03A8118C"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&lt;0.005</w:t>
            </w:r>
          </w:p>
        </w:tc>
        <w:tc>
          <w:tcPr>
            <w:tcW w:w="482" w:type="pct"/>
            <w:tcBorders>
              <w:top w:val="nil"/>
              <w:left w:val="nil"/>
              <w:bottom w:val="single" w:sz="4" w:space="0" w:color="auto"/>
              <w:right w:val="single" w:sz="4" w:space="0" w:color="auto"/>
            </w:tcBorders>
            <w:shd w:val="clear" w:color="auto" w:fill="auto"/>
            <w:noWrap/>
            <w:vAlign w:val="center"/>
            <w:hideMark/>
          </w:tcPr>
          <w:p w14:paraId="61B5D869"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0.01</w:t>
            </w:r>
          </w:p>
        </w:tc>
        <w:tc>
          <w:tcPr>
            <w:tcW w:w="1173" w:type="pct"/>
            <w:tcBorders>
              <w:top w:val="nil"/>
              <w:left w:val="nil"/>
              <w:bottom w:val="single" w:sz="4" w:space="0" w:color="auto"/>
              <w:right w:val="single" w:sz="4" w:space="0" w:color="auto"/>
            </w:tcBorders>
            <w:shd w:val="clear" w:color="auto" w:fill="auto"/>
            <w:noWrap/>
            <w:vAlign w:val="center"/>
            <w:hideMark/>
          </w:tcPr>
          <w:p w14:paraId="183C28F6" w14:textId="77777777" w:rsidR="00696CCC" w:rsidRPr="00D63776" w:rsidRDefault="00696CCC" w:rsidP="00CE1DC5">
            <w:pPr>
              <w:spacing w:before="40" w:line="240" w:lineRule="auto"/>
              <w:jc w:val="center"/>
              <w:rPr>
                <w:rFonts w:cstheme="majorHAnsi"/>
                <w:i/>
                <w:iCs/>
                <w:color w:val="000000"/>
                <w:sz w:val="22"/>
                <w:lang w:val="en-GB" w:eastAsia="en-GB"/>
              </w:rPr>
            </w:pPr>
            <w:r w:rsidRPr="00D63776">
              <w:rPr>
                <w:rFonts w:cstheme="majorHAnsi"/>
                <w:i/>
                <w:iCs/>
                <w:color w:val="000000"/>
                <w:sz w:val="22"/>
                <w:lang w:val="en-GB" w:eastAsia="en-GB"/>
              </w:rPr>
              <w:t>0.05</w:t>
            </w:r>
          </w:p>
        </w:tc>
      </w:tr>
      <w:tr w:rsidR="00696CCC" w:rsidRPr="00D63776" w14:paraId="4BAA53DF" w14:textId="77777777" w:rsidTr="00696CCC">
        <w:trPr>
          <w:trHeight w:val="20"/>
          <w:jc w:val="center"/>
        </w:trPr>
        <w:tc>
          <w:tcPr>
            <w:tcW w:w="322" w:type="pct"/>
            <w:tcBorders>
              <w:top w:val="nil"/>
              <w:left w:val="single" w:sz="4" w:space="0" w:color="auto"/>
              <w:bottom w:val="single" w:sz="4" w:space="0" w:color="auto"/>
              <w:right w:val="single" w:sz="4" w:space="0" w:color="auto"/>
            </w:tcBorders>
            <w:shd w:val="clear" w:color="auto" w:fill="auto"/>
            <w:noWrap/>
            <w:vAlign w:val="center"/>
            <w:hideMark/>
          </w:tcPr>
          <w:p w14:paraId="21577C60"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12</w:t>
            </w:r>
          </w:p>
        </w:tc>
        <w:tc>
          <w:tcPr>
            <w:tcW w:w="1275" w:type="pct"/>
            <w:tcBorders>
              <w:top w:val="nil"/>
              <w:left w:val="nil"/>
              <w:bottom w:val="single" w:sz="4" w:space="0" w:color="auto"/>
              <w:right w:val="single" w:sz="4" w:space="0" w:color="auto"/>
            </w:tcBorders>
            <w:shd w:val="clear" w:color="auto" w:fill="auto"/>
            <w:vAlign w:val="center"/>
            <w:hideMark/>
          </w:tcPr>
          <w:p w14:paraId="344B2A85" w14:textId="77777777" w:rsidR="00696CCC" w:rsidRPr="00D63776" w:rsidRDefault="00696CCC" w:rsidP="00CE1DC5">
            <w:pPr>
              <w:spacing w:before="40" w:line="240" w:lineRule="auto"/>
              <w:rPr>
                <w:rFonts w:cstheme="majorHAnsi"/>
                <w:color w:val="000000"/>
                <w:sz w:val="22"/>
                <w:lang w:val="en-GB" w:eastAsia="en-GB"/>
              </w:rPr>
            </w:pPr>
            <w:r w:rsidRPr="00D63776">
              <w:rPr>
                <w:rFonts w:cstheme="majorHAnsi"/>
                <w:color w:val="000000"/>
                <w:sz w:val="22"/>
                <w:lang w:val="en-GB" w:eastAsia="en-GB"/>
              </w:rPr>
              <w:t>Cadimi (Cd)</w:t>
            </w:r>
          </w:p>
        </w:tc>
        <w:tc>
          <w:tcPr>
            <w:tcW w:w="783" w:type="pct"/>
            <w:vMerge/>
            <w:tcBorders>
              <w:top w:val="nil"/>
              <w:left w:val="single" w:sz="4" w:space="0" w:color="auto"/>
              <w:bottom w:val="single" w:sz="4" w:space="0" w:color="000000"/>
              <w:right w:val="single" w:sz="4" w:space="0" w:color="auto"/>
            </w:tcBorders>
            <w:vAlign w:val="center"/>
            <w:hideMark/>
          </w:tcPr>
          <w:p w14:paraId="42AAFA45" w14:textId="77777777" w:rsidR="00696CCC" w:rsidRPr="00D63776" w:rsidRDefault="00696CCC" w:rsidP="00CE1DC5">
            <w:pPr>
              <w:spacing w:before="40" w:line="240" w:lineRule="auto"/>
              <w:jc w:val="left"/>
              <w:rPr>
                <w:rFonts w:cstheme="majorHAnsi"/>
                <w:i/>
                <w:iCs/>
                <w:sz w:val="22"/>
                <w:lang w:val="en-GB" w:eastAsia="en-GB"/>
              </w:rPr>
            </w:pPr>
          </w:p>
        </w:tc>
        <w:tc>
          <w:tcPr>
            <w:tcW w:w="482" w:type="pct"/>
            <w:tcBorders>
              <w:top w:val="nil"/>
              <w:left w:val="nil"/>
              <w:bottom w:val="single" w:sz="4" w:space="0" w:color="auto"/>
              <w:right w:val="single" w:sz="4" w:space="0" w:color="auto"/>
            </w:tcBorders>
            <w:shd w:val="clear" w:color="auto" w:fill="auto"/>
            <w:noWrap/>
            <w:vAlign w:val="center"/>
            <w:hideMark/>
          </w:tcPr>
          <w:p w14:paraId="34500D9F"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&lt;0.001</w:t>
            </w:r>
          </w:p>
        </w:tc>
        <w:tc>
          <w:tcPr>
            <w:tcW w:w="482" w:type="pct"/>
            <w:tcBorders>
              <w:top w:val="nil"/>
              <w:left w:val="nil"/>
              <w:bottom w:val="single" w:sz="4" w:space="0" w:color="auto"/>
              <w:right w:val="single" w:sz="4" w:space="0" w:color="auto"/>
            </w:tcBorders>
            <w:shd w:val="clear" w:color="auto" w:fill="auto"/>
            <w:noWrap/>
            <w:vAlign w:val="center"/>
            <w:hideMark/>
          </w:tcPr>
          <w:p w14:paraId="7E275D75"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&lt;0.001</w:t>
            </w:r>
          </w:p>
        </w:tc>
        <w:tc>
          <w:tcPr>
            <w:tcW w:w="482" w:type="pct"/>
            <w:tcBorders>
              <w:top w:val="nil"/>
              <w:left w:val="nil"/>
              <w:bottom w:val="single" w:sz="4" w:space="0" w:color="auto"/>
              <w:right w:val="single" w:sz="4" w:space="0" w:color="auto"/>
            </w:tcBorders>
            <w:shd w:val="clear" w:color="auto" w:fill="auto"/>
            <w:noWrap/>
            <w:vAlign w:val="center"/>
            <w:hideMark/>
          </w:tcPr>
          <w:p w14:paraId="47394365"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&lt;0.001</w:t>
            </w:r>
          </w:p>
        </w:tc>
        <w:tc>
          <w:tcPr>
            <w:tcW w:w="1173" w:type="pct"/>
            <w:tcBorders>
              <w:top w:val="nil"/>
              <w:left w:val="nil"/>
              <w:bottom w:val="single" w:sz="4" w:space="0" w:color="auto"/>
              <w:right w:val="single" w:sz="4" w:space="0" w:color="auto"/>
            </w:tcBorders>
            <w:shd w:val="clear" w:color="auto" w:fill="auto"/>
            <w:noWrap/>
            <w:vAlign w:val="center"/>
            <w:hideMark/>
          </w:tcPr>
          <w:p w14:paraId="7ADB5720" w14:textId="77777777" w:rsidR="00696CCC" w:rsidRPr="00D63776" w:rsidRDefault="00696CCC" w:rsidP="00CE1DC5">
            <w:pPr>
              <w:spacing w:before="40" w:line="240" w:lineRule="auto"/>
              <w:jc w:val="center"/>
              <w:rPr>
                <w:rFonts w:cstheme="majorHAnsi"/>
                <w:i/>
                <w:iCs/>
                <w:color w:val="000000"/>
                <w:sz w:val="22"/>
                <w:lang w:val="en-GB" w:eastAsia="en-GB"/>
              </w:rPr>
            </w:pPr>
            <w:r w:rsidRPr="00D63776">
              <w:rPr>
                <w:rFonts w:cstheme="majorHAnsi"/>
                <w:i/>
                <w:iCs/>
                <w:color w:val="000000"/>
                <w:sz w:val="22"/>
                <w:lang w:val="en-GB" w:eastAsia="en-GB"/>
              </w:rPr>
              <w:t>0.005</w:t>
            </w:r>
          </w:p>
        </w:tc>
      </w:tr>
      <w:tr w:rsidR="00696CCC" w:rsidRPr="00D63776" w14:paraId="3F9D661E" w14:textId="77777777" w:rsidTr="00696CCC">
        <w:trPr>
          <w:trHeight w:val="20"/>
          <w:jc w:val="center"/>
        </w:trPr>
        <w:tc>
          <w:tcPr>
            <w:tcW w:w="322" w:type="pct"/>
            <w:tcBorders>
              <w:top w:val="nil"/>
              <w:left w:val="single" w:sz="4" w:space="0" w:color="auto"/>
              <w:bottom w:val="single" w:sz="4" w:space="0" w:color="auto"/>
              <w:right w:val="single" w:sz="4" w:space="0" w:color="auto"/>
            </w:tcBorders>
            <w:shd w:val="clear" w:color="auto" w:fill="auto"/>
            <w:noWrap/>
            <w:vAlign w:val="center"/>
            <w:hideMark/>
          </w:tcPr>
          <w:p w14:paraId="6060658E"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13</w:t>
            </w:r>
          </w:p>
        </w:tc>
        <w:tc>
          <w:tcPr>
            <w:tcW w:w="1275" w:type="pct"/>
            <w:tcBorders>
              <w:top w:val="nil"/>
              <w:left w:val="nil"/>
              <w:bottom w:val="single" w:sz="4" w:space="0" w:color="auto"/>
              <w:right w:val="single" w:sz="4" w:space="0" w:color="auto"/>
            </w:tcBorders>
            <w:shd w:val="clear" w:color="auto" w:fill="auto"/>
            <w:vAlign w:val="center"/>
            <w:hideMark/>
          </w:tcPr>
          <w:p w14:paraId="6D24E6BA" w14:textId="77777777" w:rsidR="00696CCC" w:rsidRPr="00D63776" w:rsidRDefault="00696CCC" w:rsidP="00CE1DC5">
            <w:pPr>
              <w:spacing w:before="40" w:line="240" w:lineRule="auto"/>
              <w:rPr>
                <w:rFonts w:cstheme="majorHAnsi"/>
                <w:color w:val="000000"/>
                <w:sz w:val="22"/>
                <w:lang w:val="en-GB" w:eastAsia="en-GB"/>
              </w:rPr>
            </w:pPr>
            <w:r w:rsidRPr="00D63776">
              <w:rPr>
                <w:rFonts w:cstheme="majorHAnsi"/>
                <w:color w:val="000000"/>
                <w:sz w:val="22"/>
                <w:lang w:val="en-GB" w:eastAsia="en-GB"/>
              </w:rPr>
              <w:t>Chì</w:t>
            </w:r>
          </w:p>
        </w:tc>
        <w:tc>
          <w:tcPr>
            <w:tcW w:w="783" w:type="pct"/>
            <w:vMerge/>
            <w:tcBorders>
              <w:top w:val="nil"/>
              <w:left w:val="single" w:sz="4" w:space="0" w:color="auto"/>
              <w:bottom w:val="single" w:sz="4" w:space="0" w:color="000000"/>
              <w:right w:val="single" w:sz="4" w:space="0" w:color="auto"/>
            </w:tcBorders>
            <w:vAlign w:val="center"/>
            <w:hideMark/>
          </w:tcPr>
          <w:p w14:paraId="3BB46E39" w14:textId="77777777" w:rsidR="00696CCC" w:rsidRPr="00D63776" w:rsidRDefault="00696CCC" w:rsidP="00CE1DC5">
            <w:pPr>
              <w:spacing w:before="40" w:line="240" w:lineRule="auto"/>
              <w:jc w:val="left"/>
              <w:rPr>
                <w:rFonts w:cstheme="majorHAnsi"/>
                <w:i/>
                <w:iCs/>
                <w:sz w:val="22"/>
                <w:lang w:val="en-GB" w:eastAsia="en-GB"/>
              </w:rPr>
            </w:pPr>
          </w:p>
        </w:tc>
        <w:tc>
          <w:tcPr>
            <w:tcW w:w="482" w:type="pct"/>
            <w:tcBorders>
              <w:top w:val="nil"/>
              <w:left w:val="nil"/>
              <w:bottom w:val="single" w:sz="4" w:space="0" w:color="auto"/>
              <w:right w:val="single" w:sz="4" w:space="0" w:color="auto"/>
            </w:tcBorders>
            <w:shd w:val="clear" w:color="auto" w:fill="auto"/>
            <w:noWrap/>
            <w:vAlign w:val="center"/>
            <w:hideMark/>
          </w:tcPr>
          <w:p w14:paraId="13F555E7"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&lt;0.005</w:t>
            </w:r>
          </w:p>
        </w:tc>
        <w:tc>
          <w:tcPr>
            <w:tcW w:w="482" w:type="pct"/>
            <w:tcBorders>
              <w:top w:val="nil"/>
              <w:left w:val="nil"/>
              <w:bottom w:val="single" w:sz="4" w:space="0" w:color="auto"/>
              <w:right w:val="single" w:sz="4" w:space="0" w:color="auto"/>
            </w:tcBorders>
            <w:shd w:val="clear" w:color="auto" w:fill="auto"/>
            <w:noWrap/>
            <w:vAlign w:val="center"/>
            <w:hideMark/>
          </w:tcPr>
          <w:p w14:paraId="45ED468D"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&lt;0.005</w:t>
            </w:r>
          </w:p>
        </w:tc>
        <w:tc>
          <w:tcPr>
            <w:tcW w:w="482" w:type="pct"/>
            <w:tcBorders>
              <w:top w:val="nil"/>
              <w:left w:val="nil"/>
              <w:bottom w:val="single" w:sz="4" w:space="0" w:color="auto"/>
              <w:right w:val="single" w:sz="4" w:space="0" w:color="auto"/>
            </w:tcBorders>
            <w:shd w:val="clear" w:color="auto" w:fill="auto"/>
            <w:noWrap/>
            <w:vAlign w:val="center"/>
            <w:hideMark/>
          </w:tcPr>
          <w:p w14:paraId="3AB85B93"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&lt;0.005</w:t>
            </w:r>
          </w:p>
        </w:tc>
        <w:tc>
          <w:tcPr>
            <w:tcW w:w="1173" w:type="pct"/>
            <w:tcBorders>
              <w:top w:val="nil"/>
              <w:left w:val="nil"/>
              <w:bottom w:val="single" w:sz="4" w:space="0" w:color="auto"/>
              <w:right w:val="single" w:sz="4" w:space="0" w:color="auto"/>
            </w:tcBorders>
            <w:shd w:val="clear" w:color="auto" w:fill="auto"/>
            <w:noWrap/>
            <w:vAlign w:val="center"/>
            <w:hideMark/>
          </w:tcPr>
          <w:p w14:paraId="4D9DF3C3" w14:textId="77777777" w:rsidR="00696CCC" w:rsidRPr="00D63776" w:rsidRDefault="00696CCC" w:rsidP="00CE1DC5">
            <w:pPr>
              <w:spacing w:before="40" w:line="240" w:lineRule="auto"/>
              <w:jc w:val="center"/>
              <w:rPr>
                <w:rFonts w:cstheme="majorHAnsi"/>
                <w:i/>
                <w:iCs/>
                <w:color w:val="000000"/>
                <w:sz w:val="22"/>
                <w:lang w:val="en-GB" w:eastAsia="en-GB"/>
              </w:rPr>
            </w:pPr>
            <w:r w:rsidRPr="00D63776">
              <w:rPr>
                <w:rFonts w:cstheme="majorHAnsi"/>
                <w:i/>
                <w:iCs/>
                <w:color w:val="000000"/>
                <w:sz w:val="22"/>
                <w:lang w:val="en-GB" w:eastAsia="en-GB"/>
              </w:rPr>
              <w:t>0.01</w:t>
            </w:r>
          </w:p>
        </w:tc>
      </w:tr>
      <w:tr w:rsidR="00696CCC" w:rsidRPr="00D63776" w14:paraId="3F65FD4B" w14:textId="77777777" w:rsidTr="00696CCC">
        <w:trPr>
          <w:trHeight w:val="20"/>
          <w:jc w:val="center"/>
        </w:trPr>
        <w:tc>
          <w:tcPr>
            <w:tcW w:w="322" w:type="pct"/>
            <w:tcBorders>
              <w:top w:val="nil"/>
              <w:left w:val="single" w:sz="4" w:space="0" w:color="auto"/>
              <w:bottom w:val="single" w:sz="4" w:space="0" w:color="auto"/>
              <w:right w:val="single" w:sz="4" w:space="0" w:color="auto"/>
            </w:tcBorders>
            <w:shd w:val="clear" w:color="auto" w:fill="auto"/>
            <w:noWrap/>
            <w:vAlign w:val="center"/>
            <w:hideMark/>
          </w:tcPr>
          <w:p w14:paraId="1463646B"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14</w:t>
            </w:r>
          </w:p>
        </w:tc>
        <w:tc>
          <w:tcPr>
            <w:tcW w:w="1275" w:type="pct"/>
            <w:tcBorders>
              <w:top w:val="nil"/>
              <w:left w:val="nil"/>
              <w:bottom w:val="single" w:sz="4" w:space="0" w:color="auto"/>
              <w:right w:val="single" w:sz="4" w:space="0" w:color="auto"/>
            </w:tcBorders>
            <w:shd w:val="clear" w:color="auto" w:fill="auto"/>
            <w:vAlign w:val="center"/>
            <w:hideMark/>
          </w:tcPr>
          <w:p w14:paraId="44101657" w14:textId="77777777" w:rsidR="00696CCC" w:rsidRPr="00D63776" w:rsidRDefault="00696CCC" w:rsidP="00CE1DC5">
            <w:pPr>
              <w:spacing w:before="40" w:line="240" w:lineRule="auto"/>
              <w:rPr>
                <w:rFonts w:cstheme="majorHAnsi"/>
                <w:color w:val="000000"/>
                <w:sz w:val="22"/>
                <w:lang w:val="en-GB" w:eastAsia="en-GB"/>
              </w:rPr>
            </w:pPr>
            <w:r w:rsidRPr="00D63776">
              <w:rPr>
                <w:rFonts w:cstheme="majorHAnsi"/>
                <w:color w:val="000000"/>
                <w:sz w:val="22"/>
                <w:lang w:val="en-GB" w:eastAsia="en-GB"/>
              </w:rPr>
              <w:t>Đồng</w:t>
            </w:r>
          </w:p>
        </w:tc>
        <w:tc>
          <w:tcPr>
            <w:tcW w:w="783" w:type="pct"/>
            <w:vMerge/>
            <w:tcBorders>
              <w:top w:val="nil"/>
              <w:left w:val="single" w:sz="4" w:space="0" w:color="auto"/>
              <w:bottom w:val="single" w:sz="4" w:space="0" w:color="000000"/>
              <w:right w:val="single" w:sz="4" w:space="0" w:color="auto"/>
            </w:tcBorders>
            <w:vAlign w:val="center"/>
            <w:hideMark/>
          </w:tcPr>
          <w:p w14:paraId="3835EDA9" w14:textId="77777777" w:rsidR="00696CCC" w:rsidRPr="00D63776" w:rsidRDefault="00696CCC" w:rsidP="00CE1DC5">
            <w:pPr>
              <w:spacing w:before="40" w:line="240" w:lineRule="auto"/>
              <w:jc w:val="left"/>
              <w:rPr>
                <w:rFonts w:cstheme="majorHAnsi"/>
                <w:i/>
                <w:iCs/>
                <w:sz w:val="22"/>
                <w:lang w:val="en-GB" w:eastAsia="en-GB"/>
              </w:rPr>
            </w:pPr>
          </w:p>
        </w:tc>
        <w:tc>
          <w:tcPr>
            <w:tcW w:w="482" w:type="pct"/>
            <w:tcBorders>
              <w:top w:val="nil"/>
              <w:left w:val="nil"/>
              <w:bottom w:val="single" w:sz="4" w:space="0" w:color="auto"/>
              <w:right w:val="single" w:sz="4" w:space="0" w:color="auto"/>
            </w:tcBorders>
            <w:shd w:val="clear" w:color="auto" w:fill="auto"/>
            <w:noWrap/>
            <w:vAlign w:val="center"/>
            <w:hideMark/>
          </w:tcPr>
          <w:p w14:paraId="07EB2F02"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&lt;0.006</w:t>
            </w:r>
          </w:p>
        </w:tc>
        <w:tc>
          <w:tcPr>
            <w:tcW w:w="482" w:type="pct"/>
            <w:tcBorders>
              <w:top w:val="nil"/>
              <w:left w:val="nil"/>
              <w:bottom w:val="single" w:sz="4" w:space="0" w:color="auto"/>
              <w:right w:val="single" w:sz="4" w:space="0" w:color="auto"/>
            </w:tcBorders>
            <w:shd w:val="clear" w:color="auto" w:fill="auto"/>
            <w:noWrap/>
            <w:vAlign w:val="center"/>
            <w:hideMark/>
          </w:tcPr>
          <w:p w14:paraId="6477258F"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&lt;0.006</w:t>
            </w:r>
          </w:p>
        </w:tc>
        <w:tc>
          <w:tcPr>
            <w:tcW w:w="482" w:type="pct"/>
            <w:tcBorders>
              <w:top w:val="nil"/>
              <w:left w:val="nil"/>
              <w:bottom w:val="single" w:sz="4" w:space="0" w:color="auto"/>
              <w:right w:val="single" w:sz="4" w:space="0" w:color="auto"/>
            </w:tcBorders>
            <w:shd w:val="clear" w:color="auto" w:fill="auto"/>
            <w:noWrap/>
            <w:vAlign w:val="center"/>
            <w:hideMark/>
          </w:tcPr>
          <w:p w14:paraId="49E8C3E1"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&lt;0.006</w:t>
            </w:r>
          </w:p>
        </w:tc>
        <w:tc>
          <w:tcPr>
            <w:tcW w:w="1173" w:type="pct"/>
            <w:tcBorders>
              <w:top w:val="nil"/>
              <w:left w:val="nil"/>
              <w:bottom w:val="single" w:sz="4" w:space="0" w:color="auto"/>
              <w:right w:val="single" w:sz="4" w:space="0" w:color="auto"/>
            </w:tcBorders>
            <w:shd w:val="clear" w:color="auto" w:fill="auto"/>
            <w:noWrap/>
            <w:vAlign w:val="center"/>
            <w:hideMark/>
          </w:tcPr>
          <w:p w14:paraId="01AF5BEB" w14:textId="77777777" w:rsidR="00696CCC" w:rsidRPr="00D63776" w:rsidRDefault="00696CCC" w:rsidP="00CE1DC5">
            <w:pPr>
              <w:spacing w:before="40" w:line="240" w:lineRule="auto"/>
              <w:jc w:val="center"/>
              <w:rPr>
                <w:rFonts w:cstheme="majorHAnsi"/>
                <w:i/>
                <w:iCs/>
                <w:color w:val="000000"/>
                <w:sz w:val="22"/>
                <w:lang w:val="en-GB" w:eastAsia="en-GB"/>
              </w:rPr>
            </w:pPr>
            <w:r w:rsidRPr="00D63776">
              <w:rPr>
                <w:rFonts w:cstheme="majorHAnsi"/>
                <w:i/>
                <w:iCs/>
                <w:color w:val="000000"/>
                <w:sz w:val="22"/>
                <w:lang w:val="en-GB" w:eastAsia="en-GB"/>
              </w:rPr>
              <w:t>1</w:t>
            </w:r>
          </w:p>
        </w:tc>
      </w:tr>
      <w:tr w:rsidR="00696CCC" w:rsidRPr="00D63776" w14:paraId="7600B804" w14:textId="77777777" w:rsidTr="00696CCC">
        <w:trPr>
          <w:trHeight w:val="20"/>
          <w:jc w:val="center"/>
        </w:trPr>
        <w:tc>
          <w:tcPr>
            <w:tcW w:w="322" w:type="pct"/>
            <w:tcBorders>
              <w:top w:val="nil"/>
              <w:left w:val="single" w:sz="4" w:space="0" w:color="auto"/>
              <w:bottom w:val="single" w:sz="4" w:space="0" w:color="auto"/>
              <w:right w:val="single" w:sz="4" w:space="0" w:color="auto"/>
            </w:tcBorders>
            <w:shd w:val="clear" w:color="auto" w:fill="auto"/>
            <w:noWrap/>
            <w:vAlign w:val="center"/>
            <w:hideMark/>
          </w:tcPr>
          <w:p w14:paraId="46B3058F"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15</w:t>
            </w:r>
          </w:p>
        </w:tc>
        <w:tc>
          <w:tcPr>
            <w:tcW w:w="1275" w:type="pct"/>
            <w:tcBorders>
              <w:top w:val="nil"/>
              <w:left w:val="nil"/>
              <w:bottom w:val="single" w:sz="4" w:space="0" w:color="auto"/>
              <w:right w:val="single" w:sz="4" w:space="0" w:color="auto"/>
            </w:tcBorders>
            <w:shd w:val="clear" w:color="auto" w:fill="auto"/>
            <w:vAlign w:val="center"/>
            <w:hideMark/>
          </w:tcPr>
          <w:p w14:paraId="5CE90B3A" w14:textId="77777777" w:rsidR="00696CCC" w:rsidRPr="00D63776" w:rsidRDefault="00696CCC" w:rsidP="00CE1DC5">
            <w:pPr>
              <w:spacing w:before="40" w:line="240" w:lineRule="auto"/>
              <w:rPr>
                <w:rFonts w:cstheme="majorHAnsi"/>
                <w:color w:val="000000"/>
                <w:sz w:val="22"/>
                <w:lang w:val="en-GB" w:eastAsia="en-GB"/>
              </w:rPr>
            </w:pPr>
            <w:r w:rsidRPr="00D63776">
              <w:rPr>
                <w:rFonts w:cstheme="majorHAnsi"/>
                <w:color w:val="000000"/>
                <w:sz w:val="22"/>
                <w:lang w:val="en-GB" w:eastAsia="en-GB"/>
              </w:rPr>
              <w:t>Kẽm</w:t>
            </w:r>
          </w:p>
        </w:tc>
        <w:tc>
          <w:tcPr>
            <w:tcW w:w="783" w:type="pct"/>
            <w:vMerge/>
            <w:tcBorders>
              <w:top w:val="nil"/>
              <w:left w:val="single" w:sz="4" w:space="0" w:color="auto"/>
              <w:bottom w:val="single" w:sz="4" w:space="0" w:color="000000"/>
              <w:right w:val="single" w:sz="4" w:space="0" w:color="auto"/>
            </w:tcBorders>
            <w:vAlign w:val="center"/>
            <w:hideMark/>
          </w:tcPr>
          <w:p w14:paraId="73608676" w14:textId="77777777" w:rsidR="00696CCC" w:rsidRPr="00D63776" w:rsidRDefault="00696CCC" w:rsidP="00CE1DC5">
            <w:pPr>
              <w:spacing w:before="40" w:line="240" w:lineRule="auto"/>
              <w:jc w:val="left"/>
              <w:rPr>
                <w:rFonts w:cstheme="majorHAnsi"/>
                <w:i/>
                <w:iCs/>
                <w:sz w:val="22"/>
                <w:lang w:val="en-GB" w:eastAsia="en-GB"/>
              </w:rPr>
            </w:pPr>
          </w:p>
        </w:tc>
        <w:tc>
          <w:tcPr>
            <w:tcW w:w="482" w:type="pct"/>
            <w:tcBorders>
              <w:top w:val="nil"/>
              <w:left w:val="nil"/>
              <w:bottom w:val="single" w:sz="4" w:space="0" w:color="auto"/>
              <w:right w:val="single" w:sz="4" w:space="0" w:color="auto"/>
            </w:tcBorders>
            <w:shd w:val="clear" w:color="auto" w:fill="auto"/>
            <w:noWrap/>
            <w:vAlign w:val="center"/>
            <w:hideMark/>
          </w:tcPr>
          <w:p w14:paraId="59134744"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&lt;0.007</w:t>
            </w:r>
          </w:p>
        </w:tc>
        <w:tc>
          <w:tcPr>
            <w:tcW w:w="482" w:type="pct"/>
            <w:tcBorders>
              <w:top w:val="nil"/>
              <w:left w:val="nil"/>
              <w:bottom w:val="single" w:sz="4" w:space="0" w:color="auto"/>
              <w:right w:val="single" w:sz="4" w:space="0" w:color="auto"/>
            </w:tcBorders>
            <w:shd w:val="clear" w:color="auto" w:fill="auto"/>
            <w:noWrap/>
            <w:vAlign w:val="center"/>
            <w:hideMark/>
          </w:tcPr>
          <w:p w14:paraId="53A1D2D8"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&lt;0.007</w:t>
            </w:r>
          </w:p>
        </w:tc>
        <w:tc>
          <w:tcPr>
            <w:tcW w:w="482" w:type="pct"/>
            <w:tcBorders>
              <w:top w:val="nil"/>
              <w:left w:val="nil"/>
              <w:bottom w:val="single" w:sz="4" w:space="0" w:color="auto"/>
              <w:right w:val="single" w:sz="4" w:space="0" w:color="auto"/>
            </w:tcBorders>
            <w:shd w:val="clear" w:color="auto" w:fill="auto"/>
            <w:noWrap/>
            <w:vAlign w:val="center"/>
            <w:hideMark/>
          </w:tcPr>
          <w:p w14:paraId="02228BD4"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&lt;0.007</w:t>
            </w:r>
          </w:p>
        </w:tc>
        <w:tc>
          <w:tcPr>
            <w:tcW w:w="1173" w:type="pct"/>
            <w:tcBorders>
              <w:top w:val="nil"/>
              <w:left w:val="nil"/>
              <w:bottom w:val="single" w:sz="4" w:space="0" w:color="auto"/>
              <w:right w:val="single" w:sz="4" w:space="0" w:color="auto"/>
            </w:tcBorders>
            <w:shd w:val="clear" w:color="auto" w:fill="auto"/>
            <w:noWrap/>
            <w:vAlign w:val="center"/>
            <w:hideMark/>
          </w:tcPr>
          <w:p w14:paraId="025AF1F3" w14:textId="77777777" w:rsidR="00696CCC" w:rsidRPr="00D63776" w:rsidRDefault="00696CCC" w:rsidP="00CE1DC5">
            <w:pPr>
              <w:spacing w:before="40" w:line="240" w:lineRule="auto"/>
              <w:jc w:val="center"/>
              <w:rPr>
                <w:rFonts w:cstheme="majorHAnsi"/>
                <w:i/>
                <w:iCs/>
                <w:color w:val="000000"/>
                <w:sz w:val="22"/>
                <w:lang w:val="en-GB" w:eastAsia="en-GB"/>
              </w:rPr>
            </w:pPr>
            <w:r w:rsidRPr="00D63776">
              <w:rPr>
                <w:rFonts w:cstheme="majorHAnsi"/>
                <w:i/>
                <w:iCs/>
                <w:color w:val="000000"/>
                <w:sz w:val="22"/>
                <w:lang w:val="en-GB" w:eastAsia="en-GB"/>
              </w:rPr>
              <w:t>3</w:t>
            </w:r>
          </w:p>
        </w:tc>
      </w:tr>
      <w:tr w:rsidR="00696CCC" w:rsidRPr="00D63776" w14:paraId="00A09CFB" w14:textId="77777777" w:rsidTr="00696CCC">
        <w:trPr>
          <w:trHeight w:val="20"/>
          <w:jc w:val="center"/>
        </w:trPr>
        <w:tc>
          <w:tcPr>
            <w:tcW w:w="322" w:type="pct"/>
            <w:tcBorders>
              <w:top w:val="nil"/>
              <w:left w:val="single" w:sz="4" w:space="0" w:color="auto"/>
              <w:bottom w:val="single" w:sz="4" w:space="0" w:color="auto"/>
              <w:right w:val="single" w:sz="4" w:space="0" w:color="auto"/>
            </w:tcBorders>
            <w:shd w:val="clear" w:color="auto" w:fill="auto"/>
            <w:noWrap/>
            <w:vAlign w:val="center"/>
            <w:hideMark/>
          </w:tcPr>
          <w:p w14:paraId="14A05FE5"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16</w:t>
            </w:r>
          </w:p>
        </w:tc>
        <w:tc>
          <w:tcPr>
            <w:tcW w:w="1275" w:type="pct"/>
            <w:tcBorders>
              <w:top w:val="nil"/>
              <w:left w:val="nil"/>
              <w:bottom w:val="single" w:sz="4" w:space="0" w:color="auto"/>
              <w:right w:val="single" w:sz="4" w:space="0" w:color="auto"/>
            </w:tcBorders>
            <w:shd w:val="clear" w:color="auto" w:fill="auto"/>
            <w:vAlign w:val="center"/>
            <w:hideMark/>
          </w:tcPr>
          <w:p w14:paraId="678B9C7F" w14:textId="77777777" w:rsidR="00696CCC" w:rsidRPr="00D63776" w:rsidRDefault="00696CCC" w:rsidP="00CE1DC5">
            <w:pPr>
              <w:spacing w:before="40" w:line="240" w:lineRule="auto"/>
              <w:rPr>
                <w:rFonts w:cstheme="majorHAnsi"/>
                <w:color w:val="000000"/>
                <w:sz w:val="22"/>
                <w:lang w:val="en-GB" w:eastAsia="en-GB"/>
              </w:rPr>
            </w:pPr>
            <w:r w:rsidRPr="00D63776">
              <w:rPr>
                <w:rFonts w:cstheme="majorHAnsi"/>
                <w:color w:val="000000"/>
                <w:sz w:val="22"/>
                <w:lang w:val="en-GB" w:eastAsia="en-GB"/>
              </w:rPr>
              <w:t>Mangan</w:t>
            </w:r>
          </w:p>
        </w:tc>
        <w:tc>
          <w:tcPr>
            <w:tcW w:w="783" w:type="pct"/>
            <w:vMerge/>
            <w:tcBorders>
              <w:top w:val="nil"/>
              <w:left w:val="single" w:sz="4" w:space="0" w:color="auto"/>
              <w:bottom w:val="single" w:sz="4" w:space="0" w:color="000000"/>
              <w:right w:val="single" w:sz="4" w:space="0" w:color="auto"/>
            </w:tcBorders>
            <w:vAlign w:val="center"/>
            <w:hideMark/>
          </w:tcPr>
          <w:p w14:paraId="71FF98D6" w14:textId="77777777" w:rsidR="00696CCC" w:rsidRPr="00D63776" w:rsidRDefault="00696CCC" w:rsidP="00CE1DC5">
            <w:pPr>
              <w:spacing w:before="40" w:line="240" w:lineRule="auto"/>
              <w:jc w:val="left"/>
              <w:rPr>
                <w:rFonts w:cstheme="majorHAnsi"/>
                <w:i/>
                <w:iCs/>
                <w:sz w:val="22"/>
                <w:lang w:val="en-GB" w:eastAsia="en-GB"/>
              </w:rPr>
            </w:pPr>
          </w:p>
        </w:tc>
        <w:tc>
          <w:tcPr>
            <w:tcW w:w="482" w:type="pct"/>
            <w:tcBorders>
              <w:top w:val="nil"/>
              <w:left w:val="nil"/>
              <w:bottom w:val="single" w:sz="4" w:space="0" w:color="auto"/>
              <w:right w:val="single" w:sz="4" w:space="0" w:color="auto"/>
            </w:tcBorders>
            <w:shd w:val="clear" w:color="auto" w:fill="auto"/>
            <w:noWrap/>
            <w:vAlign w:val="center"/>
            <w:hideMark/>
          </w:tcPr>
          <w:p w14:paraId="75974EBD"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&lt;0.008</w:t>
            </w:r>
          </w:p>
        </w:tc>
        <w:tc>
          <w:tcPr>
            <w:tcW w:w="482" w:type="pct"/>
            <w:tcBorders>
              <w:top w:val="nil"/>
              <w:left w:val="nil"/>
              <w:bottom w:val="single" w:sz="4" w:space="0" w:color="auto"/>
              <w:right w:val="single" w:sz="4" w:space="0" w:color="auto"/>
            </w:tcBorders>
            <w:shd w:val="clear" w:color="auto" w:fill="auto"/>
            <w:noWrap/>
            <w:vAlign w:val="center"/>
            <w:hideMark/>
          </w:tcPr>
          <w:p w14:paraId="48B49262"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&lt;0.008</w:t>
            </w:r>
          </w:p>
        </w:tc>
        <w:tc>
          <w:tcPr>
            <w:tcW w:w="482" w:type="pct"/>
            <w:tcBorders>
              <w:top w:val="nil"/>
              <w:left w:val="nil"/>
              <w:bottom w:val="single" w:sz="4" w:space="0" w:color="auto"/>
              <w:right w:val="single" w:sz="4" w:space="0" w:color="auto"/>
            </w:tcBorders>
            <w:shd w:val="clear" w:color="auto" w:fill="auto"/>
            <w:noWrap/>
            <w:vAlign w:val="center"/>
            <w:hideMark/>
          </w:tcPr>
          <w:p w14:paraId="52609ED4"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&lt;0.008</w:t>
            </w:r>
          </w:p>
        </w:tc>
        <w:tc>
          <w:tcPr>
            <w:tcW w:w="1173" w:type="pct"/>
            <w:tcBorders>
              <w:top w:val="nil"/>
              <w:left w:val="nil"/>
              <w:bottom w:val="single" w:sz="4" w:space="0" w:color="auto"/>
              <w:right w:val="single" w:sz="4" w:space="0" w:color="auto"/>
            </w:tcBorders>
            <w:shd w:val="clear" w:color="auto" w:fill="auto"/>
            <w:noWrap/>
            <w:vAlign w:val="center"/>
            <w:hideMark/>
          </w:tcPr>
          <w:p w14:paraId="5FBA1410" w14:textId="77777777" w:rsidR="00696CCC" w:rsidRPr="00D63776" w:rsidRDefault="00696CCC" w:rsidP="00CE1DC5">
            <w:pPr>
              <w:spacing w:before="40" w:line="240" w:lineRule="auto"/>
              <w:jc w:val="center"/>
              <w:rPr>
                <w:rFonts w:cstheme="majorHAnsi"/>
                <w:i/>
                <w:iCs/>
                <w:color w:val="000000"/>
                <w:sz w:val="22"/>
                <w:lang w:val="en-GB" w:eastAsia="en-GB"/>
              </w:rPr>
            </w:pPr>
            <w:r w:rsidRPr="00D63776">
              <w:rPr>
                <w:rFonts w:cstheme="majorHAnsi"/>
                <w:i/>
                <w:iCs/>
                <w:color w:val="000000"/>
                <w:sz w:val="22"/>
                <w:lang w:val="en-GB" w:eastAsia="en-GB"/>
              </w:rPr>
              <w:t>0.5</w:t>
            </w:r>
          </w:p>
        </w:tc>
      </w:tr>
      <w:tr w:rsidR="00696CCC" w:rsidRPr="00D63776" w14:paraId="3F12DC55" w14:textId="77777777" w:rsidTr="00696CCC">
        <w:trPr>
          <w:trHeight w:val="20"/>
          <w:jc w:val="center"/>
        </w:trPr>
        <w:tc>
          <w:tcPr>
            <w:tcW w:w="322" w:type="pct"/>
            <w:tcBorders>
              <w:top w:val="nil"/>
              <w:left w:val="single" w:sz="4" w:space="0" w:color="auto"/>
              <w:bottom w:val="single" w:sz="4" w:space="0" w:color="auto"/>
              <w:right w:val="single" w:sz="4" w:space="0" w:color="auto"/>
            </w:tcBorders>
            <w:shd w:val="clear" w:color="auto" w:fill="auto"/>
            <w:noWrap/>
            <w:vAlign w:val="center"/>
            <w:hideMark/>
          </w:tcPr>
          <w:p w14:paraId="2CB303A1"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17</w:t>
            </w:r>
          </w:p>
        </w:tc>
        <w:tc>
          <w:tcPr>
            <w:tcW w:w="1275" w:type="pct"/>
            <w:tcBorders>
              <w:top w:val="nil"/>
              <w:left w:val="nil"/>
              <w:bottom w:val="single" w:sz="4" w:space="0" w:color="auto"/>
              <w:right w:val="single" w:sz="4" w:space="0" w:color="auto"/>
            </w:tcBorders>
            <w:shd w:val="clear" w:color="auto" w:fill="auto"/>
            <w:vAlign w:val="center"/>
            <w:hideMark/>
          </w:tcPr>
          <w:p w14:paraId="6A9F050A" w14:textId="77777777" w:rsidR="00696CCC" w:rsidRPr="00D63776" w:rsidRDefault="00696CCC" w:rsidP="00CE1DC5">
            <w:pPr>
              <w:spacing w:before="40" w:line="240" w:lineRule="auto"/>
              <w:rPr>
                <w:rFonts w:cstheme="majorHAnsi"/>
                <w:color w:val="000000"/>
                <w:sz w:val="22"/>
                <w:lang w:val="en-GB" w:eastAsia="en-GB"/>
              </w:rPr>
            </w:pPr>
            <w:r w:rsidRPr="00D63776">
              <w:rPr>
                <w:rFonts w:cstheme="majorHAnsi"/>
                <w:color w:val="000000"/>
                <w:sz w:val="22"/>
                <w:lang w:val="en-GB" w:eastAsia="en-GB"/>
              </w:rPr>
              <w:t>Crom (VI)</w:t>
            </w:r>
          </w:p>
        </w:tc>
        <w:tc>
          <w:tcPr>
            <w:tcW w:w="783" w:type="pct"/>
            <w:vMerge/>
            <w:tcBorders>
              <w:top w:val="nil"/>
              <w:left w:val="single" w:sz="4" w:space="0" w:color="auto"/>
              <w:bottom w:val="single" w:sz="4" w:space="0" w:color="000000"/>
              <w:right w:val="single" w:sz="4" w:space="0" w:color="auto"/>
            </w:tcBorders>
            <w:vAlign w:val="center"/>
            <w:hideMark/>
          </w:tcPr>
          <w:p w14:paraId="719135E5" w14:textId="77777777" w:rsidR="00696CCC" w:rsidRPr="00D63776" w:rsidRDefault="00696CCC" w:rsidP="00CE1DC5">
            <w:pPr>
              <w:spacing w:before="40" w:line="240" w:lineRule="auto"/>
              <w:jc w:val="left"/>
              <w:rPr>
                <w:rFonts w:cstheme="majorHAnsi"/>
                <w:i/>
                <w:iCs/>
                <w:sz w:val="22"/>
                <w:lang w:val="en-GB" w:eastAsia="en-GB"/>
              </w:rPr>
            </w:pPr>
          </w:p>
        </w:tc>
        <w:tc>
          <w:tcPr>
            <w:tcW w:w="482" w:type="pct"/>
            <w:tcBorders>
              <w:top w:val="nil"/>
              <w:left w:val="nil"/>
              <w:bottom w:val="single" w:sz="4" w:space="0" w:color="auto"/>
              <w:right w:val="single" w:sz="4" w:space="0" w:color="auto"/>
            </w:tcBorders>
            <w:shd w:val="clear" w:color="auto" w:fill="auto"/>
            <w:noWrap/>
            <w:vAlign w:val="center"/>
            <w:hideMark/>
          </w:tcPr>
          <w:p w14:paraId="6ACD91DE"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&lt;0.009</w:t>
            </w:r>
          </w:p>
        </w:tc>
        <w:tc>
          <w:tcPr>
            <w:tcW w:w="482" w:type="pct"/>
            <w:tcBorders>
              <w:top w:val="nil"/>
              <w:left w:val="nil"/>
              <w:bottom w:val="single" w:sz="4" w:space="0" w:color="auto"/>
              <w:right w:val="single" w:sz="4" w:space="0" w:color="auto"/>
            </w:tcBorders>
            <w:shd w:val="clear" w:color="auto" w:fill="auto"/>
            <w:noWrap/>
            <w:vAlign w:val="center"/>
            <w:hideMark/>
          </w:tcPr>
          <w:p w14:paraId="6B61DF44"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&lt;0.009</w:t>
            </w:r>
          </w:p>
        </w:tc>
        <w:tc>
          <w:tcPr>
            <w:tcW w:w="482" w:type="pct"/>
            <w:tcBorders>
              <w:top w:val="nil"/>
              <w:left w:val="nil"/>
              <w:bottom w:val="single" w:sz="4" w:space="0" w:color="auto"/>
              <w:right w:val="single" w:sz="4" w:space="0" w:color="auto"/>
            </w:tcBorders>
            <w:shd w:val="clear" w:color="auto" w:fill="auto"/>
            <w:noWrap/>
            <w:vAlign w:val="center"/>
            <w:hideMark/>
          </w:tcPr>
          <w:p w14:paraId="24BF2A04"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&lt;0.009</w:t>
            </w:r>
          </w:p>
        </w:tc>
        <w:tc>
          <w:tcPr>
            <w:tcW w:w="1173" w:type="pct"/>
            <w:tcBorders>
              <w:top w:val="nil"/>
              <w:left w:val="nil"/>
              <w:bottom w:val="single" w:sz="4" w:space="0" w:color="auto"/>
              <w:right w:val="single" w:sz="4" w:space="0" w:color="auto"/>
            </w:tcBorders>
            <w:shd w:val="clear" w:color="auto" w:fill="auto"/>
            <w:noWrap/>
            <w:vAlign w:val="center"/>
            <w:hideMark/>
          </w:tcPr>
          <w:p w14:paraId="54BBAE19" w14:textId="77777777" w:rsidR="00696CCC" w:rsidRPr="00D63776" w:rsidRDefault="00696CCC" w:rsidP="00CE1DC5">
            <w:pPr>
              <w:spacing w:before="40" w:line="240" w:lineRule="auto"/>
              <w:jc w:val="center"/>
              <w:rPr>
                <w:rFonts w:cstheme="majorHAnsi"/>
                <w:i/>
                <w:iCs/>
                <w:color w:val="000000"/>
                <w:sz w:val="22"/>
                <w:lang w:val="en-GB" w:eastAsia="en-GB"/>
              </w:rPr>
            </w:pPr>
            <w:r w:rsidRPr="00D63776">
              <w:rPr>
                <w:rFonts w:cstheme="majorHAnsi"/>
                <w:i/>
                <w:iCs/>
                <w:color w:val="000000"/>
                <w:sz w:val="22"/>
                <w:lang w:val="en-GB" w:eastAsia="en-GB"/>
              </w:rPr>
              <w:t>0.05</w:t>
            </w:r>
          </w:p>
        </w:tc>
      </w:tr>
      <w:tr w:rsidR="00696CCC" w:rsidRPr="00D63776" w14:paraId="0476B4A9" w14:textId="77777777" w:rsidTr="00696CCC">
        <w:trPr>
          <w:trHeight w:val="20"/>
          <w:jc w:val="center"/>
        </w:trPr>
        <w:tc>
          <w:tcPr>
            <w:tcW w:w="322" w:type="pct"/>
            <w:tcBorders>
              <w:top w:val="nil"/>
              <w:left w:val="single" w:sz="4" w:space="0" w:color="auto"/>
              <w:bottom w:val="single" w:sz="4" w:space="0" w:color="auto"/>
              <w:right w:val="single" w:sz="4" w:space="0" w:color="auto"/>
            </w:tcBorders>
            <w:shd w:val="clear" w:color="auto" w:fill="auto"/>
            <w:noWrap/>
            <w:vAlign w:val="center"/>
            <w:hideMark/>
          </w:tcPr>
          <w:p w14:paraId="519B8E42"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18</w:t>
            </w:r>
          </w:p>
        </w:tc>
        <w:tc>
          <w:tcPr>
            <w:tcW w:w="1275" w:type="pct"/>
            <w:tcBorders>
              <w:top w:val="nil"/>
              <w:left w:val="nil"/>
              <w:bottom w:val="single" w:sz="4" w:space="0" w:color="auto"/>
              <w:right w:val="single" w:sz="4" w:space="0" w:color="auto"/>
            </w:tcBorders>
            <w:shd w:val="clear" w:color="auto" w:fill="auto"/>
            <w:vAlign w:val="center"/>
            <w:hideMark/>
          </w:tcPr>
          <w:p w14:paraId="57AD4A99" w14:textId="77777777" w:rsidR="00696CCC" w:rsidRPr="00D63776" w:rsidRDefault="00696CCC" w:rsidP="00CE1DC5">
            <w:pPr>
              <w:spacing w:before="40" w:line="240" w:lineRule="auto"/>
              <w:rPr>
                <w:rFonts w:cstheme="majorHAnsi"/>
                <w:color w:val="000000"/>
                <w:sz w:val="22"/>
                <w:lang w:val="en-GB" w:eastAsia="en-GB"/>
              </w:rPr>
            </w:pPr>
            <w:r w:rsidRPr="00D63776">
              <w:rPr>
                <w:rFonts w:cstheme="majorHAnsi"/>
                <w:color w:val="000000"/>
                <w:sz w:val="22"/>
                <w:lang w:val="en-GB" w:eastAsia="en-GB"/>
              </w:rPr>
              <w:t>Sắt</w:t>
            </w:r>
          </w:p>
        </w:tc>
        <w:tc>
          <w:tcPr>
            <w:tcW w:w="783" w:type="pct"/>
            <w:vMerge/>
            <w:tcBorders>
              <w:top w:val="nil"/>
              <w:left w:val="single" w:sz="4" w:space="0" w:color="auto"/>
              <w:bottom w:val="single" w:sz="4" w:space="0" w:color="000000"/>
              <w:right w:val="single" w:sz="4" w:space="0" w:color="auto"/>
            </w:tcBorders>
            <w:vAlign w:val="center"/>
            <w:hideMark/>
          </w:tcPr>
          <w:p w14:paraId="2E13BA82" w14:textId="77777777" w:rsidR="00696CCC" w:rsidRPr="00D63776" w:rsidRDefault="00696CCC" w:rsidP="00CE1DC5">
            <w:pPr>
              <w:spacing w:before="40" w:line="240" w:lineRule="auto"/>
              <w:jc w:val="left"/>
              <w:rPr>
                <w:rFonts w:cstheme="majorHAnsi"/>
                <w:i/>
                <w:iCs/>
                <w:sz w:val="22"/>
                <w:lang w:val="en-GB" w:eastAsia="en-GB"/>
              </w:rPr>
            </w:pPr>
          </w:p>
        </w:tc>
        <w:tc>
          <w:tcPr>
            <w:tcW w:w="482" w:type="pct"/>
            <w:tcBorders>
              <w:top w:val="nil"/>
              <w:left w:val="nil"/>
              <w:bottom w:val="single" w:sz="4" w:space="0" w:color="auto"/>
              <w:right w:val="single" w:sz="4" w:space="0" w:color="auto"/>
            </w:tcBorders>
            <w:shd w:val="clear" w:color="auto" w:fill="auto"/>
            <w:noWrap/>
            <w:vAlign w:val="center"/>
            <w:hideMark/>
          </w:tcPr>
          <w:p w14:paraId="45E6C86B"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0.45</w:t>
            </w:r>
          </w:p>
        </w:tc>
        <w:tc>
          <w:tcPr>
            <w:tcW w:w="482" w:type="pct"/>
            <w:tcBorders>
              <w:top w:val="nil"/>
              <w:left w:val="nil"/>
              <w:bottom w:val="single" w:sz="4" w:space="0" w:color="auto"/>
              <w:right w:val="single" w:sz="4" w:space="0" w:color="auto"/>
            </w:tcBorders>
            <w:shd w:val="clear" w:color="auto" w:fill="auto"/>
            <w:noWrap/>
            <w:vAlign w:val="center"/>
            <w:hideMark/>
          </w:tcPr>
          <w:p w14:paraId="41A39DBE"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0.39</w:t>
            </w:r>
          </w:p>
        </w:tc>
        <w:tc>
          <w:tcPr>
            <w:tcW w:w="482" w:type="pct"/>
            <w:tcBorders>
              <w:top w:val="nil"/>
              <w:left w:val="nil"/>
              <w:bottom w:val="single" w:sz="4" w:space="0" w:color="auto"/>
              <w:right w:val="single" w:sz="4" w:space="0" w:color="auto"/>
            </w:tcBorders>
            <w:shd w:val="clear" w:color="auto" w:fill="auto"/>
            <w:noWrap/>
            <w:vAlign w:val="center"/>
            <w:hideMark/>
          </w:tcPr>
          <w:p w14:paraId="3CE758F1"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0.48</w:t>
            </w:r>
          </w:p>
        </w:tc>
        <w:tc>
          <w:tcPr>
            <w:tcW w:w="1173" w:type="pct"/>
            <w:tcBorders>
              <w:top w:val="nil"/>
              <w:left w:val="nil"/>
              <w:bottom w:val="single" w:sz="4" w:space="0" w:color="auto"/>
              <w:right w:val="single" w:sz="4" w:space="0" w:color="auto"/>
            </w:tcBorders>
            <w:shd w:val="clear" w:color="auto" w:fill="auto"/>
            <w:noWrap/>
            <w:vAlign w:val="center"/>
            <w:hideMark/>
          </w:tcPr>
          <w:p w14:paraId="124BE401" w14:textId="77777777" w:rsidR="00696CCC" w:rsidRPr="00D63776" w:rsidRDefault="00696CCC" w:rsidP="00CE1DC5">
            <w:pPr>
              <w:spacing w:before="40" w:line="240" w:lineRule="auto"/>
              <w:jc w:val="center"/>
              <w:rPr>
                <w:rFonts w:cstheme="majorHAnsi"/>
                <w:i/>
                <w:iCs/>
                <w:color w:val="000000"/>
                <w:sz w:val="22"/>
                <w:lang w:val="en-GB" w:eastAsia="en-GB"/>
              </w:rPr>
            </w:pPr>
            <w:r w:rsidRPr="00D63776">
              <w:rPr>
                <w:rFonts w:cstheme="majorHAnsi"/>
                <w:i/>
                <w:iCs/>
                <w:color w:val="000000"/>
                <w:sz w:val="22"/>
                <w:lang w:val="en-GB" w:eastAsia="en-GB"/>
              </w:rPr>
              <w:t>5</w:t>
            </w:r>
          </w:p>
        </w:tc>
      </w:tr>
      <w:tr w:rsidR="00696CCC" w:rsidRPr="00D63776" w14:paraId="01203052" w14:textId="77777777" w:rsidTr="00696CCC">
        <w:trPr>
          <w:trHeight w:val="20"/>
          <w:jc w:val="center"/>
        </w:trPr>
        <w:tc>
          <w:tcPr>
            <w:tcW w:w="322" w:type="pct"/>
            <w:tcBorders>
              <w:top w:val="nil"/>
              <w:left w:val="single" w:sz="4" w:space="0" w:color="auto"/>
              <w:bottom w:val="single" w:sz="4" w:space="0" w:color="auto"/>
              <w:right w:val="single" w:sz="4" w:space="0" w:color="auto"/>
            </w:tcBorders>
            <w:shd w:val="clear" w:color="auto" w:fill="auto"/>
            <w:noWrap/>
            <w:vAlign w:val="center"/>
            <w:hideMark/>
          </w:tcPr>
          <w:p w14:paraId="58FD7702"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19</w:t>
            </w:r>
          </w:p>
        </w:tc>
        <w:tc>
          <w:tcPr>
            <w:tcW w:w="1275" w:type="pct"/>
            <w:tcBorders>
              <w:top w:val="nil"/>
              <w:left w:val="nil"/>
              <w:bottom w:val="single" w:sz="4" w:space="0" w:color="auto"/>
              <w:right w:val="single" w:sz="4" w:space="0" w:color="auto"/>
            </w:tcBorders>
            <w:shd w:val="clear" w:color="auto" w:fill="auto"/>
            <w:vAlign w:val="center"/>
            <w:hideMark/>
          </w:tcPr>
          <w:p w14:paraId="0ECB69BC" w14:textId="77777777" w:rsidR="00696CCC" w:rsidRPr="00D63776" w:rsidRDefault="00696CCC" w:rsidP="00CE1DC5">
            <w:pPr>
              <w:spacing w:before="40" w:line="240" w:lineRule="auto"/>
              <w:rPr>
                <w:rFonts w:cstheme="majorHAnsi"/>
                <w:color w:val="000000"/>
                <w:sz w:val="22"/>
                <w:lang w:val="en-GB" w:eastAsia="en-GB"/>
              </w:rPr>
            </w:pPr>
            <w:r w:rsidRPr="00D63776">
              <w:rPr>
                <w:rFonts w:cstheme="majorHAnsi"/>
                <w:color w:val="000000"/>
                <w:sz w:val="22"/>
                <w:lang w:val="en-GB" w:eastAsia="en-GB"/>
              </w:rPr>
              <w:t xml:space="preserve">Cyanua (CN-) </w:t>
            </w:r>
          </w:p>
        </w:tc>
        <w:tc>
          <w:tcPr>
            <w:tcW w:w="783" w:type="pct"/>
            <w:vMerge/>
            <w:tcBorders>
              <w:top w:val="nil"/>
              <w:left w:val="single" w:sz="4" w:space="0" w:color="auto"/>
              <w:bottom w:val="single" w:sz="4" w:space="0" w:color="000000"/>
              <w:right w:val="single" w:sz="4" w:space="0" w:color="auto"/>
            </w:tcBorders>
            <w:vAlign w:val="center"/>
            <w:hideMark/>
          </w:tcPr>
          <w:p w14:paraId="2CA41B41" w14:textId="77777777" w:rsidR="00696CCC" w:rsidRPr="00D63776" w:rsidRDefault="00696CCC" w:rsidP="00CE1DC5">
            <w:pPr>
              <w:spacing w:before="40" w:line="240" w:lineRule="auto"/>
              <w:jc w:val="left"/>
              <w:rPr>
                <w:rFonts w:cstheme="majorHAnsi"/>
                <w:i/>
                <w:iCs/>
                <w:sz w:val="22"/>
                <w:lang w:val="en-GB" w:eastAsia="en-GB"/>
              </w:rPr>
            </w:pPr>
          </w:p>
        </w:tc>
        <w:tc>
          <w:tcPr>
            <w:tcW w:w="482" w:type="pct"/>
            <w:tcBorders>
              <w:top w:val="nil"/>
              <w:left w:val="nil"/>
              <w:bottom w:val="single" w:sz="4" w:space="0" w:color="auto"/>
              <w:right w:val="single" w:sz="4" w:space="0" w:color="auto"/>
            </w:tcBorders>
            <w:shd w:val="clear" w:color="auto" w:fill="auto"/>
            <w:noWrap/>
            <w:vAlign w:val="center"/>
            <w:hideMark/>
          </w:tcPr>
          <w:p w14:paraId="2EB64ACE"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&lt;0.005</w:t>
            </w:r>
          </w:p>
        </w:tc>
        <w:tc>
          <w:tcPr>
            <w:tcW w:w="482" w:type="pct"/>
            <w:tcBorders>
              <w:top w:val="nil"/>
              <w:left w:val="nil"/>
              <w:bottom w:val="single" w:sz="4" w:space="0" w:color="auto"/>
              <w:right w:val="single" w:sz="4" w:space="0" w:color="auto"/>
            </w:tcBorders>
            <w:shd w:val="clear" w:color="auto" w:fill="auto"/>
            <w:noWrap/>
            <w:vAlign w:val="center"/>
            <w:hideMark/>
          </w:tcPr>
          <w:p w14:paraId="22609189"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&lt;0.005</w:t>
            </w:r>
          </w:p>
        </w:tc>
        <w:tc>
          <w:tcPr>
            <w:tcW w:w="482" w:type="pct"/>
            <w:tcBorders>
              <w:top w:val="nil"/>
              <w:left w:val="nil"/>
              <w:bottom w:val="single" w:sz="4" w:space="0" w:color="auto"/>
              <w:right w:val="single" w:sz="4" w:space="0" w:color="auto"/>
            </w:tcBorders>
            <w:shd w:val="clear" w:color="auto" w:fill="auto"/>
            <w:noWrap/>
            <w:vAlign w:val="center"/>
            <w:hideMark/>
          </w:tcPr>
          <w:p w14:paraId="6DBC004B"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&lt;0.005</w:t>
            </w:r>
          </w:p>
        </w:tc>
        <w:tc>
          <w:tcPr>
            <w:tcW w:w="1173" w:type="pct"/>
            <w:tcBorders>
              <w:top w:val="nil"/>
              <w:left w:val="nil"/>
              <w:bottom w:val="single" w:sz="4" w:space="0" w:color="auto"/>
              <w:right w:val="single" w:sz="4" w:space="0" w:color="auto"/>
            </w:tcBorders>
            <w:shd w:val="clear" w:color="auto" w:fill="auto"/>
            <w:noWrap/>
            <w:vAlign w:val="center"/>
            <w:hideMark/>
          </w:tcPr>
          <w:p w14:paraId="6064410B" w14:textId="77777777" w:rsidR="00696CCC" w:rsidRPr="00D63776" w:rsidRDefault="00696CCC" w:rsidP="00CE1DC5">
            <w:pPr>
              <w:spacing w:before="40" w:line="240" w:lineRule="auto"/>
              <w:jc w:val="center"/>
              <w:rPr>
                <w:rFonts w:cstheme="majorHAnsi"/>
                <w:i/>
                <w:iCs/>
                <w:color w:val="000000"/>
                <w:sz w:val="22"/>
                <w:lang w:val="en-GB" w:eastAsia="en-GB"/>
              </w:rPr>
            </w:pPr>
            <w:r w:rsidRPr="00D63776">
              <w:rPr>
                <w:rFonts w:cstheme="majorHAnsi"/>
                <w:i/>
                <w:iCs/>
                <w:color w:val="000000"/>
                <w:sz w:val="22"/>
                <w:lang w:val="en-GB" w:eastAsia="en-GB"/>
              </w:rPr>
              <w:t>0.01</w:t>
            </w:r>
          </w:p>
        </w:tc>
      </w:tr>
      <w:tr w:rsidR="00696CCC" w:rsidRPr="00D63776" w14:paraId="2F6ED722" w14:textId="77777777" w:rsidTr="00696CCC">
        <w:trPr>
          <w:trHeight w:val="20"/>
          <w:jc w:val="center"/>
        </w:trPr>
        <w:tc>
          <w:tcPr>
            <w:tcW w:w="322" w:type="pct"/>
            <w:tcBorders>
              <w:top w:val="nil"/>
              <w:left w:val="single" w:sz="4" w:space="0" w:color="auto"/>
              <w:bottom w:val="single" w:sz="4" w:space="0" w:color="auto"/>
              <w:right w:val="single" w:sz="4" w:space="0" w:color="auto"/>
            </w:tcBorders>
            <w:shd w:val="clear" w:color="auto" w:fill="auto"/>
            <w:noWrap/>
            <w:vAlign w:val="center"/>
            <w:hideMark/>
          </w:tcPr>
          <w:p w14:paraId="4AEA6DCA"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20</w:t>
            </w:r>
          </w:p>
        </w:tc>
        <w:tc>
          <w:tcPr>
            <w:tcW w:w="1275" w:type="pct"/>
            <w:tcBorders>
              <w:top w:val="nil"/>
              <w:left w:val="nil"/>
              <w:bottom w:val="single" w:sz="4" w:space="0" w:color="auto"/>
              <w:right w:val="single" w:sz="4" w:space="0" w:color="auto"/>
            </w:tcBorders>
            <w:shd w:val="clear" w:color="auto" w:fill="auto"/>
            <w:vAlign w:val="center"/>
            <w:hideMark/>
          </w:tcPr>
          <w:p w14:paraId="1E82BA79" w14:textId="77777777" w:rsidR="00696CCC" w:rsidRPr="00D63776" w:rsidRDefault="00696CCC" w:rsidP="00CE1DC5">
            <w:pPr>
              <w:spacing w:before="40" w:line="240" w:lineRule="auto"/>
              <w:rPr>
                <w:rFonts w:cstheme="majorHAnsi"/>
                <w:color w:val="000000"/>
                <w:sz w:val="22"/>
                <w:lang w:val="en-GB" w:eastAsia="en-GB"/>
              </w:rPr>
            </w:pPr>
            <w:r w:rsidRPr="00D63776">
              <w:rPr>
                <w:rFonts w:cstheme="majorHAnsi"/>
                <w:color w:val="000000"/>
                <w:sz w:val="22"/>
                <w:lang w:val="en-GB" w:eastAsia="en-GB"/>
              </w:rPr>
              <w:t>Coliform</w:t>
            </w:r>
          </w:p>
        </w:tc>
        <w:tc>
          <w:tcPr>
            <w:tcW w:w="783" w:type="pct"/>
            <w:tcBorders>
              <w:top w:val="nil"/>
              <w:left w:val="nil"/>
              <w:bottom w:val="single" w:sz="4" w:space="0" w:color="auto"/>
              <w:right w:val="single" w:sz="4" w:space="0" w:color="auto"/>
            </w:tcBorders>
            <w:shd w:val="clear" w:color="auto" w:fill="auto"/>
            <w:noWrap/>
            <w:vAlign w:val="center"/>
            <w:hideMark/>
          </w:tcPr>
          <w:p w14:paraId="18387BF7" w14:textId="77777777" w:rsidR="00696CCC" w:rsidRPr="00D63776" w:rsidRDefault="00696CCC" w:rsidP="00CE1DC5">
            <w:pPr>
              <w:spacing w:before="40" w:line="240" w:lineRule="auto"/>
              <w:jc w:val="center"/>
              <w:rPr>
                <w:rFonts w:cstheme="majorHAnsi"/>
                <w:i/>
                <w:iCs/>
                <w:sz w:val="22"/>
                <w:lang w:val="en-GB" w:eastAsia="en-GB"/>
              </w:rPr>
            </w:pPr>
            <w:r w:rsidRPr="00D63776">
              <w:rPr>
                <w:rFonts w:cstheme="majorHAnsi"/>
                <w:i/>
                <w:iCs/>
                <w:sz w:val="22"/>
                <w:lang w:val="en-GB" w:eastAsia="en-GB"/>
              </w:rPr>
              <w:t>MPN/100mL</w:t>
            </w:r>
          </w:p>
        </w:tc>
        <w:tc>
          <w:tcPr>
            <w:tcW w:w="482" w:type="pct"/>
            <w:tcBorders>
              <w:top w:val="nil"/>
              <w:left w:val="nil"/>
              <w:bottom w:val="single" w:sz="4" w:space="0" w:color="auto"/>
              <w:right w:val="single" w:sz="4" w:space="0" w:color="auto"/>
            </w:tcBorders>
            <w:shd w:val="clear" w:color="auto" w:fill="auto"/>
            <w:noWrap/>
            <w:vAlign w:val="center"/>
            <w:hideMark/>
          </w:tcPr>
          <w:p w14:paraId="49F87B8F"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73</w:t>
            </w:r>
          </w:p>
        </w:tc>
        <w:tc>
          <w:tcPr>
            <w:tcW w:w="482" w:type="pct"/>
            <w:tcBorders>
              <w:top w:val="nil"/>
              <w:left w:val="nil"/>
              <w:bottom w:val="single" w:sz="4" w:space="0" w:color="auto"/>
              <w:right w:val="single" w:sz="4" w:space="0" w:color="auto"/>
            </w:tcBorders>
            <w:shd w:val="clear" w:color="auto" w:fill="auto"/>
            <w:noWrap/>
            <w:vAlign w:val="center"/>
            <w:hideMark/>
          </w:tcPr>
          <w:p w14:paraId="5CA90C11"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91</w:t>
            </w:r>
          </w:p>
        </w:tc>
        <w:tc>
          <w:tcPr>
            <w:tcW w:w="482" w:type="pct"/>
            <w:tcBorders>
              <w:top w:val="nil"/>
              <w:left w:val="nil"/>
              <w:bottom w:val="single" w:sz="4" w:space="0" w:color="auto"/>
              <w:right w:val="single" w:sz="4" w:space="0" w:color="auto"/>
            </w:tcBorders>
            <w:shd w:val="clear" w:color="auto" w:fill="auto"/>
            <w:noWrap/>
            <w:vAlign w:val="center"/>
            <w:hideMark/>
          </w:tcPr>
          <w:p w14:paraId="5C40D053" w14:textId="77777777" w:rsidR="00696CCC" w:rsidRPr="00D63776" w:rsidRDefault="00696CCC" w:rsidP="00CE1DC5">
            <w:pPr>
              <w:spacing w:before="40" w:line="240" w:lineRule="auto"/>
              <w:jc w:val="center"/>
              <w:rPr>
                <w:rFonts w:cstheme="majorHAnsi"/>
                <w:sz w:val="22"/>
                <w:lang w:val="en-GB" w:eastAsia="en-GB"/>
              </w:rPr>
            </w:pPr>
            <w:r w:rsidRPr="00D63776">
              <w:rPr>
                <w:rFonts w:cstheme="majorHAnsi"/>
                <w:sz w:val="22"/>
                <w:lang w:val="en-GB" w:eastAsia="en-GB"/>
              </w:rPr>
              <w:t>18</w:t>
            </w:r>
          </w:p>
        </w:tc>
        <w:tc>
          <w:tcPr>
            <w:tcW w:w="1173" w:type="pct"/>
            <w:tcBorders>
              <w:top w:val="nil"/>
              <w:left w:val="nil"/>
              <w:bottom w:val="single" w:sz="4" w:space="0" w:color="auto"/>
              <w:right w:val="single" w:sz="4" w:space="0" w:color="auto"/>
            </w:tcBorders>
            <w:shd w:val="clear" w:color="auto" w:fill="auto"/>
            <w:noWrap/>
            <w:vAlign w:val="center"/>
            <w:hideMark/>
          </w:tcPr>
          <w:p w14:paraId="3D84EC6D" w14:textId="77777777" w:rsidR="00696CCC" w:rsidRPr="00D63776" w:rsidRDefault="00696CCC" w:rsidP="00CE1DC5">
            <w:pPr>
              <w:spacing w:before="40" w:line="240" w:lineRule="auto"/>
              <w:jc w:val="center"/>
              <w:rPr>
                <w:rFonts w:cstheme="majorHAnsi"/>
                <w:i/>
                <w:iCs/>
                <w:color w:val="000000"/>
                <w:sz w:val="22"/>
                <w:lang w:val="en-GB" w:eastAsia="en-GB"/>
              </w:rPr>
            </w:pPr>
            <w:r w:rsidRPr="00D63776">
              <w:rPr>
                <w:rFonts w:cstheme="majorHAnsi"/>
                <w:i/>
                <w:iCs/>
                <w:color w:val="000000"/>
                <w:sz w:val="22"/>
                <w:lang w:val="en-GB" w:eastAsia="en-GB"/>
              </w:rPr>
              <w:t>3</w:t>
            </w:r>
          </w:p>
        </w:tc>
      </w:tr>
    </w:tbl>
    <w:p w14:paraId="4A3FFC68" w14:textId="5495572F" w:rsidR="00696CCC" w:rsidRDefault="00696CCC" w:rsidP="00CE1DC5">
      <w:pPr>
        <w:pStyle w:val="Caption"/>
        <w:keepNext/>
        <w:spacing w:line="240" w:lineRule="auto"/>
      </w:pPr>
      <w:bookmarkStart w:id="726" w:name="_Toc48476351"/>
      <w:bookmarkStart w:id="727" w:name="_Toc54703994"/>
      <w:bookmarkStart w:id="728" w:name="_Toc65159903"/>
      <w:r>
        <w:t xml:space="preserve">Bảng 2 - </w:t>
      </w:r>
      <w:r w:rsidR="00B26E37">
        <w:fldChar w:fldCharType="begin"/>
      </w:r>
      <w:r w:rsidR="00B26E37">
        <w:instrText xml:space="preserve"> SEQ Bảng_2_- \* ARABIC </w:instrText>
      </w:r>
      <w:r w:rsidR="00B26E37">
        <w:fldChar w:fldCharType="separate"/>
      </w:r>
      <w:r w:rsidR="009C16EE">
        <w:rPr>
          <w:noProof/>
        </w:rPr>
        <w:t>19</w:t>
      </w:r>
      <w:r w:rsidR="00B26E37">
        <w:rPr>
          <w:noProof/>
        </w:rPr>
        <w:fldChar w:fldCharType="end"/>
      </w:r>
      <w:r w:rsidRPr="00214208">
        <w:t>:</w:t>
      </w:r>
      <w:r w:rsidRPr="00761A5D">
        <w:t xml:space="preserve"> </w:t>
      </w:r>
      <w:r w:rsidRPr="00684545">
        <w:t xml:space="preserve">Kết quả phân tích dư lượng thuốc </w:t>
      </w:r>
      <w:r>
        <w:t>bảo vệ thực vật</w:t>
      </w:r>
      <w:r w:rsidRPr="00684545">
        <w:t xml:space="preserve"> </w:t>
      </w:r>
      <w:r>
        <w:t>trong</w:t>
      </w:r>
      <w:r w:rsidRPr="00761A5D">
        <w:t xml:space="preserve"> mẫu nước </w:t>
      </w:r>
      <w:r>
        <w:t>ngầm</w:t>
      </w:r>
      <w:bookmarkEnd w:id="726"/>
      <w:bookmarkEnd w:id="727"/>
      <w:bookmarkEnd w:id="728"/>
    </w:p>
    <w:tbl>
      <w:tblPr>
        <w:tblW w:w="5000" w:type="pct"/>
        <w:jc w:val="center"/>
        <w:tblLook w:val="04A0" w:firstRow="1" w:lastRow="0" w:firstColumn="1" w:lastColumn="0" w:noHBand="0" w:noVBand="1"/>
      </w:tblPr>
      <w:tblGrid>
        <w:gridCol w:w="5309"/>
        <w:gridCol w:w="1127"/>
        <w:gridCol w:w="876"/>
        <w:gridCol w:w="876"/>
        <w:gridCol w:w="876"/>
      </w:tblGrid>
      <w:tr w:rsidR="00696CCC" w:rsidRPr="00D63776" w14:paraId="2B18FF6F" w14:textId="77777777" w:rsidTr="00696CCC">
        <w:trPr>
          <w:trHeight w:val="20"/>
          <w:tblHeader/>
          <w:jc w:val="center"/>
        </w:trPr>
        <w:tc>
          <w:tcPr>
            <w:tcW w:w="292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3C2FF72" w14:textId="77777777" w:rsidR="00696CCC" w:rsidRPr="00D63776" w:rsidRDefault="00696CCC" w:rsidP="00CE1DC5">
            <w:pPr>
              <w:spacing w:before="0" w:line="240" w:lineRule="auto"/>
              <w:jc w:val="center"/>
              <w:rPr>
                <w:rFonts w:cstheme="majorHAnsi"/>
                <w:b/>
                <w:bCs/>
                <w:sz w:val="22"/>
                <w:lang w:val="en-GB" w:eastAsia="en-GB"/>
              </w:rPr>
            </w:pPr>
            <w:r w:rsidRPr="00D63776">
              <w:rPr>
                <w:rFonts w:cstheme="majorHAnsi"/>
                <w:b/>
                <w:bCs/>
                <w:sz w:val="22"/>
                <w:lang w:val="en-GB" w:eastAsia="en-GB"/>
              </w:rPr>
              <w:t>Dư lượng thuốc BVTV nhóm clo hữu cơ</w:t>
            </w:r>
          </w:p>
        </w:tc>
        <w:tc>
          <w:tcPr>
            <w:tcW w:w="622" w:type="pct"/>
            <w:tcBorders>
              <w:top w:val="single" w:sz="4" w:space="0" w:color="auto"/>
              <w:left w:val="nil"/>
              <w:bottom w:val="single" w:sz="4" w:space="0" w:color="auto"/>
              <w:right w:val="single" w:sz="4" w:space="0" w:color="auto"/>
            </w:tcBorders>
            <w:shd w:val="clear" w:color="000000" w:fill="FFFFFF"/>
            <w:vAlign w:val="center"/>
            <w:hideMark/>
          </w:tcPr>
          <w:p w14:paraId="3ACE6DD7" w14:textId="77777777" w:rsidR="00696CCC" w:rsidRPr="00D63776" w:rsidRDefault="00696CCC" w:rsidP="00CE1DC5">
            <w:pPr>
              <w:spacing w:before="0" w:line="240" w:lineRule="auto"/>
              <w:jc w:val="center"/>
              <w:rPr>
                <w:rFonts w:cstheme="majorHAnsi"/>
                <w:b/>
                <w:bCs/>
                <w:sz w:val="22"/>
                <w:lang w:val="en-GB" w:eastAsia="en-GB"/>
              </w:rPr>
            </w:pPr>
            <w:r w:rsidRPr="00D63776">
              <w:rPr>
                <w:rFonts w:cstheme="majorHAnsi"/>
                <w:b/>
                <w:bCs/>
                <w:sz w:val="22"/>
                <w:lang w:val="en-GB" w:eastAsia="en-GB"/>
              </w:rPr>
              <w:t>Đơn vị</w:t>
            </w:r>
          </w:p>
        </w:tc>
        <w:tc>
          <w:tcPr>
            <w:tcW w:w="483" w:type="pct"/>
            <w:tcBorders>
              <w:top w:val="single" w:sz="4" w:space="0" w:color="auto"/>
              <w:left w:val="nil"/>
              <w:bottom w:val="single" w:sz="4" w:space="0" w:color="auto"/>
              <w:right w:val="single" w:sz="4" w:space="0" w:color="auto"/>
            </w:tcBorders>
            <w:shd w:val="clear" w:color="000000" w:fill="FFFFFF"/>
            <w:noWrap/>
            <w:vAlign w:val="center"/>
            <w:hideMark/>
          </w:tcPr>
          <w:p w14:paraId="1C589824" w14:textId="77777777" w:rsidR="00696CCC" w:rsidRPr="00D63776" w:rsidRDefault="00696CCC" w:rsidP="00CE1DC5">
            <w:pPr>
              <w:spacing w:before="0" w:line="240" w:lineRule="auto"/>
              <w:jc w:val="center"/>
              <w:rPr>
                <w:rFonts w:cstheme="majorHAnsi"/>
                <w:b/>
                <w:bCs/>
                <w:sz w:val="22"/>
                <w:lang w:val="en-GB" w:eastAsia="en-GB"/>
              </w:rPr>
            </w:pPr>
            <w:r w:rsidRPr="00D63776">
              <w:rPr>
                <w:rFonts w:cstheme="majorHAnsi"/>
                <w:b/>
                <w:bCs/>
                <w:sz w:val="22"/>
                <w:lang w:val="en-GB" w:eastAsia="en-GB"/>
              </w:rPr>
              <w:t>NN1</w:t>
            </w:r>
          </w:p>
        </w:tc>
        <w:tc>
          <w:tcPr>
            <w:tcW w:w="483" w:type="pct"/>
            <w:tcBorders>
              <w:top w:val="single" w:sz="4" w:space="0" w:color="auto"/>
              <w:left w:val="nil"/>
              <w:bottom w:val="single" w:sz="4" w:space="0" w:color="auto"/>
              <w:right w:val="single" w:sz="4" w:space="0" w:color="auto"/>
            </w:tcBorders>
            <w:shd w:val="clear" w:color="000000" w:fill="FFFFFF"/>
            <w:noWrap/>
            <w:vAlign w:val="center"/>
            <w:hideMark/>
          </w:tcPr>
          <w:p w14:paraId="0DD1580D" w14:textId="77777777" w:rsidR="00696CCC" w:rsidRPr="00D63776" w:rsidRDefault="00696CCC" w:rsidP="00CE1DC5">
            <w:pPr>
              <w:spacing w:before="0" w:line="240" w:lineRule="auto"/>
              <w:jc w:val="center"/>
              <w:rPr>
                <w:rFonts w:cstheme="majorHAnsi"/>
                <w:b/>
                <w:bCs/>
                <w:sz w:val="22"/>
                <w:lang w:val="en-GB" w:eastAsia="en-GB"/>
              </w:rPr>
            </w:pPr>
            <w:r w:rsidRPr="00D63776">
              <w:rPr>
                <w:rFonts w:cstheme="majorHAnsi"/>
                <w:b/>
                <w:bCs/>
                <w:sz w:val="22"/>
                <w:lang w:val="en-GB" w:eastAsia="en-GB"/>
              </w:rPr>
              <w:t>NN2</w:t>
            </w:r>
          </w:p>
        </w:tc>
        <w:tc>
          <w:tcPr>
            <w:tcW w:w="483" w:type="pct"/>
            <w:tcBorders>
              <w:top w:val="single" w:sz="4" w:space="0" w:color="auto"/>
              <w:left w:val="nil"/>
              <w:bottom w:val="single" w:sz="4" w:space="0" w:color="auto"/>
              <w:right w:val="single" w:sz="4" w:space="0" w:color="auto"/>
            </w:tcBorders>
            <w:shd w:val="clear" w:color="000000" w:fill="FFFFFF"/>
            <w:noWrap/>
            <w:vAlign w:val="center"/>
            <w:hideMark/>
          </w:tcPr>
          <w:p w14:paraId="332B9C54" w14:textId="77777777" w:rsidR="00696CCC" w:rsidRPr="00D63776" w:rsidRDefault="00696CCC" w:rsidP="00CE1DC5">
            <w:pPr>
              <w:spacing w:before="0" w:line="240" w:lineRule="auto"/>
              <w:jc w:val="center"/>
              <w:rPr>
                <w:rFonts w:cstheme="majorHAnsi"/>
                <w:b/>
                <w:bCs/>
                <w:sz w:val="22"/>
                <w:lang w:val="en-GB" w:eastAsia="en-GB"/>
              </w:rPr>
            </w:pPr>
            <w:r w:rsidRPr="00D63776">
              <w:rPr>
                <w:rFonts w:cstheme="majorHAnsi"/>
                <w:b/>
                <w:bCs/>
                <w:sz w:val="22"/>
                <w:lang w:val="en-GB" w:eastAsia="en-GB"/>
              </w:rPr>
              <w:t>NN3</w:t>
            </w:r>
          </w:p>
        </w:tc>
      </w:tr>
      <w:tr w:rsidR="00696CCC" w:rsidRPr="00D63776" w14:paraId="75A01174" w14:textId="77777777" w:rsidTr="00696CCC">
        <w:trPr>
          <w:trHeight w:val="20"/>
          <w:jc w:val="center"/>
        </w:trPr>
        <w:tc>
          <w:tcPr>
            <w:tcW w:w="2928" w:type="pct"/>
            <w:tcBorders>
              <w:top w:val="nil"/>
              <w:left w:val="single" w:sz="4" w:space="0" w:color="auto"/>
              <w:bottom w:val="single" w:sz="4" w:space="0" w:color="auto"/>
              <w:right w:val="single" w:sz="4" w:space="0" w:color="auto"/>
            </w:tcBorders>
            <w:shd w:val="clear" w:color="000000" w:fill="FFFFFF"/>
            <w:vAlign w:val="center"/>
            <w:hideMark/>
          </w:tcPr>
          <w:p w14:paraId="790C12A6" w14:textId="77777777" w:rsidR="00696CCC" w:rsidRPr="00D63776" w:rsidRDefault="00696CCC" w:rsidP="00CE1DC5">
            <w:pPr>
              <w:spacing w:before="0" w:line="240" w:lineRule="auto"/>
              <w:jc w:val="left"/>
              <w:rPr>
                <w:rFonts w:cstheme="majorHAnsi"/>
                <w:color w:val="000000"/>
                <w:sz w:val="22"/>
                <w:lang w:val="en-GB" w:eastAsia="en-GB"/>
              </w:rPr>
            </w:pPr>
            <w:r w:rsidRPr="00D63776">
              <w:rPr>
                <w:rFonts w:cstheme="majorHAnsi"/>
                <w:color w:val="000000"/>
                <w:sz w:val="22"/>
                <w:lang w:val="en-GB" w:eastAsia="en-GB"/>
              </w:rPr>
              <w:t>Anpha Hexachlorocyclohexane (HCH)</w:t>
            </w:r>
          </w:p>
        </w:tc>
        <w:tc>
          <w:tcPr>
            <w:tcW w:w="622" w:type="pct"/>
            <w:vMerge w:val="restart"/>
            <w:tcBorders>
              <w:top w:val="nil"/>
              <w:left w:val="single" w:sz="4" w:space="0" w:color="auto"/>
              <w:bottom w:val="single" w:sz="4" w:space="0" w:color="auto"/>
              <w:right w:val="single" w:sz="4" w:space="0" w:color="auto"/>
            </w:tcBorders>
            <w:shd w:val="clear" w:color="000000" w:fill="FFFFFF"/>
            <w:vAlign w:val="center"/>
            <w:hideMark/>
          </w:tcPr>
          <w:p w14:paraId="5F345587"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µg/l</w:t>
            </w:r>
          </w:p>
        </w:tc>
        <w:tc>
          <w:tcPr>
            <w:tcW w:w="483" w:type="pct"/>
            <w:tcBorders>
              <w:top w:val="nil"/>
              <w:left w:val="nil"/>
              <w:bottom w:val="single" w:sz="4" w:space="0" w:color="auto"/>
              <w:right w:val="single" w:sz="4" w:space="0" w:color="auto"/>
            </w:tcBorders>
            <w:shd w:val="clear" w:color="000000" w:fill="FFFFFF"/>
            <w:noWrap/>
            <w:vAlign w:val="center"/>
            <w:hideMark/>
          </w:tcPr>
          <w:p w14:paraId="75C1F32E"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c>
          <w:tcPr>
            <w:tcW w:w="483" w:type="pct"/>
            <w:tcBorders>
              <w:top w:val="nil"/>
              <w:left w:val="nil"/>
              <w:bottom w:val="single" w:sz="4" w:space="0" w:color="auto"/>
              <w:right w:val="single" w:sz="4" w:space="0" w:color="auto"/>
            </w:tcBorders>
            <w:shd w:val="clear" w:color="000000" w:fill="FFFFFF"/>
            <w:noWrap/>
            <w:vAlign w:val="center"/>
            <w:hideMark/>
          </w:tcPr>
          <w:p w14:paraId="2C9B356E"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c>
          <w:tcPr>
            <w:tcW w:w="483" w:type="pct"/>
            <w:tcBorders>
              <w:top w:val="nil"/>
              <w:left w:val="nil"/>
              <w:bottom w:val="single" w:sz="4" w:space="0" w:color="auto"/>
              <w:right w:val="single" w:sz="4" w:space="0" w:color="auto"/>
            </w:tcBorders>
            <w:shd w:val="clear" w:color="000000" w:fill="FFFFFF"/>
            <w:noWrap/>
            <w:vAlign w:val="center"/>
            <w:hideMark/>
          </w:tcPr>
          <w:p w14:paraId="595D9167"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r>
      <w:tr w:rsidR="00696CCC" w:rsidRPr="00D63776" w14:paraId="35DF0447" w14:textId="77777777" w:rsidTr="00696CCC">
        <w:trPr>
          <w:trHeight w:val="20"/>
          <w:jc w:val="center"/>
        </w:trPr>
        <w:tc>
          <w:tcPr>
            <w:tcW w:w="2928" w:type="pct"/>
            <w:tcBorders>
              <w:top w:val="nil"/>
              <w:left w:val="single" w:sz="4" w:space="0" w:color="auto"/>
              <w:bottom w:val="single" w:sz="4" w:space="0" w:color="auto"/>
              <w:right w:val="single" w:sz="4" w:space="0" w:color="auto"/>
            </w:tcBorders>
            <w:shd w:val="clear" w:color="000000" w:fill="FFFFFF"/>
            <w:vAlign w:val="center"/>
            <w:hideMark/>
          </w:tcPr>
          <w:p w14:paraId="18CA84B5" w14:textId="77777777" w:rsidR="00696CCC" w:rsidRPr="00D63776" w:rsidRDefault="00696CCC" w:rsidP="00CE1DC5">
            <w:pPr>
              <w:spacing w:before="0" w:line="240" w:lineRule="auto"/>
              <w:jc w:val="left"/>
              <w:rPr>
                <w:rFonts w:cstheme="majorHAnsi"/>
                <w:color w:val="000000"/>
                <w:sz w:val="22"/>
                <w:lang w:val="en-GB" w:eastAsia="en-GB"/>
              </w:rPr>
            </w:pPr>
            <w:r w:rsidRPr="00D63776">
              <w:rPr>
                <w:rFonts w:cstheme="majorHAnsi"/>
                <w:color w:val="000000"/>
                <w:sz w:val="22"/>
                <w:lang w:val="en-GB" w:eastAsia="en-GB"/>
              </w:rPr>
              <w:t>Beta HCH</w:t>
            </w:r>
          </w:p>
        </w:tc>
        <w:tc>
          <w:tcPr>
            <w:tcW w:w="622" w:type="pct"/>
            <w:vMerge/>
            <w:tcBorders>
              <w:top w:val="nil"/>
              <w:left w:val="single" w:sz="4" w:space="0" w:color="auto"/>
              <w:bottom w:val="single" w:sz="4" w:space="0" w:color="auto"/>
              <w:right w:val="single" w:sz="4" w:space="0" w:color="auto"/>
            </w:tcBorders>
            <w:vAlign w:val="center"/>
            <w:hideMark/>
          </w:tcPr>
          <w:p w14:paraId="2C51C715" w14:textId="77777777" w:rsidR="00696CCC" w:rsidRPr="00D63776" w:rsidRDefault="00696CCC" w:rsidP="00CE1DC5">
            <w:pPr>
              <w:spacing w:before="0" w:line="240" w:lineRule="auto"/>
              <w:jc w:val="left"/>
              <w:rPr>
                <w:rFonts w:cstheme="majorHAnsi"/>
                <w:sz w:val="22"/>
                <w:lang w:val="en-GB" w:eastAsia="en-GB"/>
              </w:rPr>
            </w:pPr>
          </w:p>
        </w:tc>
        <w:tc>
          <w:tcPr>
            <w:tcW w:w="483" w:type="pct"/>
            <w:tcBorders>
              <w:top w:val="nil"/>
              <w:left w:val="nil"/>
              <w:bottom w:val="single" w:sz="4" w:space="0" w:color="auto"/>
              <w:right w:val="single" w:sz="4" w:space="0" w:color="auto"/>
            </w:tcBorders>
            <w:shd w:val="clear" w:color="000000" w:fill="FFFFFF"/>
            <w:noWrap/>
            <w:vAlign w:val="center"/>
            <w:hideMark/>
          </w:tcPr>
          <w:p w14:paraId="584F345D"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c>
          <w:tcPr>
            <w:tcW w:w="483" w:type="pct"/>
            <w:tcBorders>
              <w:top w:val="nil"/>
              <w:left w:val="nil"/>
              <w:bottom w:val="single" w:sz="4" w:space="0" w:color="auto"/>
              <w:right w:val="single" w:sz="4" w:space="0" w:color="auto"/>
            </w:tcBorders>
            <w:shd w:val="clear" w:color="000000" w:fill="FFFFFF"/>
            <w:noWrap/>
            <w:vAlign w:val="center"/>
            <w:hideMark/>
          </w:tcPr>
          <w:p w14:paraId="7198B56A"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c>
          <w:tcPr>
            <w:tcW w:w="483" w:type="pct"/>
            <w:tcBorders>
              <w:top w:val="nil"/>
              <w:left w:val="nil"/>
              <w:bottom w:val="single" w:sz="4" w:space="0" w:color="auto"/>
              <w:right w:val="single" w:sz="4" w:space="0" w:color="auto"/>
            </w:tcBorders>
            <w:shd w:val="clear" w:color="000000" w:fill="FFFFFF"/>
            <w:noWrap/>
            <w:vAlign w:val="center"/>
            <w:hideMark/>
          </w:tcPr>
          <w:p w14:paraId="0A74975A"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r>
      <w:tr w:rsidR="00696CCC" w:rsidRPr="00D63776" w14:paraId="4A15D155" w14:textId="77777777" w:rsidTr="00696CCC">
        <w:trPr>
          <w:trHeight w:val="20"/>
          <w:jc w:val="center"/>
        </w:trPr>
        <w:tc>
          <w:tcPr>
            <w:tcW w:w="2928" w:type="pct"/>
            <w:tcBorders>
              <w:top w:val="nil"/>
              <w:left w:val="single" w:sz="4" w:space="0" w:color="auto"/>
              <w:bottom w:val="single" w:sz="4" w:space="0" w:color="auto"/>
              <w:right w:val="single" w:sz="4" w:space="0" w:color="auto"/>
            </w:tcBorders>
            <w:shd w:val="clear" w:color="000000" w:fill="FFFFFF"/>
            <w:vAlign w:val="center"/>
            <w:hideMark/>
          </w:tcPr>
          <w:p w14:paraId="47B3F48E" w14:textId="77777777" w:rsidR="00696CCC" w:rsidRPr="00D63776" w:rsidRDefault="00696CCC" w:rsidP="00CE1DC5">
            <w:pPr>
              <w:spacing w:before="0" w:line="240" w:lineRule="auto"/>
              <w:jc w:val="left"/>
              <w:rPr>
                <w:rFonts w:cstheme="majorHAnsi"/>
                <w:color w:val="000000"/>
                <w:sz w:val="22"/>
                <w:lang w:val="en-GB" w:eastAsia="en-GB"/>
              </w:rPr>
            </w:pPr>
            <w:r w:rsidRPr="00D63776">
              <w:rPr>
                <w:rFonts w:cstheme="majorHAnsi"/>
                <w:color w:val="000000"/>
                <w:sz w:val="22"/>
                <w:lang w:val="en-GB" w:eastAsia="en-GB"/>
              </w:rPr>
              <w:t>Gama HCH</w:t>
            </w:r>
          </w:p>
        </w:tc>
        <w:tc>
          <w:tcPr>
            <w:tcW w:w="622" w:type="pct"/>
            <w:vMerge/>
            <w:tcBorders>
              <w:top w:val="nil"/>
              <w:left w:val="single" w:sz="4" w:space="0" w:color="auto"/>
              <w:bottom w:val="single" w:sz="4" w:space="0" w:color="auto"/>
              <w:right w:val="single" w:sz="4" w:space="0" w:color="auto"/>
            </w:tcBorders>
            <w:vAlign w:val="center"/>
            <w:hideMark/>
          </w:tcPr>
          <w:p w14:paraId="5DB9C07A" w14:textId="77777777" w:rsidR="00696CCC" w:rsidRPr="00D63776" w:rsidRDefault="00696CCC" w:rsidP="00CE1DC5">
            <w:pPr>
              <w:spacing w:before="0" w:line="240" w:lineRule="auto"/>
              <w:jc w:val="left"/>
              <w:rPr>
                <w:rFonts w:cstheme="majorHAnsi"/>
                <w:sz w:val="22"/>
                <w:lang w:val="en-GB" w:eastAsia="en-GB"/>
              </w:rPr>
            </w:pPr>
          </w:p>
        </w:tc>
        <w:tc>
          <w:tcPr>
            <w:tcW w:w="483" w:type="pct"/>
            <w:tcBorders>
              <w:top w:val="nil"/>
              <w:left w:val="nil"/>
              <w:bottom w:val="single" w:sz="4" w:space="0" w:color="auto"/>
              <w:right w:val="single" w:sz="4" w:space="0" w:color="auto"/>
            </w:tcBorders>
            <w:shd w:val="clear" w:color="000000" w:fill="FFFFFF"/>
            <w:noWrap/>
            <w:vAlign w:val="center"/>
            <w:hideMark/>
          </w:tcPr>
          <w:p w14:paraId="3A1A00CE"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c>
          <w:tcPr>
            <w:tcW w:w="483" w:type="pct"/>
            <w:tcBorders>
              <w:top w:val="nil"/>
              <w:left w:val="nil"/>
              <w:bottom w:val="single" w:sz="4" w:space="0" w:color="auto"/>
              <w:right w:val="single" w:sz="4" w:space="0" w:color="auto"/>
            </w:tcBorders>
            <w:shd w:val="clear" w:color="000000" w:fill="FFFFFF"/>
            <w:noWrap/>
            <w:vAlign w:val="center"/>
            <w:hideMark/>
          </w:tcPr>
          <w:p w14:paraId="129DBBAD"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c>
          <w:tcPr>
            <w:tcW w:w="483" w:type="pct"/>
            <w:tcBorders>
              <w:top w:val="nil"/>
              <w:left w:val="nil"/>
              <w:bottom w:val="single" w:sz="4" w:space="0" w:color="auto"/>
              <w:right w:val="single" w:sz="4" w:space="0" w:color="auto"/>
            </w:tcBorders>
            <w:shd w:val="clear" w:color="000000" w:fill="FFFFFF"/>
            <w:noWrap/>
            <w:vAlign w:val="center"/>
            <w:hideMark/>
          </w:tcPr>
          <w:p w14:paraId="48359159"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r>
      <w:tr w:rsidR="00696CCC" w:rsidRPr="00D63776" w14:paraId="09439CEC" w14:textId="77777777" w:rsidTr="00696CCC">
        <w:trPr>
          <w:trHeight w:val="20"/>
          <w:jc w:val="center"/>
        </w:trPr>
        <w:tc>
          <w:tcPr>
            <w:tcW w:w="2928" w:type="pct"/>
            <w:tcBorders>
              <w:top w:val="nil"/>
              <w:left w:val="single" w:sz="4" w:space="0" w:color="auto"/>
              <w:bottom w:val="single" w:sz="4" w:space="0" w:color="auto"/>
              <w:right w:val="single" w:sz="4" w:space="0" w:color="auto"/>
            </w:tcBorders>
            <w:shd w:val="clear" w:color="000000" w:fill="FFFFFF"/>
            <w:vAlign w:val="center"/>
            <w:hideMark/>
          </w:tcPr>
          <w:p w14:paraId="420C8717" w14:textId="77777777" w:rsidR="00696CCC" w:rsidRPr="00D63776" w:rsidRDefault="00696CCC" w:rsidP="00CE1DC5">
            <w:pPr>
              <w:spacing w:before="0" w:line="240" w:lineRule="auto"/>
              <w:jc w:val="left"/>
              <w:rPr>
                <w:rFonts w:cstheme="majorHAnsi"/>
                <w:color w:val="000000"/>
                <w:sz w:val="22"/>
                <w:lang w:val="en-GB" w:eastAsia="en-GB"/>
              </w:rPr>
            </w:pPr>
            <w:r w:rsidRPr="00D63776">
              <w:rPr>
                <w:rFonts w:cstheme="majorHAnsi"/>
                <w:color w:val="000000"/>
                <w:sz w:val="22"/>
                <w:lang w:val="en-GB" w:eastAsia="en-GB"/>
              </w:rPr>
              <w:t>Delta HCH</w:t>
            </w:r>
          </w:p>
        </w:tc>
        <w:tc>
          <w:tcPr>
            <w:tcW w:w="622" w:type="pct"/>
            <w:vMerge/>
            <w:tcBorders>
              <w:top w:val="nil"/>
              <w:left w:val="single" w:sz="4" w:space="0" w:color="auto"/>
              <w:bottom w:val="single" w:sz="4" w:space="0" w:color="auto"/>
              <w:right w:val="single" w:sz="4" w:space="0" w:color="auto"/>
            </w:tcBorders>
            <w:vAlign w:val="center"/>
            <w:hideMark/>
          </w:tcPr>
          <w:p w14:paraId="75A755B1" w14:textId="77777777" w:rsidR="00696CCC" w:rsidRPr="00D63776" w:rsidRDefault="00696CCC" w:rsidP="00CE1DC5">
            <w:pPr>
              <w:spacing w:before="0" w:line="240" w:lineRule="auto"/>
              <w:jc w:val="left"/>
              <w:rPr>
                <w:rFonts w:cstheme="majorHAnsi"/>
                <w:sz w:val="22"/>
                <w:lang w:val="en-GB" w:eastAsia="en-GB"/>
              </w:rPr>
            </w:pPr>
          </w:p>
        </w:tc>
        <w:tc>
          <w:tcPr>
            <w:tcW w:w="483" w:type="pct"/>
            <w:tcBorders>
              <w:top w:val="nil"/>
              <w:left w:val="nil"/>
              <w:bottom w:val="single" w:sz="4" w:space="0" w:color="auto"/>
              <w:right w:val="single" w:sz="4" w:space="0" w:color="auto"/>
            </w:tcBorders>
            <w:shd w:val="clear" w:color="000000" w:fill="FFFFFF"/>
            <w:noWrap/>
            <w:vAlign w:val="center"/>
            <w:hideMark/>
          </w:tcPr>
          <w:p w14:paraId="2F8F6D6C"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c>
          <w:tcPr>
            <w:tcW w:w="483" w:type="pct"/>
            <w:tcBorders>
              <w:top w:val="nil"/>
              <w:left w:val="nil"/>
              <w:bottom w:val="single" w:sz="4" w:space="0" w:color="auto"/>
              <w:right w:val="single" w:sz="4" w:space="0" w:color="auto"/>
            </w:tcBorders>
            <w:shd w:val="clear" w:color="000000" w:fill="FFFFFF"/>
            <w:noWrap/>
            <w:vAlign w:val="center"/>
            <w:hideMark/>
          </w:tcPr>
          <w:p w14:paraId="2C65A778"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c>
          <w:tcPr>
            <w:tcW w:w="483" w:type="pct"/>
            <w:tcBorders>
              <w:top w:val="nil"/>
              <w:left w:val="nil"/>
              <w:bottom w:val="single" w:sz="4" w:space="0" w:color="auto"/>
              <w:right w:val="single" w:sz="4" w:space="0" w:color="auto"/>
            </w:tcBorders>
            <w:shd w:val="clear" w:color="000000" w:fill="FFFFFF"/>
            <w:noWrap/>
            <w:vAlign w:val="center"/>
            <w:hideMark/>
          </w:tcPr>
          <w:p w14:paraId="52D67B43"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r>
      <w:tr w:rsidR="00696CCC" w:rsidRPr="00D63776" w14:paraId="58E25840" w14:textId="77777777" w:rsidTr="00696CCC">
        <w:trPr>
          <w:trHeight w:val="20"/>
          <w:jc w:val="center"/>
        </w:trPr>
        <w:tc>
          <w:tcPr>
            <w:tcW w:w="2928" w:type="pct"/>
            <w:tcBorders>
              <w:top w:val="nil"/>
              <w:left w:val="single" w:sz="4" w:space="0" w:color="auto"/>
              <w:bottom w:val="single" w:sz="4" w:space="0" w:color="auto"/>
              <w:right w:val="single" w:sz="4" w:space="0" w:color="auto"/>
            </w:tcBorders>
            <w:shd w:val="clear" w:color="000000" w:fill="FFFFFF"/>
            <w:vAlign w:val="center"/>
            <w:hideMark/>
          </w:tcPr>
          <w:p w14:paraId="01E7CC93" w14:textId="77777777" w:rsidR="00696CCC" w:rsidRPr="00D63776" w:rsidRDefault="00696CCC" w:rsidP="00CE1DC5">
            <w:pPr>
              <w:spacing w:before="0" w:line="240" w:lineRule="auto"/>
              <w:jc w:val="left"/>
              <w:rPr>
                <w:rFonts w:cstheme="majorHAnsi"/>
                <w:color w:val="000000"/>
                <w:sz w:val="22"/>
                <w:lang w:val="en-GB" w:eastAsia="en-GB"/>
              </w:rPr>
            </w:pPr>
            <w:r w:rsidRPr="00D63776">
              <w:rPr>
                <w:rFonts w:cstheme="majorHAnsi"/>
                <w:color w:val="000000"/>
                <w:sz w:val="22"/>
                <w:lang w:val="en-GB" w:eastAsia="en-GB"/>
              </w:rPr>
              <w:t>Heptachlor</w:t>
            </w:r>
          </w:p>
        </w:tc>
        <w:tc>
          <w:tcPr>
            <w:tcW w:w="622" w:type="pct"/>
            <w:vMerge/>
            <w:tcBorders>
              <w:top w:val="nil"/>
              <w:left w:val="single" w:sz="4" w:space="0" w:color="auto"/>
              <w:bottom w:val="single" w:sz="4" w:space="0" w:color="auto"/>
              <w:right w:val="single" w:sz="4" w:space="0" w:color="auto"/>
            </w:tcBorders>
            <w:vAlign w:val="center"/>
            <w:hideMark/>
          </w:tcPr>
          <w:p w14:paraId="349FD7C7" w14:textId="77777777" w:rsidR="00696CCC" w:rsidRPr="00D63776" w:rsidRDefault="00696CCC" w:rsidP="00CE1DC5">
            <w:pPr>
              <w:spacing w:before="0" w:line="240" w:lineRule="auto"/>
              <w:jc w:val="left"/>
              <w:rPr>
                <w:rFonts w:cstheme="majorHAnsi"/>
                <w:sz w:val="22"/>
                <w:lang w:val="en-GB" w:eastAsia="en-GB"/>
              </w:rPr>
            </w:pPr>
          </w:p>
        </w:tc>
        <w:tc>
          <w:tcPr>
            <w:tcW w:w="483" w:type="pct"/>
            <w:tcBorders>
              <w:top w:val="nil"/>
              <w:left w:val="nil"/>
              <w:bottom w:val="single" w:sz="4" w:space="0" w:color="auto"/>
              <w:right w:val="single" w:sz="4" w:space="0" w:color="auto"/>
            </w:tcBorders>
            <w:shd w:val="clear" w:color="000000" w:fill="FFFFFF"/>
            <w:noWrap/>
            <w:vAlign w:val="center"/>
            <w:hideMark/>
          </w:tcPr>
          <w:p w14:paraId="7325C5DC"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c>
          <w:tcPr>
            <w:tcW w:w="483" w:type="pct"/>
            <w:tcBorders>
              <w:top w:val="nil"/>
              <w:left w:val="nil"/>
              <w:bottom w:val="single" w:sz="4" w:space="0" w:color="auto"/>
              <w:right w:val="single" w:sz="4" w:space="0" w:color="auto"/>
            </w:tcBorders>
            <w:shd w:val="clear" w:color="000000" w:fill="FFFFFF"/>
            <w:noWrap/>
            <w:vAlign w:val="center"/>
            <w:hideMark/>
          </w:tcPr>
          <w:p w14:paraId="0B246E3A"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c>
          <w:tcPr>
            <w:tcW w:w="483" w:type="pct"/>
            <w:tcBorders>
              <w:top w:val="nil"/>
              <w:left w:val="nil"/>
              <w:bottom w:val="single" w:sz="4" w:space="0" w:color="auto"/>
              <w:right w:val="single" w:sz="4" w:space="0" w:color="auto"/>
            </w:tcBorders>
            <w:shd w:val="clear" w:color="000000" w:fill="FFFFFF"/>
            <w:noWrap/>
            <w:vAlign w:val="center"/>
            <w:hideMark/>
          </w:tcPr>
          <w:p w14:paraId="0FA570BA"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r>
      <w:tr w:rsidR="00696CCC" w:rsidRPr="00D63776" w14:paraId="2591C021" w14:textId="77777777" w:rsidTr="00696CCC">
        <w:trPr>
          <w:trHeight w:val="20"/>
          <w:jc w:val="center"/>
        </w:trPr>
        <w:tc>
          <w:tcPr>
            <w:tcW w:w="2928" w:type="pct"/>
            <w:tcBorders>
              <w:top w:val="nil"/>
              <w:left w:val="single" w:sz="4" w:space="0" w:color="auto"/>
              <w:bottom w:val="single" w:sz="4" w:space="0" w:color="auto"/>
              <w:right w:val="single" w:sz="4" w:space="0" w:color="auto"/>
            </w:tcBorders>
            <w:shd w:val="clear" w:color="000000" w:fill="FFFFFF"/>
            <w:vAlign w:val="center"/>
            <w:hideMark/>
          </w:tcPr>
          <w:p w14:paraId="7E60706E" w14:textId="77777777" w:rsidR="00696CCC" w:rsidRPr="00D63776" w:rsidRDefault="00696CCC" w:rsidP="00CE1DC5">
            <w:pPr>
              <w:spacing w:before="0" w:line="240" w:lineRule="auto"/>
              <w:jc w:val="left"/>
              <w:rPr>
                <w:rFonts w:cstheme="majorHAnsi"/>
                <w:color w:val="000000"/>
                <w:sz w:val="22"/>
                <w:lang w:val="en-GB" w:eastAsia="en-GB"/>
              </w:rPr>
            </w:pPr>
            <w:r w:rsidRPr="00D63776">
              <w:rPr>
                <w:rFonts w:cstheme="majorHAnsi"/>
                <w:color w:val="000000"/>
                <w:sz w:val="22"/>
                <w:lang w:val="en-GB" w:eastAsia="en-GB"/>
              </w:rPr>
              <w:t>Heptachor epoxide</w:t>
            </w:r>
          </w:p>
        </w:tc>
        <w:tc>
          <w:tcPr>
            <w:tcW w:w="622" w:type="pct"/>
            <w:vMerge/>
            <w:tcBorders>
              <w:top w:val="nil"/>
              <w:left w:val="single" w:sz="4" w:space="0" w:color="auto"/>
              <w:bottom w:val="single" w:sz="4" w:space="0" w:color="auto"/>
              <w:right w:val="single" w:sz="4" w:space="0" w:color="auto"/>
            </w:tcBorders>
            <w:vAlign w:val="center"/>
            <w:hideMark/>
          </w:tcPr>
          <w:p w14:paraId="54C61C5A" w14:textId="77777777" w:rsidR="00696CCC" w:rsidRPr="00D63776" w:rsidRDefault="00696CCC" w:rsidP="00CE1DC5">
            <w:pPr>
              <w:spacing w:before="0" w:line="240" w:lineRule="auto"/>
              <w:jc w:val="left"/>
              <w:rPr>
                <w:rFonts w:cstheme="majorHAnsi"/>
                <w:sz w:val="22"/>
                <w:lang w:val="en-GB" w:eastAsia="en-GB"/>
              </w:rPr>
            </w:pPr>
          </w:p>
        </w:tc>
        <w:tc>
          <w:tcPr>
            <w:tcW w:w="483" w:type="pct"/>
            <w:tcBorders>
              <w:top w:val="nil"/>
              <w:left w:val="nil"/>
              <w:bottom w:val="single" w:sz="4" w:space="0" w:color="auto"/>
              <w:right w:val="single" w:sz="4" w:space="0" w:color="auto"/>
            </w:tcBorders>
            <w:shd w:val="clear" w:color="000000" w:fill="FFFFFF"/>
            <w:noWrap/>
            <w:vAlign w:val="center"/>
            <w:hideMark/>
          </w:tcPr>
          <w:p w14:paraId="4F3A9438"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c>
          <w:tcPr>
            <w:tcW w:w="483" w:type="pct"/>
            <w:tcBorders>
              <w:top w:val="nil"/>
              <w:left w:val="nil"/>
              <w:bottom w:val="single" w:sz="4" w:space="0" w:color="auto"/>
              <w:right w:val="single" w:sz="4" w:space="0" w:color="auto"/>
            </w:tcBorders>
            <w:shd w:val="clear" w:color="000000" w:fill="FFFFFF"/>
            <w:noWrap/>
            <w:vAlign w:val="center"/>
            <w:hideMark/>
          </w:tcPr>
          <w:p w14:paraId="1554F4EC"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c>
          <w:tcPr>
            <w:tcW w:w="483" w:type="pct"/>
            <w:tcBorders>
              <w:top w:val="nil"/>
              <w:left w:val="nil"/>
              <w:bottom w:val="single" w:sz="4" w:space="0" w:color="auto"/>
              <w:right w:val="single" w:sz="4" w:space="0" w:color="auto"/>
            </w:tcBorders>
            <w:shd w:val="clear" w:color="000000" w:fill="FFFFFF"/>
            <w:noWrap/>
            <w:vAlign w:val="center"/>
            <w:hideMark/>
          </w:tcPr>
          <w:p w14:paraId="7744CDA2"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r>
      <w:tr w:rsidR="00696CCC" w:rsidRPr="00D63776" w14:paraId="1BBB53A9" w14:textId="77777777" w:rsidTr="00696CCC">
        <w:trPr>
          <w:trHeight w:val="20"/>
          <w:jc w:val="center"/>
        </w:trPr>
        <w:tc>
          <w:tcPr>
            <w:tcW w:w="2928" w:type="pct"/>
            <w:tcBorders>
              <w:top w:val="nil"/>
              <w:left w:val="single" w:sz="4" w:space="0" w:color="auto"/>
              <w:bottom w:val="single" w:sz="4" w:space="0" w:color="auto"/>
              <w:right w:val="single" w:sz="4" w:space="0" w:color="auto"/>
            </w:tcBorders>
            <w:shd w:val="clear" w:color="000000" w:fill="FFFFFF"/>
            <w:vAlign w:val="center"/>
            <w:hideMark/>
          </w:tcPr>
          <w:p w14:paraId="63848AA0" w14:textId="77777777" w:rsidR="00696CCC" w:rsidRPr="00D63776" w:rsidRDefault="00696CCC" w:rsidP="00CE1DC5">
            <w:pPr>
              <w:spacing w:before="0" w:line="240" w:lineRule="auto"/>
              <w:jc w:val="left"/>
              <w:rPr>
                <w:rFonts w:cstheme="majorHAnsi"/>
                <w:color w:val="000000"/>
                <w:sz w:val="22"/>
                <w:lang w:val="en-GB" w:eastAsia="en-GB"/>
              </w:rPr>
            </w:pPr>
            <w:r w:rsidRPr="00D63776">
              <w:rPr>
                <w:rFonts w:cstheme="majorHAnsi"/>
                <w:color w:val="000000"/>
                <w:sz w:val="22"/>
                <w:lang w:val="en-GB" w:eastAsia="en-GB"/>
              </w:rPr>
              <w:t>Aldrin</w:t>
            </w:r>
          </w:p>
        </w:tc>
        <w:tc>
          <w:tcPr>
            <w:tcW w:w="622" w:type="pct"/>
            <w:vMerge/>
            <w:tcBorders>
              <w:top w:val="nil"/>
              <w:left w:val="single" w:sz="4" w:space="0" w:color="auto"/>
              <w:bottom w:val="single" w:sz="4" w:space="0" w:color="auto"/>
              <w:right w:val="single" w:sz="4" w:space="0" w:color="auto"/>
            </w:tcBorders>
            <w:vAlign w:val="center"/>
            <w:hideMark/>
          </w:tcPr>
          <w:p w14:paraId="6EC717C1" w14:textId="77777777" w:rsidR="00696CCC" w:rsidRPr="00D63776" w:rsidRDefault="00696CCC" w:rsidP="00CE1DC5">
            <w:pPr>
              <w:spacing w:before="0" w:line="240" w:lineRule="auto"/>
              <w:jc w:val="left"/>
              <w:rPr>
                <w:rFonts w:cstheme="majorHAnsi"/>
                <w:sz w:val="22"/>
                <w:lang w:val="en-GB" w:eastAsia="en-GB"/>
              </w:rPr>
            </w:pPr>
          </w:p>
        </w:tc>
        <w:tc>
          <w:tcPr>
            <w:tcW w:w="483" w:type="pct"/>
            <w:tcBorders>
              <w:top w:val="nil"/>
              <w:left w:val="nil"/>
              <w:bottom w:val="single" w:sz="4" w:space="0" w:color="auto"/>
              <w:right w:val="single" w:sz="4" w:space="0" w:color="auto"/>
            </w:tcBorders>
            <w:shd w:val="clear" w:color="000000" w:fill="FFFFFF"/>
            <w:noWrap/>
            <w:vAlign w:val="center"/>
            <w:hideMark/>
          </w:tcPr>
          <w:p w14:paraId="66E73C13"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c>
          <w:tcPr>
            <w:tcW w:w="483" w:type="pct"/>
            <w:tcBorders>
              <w:top w:val="nil"/>
              <w:left w:val="nil"/>
              <w:bottom w:val="single" w:sz="4" w:space="0" w:color="auto"/>
              <w:right w:val="single" w:sz="4" w:space="0" w:color="auto"/>
            </w:tcBorders>
            <w:shd w:val="clear" w:color="000000" w:fill="FFFFFF"/>
            <w:noWrap/>
            <w:vAlign w:val="center"/>
            <w:hideMark/>
          </w:tcPr>
          <w:p w14:paraId="4FF89392"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c>
          <w:tcPr>
            <w:tcW w:w="483" w:type="pct"/>
            <w:tcBorders>
              <w:top w:val="nil"/>
              <w:left w:val="nil"/>
              <w:bottom w:val="single" w:sz="4" w:space="0" w:color="auto"/>
              <w:right w:val="single" w:sz="4" w:space="0" w:color="auto"/>
            </w:tcBorders>
            <w:shd w:val="clear" w:color="000000" w:fill="FFFFFF"/>
            <w:noWrap/>
            <w:vAlign w:val="center"/>
            <w:hideMark/>
          </w:tcPr>
          <w:p w14:paraId="0E422CBF"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r>
      <w:tr w:rsidR="00696CCC" w:rsidRPr="00D63776" w14:paraId="6E7EA5EA" w14:textId="77777777" w:rsidTr="00696CCC">
        <w:trPr>
          <w:trHeight w:val="20"/>
          <w:jc w:val="center"/>
        </w:trPr>
        <w:tc>
          <w:tcPr>
            <w:tcW w:w="2928" w:type="pct"/>
            <w:tcBorders>
              <w:top w:val="nil"/>
              <w:left w:val="single" w:sz="4" w:space="0" w:color="auto"/>
              <w:bottom w:val="single" w:sz="4" w:space="0" w:color="auto"/>
              <w:right w:val="single" w:sz="4" w:space="0" w:color="auto"/>
            </w:tcBorders>
            <w:shd w:val="clear" w:color="000000" w:fill="FFFFFF"/>
            <w:vAlign w:val="center"/>
            <w:hideMark/>
          </w:tcPr>
          <w:p w14:paraId="7C853DAD" w14:textId="77777777" w:rsidR="00696CCC" w:rsidRPr="00D63776" w:rsidRDefault="00696CCC" w:rsidP="00CE1DC5">
            <w:pPr>
              <w:spacing w:before="0" w:line="240" w:lineRule="auto"/>
              <w:jc w:val="left"/>
              <w:rPr>
                <w:rFonts w:cstheme="majorHAnsi"/>
                <w:color w:val="000000"/>
                <w:sz w:val="22"/>
                <w:lang w:val="en-GB" w:eastAsia="en-GB"/>
              </w:rPr>
            </w:pPr>
            <w:r w:rsidRPr="00D63776">
              <w:rPr>
                <w:rFonts w:cstheme="majorHAnsi"/>
                <w:color w:val="000000"/>
                <w:sz w:val="22"/>
                <w:lang w:val="en-GB" w:eastAsia="en-GB"/>
              </w:rPr>
              <w:t>Endrin</w:t>
            </w:r>
          </w:p>
        </w:tc>
        <w:tc>
          <w:tcPr>
            <w:tcW w:w="622" w:type="pct"/>
            <w:vMerge/>
            <w:tcBorders>
              <w:top w:val="nil"/>
              <w:left w:val="single" w:sz="4" w:space="0" w:color="auto"/>
              <w:bottom w:val="single" w:sz="4" w:space="0" w:color="auto"/>
              <w:right w:val="single" w:sz="4" w:space="0" w:color="auto"/>
            </w:tcBorders>
            <w:vAlign w:val="center"/>
            <w:hideMark/>
          </w:tcPr>
          <w:p w14:paraId="1E9C1A66" w14:textId="77777777" w:rsidR="00696CCC" w:rsidRPr="00D63776" w:rsidRDefault="00696CCC" w:rsidP="00CE1DC5">
            <w:pPr>
              <w:spacing w:before="0" w:line="240" w:lineRule="auto"/>
              <w:jc w:val="left"/>
              <w:rPr>
                <w:rFonts w:cstheme="majorHAnsi"/>
                <w:sz w:val="22"/>
                <w:lang w:val="en-GB" w:eastAsia="en-GB"/>
              </w:rPr>
            </w:pPr>
          </w:p>
        </w:tc>
        <w:tc>
          <w:tcPr>
            <w:tcW w:w="483" w:type="pct"/>
            <w:tcBorders>
              <w:top w:val="nil"/>
              <w:left w:val="nil"/>
              <w:bottom w:val="single" w:sz="4" w:space="0" w:color="auto"/>
              <w:right w:val="single" w:sz="4" w:space="0" w:color="auto"/>
            </w:tcBorders>
            <w:shd w:val="clear" w:color="000000" w:fill="FFFFFF"/>
            <w:noWrap/>
            <w:vAlign w:val="center"/>
            <w:hideMark/>
          </w:tcPr>
          <w:p w14:paraId="65AD7AF7"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c>
          <w:tcPr>
            <w:tcW w:w="483" w:type="pct"/>
            <w:tcBorders>
              <w:top w:val="nil"/>
              <w:left w:val="nil"/>
              <w:bottom w:val="single" w:sz="4" w:space="0" w:color="auto"/>
              <w:right w:val="single" w:sz="4" w:space="0" w:color="auto"/>
            </w:tcBorders>
            <w:shd w:val="clear" w:color="000000" w:fill="FFFFFF"/>
            <w:noWrap/>
            <w:vAlign w:val="center"/>
            <w:hideMark/>
          </w:tcPr>
          <w:p w14:paraId="4B53539C"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c>
          <w:tcPr>
            <w:tcW w:w="483" w:type="pct"/>
            <w:tcBorders>
              <w:top w:val="nil"/>
              <w:left w:val="nil"/>
              <w:bottom w:val="single" w:sz="4" w:space="0" w:color="auto"/>
              <w:right w:val="single" w:sz="4" w:space="0" w:color="auto"/>
            </w:tcBorders>
            <w:shd w:val="clear" w:color="000000" w:fill="FFFFFF"/>
            <w:noWrap/>
            <w:vAlign w:val="center"/>
            <w:hideMark/>
          </w:tcPr>
          <w:p w14:paraId="56BB6781"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r>
      <w:tr w:rsidR="00696CCC" w:rsidRPr="00D63776" w14:paraId="026D7B60" w14:textId="77777777" w:rsidTr="00696CCC">
        <w:trPr>
          <w:trHeight w:val="20"/>
          <w:jc w:val="center"/>
        </w:trPr>
        <w:tc>
          <w:tcPr>
            <w:tcW w:w="2928" w:type="pct"/>
            <w:tcBorders>
              <w:top w:val="nil"/>
              <w:left w:val="single" w:sz="4" w:space="0" w:color="auto"/>
              <w:bottom w:val="single" w:sz="4" w:space="0" w:color="auto"/>
              <w:right w:val="single" w:sz="4" w:space="0" w:color="auto"/>
            </w:tcBorders>
            <w:shd w:val="clear" w:color="000000" w:fill="FFFFFF"/>
            <w:vAlign w:val="center"/>
            <w:hideMark/>
          </w:tcPr>
          <w:p w14:paraId="0BAFEAFC" w14:textId="77777777" w:rsidR="00696CCC" w:rsidRPr="00D63776" w:rsidRDefault="00696CCC" w:rsidP="00CE1DC5">
            <w:pPr>
              <w:spacing w:before="0" w:line="240" w:lineRule="auto"/>
              <w:jc w:val="left"/>
              <w:rPr>
                <w:rFonts w:cstheme="majorHAnsi"/>
                <w:color w:val="000000"/>
                <w:sz w:val="22"/>
                <w:lang w:val="en-GB" w:eastAsia="en-GB"/>
              </w:rPr>
            </w:pPr>
            <w:r w:rsidRPr="00D63776">
              <w:rPr>
                <w:rFonts w:cstheme="majorHAnsi"/>
                <w:color w:val="000000"/>
                <w:sz w:val="22"/>
                <w:lang w:val="en-GB" w:eastAsia="en-GB"/>
              </w:rPr>
              <w:t>Endrin aldehyde</w:t>
            </w:r>
          </w:p>
        </w:tc>
        <w:tc>
          <w:tcPr>
            <w:tcW w:w="622" w:type="pct"/>
            <w:vMerge/>
            <w:tcBorders>
              <w:top w:val="nil"/>
              <w:left w:val="single" w:sz="4" w:space="0" w:color="auto"/>
              <w:bottom w:val="single" w:sz="4" w:space="0" w:color="auto"/>
              <w:right w:val="single" w:sz="4" w:space="0" w:color="auto"/>
            </w:tcBorders>
            <w:vAlign w:val="center"/>
            <w:hideMark/>
          </w:tcPr>
          <w:p w14:paraId="76D68B74" w14:textId="77777777" w:rsidR="00696CCC" w:rsidRPr="00D63776" w:rsidRDefault="00696CCC" w:rsidP="00CE1DC5">
            <w:pPr>
              <w:spacing w:before="0" w:line="240" w:lineRule="auto"/>
              <w:jc w:val="left"/>
              <w:rPr>
                <w:rFonts w:cstheme="majorHAnsi"/>
                <w:sz w:val="22"/>
                <w:lang w:val="en-GB" w:eastAsia="en-GB"/>
              </w:rPr>
            </w:pPr>
          </w:p>
        </w:tc>
        <w:tc>
          <w:tcPr>
            <w:tcW w:w="483" w:type="pct"/>
            <w:tcBorders>
              <w:top w:val="nil"/>
              <w:left w:val="nil"/>
              <w:bottom w:val="single" w:sz="4" w:space="0" w:color="auto"/>
              <w:right w:val="single" w:sz="4" w:space="0" w:color="auto"/>
            </w:tcBorders>
            <w:shd w:val="clear" w:color="000000" w:fill="FFFFFF"/>
            <w:noWrap/>
            <w:vAlign w:val="center"/>
            <w:hideMark/>
          </w:tcPr>
          <w:p w14:paraId="1FB0CD0A"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c>
          <w:tcPr>
            <w:tcW w:w="483" w:type="pct"/>
            <w:tcBorders>
              <w:top w:val="nil"/>
              <w:left w:val="nil"/>
              <w:bottom w:val="single" w:sz="4" w:space="0" w:color="auto"/>
              <w:right w:val="single" w:sz="4" w:space="0" w:color="auto"/>
            </w:tcBorders>
            <w:shd w:val="clear" w:color="000000" w:fill="FFFFFF"/>
            <w:noWrap/>
            <w:vAlign w:val="center"/>
            <w:hideMark/>
          </w:tcPr>
          <w:p w14:paraId="5CB6C1B0"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c>
          <w:tcPr>
            <w:tcW w:w="483" w:type="pct"/>
            <w:tcBorders>
              <w:top w:val="nil"/>
              <w:left w:val="nil"/>
              <w:bottom w:val="single" w:sz="4" w:space="0" w:color="auto"/>
              <w:right w:val="single" w:sz="4" w:space="0" w:color="auto"/>
            </w:tcBorders>
            <w:shd w:val="clear" w:color="000000" w:fill="FFFFFF"/>
            <w:noWrap/>
            <w:vAlign w:val="center"/>
            <w:hideMark/>
          </w:tcPr>
          <w:p w14:paraId="6A315A98"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r>
      <w:tr w:rsidR="00696CCC" w:rsidRPr="00D63776" w14:paraId="632DBFF2" w14:textId="77777777" w:rsidTr="00696CCC">
        <w:trPr>
          <w:trHeight w:val="20"/>
          <w:jc w:val="center"/>
        </w:trPr>
        <w:tc>
          <w:tcPr>
            <w:tcW w:w="2928" w:type="pct"/>
            <w:tcBorders>
              <w:top w:val="nil"/>
              <w:left w:val="single" w:sz="4" w:space="0" w:color="auto"/>
              <w:bottom w:val="single" w:sz="4" w:space="0" w:color="auto"/>
              <w:right w:val="single" w:sz="4" w:space="0" w:color="auto"/>
            </w:tcBorders>
            <w:shd w:val="clear" w:color="000000" w:fill="FFFFFF"/>
            <w:vAlign w:val="center"/>
            <w:hideMark/>
          </w:tcPr>
          <w:p w14:paraId="3D22B28B" w14:textId="77777777" w:rsidR="00696CCC" w:rsidRPr="00D63776" w:rsidRDefault="00696CCC" w:rsidP="00CE1DC5">
            <w:pPr>
              <w:spacing w:before="0" w:line="240" w:lineRule="auto"/>
              <w:jc w:val="left"/>
              <w:rPr>
                <w:rFonts w:cstheme="majorHAnsi"/>
                <w:color w:val="000000"/>
                <w:sz w:val="22"/>
                <w:lang w:val="en-GB" w:eastAsia="en-GB"/>
              </w:rPr>
            </w:pPr>
            <w:r w:rsidRPr="00D63776">
              <w:rPr>
                <w:rFonts w:cstheme="majorHAnsi"/>
                <w:color w:val="000000"/>
                <w:sz w:val="22"/>
                <w:lang w:val="en-GB" w:eastAsia="en-GB"/>
              </w:rPr>
              <w:t>4,4' DDT</w:t>
            </w:r>
          </w:p>
        </w:tc>
        <w:tc>
          <w:tcPr>
            <w:tcW w:w="622" w:type="pct"/>
            <w:vMerge/>
            <w:tcBorders>
              <w:top w:val="nil"/>
              <w:left w:val="single" w:sz="4" w:space="0" w:color="auto"/>
              <w:bottom w:val="single" w:sz="4" w:space="0" w:color="auto"/>
              <w:right w:val="single" w:sz="4" w:space="0" w:color="auto"/>
            </w:tcBorders>
            <w:vAlign w:val="center"/>
            <w:hideMark/>
          </w:tcPr>
          <w:p w14:paraId="77285FD4" w14:textId="77777777" w:rsidR="00696CCC" w:rsidRPr="00D63776" w:rsidRDefault="00696CCC" w:rsidP="00CE1DC5">
            <w:pPr>
              <w:spacing w:before="0" w:line="240" w:lineRule="auto"/>
              <w:jc w:val="left"/>
              <w:rPr>
                <w:rFonts w:cstheme="majorHAnsi"/>
                <w:sz w:val="22"/>
                <w:lang w:val="en-GB" w:eastAsia="en-GB"/>
              </w:rPr>
            </w:pPr>
          </w:p>
        </w:tc>
        <w:tc>
          <w:tcPr>
            <w:tcW w:w="483" w:type="pct"/>
            <w:tcBorders>
              <w:top w:val="nil"/>
              <w:left w:val="nil"/>
              <w:bottom w:val="single" w:sz="4" w:space="0" w:color="auto"/>
              <w:right w:val="single" w:sz="4" w:space="0" w:color="auto"/>
            </w:tcBorders>
            <w:shd w:val="clear" w:color="000000" w:fill="FFFFFF"/>
            <w:noWrap/>
            <w:vAlign w:val="center"/>
            <w:hideMark/>
          </w:tcPr>
          <w:p w14:paraId="62F136FC"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c>
          <w:tcPr>
            <w:tcW w:w="483" w:type="pct"/>
            <w:tcBorders>
              <w:top w:val="nil"/>
              <w:left w:val="nil"/>
              <w:bottom w:val="single" w:sz="4" w:space="0" w:color="auto"/>
              <w:right w:val="single" w:sz="4" w:space="0" w:color="auto"/>
            </w:tcBorders>
            <w:shd w:val="clear" w:color="000000" w:fill="FFFFFF"/>
            <w:noWrap/>
            <w:vAlign w:val="center"/>
            <w:hideMark/>
          </w:tcPr>
          <w:p w14:paraId="5AD73BD6"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c>
          <w:tcPr>
            <w:tcW w:w="483" w:type="pct"/>
            <w:tcBorders>
              <w:top w:val="nil"/>
              <w:left w:val="nil"/>
              <w:bottom w:val="single" w:sz="4" w:space="0" w:color="auto"/>
              <w:right w:val="single" w:sz="4" w:space="0" w:color="auto"/>
            </w:tcBorders>
            <w:shd w:val="clear" w:color="000000" w:fill="FFFFFF"/>
            <w:noWrap/>
            <w:vAlign w:val="center"/>
            <w:hideMark/>
          </w:tcPr>
          <w:p w14:paraId="0E1F55DD"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r>
      <w:tr w:rsidR="00696CCC" w:rsidRPr="00D63776" w14:paraId="4FADC291" w14:textId="77777777" w:rsidTr="00696CCC">
        <w:trPr>
          <w:trHeight w:val="20"/>
          <w:jc w:val="center"/>
        </w:trPr>
        <w:tc>
          <w:tcPr>
            <w:tcW w:w="2928" w:type="pct"/>
            <w:tcBorders>
              <w:top w:val="nil"/>
              <w:left w:val="single" w:sz="4" w:space="0" w:color="auto"/>
              <w:bottom w:val="single" w:sz="4" w:space="0" w:color="auto"/>
              <w:right w:val="single" w:sz="4" w:space="0" w:color="auto"/>
            </w:tcBorders>
            <w:shd w:val="clear" w:color="000000" w:fill="FFFFFF"/>
            <w:vAlign w:val="center"/>
            <w:hideMark/>
          </w:tcPr>
          <w:p w14:paraId="6D299DBF" w14:textId="77777777" w:rsidR="00696CCC" w:rsidRPr="00D63776" w:rsidRDefault="00696CCC" w:rsidP="00CE1DC5">
            <w:pPr>
              <w:spacing w:before="0" w:line="240" w:lineRule="auto"/>
              <w:jc w:val="left"/>
              <w:rPr>
                <w:rFonts w:cstheme="majorHAnsi"/>
                <w:color w:val="000000"/>
                <w:sz w:val="22"/>
                <w:lang w:val="en-GB" w:eastAsia="en-GB"/>
              </w:rPr>
            </w:pPr>
            <w:r w:rsidRPr="00D63776">
              <w:rPr>
                <w:rFonts w:cstheme="majorHAnsi"/>
                <w:color w:val="000000"/>
                <w:sz w:val="22"/>
                <w:lang w:val="en-GB" w:eastAsia="en-GB"/>
              </w:rPr>
              <w:t>4,4' DDE</w:t>
            </w:r>
          </w:p>
        </w:tc>
        <w:tc>
          <w:tcPr>
            <w:tcW w:w="622" w:type="pct"/>
            <w:vMerge/>
            <w:tcBorders>
              <w:top w:val="nil"/>
              <w:left w:val="single" w:sz="4" w:space="0" w:color="auto"/>
              <w:bottom w:val="single" w:sz="4" w:space="0" w:color="auto"/>
              <w:right w:val="single" w:sz="4" w:space="0" w:color="auto"/>
            </w:tcBorders>
            <w:vAlign w:val="center"/>
            <w:hideMark/>
          </w:tcPr>
          <w:p w14:paraId="7095ABBC" w14:textId="77777777" w:rsidR="00696CCC" w:rsidRPr="00D63776" w:rsidRDefault="00696CCC" w:rsidP="00CE1DC5">
            <w:pPr>
              <w:spacing w:before="0" w:line="240" w:lineRule="auto"/>
              <w:jc w:val="left"/>
              <w:rPr>
                <w:rFonts w:cstheme="majorHAnsi"/>
                <w:sz w:val="22"/>
                <w:lang w:val="en-GB" w:eastAsia="en-GB"/>
              </w:rPr>
            </w:pPr>
          </w:p>
        </w:tc>
        <w:tc>
          <w:tcPr>
            <w:tcW w:w="483" w:type="pct"/>
            <w:tcBorders>
              <w:top w:val="nil"/>
              <w:left w:val="nil"/>
              <w:bottom w:val="single" w:sz="4" w:space="0" w:color="auto"/>
              <w:right w:val="single" w:sz="4" w:space="0" w:color="auto"/>
            </w:tcBorders>
            <w:shd w:val="clear" w:color="000000" w:fill="FFFFFF"/>
            <w:noWrap/>
            <w:vAlign w:val="center"/>
            <w:hideMark/>
          </w:tcPr>
          <w:p w14:paraId="38EA352C"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c>
          <w:tcPr>
            <w:tcW w:w="483" w:type="pct"/>
            <w:tcBorders>
              <w:top w:val="nil"/>
              <w:left w:val="nil"/>
              <w:bottom w:val="single" w:sz="4" w:space="0" w:color="auto"/>
              <w:right w:val="single" w:sz="4" w:space="0" w:color="auto"/>
            </w:tcBorders>
            <w:shd w:val="clear" w:color="000000" w:fill="FFFFFF"/>
            <w:noWrap/>
            <w:vAlign w:val="center"/>
            <w:hideMark/>
          </w:tcPr>
          <w:p w14:paraId="0C06A5CA"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c>
          <w:tcPr>
            <w:tcW w:w="483" w:type="pct"/>
            <w:tcBorders>
              <w:top w:val="nil"/>
              <w:left w:val="nil"/>
              <w:bottom w:val="single" w:sz="4" w:space="0" w:color="auto"/>
              <w:right w:val="single" w:sz="4" w:space="0" w:color="auto"/>
            </w:tcBorders>
            <w:shd w:val="clear" w:color="000000" w:fill="FFFFFF"/>
            <w:noWrap/>
            <w:vAlign w:val="center"/>
            <w:hideMark/>
          </w:tcPr>
          <w:p w14:paraId="7612F0D3"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r>
      <w:tr w:rsidR="00696CCC" w:rsidRPr="00D63776" w14:paraId="16C05536" w14:textId="77777777" w:rsidTr="00696CCC">
        <w:trPr>
          <w:trHeight w:val="20"/>
          <w:jc w:val="center"/>
        </w:trPr>
        <w:tc>
          <w:tcPr>
            <w:tcW w:w="2928" w:type="pct"/>
            <w:tcBorders>
              <w:top w:val="nil"/>
              <w:left w:val="single" w:sz="4" w:space="0" w:color="auto"/>
              <w:bottom w:val="single" w:sz="4" w:space="0" w:color="auto"/>
              <w:right w:val="single" w:sz="4" w:space="0" w:color="auto"/>
            </w:tcBorders>
            <w:shd w:val="clear" w:color="000000" w:fill="FFFFFF"/>
            <w:vAlign w:val="center"/>
            <w:hideMark/>
          </w:tcPr>
          <w:p w14:paraId="580E0E83" w14:textId="77777777" w:rsidR="00696CCC" w:rsidRPr="00D63776" w:rsidRDefault="00696CCC" w:rsidP="00CE1DC5">
            <w:pPr>
              <w:spacing w:before="0" w:line="240" w:lineRule="auto"/>
              <w:jc w:val="left"/>
              <w:rPr>
                <w:rFonts w:cstheme="majorHAnsi"/>
                <w:color w:val="000000"/>
                <w:sz w:val="22"/>
                <w:lang w:val="en-GB" w:eastAsia="en-GB"/>
              </w:rPr>
            </w:pPr>
            <w:r w:rsidRPr="00D63776">
              <w:rPr>
                <w:rFonts w:cstheme="majorHAnsi"/>
                <w:color w:val="000000"/>
                <w:sz w:val="22"/>
                <w:lang w:val="en-GB" w:eastAsia="en-GB"/>
              </w:rPr>
              <w:t>4,4' DDD</w:t>
            </w:r>
          </w:p>
        </w:tc>
        <w:tc>
          <w:tcPr>
            <w:tcW w:w="622" w:type="pct"/>
            <w:vMerge/>
            <w:tcBorders>
              <w:top w:val="nil"/>
              <w:left w:val="single" w:sz="4" w:space="0" w:color="auto"/>
              <w:bottom w:val="single" w:sz="4" w:space="0" w:color="auto"/>
              <w:right w:val="single" w:sz="4" w:space="0" w:color="auto"/>
            </w:tcBorders>
            <w:vAlign w:val="center"/>
            <w:hideMark/>
          </w:tcPr>
          <w:p w14:paraId="2E4FAFA0" w14:textId="77777777" w:rsidR="00696CCC" w:rsidRPr="00D63776" w:rsidRDefault="00696CCC" w:rsidP="00CE1DC5">
            <w:pPr>
              <w:spacing w:before="0" w:line="240" w:lineRule="auto"/>
              <w:jc w:val="left"/>
              <w:rPr>
                <w:rFonts w:cstheme="majorHAnsi"/>
                <w:sz w:val="22"/>
                <w:lang w:val="en-GB" w:eastAsia="en-GB"/>
              </w:rPr>
            </w:pPr>
          </w:p>
        </w:tc>
        <w:tc>
          <w:tcPr>
            <w:tcW w:w="483" w:type="pct"/>
            <w:tcBorders>
              <w:top w:val="nil"/>
              <w:left w:val="nil"/>
              <w:bottom w:val="single" w:sz="4" w:space="0" w:color="auto"/>
              <w:right w:val="single" w:sz="4" w:space="0" w:color="auto"/>
            </w:tcBorders>
            <w:shd w:val="clear" w:color="000000" w:fill="FFFFFF"/>
            <w:noWrap/>
            <w:vAlign w:val="center"/>
            <w:hideMark/>
          </w:tcPr>
          <w:p w14:paraId="42116684"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c>
          <w:tcPr>
            <w:tcW w:w="483" w:type="pct"/>
            <w:tcBorders>
              <w:top w:val="nil"/>
              <w:left w:val="nil"/>
              <w:bottom w:val="single" w:sz="4" w:space="0" w:color="auto"/>
              <w:right w:val="single" w:sz="4" w:space="0" w:color="auto"/>
            </w:tcBorders>
            <w:shd w:val="clear" w:color="000000" w:fill="FFFFFF"/>
            <w:noWrap/>
            <w:vAlign w:val="center"/>
            <w:hideMark/>
          </w:tcPr>
          <w:p w14:paraId="3096A42E"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c>
          <w:tcPr>
            <w:tcW w:w="483" w:type="pct"/>
            <w:tcBorders>
              <w:top w:val="nil"/>
              <w:left w:val="nil"/>
              <w:bottom w:val="single" w:sz="4" w:space="0" w:color="auto"/>
              <w:right w:val="single" w:sz="4" w:space="0" w:color="auto"/>
            </w:tcBorders>
            <w:shd w:val="clear" w:color="000000" w:fill="FFFFFF"/>
            <w:noWrap/>
            <w:vAlign w:val="center"/>
            <w:hideMark/>
          </w:tcPr>
          <w:p w14:paraId="1E254477"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r>
      <w:tr w:rsidR="00696CCC" w:rsidRPr="00D63776" w14:paraId="13767882" w14:textId="77777777" w:rsidTr="00696CCC">
        <w:trPr>
          <w:trHeight w:val="20"/>
          <w:jc w:val="center"/>
        </w:trPr>
        <w:tc>
          <w:tcPr>
            <w:tcW w:w="2928" w:type="pct"/>
            <w:tcBorders>
              <w:top w:val="nil"/>
              <w:left w:val="single" w:sz="4" w:space="0" w:color="auto"/>
              <w:bottom w:val="single" w:sz="4" w:space="0" w:color="auto"/>
              <w:right w:val="single" w:sz="4" w:space="0" w:color="auto"/>
            </w:tcBorders>
            <w:shd w:val="clear" w:color="000000" w:fill="FFFFFF"/>
            <w:vAlign w:val="center"/>
            <w:hideMark/>
          </w:tcPr>
          <w:p w14:paraId="6B91B322" w14:textId="77777777" w:rsidR="00696CCC" w:rsidRPr="00D63776" w:rsidRDefault="00696CCC" w:rsidP="00CE1DC5">
            <w:pPr>
              <w:spacing w:before="0" w:line="240" w:lineRule="auto"/>
              <w:jc w:val="left"/>
              <w:rPr>
                <w:rFonts w:cstheme="majorHAnsi"/>
                <w:color w:val="000000"/>
                <w:sz w:val="22"/>
                <w:lang w:val="en-GB" w:eastAsia="en-GB"/>
              </w:rPr>
            </w:pPr>
            <w:r w:rsidRPr="00D63776">
              <w:rPr>
                <w:rFonts w:cstheme="majorHAnsi"/>
                <w:color w:val="000000"/>
                <w:sz w:val="22"/>
                <w:lang w:val="en-GB" w:eastAsia="en-GB"/>
              </w:rPr>
              <w:t>Methoxychlor</w:t>
            </w:r>
          </w:p>
        </w:tc>
        <w:tc>
          <w:tcPr>
            <w:tcW w:w="622" w:type="pct"/>
            <w:vMerge/>
            <w:tcBorders>
              <w:top w:val="nil"/>
              <w:left w:val="single" w:sz="4" w:space="0" w:color="auto"/>
              <w:bottom w:val="single" w:sz="4" w:space="0" w:color="auto"/>
              <w:right w:val="single" w:sz="4" w:space="0" w:color="auto"/>
            </w:tcBorders>
            <w:vAlign w:val="center"/>
            <w:hideMark/>
          </w:tcPr>
          <w:p w14:paraId="4F921A3C" w14:textId="77777777" w:rsidR="00696CCC" w:rsidRPr="00D63776" w:rsidRDefault="00696CCC" w:rsidP="00CE1DC5">
            <w:pPr>
              <w:spacing w:before="0" w:line="240" w:lineRule="auto"/>
              <w:jc w:val="left"/>
              <w:rPr>
                <w:rFonts w:cstheme="majorHAnsi"/>
                <w:sz w:val="22"/>
                <w:lang w:val="en-GB" w:eastAsia="en-GB"/>
              </w:rPr>
            </w:pPr>
          </w:p>
        </w:tc>
        <w:tc>
          <w:tcPr>
            <w:tcW w:w="483" w:type="pct"/>
            <w:tcBorders>
              <w:top w:val="nil"/>
              <w:left w:val="nil"/>
              <w:bottom w:val="single" w:sz="4" w:space="0" w:color="auto"/>
              <w:right w:val="single" w:sz="4" w:space="0" w:color="auto"/>
            </w:tcBorders>
            <w:shd w:val="clear" w:color="000000" w:fill="FFFFFF"/>
            <w:noWrap/>
            <w:vAlign w:val="center"/>
            <w:hideMark/>
          </w:tcPr>
          <w:p w14:paraId="33054571"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c>
          <w:tcPr>
            <w:tcW w:w="483" w:type="pct"/>
            <w:tcBorders>
              <w:top w:val="nil"/>
              <w:left w:val="nil"/>
              <w:bottom w:val="single" w:sz="4" w:space="0" w:color="auto"/>
              <w:right w:val="single" w:sz="4" w:space="0" w:color="auto"/>
            </w:tcBorders>
            <w:shd w:val="clear" w:color="000000" w:fill="FFFFFF"/>
            <w:noWrap/>
            <w:vAlign w:val="center"/>
            <w:hideMark/>
          </w:tcPr>
          <w:p w14:paraId="6C45CB20"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c>
          <w:tcPr>
            <w:tcW w:w="483" w:type="pct"/>
            <w:tcBorders>
              <w:top w:val="nil"/>
              <w:left w:val="nil"/>
              <w:bottom w:val="single" w:sz="4" w:space="0" w:color="auto"/>
              <w:right w:val="single" w:sz="4" w:space="0" w:color="auto"/>
            </w:tcBorders>
            <w:shd w:val="clear" w:color="000000" w:fill="FFFFFF"/>
            <w:noWrap/>
            <w:vAlign w:val="center"/>
            <w:hideMark/>
          </w:tcPr>
          <w:p w14:paraId="4C8E8AFA"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r>
      <w:tr w:rsidR="00696CCC" w:rsidRPr="00D63776" w14:paraId="111F8F19" w14:textId="77777777" w:rsidTr="00696CCC">
        <w:trPr>
          <w:trHeight w:val="20"/>
          <w:jc w:val="center"/>
        </w:trPr>
        <w:tc>
          <w:tcPr>
            <w:tcW w:w="2928" w:type="pct"/>
            <w:tcBorders>
              <w:top w:val="nil"/>
              <w:left w:val="single" w:sz="4" w:space="0" w:color="auto"/>
              <w:bottom w:val="single" w:sz="4" w:space="0" w:color="auto"/>
              <w:right w:val="single" w:sz="4" w:space="0" w:color="auto"/>
            </w:tcBorders>
            <w:shd w:val="clear" w:color="000000" w:fill="FFFFFF"/>
            <w:vAlign w:val="center"/>
            <w:hideMark/>
          </w:tcPr>
          <w:p w14:paraId="42F9C4FB" w14:textId="77777777" w:rsidR="00696CCC" w:rsidRPr="00D63776" w:rsidRDefault="00696CCC" w:rsidP="00CE1DC5">
            <w:pPr>
              <w:spacing w:before="0" w:line="240" w:lineRule="auto"/>
              <w:jc w:val="left"/>
              <w:rPr>
                <w:rFonts w:cstheme="majorHAnsi"/>
                <w:color w:val="000000"/>
                <w:sz w:val="22"/>
                <w:lang w:val="en-GB" w:eastAsia="en-GB"/>
              </w:rPr>
            </w:pPr>
            <w:r w:rsidRPr="00D63776">
              <w:rPr>
                <w:rFonts w:cstheme="majorHAnsi"/>
                <w:color w:val="000000"/>
                <w:sz w:val="22"/>
                <w:lang w:val="en-GB" w:eastAsia="en-GB"/>
              </w:rPr>
              <w:t>Anpha  endosulfan</w:t>
            </w:r>
          </w:p>
        </w:tc>
        <w:tc>
          <w:tcPr>
            <w:tcW w:w="622" w:type="pct"/>
            <w:vMerge/>
            <w:tcBorders>
              <w:top w:val="nil"/>
              <w:left w:val="single" w:sz="4" w:space="0" w:color="auto"/>
              <w:bottom w:val="single" w:sz="4" w:space="0" w:color="auto"/>
              <w:right w:val="single" w:sz="4" w:space="0" w:color="auto"/>
            </w:tcBorders>
            <w:vAlign w:val="center"/>
            <w:hideMark/>
          </w:tcPr>
          <w:p w14:paraId="03069C0A" w14:textId="77777777" w:rsidR="00696CCC" w:rsidRPr="00D63776" w:rsidRDefault="00696CCC" w:rsidP="00CE1DC5">
            <w:pPr>
              <w:spacing w:before="0" w:line="240" w:lineRule="auto"/>
              <w:jc w:val="left"/>
              <w:rPr>
                <w:rFonts w:cstheme="majorHAnsi"/>
                <w:sz w:val="22"/>
                <w:lang w:val="en-GB" w:eastAsia="en-GB"/>
              </w:rPr>
            </w:pPr>
          </w:p>
        </w:tc>
        <w:tc>
          <w:tcPr>
            <w:tcW w:w="483" w:type="pct"/>
            <w:tcBorders>
              <w:top w:val="nil"/>
              <w:left w:val="nil"/>
              <w:bottom w:val="single" w:sz="4" w:space="0" w:color="auto"/>
              <w:right w:val="single" w:sz="4" w:space="0" w:color="auto"/>
            </w:tcBorders>
            <w:shd w:val="clear" w:color="000000" w:fill="FFFFFF"/>
            <w:noWrap/>
            <w:vAlign w:val="center"/>
            <w:hideMark/>
          </w:tcPr>
          <w:p w14:paraId="2F9CF0B8"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c>
          <w:tcPr>
            <w:tcW w:w="483" w:type="pct"/>
            <w:tcBorders>
              <w:top w:val="nil"/>
              <w:left w:val="nil"/>
              <w:bottom w:val="single" w:sz="4" w:space="0" w:color="auto"/>
              <w:right w:val="single" w:sz="4" w:space="0" w:color="auto"/>
            </w:tcBorders>
            <w:shd w:val="clear" w:color="000000" w:fill="FFFFFF"/>
            <w:noWrap/>
            <w:vAlign w:val="center"/>
            <w:hideMark/>
          </w:tcPr>
          <w:p w14:paraId="32CB8875"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c>
          <w:tcPr>
            <w:tcW w:w="483" w:type="pct"/>
            <w:tcBorders>
              <w:top w:val="nil"/>
              <w:left w:val="nil"/>
              <w:bottom w:val="single" w:sz="4" w:space="0" w:color="auto"/>
              <w:right w:val="single" w:sz="4" w:space="0" w:color="auto"/>
            </w:tcBorders>
            <w:shd w:val="clear" w:color="000000" w:fill="FFFFFF"/>
            <w:noWrap/>
            <w:vAlign w:val="center"/>
            <w:hideMark/>
          </w:tcPr>
          <w:p w14:paraId="453EB12B"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r>
      <w:tr w:rsidR="00696CCC" w:rsidRPr="00D63776" w14:paraId="6668D4D7" w14:textId="77777777" w:rsidTr="00696CCC">
        <w:trPr>
          <w:trHeight w:val="20"/>
          <w:jc w:val="center"/>
        </w:trPr>
        <w:tc>
          <w:tcPr>
            <w:tcW w:w="2928" w:type="pct"/>
            <w:tcBorders>
              <w:top w:val="nil"/>
              <w:left w:val="single" w:sz="4" w:space="0" w:color="auto"/>
              <w:bottom w:val="single" w:sz="4" w:space="0" w:color="auto"/>
              <w:right w:val="single" w:sz="4" w:space="0" w:color="auto"/>
            </w:tcBorders>
            <w:shd w:val="clear" w:color="000000" w:fill="FFFFFF"/>
            <w:vAlign w:val="center"/>
            <w:hideMark/>
          </w:tcPr>
          <w:p w14:paraId="02C168B5" w14:textId="77777777" w:rsidR="00696CCC" w:rsidRPr="00D63776" w:rsidRDefault="00696CCC" w:rsidP="00CE1DC5">
            <w:pPr>
              <w:spacing w:before="0" w:line="240" w:lineRule="auto"/>
              <w:jc w:val="left"/>
              <w:rPr>
                <w:rFonts w:cstheme="majorHAnsi"/>
                <w:color w:val="000000"/>
                <w:sz w:val="22"/>
                <w:lang w:val="en-GB" w:eastAsia="en-GB"/>
              </w:rPr>
            </w:pPr>
            <w:r w:rsidRPr="00D63776">
              <w:rPr>
                <w:rFonts w:cstheme="majorHAnsi"/>
                <w:color w:val="000000"/>
                <w:sz w:val="22"/>
                <w:lang w:val="en-GB" w:eastAsia="en-GB"/>
              </w:rPr>
              <w:t>Beta endosulfan</w:t>
            </w:r>
          </w:p>
        </w:tc>
        <w:tc>
          <w:tcPr>
            <w:tcW w:w="622" w:type="pct"/>
            <w:vMerge/>
            <w:tcBorders>
              <w:top w:val="nil"/>
              <w:left w:val="single" w:sz="4" w:space="0" w:color="auto"/>
              <w:bottom w:val="single" w:sz="4" w:space="0" w:color="auto"/>
              <w:right w:val="single" w:sz="4" w:space="0" w:color="auto"/>
            </w:tcBorders>
            <w:vAlign w:val="center"/>
            <w:hideMark/>
          </w:tcPr>
          <w:p w14:paraId="50DAAB30" w14:textId="77777777" w:rsidR="00696CCC" w:rsidRPr="00D63776" w:rsidRDefault="00696CCC" w:rsidP="00CE1DC5">
            <w:pPr>
              <w:spacing w:before="0" w:line="240" w:lineRule="auto"/>
              <w:jc w:val="left"/>
              <w:rPr>
                <w:rFonts w:cstheme="majorHAnsi"/>
                <w:sz w:val="22"/>
                <w:lang w:val="en-GB" w:eastAsia="en-GB"/>
              </w:rPr>
            </w:pPr>
          </w:p>
        </w:tc>
        <w:tc>
          <w:tcPr>
            <w:tcW w:w="483" w:type="pct"/>
            <w:tcBorders>
              <w:top w:val="nil"/>
              <w:left w:val="nil"/>
              <w:bottom w:val="single" w:sz="4" w:space="0" w:color="auto"/>
              <w:right w:val="single" w:sz="4" w:space="0" w:color="auto"/>
            </w:tcBorders>
            <w:shd w:val="clear" w:color="000000" w:fill="FFFFFF"/>
            <w:noWrap/>
            <w:vAlign w:val="center"/>
            <w:hideMark/>
          </w:tcPr>
          <w:p w14:paraId="6FE63C8F"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c>
          <w:tcPr>
            <w:tcW w:w="483" w:type="pct"/>
            <w:tcBorders>
              <w:top w:val="nil"/>
              <w:left w:val="nil"/>
              <w:bottom w:val="single" w:sz="4" w:space="0" w:color="auto"/>
              <w:right w:val="single" w:sz="4" w:space="0" w:color="auto"/>
            </w:tcBorders>
            <w:shd w:val="clear" w:color="000000" w:fill="FFFFFF"/>
            <w:noWrap/>
            <w:vAlign w:val="center"/>
            <w:hideMark/>
          </w:tcPr>
          <w:p w14:paraId="6EAE2EE9"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c>
          <w:tcPr>
            <w:tcW w:w="483" w:type="pct"/>
            <w:tcBorders>
              <w:top w:val="nil"/>
              <w:left w:val="nil"/>
              <w:bottom w:val="single" w:sz="4" w:space="0" w:color="auto"/>
              <w:right w:val="single" w:sz="4" w:space="0" w:color="auto"/>
            </w:tcBorders>
            <w:shd w:val="clear" w:color="000000" w:fill="FFFFFF"/>
            <w:noWrap/>
            <w:vAlign w:val="center"/>
            <w:hideMark/>
          </w:tcPr>
          <w:p w14:paraId="2B4A8F51"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r>
      <w:tr w:rsidR="00696CCC" w:rsidRPr="00D63776" w14:paraId="7AF3065A" w14:textId="77777777" w:rsidTr="00696CCC">
        <w:trPr>
          <w:trHeight w:val="20"/>
          <w:jc w:val="center"/>
        </w:trPr>
        <w:tc>
          <w:tcPr>
            <w:tcW w:w="2928" w:type="pct"/>
            <w:tcBorders>
              <w:top w:val="nil"/>
              <w:left w:val="single" w:sz="4" w:space="0" w:color="auto"/>
              <w:bottom w:val="single" w:sz="4" w:space="0" w:color="auto"/>
              <w:right w:val="single" w:sz="4" w:space="0" w:color="auto"/>
            </w:tcBorders>
            <w:shd w:val="clear" w:color="000000" w:fill="FFFFFF"/>
            <w:vAlign w:val="center"/>
            <w:hideMark/>
          </w:tcPr>
          <w:p w14:paraId="5EBA21B5" w14:textId="77777777" w:rsidR="00696CCC" w:rsidRPr="00D63776" w:rsidRDefault="00696CCC" w:rsidP="00CE1DC5">
            <w:pPr>
              <w:spacing w:before="0" w:line="240" w:lineRule="auto"/>
              <w:jc w:val="left"/>
              <w:rPr>
                <w:rFonts w:cstheme="majorHAnsi"/>
                <w:color w:val="000000"/>
                <w:sz w:val="22"/>
                <w:lang w:val="en-GB" w:eastAsia="en-GB"/>
              </w:rPr>
            </w:pPr>
            <w:r w:rsidRPr="00D63776">
              <w:rPr>
                <w:rFonts w:cstheme="majorHAnsi"/>
                <w:color w:val="000000"/>
                <w:sz w:val="22"/>
                <w:lang w:val="en-GB" w:eastAsia="en-GB"/>
              </w:rPr>
              <w:t>Endosulfan sulfate</w:t>
            </w:r>
          </w:p>
        </w:tc>
        <w:tc>
          <w:tcPr>
            <w:tcW w:w="622" w:type="pct"/>
            <w:vMerge/>
            <w:tcBorders>
              <w:top w:val="nil"/>
              <w:left w:val="single" w:sz="4" w:space="0" w:color="auto"/>
              <w:bottom w:val="single" w:sz="4" w:space="0" w:color="auto"/>
              <w:right w:val="single" w:sz="4" w:space="0" w:color="auto"/>
            </w:tcBorders>
            <w:vAlign w:val="center"/>
            <w:hideMark/>
          </w:tcPr>
          <w:p w14:paraId="25AC0249" w14:textId="77777777" w:rsidR="00696CCC" w:rsidRPr="00D63776" w:rsidRDefault="00696CCC" w:rsidP="00CE1DC5">
            <w:pPr>
              <w:spacing w:before="0" w:line="240" w:lineRule="auto"/>
              <w:jc w:val="left"/>
              <w:rPr>
                <w:rFonts w:cstheme="majorHAnsi"/>
                <w:sz w:val="22"/>
                <w:lang w:val="en-GB" w:eastAsia="en-GB"/>
              </w:rPr>
            </w:pPr>
          </w:p>
        </w:tc>
        <w:tc>
          <w:tcPr>
            <w:tcW w:w="483" w:type="pct"/>
            <w:tcBorders>
              <w:top w:val="nil"/>
              <w:left w:val="nil"/>
              <w:bottom w:val="single" w:sz="4" w:space="0" w:color="auto"/>
              <w:right w:val="single" w:sz="4" w:space="0" w:color="auto"/>
            </w:tcBorders>
            <w:shd w:val="clear" w:color="000000" w:fill="FFFFFF"/>
            <w:noWrap/>
            <w:vAlign w:val="center"/>
            <w:hideMark/>
          </w:tcPr>
          <w:p w14:paraId="52E062B7"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c>
          <w:tcPr>
            <w:tcW w:w="483" w:type="pct"/>
            <w:tcBorders>
              <w:top w:val="nil"/>
              <w:left w:val="nil"/>
              <w:bottom w:val="single" w:sz="4" w:space="0" w:color="auto"/>
              <w:right w:val="single" w:sz="4" w:space="0" w:color="auto"/>
            </w:tcBorders>
            <w:shd w:val="clear" w:color="000000" w:fill="FFFFFF"/>
            <w:noWrap/>
            <w:vAlign w:val="center"/>
            <w:hideMark/>
          </w:tcPr>
          <w:p w14:paraId="0537E92A"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c>
          <w:tcPr>
            <w:tcW w:w="483" w:type="pct"/>
            <w:tcBorders>
              <w:top w:val="nil"/>
              <w:left w:val="nil"/>
              <w:bottom w:val="single" w:sz="4" w:space="0" w:color="auto"/>
              <w:right w:val="single" w:sz="4" w:space="0" w:color="auto"/>
            </w:tcBorders>
            <w:shd w:val="clear" w:color="000000" w:fill="FFFFFF"/>
            <w:noWrap/>
            <w:vAlign w:val="center"/>
            <w:hideMark/>
          </w:tcPr>
          <w:p w14:paraId="4CF8AC33" w14:textId="77777777" w:rsidR="00696CCC" w:rsidRPr="00D63776" w:rsidRDefault="00696CCC" w:rsidP="00CE1DC5">
            <w:pPr>
              <w:spacing w:before="0" w:line="240" w:lineRule="auto"/>
              <w:jc w:val="center"/>
              <w:rPr>
                <w:rFonts w:cstheme="majorHAnsi"/>
                <w:sz w:val="22"/>
                <w:lang w:val="en-GB" w:eastAsia="en-GB"/>
              </w:rPr>
            </w:pPr>
            <w:r w:rsidRPr="00D63776">
              <w:rPr>
                <w:rFonts w:cstheme="majorHAnsi"/>
                <w:sz w:val="22"/>
                <w:lang w:val="en-GB" w:eastAsia="en-GB"/>
              </w:rPr>
              <w:t>KPH</w:t>
            </w:r>
          </w:p>
        </w:tc>
      </w:tr>
    </w:tbl>
    <w:p w14:paraId="5847A521" w14:textId="77777777" w:rsidR="00696CCC" w:rsidRPr="00F0718E" w:rsidRDefault="00696CCC" w:rsidP="00CE1DC5">
      <w:pPr>
        <w:spacing w:before="0" w:line="240" w:lineRule="auto"/>
        <w:jc w:val="right"/>
        <w:rPr>
          <w:rFonts w:eastAsia="Calibri" w:cstheme="majorHAnsi"/>
          <w:i/>
          <w:iCs/>
          <w:sz w:val="22"/>
          <w:lang w:eastAsia="en-GB"/>
        </w:rPr>
      </w:pPr>
      <w:r w:rsidRPr="0004137D">
        <w:rPr>
          <w:rFonts w:eastAsia="Calibri" w:cstheme="majorHAnsi"/>
          <w:i/>
          <w:iCs/>
          <w:sz w:val="22"/>
          <w:lang w:eastAsia="en-GB"/>
        </w:rPr>
        <w:t xml:space="preserve">(Nguồn: </w:t>
      </w:r>
      <w:r w:rsidRPr="00AF7CDD">
        <w:rPr>
          <w:rFonts w:eastAsia="Calibri" w:cstheme="majorHAnsi"/>
          <w:i/>
          <w:iCs/>
          <w:sz w:val="22"/>
          <w:lang w:eastAsia="en-GB"/>
        </w:rPr>
        <w:t>Viện kỹ thuật biển - Viện Khoa học Thủy lợi Việt Nam</w:t>
      </w:r>
      <w:r w:rsidRPr="0004137D">
        <w:rPr>
          <w:rFonts w:eastAsia="Calibri" w:cstheme="majorHAnsi"/>
          <w:i/>
          <w:iCs/>
          <w:sz w:val="22"/>
          <w:lang w:eastAsia="en-GB"/>
        </w:rPr>
        <w:t>, 2020)</w:t>
      </w:r>
    </w:p>
    <w:p w14:paraId="4F96B555" w14:textId="77777777" w:rsidR="00696CCC" w:rsidRPr="00761A5D" w:rsidRDefault="00696CCC" w:rsidP="00CE1DC5">
      <w:pPr>
        <w:widowControl w:val="0"/>
        <w:spacing w:before="40" w:after="40" w:line="240" w:lineRule="auto"/>
        <w:rPr>
          <w:rFonts w:eastAsia="Calibri"/>
          <w:szCs w:val="26"/>
          <w:lang w:eastAsia="en-GB"/>
        </w:rPr>
      </w:pPr>
      <w:r w:rsidRPr="00603112">
        <w:rPr>
          <w:rFonts w:eastAsia="Calibri"/>
          <w:i/>
          <w:iCs/>
          <w:szCs w:val="26"/>
          <w:lang w:eastAsia="en-GB"/>
        </w:rPr>
        <w:t>Nhận xét</w:t>
      </w:r>
      <w:r w:rsidRPr="00603112">
        <w:rPr>
          <w:rFonts w:eastAsia="Calibri"/>
          <w:szCs w:val="26"/>
          <w:lang w:eastAsia="en-GB"/>
        </w:rPr>
        <w:t>: Tất cả các thông số tại các vị trí giám sát đều nằm trong giới hạn cho phép theo QCVN 09-MT: 2015/ BTNM về chất lượng nước dưới đất.</w:t>
      </w:r>
    </w:p>
    <w:p w14:paraId="63B76F9E" w14:textId="2C25A1BC" w:rsidR="00696CCC" w:rsidRPr="00593807" w:rsidRDefault="00696CCC" w:rsidP="00593807">
      <w:pPr>
        <w:pStyle w:val="k11"/>
        <w:numPr>
          <w:ilvl w:val="2"/>
          <w:numId w:val="18"/>
        </w:numPr>
        <w:spacing w:line="240" w:lineRule="auto"/>
        <w:outlineLvl w:val="9"/>
        <w:rPr>
          <w:bCs w:val="0"/>
          <w:iCs/>
          <w:sz w:val="24"/>
          <w:szCs w:val="24"/>
          <w:lang w:val="vi-VN"/>
        </w:rPr>
      </w:pPr>
      <w:bookmarkStart w:id="729" w:name="_Toc54862275"/>
      <w:r w:rsidRPr="00593807">
        <w:rPr>
          <w:bCs w:val="0"/>
          <w:iCs/>
          <w:sz w:val="24"/>
          <w:szCs w:val="24"/>
          <w:lang w:val="vi-VN"/>
        </w:rPr>
        <w:t>Chất lượng đất</w:t>
      </w:r>
      <w:bookmarkEnd w:id="729"/>
    </w:p>
    <w:p w14:paraId="0F41F644" w14:textId="77777777" w:rsidR="00696CCC" w:rsidRDefault="00696CCC" w:rsidP="00CE1DC5">
      <w:pPr>
        <w:widowControl w:val="0"/>
        <w:spacing w:before="120" w:after="120" w:line="240" w:lineRule="auto"/>
        <w:rPr>
          <w:rFonts w:eastAsia="Calibri"/>
          <w:szCs w:val="26"/>
          <w:lang w:eastAsia="en-GB"/>
        </w:rPr>
      </w:pPr>
      <w:r w:rsidRPr="00610844">
        <w:rPr>
          <w:rFonts w:eastAsia="Calibri"/>
          <w:szCs w:val="26"/>
          <w:lang w:eastAsia="en-GB"/>
        </w:rPr>
        <w:t xml:space="preserve">Chất lượng môi trường đất được lấy tại 3 vị trí trong và ngoài khu đất </w:t>
      </w:r>
      <w:r>
        <w:rPr>
          <w:rFonts w:eastAsia="Calibri"/>
          <w:szCs w:val="26"/>
          <w:lang w:eastAsia="en-GB"/>
        </w:rPr>
        <w:t xml:space="preserve">tiểu </w:t>
      </w:r>
      <w:r w:rsidRPr="00610844">
        <w:rPr>
          <w:rFonts w:eastAsia="Calibri"/>
          <w:szCs w:val="26"/>
          <w:lang w:eastAsia="en-GB"/>
        </w:rPr>
        <w:t xml:space="preserve">dự án, nồng độ kim loại trong mẫu đất tại khu vực </w:t>
      </w:r>
      <w:r>
        <w:rPr>
          <w:rFonts w:eastAsia="Calibri"/>
          <w:szCs w:val="26"/>
          <w:lang w:eastAsia="en-GB"/>
        </w:rPr>
        <w:t xml:space="preserve">tiểu </w:t>
      </w:r>
      <w:r w:rsidRPr="00610844">
        <w:rPr>
          <w:rFonts w:eastAsia="Calibri"/>
          <w:szCs w:val="26"/>
          <w:lang w:eastAsia="en-GB"/>
        </w:rPr>
        <w:t>dự án đều nằm trong giới hạn của quy chuẩn QCVN</w:t>
      </w:r>
      <w:r>
        <w:rPr>
          <w:rFonts w:eastAsia="Calibri"/>
          <w:szCs w:val="26"/>
          <w:lang w:eastAsia="en-GB"/>
        </w:rPr>
        <w:t xml:space="preserve"> </w:t>
      </w:r>
      <w:r w:rsidRPr="00610844">
        <w:rPr>
          <w:rFonts w:eastAsia="Calibri"/>
          <w:szCs w:val="26"/>
          <w:lang w:eastAsia="en-GB"/>
        </w:rPr>
        <w:t>03:MT-2015/BTNMT (đất nông nghiệp)</w:t>
      </w:r>
      <w:r>
        <w:rPr>
          <w:rFonts w:eastAsia="Calibri"/>
          <w:szCs w:val="26"/>
          <w:lang w:eastAsia="en-GB"/>
        </w:rPr>
        <w:t xml:space="preserve"> </w:t>
      </w:r>
      <w:r w:rsidRPr="006A3777">
        <w:rPr>
          <w:rFonts w:eastAsia="Calibri"/>
          <w:szCs w:val="26"/>
          <w:lang w:eastAsia="en-GB"/>
        </w:rPr>
        <w:t xml:space="preserve">và QCVN 15: 2008/ BTNMT về dư lượng hóa chất bảo vệ thực vật trong </w:t>
      </w:r>
      <w:r w:rsidRPr="00174061">
        <w:rPr>
          <w:rFonts w:eastAsia="Calibri"/>
          <w:szCs w:val="26"/>
          <w:lang w:eastAsia="en-GB"/>
        </w:rPr>
        <w:t>đ</w:t>
      </w:r>
      <w:r w:rsidRPr="00174061">
        <w:rPr>
          <w:rFonts w:eastAsia="Calibri"/>
          <w:color w:val="000000" w:themeColor="text1"/>
          <w:szCs w:val="26"/>
          <w:lang w:eastAsia="en-GB"/>
        </w:rPr>
        <w:t xml:space="preserve">ất. Giá trị pH trong đất của các mẫu nằm trong khoảng 5 - 6, độ mặn từ 2,14 - 2,45 ‰ cho thấy mẫu đất có tính hơi chua; chưa bị nhiễm phèn, nhiễm mặn nhiều (đất nhiễm mặn có nồng độ muối hòa tan khoảng 2,56 ‰ theo cách tính thông thường tại Việt Nam). </w:t>
      </w:r>
      <w:r>
        <w:rPr>
          <w:rFonts w:eastAsia="Calibri"/>
          <w:color w:val="000000" w:themeColor="text1"/>
          <w:szCs w:val="26"/>
          <w:lang w:eastAsia="en-GB"/>
        </w:rPr>
        <w:t xml:space="preserve">Ngoài ra kết quả của quá trình khảo sát thực địa, tham vấn người dân địa phương cho thấy, nước tại các giếng nước tại khu vực xây dựng dự án có độ sâu 15-20m không có dấu hiệu nhiễm mặn, người dân hiện tại vẫn sử dụng nước cho việc sinh hoạt hàng ngày. </w:t>
      </w:r>
    </w:p>
    <w:p w14:paraId="70913776" w14:textId="77777777" w:rsidR="00696CCC" w:rsidRPr="00F469DF" w:rsidRDefault="00696CCC" w:rsidP="00CE1DC5">
      <w:pPr>
        <w:widowControl w:val="0"/>
        <w:spacing w:before="120" w:after="120" w:line="240" w:lineRule="auto"/>
        <w:rPr>
          <w:rFonts w:eastAsia="Calibri"/>
          <w:szCs w:val="26"/>
          <w:lang w:eastAsia="en-GB"/>
        </w:rPr>
      </w:pPr>
      <w:r>
        <w:rPr>
          <w:rFonts w:eastAsia="Calibri"/>
          <w:szCs w:val="26"/>
          <w:lang w:eastAsia="en-GB"/>
        </w:rPr>
        <w:t>Vị trí lấy mẫu và các k</w:t>
      </w:r>
      <w:r w:rsidRPr="00610844">
        <w:rPr>
          <w:rFonts w:eastAsia="Calibri"/>
          <w:szCs w:val="26"/>
          <w:lang w:eastAsia="en-GB"/>
        </w:rPr>
        <w:t xml:space="preserve">ết quả </w:t>
      </w:r>
      <w:r>
        <w:rPr>
          <w:rFonts w:eastAsia="Calibri"/>
          <w:szCs w:val="26"/>
          <w:lang w:eastAsia="en-GB"/>
        </w:rPr>
        <w:t>phân tích</w:t>
      </w:r>
      <w:r w:rsidRPr="00610844">
        <w:rPr>
          <w:rFonts w:eastAsia="Calibri"/>
          <w:szCs w:val="26"/>
          <w:lang w:eastAsia="en-GB"/>
        </w:rPr>
        <w:t xml:space="preserve"> chất lượng đất được thể hiện chi tiết trong </w:t>
      </w:r>
      <w:r>
        <w:rPr>
          <w:rFonts w:eastAsia="Calibri"/>
          <w:szCs w:val="26"/>
          <w:lang w:eastAsia="en-GB"/>
        </w:rPr>
        <w:t xml:space="preserve">các </w:t>
      </w:r>
      <w:r w:rsidRPr="00610844">
        <w:rPr>
          <w:rFonts w:eastAsia="Calibri"/>
          <w:szCs w:val="26"/>
          <w:lang w:eastAsia="en-GB"/>
        </w:rPr>
        <w:t>bảng sau:</w:t>
      </w:r>
    </w:p>
    <w:p w14:paraId="0E09A2E1" w14:textId="4FB154BF" w:rsidR="00696CCC" w:rsidRPr="002228FE" w:rsidRDefault="00696CCC" w:rsidP="00CE1DC5">
      <w:pPr>
        <w:pStyle w:val="Caption"/>
        <w:spacing w:line="240" w:lineRule="auto"/>
        <w:rPr>
          <w:i w:val="0"/>
        </w:rPr>
      </w:pPr>
      <w:bookmarkStart w:id="730" w:name="_Toc54703995"/>
      <w:bookmarkStart w:id="731" w:name="_Toc65159904"/>
      <w:r>
        <w:lastRenderedPageBreak/>
        <w:t xml:space="preserve">Bảng 2 - </w:t>
      </w:r>
      <w:r w:rsidR="00B26E37">
        <w:fldChar w:fldCharType="begin"/>
      </w:r>
      <w:r w:rsidR="00B26E37">
        <w:instrText xml:space="preserve"> SEQ Bảng_2_- \* ARABIC </w:instrText>
      </w:r>
      <w:r w:rsidR="00B26E37">
        <w:fldChar w:fldCharType="separate"/>
      </w:r>
      <w:r w:rsidR="009C16EE">
        <w:rPr>
          <w:noProof/>
        </w:rPr>
        <w:t>20</w:t>
      </w:r>
      <w:r w:rsidR="00B26E37">
        <w:rPr>
          <w:noProof/>
        </w:rPr>
        <w:fldChar w:fldCharType="end"/>
      </w:r>
      <w:r w:rsidRPr="00214208">
        <w:t>:</w:t>
      </w:r>
      <w:r w:rsidRPr="00D203B9">
        <w:t xml:space="preserve"> </w:t>
      </w:r>
      <w:r>
        <w:t>Thông tin</w:t>
      </w:r>
      <w:r w:rsidRPr="00AD778B">
        <w:t xml:space="preserve"> vị trí </w:t>
      </w:r>
      <w:r>
        <w:t xml:space="preserve">lấy </w:t>
      </w:r>
      <w:r w:rsidRPr="00AD778B">
        <w:t>mẫu</w:t>
      </w:r>
      <w:r w:rsidRPr="002228FE">
        <w:t xml:space="preserve"> đất</w:t>
      </w:r>
      <w:bookmarkEnd w:id="730"/>
      <w:bookmarkEnd w:id="73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
        <w:gridCol w:w="4317"/>
        <w:gridCol w:w="1935"/>
        <w:gridCol w:w="1934"/>
      </w:tblGrid>
      <w:tr w:rsidR="00696CCC" w:rsidRPr="00897512" w14:paraId="7BE0F22B" w14:textId="77777777" w:rsidTr="00696CCC">
        <w:trPr>
          <w:trHeight w:val="20"/>
          <w:tblHeader/>
          <w:jc w:val="center"/>
        </w:trPr>
        <w:tc>
          <w:tcPr>
            <w:tcW w:w="484" w:type="pct"/>
            <w:vMerge w:val="restart"/>
            <w:vAlign w:val="center"/>
          </w:tcPr>
          <w:p w14:paraId="22BA52B4" w14:textId="77777777" w:rsidR="00696CCC" w:rsidRPr="002228FE" w:rsidRDefault="00696CCC" w:rsidP="00CE1DC5">
            <w:pPr>
              <w:keepNext/>
              <w:widowControl w:val="0"/>
              <w:spacing w:before="40" w:after="40" w:line="240" w:lineRule="auto"/>
              <w:jc w:val="center"/>
              <w:rPr>
                <w:b/>
                <w:sz w:val="22"/>
                <w:szCs w:val="22"/>
              </w:rPr>
            </w:pPr>
            <w:r w:rsidRPr="002228FE">
              <w:rPr>
                <w:b/>
                <w:sz w:val="22"/>
                <w:szCs w:val="22"/>
              </w:rPr>
              <w:t>STT</w:t>
            </w:r>
          </w:p>
        </w:tc>
        <w:tc>
          <w:tcPr>
            <w:tcW w:w="2381" w:type="pct"/>
            <w:vMerge w:val="restart"/>
            <w:noWrap/>
            <w:vAlign w:val="center"/>
          </w:tcPr>
          <w:p w14:paraId="6103895F" w14:textId="77777777" w:rsidR="00696CCC" w:rsidRPr="002228FE" w:rsidRDefault="00696CCC" w:rsidP="00CE1DC5">
            <w:pPr>
              <w:keepNext/>
              <w:widowControl w:val="0"/>
              <w:spacing w:before="40" w:after="40" w:line="240" w:lineRule="auto"/>
              <w:jc w:val="center"/>
              <w:rPr>
                <w:b/>
                <w:sz w:val="22"/>
                <w:szCs w:val="22"/>
              </w:rPr>
            </w:pPr>
            <w:r w:rsidRPr="002228FE">
              <w:rPr>
                <w:b/>
                <w:sz w:val="22"/>
                <w:szCs w:val="22"/>
              </w:rPr>
              <w:t>Vị trí</w:t>
            </w:r>
          </w:p>
        </w:tc>
        <w:tc>
          <w:tcPr>
            <w:tcW w:w="2134" w:type="pct"/>
            <w:gridSpan w:val="2"/>
            <w:noWrap/>
            <w:vAlign w:val="center"/>
          </w:tcPr>
          <w:p w14:paraId="5FB9F460" w14:textId="77777777" w:rsidR="00696CCC" w:rsidRPr="002228FE" w:rsidRDefault="00696CCC" w:rsidP="00CE1DC5">
            <w:pPr>
              <w:keepNext/>
              <w:widowControl w:val="0"/>
              <w:spacing w:before="40" w:after="40" w:line="240" w:lineRule="auto"/>
              <w:jc w:val="center"/>
              <w:rPr>
                <w:b/>
                <w:sz w:val="22"/>
                <w:szCs w:val="22"/>
              </w:rPr>
            </w:pPr>
            <w:r w:rsidRPr="002228FE">
              <w:rPr>
                <w:b/>
                <w:sz w:val="22"/>
                <w:szCs w:val="22"/>
              </w:rPr>
              <w:t>Tọa độ hệ VN2000</w:t>
            </w:r>
          </w:p>
        </w:tc>
      </w:tr>
      <w:tr w:rsidR="00696CCC" w:rsidRPr="00897512" w14:paraId="3B9A01B8" w14:textId="77777777" w:rsidTr="00696CCC">
        <w:trPr>
          <w:trHeight w:val="20"/>
          <w:tblHeader/>
          <w:jc w:val="center"/>
        </w:trPr>
        <w:tc>
          <w:tcPr>
            <w:tcW w:w="484" w:type="pct"/>
            <w:vMerge/>
            <w:vAlign w:val="center"/>
          </w:tcPr>
          <w:p w14:paraId="7FB76004" w14:textId="77777777" w:rsidR="00696CCC" w:rsidRPr="002228FE" w:rsidRDefault="00696CCC" w:rsidP="00CE1DC5">
            <w:pPr>
              <w:keepNext/>
              <w:widowControl w:val="0"/>
              <w:spacing w:before="40" w:after="40" w:line="240" w:lineRule="auto"/>
              <w:jc w:val="left"/>
              <w:rPr>
                <w:b/>
                <w:sz w:val="22"/>
                <w:szCs w:val="22"/>
              </w:rPr>
            </w:pPr>
          </w:p>
        </w:tc>
        <w:tc>
          <w:tcPr>
            <w:tcW w:w="2381" w:type="pct"/>
            <w:vMerge/>
            <w:vAlign w:val="center"/>
          </w:tcPr>
          <w:p w14:paraId="38EB7828" w14:textId="77777777" w:rsidR="00696CCC" w:rsidRPr="002228FE" w:rsidRDefault="00696CCC" w:rsidP="00CE1DC5">
            <w:pPr>
              <w:keepNext/>
              <w:widowControl w:val="0"/>
              <w:spacing w:before="40" w:after="40" w:line="240" w:lineRule="auto"/>
              <w:jc w:val="left"/>
              <w:rPr>
                <w:b/>
                <w:sz w:val="22"/>
                <w:szCs w:val="22"/>
              </w:rPr>
            </w:pPr>
          </w:p>
        </w:tc>
        <w:tc>
          <w:tcPr>
            <w:tcW w:w="1067" w:type="pct"/>
            <w:noWrap/>
            <w:vAlign w:val="center"/>
          </w:tcPr>
          <w:p w14:paraId="3C6D765D" w14:textId="77777777" w:rsidR="00696CCC" w:rsidRPr="002228FE" w:rsidRDefault="00696CCC" w:rsidP="00CE1DC5">
            <w:pPr>
              <w:keepNext/>
              <w:widowControl w:val="0"/>
              <w:spacing w:before="40" w:after="40" w:line="240" w:lineRule="auto"/>
              <w:jc w:val="center"/>
              <w:rPr>
                <w:b/>
                <w:i/>
                <w:sz w:val="22"/>
                <w:szCs w:val="22"/>
              </w:rPr>
            </w:pPr>
            <w:r w:rsidRPr="002228FE">
              <w:rPr>
                <w:b/>
                <w:i/>
                <w:sz w:val="22"/>
                <w:szCs w:val="22"/>
              </w:rPr>
              <w:t>X (m)</w:t>
            </w:r>
          </w:p>
        </w:tc>
        <w:tc>
          <w:tcPr>
            <w:tcW w:w="1067" w:type="pct"/>
            <w:vAlign w:val="center"/>
          </w:tcPr>
          <w:p w14:paraId="4E62B3D6" w14:textId="77777777" w:rsidR="00696CCC" w:rsidRPr="002228FE" w:rsidRDefault="00696CCC" w:rsidP="00CE1DC5">
            <w:pPr>
              <w:keepNext/>
              <w:widowControl w:val="0"/>
              <w:spacing w:before="40" w:after="40" w:line="240" w:lineRule="auto"/>
              <w:jc w:val="center"/>
              <w:rPr>
                <w:b/>
                <w:i/>
                <w:sz w:val="22"/>
                <w:szCs w:val="22"/>
              </w:rPr>
            </w:pPr>
            <w:r w:rsidRPr="002228FE">
              <w:rPr>
                <w:b/>
                <w:i/>
                <w:sz w:val="22"/>
                <w:szCs w:val="22"/>
              </w:rPr>
              <w:t>Y (m)</w:t>
            </w:r>
          </w:p>
        </w:tc>
      </w:tr>
      <w:tr w:rsidR="00696CCC" w:rsidRPr="00897512" w14:paraId="6FFDC00B" w14:textId="77777777" w:rsidTr="00696CCC">
        <w:trPr>
          <w:trHeight w:val="20"/>
          <w:jc w:val="center"/>
        </w:trPr>
        <w:tc>
          <w:tcPr>
            <w:tcW w:w="484" w:type="pct"/>
            <w:vAlign w:val="center"/>
          </w:tcPr>
          <w:p w14:paraId="1E40B5AE" w14:textId="77777777" w:rsidR="00696CCC" w:rsidRPr="002228FE" w:rsidRDefault="00696CCC" w:rsidP="00CE1DC5">
            <w:pPr>
              <w:widowControl w:val="0"/>
              <w:spacing w:before="40" w:after="40" w:line="240" w:lineRule="auto"/>
              <w:jc w:val="center"/>
              <w:rPr>
                <w:sz w:val="22"/>
                <w:szCs w:val="22"/>
              </w:rPr>
            </w:pPr>
            <w:r w:rsidRPr="002228FE">
              <w:rPr>
                <w:sz w:val="22"/>
                <w:szCs w:val="22"/>
              </w:rPr>
              <w:t>1</w:t>
            </w:r>
          </w:p>
        </w:tc>
        <w:tc>
          <w:tcPr>
            <w:tcW w:w="2381" w:type="pct"/>
            <w:noWrap/>
            <w:vAlign w:val="center"/>
          </w:tcPr>
          <w:p w14:paraId="338692C7" w14:textId="77777777" w:rsidR="00696CCC" w:rsidRPr="002228FE" w:rsidRDefault="00696CCC" w:rsidP="00CE1DC5">
            <w:pPr>
              <w:widowControl w:val="0"/>
              <w:spacing w:before="40" w:after="40" w:line="240" w:lineRule="auto"/>
              <w:rPr>
                <w:sz w:val="22"/>
                <w:szCs w:val="22"/>
              </w:rPr>
            </w:pPr>
            <w:r w:rsidRPr="002228FE">
              <w:rPr>
                <w:sz w:val="22"/>
                <w:szCs w:val="22"/>
              </w:rPr>
              <w:t>Trên ruộng thuộc xã An Điền</w:t>
            </w:r>
          </w:p>
        </w:tc>
        <w:tc>
          <w:tcPr>
            <w:tcW w:w="1067" w:type="pct"/>
            <w:shd w:val="clear" w:color="auto" w:fill="auto"/>
            <w:noWrap/>
            <w:vAlign w:val="bottom"/>
          </w:tcPr>
          <w:p w14:paraId="4CB9A978" w14:textId="77777777" w:rsidR="00696CCC" w:rsidRPr="002228FE" w:rsidRDefault="00696CCC" w:rsidP="00CE1DC5">
            <w:pPr>
              <w:widowControl w:val="0"/>
              <w:spacing w:before="40" w:after="40" w:line="240" w:lineRule="auto"/>
              <w:jc w:val="center"/>
              <w:rPr>
                <w:sz w:val="22"/>
                <w:szCs w:val="22"/>
              </w:rPr>
            </w:pPr>
            <w:r w:rsidRPr="002228FE">
              <w:rPr>
                <w:sz w:val="22"/>
                <w:szCs w:val="22"/>
              </w:rPr>
              <w:t>592533.5628</w:t>
            </w:r>
          </w:p>
        </w:tc>
        <w:tc>
          <w:tcPr>
            <w:tcW w:w="1067" w:type="pct"/>
            <w:shd w:val="clear" w:color="auto" w:fill="auto"/>
            <w:noWrap/>
            <w:vAlign w:val="bottom"/>
          </w:tcPr>
          <w:p w14:paraId="09A73DE2" w14:textId="77777777" w:rsidR="00696CCC" w:rsidRPr="002228FE" w:rsidRDefault="00696CCC" w:rsidP="00CE1DC5">
            <w:pPr>
              <w:widowControl w:val="0"/>
              <w:spacing w:before="40" w:after="40" w:line="240" w:lineRule="auto"/>
              <w:jc w:val="center"/>
              <w:rPr>
                <w:sz w:val="22"/>
                <w:szCs w:val="22"/>
              </w:rPr>
            </w:pPr>
            <w:r w:rsidRPr="002228FE">
              <w:rPr>
                <w:sz w:val="22"/>
                <w:szCs w:val="22"/>
              </w:rPr>
              <w:t>1099809.366</w:t>
            </w:r>
          </w:p>
        </w:tc>
      </w:tr>
      <w:tr w:rsidR="00696CCC" w:rsidRPr="00897512" w14:paraId="5B9A2E48" w14:textId="77777777" w:rsidTr="00696CCC">
        <w:trPr>
          <w:trHeight w:val="20"/>
          <w:jc w:val="center"/>
        </w:trPr>
        <w:tc>
          <w:tcPr>
            <w:tcW w:w="484" w:type="pct"/>
            <w:vAlign w:val="center"/>
          </w:tcPr>
          <w:p w14:paraId="74BD67FE" w14:textId="77777777" w:rsidR="00696CCC" w:rsidRPr="002228FE" w:rsidRDefault="00696CCC" w:rsidP="00CE1DC5">
            <w:pPr>
              <w:widowControl w:val="0"/>
              <w:spacing w:before="40" w:after="40" w:line="240" w:lineRule="auto"/>
              <w:jc w:val="center"/>
              <w:rPr>
                <w:sz w:val="22"/>
                <w:szCs w:val="22"/>
              </w:rPr>
            </w:pPr>
            <w:r w:rsidRPr="002228FE">
              <w:rPr>
                <w:sz w:val="22"/>
                <w:szCs w:val="22"/>
              </w:rPr>
              <w:t>2</w:t>
            </w:r>
          </w:p>
        </w:tc>
        <w:tc>
          <w:tcPr>
            <w:tcW w:w="2381" w:type="pct"/>
            <w:noWrap/>
            <w:vAlign w:val="center"/>
          </w:tcPr>
          <w:p w14:paraId="214B812C" w14:textId="77777777" w:rsidR="00696CCC" w:rsidRPr="002228FE" w:rsidRDefault="00696CCC" w:rsidP="00CE1DC5">
            <w:pPr>
              <w:widowControl w:val="0"/>
              <w:spacing w:before="40" w:after="40" w:line="240" w:lineRule="auto"/>
              <w:rPr>
                <w:sz w:val="22"/>
                <w:szCs w:val="22"/>
              </w:rPr>
            </w:pPr>
            <w:r w:rsidRPr="002228FE">
              <w:rPr>
                <w:sz w:val="22"/>
                <w:szCs w:val="22"/>
              </w:rPr>
              <w:t>Trên ruộng thuộc xã Thạnh Hải</w:t>
            </w:r>
          </w:p>
        </w:tc>
        <w:tc>
          <w:tcPr>
            <w:tcW w:w="1067" w:type="pct"/>
            <w:shd w:val="clear" w:color="auto" w:fill="auto"/>
            <w:noWrap/>
            <w:vAlign w:val="bottom"/>
          </w:tcPr>
          <w:p w14:paraId="68A73F3C" w14:textId="77777777" w:rsidR="00696CCC" w:rsidRPr="002228FE" w:rsidRDefault="00696CCC" w:rsidP="00CE1DC5">
            <w:pPr>
              <w:widowControl w:val="0"/>
              <w:spacing w:before="40" w:after="40" w:line="240" w:lineRule="auto"/>
              <w:jc w:val="center"/>
              <w:rPr>
                <w:sz w:val="22"/>
                <w:szCs w:val="22"/>
              </w:rPr>
            </w:pPr>
            <w:r w:rsidRPr="002228FE">
              <w:rPr>
                <w:sz w:val="22"/>
                <w:szCs w:val="22"/>
              </w:rPr>
              <w:t>599045.2194</w:t>
            </w:r>
          </w:p>
        </w:tc>
        <w:tc>
          <w:tcPr>
            <w:tcW w:w="1067" w:type="pct"/>
            <w:shd w:val="clear" w:color="auto" w:fill="auto"/>
            <w:noWrap/>
            <w:vAlign w:val="bottom"/>
          </w:tcPr>
          <w:p w14:paraId="7331E139" w14:textId="77777777" w:rsidR="00696CCC" w:rsidRPr="002228FE" w:rsidRDefault="00696CCC" w:rsidP="00CE1DC5">
            <w:pPr>
              <w:widowControl w:val="0"/>
              <w:spacing w:before="40" w:after="40" w:line="240" w:lineRule="auto"/>
              <w:jc w:val="center"/>
              <w:rPr>
                <w:sz w:val="22"/>
                <w:szCs w:val="22"/>
              </w:rPr>
            </w:pPr>
            <w:r w:rsidRPr="002228FE">
              <w:rPr>
                <w:sz w:val="22"/>
                <w:szCs w:val="22"/>
              </w:rPr>
              <w:t>1092754.275</w:t>
            </w:r>
          </w:p>
        </w:tc>
      </w:tr>
      <w:tr w:rsidR="00696CCC" w:rsidRPr="00897512" w14:paraId="4F611914" w14:textId="77777777" w:rsidTr="00696CCC">
        <w:trPr>
          <w:trHeight w:val="20"/>
          <w:jc w:val="center"/>
        </w:trPr>
        <w:tc>
          <w:tcPr>
            <w:tcW w:w="484" w:type="pct"/>
            <w:vAlign w:val="center"/>
          </w:tcPr>
          <w:p w14:paraId="44EE739F" w14:textId="77777777" w:rsidR="00696CCC" w:rsidRPr="002228FE" w:rsidRDefault="00696CCC" w:rsidP="00CE1DC5">
            <w:pPr>
              <w:widowControl w:val="0"/>
              <w:spacing w:before="40" w:after="40" w:line="240" w:lineRule="auto"/>
              <w:jc w:val="center"/>
              <w:rPr>
                <w:sz w:val="22"/>
                <w:szCs w:val="22"/>
              </w:rPr>
            </w:pPr>
            <w:r w:rsidRPr="002228FE">
              <w:rPr>
                <w:sz w:val="22"/>
                <w:szCs w:val="22"/>
              </w:rPr>
              <w:t>3</w:t>
            </w:r>
          </w:p>
        </w:tc>
        <w:tc>
          <w:tcPr>
            <w:tcW w:w="2381" w:type="pct"/>
            <w:noWrap/>
            <w:vAlign w:val="center"/>
          </w:tcPr>
          <w:p w14:paraId="0AD67115" w14:textId="77777777" w:rsidR="00696CCC" w:rsidRPr="002228FE" w:rsidRDefault="00696CCC" w:rsidP="00CE1DC5">
            <w:pPr>
              <w:widowControl w:val="0"/>
              <w:spacing w:before="40" w:after="40" w:line="240" w:lineRule="auto"/>
              <w:rPr>
                <w:sz w:val="22"/>
                <w:szCs w:val="22"/>
              </w:rPr>
            </w:pPr>
            <w:r w:rsidRPr="002228FE">
              <w:rPr>
                <w:sz w:val="22"/>
                <w:szCs w:val="22"/>
              </w:rPr>
              <w:t>Trên ruộng thuộc xã Mỹ Hương</w:t>
            </w:r>
          </w:p>
        </w:tc>
        <w:tc>
          <w:tcPr>
            <w:tcW w:w="1067" w:type="pct"/>
            <w:shd w:val="clear" w:color="auto" w:fill="auto"/>
            <w:noWrap/>
            <w:vAlign w:val="bottom"/>
          </w:tcPr>
          <w:p w14:paraId="5FBCEFB2" w14:textId="77777777" w:rsidR="00696CCC" w:rsidRPr="002228FE" w:rsidRDefault="00696CCC" w:rsidP="00CE1DC5">
            <w:pPr>
              <w:widowControl w:val="0"/>
              <w:spacing w:before="40" w:after="40" w:line="240" w:lineRule="auto"/>
              <w:jc w:val="center"/>
              <w:rPr>
                <w:sz w:val="22"/>
                <w:szCs w:val="22"/>
              </w:rPr>
            </w:pPr>
            <w:r w:rsidRPr="002228FE">
              <w:rPr>
                <w:sz w:val="22"/>
                <w:szCs w:val="22"/>
              </w:rPr>
              <w:t>582370.5713</w:t>
            </w:r>
          </w:p>
        </w:tc>
        <w:tc>
          <w:tcPr>
            <w:tcW w:w="1067" w:type="pct"/>
            <w:shd w:val="clear" w:color="auto" w:fill="auto"/>
            <w:noWrap/>
            <w:vAlign w:val="bottom"/>
          </w:tcPr>
          <w:p w14:paraId="6E445AED" w14:textId="77777777" w:rsidR="00696CCC" w:rsidRPr="002228FE" w:rsidRDefault="00696CCC" w:rsidP="00CE1DC5">
            <w:pPr>
              <w:widowControl w:val="0"/>
              <w:spacing w:before="40" w:after="40" w:line="240" w:lineRule="auto"/>
              <w:jc w:val="center"/>
              <w:rPr>
                <w:sz w:val="22"/>
                <w:szCs w:val="22"/>
              </w:rPr>
            </w:pPr>
            <w:r w:rsidRPr="002228FE">
              <w:rPr>
                <w:sz w:val="22"/>
                <w:szCs w:val="22"/>
              </w:rPr>
              <w:t>1103631.507</w:t>
            </w:r>
          </w:p>
        </w:tc>
      </w:tr>
    </w:tbl>
    <w:p w14:paraId="5B0BEC28" w14:textId="07829947" w:rsidR="00696CCC" w:rsidRDefault="00696CCC" w:rsidP="00CE1DC5">
      <w:pPr>
        <w:pStyle w:val="Caption"/>
        <w:keepNext/>
        <w:spacing w:line="240" w:lineRule="auto"/>
      </w:pPr>
      <w:bookmarkStart w:id="732" w:name="_Toc505591406"/>
      <w:bookmarkStart w:id="733" w:name="_Toc522452595"/>
      <w:bookmarkStart w:id="734" w:name="_Toc536015845"/>
      <w:bookmarkStart w:id="735" w:name="_Toc48476353"/>
      <w:bookmarkStart w:id="736" w:name="_Toc54703996"/>
      <w:bookmarkStart w:id="737" w:name="_Toc65159905"/>
      <w:r>
        <w:t xml:space="preserve">Bảng 2 - </w:t>
      </w:r>
      <w:r w:rsidR="00B26E37">
        <w:fldChar w:fldCharType="begin"/>
      </w:r>
      <w:r w:rsidR="00B26E37">
        <w:instrText xml:space="preserve"> SEQ Bảng_2_- \* ARABIC </w:instrText>
      </w:r>
      <w:r w:rsidR="00B26E37">
        <w:fldChar w:fldCharType="separate"/>
      </w:r>
      <w:r w:rsidR="009C16EE">
        <w:rPr>
          <w:noProof/>
        </w:rPr>
        <w:t>21</w:t>
      </w:r>
      <w:r w:rsidR="00B26E37">
        <w:rPr>
          <w:noProof/>
        </w:rPr>
        <w:fldChar w:fldCharType="end"/>
      </w:r>
      <w:r w:rsidRPr="00214208">
        <w:t>: Kết quả quan trắc các thông số chất lượng đất</w:t>
      </w:r>
      <w:bookmarkEnd w:id="732"/>
      <w:bookmarkEnd w:id="733"/>
      <w:bookmarkEnd w:id="734"/>
      <w:bookmarkEnd w:id="735"/>
      <w:bookmarkEnd w:id="736"/>
      <w:bookmarkEnd w:id="737"/>
    </w:p>
    <w:tbl>
      <w:tblPr>
        <w:tblW w:w="5000" w:type="pct"/>
        <w:jc w:val="center"/>
        <w:tblLook w:val="04A0" w:firstRow="1" w:lastRow="0" w:firstColumn="1" w:lastColumn="0" w:noHBand="0" w:noVBand="1"/>
      </w:tblPr>
      <w:tblGrid>
        <w:gridCol w:w="886"/>
        <w:gridCol w:w="1360"/>
        <w:gridCol w:w="1189"/>
        <w:gridCol w:w="999"/>
        <w:gridCol w:w="999"/>
        <w:gridCol w:w="999"/>
        <w:gridCol w:w="2632"/>
      </w:tblGrid>
      <w:tr w:rsidR="00696CCC" w:rsidRPr="00AD7BF2" w14:paraId="0B12A176" w14:textId="77777777" w:rsidTr="00CF4F5C">
        <w:trPr>
          <w:trHeight w:val="20"/>
          <w:jc w:val="center"/>
        </w:trPr>
        <w:tc>
          <w:tcPr>
            <w:tcW w:w="48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6F96D7" w14:textId="77777777" w:rsidR="00696CCC" w:rsidRPr="00AD7BF2" w:rsidRDefault="00696CCC" w:rsidP="00CE1DC5">
            <w:pPr>
              <w:spacing w:before="40" w:after="40" w:line="240" w:lineRule="auto"/>
              <w:jc w:val="center"/>
              <w:rPr>
                <w:rFonts w:cstheme="majorHAnsi"/>
                <w:b/>
                <w:bCs/>
                <w:sz w:val="22"/>
                <w:lang w:val="en-GB" w:eastAsia="en-GB"/>
              </w:rPr>
            </w:pPr>
            <w:r w:rsidRPr="00AD7BF2">
              <w:rPr>
                <w:rFonts w:cstheme="majorHAnsi"/>
                <w:b/>
                <w:bCs/>
                <w:sz w:val="22"/>
                <w:lang w:val="en-GB" w:eastAsia="en-GB"/>
              </w:rPr>
              <w:t>STT</w:t>
            </w:r>
          </w:p>
        </w:tc>
        <w:tc>
          <w:tcPr>
            <w:tcW w:w="750" w:type="pct"/>
            <w:tcBorders>
              <w:top w:val="single" w:sz="4" w:space="0" w:color="auto"/>
              <w:left w:val="nil"/>
              <w:bottom w:val="single" w:sz="4" w:space="0" w:color="auto"/>
              <w:right w:val="single" w:sz="4" w:space="0" w:color="auto"/>
            </w:tcBorders>
            <w:shd w:val="clear" w:color="auto" w:fill="auto"/>
            <w:noWrap/>
            <w:vAlign w:val="center"/>
            <w:hideMark/>
          </w:tcPr>
          <w:p w14:paraId="1AFAADEB" w14:textId="77777777" w:rsidR="00696CCC" w:rsidRPr="00AD7BF2" w:rsidRDefault="00696CCC" w:rsidP="00CE1DC5">
            <w:pPr>
              <w:spacing w:before="40" w:after="40" w:line="240" w:lineRule="auto"/>
              <w:jc w:val="center"/>
              <w:rPr>
                <w:rFonts w:cstheme="majorHAnsi"/>
                <w:b/>
                <w:bCs/>
                <w:sz w:val="22"/>
                <w:lang w:val="en-GB" w:eastAsia="en-GB"/>
              </w:rPr>
            </w:pPr>
            <w:r w:rsidRPr="00AD7BF2">
              <w:rPr>
                <w:rFonts w:cstheme="majorHAnsi"/>
                <w:b/>
                <w:bCs/>
                <w:sz w:val="22"/>
                <w:lang w:val="en-GB" w:eastAsia="en-GB"/>
              </w:rPr>
              <w:t>Chỉ tiêu</w:t>
            </w:r>
          </w:p>
        </w:tc>
        <w:tc>
          <w:tcPr>
            <w:tcW w:w="656" w:type="pct"/>
            <w:tcBorders>
              <w:top w:val="single" w:sz="4" w:space="0" w:color="auto"/>
              <w:left w:val="nil"/>
              <w:bottom w:val="single" w:sz="4" w:space="0" w:color="auto"/>
              <w:right w:val="single" w:sz="4" w:space="0" w:color="auto"/>
            </w:tcBorders>
            <w:shd w:val="clear" w:color="auto" w:fill="auto"/>
            <w:vAlign w:val="center"/>
            <w:hideMark/>
          </w:tcPr>
          <w:p w14:paraId="1DEED4EF" w14:textId="77777777" w:rsidR="00696CCC" w:rsidRPr="00AD7BF2" w:rsidRDefault="00696CCC" w:rsidP="00CE1DC5">
            <w:pPr>
              <w:spacing w:before="40" w:after="40" w:line="240" w:lineRule="auto"/>
              <w:jc w:val="center"/>
              <w:rPr>
                <w:rFonts w:cstheme="majorHAnsi"/>
                <w:b/>
                <w:bCs/>
                <w:sz w:val="22"/>
                <w:lang w:val="en-GB" w:eastAsia="en-GB"/>
              </w:rPr>
            </w:pPr>
            <w:r w:rsidRPr="00AD7BF2">
              <w:rPr>
                <w:rFonts w:cstheme="majorHAnsi"/>
                <w:b/>
                <w:bCs/>
                <w:sz w:val="22"/>
                <w:lang w:val="en-GB" w:eastAsia="en-GB"/>
              </w:rPr>
              <w:t>Đơn vị</w:t>
            </w:r>
          </w:p>
        </w:tc>
        <w:tc>
          <w:tcPr>
            <w:tcW w:w="551" w:type="pct"/>
            <w:tcBorders>
              <w:top w:val="single" w:sz="4" w:space="0" w:color="auto"/>
              <w:left w:val="nil"/>
              <w:bottom w:val="single" w:sz="4" w:space="0" w:color="auto"/>
              <w:right w:val="single" w:sz="4" w:space="0" w:color="auto"/>
            </w:tcBorders>
            <w:shd w:val="clear" w:color="auto" w:fill="auto"/>
            <w:noWrap/>
            <w:vAlign w:val="center"/>
            <w:hideMark/>
          </w:tcPr>
          <w:p w14:paraId="6E6B9004" w14:textId="77777777" w:rsidR="00696CCC" w:rsidRPr="00AD7BF2" w:rsidRDefault="00696CCC" w:rsidP="00CE1DC5">
            <w:pPr>
              <w:spacing w:before="40" w:after="40" w:line="240" w:lineRule="auto"/>
              <w:jc w:val="center"/>
              <w:rPr>
                <w:rFonts w:cstheme="majorHAnsi"/>
                <w:b/>
                <w:bCs/>
                <w:color w:val="000000"/>
                <w:sz w:val="22"/>
                <w:lang w:val="en-GB" w:eastAsia="en-GB"/>
              </w:rPr>
            </w:pPr>
            <w:r w:rsidRPr="00AD7BF2">
              <w:rPr>
                <w:rFonts w:cstheme="majorHAnsi"/>
                <w:b/>
                <w:bCs/>
                <w:color w:val="000000"/>
                <w:sz w:val="22"/>
                <w:lang w:val="en-GB" w:eastAsia="en-GB"/>
              </w:rPr>
              <w:t>Đ1</w:t>
            </w:r>
          </w:p>
        </w:tc>
        <w:tc>
          <w:tcPr>
            <w:tcW w:w="551" w:type="pct"/>
            <w:tcBorders>
              <w:top w:val="single" w:sz="4" w:space="0" w:color="auto"/>
              <w:left w:val="nil"/>
              <w:bottom w:val="single" w:sz="4" w:space="0" w:color="auto"/>
              <w:right w:val="single" w:sz="4" w:space="0" w:color="auto"/>
            </w:tcBorders>
            <w:shd w:val="clear" w:color="auto" w:fill="auto"/>
            <w:noWrap/>
            <w:vAlign w:val="center"/>
            <w:hideMark/>
          </w:tcPr>
          <w:p w14:paraId="2F80D653" w14:textId="77777777" w:rsidR="00696CCC" w:rsidRPr="00AD7BF2" w:rsidRDefault="00696CCC" w:rsidP="00CE1DC5">
            <w:pPr>
              <w:spacing w:before="40" w:after="40" w:line="240" w:lineRule="auto"/>
              <w:jc w:val="center"/>
              <w:rPr>
                <w:rFonts w:cstheme="majorHAnsi"/>
                <w:b/>
                <w:bCs/>
                <w:color w:val="000000"/>
                <w:sz w:val="22"/>
                <w:lang w:val="en-GB" w:eastAsia="en-GB"/>
              </w:rPr>
            </w:pPr>
            <w:r w:rsidRPr="00AD7BF2">
              <w:rPr>
                <w:rFonts w:cstheme="majorHAnsi"/>
                <w:b/>
                <w:bCs/>
                <w:color w:val="000000"/>
                <w:sz w:val="22"/>
                <w:lang w:val="en-GB" w:eastAsia="en-GB"/>
              </w:rPr>
              <w:t>Đ2</w:t>
            </w:r>
          </w:p>
        </w:tc>
        <w:tc>
          <w:tcPr>
            <w:tcW w:w="551" w:type="pct"/>
            <w:tcBorders>
              <w:top w:val="single" w:sz="4" w:space="0" w:color="auto"/>
              <w:left w:val="nil"/>
              <w:bottom w:val="single" w:sz="4" w:space="0" w:color="auto"/>
              <w:right w:val="single" w:sz="4" w:space="0" w:color="auto"/>
            </w:tcBorders>
            <w:shd w:val="clear" w:color="auto" w:fill="auto"/>
            <w:noWrap/>
            <w:vAlign w:val="center"/>
            <w:hideMark/>
          </w:tcPr>
          <w:p w14:paraId="7CAB0524" w14:textId="77777777" w:rsidR="00696CCC" w:rsidRPr="00AD7BF2" w:rsidRDefault="00696CCC" w:rsidP="00CE1DC5">
            <w:pPr>
              <w:spacing w:before="40" w:after="40" w:line="240" w:lineRule="auto"/>
              <w:jc w:val="center"/>
              <w:rPr>
                <w:rFonts w:cstheme="majorHAnsi"/>
                <w:b/>
                <w:bCs/>
                <w:color w:val="000000"/>
                <w:sz w:val="22"/>
                <w:lang w:val="en-GB" w:eastAsia="en-GB"/>
              </w:rPr>
            </w:pPr>
            <w:r w:rsidRPr="00AD7BF2">
              <w:rPr>
                <w:rFonts w:cstheme="majorHAnsi"/>
                <w:b/>
                <w:bCs/>
                <w:color w:val="000000"/>
                <w:sz w:val="22"/>
                <w:lang w:val="en-GB" w:eastAsia="en-GB"/>
              </w:rPr>
              <w:t>Đ3</w:t>
            </w:r>
          </w:p>
        </w:tc>
        <w:tc>
          <w:tcPr>
            <w:tcW w:w="1452" w:type="pct"/>
            <w:tcBorders>
              <w:top w:val="single" w:sz="4" w:space="0" w:color="auto"/>
              <w:left w:val="nil"/>
              <w:bottom w:val="single" w:sz="4" w:space="0" w:color="auto"/>
              <w:right w:val="single" w:sz="4" w:space="0" w:color="auto"/>
            </w:tcBorders>
            <w:shd w:val="clear" w:color="auto" w:fill="auto"/>
            <w:vAlign w:val="center"/>
            <w:hideMark/>
          </w:tcPr>
          <w:p w14:paraId="47F131DC" w14:textId="77777777" w:rsidR="00696CCC" w:rsidRPr="00AD7BF2" w:rsidRDefault="00696CCC" w:rsidP="00CE1DC5">
            <w:pPr>
              <w:spacing w:before="40" w:after="40" w:line="240" w:lineRule="auto"/>
              <w:jc w:val="center"/>
              <w:rPr>
                <w:rFonts w:cstheme="majorHAnsi"/>
                <w:b/>
                <w:bCs/>
                <w:color w:val="000000"/>
                <w:sz w:val="22"/>
                <w:lang w:val="en-GB" w:eastAsia="en-GB"/>
              </w:rPr>
            </w:pPr>
            <w:r w:rsidRPr="00AD7BF2">
              <w:rPr>
                <w:rFonts w:cstheme="majorHAnsi"/>
                <w:b/>
                <w:bCs/>
                <w:color w:val="000000"/>
                <w:sz w:val="22"/>
                <w:lang w:val="en-GB" w:eastAsia="en-GB"/>
              </w:rPr>
              <w:t>QCVN</w:t>
            </w:r>
            <w:r w:rsidRPr="00AD7BF2">
              <w:rPr>
                <w:rFonts w:cstheme="majorHAnsi"/>
                <w:b/>
                <w:bCs/>
                <w:color w:val="000000"/>
                <w:sz w:val="22"/>
                <w:lang w:val="en-GB" w:eastAsia="en-GB"/>
              </w:rPr>
              <w:br/>
              <w:t xml:space="preserve"> 03:2008/BTNMT</w:t>
            </w:r>
          </w:p>
        </w:tc>
      </w:tr>
      <w:tr w:rsidR="00696CCC" w:rsidRPr="00AD7BF2" w14:paraId="569075C8" w14:textId="77777777" w:rsidTr="00CF4F5C">
        <w:trPr>
          <w:trHeight w:val="20"/>
          <w:jc w:val="center"/>
        </w:trPr>
        <w:tc>
          <w:tcPr>
            <w:tcW w:w="489" w:type="pct"/>
            <w:tcBorders>
              <w:top w:val="nil"/>
              <w:left w:val="single" w:sz="4" w:space="0" w:color="auto"/>
              <w:bottom w:val="single" w:sz="4" w:space="0" w:color="auto"/>
              <w:right w:val="single" w:sz="4" w:space="0" w:color="auto"/>
            </w:tcBorders>
            <w:shd w:val="clear" w:color="auto" w:fill="auto"/>
            <w:noWrap/>
            <w:vAlign w:val="center"/>
            <w:hideMark/>
          </w:tcPr>
          <w:p w14:paraId="64C8EBDB" w14:textId="77777777" w:rsidR="00696CCC" w:rsidRPr="00AD7BF2" w:rsidRDefault="00696CCC" w:rsidP="00CE1DC5">
            <w:pPr>
              <w:spacing w:before="40" w:after="40" w:line="240" w:lineRule="auto"/>
              <w:jc w:val="center"/>
              <w:rPr>
                <w:rFonts w:cstheme="majorHAnsi"/>
                <w:sz w:val="22"/>
                <w:lang w:val="en-GB" w:eastAsia="en-GB"/>
              </w:rPr>
            </w:pPr>
            <w:r w:rsidRPr="00AD7BF2">
              <w:rPr>
                <w:rFonts w:cstheme="majorHAnsi"/>
                <w:sz w:val="22"/>
                <w:lang w:val="en-GB" w:eastAsia="en-GB"/>
              </w:rPr>
              <w:t>1</w:t>
            </w:r>
          </w:p>
        </w:tc>
        <w:tc>
          <w:tcPr>
            <w:tcW w:w="750" w:type="pct"/>
            <w:tcBorders>
              <w:top w:val="nil"/>
              <w:left w:val="nil"/>
              <w:bottom w:val="single" w:sz="4" w:space="0" w:color="auto"/>
              <w:right w:val="single" w:sz="4" w:space="0" w:color="auto"/>
            </w:tcBorders>
            <w:shd w:val="clear" w:color="auto" w:fill="auto"/>
            <w:noWrap/>
            <w:vAlign w:val="center"/>
            <w:hideMark/>
          </w:tcPr>
          <w:p w14:paraId="0B0D0F0C" w14:textId="77777777" w:rsidR="00696CCC" w:rsidRPr="00AD7BF2" w:rsidRDefault="00696CCC" w:rsidP="00CE1DC5">
            <w:pPr>
              <w:spacing w:before="40" w:after="40" w:line="240" w:lineRule="auto"/>
              <w:jc w:val="center"/>
              <w:rPr>
                <w:rFonts w:cstheme="majorHAnsi"/>
                <w:sz w:val="22"/>
                <w:lang w:val="en-GB" w:eastAsia="en-GB"/>
              </w:rPr>
            </w:pPr>
            <w:r w:rsidRPr="00AD7BF2">
              <w:rPr>
                <w:rFonts w:cstheme="majorHAnsi"/>
                <w:sz w:val="22"/>
                <w:lang w:val="en-GB" w:eastAsia="en-GB"/>
              </w:rPr>
              <w:t>pH</w:t>
            </w:r>
            <w:r w:rsidRPr="00AD7BF2">
              <w:rPr>
                <w:rFonts w:cstheme="majorHAnsi"/>
                <w:sz w:val="22"/>
                <w:vertAlign w:val="subscript"/>
                <w:lang w:val="en-GB" w:eastAsia="en-GB"/>
              </w:rPr>
              <w:t>(H2O)</w:t>
            </w:r>
          </w:p>
        </w:tc>
        <w:tc>
          <w:tcPr>
            <w:tcW w:w="656" w:type="pct"/>
            <w:tcBorders>
              <w:top w:val="nil"/>
              <w:left w:val="nil"/>
              <w:bottom w:val="single" w:sz="4" w:space="0" w:color="auto"/>
              <w:right w:val="single" w:sz="4" w:space="0" w:color="auto"/>
            </w:tcBorders>
            <w:shd w:val="clear" w:color="auto" w:fill="auto"/>
            <w:vAlign w:val="center"/>
            <w:hideMark/>
          </w:tcPr>
          <w:p w14:paraId="0F06F4B6" w14:textId="77777777" w:rsidR="00696CCC" w:rsidRPr="00AD7BF2" w:rsidRDefault="00696CCC" w:rsidP="00CE1DC5">
            <w:pPr>
              <w:spacing w:before="40" w:after="40" w:line="240" w:lineRule="auto"/>
              <w:jc w:val="center"/>
              <w:rPr>
                <w:rFonts w:cstheme="majorHAnsi"/>
                <w:sz w:val="22"/>
                <w:lang w:val="en-GB" w:eastAsia="en-GB"/>
              </w:rPr>
            </w:pPr>
            <w:r w:rsidRPr="00AD7BF2">
              <w:rPr>
                <w:rFonts w:cstheme="majorHAnsi"/>
                <w:sz w:val="22"/>
                <w:lang w:val="en-GB" w:eastAsia="en-GB"/>
              </w:rPr>
              <w:t>-</w:t>
            </w:r>
          </w:p>
        </w:tc>
        <w:tc>
          <w:tcPr>
            <w:tcW w:w="551" w:type="pct"/>
            <w:tcBorders>
              <w:top w:val="nil"/>
              <w:left w:val="nil"/>
              <w:bottom w:val="single" w:sz="4" w:space="0" w:color="auto"/>
              <w:right w:val="single" w:sz="4" w:space="0" w:color="auto"/>
            </w:tcBorders>
            <w:shd w:val="clear" w:color="auto" w:fill="auto"/>
            <w:noWrap/>
            <w:vAlign w:val="center"/>
            <w:hideMark/>
          </w:tcPr>
          <w:p w14:paraId="18E6AA2F" w14:textId="77777777" w:rsidR="00696CCC" w:rsidRPr="00AD7BF2" w:rsidRDefault="00696CCC" w:rsidP="00CE1DC5">
            <w:pPr>
              <w:spacing w:before="40" w:after="40" w:line="240" w:lineRule="auto"/>
              <w:jc w:val="center"/>
              <w:rPr>
                <w:rFonts w:cstheme="majorHAnsi"/>
                <w:color w:val="000000"/>
                <w:sz w:val="22"/>
                <w:lang w:val="en-GB" w:eastAsia="en-GB"/>
              </w:rPr>
            </w:pPr>
            <w:r w:rsidRPr="00AD7BF2">
              <w:rPr>
                <w:rFonts w:cstheme="majorHAnsi"/>
                <w:color w:val="000000"/>
                <w:sz w:val="22"/>
                <w:lang w:val="en-GB" w:eastAsia="en-GB"/>
              </w:rPr>
              <w:t>5.62</w:t>
            </w:r>
          </w:p>
        </w:tc>
        <w:tc>
          <w:tcPr>
            <w:tcW w:w="551" w:type="pct"/>
            <w:tcBorders>
              <w:top w:val="nil"/>
              <w:left w:val="nil"/>
              <w:bottom w:val="single" w:sz="4" w:space="0" w:color="auto"/>
              <w:right w:val="single" w:sz="4" w:space="0" w:color="auto"/>
            </w:tcBorders>
            <w:shd w:val="clear" w:color="auto" w:fill="auto"/>
            <w:noWrap/>
            <w:vAlign w:val="center"/>
            <w:hideMark/>
          </w:tcPr>
          <w:p w14:paraId="641B8C29" w14:textId="77777777" w:rsidR="00696CCC" w:rsidRPr="00AD7BF2" w:rsidRDefault="00696CCC" w:rsidP="00CE1DC5">
            <w:pPr>
              <w:spacing w:before="40" w:after="40" w:line="240" w:lineRule="auto"/>
              <w:jc w:val="center"/>
              <w:rPr>
                <w:rFonts w:cstheme="majorHAnsi"/>
                <w:color w:val="000000"/>
                <w:sz w:val="22"/>
                <w:lang w:val="en-GB" w:eastAsia="en-GB"/>
              </w:rPr>
            </w:pPr>
            <w:r w:rsidRPr="00AD7BF2">
              <w:rPr>
                <w:rFonts w:cstheme="majorHAnsi"/>
                <w:color w:val="000000"/>
                <w:sz w:val="22"/>
                <w:lang w:val="en-GB" w:eastAsia="en-GB"/>
              </w:rPr>
              <w:t>5.14</w:t>
            </w:r>
          </w:p>
        </w:tc>
        <w:tc>
          <w:tcPr>
            <w:tcW w:w="551" w:type="pct"/>
            <w:tcBorders>
              <w:top w:val="nil"/>
              <w:left w:val="nil"/>
              <w:bottom w:val="single" w:sz="4" w:space="0" w:color="auto"/>
              <w:right w:val="single" w:sz="4" w:space="0" w:color="auto"/>
            </w:tcBorders>
            <w:shd w:val="clear" w:color="auto" w:fill="auto"/>
            <w:noWrap/>
            <w:vAlign w:val="center"/>
            <w:hideMark/>
          </w:tcPr>
          <w:p w14:paraId="0FDCFEDA" w14:textId="77777777" w:rsidR="00696CCC" w:rsidRPr="00AD7BF2" w:rsidRDefault="00696CCC" w:rsidP="00CE1DC5">
            <w:pPr>
              <w:spacing w:before="40" w:after="40" w:line="240" w:lineRule="auto"/>
              <w:jc w:val="center"/>
              <w:rPr>
                <w:rFonts w:cstheme="majorHAnsi"/>
                <w:color w:val="000000"/>
                <w:sz w:val="22"/>
                <w:lang w:val="en-GB" w:eastAsia="en-GB"/>
              </w:rPr>
            </w:pPr>
            <w:r w:rsidRPr="00AD7BF2">
              <w:rPr>
                <w:rFonts w:cstheme="majorHAnsi"/>
                <w:color w:val="000000"/>
                <w:sz w:val="22"/>
                <w:lang w:val="en-GB" w:eastAsia="en-GB"/>
              </w:rPr>
              <w:t>5.03</w:t>
            </w:r>
          </w:p>
        </w:tc>
        <w:tc>
          <w:tcPr>
            <w:tcW w:w="1452" w:type="pct"/>
            <w:tcBorders>
              <w:top w:val="nil"/>
              <w:left w:val="nil"/>
              <w:bottom w:val="single" w:sz="4" w:space="0" w:color="auto"/>
              <w:right w:val="single" w:sz="4" w:space="0" w:color="auto"/>
            </w:tcBorders>
            <w:shd w:val="clear" w:color="auto" w:fill="auto"/>
            <w:vAlign w:val="center"/>
            <w:hideMark/>
          </w:tcPr>
          <w:p w14:paraId="2C29B1A3" w14:textId="77777777" w:rsidR="00696CCC" w:rsidRPr="00AD7BF2" w:rsidRDefault="00696CCC" w:rsidP="00CE1DC5">
            <w:pPr>
              <w:spacing w:before="40" w:after="40" w:line="240" w:lineRule="auto"/>
              <w:jc w:val="center"/>
              <w:rPr>
                <w:rFonts w:cstheme="majorHAnsi"/>
                <w:color w:val="000000"/>
                <w:sz w:val="22"/>
                <w:lang w:val="en-GB" w:eastAsia="en-GB"/>
              </w:rPr>
            </w:pPr>
            <w:r w:rsidRPr="00AD7BF2">
              <w:rPr>
                <w:rFonts w:cstheme="majorHAnsi"/>
                <w:color w:val="000000"/>
                <w:sz w:val="22"/>
                <w:lang w:val="en-GB" w:eastAsia="en-GB"/>
              </w:rPr>
              <w:t>-</w:t>
            </w:r>
          </w:p>
        </w:tc>
      </w:tr>
      <w:tr w:rsidR="00696CCC" w:rsidRPr="00AD7BF2" w14:paraId="5C8D4DE3" w14:textId="77777777" w:rsidTr="00CF4F5C">
        <w:trPr>
          <w:trHeight w:val="20"/>
          <w:jc w:val="center"/>
        </w:trPr>
        <w:tc>
          <w:tcPr>
            <w:tcW w:w="489" w:type="pct"/>
            <w:tcBorders>
              <w:top w:val="nil"/>
              <w:left w:val="single" w:sz="4" w:space="0" w:color="auto"/>
              <w:bottom w:val="single" w:sz="4" w:space="0" w:color="auto"/>
              <w:right w:val="single" w:sz="4" w:space="0" w:color="auto"/>
            </w:tcBorders>
            <w:shd w:val="clear" w:color="auto" w:fill="auto"/>
            <w:noWrap/>
            <w:vAlign w:val="center"/>
            <w:hideMark/>
          </w:tcPr>
          <w:p w14:paraId="7F036300" w14:textId="77777777" w:rsidR="00696CCC" w:rsidRPr="00AD7BF2" w:rsidRDefault="00696CCC" w:rsidP="00CE1DC5">
            <w:pPr>
              <w:spacing w:before="40" w:after="40" w:line="240" w:lineRule="auto"/>
              <w:jc w:val="center"/>
              <w:rPr>
                <w:rFonts w:cstheme="majorHAnsi"/>
                <w:sz w:val="22"/>
                <w:lang w:val="en-GB" w:eastAsia="en-GB"/>
              </w:rPr>
            </w:pPr>
            <w:r w:rsidRPr="00AD7BF2">
              <w:rPr>
                <w:rFonts w:cstheme="majorHAnsi"/>
                <w:sz w:val="22"/>
                <w:lang w:val="en-GB" w:eastAsia="en-GB"/>
              </w:rPr>
              <w:t>2</w:t>
            </w:r>
          </w:p>
        </w:tc>
        <w:tc>
          <w:tcPr>
            <w:tcW w:w="750" w:type="pct"/>
            <w:tcBorders>
              <w:top w:val="nil"/>
              <w:left w:val="nil"/>
              <w:bottom w:val="single" w:sz="4" w:space="0" w:color="auto"/>
              <w:right w:val="single" w:sz="4" w:space="0" w:color="auto"/>
            </w:tcBorders>
            <w:shd w:val="clear" w:color="auto" w:fill="auto"/>
            <w:noWrap/>
            <w:vAlign w:val="center"/>
            <w:hideMark/>
          </w:tcPr>
          <w:p w14:paraId="3FFA060A" w14:textId="77777777" w:rsidR="00696CCC" w:rsidRPr="00AD7BF2" w:rsidRDefault="00696CCC" w:rsidP="00CE1DC5">
            <w:pPr>
              <w:spacing w:before="40" w:after="40" w:line="240" w:lineRule="auto"/>
              <w:jc w:val="center"/>
              <w:rPr>
                <w:rFonts w:cstheme="majorHAnsi"/>
                <w:sz w:val="22"/>
                <w:lang w:val="en-GB" w:eastAsia="en-GB"/>
              </w:rPr>
            </w:pPr>
            <w:r w:rsidRPr="00AD7BF2">
              <w:rPr>
                <w:rFonts w:cstheme="majorHAnsi"/>
                <w:sz w:val="22"/>
                <w:lang w:val="en-GB" w:eastAsia="en-GB"/>
              </w:rPr>
              <w:t>Độ mặn</w:t>
            </w:r>
          </w:p>
        </w:tc>
        <w:tc>
          <w:tcPr>
            <w:tcW w:w="656" w:type="pct"/>
            <w:tcBorders>
              <w:top w:val="nil"/>
              <w:left w:val="nil"/>
              <w:bottom w:val="single" w:sz="4" w:space="0" w:color="auto"/>
              <w:right w:val="single" w:sz="4" w:space="0" w:color="auto"/>
            </w:tcBorders>
            <w:shd w:val="clear" w:color="auto" w:fill="auto"/>
            <w:vAlign w:val="center"/>
            <w:hideMark/>
          </w:tcPr>
          <w:p w14:paraId="75C67E07" w14:textId="77777777" w:rsidR="00696CCC" w:rsidRPr="00AD7BF2" w:rsidRDefault="00696CCC" w:rsidP="00CE1DC5">
            <w:pPr>
              <w:spacing w:before="40" w:after="40" w:line="240" w:lineRule="auto"/>
              <w:jc w:val="center"/>
              <w:rPr>
                <w:rFonts w:cstheme="majorHAnsi"/>
                <w:sz w:val="22"/>
                <w:lang w:val="en-GB" w:eastAsia="en-GB"/>
              </w:rPr>
            </w:pPr>
            <w:r w:rsidRPr="00AD7BF2">
              <w:rPr>
                <w:rFonts w:cstheme="majorHAnsi"/>
                <w:sz w:val="22"/>
                <w:lang w:val="en-GB" w:eastAsia="en-GB"/>
              </w:rPr>
              <w:t>‰</w:t>
            </w:r>
          </w:p>
        </w:tc>
        <w:tc>
          <w:tcPr>
            <w:tcW w:w="551" w:type="pct"/>
            <w:tcBorders>
              <w:top w:val="nil"/>
              <w:left w:val="nil"/>
              <w:bottom w:val="single" w:sz="4" w:space="0" w:color="auto"/>
              <w:right w:val="single" w:sz="4" w:space="0" w:color="auto"/>
            </w:tcBorders>
            <w:shd w:val="clear" w:color="auto" w:fill="auto"/>
            <w:noWrap/>
            <w:vAlign w:val="center"/>
            <w:hideMark/>
          </w:tcPr>
          <w:p w14:paraId="5ADDCEEC" w14:textId="77777777" w:rsidR="00696CCC" w:rsidRPr="00AD7BF2" w:rsidRDefault="00696CCC" w:rsidP="00CE1DC5">
            <w:pPr>
              <w:spacing w:before="40" w:after="40" w:line="240" w:lineRule="auto"/>
              <w:jc w:val="center"/>
              <w:rPr>
                <w:rFonts w:cstheme="majorHAnsi"/>
                <w:color w:val="000000"/>
                <w:sz w:val="22"/>
                <w:lang w:val="en-GB" w:eastAsia="en-GB"/>
              </w:rPr>
            </w:pPr>
            <w:r w:rsidRPr="00AD7BF2">
              <w:rPr>
                <w:rFonts w:cstheme="majorHAnsi"/>
                <w:color w:val="000000"/>
                <w:sz w:val="22"/>
                <w:lang w:val="en-GB" w:eastAsia="en-GB"/>
              </w:rPr>
              <w:t>2.24</w:t>
            </w:r>
          </w:p>
        </w:tc>
        <w:tc>
          <w:tcPr>
            <w:tcW w:w="551" w:type="pct"/>
            <w:tcBorders>
              <w:top w:val="nil"/>
              <w:left w:val="nil"/>
              <w:bottom w:val="single" w:sz="4" w:space="0" w:color="auto"/>
              <w:right w:val="single" w:sz="4" w:space="0" w:color="auto"/>
            </w:tcBorders>
            <w:shd w:val="clear" w:color="auto" w:fill="auto"/>
            <w:noWrap/>
            <w:vAlign w:val="center"/>
            <w:hideMark/>
          </w:tcPr>
          <w:p w14:paraId="0A5821A8" w14:textId="77777777" w:rsidR="00696CCC" w:rsidRPr="00AD7BF2" w:rsidRDefault="00696CCC" w:rsidP="00CE1DC5">
            <w:pPr>
              <w:spacing w:before="40" w:after="40" w:line="240" w:lineRule="auto"/>
              <w:jc w:val="center"/>
              <w:rPr>
                <w:rFonts w:cstheme="majorHAnsi"/>
                <w:color w:val="000000"/>
                <w:sz w:val="22"/>
                <w:lang w:val="en-GB" w:eastAsia="en-GB"/>
              </w:rPr>
            </w:pPr>
            <w:r w:rsidRPr="00AD7BF2">
              <w:rPr>
                <w:rFonts w:cstheme="majorHAnsi"/>
                <w:color w:val="000000"/>
                <w:sz w:val="22"/>
                <w:lang w:val="en-GB" w:eastAsia="en-GB"/>
              </w:rPr>
              <w:t>2.45</w:t>
            </w:r>
          </w:p>
        </w:tc>
        <w:tc>
          <w:tcPr>
            <w:tcW w:w="551" w:type="pct"/>
            <w:tcBorders>
              <w:top w:val="nil"/>
              <w:left w:val="nil"/>
              <w:bottom w:val="single" w:sz="4" w:space="0" w:color="auto"/>
              <w:right w:val="single" w:sz="4" w:space="0" w:color="auto"/>
            </w:tcBorders>
            <w:shd w:val="clear" w:color="auto" w:fill="auto"/>
            <w:noWrap/>
            <w:vAlign w:val="center"/>
            <w:hideMark/>
          </w:tcPr>
          <w:p w14:paraId="720FEF6A" w14:textId="77777777" w:rsidR="00696CCC" w:rsidRPr="00AD7BF2" w:rsidRDefault="00696CCC" w:rsidP="00CE1DC5">
            <w:pPr>
              <w:spacing w:before="40" w:after="40" w:line="240" w:lineRule="auto"/>
              <w:jc w:val="center"/>
              <w:rPr>
                <w:rFonts w:cstheme="majorHAnsi"/>
                <w:color w:val="000000"/>
                <w:sz w:val="22"/>
                <w:lang w:val="en-GB" w:eastAsia="en-GB"/>
              </w:rPr>
            </w:pPr>
            <w:r w:rsidRPr="00AD7BF2">
              <w:rPr>
                <w:rFonts w:cstheme="majorHAnsi"/>
                <w:color w:val="000000"/>
                <w:sz w:val="22"/>
                <w:lang w:val="en-GB" w:eastAsia="en-GB"/>
              </w:rPr>
              <w:t>2.14</w:t>
            </w:r>
          </w:p>
        </w:tc>
        <w:tc>
          <w:tcPr>
            <w:tcW w:w="1452" w:type="pct"/>
            <w:tcBorders>
              <w:top w:val="nil"/>
              <w:left w:val="nil"/>
              <w:bottom w:val="single" w:sz="4" w:space="0" w:color="auto"/>
              <w:right w:val="single" w:sz="4" w:space="0" w:color="auto"/>
            </w:tcBorders>
            <w:shd w:val="clear" w:color="auto" w:fill="auto"/>
            <w:vAlign w:val="center"/>
            <w:hideMark/>
          </w:tcPr>
          <w:p w14:paraId="686096FD" w14:textId="77777777" w:rsidR="00696CCC" w:rsidRPr="00AD7BF2" w:rsidRDefault="00696CCC" w:rsidP="00CE1DC5">
            <w:pPr>
              <w:spacing w:before="40" w:after="40" w:line="240" w:lineRule="auto"/>
              <w:jc w:val="center"/>
              <w:rPr>
                <w:rFonts w:cstheme="majorHAnsi"/>
                <w:color w:val="000000"/>
                <w:sz w:val="22"/>
                <w:lang w:val="en-GB" w:eastAsia="en-GB"/>
              </w:rPr>
            </w:pPr>
            <w:r w:rsidRPr="00AD7BF2">
              <w:rPr>
                <w:rFonts w:cstheme="majorHAnsi"/>
                <w:color w:val="000000"/>
                <w:sz w:val="22"/>
                <w:lang w:val="en-GB" w:eastAsia="en-GB"/>
              </w:rPr>
              <w:t>-</w:t>
            </w:r>
          </w:p>
        </w:tc>
      </w:tr>
      <w:tr w:rsidR="00696CCC" w:rsidRPr="00AD7BF2" w14:paraId="58E4896C" w14:textId="77777777" w:rsidTr="00CF4F5C">
        <w:trPr>
          <w:trHeight w:val="20"/>
          <w:jc w:val="center"/>
        </w:trPr>
        <w:tc>
          <w:tcPr>
            <w:tcW w:w="489" w:type="pct"/>
            <w:tcBorders>
              <w:top w:val="nil"/>
              <w:left w:val="single" w:sz="4" w:space="0" w:color="auto"/>
              <w:bottom w:val="single" w:sz="4" w:space="0" w:color="auto"/>
              <w:right w:val="single" w:sz="4" w:space="0" w:color="auto"/>
            </w:tcBorders>
            <w:shd w:val="clear" w:color="auto" w:fill="auto"/>
            <w:noWrap/>
            <w:vAlign w:val="center"/>
            <w:hideMark/>
          </w:tcPr>
          <w:p w14:paraId="33F1DF79" w14:textId="77777777" w:rsidR="00696CCC" w:rsidRPr="00AD7BF2" w:rsidRDefault="00696CCC" w:rsidP="00CE1DC5">
            <w:pPr>
              <w:spacing w:before="40" w:after="40" w:line="240" w:lineRule="auto"/>
              <w:jc w:val="center"/>
              <w:rPr>
                <w:rFonts w:cstheme="majorHAnsi"/>
                <w:sz w:val="22"/>
                <w:lang w:val="en-GB" w:eastAsia="en-GB"/>
              </w:rPr>
            </w:pPr>
            <w:r w:rsidRPr="00AD7BF2">
              <w:rPr>
                <w:rFonts w:cstheme="majorHAnsi"/>
                <w:sz w:val="22"/>
                <w:lang w:val="en-GB" w:eastAsia="en-GB"/>
              </w:rPr>
              <w:t>3</w:t>
            </w:r>
          </w:p>
        </w:tc>
        <w:tc>
          <w:tcPr>
            <w:tcW w:w="750" w:type="pct"/>
            <w:tcBorders>
              <w:top w:val="nil"/>
              <w:left w:val="nil"/>
              <w:bottom w:val="single" w:sz="4" w:space="0" w:color="auto"/>
              <w:right w:val="single" w:sz="4" w:space="0" w:color="auto"/>
            </w:tcBorders>
            <w:shd w:val="clear" w:color="auto" w:fill="auto"/>
            <w:vAlign w:val="center"/>
            <w:hideMark/>
          </w:tcPr>
          <w:p w14:paraId="6116EEE9" w14:textId="77777777" w:rsidR="00696CCC" w:rsidRPr="00AD7BF2" w:rsidRDefault="00696CCC" w:rsidP="00CE1DC5">
            <w:pPr>
              <w:spacing w:before="40" w:after="40" w:line="240" w:lineRule="auto"/>
              <w:jc w:val="center"/>
              <w:rPr>
                <w:rFonts w:cstheme="majorHAnsi"/>
                <w:color w:val="000000"/>
                <w:sz w:val="22"/>
                <w:lang w:val="en-GB" w:eastAsia="en-GB"/>
              </w:rPr>
            </w:pPr>
            <w:r w:rsidRPr="00AD7BF2">
              <w:rPr>
                <w:rFonts w:cstheme="majorHAnsi"/>
                <w:color w:val="000000"/>
                <w:sz w:val="22"/>
                <w:lang w:val="en-GB" w:eastAsia="en-GB"/>
              </w:rPr>
              <w:t>Pb</w:t>
            </w:r>
          </w:p>
        </w:tc>
        <w:tc>
          <w:tcPr>
            <w:tcW w:w="656" w:type="pct"/>
            <w:tcBorders>
              <w:top w:val="nil"/>
              <w:left w:val="nil"/>
              <w:bottom w:val="single" w:sz="4" w:space="0" w:color="auto"/>
              <w:right w:val="single" w:sz="4" w:space="0" w:color="auto"/>
            </w:tcBorders>
            <w:shd w:val="clear" w:color="auto" w:fill="auto"/>
            <w:noWrap/>
            <w:vAlign w:val="center"/>
            <w:hideMark/>
          </w:tcPr>
          <w:p w14:paraId="47D84533" w14:textId="77777777" w:rsidR="00696CCC" w:rsidRPr="00AD7BF2" w:rsidRDefault="00696CCC" w:rsidP="00CE1DC5">
            <w:pPr>
              <w:spacing w:before="40" w:after="40" w:line="240" w:lineRule="auto"/>
              <w:jc w:val="center"/>
              <w:rPr>
                <w:rFonts w:cstheme="majorHAnsi"/>
                <w:i/>
                <w:iCs/>
                <w:color w:val="000000"/>
                <w:sz w:val="22"/>
                <w:lang w:val="en-GB" w:eastAsia="en-GB"/>
              </w:rPr>
            </w:pPr>
            <w:r w:rsidRPr="00AD7BF2">
              <w:rPr>
                <w:rFonts w:cstheme="majorHAnsi"/>
                <w:i/>
                <w:iCs/>
                <w:color w:val="000000"/>
                <w:sz w:val="22"/>
                <w:lang w:val="en-GB" w:eastAsia="en-GB"/>
              </w:rPr>
              <w:t>mg/kg</w:t>
            </w:r>
          </w:p>
        </w:tc>
        <w:tc>
          <w:tcPr>
            <w:tcW w:w="551" w:type="pct"/>
            <w:tcBorders>
              <w:top w:val="nil"/>
              <w:left w:val="nil"/>
              <w:bottom w:val="single" w:sz="4" w:space="0" w:color="auto"/>
              <w:right w:val="single" w:sz="4" w:space="0" w:color="auto"/>
            </w:tcBorders>
            <w:shd w:val="clear" w:color="auto" w:fill="auto"/>
            <w:noWrap/>
            <w:vAlign w:val="center"/>
            <w:hideMark/>
          </w:tcPr>
          <w:p w14:paraId="4EE38639" w14:textId="77777777" w:rsidR="00696CCC" w:rsidRPr="00AD7BF2" w:rsidRDefault="00696CCC" w:rsidP="00CE1DC5">
            <w:pPr>
              <w:spacing w:before="40" w:after="40" w:line="240" w:lineRule="auto"/>
              <w:jc w:val="center"/>
              <w:rPr>
                <w:rFonts w:cstheme="majorHAnsi"/>
                <w:sz w:val="22"/>
                <w:lang w:val="en-GB" w:eastAsia="en-GB"/>
              </w:rPr>
            </w:pPr>
            <w:r w:rsidRPr="00AD7BF2">
              <w:rPr>
                <w:rFonts w:cstheme="majorHAnsi"/>
                <w:sz w:val="22"/>
                <w:lang w:val="en-GB" w:eastAsia="en-GB"/>
              </w:rPr>
              <w:t>5.26</w:t>
            </w:r>
          </w:p>
        </w:tc>
        <w:tc>
          <w:tcPr>
            <w:tcW w:w="551" w:type="pct"/>
            <w:tcBorders>
              <w:top w:val="nil"/>
              <w:left w:val="nil"/>
              <w:bottom w:val="single" w:sz="4" w:space="0" w:color="auto"/>
              <w:right w:val="single" w:sz="4" w:space="0" w:color="auto"/>
            </w:tcBorders>
            <w:shd w:val="clear" w:color="auto" w:fill="auto"/>
            <w:noWrap/>
            <w:vAlign w:val="center"/>
            <w:hideMark/>
          </w:tcPr>
          <w:p w14:paraId="09A12A9A" w14:textId="77777777" w:rsidR="00696CCC" w:rsidRPr="00AD7BF2" w:rsidRDefault="00696CCC" w:rsidP="00CE1DC5">
            <w:pPr>
              <w:spacing w:before="40" w:after="40" w:line="240" w:lineRule="auto"/>
              <w:jc w:val="center"/>
              <w:rPr>
                <w:rFonts w:cstheme="majorHAnsi"/>
                <w:sz w:val="22"/>
                <w:lang w:val="en-GB" w:eastAsia="en-GB"/>
              </w:rPr>
            </w:pPr>
            <w:r w:rsidRPr="00AD7BF2">
              <w:rPr>
                <w:rFonts w:cstheme="majorHAnsi"/>
                <w:sz w:val="22"/>
                <w:lang w:val="en-GB" w:eastAsia="en-GB"/>
              </w:rPr>
              <w:t>6.32</w:t>
            </w:r>
          </w:p>
        </w:tc>
        <w:tc>
          <w:tcPr>
            <w:tcW w:w="551" w:type="pct"/>
            <w:tcBorders>
              <w:top w:val="nil"/>
              <w:left w:val="nil"/>
              <w:bottom w:val="single" w:sz="4" w:space="0" w:color="auto"/>
              <w:right w:val="single" w:sz="4" w:space="0" w:color="auto"/>
            </w:tcBorders>
            <w:shd w:val="clear" w:color="auto" w:fill="auto"/>
            <w:noWrap/>
            <w:vAlign w:val="center"/>
            <w:hideMark/>
          </w:tcPr>
          <w:p w14:paraId="06EC0D05" w14:textId="77777777" w:rsidR="00696CCC" w:rsidRPr="00AD7BF2" w:rsidRDefault="00696CCC" w:rsidP="00CE1DC5">
            <w:pPr>
              <w:spacing w:before="40" w:after="40" w:line="240" w:lineRule="auto"/>
              <w:jc w:val="center"/>
              <w:rPr>
                <w:rFonts w:cstheme="majorHAnsi"/>
                <w:sz w:val="22"/>
                <w:lang w:val="en-GB" w:eastAsia="en-GB"/>
              </w:rPr>
            </w:pPr>
            <w:r w:rsidRPr="00AD7BF2">
              <w:rPr>
                <w:rFonts w:cstheme="majorHAnsi"/>
                <w:sz w:val="22"/>
                <w:lang w:val="en-GB" w:eastAsia="en-GB"/>
              </w:rPr>
              <w:t>4.05</w:t>
            </w:r>
          </w:p>
        </w:tc>
        <w:tc>
          <w:tcPr>
            <w:tcW w:w="1452" w:type="pct"/>
            <w:tcBorders>
              <w:top w:val="nil"/>
              <w:left w:val="nil"/>
              <w:bottom w:val="single" w:sz="4" w:space="0" w:color="auto"/>
              <w:right w:val="single" w:sz="4" w:space="0" w:color="auto"/>
            </w:tcBorders>
            <w:shd w:val="clear" w:color="auto" w:fill="auto"/>
            <w:noWrap/>
            <w:vAlign w:val="center"/>
            <w:hideMark/>
          </w:tcPr>
          <w:p w14:paraId="28BC3FB3" w14:textId="77777777" w:rsidR="00696CCC" w:rsidRPr="00AD7BF2" w:rsidRDefault="00696CCC" w:rsidP="00CE1DC5">
            <w:pPr>
              <w:spacing w:before="40" w:after="40" w:line="240" w:lineRule="auto"/>
              <w:jc w:val="center"/>
              <w:rPr>
                <w:rFonts w:cstheme="majorHAnsi"/>
                <w:color w:val="000000"/>
                <w:sz w:val="22"/>
                <w:lang w:val="en-GB" w:eastAsia="en-GB"/>
              </w:rPr>
            </w:pPr>
            <w:r w:rsidRPr="00AD7BF2">
              <w:rPr>
                <w:rFonts w:cstheme="majorHAnsi"/>
                <w:color w:val="000000"/>
                <w:sz w:val="22"/>
                <w:lang w:val="en-GB" w:eastAsia="en-GB"/>
              </w:rPr>
              <w:t>70</w:t>
            </w:r>
          </w:p>
        </w:tc>
      </w:tr>
      <w:tr w:rsidR="00696CCC" w:rsidRPr="00AD7BF2" w14:paraId="2386EAA0" w14:textId="77777777" w:rsidTr="00CF4F5C">
        <w:trPr>
          <w:trHeight w:val="20"/>
          <w:jc w:val="center"/>
        </w:trPr>
        <w:tc>
          <w:tcPr>
            <w:tcW w:w="489" w:type="pct"/>
            <w:tcBorders>
              <w:top w:val="nil"/>
              <w:left w:val="single" w:sz="4" w:space="0" w:color="auto"/>
              <w:bottom w:val="single" w:sz="4" w:space="0" w:color="auto"/>
              <w:right w:val="single" w:sz="4" w:space="0" w:color="auto"/>
            </w:tcBorders>
            <w:shd w:val="clear" w:color="auto" w:fill="auto"/>
            <w:noWrap/>
            <w:vAlign w:val="center"/>
            <w:hideMark/>
          </w:tcPr>
          <w:p w14:paraId="5278D471" w14:textId="77777777" w:rsidR="00696CCC" w:rsidRPr="00AD7BF2" w:rsidRDefault="00696CCC" w:rsidP="00CE1DC5">
            <w:pPr>
              <w:spacing w:before="40" w:after="40" w:line="240" w:lineRule="auto"/>
              <w:jc w:val="center"/>
              <w:rPr>
                <w:rFonts w:cstheme="majorHAnsi"/>
                <w:sz w:val="22"/>
                <w:lang w:val="en-GB" w:eastAsia="en-GB"/>
              </w:rPr>
            </w:pPr>
            <w:r w:rsidRPr="00AD7BF2">
              <w:rPr>
                <w:rFonts w:cstheme="majorHAnsi"/>
                <w:sz w:val="22"/>
                <w:lang w:val="en-GB" w:eastAsia="en-GB"/>
              </w:rPr>
              <w:t>4</w:t>
            </w:r>
          </w:p>
        </w:tc>
        <w:tc>
          <w:tcPr>
            <w:tcW w:w="750" w:type="pct"/>
            <w:tcBorders>
              <w:top w:val="nil"/>
              <w:left w:val="nil"/>
              <w:bottom w:val="single" w:sz="4" w:space="0" w:color="auto"/>
              <w:right w:val="single" w:sz="4" w:space="0" w:color="auto"/>
            </w:tcBorders>
            <w:shd w:val="clear" w:color="auto" w:fill="auto"/>
            <w:vAlign w:val="center"/>
            <w:hideMark/>
          </w:tcPr>
          <w:p w14:paraId="007AD596" w14:textId="77777777" w:rsidR="00696CCC" w:rsidRPr="00AD7BF2" w:rsidRDefault="00696CCC" w:rsidP="00CE1DC5">
            <w:pPr>
              <w:spacing w:before="40" w:after="40" w:line="240" w:lineRule="auto"/>
              <w:jc w:val="center"/>
              <w:rPr>
                <w:rFonts w:cstheme="majorHAnsi"/>
                <w:color w:val="000000"/>
                <w:sz w:val="22"/>
                <w:lang w:val="en-GB" w:eastAsia="en-GB"/>
              </w:rPr>
            </w:pPr>
            <w:r w:rsidRPr="00AD7BF2">
              <w:rPr>
                <w:rFonts w:cstheme="majorHAnsi"/>
                <w:color w:val="000000"/>
                <w:sz w:val="22"/>
                <w:lang w:val="en-GB" w:eastAsia="en-GB"/>
              </w:rPr>
              <w:t>Cd</w:t>
            </w:r>
          </w:p>
        </w:tc>
        <w:tc>
          <w:tcPr>
            <w:tcW w:w="656" w:type="pct"/>
            <w:tcBorders>
              <w:top w:val="nil"/>
              <w:left w:val="nil"/>
              <w:bottom w:val="single" w:sz="4" w:space="0" w:color="auto"/>
              <w:right w:val="single" w:sz="4" w:space="0" w:color="auto"/>
            </w:tcBorders>
            <w:shd w:val="clear" w:color="auto" w:fill="auto"/>
            <w:noWrap/>
            <w:vAlign w:val="center"/>
            <w:hideMark/>
          </w:tcPr>
          <w:p w14:paraId="03608981" w14:textId="77777777" w:rsidR="00696CCC" w:rsidRPr="00AD7BF2" w:rsidRDefault="00696CCC" w:rsidP="00CE1DC5">
            <w:pPr>
              <w:spacing w:before="40" w:after="40" w:line="240" w:lineRule="auto"/>
              <w:jc w:val="center"/>
              <w:rPr>
                <w:rFonts w:cstheme="majorHAnsi"/>
                <w:i/>
                <w:iCs/>
                <w:color w:val="000000"/>
                <w:sz w:val="22"/>
                <w:lang w:val="en-GB" w:eastAsia="en-GB"/>
              </w:rPr>
            </w:pPr>
            <w:r w:rsidRPr="00AD7BF2">
              <w:rPr>
                <w:rFonts w:cstheme="majorHAnsi"/>
                <w:i/>
                <w:iCs/>
                <w:color w:val="000000"/>
                <w:sz w:val="22"/>
                <w:lang w:val="en-GB" w:eastAsia="en-GB"/>
              </w:rPr>
              <w:t>mg/kg</w:t>
            </w:r>
          </w:p>
        </w:tc>
        <w:tc>
          <w:tcPr>
            <w:tcW w:w="551" w:type="pct"/>
            <w:tcBorders>
              <w:top w:val="nil"/>
              <w:left w:val="nil"/>
              <w:bottom w:val="single" w:sz="4" w:space="0" w:color="auto"/>
              <w:right w:val="single" w:sz="4" w:space="0" w:color="auto"/>
            </w:tcBorders>
            <w:shd w:val="clear" w:color="auto" w:fill="auto"/>
            <w:noWrap/>
            <w:vAlign w:val="center"/>
            <w:hideMark/>
          </w:tcPr>
          <w:p w14:paraId="2987BB36" w14:textId="77777777" w:rsidR="00696CCC" w:rsidRPr="00AD7BF2" w:rsidRDefault="00696CCC" w:rsidP="00CE1DC5">
            <w:pPr>
              <w:spacing w:before="40" w:after="40" w:line="240" w:lineRule="auto"/>
              <w:jc w:val="center"/>
              <w:rPr>
                <w:rFonts w:cstheme="majorHAnsi"/>
                <w:sz w:val="22"/>
                <w:lang w:val="en-GB" w:eastAsia="en-GB"/>
              </w:rPr>
            </w:pPr>
            <w:r w:rsidRPr="00AD7BF2">
              <w:rPr>
                <w:rFonts w:cstheme="majorHAnsi"/>
                <w:sz w:val="22"/>
                <w:lang w:val="en-GB" w:eastAsia="en-GB"/>
              </w:rPr>
              <w:t>0.06</w:t>
            </w:r>
          </w:p>
        </w:tc>
        <w:tc>
          <w:tcPr>
            <w:tcW w:w="551" w:type="pct"/>
            <w:tcBorders>
              <w:top w:val="nil"/>
              <w:left w:val="nil"/>
              <w:bottom w:val="single" w:sz="4" w:space="0" w:color="auto"/>
              <w:right w:val="single" w:sz="4" w:space="0" w:color="auto"/>
            </w:tcBorders>
            <w:shd w:val="clear" w:color="auto" w:fill="auto"/>
            <w:noWrap/>
            <w:vAlign w:val="center"/>
            <w:hideMark/>
          </w:tcPr>
          <w:p w14:paraId="5725BF12" w14:textId="77777777" w:rsidR="00696CCC" w:rsidRPr="00AD7BF2" w:rsidRDefault="00696CCC" w:rsidP="00CE1DC5">
            <w:pPr>
              <w:spacing w:before="40" w:after="40" w:line="240" w:lineRule="auto"/>
              <w:jc w:val="center"/>
              <w:rPr>
                <w:rFonts w:cstheme="majorHAnsi"/>
                <w:sz w:val="22"/>
                <w:lang w:val="en-GB" w:eastAsia="en-GB"/>
              </w:rPr>
            </w:pPr>
            <w:r w:rsidRPr="00AD7BF2">
              <w:rPr>
                <w:rFonts w:cstheme="majorHAnsi"/>
                <w:sz w:val="22"/>
                <w:lang w:val="en-GB" w:eastAsia="en-GB"/>
              </w:rPr>
              <w:t>0.06</w:t>
            </w:r>
          </w:p>
        </w:tc>
        <w:tc>
          <w:tcPr>
            <w:tcW w:w="551" w:type="pct"/>
            <w:tcBorders>
              <w:top w:val="nil"/>
              <w:left w:val="nil"/>
              <w:bottom w:val="single" w:sz="4" w:space="0" w:color="auto"/>
              <w:right w:val="single" w:sz="4" w:space="0" w:color="auto"/>
            </w:tcBorders>
            <w:shd w:val="clear" w:color="auto" w:fill="auto"/>
            <w:noWrap/>
            <w:vAlign w:val="center"/>
            <w:hideMark/>
          </w:tcPr>
          <w:p w14:paraId="5E1FF5C8" w14:textId="77777777" w:rsidR="00696CCC" w:rsidRPr="00AD7BF2" w:rsidRDefault="00696CCC" w:rsidP="00CE1DC5">
            <w:pPr>
              <w:spacing w:before="40" w:after="40" w:line="240" w:lineRule="auto"/>
              <w:jc w:val="center"/>
              <w:rPr>
                <w:rFonts w:cstheme="majorHAnsi"/>
                <w:sz w:val="22"/>
                <w:lang w:val="en-GB" w:eastAsia="en-GB"/>
              </w:rPr>
            </w:pPr>
            <w:r w:rsidRPr="00AD7BF2">
              <w:rPr>
                <w:rFonts w:cstheme="majorHAnsi"/>
                <w:sz w:val="22"/>
                <w:lang w:val="en-GB" w:eastAsia="en-GB"/>
              </w:rPr>
              <w:t>0.08</w:t>
            </w:r>
          </w:p>
        </w:tc>
        <w:tc>
          <w:tcPr>
            <w:tcW w:w="1452" w:type="pct"/>
            <w:tcBorders>
              <w:top w:val="nil"/>
              <w:left w:val="nil"/>
              <w:bottom w:val="single" w:sz="4" w:space="0" w:color="auto"/>
              <w:right w:val="single" w:sz="4" w:space="0" w:color="auto"/>
            </w:tcBorders>
            <w:shd w:val="clear" w:color="auto" w:fill="auto"/>
            <w:noWrap/>
            <w:vAlign w:val="center"/>
            <w:hideMark/>
          </w:tcPr>
          <w:p w14:paraId="0B24F2E5" w14:textId="77777777" w:rsidR="00696CCC" w:rsidRPr="00AD7BF2" w:rsidRDefault="00696CCC" w:rsidP="00CE1DC5">
            <w:pPr>
              <w:spacing w:before="40" w:after="40" w:line="240" w:lineRule="auto"/>
              <w:jc w:val="center"/>
              <w:rPr>
                <w:rFonts w:cstheme="majorHAnsi"/>
                <w:color w:val="000000"/>
                <w:sz w:val="22"/>
                <w:lang w:val="en-GB" w:eastAsia="en-GB"/>
              </w:rPr>
            </w:pPr>
            <w:r w:rsidRPr="00AD7BF2">
              <w:rPr>
                <w:rFonts w:cstheme="majorHAnsi"/>
                <w:color w:val="000000"/>
                <w:sz w:val="22"/>
                <w:lang w:val="en-GB" w:eastAsia="en-GB"/>
              </w:rPr>
              <w:t>2</w:t>
            </w:r>
          </w:p>
        </w:tc>
      </w:tr>
      <w:tr w:rsidR="00696CCC" w:rsidRPr="00AD7BF2" w14:paraId="3AAFABE7" w14:textId="77777777" w:rsidTr="00CF4F5C">
        <w:trPr>
          <w:trHeight w:val="20"/>
          <w:jc w:val="center"/>
        </w:trPr>
        <w:tc>
          <w:tcPr>
            <w:tcW w:w="489" w:type="pct"/>
            <w:tcBorders>
              <w:top w:val="nil"/>
              <w:left w:val="single" w:sz="4" w:space="0" w:color="auto"/>
              <w:bottom w:val="single" w:sz="4" w:space="0" w:color="auto"/>
              <w:right w:val="single" w:sz="4" w:space="0" w:color="auto"/>
            </w:tcBorders>
            <w:shd w:val="clear" w:color="auto" w:fill="auto"/>
            <w:noWrap/>
            <w:vAlign w:val="center"/>
            <w:hideMark/>
          </w:tcPr>
          <w:p w14:paraId="09E3AEC8" w14:textId="77777777" w:rsidR="00696CCC" w:rsidRPr="00AD7BF2" w:rsidRDefault="00696CCC" w:rsidP="00CE1DC5">
            <w:pPr>
              <w:spacing w:before="40" w:after="40" w:line="240" w:lineRule="auto"/>
              <w:jc w:val="center"/>
              <w:rPr>
                <w:rFonts w:cstheme="majorHAnsi"/>
                <w:sz w:val="22"/>
                <w:lang w:val="en-GB" w:eastAsia="en-GB"/>
              </w:rPr>
            </w:pPr>
            <w:r w:rsidRPr="00AD7BF2">
              <w:rPr>
                <w:rFonts w:cstheme="majorHAnsi"/>
                <w:sz w:val="22"/>
                <w:lang w:val="en-GB" w:eastAsia="en-GB"/>
              </w:rPr>
              <w:t>5</w:t>
            </w:r>
          </w:p>
        </w:tc>
        <w:tc>
          <w:tcPr>
            <w:tcW w:w="750" w:type="pct"/>
            <w:tcBorders>
              <w:top w:val="nil"/>
              <w:left w:val="nil"/>
              <w:bottom w:val="single" w:sz="4" w:space="0" w:color="auto"/>
              <w:right w:val="single" w:sz="4" w:space="0" w:color="auto"/>
            </w:tcBorders>
            <w:shd w:val="clear" w:color="auto" w:fill="auto"/>
            <w:vAlign w:val="center"/>
            <w:hideMark/>
          </w:tcPr>
          <w:p w14:paraId="7EB4DA09" w14:textId="77777777" w:rsidR="00696CCC" w:rsidRPr="00AD7BF2" w:rsidRDefault="00696CCC" w:rsidP="00CE1DC5">
            <w:pPr>
              <w:spacing w:before="40" w:after="40" w:line="240" w:lineRule="auto"/>
              <w:jc w:val="center"/>
              <w:rPr>
                <w:rFonts w:cstheme="majorHAnsi"/>
                <w:color w:val="000000"/>
                <w:sz w:val="22"/>
                <w:lang w:val="en-GB" w:eastAsia="en-GB"/>
              </w:rPr>
            </w:pPr>
            <w:r w:rsidRPr="00AD7BF2">
              <w:rPr>
                <w:rFonts w:cstheme="majorHAnsi"/>
                <w:color w:val="000000"/>
                <w:sz w:val="22"/>
                <w:lang w:val="en-GB" w:eastAsia="en-GB"/>
              </w:rPr>
              <w:t>As</w:t>
            </w:r>
          </w:p>
        </w:tc>
        <w:tc>
          <w:tcPr>
            <w:tcW w:w="656" w:type="pct"/>
            <w:tcBorders>
              <w:top w:val="nil"/>
              <w:left w:val="nil"/>
              <w:bottom w:val="single" w:sz="4" w:space="0" w:color="auto"/>
              <w:right w:val="single" w:sz="4" w:space="0" w:color="auto"/>
            </w:tcBorders>
            <w:shd w:val="clear" w:color="auto" w:fill="auto"/>
            <w:noWrap/>
            <w:vAlign w:val="center"/>
            <w:hideMark/>
          </w:tcPr>
          <w:p w14:paraId="7B1D91FD" w14:textId="77777777" w:rsidR="00696CCC" w:rsidRPr="00AD7BF2" w:rsidRDefault="00696CCC" w:rsidP="00CE1DC5">
            <w:pPr>
              <w:spacing w:before="40" w:after="40" w:line="240" w:lineRule="auto"/>
              <w:jc w:val="center"/>
              <w:rPr>
                <w:rFonts w:cstheme="majorHAnsi"/>
                <w:i/>
                <w:iCs/>
                <w:color w:val="000000"/>
                <w:sz w:val="22"/>
                <w:lang w:val="en-GB" w:eastAsia="en-GB"/>
              </w:rPr>
            </w:pPr>
            <w:r w:rsidRPr="00AD7BF2">
              <w:rPr>
                <w:rFonts w:cstheme="majorHAnsi"/>
                <w:i/>
                <w:iCs/>
                <w:color w:val="000000"/>
                <w:sz w:val="22"/>
                <w:lang w:val="en-GB" w:eastAsia="en-GB"/>
              </w:rPr>
              <w:t>mg/kg</w:t>
            </w:r>
          </w:p>
        </w:tc>
        <w:tc>
          <w:tcPr>
            <w:tcW w:w="551" w:type="pct"/>
            <w:tcBorders>
              <w:top w:val="nil"/>
              <w:left w:val="nil"/>
              <w:bottom w:val="single" w:sz="4" w:space="0" w:color="auto"/>
              <w:right w:val="single" w:sz="4" w:space="0" w:color="auto"/>
            </w:tcBorders>
            <w:shd w:val="clear" w:color="auto" w:fill="auto"/>
            <w:noWrap/>
            <w:vAlign w:val="center"/>
            <w:hideMark/>
          </w:tcPr>
          <w:p w14:paraId="38768787" w14:textId="77777777" w:rsidR="00696CCC" w:rsidRPr="00AD7BF2" w:rsidRDefault="00696CCC" w:rsidP="00CE1DC5">
            <w:pPr>
              <w:spacing w:before="40" w:after="40" w:line="240" w:lineRule="auto"/>
              <w:jc w:val="center"/>
              <w:rPr>
                <w:rFonts w:cstheme="majorHAnsi"/>
                <w:sz w:val="22"/>
                <w:lang w:val="en-GB" w:eastAsia="en-GB"/>
              </w:rPr>
            </w:pPr>
            <w:r w:rsidRPr="00AD7BF2">
              <w:rPr>
                <w:rFonts w:cstheme="majorHAnsi"/>
                <w:sz w:val="22"/>
                <w:lang w:val="en-GB" w:eastAsia="en-GB"/>
              </w:rPr>
              <w:t>1.52</w:t>
            </w:r>
          </w:p>
        </w:tc>
        <w:tc>
          <w:tcPr>
            <w:tcW w:w="551" w:type="pct"/>
            <w:tcBorders>
              <w:top w:val="nil"/>
              <w:left w:val="nil"/>
              <w:bottom w:val="single" w:sz="4" w:space="0" w:color="auto"/>
              <w:right w:val="single" w:sz="4" w:space="0" w:color="auto"/>
            </w:tcBorders>
            <w:shd w:val="clear" w:color="auto" w:fill="auto"/>
            <w:noWrap/>
            <w:vAlign w:val="center"/>
            <w:hideMark/>
          </w:tcPr>
          <w:p w14:paraId="363A202F" w14:textId="77777777" w:rsidR="00696CCC" w:rsidRPr="00AD7BF2" w:rsidRDefault="00696CCC" w:rsidP="00CE1DC5">
            <w:pPr>
              <w:spacing w:before="40" w:after="40" w:line="240" w:lineRule="auto"/>
              <w:jc w:val="center"/>
              <w:rPr>
                <w:rFonts w:cstheme="majorHAnsi"/>
                <w:sz w:val="22"/>
                <w:lang w:val="en-GB" w:eastAsia="en-GB"/>
              </w:rPr>
            </w:pPr>
            <w:r w:rsidRPr="00AD7BF2">
              <w:rPr>
                <w:rFonts w:cstheme="majorHAnsi"/>
                <w:sz w:val="22"/>
                <w:lang w:val="en-GB" w:eastAsia="en-GB"/>
              </w:rPr>
              <w:t>1.86</w:t>
            </w:r>
          </w:p>
        </w:tc>
        <w:tc>
          <w:tcPr>
            <w:tcW w:w="551" w:type="pct"/>
            <w:tcBorders>
              <w:top w:val="nil"/>
              <w:left w:val="nil"/>
              <w:bottom w:val="single" w:sz="4" w:space="0" w:color="auto"/>
              <w:right w:val="single" w:sz="4" w:space="0" w:color="auto"/>
            </w:tcBorders>
            <w:shd w:val="clear" w:color="auto" w:fill="auto"/>
            <w:noWrap/>
            <w:vAlign w:val="center"/>
            <w:hideMark/>
          </w:tcPr>
          <w:p w14:paraId="6EF17241" w14:textId="77777777" w:rsidR="00696CCC" w:rsidRPr="00AD7BF2" w:rsidRDefault="00696CCC" w:rsidP="00CE1DC5">
            <w:pPr>
              <w:spacing w:before="40" w:after="40" w:line="240" w:lineRule="auto"/>
              <w:jc w:val="center"/>
              <w:rPr>
                <w:rFonts w:cstheme="majorHAnsi"/>
                <w:sz w:val="22"/>
                <w:lang w:val="en-GB" w:eastAsia="en-GB"/>
              </w:rPr>
            </w:pPr>
            <w:r w:rsidRPr="00AD7BF2">
              <w:rPr>
                <w:rFonts w:cstheme="majorHAnsi"/>
                <w:sz w:val="22"/>
                <w:lang w:val="en-GB" w:eastAsia="en-GB"/>
              </w:rPr>
              <w:t>1.94</w:t>
            </w:r>
          </w:p>
        </w:tc>
        <w:tc>
          <w:tcPr>
            <w:tcW w:w="1452" w:type="pct"/>
            <w:tcBorders>
              <w:top w:val="nil"/>
              <w:left w:val="nil"/>
              <w:bottom w:val="single" w:sz="4" w:space="0" w:color="auto"/>
              <w:right w:val="single" w:sz="4" w:space="0" w:color="auto"/>
            </w:tcBorders>
            <w:shd w:val="clear" w:color="auto" w:fill="auto"/>
            <w:noWrap/>
            <w:vAlign w:val="center"/>
            <w:hideMark/>
          </w:tcPr>
          <w:p w14:paraId="3FB916E2" w14:textId="77777777" w:rsidR="00696CCC" w:rsidRPr="00AD7BF2" w:rsidRDefault="00696CCC" w:rsidP="00CE1DC5">
            <w:pPr>
              <w:spacing w:before="40" w:after="40" w:line="240" w:lineRule="auto"/>
              <w:jc w:val="center"/>
              <w:rPr>
                <w:rFonts w:cstheme="majorHAnsi"/>
                <w:color w:val="000000"/>
                <w:sz w:val="22"/>
                <w:lang w:val="en-GB" w:eastAsia="en-GB"/>
              </w:rPr>
            </w:pPr>
            <w:r w:rsidRPr="00AD7BF2">
              <w:rPr>
                <w:rFonts w:cstheme="majorHAnsi"/>
                <w:color w:val="000000"/>
                <w:sz w:val="22"/>
                <w:lang w:val="en-GB" w:eastAsia="en-GB"/>
              </w:rPr>
              <w:t>12</w:t>
            </w:r>
          </w:p>
        </w:tc>
      </w:tr>
      <w:tr w:rsidR="00696CCC" w:rsidRPr="00AD7BF2" w14:paraId="3FD9C6EE" w14:textId="77777777" w:rsidTr="00CF4F5C">
        <w:trPr>
          <w:trHeight w:val="20"/>
          <w:jc w:val="center"/>
        </w:trPr>
        <w:tc>
          <w:tcPr>
            <w:tcW w:w="489" w:type="pct"/>
            <w:tcBorders>
              <w:top w:val="nil"/>
              <w:left w:val="single" w:sz="4" w:space="0" w:color="auto"/>
              <w:bottom w:val="single" w:sz="4" w:space="0" w:color="auto"/>
              <w:right w:val="single" w:sz="4" w:space="0" w:color="auto"/>
            </w:tcBorders>
            <w:shd w:val="clear" w:color="auto" w:fill="auto"/>
            <w:noWrap/>
            <w:vAlign w:val="center"/>
            <w:hideMark/>
          </w:tcPr>
          <w:p w14:paraId="0062818E" w14:textId="77777777" w:rsidR="00696CCC" w:rsidRPr="00AD7BF2" w:rsidRDefault="00696CCC" w:rsidP="00CE1DC5">
            <w:pPr>
              <w:spacing w:before="40" w:after="40" w:line="240" w:lineRule="auto"/>
              <w:jc w:val="center"/>
              <w:rPr>
                <w:rFonts w:cstheme="majorHAnsi"/>
                <w:sz w:val="22"/>
                <w:lang w:val="en-GB" w:eastAsia="en-GB"/>
              </w:rPr>
            </w:pPr>
            <w:r w:rsidRPr="00AD7BF2">
              <w:rPr>
                <w:rFonts w:cstheme="majorHAnsi"/>
                <w:sz w:val="22"/>
                <w:lang w:val="en-GB" w:eastAsia="en-GB"/>
              </w:rPr>
              <w:t>6</w:t>
            </w:r>
          </w:p>
        </w:tc>
        <w:tc>
          <w:tcPr>
            <w:tcW w:w="750" w:type="pct"/>
            <w:tcBorders>
              <w:top w:val="nil"/>
              <w:left w:val="nil"/>
              <w:bottom w:val="single" w:sz="4" w:space="0" w:color="auto"/>
              <w:right w:val="single" w:sz="4" w:space="0" w:color="auto"/>
            </w:tcBorders>
            <w:shd w:val="clear" w:color="auto" w:fill="auto"/>
            <w:vAlign w:val="center"/>
            <w:hideMark/>
          </w:tcPr>
          <w:p w14:paraId="5E10E6BF" w14:textId="77777777" w:rsidR="00696CCC" w:rsidRPr="00AD7BF2" w:rsidRDefault="00696CCC" w:rsidP="00CE1DC5">
            <w:pPr>
              <w:spacing w:before="40" w:after="40" w:line="240" w:lineRule="auto"/>
              <w:jc w:val="center"/>
              <w:rPr>
                <w:rFonts w:cstheme="majorHAnsi"/>
                <w:color w:val="000000"/>
                <w:sz w:val="22"/>
                <w:lang w:val="en-GB" w:eastAsia="en-GB"/>
              </w:rPr>
            </w:pPr>
            <w:r w:rsidRPr="00AD7BF2">
              <w:rPr>
                <w:rFonts w:cstheme="majorHAnsi"/>
                <w:color w:val="000000"/>
                <w:sz w:val="22"/>
                <w:lang w:val="en-GB" w:eastAsia="en-GB"/>
              </w:rPr>
              <w:t>Cu</w:t>
            </w:r>
          </w:p>
        </w:tc>
        <w:tc>
          <w:tcPr>
            <w:tcW w:w="656" w:type="pct"/>
            <w:tcBorders>
              <w:top w:val="nil"/>
              <w:left w:val="nil"/>
              <w:bottom w:val="single" w:sz="4" w:space="0" w:color="auto"/>
              <w:right w:val="single" w:sz="4" w:space="0" w:color="auto"/>
            </w:tcBorders>
            <w:shd w:val="clear" w:color="auto" w:fill="auto"/>
            <w:noWrap/>
            <w:vAlign w:val="center"/>
            <w:hideMark/>
          </w:tcPr>
          <w:p w14:paraId="49711623" w14:textId="77777777" w:rsidR="00696CCC" w:rsidRPr="00AD7BF2" w:rsidRDefault="00696CCC" w:rsidP="00CE1DC5">
            <w:pPr>
              <w:spacing w:before="40" w:after="40" w:line="240" w:lineRule="auto"/>
              <w:jc w:val="center"/>
              <w:rPr>
                <w:rFonts w:cstheme="majorHAnsi"/>
                <w:i/>
                <w:iCs/>
                <w:color w:val="000000"/>
                <w:sz w:val="22"/>
                <w:lang w:val="en-GB" w:eastAsia="en-GB"/>
              </w:rPr>
            </w:pPr>
            <w:r w:rsidRPr="00AD7BF2">
              <w:rPr>
                <w:rFonts w:cstheme="majorHAnsi"/>
                <w:i/>
                <w:iCs/>
                <w:color w:val="000000"/>
                <w:sz w:val="22"/>
                <w:lang w:val="en-GB" w:eastAsia="en-GB"/>
              </w:rPr>
              <w:t>mg/kg</w:t>
            </w:r>
          </w:p>
        </w:tc>
        <w:tc>
          <w:tcPr>
            <w:tcW w:w="551" w:type="pct"/>
            <w:tcBorders>
              <w:top w:val="nil"/>
              <w:left w:val="nil"/>
              <w:bottom w:val="single" w:sz="4" w:space="0" w:color="auto"/>
              <w:right w:val="single" w:sz="4" w:space="0" w:color="auto"/>
            </w:tcBorders>
            <w:shd w:val="clear" w:color="auto" w:fill="auto"/>
            <w:noWrap/>
            <w:vAlign w:val="center"/>
            <w:hideMark/>
          </w:tcPr>
          <w:p w14:paraId="126B2265" w14:textId="77777777" w:rsidR="00696CCC" w:rsidRPr="00AD7BF2" w:rsidRDefault="00696CCC" w:rsidP="00CE1DC5">
            <w:pPr>
              <w:spacing w:before="40" w:after="40" w:line="240" w:lineRule="auto"/>
              <w:jc w:val="center"/>
              <w:rPr>
                <w:rFonts w:cstheme="majorHAnsi"/>
                <w:sz w:val="22"/>
                <w:lang w:val="en-GB" w:eastAsia="en-GB"/>
              </w:rPr>
            </w:pPr>
            <w:r w:rsidRPr="00AD7BF2">
              <w:rPr>
                <w:rFonts w:cstheme="majorHAnsi"/>
                <w:sz w:val="22"/>
                <w:lang w:val="en-GB" w:eastAsia="en-GB"/>
              </w:rPr>
              <w:t>30.2</w:t>
            </w:r>
          </w:p>
        </w:tc>
        <w:tc>
          <w:tcPr>
            <w:tcW w:w="551" w:type="pct"/>
            <w:tcBorders>
              <w:top w:val="nil"/>
              <w:left w:val="nil"/>
              <w:bottom w:val="single" w:sz="4" w:space="0" w:color="auto"/>
              <w:right w:val="single" w:sz="4" w:space="0" w:color="auto"/>
            </w:tcBorders>
            <w:shd w:val="clear" w:color="auto" w:fill="auto"/>
            <w:noWrap/>
            <w:vAlign w:val="center"/>
            <w:hideMark/>
          </w:tcPr>
          <w:p w14:paraId="331342D3" w14:textId="77777777" w:rsidR="00696CCC" w:rsidRPr="00AD7BF2" w:rsidRDefault="00696CCC" w:rsidP="00CE1DC5">
            <w:pPr>
              <w:spacing w:before="40" w:after="40" w:line="240" w:lineRule="auto"/>
              <w:jc w:val="center"/>
              <w:rPr>
                <w:rFonts w:cstheme="majorHAnsi"/>
                <w:sz w:val="22"/>
                <w:lang w:val="en-GB" w:eastAsia="en-GB"/>
              </w:rPr>
            </w:pPr>
            <w:r w:rsidRPr="00AD7BF2">
              <w:rPr>
                <w:rFonts w:cstheme="majorHAnsi"/>
                <w:sz w:val="22"/>
                <w:lang w:val="en-GB" w:eastAsia="en-GB"/>
              </w:rPr>
              <w:t>20.5</w:t>
            </w:r>
          </w:p>
        </w:tc>
        <w:tc>
          <w:tcPr>
            <w:tcW w:w="551" w:type="pct"/>
            <w:tcBorders>
              <w:top w:val="nil"/>
              <w:left w:val="nil"/>
              <w:bottom w:val="single" w:sz="4" w:space="0" w:color="auto"/>
              <w:right w:val="single" w:sz="4" w:space="0" w:color="auto"/>
            </w:tcBorders>
            <w:shd w:val="clear" w:color="auto" w:fill="auto"/>
            <w:noWrap/>
            <w:vAlign w:val="center"/>
            <w:hideMark/>
          </w:tcPr>
          <w:p w14:paraId="04F77318" w14:textId="77777777" w:rsidR="00696CCC" w:rsidRPr="00AD7BF2" w:rsidRDefault="00696CCC" w:rsidP="00CE1DC5">
            <w:pPr>
              <w:spacing w:before="40" w:after="40" w:line="240" w:lineRule="auto"/>
              <w:jc w:val="center"/>
              <w:rPr>
                <w:rFonts w:cstheme="majorHAnsi"/>
                <w:sz w:val="22"/>
                <w:lang w:val="en-GB" w:eastAsia="en-GB"/>
              </w:rPr>
            </w:pPr>
            <w:r w:rsidRPr="00AD7BF2">
              <w:rPr>
                <w:rFonts w:cstheme="majorHAnsi"/>
                <w:sz w:val="22"/>
                <w:lang w:val="en-GB" w:eastAsia="en-GB"/>
              </w:rPr>
              <w:t>24.2</w:t>
            </w:r>
          </w:p>
        </w:tc>
        <w:tc>
          <w:tcPr>
            <w:tcW w:w="1452" w:type="pct"/>
            <w:tcBorders>
              <w:top w:val="nil"/>
              <w:left w:val="nil"/>
              <w:bottom w:val="single" w:sz="4" w:space="0" w:color="auto"/>
              <w:right w:val="single" w:sz="4" w:space="0" w:color="auto"/>
            </w:tcBorders>
            <w:shd w:val="clear" w:color="auto" w:fill="auto"/>
            <w:noWrap/>
            <w:vAlign w:val="center"/>
            <w:hideMark/>
          </w:tcPr>
          <w:p w14:paraId="24071C6A" w14:textId="77777777" w:rsidR="00696CCC" w:rsidRPr="00AD7BF2" w:rsidRDefault="00696CCC" w:rsidP="00CE1DC5">
            <w:pPr>
              <w:spacing w:before="40" w:after="40" w:line="240" w:lineRule="auto"/>
              <w:jc w:val="center"/>
              <w:rPr>
                <w:rFonts w:cstheme="majorHAnsi"/>
                <w:color w:val="000000"/>
                <w:sz w:val="22"/>
                <w:lang w:val="en-GB" w:eastAsia="en-GB"/>
              </w:rPr>
            </w:pPr>
            <w:r w:rsidRPr="00AD7BF2">
              <w:rPr>
                <w:rFonts w:cstheme="majorHAnsi"/>
                <w:color w:val="000000"/>
                <w:sz w:val="22"/>
                <w:lang w:val="en-GB" w:eastAsia="en-GB"/>
              </w:rPr>
              <w:t>50</w:t>
            </w:r>
          </w:p>
        </w:tc>
      </w:tr>
      <w:tr w:rsidR="00696CCC" w:rsidRPr="00AD7BF2" w14:paraId="0E39A292" w14:textId="77777777" w:rsidTr="00CF4F5C">
        <w:trPr>
          <w:trHeight w:val="20"/>
          <w:jc w:val="center"/>
        </w:trPr>
        <w:tc>
          <w:tcPr>
            <w:tcW w:w="489" w:type="pct"/>
            <w:tcBorders>
              <w:top w:val="nil"/>
              <w:left w:val="single" w:sz="4" w:space="0" w:color="auto"/>
              <w:bottom w:val="single" w:sz="4" w:space="0" w:color="auto"/>
              <w:right w:val="single" w:sz="4" w:space="0" w:color="auto"/>
            </w:tcBorders>
            <w:shd w:val="clear" w:color="auto" w:fill="auto"/>
            <w:noWrap/>
            <w:vAlign w:val="center"/>
            <w:hideMark/>
          </w:tcPr>
          <w:p w14:paraId="20B169AF" w14:textId="77777777" w:rsidR="00696CCC" w:rsidRPr="00AD7BF2" w:rsidRDefault="00696CCC" w:rsidP="00CE1DC5">
            <w:pPr>
              <w:spacing w:before="40" w:after="40" w:line="240" w:lineRule="auto"/>
              <w:jc w:val="center"/>
              <w:rPr>
                <w:rFonts w:cstheme="majorHAnsi"/>
                <w:sz w:val="22"/>
                <w:lang w:val="en-GB" w:eastAsia="en-GB"/>
              </w:rPr>
            </w:pPr>
            <w:r w:rsidRPr="00AD7BF2">
              <w:rPr>
                <w:rFonts w:cstheme="majorHAnsi"/>
                <w:sz w:val="22"/>
                <w:lang w:val="en-GB" w:eastAsia="en-GB"/>
              </w:rPr>
              <w:t>7</w:t>
            </w:r>
          </w:p>
        </w:tc>
        <w:tc>
          <w:tcPr>
            <w:tcW w:w="750" w:type="pct"/>
            <w:tcBorders>
              <w:top w:val="nil"/>
              <w:left w:val="nil"/>
              <w:bottom w:val="single" w:sz="4" w:space="0" w:color="auto"/>
              <w:right w:val="single" w:sz="4" w:space="0" w:color="auto"/>
            </w:tcBorders>
            <w:shd w:val="clear" w:color="auto" w:fill="auto"/>
            <w:vAlign w:val="center"/>
            <w:hideMark/>
          </w:tcPr>
          <w:p w14:paraId="51303484" w14:textId="77777777" w:rsidR="00696CCC" w:rsidRPr="00AD7BF2" w:rsidRDefault="00696CCC" w:rsidP="00CE1DC5">
            <w:pPr>
              <w:spacing w:before="40" w:after="40" w:line="240" w:lineRule="auto"/>
              <w:jc w:val="center"/>
              <w:rPr>
                <w:rFonts w:cstheme="majorHAnsi"/>
                <w:color w:val="000000"/>
                <w:sz w:val="22"/>
                <w:lang w:val="en-GB" w:eastAsia="en-GB"/>
              </w:rPr>
            </w:pPr>
            <w:r w:rsidRPr="00AD7BF2">
              <w:rPr>
                <w:rFonts w:cstheme="majorHAnsi"/>
                <w:color w:val="000000"/>
                <w:sz w:val="22"/>
                <w:lang w:val="en-GB" w:eastAsia="en-GB"/>
              </w:rPr>
              <w:t>Zn</w:t>
            </w:r>
          </w:p>
        </w:tc>
        <w:tc>
          <w:tcPr>
            <w:tcW w:w="656" w:type="pct"/>
            <w:tcBorders>
              <w:top w:val="nil"/>
              <w:left w:val="nil"/>
              <w:bottom w:val="single" w:sz="4" w:space="0" w:color="auto"/>
              <w:right w:val="single" w:sz="4" w:space="0" w:color="auto"/>
            </w:tcBorders>
            <w:shd w:val="clear" w:color="auto" w:fill="auto"/>
            <w:noWrap/>
            <w:vAlign w:val="center"/>
            <w:hideMark/>
          </w:tcPr>
          <w:p w14:paraId="415B92E8" w14:textId="77777777" w:rsidR="00696CCC" w:rsidRPr="00AD7BF2" w:rsidRDefault="00696CCC" w:rsidP="00CE1DC5">
            <w:pPr>
              <w:spacing w:before="40" w:after="40" w:line="240" w:lineRule="auto"/>
              <w:jc w:val="center"/>
              <w:rPr>
                <w:rFonts w:cstheme="majorHAnsi"/>
                <w:i/>
                <w:iCs/>
                <w:color w:val="000000"/>
                <w:sz w:val="22"/>
                <w:lang w:val="en-GB" w:eastAsia="en-GB"/>
              </w:rPr>
            </w:pPr>
            <w:r w:rsidRPr="00AD7BF2">
              <w:rPr>
                <w:rFonts w:cstheme="majorHAnsi"/>
                <w:i/>
                <w:iCs/>
                <w:color w:val="000000"/>
                <w:sz w:val="22"/>
                <w:lang w:val="en-GB" w:eastAsia="en-GB"/>
              </w:rPr>
              <w:t>mg/kg</w:t>
            </w:r>
          </w:p>
        </w:tc>
        <w:tc>
          <w:tcPr>
            <w:tcW w:w="551" w:type="pct"/>
            <w:tcBorders>
              <w:top w:val="nil"/>
              <w:left w:val="nil"/>
              <w:bottom w:val="single" w:sz="4" w:space="0" w:color="auto"/>
              <w:right w:val="single" w:sz="4" w:space="0" w:color="auto"/>
            </w:tcBorders>
            <w:shd w:val="clear" w:color="auto" w:fill="auto"/>
            <w:noWrap/>
            <w:vAlign w:val="center"/>
            <w:hideMark/>
          </w:tcPr>
          <w:p w14:paraId="711F97C9" w14:textId="77777777" w:rsidR="00696CCC" w:rsidRPr="00AD7BF2" w:rsidRDefault="00696CCC" w:rsidP="00CE1DC5">
            <w:pPr>
              <w:spacing w:before="40" w:after="40" w:line="240" w:lineRule="auto"/>
              <w:jc w:val="center"/>
              <w:rPr>
                <w:rFonts w:cstheme="majorHAnsi"/>
                <w:sz w:val="22"/>
                <w:lang w:val="en-GB" w:eastAsia="en-GB"/>
              </w:rPr>
            </w:pPr>
            <w:r w:rsidRPr="00AD7BF2">
              <w:rPr>
                <w:rFonts w:cstheme="majorHAnsi"/>
                <w:sz w:val="22"/>
                <w:lang w:val="en-GB" w:eastAsia="en-GB"/>
              </w:rPr>
              <w:t>115.6</w:t>
            </w:r>
          </w:p>
        </w:tc>
        <w:tc>
          <w:tcPr>
            <w:tcW w:w="551" w:type="pct"/>
            <w:tcBorders>
              <w:top w:val="nil"/>
              <w:left w:val="nil"/>
              <w:bottom w:val="single" w:sz="4" w:space="0" w:color="auto"/>
              <w:right w:val="single" w:sz="4" w:space="0" w:color="auto"/>
            </w:tcBorders>
            <w:shd w:val="clear" w:color="auto" w:fill="auto"/>
            <w:noWrap/>
            <w:vAlign w:val="center"/>
            <w:hideMark/>
          </w:tcPr>
          <w:p w14:paraId="640EDB20" w14:textId="77777777" w:rsidR="00696CCC" w:rsidRPr="00AD7BF2" w:rsidRDefault="00696CCC" w:rsidP="00CE1DC5">
            <w:pPr>
              <w:spacing w:before="40" w:after="40" w:line="240" w:lineRule="auto"/>
              <w:jc w:val="center"/>
              <w:rPr>
                <w:rFonts w:cstheme="majorHAnsi"/>
                <w:sz w:val="22"/>
                <w:lang w:val="en-GB" w:eastAsia="en-GB"/>
              </w:rPr>
            </w:pPr>
            <w:r w:rsidRPr="00AD7BF2">
              <w:rPr>
                <w:rFonts w:cstheme="majorHAnsi"/>
                <w:sz w:val="22"/>
                <w:lang w:val="en-GB" w:eastAsia="en-GB"/>
              </w:rPr>
              <w:t>118.2</w:t>
            </w:r>
          </w:p>
        </w:tc>
        <w:tc>
          <w:tcPr>
            <w:tcW w:w="551" w:type="pct"/>
            <w:tcBorders>
              <w:top w:val="nil"/>
              <w:left w:val="nil"/>
              <w:bottom w:val="single" w:sz="4" w:space="0" w:color="auto"/>
              <w:right w:val="single" w:sz="4" w:space="0" w:color="auto"/>
            </w:tcBorders>
            <w:shd w:val="clear" w:color="auto" w:fill="auto"/>
            <w:noWrap/>
            <w:vAlign w:val="center"/>
            <w:hideMark/>
          </w:tcPr>
          <w:p w14:paraId="28F9440D" w14:textId="77777777" w:rsidR="00696CCC" w:rsidRPr="00AD7BF2" w:rsidRDefault="00696CCC" w:rsidP="00CE1DC5">
            <w:pPr>
              <w:spacing w:before="40" w:after="40" w:line="240" w:lineRule="auto"/>
              <w:jc w:val="center"/>
              <w:rPr>
                <w:rFonts w:cstheme="majorHAnsi"/>
                <w:sz w:val="22"/>
                <w:lang w:val="en-GB" w:eastAsia="en-GB"/>
              </w:rPr>
            </w:pPr>
            <w:r w:rsidRPr="00AD7BF2">
              <w:rPr>
                <w:rFonts w:cstheme="majorHAnsi"/>
                <w:sz w:val="22"/>
                <w:lang w:val="en-GB" w:eastAsia="en-GB"/>
              </w:rPr>
              <w:t>112.4</w:t>
            </w:r>
          </w:p>
        </w:tc>
        <w:tc>
          <w:tcPr>
            <w:tcW w:w="1452" w:type="pct"/>
            <w:tcBorders>
              <w:top w:val="nil"/>
              <w:left w:val="nil"/>
              <w:bottom w:val="single" w:sz="4" w:space="0" w:color="auto"/>
              <w:right w:val="single" w:sz="4" w:space="0" w:color="auto"/>
            </w:tcBorders>
            <w:shd w:val="clear" w:color="auto" w:fill="auto"/>
            <w:noWrap/>
            <w:vAlign w:val="center"/>
            <w:hideMark/>
          </w:tcPr>
          <w:p w14:paraId="7DB47000" w14:textId="77777777" w:rsidR="00696CCC" w:rsidRPr="00AD7BF2" w:rsidRDefault="00696CCC" w:rsidP="00CE1DC5">
            <w:pPr>
              <w:spacing w:before="40" w:after="40" w:line="240" w:lineRule="auto"/>
              <w:jc w:val="center"/>
              <w:rPr>
                <w:rFonts w:cstheme="majorHAnsi"/>
                <w:color w:val="000000"/>
                <w:sz w:val="22"/>
                <w:lang w:val="en-GB" w:eastAsia="en-GB"/>
              </w:rPr>
            </w:pPr>
            <w:r w:rsidRPr="00AD7BF2">
              <w:rPr>
                <w:rFonts w:cstheme="majorHAnsi"/>
                <w:color w:val="000000"/>
                <w:sz w:val="22"/>
                <w:lang w:val="en-GB" w:eastAsia="en-GB"/>
              </w:rPr>
              <w:t>200</w:t>
            </w:r>
          </w:p>
        </w:tc>
      </w:tr>
      <w:tr w:rsidR="00696CCC" w:rsidRPr="00AD7BF2" w14:paraId="1AB522FF" w14:textId="77777777" w:rsidTr="00CF4F5C">
        <w:trPr>
          <w:trHeight w:val="20"/>
          <w:jc w:val="center"/>
        </w:trPr>
        <w:tc>
          <w:tcPr>
            <w:tcW w:w="489" w:type="pct"/>
            <w:tcBorders>
              <w:top w:val="nil"/>
              <w:left w:val="single" w:sz="4" w:space="0" w:color="auto"/>
              <w:bottom w:val="single" w:sz="4" w:space="0" w:color="auto"/>
              <w:right w:val="single" w:sz="4" w:space="0" w:color="auto"/>
            </w:tcBorders>
            <w:shd w:val="clear" w:color="auto" w:fill="auto"/>
            <w:noWrap/>
            <w:vAlign w:val="center"/>
            <w:hideMark/>
          </w:tcPr>
          <w:p w14:paraId="541E642C" w14:textId="77777777" w:rsidR="00696CCC" w:rsidRPr="00AD7BF2" w:rsidRDefault="00696CCC" w:rsidP="00CE1DC5">
            <w:pPr>
              <w:spacing w:before="40" w:after="40" w:line="240" w:lineRule="auto"/>
              <w:jc w:val="center"/>
              <w:rPr>
                <w:rFonts w:cstheme="majorHAnsi"/>
                <w:sz w:val="22"/>
                <w:lang w:val="en-GB" w:eastAsia="en-GB"/>
              </w:rPr>
            </w:pPr>
            <w:r w:rsidRPr="00AD7BF2">
              <w:rPr>
                <w:rFonts w:cstheme="majorHAnsi"/>
                <w:sz w:val="22"/>
                <w:lang w:val="en-GB" w:eastAsia="en-GB"/>
              </w:rPr>
              <w:t>8</w:t>
            </w:r>
          </w:p>
        </w:tc>
        <w:tc>
          <w:tcPr>
            <w:tcW w:w="750" w:type="pct"/>
            <w:tcBorders>
              <w:top w:val="nil"/>
              <w:left w:val="nil"/>
              <w:bottom w:val="single" w:sz="4" w:space="0" w:color="auto"/>
              <w:right w:val="single" w:sz="4" w:space="0" w:color="auto"/>
            </w:tcBorders>
            <w:shd w:val="clear" w:color="auto" w:fill="auto"/>
            <w:vAlign w:val="center"/>
            <w:hideMark/>
          </w:tcPr>
          <w:p w14:paraId="2CF5E179" w14:textId="77777777" w:rsidR="00696CCC" w:rsidRPr="00AD7BF2" w:rsidRDefault="00696CCC" w:rsidP="00CE1DC5">
            <w:pPr>
              <w:spacing w:before="40" w:after="40" w:line="240" w:lineRule="auto"/>
              <w:jc w:val="center"/>
              <w:rPr>
                <w:rFonts w:cstheme="majorHAnsi"/>
                <w:color w:val="000000"/>
                <w:sz w:val="22"/>
                <w:lang w:val="en-GB" w:eastAsia="en-GB"/>
              </w:rPr>
            </w:pPr>
            <w:r w:rsidRPr="00AD7BF2">
              <w:rPr>
                <w:rFonts w:cstheme="majorHAnsi"/>
                <w:color w:val="000000"/>
                <w:sz w:val="22"/>
                <w:lang w:val="en-GB" w:eastAsia="en-GB"/>
              </w:rPr>
              <w:t>Cr</w:t>
            </w:r>
          </w:p>
        </w:tc>
        <w:tc>
          <w:tcPr>
            <w:tcW w:w="656" w:type="pct"/>
            <w:tcBorders>
              <w:top w:val="nil"/>
              <w:left w:val="nil"/>
              <w:bottom w:val="single" w:sz="4" w:space="0" w:color="auto"/>
              <w:right w:val="single" w:sz="4" w:space="0" w:color="auto"/>
            </w:tcBorders>
            <w:shd w:val="clear" w:color="auto" w:fill="auto"/>
            <w:noWrap/>
            <w:vAlign w:val="center"/>
            <w:hideMark/>
          </w:tcPr>
          <w:p w14:paraId="6FD7B19A" w14:textId="77777777" w:rsidR="00696CCC" w:rsidRPr="00AD7BF2" w:rsidRDefault="00696CCC" w:rsidP="00CE1DC5">
            <w:pPr>
              <w:spacing w:before="40" w:after="40" w:line="240" w:lineRule="auto"/>
              <w:jc w:val="center"/>
              <w:rPr>
                <w:rFonts w:cstheme="majorHAnsi"/>
                <w:i/>
                <w:iCs/>
                <w:color w:val="000000"/>
                <w:sz w:val="22"/>
                <w:lang w:val="en-GB" w:eastAsia="en-GB"/>
              </w:rPr>
            </w:pPr>
            <w:r w:rsidRPr="00AD7BF2">
              <w:rPr>
                <w:rFonts w:cstheme="majorHAnsi"/>
                <w:i/>
                <w:iCs/>
                <w:color w:val="000000"/>
                <w:sz w:val="22"/>
                <w:lang w:val="en-GB" w:eastAsia="en-GB"/>
              </w:rPr>
              <w:t>mg/kg</w:t>
            </w:r>
          </w:p>
        </w:tc>
        <w:tc>
          <w:tcPr>
            <w:tcW w:w="551" w:type="pct"/>
            <w:tcBorders>
              <w:top w:val="nil"/>
              <w:left w:val="nil"/>
              <w:bottom w:val="single" w:sz="4" w:space="0" w:color="auto"/>
              <w:right w:val="single" w:sz="4" w:space="0" w:color="auto"/>
            </w:tcBorders>
            <w:shd w:val="clear" w:color="auto" w:fill="auto"/>
            <w:noWrap/>
            <w:vAlign w:val="bottom"/>
            <w:hideMark/>
          </w:tcPr>
          <w:p w14:paraId="40C54832" w14:textId="77777777" w:rsidR="00696CCC" w:rsidRPr="00AD7BF2" w:rsidRDefault="00696CCC" w:rsidP="00CE1DC5">
            <w:pPr>
              <w:spacing w:before="40" w:after="40" w:line="240" w:lineRule="auto"/>
              <w:jc w:val="center"/>
              <w:rPr>
                <w:rFonts w:cstheme="majorHAnsi"/>
                <w:color w:val="000000"/>
                <w:sz w:val="22"/>
                <w:lang w:val="en-GB" w:eastAsia="en-GB"/>
              </w:rPr>
            </w:pPr>
            <w:r w:rsidRPr="00AD7BF2">
              <w:rPr>
                <w:rFonts w:cstheme="majorHAnsi"/>
                <w:color w:val="000000"/>
                <w:sz w:val="22"/>
                <w:lang w:val="en-GB" w:eastAsia="en-GB"/>
              </w:rPr>
              <w:t>0.03</w:t>
            </w:r>
          </w:p>
        </w:tc>
        <w:tc>
          <w:tcPr>
            <w:tcW w:w="551" w:type="pct"/>
            <w:tcBorders>
              <w:top w:val="nil"/>
              <w:left w:val="nil"/>
              <w:bottom w:val="single" w:sz="4" w:space="0" w:color="auto"/>
              <w:right w:val="single" w:sz="4" w:space="0" w:color="auto"/>
            </w:tcBorders>
            <w:shd w:val="clear" w:color="auto" w:fill="auto"/>
            <w:noWrap/>
            <w:vAlign w:val="bottom"/>
            <w:hideMark/>
          </w:tcPr>
          <w:p w14:paraId="6B6F8BB1" w14:textId="77777777" w:rsidR="00696CCC" w:rsidRPr="00AD7BF2" w:rsidRDefault="00696CCC" w:rsidP="00CE1DC5">
            <w:pPr>
              <w:spacing w:before="40" w:after="40" w:line="240" w:lineRule="auto"/>
              <w:jc w:val="center"/>
              <w:rPr>
                <w:rFonts w:cstheme="majorHAnsi"/>
                <w:color w:val="000000"/>
                <w:sz w:val="22"/>
                <w:lang w:val="en-GB" w:eastAsia="en-GB"/>
              </w:rPr>
            </w:pPr>
            <w:r w:rsidRPr="00AD7BF2">
              <w:rPr>
                <w:rFonts w:cstheme="majorHAnsi"/>
                <w:color w:val="000000"/>
                <w:sz w:val="22"/>
                <w:lang w:val="en-GB" w:eastAsia="en-GB"/>
              </w:rPr>
              <w:t>0.05</w:t>
            </w:r>
          </w:p>
        </w:tc>
        <w:tc>
          <w:tcPr>
            <w:tcW w:w="551" w:type="pct"/>
            <w:tcBorders>
              <w:top w:val="nil"/>
              <w:left w:val="nil"/>
              <w:bottom w:val="single" w:sz="4" w:space="0" w:color="auto"/>
              <w:right w:val="single" w:sz="4" w:space="0" w:color="auto"/>
            </w:tcBorders>
            <w:shd w:val="clear" w:color="auto" w:fill="auto"/>
            <w:noWrap/>
            <w:vAlign w:val="bottom"/>
            <w:hideMark/>
          </w:tcPr>
          <w:p w14:paraId="314EE3DD" w14:textId="77777777" w:rsidR="00696CCC" w:rsidRPr="00AD7BF2" w:rsidRDefault="00696CCC" w:rsidP="00CE1DC5">
            <w:pPr>
              <w:spacing w:before="40" w:after="40" w:line="240" w:lineRule="auto"/>
              <w:jc w:val="center"/>
              <w:rPr>
                <w:rFonts w:cstheme="majorHAnsi"/>
                <w:color w:val="000000"/>
                <w:sz w:val="22"/>
                <w:lang w:val="en-GB" w:eastAsia="en-GB"/>
              </w:rPr>
            </w:pPr>
            <w:r w:rsidRPr="00AD7BF2">
              <w:rPr>
                <w:rFonts w:cstheme="majorHAnsi"/>
                <w:color w:val="000000"/>
                <w:sz w:val="22"/>
                <w:lang w:val="en-GB" w:eastAsia="en-GB"/>
              </w:rPr>
              <w:t>0.06</w:t>
            </w:r>
          </w:p>
        </w:tc>
        <w:tc>
          <w:tcPr>
            <w:tcW w:w="1452" w:type="pct"/>
            <w:tcBorders>
              <w:top w:val="nil"/>
              <w:left w:val="nil"/>
              <w:bottom w:val="single" w:sz="4" w:space="0" w:color="auto"/>
              <w:right w:val="single" w:sz="4" w:space="0" w:color="auto"/>
            </w:tcBorders>
            <w:shd w:val="clear" w:color="auto" w:fill="auto"/>
            <w:noWrap/>
            <w:vAlign w:val="center"/>
            <w:hideMark/>
          </w:tcPr>
          <w:p w14:paraId="3A8851C1" w14:textId="77777777" w:rsidR="00696CCC" w:rsidRPr="00AD7BF2" w:rsidRDefault="00696CCC" w:rsidP="00CE1DC5">
            <w:pPr>
              <w:spacing w:before="40" w:after="40" w:line="240" w:lineRule="auto"/>
              <w:jc w:val="center"/>
              <w:rPr>
                <w:rFonts w:cstheme="majorHAnsi"/>
                <w:color w:val="000000"/>
                <w:sz w:val="22"/>
                <w:lang w:val="en-GB" w:eastAsia="en-GB"/>
              </w:rPr>
            </w:pPr>
            <w:r w:rsidRPr="00AD7BF2">
              <w:rPr>
                <w:rFonts w:cstheme="majorHAnsi"/>
                <w:color w:val="000000"/>
                <w:sz w:val="22"/>
                <w:lang w:val="en-GB" w:eastAsia="en-GB"/>
              </w:rPr>
              <w:t>-</w:t>
            </w:r>
          </w:p>
        </w:tc>
      </w:tr>
    </w:tbl>
    <w:p w14:paraId="3A4C9BB4" w14:textId="77777777" w:rsidR="00CF4F5C" w:rsidRPr="00AD7BF2" w:rsidRDefault="00CF4F5C" w:rsidP="00CE1DC5">
      <w:pPr>
        <w:spacing w:before="0" w:line="240" w:lineRule="auto"/>
        <w:jc w:val="right"/>
        <w:rPr>
          <w:rFonts w:eastAsia="Calibri" w:cstheme="majorHAnsi"/>
          <w:i/>
          <w:iCs/>
          <w:sz w:val="22"/>
          <w:lang w:eastAsia="en-GB"/>
        </w:rPr>
      </w:pPr>
      <w:bookmarkStart w:id="738" w:name="_Toc48476354"/>
      <w:bookmarkStart w:id="739" w:name="_Toc54703997"/>
      <w:r w:rsidRPr="0004137D">
        <w:rPr>
          <w:rFonts w:eastAsia="Calibri" w:cstheme="majorHAnsi"/>
          <w:i/>
          <w:iCs/>
          <w:sz w:val="22"/>
          <w:lang w:eastAsia="en-GB"/>
        </w:rPr>
        <w:t xml:space="preserve">(Nguồn: </w:t>
      </w:r>
      <w:r w:rsidRPr="00AF7CDD">
        <w:rPr>
          <w:rFonts w:eastAsia="Calibri" w:cstheme="majorHAnsi"/>
          <w:i/>
          <w:iCs/>
          <w:sz w:val="22"/>
          <w:lang w:eastAsia="en-GB"/>
        </w:rPr>
        <w:t>Viện kỹ thuật biển - Viện Khoa học Thủy lợi Việt Nam</w:t>
      </w:r>
      <w:r w:rsidRPr="0004137D">
        <w:rPr>
          <w:rFonts w:eastAsia="Calibri" w:cstheme="majorHAnsi"/>
          <w:i/>
          <w:iCs/>
          <w:sz w:val="22"/>
          <w:lang w:eastAsia="en-GB"/>
        </w:rPr>
        <w:t>, 2020)</w:t>
      </w:r>
    </w:p>
    <w:p w14:paraId="320C47DC" w14:textId="45CCFCDB" w:rsidR="00696CCC" w:rsidRDefault="00696CCC" w:rsidP="00CE1DC5">
      <w:pPr>
        <w:pStyle w:val="Caption"/>
        <w:spacing w:line="240" w:lineRule="auto"/>
      </w:pPr>
      <w:bookmarkStart w:id="740" w:name="_Toc65159906"/>
      <w:r>
        <w:t xml:space="preserve">Bảng 2 - </w:t>
      </w:r>
      <w:r w:rsidR="00B26E37">
        <w:fldChar w:fldCharType="begin"/>
      </w:r>
      <w:r w:rsidR="00B26E37">
        <w:instrText xml:space="preserve"> SEQ Bảng_2_- \* ARABIC </w:instrText>
      </w:r>
      <w:r w:rsidR="00B26E37">
        <w:fldChar w:fldCharType="separate"/>
      </w:r>
      <w:r w:rsidR="009C16EE">
        <w:rPr>
          <w:noProof/>
        </w:rPr>
        <w:t>22</w:t>
      </w:r>
      <w:r w:rsidR="00B26E37">
        <w:rPr>
          <w:noProof/>
        </w:rPr>
        <w:fldChar w:fldCharType="end"/>
      </w:r>
      <w:r w:rsidRPr="00214208">
        <w:t>:</w:t>
      </w:r>
      <w:r w:rsidRPr="00761A5D">
        <w:t xml:space="preserve"> </w:t>
      </w:r>
      <w:r w:rsidRPr="00684545">
        <w:t xml:space="preserve">Kết quả phân tích dư lượng thuốc </w:t>
      </w:r>
      <w:r>
        <w:t>bảo vệ thực vật</w:t>
      </w:r>
      <w:r w:rsidRPr="00684545">
        <w:t xml:space="preserve"> </w:t>
      </w:r>
      <w:r>
        <w:t>trong</w:t>
      </w:r>
      <w:r w:rsidRPr="00761A5D">
        <w:t xml:space="preserve"> mẫu </w:t>
      </w:r>
      <w:r>
        <w:t>đất</w:t>
      </w:r>
      <w:bookmarkEnd w:id="738"/>
      <w:bookmarkEnd w:id="739"/>
      <w:bookmarkEnd w:id="740"/>
    </w:p>
    <w:tbl>
      <w:tblPr>
        <w:tblW w:w="5000" w:type="pct"/>
        <w:jc w:val="center"/>
        <w:tblLook w:val="04A0" w:firstRow="1" w:lastRow="0" w:firstColumn="1" w:lastColumn="0" w:noHBand="0" w:noVBand="1"/>
      </w:tblPr>
      <w:tblGrid>
        <w:gridCol w:w="4243"/>
        <w:gridCol w:w="901"/>
        <w:gridCol w:w="700"/>
        <w:gridCol w:w="758"/>
        <w:gridCol w:w="700"/>
        <w:gridCol w:w="1762"/>
      </w:tblGrid>
      <w:tr w:rsidR="00696CCC" w:rsidRPr="00AD7BF2" w14:paraId="1A868871" w14:textId="77777777" w:rsidTr="00696CCC">
        <w:trPr>
          <w:trHeight w:val="20"/>
          <w:tblHeader/>
          <w:jc w:val="center"/>
        </w:trPr>
        <w:tc>
          <w:tcPr>
            <w:tcW w:w="234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C2D97BE" w14:textId="77777777" w:rsidR="00696CCC" w:rsidRPr="00AD7BF2" w:rsidRDefault="00696CCC" w:rsidP="00CE1DC5">
            <w:pPr>
              <w:spacing w:before="0" w:after="0" w:line="240" w:lineRule="auto"/>
              <w:jc w:val="center"/>
              <w:rPr>
                <w:rFonts w:cstheme="majorHAnsi"/>
                <w:b/>
                <w:bCs/>
                <w:sz w:val="22"/>
                <w:lang w:val="en-GB" w:eastAsia="en-GB"/>
              </w:rPr>
            </w:pPr>
            <w:r w:rsidRPr="00AD7BF2">
              <w:rPr>
                <w:rFonts w:cstheme="majorHAnsi"/>
                <w:b/>
                <w:bCs/>
                <w:sz w:val="22"/>
                <w:lang w:val="en-GB" w:eastAsia="en-GB"/>
              </w:rPr>
              <w:t>Dư lượng thuốc BVTV nhóm clo hữu cơ</w:t>
            </w:r>
          </w:p>
        </w:tc>
        <w:tc>
          <w:tcPr>
            <w:tcW w:w="497" w:type="pct"/>
            <w:tcBorders>
              <w:top w:val="single" w:sz="4" w:space="0" w:color="auto"/>
              <w:left w:val="nil"/>
              <w:bottom w:val="single" w:sz="4" w:space="0" w:color="auto"/>
              <w:right w:val="single" w:sz="4" w:space="0" w:color="auto"/>
            </w:tcBorders>
            <w:shd w:val="clear" w:color="000000" w:fill="FFFFFF"/>
            <w:vAlign w:val="center"/>
            <w:hideMark/>
          </w:tcPr>
          <w:p w14:paraId="1C231F2E" w14:textId="77777777" w:rsidR="00696CCC" w:rsidRPr="00AD7BF2" w:rsidRDefault="00696CCC" w:rsidP="00CE1DC5">
            <w:pPr>
              <w:spacing w:before="0" w:after="0" w:line="240" w:lineRule="auto"/>
              <w:jc w:val="center"/>
              <w:rPr>
                <w:rFonts w:cstheme="majorHAnsi"/>
                <w:b/>
                <w:bCs/>
                <w:sz w:val="22"/>
                <w:lang w:val="en-GB" w:eastAsia="en-GB"/>
              </w:rPr>
            </w:pPr>
            <w:r w:rsidRPr="00AD7BF2">
              <w:rPr>
                <w:rFonts w:cstheme="majorHAnsi"/>
                <w:b/>
                <w:bCs/>
                <w:sz w:val="22"/>
                <w:lang w:val="en-GB" w:eastAsia="en-GB"/>
              </w:rPr>
              <w:t>Đơn vị</w:t>
            </w:r>
          </w:p>
        </w:tc>
        <w:tc>
          <w:tcPr>
            <w:tcW w:w="386" w:type="pct"/>
            <w:tcBorders>
              <w:top w:val="single" w:sz="4" w:space="0" w:color="auto"/>
              <w:left w:val="nil"/>
              <w:bottom w:val="single" w:sz="4" w:space="0" w:color="auto"/>
              <w:right w:val="single" w:sz="4" w:space="0" w:color="auto"/>
            </w:tcBorders>
            <w:shd w:val="clear" w:color="000000" w:fill="FFFFFF"/>
            <w:noWrap/>
            <w:vAlign w:val="center"/>
            <w:hideMark/>
          </w:tcPr>
          <w:p w14:paraId="0A6FE24F" w14:textId="77777777" w:rsidR="00696CCC" w:rsidRPr="00AD7BF2" w:rsidRDefault="00696CCC" w:rsidP="00CE1DC5">
            <w:pPr>
              <w:spacing w:before="0" w:after="0" w:line="240" w:lineRule="auto"/>
              <w:jc w:val="center"/>
              <w:rPr>
                <w:rFonts w:cstheme="majorHAnsi"/>
                <w:b/>
                <w:bCs/>
                <w:sz w:val="22"/>
                <w:lang w:val="en-GB" w:eastAsia="en-GB"/>
              </w:rPr>
            </w:pPr>
            <w:r w:rsidRPr="00AD7BF2">
              <w:rPr>
                <w:rFonts w:cstheme="majorHAnsi"/>
                <w:b/>
                <w:bCs/>
                <w:sz w:val="22"/>
                <w:lang w:val="en-GB" w:eastAsia="en-GB"/>
              </w:rPr>
              <w:t>Đ1</w:t>
            </w:r>
          </w:p>
        </w:tc>
        <w:tc>
          <w:tcPr>
            <w:tcW w:w="418" w:type="pct"/>
            <w:tcBorders>
              <w:top w:val="single" w:sz="4" w:space="0" w:color="auto"/>
              <w:left w:val="nil"/>
              <w:bottom w:val="single" w:sz="4" w:space="0" w:color="auto"/>
              <w:right w:val="single" w:sz="4" w:space="0" w:color="auto"/>
            </w:tcBorders>
            <w:shd w:val="clear" w:color="000000" w:fill="FFFFFF"/>
            <w:noWrap/>
            <w:vAlign w:val="center"/>
            <w:hideMark/>
          </w:tcPr>
          <w:p w14:paraId="0149A5D4" w14:textId="77777777" w:rsidR="00696CCC" w:rsidRPr="00AD7BF2" w:rsidRDefault="00696CCC" w:rsidP="00CE1DC5">
            <w:pPr>
              <w:spacing w:before="0" w:after="0" w:line="240" w:lineRule="auto"/>
              <w:jc w:val="center"/>
              <w:rPr>
                <w:rFonts w:cstheme="majorHAnsi"/>
                <w:b/>
                <w:bCs/>
                <w:sz w:val="22"/>
                <w:lang w:val="en-GB" w:eastAsia="en-GB"/>
              </w:rPr>
            </w:pPr>
            <w:r w:rsidRPr="00AD7BF2">
              <w:rPr>
                <w:rFonts w:cstheme="majorHAnsi"/>
                <w:b/>
                <w:bCs/>
                <w:sz w:val="22"/>
                <w:lang w:val="en-GB" w:eastAsia="en-GB"/>
              </w:rPr>
              <w:t>Đ2</w:t>
            </w:r>
          </w:p>
        </w:tc>
        <w:tc>
          <w:tcPr>
            <w:tcW w:w="386" w:type="pct"/>
            <w:tcBorders>
              <w:top w:val="single" w:sz="4" w:space="0" w:color="auto"/>
              <w:left w:val="nil"/>
              <w:bottom w:val="single" w:sz="4" w:space="0" w:color="auto"/>
              <w:right w:val="single" w:sz="4" w:space="0" w:color="auto"/>
            </w:tcBorders>
            <w:shd w:val="clear" w:color="000000" w:fill="FFFFFF"/>
            <w:noWrap/>
            <w:vAlign w:val="center"/>
            <w:hideMark/>
          </w:tcPr>
          <w:p w14:paraId="016B612E" w14:textId="77777777" w:rsidR="00696CCC" w:rsidRPr="00AD7BF2" w:rsidRDefault="00696CCC" w:rsidP="00CE1DC5">
            <w:pPr>
              <w:spacing w:before="0" w:after="0" w:line="240" w:lineRule="auto"/>
              <w:jc w:val="center"/>
              <w:rPr>
                <w:rFonts w:cstheme="majorHAnsi"/>
                <w:b/>
                <w:bCs/>
                <w:sz w:val="22"/>
                <w:lang w:val="en-GB" w:eastAsia="en-GB"/>
              </w:rPr>
            </w:pPr>
            <w:r w:rsidRPr="00AD7BF2">
              <w:rPr>
                <w:rFonts w:cstheme="majorHAnsi"/>
                <w:b/>
                <w:bCs/>
                <w:sz w:val="22"/>
                <w:lang w:val="en-GB" w:eastAsia="en-GB"/>
              </w:rPr>
              <w:t>Đ3</w:t>
            </w:r>
          </w:p>
        </w:tc>
        <w:tc>
          <w:tcPr>
            <w:tcW w:w="972" w:type="pct"/>
            <w:tcBorders>
              <w:top w:val="single" w:sz="4" w:space="0" w:color="auto"/>
              <w:left w:val="nil"/>
              <w:bottom w:val="nil"/>
              <w:right w:val="single" w:sz="4" w:space="0" w:color="auto"/>
            </w:tcBorders>
            <w:shd w:val="clear" w:color="000000" w:fill="FFFFFF"/>
            <w:vAlign w:val="center"/>
            <w:hideMark/>
          </w:tcPr>
          <w:p w14:paraId="0F7BC6CE" w14:textId="77777777" w:rsidR="00696CCC" w:rsidRPr="00AD7BF2" w:rsidRDefault="00696CCC" w:rsidP="00CE1DC5">
            <w:pPr>
              <w:spacing w:before="0" w:after="0" w:line="240" w:lineRule="auto"/>
              <w:jc w:val="center"/>
              <w:rPr>
                <w:rFonts w:cstheme="majorHAnsi"/>
                <w:b/>
                <w:bCs/>
                <w:sz w:val="22"/>
                <w:lang w:val="en-GB" w:eastAsia="en-GB"/>
              </w:rPr>
            </w:pPr>
            <w:r w:rsidRPr="00AD7BF2">
              <w:rPr>
                <w:rFonts w:cstheme="majorHAnsi"/>
                <w:b/>
                <w:bCs/>
                <w:sz w:val="22"/>
                <w:lang w:val="en-GB" w:eastAsia="en-GB"/>
              </w:rPr>
              <w:t>QCVN 15:2008</w:t>
            </w:r>
            <w:r w:rsidRPr="00AD7BF2">
              <w:rPr>
                <w:rFonts w:cstheme="majorHAnsi"/>
                <w:b/>
                <w:bCs/>
                <w:sz w:val="22"/>
                <w:lang w:val="en-GB" w:eastAsia="en-GB"/>
              </w:rPr>
              <w:br/>
              <w:t>/BTNMT</w:t>
            </w:r>
          </w:p>
        </w:tc>
      </w:tr>
      <w:tr w:rsidR="00696CCC" w:rsidRPr="00AD7BF2" w14:paraId="7A29EA21" w14:textId="77777777" w:rsidTr="00696CCC">
        <w:trPr>
          <w:trHeight w:val="20"/>
          <w:jc w:val="center"/>
        </w:trPr>
        <w:tc>
          <w:tcPr>
            <w:tcW w:w="2341" w:type="pct"/>
            <w:tcBorders>
              <w:top w:val="nil"/>
              <w:left w:val="single" w:sz="4" w:space="0" w:color="auto"/>
              <w:bottom w:val="single" w:sz="4" w:space="0" w:color="auto"/>
              <w:right w:val="single" w:sz="4" w:space="0" w:color="auto"/>
            </w:tcBorders>
            <w:shd w:val="clear" w:color="000000" w:fill="FFFFFF"/>
            <w:vAlign w:val="center"/>
            <w:hideMark/>
          </w:tcPr>
          <w:p w14:paraId="362D19B3" w14:textId="77777777" w:rsidR="00696CCC" w:rsidRPr="00AD7BF2" w:rsidRDefault="00696CCC" w:rsidP="00CE1DC5">
            <w:pPr>
              <w:spacing w:before="0" w:after="0" w:line="240" w:lineRule="auto"/>
              <w:jc w:val="left"/>
              <w:rPr>
                <w:rFonts w:cstheme="majorHAnsi"/>
                <w:color w:val="000000"/>
                <w:sz w:val="22"/>
                <w:lang w:val="en-GB" w:eastAsia="en-GB"/>
              </w:rPr>
            </w:pPr>
            <w:r w:rsidRPr="00AD7BF2">
              <w:rPr>
                <w:rFonts w:cstheme="majorHAnsi"/>
                <w:color w:val="000000"/>
                <w:sz w:val="22"/>
                <w:lang w:val="en-GB" w:eastAsia="en-GB"/>
              </w:rPr>
              <w:t>Anpha Hexachlorocyclohexane (HCH)</w:t>
            </w:r>
          </w:p>
        </w:tc>
        <w:tc>
          <w:tcPr>
            <w:tcW w:w="497" w:type="pct"/>
            <w:vMerge w:val="restart"/>
            <w:tcBorders>
              <w:top w:val="nil"/>
              <w:left w:val="single" w:sz="4" w:space="0" w:color="auto"/>
              <w:bottom w:val="single" w:sz="4" w:space="0" w:color="auto"/>
              <w:right w:val="single" w:sz="4" w:space="0" w:color="auto"/>
            </w:tcBorders>
            <w:shd w:val="clear" w:color="000000" w:fill="FFFFFF"/>
            <w:vAlign w:val="center"/>
            <w:hideMark/>
          </w:tcPr>
          <w:p w14:paraId="7B3FC486"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µg/l</w:t>
            </w:r>
          </w:p>
        </w:tc>
        <w:tc>
          <w:tcPr>
            <w:tcW w:w="386" w:type="pct"/>
            <w:tcBorders>
              <w:top w:val="nil"/>
              <w:left w:val="nil"/>
              <w:bottom w:val="single" w:sz="4" w:space="0" w:color="auto"/>
              <w:right w:val="single" w:sz="4" w:space="0" w:color="auto"/>
            </w:tcBorders>
            <w:shd w:val="clear" w:color="000000" w:fill="FFFFFF"/>
            <w:noWrap/>
            <w:vAlign w:val="center"/>
            <w:hideMark/>
          </w:tcPr>
          <w:p w14:paraId="58633EC4"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KPH</w:t>
            </w:r>
          </w:p>
        </w:tc>
        <w:tc>
          <w:tcPr>
            <w:tcW w:w="418" w:type="pct"/>
            <w:tcBorders>
              <w:top w:val="nil"/>
              <w:left w:val="nil"/>
              <w:bottom w:val="single" w:sz="4" w:space="0" w:color="auto"/>
              <w:right w:val="single" w:sz="4" w:space="0" w:color="auto"/>
            </w:tcBorders>
            <w:shd w:val="clear" w:color="000000" w:fill="FFFFFF"/>
            <w:noWrap/>
            <w:vAlign w:val="center"/>
            <w:hideMark/>
          </w:tcPr>
          <w:p w14:paraId="726BC93B"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KPH</w:t>
            </w:r>
          </w:p>
        </w:tc>
        <w:tc>
          <w:tcPr>
            <w:tcW w:w="386" w:type="pct"/>
            <w:tcBorders>
              <w:top w:val="nil"/>
              <w:left w:val="nil"/>
              <w:bottom w:val="single" w:sz="4" w:space="0" w:color="auto"/>
              <w:right w:val="single" w:sz="4" w:space="0" w:color="auto"/>
            </w:tcBorders>
            <w:shd w:val="clear" w:color="000000" w:fill="FFFFFF"/>
            <w:noWrap/>
            <w:vAlign w:val="center"/>
            <w:hideMark/>
          </w:tcPr>
          <w:p w14:paraId="2C13C915"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KPH</w:t>
            </w:r>
          </w:p>
        </w:tc>
        <w:tc>
          <w:tcPr>
            <w:tcW w:w="972" w:type="pct"/>
            <w:tcBorders>
              <w:top w:val="single" w:sz="4" w:space="0" w:color="auto"/>
              <w:left w:val="nil"/>
              <w:bottom w:val="single" w:sz="4" w:space="0" w:color="auto"/>
              <w:right w:val="single" w:sz="4" w:space="0" w:color="auto"/>
            </w:tcBorders>
            <w:shd w:val="clear" w:color="auto" w:fill="auto"/>
            <w:noWrap/>
            <w:vAlign w:val="center"/>
            <w:hideMark/>
          </w:tcPr>
          <w:p w14:paraId="0E15ECCB"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w:t>
            </w:r>
          </w:p>
        </w:tc>
      </w:tr>
      <w:tr w:rsidR="00696CCC" w:rsidRPr="00AD7BF2" w14:paraId="291B6EC3" w14:textId="77777777" w:rsidTr="00696CCC">
        <w:trPr>
          <w:trHeight w:val="20"/>
          <w:jc w:val="center"/>
        </w:trPr>
        <w:tc>
          <w:tcPr>
            <w:tcW w:w="2341" w:type="pct"/>
            <w:tcBorders>
              <w:top w:val="nil"/>
              <w:left w:val="single" w:sz="4" w:space="0" w:color="auto"/>
              <w:bottom w:val="single" w:sz="4" w:space="0" w:color="auto"/>
              <w:right w:val="single" w:sz="4" w:space="0" w:color="auto"/>
            </w:tcBorders>
            <w:shd w:val="clear" w:color="000000" w:fill="FFFFFF"/>
            <w:vAlign w:val="center"/>
            <w:hideMark/>
          </w:tcPr>
          <w:p w14:paraId="3507F1A5" w14:textId="77777777" w:rsidR="00696CCC" w:rsidRPr="00AD7BF2" w:rsidRDefault="00696CCC" w:rsidP="00CE1DC5">
            <w:pPr>
              <w:spacing w:before="0" w:after="0" w:line="240" w:lineRule="auto"/>
              <w:jc w:val="left"/>
              <w:rPr>
                <w:rFonts w:cstheme="majorHAnsi"/>
                <w:color w:val="000000"/>
                <w:sz w:val="22"/>
                <w:lang w:val="en-GB" w:eastAsia="en-GB"/>
              </w:rPr>
            </w:pPr>
            <w:r w:rsidRPr="00AD7BF2">
              <w:rPr>
                <w:rFonts w:cstheme="majorHAnsi"/>
                <w:color w:val="000000"/>
                <w:sz w:val="22"/>
                <w:lang w:val="en-GB" w:eastAsia="en-GB"/>
              </w:rPr>
              <w:t>Beta HCH</w:t>
            </w:r>
          </w:p>
        </w:tc>
        <w:tc>
          <w:tcPr>
            <w:tcW w:w="497" w:type="pct"/>
            <w:vMerge/>
            <w:tcBorders>
              <w:top w:val="nil"/>
              <w:left w:val="single" w:sz="4" w:space="0" w:color="auto"/>
              <w:bottom w:val="single" w:sz="4" w:space="0" w:color="auto"/>
              <w:right w:val="single" w:sz="4" w:space="0" w:color="auto"/>
            </w:tcBorders>
            <w:vAlign w:val="center"/>
            <w:hideMark/>
          </w:tcPr>
          <w:p w14:paraId="0CCE11F3" w14:textId="77777777" w:rsidR="00696CCC" w:rsidRPr="00AD7BF2" w:rsidRDefault="00696CCC" w:rsidP="00CE1DC5">
            <w:pPr>
              <w:spacing w:before="0" w:after="0" w:line="240" w:lineRule="auto"/>
              <w:jc w:val="left"/>
              <w:rPr>
                <w:rFonts w:cstheme="majorHAnsi"/>
                <w:sz w:val="22"/>
                <w:lang w:val="en-GB" w:eastAsia="en-GB"/>
              </w:rPr>
            </w:pPr>
          </w:p>
        </w:tc>
        <w:tc>
          <w:tcPr>
            <w:tcW w:w="386" w:type="pct"/>
            <w:tcBorders>
              <w:top w:val="nil"/>
              <w:left w:val="nil"/>
              <w:bottom w:val="single" w:sz="4" w:space="0" w:color="auto"/>
              <w:right w:val="single" w:sz="4" w:space="0" w:color="auto"/>
            </w:tcBorders>
            <w:shd w:val="clear" w:color="000000" w:fill="FFFFFF"/>
            <w:noWrap/>
            <w:vAlign w:val="center"/>
            <w:hideMark/>
          </w:tcPr>
          <w:p w14:paraId="589343EF"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KPH</w:t>
            </w:r>
          </w:p>
        </w:tc>
        <w:tc>
          <w:tcPr>
            <w:tcW w:w="418" w:type="pct"/>
            <w:tcBorders>
              <w:top w:val="nil"/>
              <w:left w:val="nil"/>
              <w:bottom w:val="single" w:sz="4" w:space="0" w:color="auto"/>
              <w:right w:val="single" w:sz="4" w:space="0" w:color="auto"/>
            </w:tcBorders>
            <w:shd w:val="clear" w:color="000000" w:fill="FFFFFF"/>
            <w:noWrap/>
            <w:vAlign w:val="center"/>
            <w:hideMark/>
          </w:tcPr>
          <w:p w14:paraId="24A20B8E"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KPH</w:t>
            </w:r>
          </w:p>
        </w:tc>
        <w:tc>
          <w:tcPr>
            <w:tcW w:w="386" w:type="pct"/>
            <w:tcBorders>
              <w:top w:val="nil"/>
              <w:left w:val="nil"/>
              <w:bottom w:val="single" w:sz="4" w:space="0" w:color="auto"/>
              <w:right w:val="single" w:sz="4" w:space="0" w:color="auto"/>
            </w:tcBorders>
            <w:shd w:val="clear" w:color="000000" w:fill="FFFFFF"/>
            <w:noWrap/>
            <w:vAlign w:val="center"/>
            <w:hideMark/>
          </w:tcPr>
          <w:p w14:paraId="77A2175B"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KPH</w:t>
            </w:r>
          </w:p>
        </w:tc>
        <w:tc>
          <w:tcPr>
            <w:tcW w:w="972" w:type="pct"/>
            <w:tcBorders>
              <w:top w:val="nil"/>
              <w:left w:val="nil"/>
              <w:bottom w:val="single" w:sz="4" w:space="0" w:color="auto"/>
              <w:right w:val="single" w:sz="4" w:space="0" w:color="auto"/>
            </w:tcBorders>
            <w:shd w:val="clear" w:color="auto" w:fill="auto"/>
            <w:noWrap/>
            <w:vAlign w:val="bottom"/>
            <w:hideMark/>
          </w:tcPr>
          <w:p w14:paraId="2066F6EC"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w:t>
            </w:r>
          </w:p>
        </w:tc>
      </w:tr>
      <w:tr w:rsidR="00696CCC" w:rsidRPr="00AD7BF2" w14:paraId="2F23E94C" w14:textId="77777777" w:rsidTr="00696CCC">
        <w:trPr>
          <w:trHeight w:val="20"/>
          <w:jc w:val="center"/>
        </w:trPr>
        <w:tc>
          <w:tcPr>
            <w:tcW w:w="2341" w:type="pct"/>
            <w:tcBorders>
              <w:top w:val="nil"/>
              <w:left w:val="single" w:sz="4" w:space="0" w:color="auto"/>
              <w:bottom w:val="single" w:sz="4" w:space="0" w:color="auto"/>
              <w:right w:val="single" w:sz="4" w:space="0" w:color="auto"/>
            </w:tcBorders>
            <w:shd w:val="clear" w:color="000000" w:fill="FFFFFF"/>
            <w:vAlign w:val="center"/>
            <w:hideMark/>
          </w:tcPr>
          <w:p w14:paraId="1C74FD11" w14:textId="77777777" w:rsidR="00696CCC" w:rsidRPr="00AD7BF2" w:rsidRDefault="00696CCC" w:rsidP="00CE1DC5">
            <w:pPr>
              <w:spacing w:before="0" w:after="0" w:line="240" w:lineRule="auto"/>
              <w:jc w:val="left"/>
              <w:rPr>
                <w:rFonts w:cstheme="majorHAnsi"/>
                <w:color w:val="000000"/>
                <w:sz w:val="22"/>
                <w:lang w:val="en-GB" w:eastAsia="en-GB"/>
              </w:rPr>
            </w:pPr>
            <w:r w:rsidRPr="00AD7BF2">
              <w:rPr>
                <w:rFonts w:cstheme="majorHAnsi"/>
                <w:color w:val="000000"/>
                <w:sz w:val="22"/>
                <w:lang w:val="en-GB" w:eastAsia="en-GB"/>
              </w:rPr>
              <w:t>Gama HCH</w:t>
            </w:r>
          </w:p>
        </w:tc>
        <w:tc>
          <w:tcPr>
            <w:tcW w:w="497" w:type="pct"/>
            <w:vMerge/>
            <w:tcBorders>
              <w:top w:val="nil"/>
              <w:left w:val="single" w:sz="4" w:space="0" w:color="auto"/>
              <w:bottom w:val="single" w:sz="4" w:space="0" w:color="auto"/>
              <w:right w:val="single" w:sz="4" w:space="0" w:color="auto"/>
            </w:tcBorders>
            <w:vAlign w:val="center"/>
            <w:hideMark/>
          </w:tcPr>
          <w:p w14:paraId="4F1D40ED" w14:textId="77777777" w:rsidR="00696CCC" w:rsidRPr="00AD7BF2" w:rsidRDefault="00696CCC" w:rsidP="00CE1DC5">
            <w:pPr>
              <w:spacing w:before="0" w:after="0" w:line="240" w:lineRule="auto"/>
              <w:jc w:val="left"/>
              <w:rPr>
                <w:rFonts w:cstheme="majorHAnsi"/>
                <w:sz w:val="22"/>
                <w:lang w:val="en-GB" w:eastAsia="en-GB"/>
              </w:rPr>
            </w:pPr>
          </w:p>
        </w:tc>
        <w:tc>
          <w:tcPr>
            <w:tcW w:w="386" w:type="pct"/>
            <w:tcBorders>
              <w:top w:val="nil"/>
              <w:left w:val="nil"/>
              <w:bottom w:val="single" w:sz="4" w:space="0" w:color="auto"/>
              <w:right w:val="single" w:sz="4" w:space="0" w:color="auto"/>
            </w:tcBorders>
            <w:shd w:val="clear" w:color="000000" w:fill="FFFFFF"/>
            <w:noWrap/>
            <w:vAlign w:val="center"/>
            <w:hideMark/>
          </w:tcPr>
          <w:p w14:paraId="3050B671"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KPH</w:t>
            </w:r>
          </w:p>
        </w:tc>
        <w:tc>
          <w:tcPr>
            <w:tcW w:w="418" w:type="pct"/>
            <w:tcBorders>
              <w:top w:val="nil"/>
              <w:left w:val="nil"/>
              <w:bottom w:val="single" w:sz="4" w:space="0" w:color="auto"/>
              <w:right w:val="single" w:sz="4" w:space="0" w:color="auto"/>
            </w:tcBorders>
            <w:shd w:val="clear" w:color="000000" w:fill="FFFFFF"/>
            <w:noWrap/>
            <w:vAlign w:val="center"/>
            <w:hideMark/>
          </w:tcPr>
          <w:p w14:paraId="2373C792"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KPH</w:t>
            </w:r>
          </w:p>
        </w:tc>
        <w:tc>
          <w:tcPr>
            <w:tcW w:w="386" w:type="pct"/>
            <w:tcBorders>
              <w:top w:val="nil"/>
              <w:left w:val="nil"/>
              <w:bottom w:val="single" w:sz="4" w:space="0" w:color="auto"/>
              <w:right w:val="single" w:sz="4" w:space="0" w:color="auto"/>
            </w:tcBorders>
            <w:shd w:val="clear" w:color="000000" w:fill="FFFFFF"/>
            <w:noWrap/>
            <w:vAlign w:val="center"/>
            <w:hideMark/>
          </w:tcPr>
          <w:p w14:paraId="2BBC008F"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KPH</w:t>
            </w:r>
          </w:p>
        </w:tc>
        <w:tc>
          <w:tcPr>
            <w:tcW w:w="972" w:type="pct"/>
            <w:tcBorders>
              <w:top w:val="nil"/>
              <w:left w:val="nil"/>
              <w:bottom w:val="single" w:sz="4" w:space="0" w:color="auto"/>
              <w:right w:val="single" w:sz="4" w:space="0" w:color="auto"/>
            </w:tcBorders>
            <w:shd w:val="clear" w:color="auto" w:fill="auto"/>
            <w:noWrap/>
            <w:vAlign w:val="bottom"/>
            <w:hideMark/>
          </w:tcPr>
          <w:p w14:paraId="666E4397"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w:t>
            </w:r>
          </w:p>
        </w:tc>
      </w:tr>
      <w:tr w:rsidR="00696CCC" w:rsidRPr="00AD7BF2" w14:paraId="596FC970" w14:textId="77777777" w:rsidTr="00696CCC">
        <w:trPr>
          <w:trHeight w:val="20"/>
          <w:jc w:val="center"/>
        </w:trPr>
        <w:tc>
          <w:tcPr>
            <w:tcW w:w="2341" w:type="pct"/>
            <w:tcBorders>
              <w:top w:val="nil"/>
              <w:left w:val="single" w:sz="4" w:space="0" w:color="auto"/>
              <w:bottom w:val="single" w:sz="4" w:space="0" w:color="auto"/>
              <w:right w:val="single" w:sz="4" w:space="0" w:color="auto"/>
            </w:tcBorders>
            <w:shd w:val="clear" w:color="000000" w:fill="FFFFFF"/>
            <w:vAlign w:val="center"/>
            <w:hideMark/>
          </w:tcPr>
          <w:p w14:paraId="0FB9E29A" w14:textId="77777777" w:rsidR="00696CCC" w:rsidRPr="00AD7BF2" w:rsidRDefault="00696CCC" w:rsidP="00CE1DC5">
            <w:pPr>
              <w:spacing w:before="0" w:after="0" w:line="240" w:lineRule="auto"/>
              <w:jc w:val="left"/>
              <w:rPr>
                <w:rFonts w:cstheme="majorHAnsi"/>
                <w:color w:val="000000"/>
                <w:sz w:val="22"/>
                <w:lang w:val="en-GB" w:eastAsia="en-GB"/>
              </w:rPr>
            </w:pPr>
            <w:r w:rsidRPr="00AD7BF2">
              <w:rPr>
                <w:rFonts w:cstheme="majorHAnsi"/>
                <w:color w:val="000000"/>
                <w:sz w:val="22"/>
                <w:lang w:val="en-GB" w:eastAsia="en-GB"/>
              </w:rPr>
              <w:t>Delta HCH</w:t>
            </w:r>
          </w:p>
        </w:tc>
        <w:tc>
          <w:tcPr>
            <w:tcW w:w="497" w:type="pct"/>
            <w:vMerge/>
            <w:tcBorders>
              <w:top w:val="nil"/>
              <w:left w:val="single" w:sz="4" w:space="0" w:color="auto"/>
              <w:bottom w:val="single" w:sz="4" w:space="0" w:color="auto"/>
              <w:right w:val="single" w:sz="4" w:space="0" w:color="auto"/>
            </w:tcBorders>
            <w:vAlign w:val="center"/>
            <w:hideMark/>
          </w:tcPr>
          <w:p w14:paraId="6936E730" w14:textId="77777777" w:rsidR="00696CCC" w:rsidRPr="00AD7BF2" w:rsidRDefault="00696CCC" w:rsidP="00CE1DC5">
            <w:pPr>
              <w:spacing w:before="0" w:after="0" w:line="240" w:lineRule="auto"/>
              <w:jc w:val="left"/>
              <w:rPr>
                <w:rFonts w:cstheme="majorHAnsi"/>
                <w:sz w:val="22"/>
                <w:lang w:val="en-GB" w:eastAsia="en-GB"/>
              </w:rPr>
            </w:pPr>
          </w:p>
        </w:tc>
        <w:tc>
          <w:tcPr>
            <w:tcW w:w="386" w:type="pct"/>
            <w:tcBorders>
              <w:top w:val="nil"/>
              <w:left w:val="nil"/>
              <w:bottom w:val="single" w:sz="4" w:space="0" w:color="auto"/>
              <w:right w:val="single" w:sz="4" w:space="0" w:color="auto"/>
            </w:tcBorders>
            <w:shd w:val="clear" w:color="000000" w:fill="FFFFFF"/>
            <w:noWrap/>
            <w:vAlign w:val="center"/>
            <w:hideMark/>
          </w:tcPr>
          <w:p w14:paraId="7A5013F2"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KPH</w:t>
            </w:r>
          </w:p>
        </w:tc>
        <w:tc>
          <w:tcPr>
            <w:tcW w:w="418" w:type="pct"/>
            <w:tcBorders>
              <w:top w:val="nil"/>
              <w:left w:val="nil"/>
              <w:bottom w:val="single" w:sz="4" w:space="0" w:color="auto"/>
              <w:right w:val="single" w:sz="4" w:space="0" w:color="auto"/>
            </w:tcBorders>
            <w:shd w:val="clear" w:color="000000" w:fill="FFFFFF"/>
            <w:noWrap/>
            <w:vAlign w:val="center"/>
            <w:hideMark/>
          </w:tcPr>
          <w:p w14:paraId="6D1A2040"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KPH</w:t>
            </w:r>
          </w:p>
        </w:tc>
        <w:tc>
          <w:tcPr>
            <w:tcW w:w="386" w:type="pct"/>
            <w:tcBorders>
              <w:top w:val="nil"/>
              <w:left w:val="nil"/>
              <w:bottom w:val="single" w:sz="4" w:space="0" w:color="auto"/>
              <w:right w:val="single" w:sz="4" w:space="0" w:color="auto"/>
            </w:tcBorders>
            <w:shd w:val="clear" w:color="000000" w:fill="FFFFFF"/>
            <w:noWrap/>
            <w:vAlign w:val="center"/>
            <w:hideMark/>
          </w:tcPr>
          <w:p w14:paraId="1E54227A"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KPH</w:t>
            </w:r>
          </w:p>
        </w:tc>
        <w:tc>
          <w:tcPr>
            <w:tcW w:w="972" w:type="pct"/>
            <w:tcBorders>
              <w:top w:val="nil"/>
              <w:left w:val="nil"/>
              <w:bottom w:val="single" w:sz="4" w:space="0" w:color="auto"/>
              <w:right w:val="single" w:sz="4" w:space="0" w:color="auto"/>
            </w:tcBorders>
            <w:shd w:val="clear" w:color="auto" w:fill="auto"/>
            <w:noWrap/>
            <w:vAlign w:val="bottom"/>
            <w:hideMark/>
          </w:tcPr>
          <w:p w14:paraId="1CBB531A"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w:t>
            </w:r>
          </w:p>
        </w:tc>
      </w:tr>
      <w:tr w:rsidR="00696CCC" w:rsidRPr="00AD7BF2" w14:paraId="2B1E68DF" w14:textId="77777777" w:rsidTr="00696CCC">
        <w:trPr>
          <w:trHeight w:val="20"/>
          <w:jc w:val="center"/>
        </w:trPr>
        <w:tc>
          <w:tcPr>
            <w:tcW w:w="2341" w:type="pct"/>
            <w:tcBorders>
              <w:top w:val="nil"/>
              <w:left w:val="single" w:sz="4" w:space="0" w:color="auto"/>
              <w:bottom w:val="single" w:sz="4" w:space="0" w:color="auto"/>
              <w:right w:val="single" w:sz="4" w:space="0" w:color="auto"/>
            </w:tcBorders>
            <w:shd w:val="clear" w:color="000000" w:fill="FFFFFF"/>
            <w:vAlign w:val="center"/>
            <w:hideMark/>
          </w:tcPr>
          <w:p w14:paraId="308FA1FC" w14:textId="77777777" w:rsidR="00696CCC" w:rsidRPr="00AD7BF2" w:rsidRDefault="00696CCC" w:rsidP="00CE1DC5">
            <w:pPr>
              <w:spacing w:before="0" w:after="0" w:line="240" w:lineRule="auto"/>
              <w:jc w:val="left"/>
              <w:rPr>
                <w:rFonts w:cstheme="majorHAnsi"/>
                <w:color w:val="000000"/>
                <w:sz w:val="22"/>
                <w:lang w:val="en-GB" w:eastAsia="en-GB"/>
              </w:rPr>
            </w:pPr>
            <w:r w:rsidRPr="00AD7BF2">
              <w:rPr>
                <w:rFonts w:cstheme="majorHAnsi"/>
                <w:color w:val="000000"/>
                <w:sz w:val="22"/>
                <w:lang w:val="en-GB" w:eastAsia="en-GB"/>
              </w:rPr>
              <w:t>Heptachlor</w:t>
            </w:r>
          </w:p>
        </w:tc>
        <w:tc>
          <w:tcPr>
            <w:tcW w:w="497" w:type="pct"/>
            <w:vMerge/>
            <w:tcBorders>
              <w:top w:val="nil"/>
              <w:left w:val="single" w:sz="4" w:space="0" w:color="auto"/>
              <w:bottom w:val="single" w:sz="4" w:space="0" w:color="auto"/>
              <w:right w:val="single" w:sz="4" w:space="0" w:color="auto"/>
            </w:tcBorders>
            <w:vAlign w:val="center"/>
            <w:hideMark/>
          </w:tcPr>
          <w:p w14:paraId="1146014A" w14:textId="77777777" w:rsidR="00696CCC" w:rsidRPr="00AD7BF2" w:rsidRDefault="00696CCC" w:rsidP="00CE1DC5">
            <w:pPr>
              <w:spacing w:before="0" w:after="0" w:line="240" w:lineRule="auto"/>
              <w:jc w:val="left"/>
              <w:rPr>
                <w:rFonts w:cstheme="majorHAnsi"/>
                <w:sz w:val="22"/>
                <w:lang w:val="en-GB" w:eastAsia="en-GB"/>
              </w:rPr>
            </w:pPr>
          </w:p>
        </w:tc>
        <w:tc>
          <w:tcPr>
            <w:tcW w:w="386" w:type="pct"/>
            <w:tcBorders>
              <w:top w:val="nil"/>
              <w:left w:val="nil"/>
              <w:bottom w:val="single" w:sz="4" w:space="0" w:color="auto"/>
              <w:right w:val="single" w:sz="4" w:space="0" w:color="auto"/>
            </w:tcBorders>
            <w:shd w:val="clear" w:color="000000" w:fill="FFFFFF"/>
            <w:noWrap/>
            <w:vAlign w:val="center"/>
            <w:hideMark/>
          </w:tcPr>
          <w:p w14:paraId="45AC24F6"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KPH</w:t>
            </w:r>
          </w:p>
        </w:tc>
        <w:tc>
          <w:tcPr>
            <w:tcW w:w="418" w:type="pct"/>
            <w:tcBorders>
              <w:top w:val="nil"/>
              <w:left w:val="nil"/>
              <w:bottom w:val="single" w:sz="4" w:space="0" w:color="auto"/>
              <w:right w:val="single" w:sz="4" w:space="0" w:color="auto"/>
            </w:tcBorders>
            <w:shd w:val="clear" w:color="000000" w:fill="FFFFFF"/>
            <w:noWrap/>
            <w:vAlign w:val="center"/>
            <w:hideMark/>
          </w:tcPr>
          <w:p w14:paraId="7812CA3B"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KPH</w:t>
            </w:r>
          </w:p>
        </w:tc>
        <w:tc>
          <w:tcPr>
            <w:tcW w:w="386" w:type="pct"/>
            <w:tcBorders>
              <w:top w:val="nil"/>
              <w:left w:val="nil"/>
              <w:bottom w:val="single" w:sz="4" w:space="0" w:color="auto"/>
              <w:right w:val="single" w:sz="4" w:space="0" w:color="auto"/>
            </w:tcBorders>
            <w:shd w:val="clear" w:color="000000" w:fill="FFFFFF"/>
            <w:noWrap/>
            <w:vAlign w:val="center"/>
            <w:hideMark/>
          </w:tcPr>
          <w:p w14:paraId="03E5239C"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KPH</w:t>
            </w:r>
          </w:p>
        </w:tc>
        <w:tc>
          <w:tcPr>
            <w:tcW w:w="972" w:type="pct"/>
            <w:tcBorders>
              <w:top w:val="nil"/>
              <w:left w:val="nil"/>
              <w:bottom w:val="single" w:sz="4" w:space="0" w:color="auto"/>
              <w:right w:val="single" w:sz="4" w:space="0" w:color="auto"/>
            </w:tcBorders>
            <w:shd w:val="clear" w:color="auto" w:fill="auto"/>
            <w:noWrap/>
            <w:vAlign w:val="bottom"/>
            <w:hideMark/>
          </w:tcPr>
          <w:p w14:paraId="0893D9FD"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0.01</w:t>
            </w:r>
          </w:p>
        </w:tc>
      </w:tr>
      <w:tr w:rsidR="00696CCC" w:rsidRPr="00AD7BF2" w14:paraId="1875534C" w14:textId="77777777" w:rsidTr="00696CCC">
        <w:trPr>
          <w:trHeight w:val="20"/>
          <w:jc w:val="center"/>
        </w:trPr>
        <w:tc>
          <w:tcPr>
            <w:tcW w:w="2341" w:type="pct"/>
            <w:tcBorders>
              <w:top w:val="nil"/>
              <w:left w:val="single" w:sz="4" w:space="0" w:color="auto"/>
              <w:bottom w:val="single" w:sz="4" w:space="0" w:color="auto"/>
              <w:right w:val="single" w:sz="4" w:space="0" w:color="auto"/>
            </w:tcBorders>
            <w:shd w:val="clear" w:color="000000" w:fill="FFFFFF"/>
            <w:vAlign w:val="center"/>
            <w:hideMark/>
          </w:tcPr>
          <w:p w14:paraId="48AA0210" w14:textId="77777777" w:rsidR="00696CCC" w:rsidRPr="00AD7BF2" w:rsidRDefault="00696CCC" w:rsidP="00CE1DC5">
            <w:pPr>
              <w:spacing w:before="0" w:after="0" w:line="240" w:lineRule="auto"/>
              <w:jc w:val="left"/>
              <w:rPr>
                <w:rFonts w:cstheme="majorHAnsi"/>
                <w:color w:val="000000"/>
                <w:sz w:val="22"/>
                <w:lang w:val="en-GB" w:eastAsia="en-GB"/>
              </w:rPr>
            </w:pPr>
            <w:r w:rsidRPr="00AD7BF2">
              <w:rPr>
                <w:rFonts w:cstheme="majorHAnsi"/>
                <w:color w:val="000000"/>
                <w:sz w:val="22"/>
                <w:lang w:val="en-GB" w:eastAsia="en-GB"/>
              </w:rPr>
              <w:t>Heptachor epoxide</w:t>
            </w:r>
          </w:p>
        </w:tc>
        <w:tc>
          <w:tcPr>
            <w:tcW w:w="497" w:type="pct"/>
            <w:vMerge/>
            <w:tcBorders>
              <w:top w:val="nil"/>
              <w:left w:val="single" w:sz="4" w:space="0" w:color="auto"/>
              <w:bottom w:val="single" w:sz="4" w:space="0" w:color="auto"/>
              <w:right w:val="single" w:sz="4" w:space="0" w:color="auto"/>
            </w:tcBorders>
            <w:vAlign w:val="center"/>
            <w:hideMark/>
          </w:tcPr>
          <w:p w14:paraId="3D1DEB7E" w14:textId="77777777" w:rsidR="00696CCC" w:rsidRPr="00AD7BF2" w:rsidRDefault="00696CCC" w:rsidP="00CE1DC5">
            <w:pPr>
              <w:spacing w:before="0" w:after="0" w:line="240" w:lineRule="auto"/>
              <w:jc w:val="left"/>
              <w:rPr>
                <w:rFonts w:cstheme="majorHAnsi"/>
                <w:sz w:val="22"/>
                <w:lang w:val="en-GB" w:eastAsia="en-GB"/>
              </w:rPr>
            </w:pPr>
          </w:p>
        </w:tc>
        <w:tc>
          <w:tcPr>
            <w:tcW w:w="386" w:type="pct"/>
            <w:tcBorders>
              <w:top w:val="nil"/>
              <w:left w:val="nil"/>
              <w:bottom w:val="single" w:sz="4" w:space="0" w:color="auto"/>
              <w:right w:val="single" w:sz="4" w:space="0" w:color="auto"/>
            </w:tcBorders>
            <w:shd w:val="clear" w:color="000000" w:fill="FFFFFF"/>
            <w:noWrap/>
            <w:vAlign w:val="center"/>
            <w:hideMark/>
          </w:tcPr>
          <w:p w14:paraId="3FE005C8"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KPH</w:t>
            </w:r>
          </w:p>
        </w:tc>
        <w:tc>
          <w:tcPr>
            <w:tcW w:w="418" w:type="pct"/>
            <w:tcBorders>
              <w:top w:val="nil"/>
              <w:left w:val="nil"/>
              <w:bottom w:val="single" w:sz="4" w:space="0" w:color="auto"/>
              <w:right w:val="single" w:sz="4" w:space="0" w:color="auto"/>
            </w:tcBorders>
            <w:shd w:val="clear" w:color="000000" w:fill="FFFFFF"/>
            <w:noWrap/>
            <w:vAlign w:val="center"/>
            <w:hideMark/>
          </w:tcPr>
          <w:p w14:paraId="104AAEAA"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KPH</w:t>
            </w:r>
          </w:p>
        </w:tc>
        <w:tc>
          <w:tcPr>
            <w:tcW w:w="386" w:type="pct"/>
            <w:tcBorders>
              <w:top w:val="nil"/>
              <w:left w:val="nil"/>
              <w:bottom w:val="single" w:sz="4" w:space="0" w:color="auto"/>
              <w:right w:val="single" w:sz="4" w:space="0" w:color="auto"/>
            </w:tcBorders>
            <w:shd w:val="clear" w:color="000000" w:fill="FFFFFF"/>
            <w:noWrap/>
            <w:vAlign w:val="center"/>
            <w:hideMark/>
          </w:tcPr>
          <w:p w14:paraId="1C1B5D8B"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KPH</w:t>
            </w:r>
          </w:p>
        </w:tc>
        <w:tc>
          <w:tcPr>
            <w:tcW w:w="972" w:type="pct"/>
            <w:tcBorders>
              <w:top w:val="nil"/>
              <w:left w:val="nil"/>
              <w:bottom w:val="single" w:sz="4" w:space="0" w:color="auto"/>
              <w:right w:val="single" w:sz="4" w:space="0" w:color="auto"/>
            </w:tcBorders>
            <w:shd w:val="clear" w:color="auto" w:fill="auto"/>
            <w:noWrap/>
            <w:vAlign w:val="bottom"/>
            <w:hideMark/>
          </w:tcPr>
          <w:p w14:paraId="60E0504C"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w:t>
            </w:r>
          </w:p>
        </w:tc>
      </w:tr>
      <w:tr w:rsidR="00696CCC" w:rsidRPr="00AD7BF2" w14:paraId="11BCB4D8" w14:textId="77777777" w:rsidTr="00696CCC">
        <w:trPr>
          <w:trHeight w:val="20"/>
          <w:jc w:val="center"/>
        </w:trPr>
        <w:tc>
          <w:tcPr>
            <w:tcW w:w="2341" w:type="pct"/>
            <w:tcBorders>
              <w:top w:val="nil"/>
              <w:left w:val="single" w:sz="4" w:space="0" w:color="auto"/>
              <w:bottom w:val="single" w:sz="4" w:space="0" w:color="auto"/>
              <w:right w:val="single" w:sz="4" w:space="0" w:color="auto"/>
            </w:tcBorders>
            <w:shd w:val="clear" w:color="000000" w:fill="FFFFFF"/>
            <w:vAlign w:val="center"/>
            <w:hideMark/>
          </w:tcPr>
          <w:p w14:paraId="68093C5C" w14:textId="77777777" w:rsidR="00696CCC" w:rsidRPr="00AD7BF2" w:rsidRDefault="00696CCC" w:rsidP="00CE1DC5">
            <w:pPr>
              <w:spacing w:before="0" w:after="0" w:line="240" w:lineRule="auto"/>
              <w:jc w:val="left"/>
              <w:rPr>
                <w:rFonts w:cstheme="majorHAnsi"/>
                <w:color w:val="000000"/>
                <w:sz w:val="22"/>
                <w:lang w:val="en-GB" w:eastAsia="en-GB"/>
              </w:rPr>
            </w:pPr>
            <w:r w:rsidRPr="00AD7BF2">
              <w:rPr>
                <w:rFonts w:cstheme="majorHAnsi"/>
                <w:color w:val="000000"/>
                <w:sz w:val="22"/>
                <w:lang w:val="en-GB" w:eastAsia="en-GB"/>
              </w:rPr>
              <w:t>Aldrin</w:t>
            </w:r>
          </w:p>
        </w:tc>
        <w:tc>
          <w:tcPr>
            <w:tcW w:w="497" w:type="pct"/>
            <w:vMerge/>
            <w:tcBorders>
              <w:top w:val="nil"/>
              <w:left w:val="single" w:sz="4" w:space="0" w:color="auto"/>
              <w:bottom w:val="single" w:sz="4" w:space="0" w:color="auto"/>
              <w:right w:val="single" w:sz="4" w:space="0" w:color="auto"/>
            </w:tcBorders>
            <w:vAlign w:val="center"/>
            <w:hideMark/>
          </w:tcPr>
          <w:p w14:paraId="455D86A3" w14:textId="77777777" w:rsidR="00696CCC" w:rsidRPr="00AD7BF2" w:rsidRDefault="00696CCC" w:rsidP="00CE1DC5">
            <w:pPr>
              <w:spacing w:before="0" w:after="0" w:line="240" w:lineRule="auto"/>
              <w:jc w:val="left"/>
              <w:rPr>
                <w:rFonts w:cstheme="majorHAnsi"/>
                <w:sz w:val="22"/>
                <w:lang w:val="en-GB" w:eastAsia="en-GB"/>
              </w:rPr>
            </w:pPr>
          </w:p>
        </w:tc>
        <w:tc>
          <w:tcPr>
            <w:tcW w:w="386" w:type="pct"/>
            <w:tcBorders>
              <w:top w:val="nil"/>
              <w:left w:val="nil"/>
              <w:bottom w:val="single" w:sz="4" w:space="0" w:color="auto"/>
              <w:right w:val="single" w:sz="4" w:space="0" w:color="auto"/>
            </w:tcBorders>
            <w:shd w:val="clear" w:color="000000" w:fill="FFFFFF"/>
            <w:noWrap/>
            <w:vAlign w:val="center"/>
            <w:hideMark/>
          </w:tcPr>
          <w:p w14:paraId="300306AA"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KPH</w:t>
            </w:r>
          </w:p>
        </w:tc>
        <w:tc>
          <w:tcPr>
            <w:tcW w:w="418" w:type="pct"/>
            <w:tcBorders>
              <w:top w:val="nil"/>
              <w:left w:val="nil"/>
              <w:bottom w:val="single" w:sz="4" w:space="0" w:color="auto"/>
              <w:right w:val="single" w:sz="4" w:space="0" w:color="auto"/>
            </w:tcBorders>
            <w:shd w:val="clear" w:color="000000" w:fill="FFFFFF"/>
            <w:noWrap/>
            <w:vAlign w:val="center"/>
            <w:hideMark/>
          </w:tcPr>
          <w:p w14:paraId="7F236D5D"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KPH</w:t>
            </w:r>
          </w:p>
        </w:tc>
        <w:tc>
          <w:tcPr>
            <w:tcW w:w="386" w:type="pct"/>
            <w:tcBorders>
              <w:top w:val="nil"/>
              <w:left w:val="nil"/>
              <w:bottom w:val="single" w:sz="4" w:space="0" w:color="auto"/>
              <w:right w:val="single" w:sz="4" w:space="0" w:color="auto"/>
            </w:tcBorders>
            <w:shd w:val="clear" w:color="000000" w:fill="FFFFFF"/>
            <w:noWrap/>
            <w:vAlign w:val="center"/>
            <w:hideMark/>
          </w:tcPr>
          <w:p w14:paraId="0D277F2D"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KPH</w:t>
            </w:r>
          </w:p>
        </w:tc>
        <w:tc>
          <w:tcPr>
            <w:tcW w:w="972" w:type="pct"/>
            <w:tcBorders>
              <w:top w:val="nil"/>
              <w:left w:val="nil"/>
              <w:bottom w:val="single" w:sz="4" w:space="0" w:color="auto"/>
              <w:right w:val="single" w:sz="4" w:space="0" w:color="auto"/>
            </w:tcBorders>
            <w:shd w:val="clear" w:color="auto" w:fill="auto"/>
            <w:noWrap/>
            <w:vAlign w:val="bottom"/>
            <w:hideMark/>
          </w:tcPr>
          <w:p w14:paraId="3F469486"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0.01</w:t>
            </w:r>
          </w:p>
        </w:tc>
      </w:tr>
      <w:tr w:rsidR="00696CCC" w:rsidRPr="00AD7BF2" w14:paraId="2FE7CDEF" w14:textId="77777777" w:rsidTr="00696CCC">
        <w:trPr>
          <w:trHeight w:val="20"/>
          <w:jc w:val="center"/>
        </w:trPr>
        <w:tc>
          <w:tcPr>
            <w:tcW w:w="2341" w:type="pct"/>
            <w:tcBorders>
              <w:top w:val="nil"/>
              <w:left w:val="single" w:sz="4" w:space="0" w:color="auto"/>
              <w:bottom w:val="single" w:sz="4" w:space="0" w:color="auto"/>
              <w:right w:val="single" w:sz="4" w:space="0" w:color="auto"/>
            </w:tcBorders>
            <w:shd w:val="clear" w:color="000000" w:fill="FFFFFF"/>
            <w:vAlign w:val="center"/>
            <w:hideMark/>
          </w:tcPr>
          <w:p w14:paraId="0F7285FC" w14:textId="77777777" w:rsidR="00696CCC" w:rsidRPr="00AD7BF2" w:rsidRDefault="00696CCC" w:rsidP="00CE1DC5">
            <w:pPr>
              <w:spacing w:before="0" w:after="0" w:line="240" w:lineRule="auto"/>
              <w:jc w:val="left"/>
              <w:rPr>
                <w:rFonts w:cstheme="majorHAnsi"/>
                <w:color w:val="000000"/>
                <w:sz w:val="22"/>
                <w:lang w:val="en-GB" w:eastAsia="en-GB"/>
              </w:rPr>
            </w:pPr>
            <w:r w:rsidRPr="00AD7BF2">
              <w:rPr>
                <w:rFonts w:cstheme="majorHAnsi"/>
                <w:color w:val="000000"/>
                <w:sz w:val="22"/>
                <w:lang w:val="en-GB" w:eastAsia="en-GB"/>
              </w:rPr>
              <w:t>Endrin</w:t>
            </w:r>
          </w:p>
        </w:tc>
        <w:tc>
          <w:tcPr>
            <w:tcW w:w="497" w:type="pct"/>
            <w:vMerge/>
            <w:tcBorders>
              <w:top w:val="nil"/>
              <w:left w:val="single" w:sz="4" w:space="0" w:color="auto"/>
              <w:bottom w:val="single" w:sz="4" w:space="0" w:color="auto"/>
              <w:right w:val="single" w:sz="4" w:space="0" w:color="auto"/>
            </w:tcBorders>
            <w:vAlign w:val="center"/>
            <w:hideMark/>
          </w:tcPr>
          <w:p w14:paraId="378ABAE9" w14:textId="77777777" w:rsidR="00696CCC" w:rsidRPr="00AD7BF2" w:rsidRDefault="00696CCC" w:rsidP="00CE1DC5">
            <w:pPr>
              <w:spacing w:before="0" w:after="0" w:line="240" w:lineRule="auto"/>
              <w:jc w:val="left"/>
              <w:rPr>
                <w:rFonts w:cstheme="majorHAnsi"/>
                <w:sz w:val="22"/>
                <w:lang w:val="en-GB" w:eastAsia="en-GB"/>
              </w:rPr>
            </w:pPr>
          </w:p>
        </w:tc>
        <w:tc>
          <w:tcPr>
            <w:tcW w:w="386" w:type="pct"/>
            <w:tcBorders>
              <w:top w:val="nil"/>
              <w:left w:val="nil"/>
              <w:bottom w:val="single" w:sz="4" w:space="0" w:color="auto"/>
              <w:right w:val="single" w:sz="4" w:space="0" w:color="auto"/>
            </w:tcBorders>
            <w:shd w:val="clear" w:color="000000" w:fill="FFFFFF"/>
            <w:noWrap/>
            <w:vAlign w:val="center"/>
            <w:hideMark/>
          </w:tcPr>
          <w:p w14:paraId="6031567B"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KPH</w:t>
            </w:r>
          </w:p>
        </w:tc>
        <w:tc>
          <w:tcPr>
            <w:tcW w:w="418" w:type="pct"/>
            <w:tcBorders>
              <w:top w:val="nil"/>
              <w:left w:val="nil"/>
              <w:bottom w:val="single" w:sz="4" w:space="0" w:color="auto"/>
              <w:right w:val="single" w:sz="4" w:space="0" w:color="auto"/>
            </w:tcBorders>
            <w:shd w:val="clear" w:color="000000" w:fill="FFFFFF"/>
            <w:noWrap/>
            <w:vAlign w:val="center"/>
            <w:hideMark/>
          </w:tcPr>
          <w:p w14:paraId="5FCFA4B8"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KPH</w:t>
            </w:r>
          </w:p>
        </w:tc>
        <w:tc>
          <w:tcPr>
            <w:tcW w:w="386" w:type="pct"/>
            <w:tcBorders>
              <w:top w:val="nil"/>
              <w:left w:val="nil"/>
              <w:bottom w:val="single" w:sz="4" w:space="0" w:color="auto"/>
              <w:right w:val="single" w:sz="4" w:space="0" w:color="auto"/>
            </w:tcBorders>
            <w:shd w:val="clear" w:color="000000" w:fill="FFFFFF"/>
            <w:noWrap/>
            <w:vAlign w:val="center"/>
            <w:hideMark/>
          </w:tcPr>
          <w:p w14:paraId="3BEF003C"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KPH</w:t>
            </w:r>
          </w:p>
        </w:tc>
        <w:tc>
          <w:tcPr>
            <w:tcW w:w="972" w:type="pct"/>
            <w:tcBorders>
              <w:top w:val="nil"/>
              <w:left w:val="nil"/>
              <w:bottom w:val="single" w:sz="4" w:space="0" w:color="auto"/>
              <w:right w:val="single" w:sz="4" w:space="0" w:color="auto"/>
            </w:tcBorders>
            <w:shd w:val="clear" w:color="auto" w:fill="auto"/>
            <w:noWrap/>
            <w:vAlign w:val="bottom"/>
            <w:hideMark/>
          </w:tcPr>
          <w:p w14:paraId="5AE8CC05"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0.01</w:t>
            </w:r>
          </w:p>
        </w:tc>
      </w:tr>
      <w:tr w:rsidR="00696CCC" w:rsidRPr="00AD7BF2" w14:paraId="0B789EA5" w14:textId="77777777" w:rsidTr="00696CCC">
        <w:trPr>
          <w:trHeight w:val="20"/>
          <w:jc w:val="center"/>
        </w:trPr>
        <w:tc>
          <w:tcPr>
            <w:tcW w:w="2341" w:type="pct"/>
            <w:tcBorders>
              <w:top w:val="nil"/>
              <w:left w:val="single" w:sz="4" w:space="0" w:color="auto"/>
              <w:bottom w:val="single" w:sz="4" w:space="0" w:color="auto"/>
              <w:right w:val="single" w:sz="4" w:space="0" w:color="auto"/>
            </w:tcBorders>
            <w:shd w:val="clear" w:color="000000" w:fill="FFFFFF"/>
            <w:vAlign w:val="center"/>
            <w:hideMark/>
          </w:tcPr>
          <w:p w14:paraId="6AD415CD" w14:textId="77777777" w:rsidR="00696CCC" w:rsidRPr="00AD7BF2" w:rsidRDefault="00696CCC" w:rsidP="00CE1DC5">
            <w:pPr>
              <w:spacing w:before="0" w:after="0" w:line="240" w:lineRule="auto"/>
              <w:jc w:val="left"/>
              <w:rPr>
                <w:rFonts w:cstheme="majorHAnsi"/>
                <w:color w:val="000000"/>
                <w:sz w:val="22"/>
                <w:lang w:val="en-GB" w:eastAsia="en-GB"/>
              </w:rPr>
            </w:pPr>
            <w:r w:rsidRPr="00AD7BF2">
              <w:rPr>
                <w:rFonts w:cstheme="majorHAnsi"/>
                <w:color w:val="000000"/>
                <w:sz w:val="22"/>
                <w:lang w:val="en-GB" w:eastAsia="en-GB"/>
              </w:rPr>
              <w:t>Endrin aldehyde</w:t>
            </w:r>
          </w:p>
        </w:tc>
        <w:tc>
          <w:tcPr>
            <w:tcW w:w="497" w:type="pct"/>
            <w:vMerge/>
            <w:tcBorders>
              <w:top w:val="nil"/>
              <w:left w:val="single" w:sz="4" w:space="0" w:color="auto"/>
              <w:bottom w:val="single" w:sz="4" w:space="0" w:color="auto"/>
              <w:right w:val="single" w:sz="4" w:space="0" w:color="auto"/>
            </w:tcBorders>
            <w:vAlign w:val="center"/>
            <w:hideMark/>
          </w:tcPr>
          <w:p w14:paraId="65553A5A" w14:textId="77777777" w:rsidR="00696CCC" w:rsidRPr="00AD7BF2" w:rsidRDefault="00696CCC" w:rsidP="00CE1DC5">
            <w:pPr>
              <w:spacing w:before="0" w:after="0" w:line="240" w:lineRule="auto"/>
              <w:jc w:val="left"/>
              <w:rPr>
                <w:rFonts w:cstheme="majorHAnsi"/>
                <w:sz w:val="22"/>
                <w:lang w:val="en-GB" w:eastAsia="en-GB"/>
              </w:rPr>
            </w:pPr>
          </w:p>
        </w:tc>
        <w:tc>
          <w:tcPr>
            <w:tcW w:w="386" w:type="pct"/>
            <w:tcBorders>
              <w:top w:val="nil"/>
              <w:left w:val="nil"/>
              <w:bottom w:val="single" w:sz="4" w:space="0" w:color="auto"/>
              <w:right w:val="single" w:sz="4" w:space="0" w:color="auto"/>
            </w:tcBorders>
            <w:shd w:val="clear" w:color="000000" w:fill="FFFFFF"/>
            <w:noWrap/>
            <w:vAlign w:val="center"/>
            <w:hideMark/>
          </w:tcPr>
          <w:p w14:paraId="11AC89A8"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KPH</w:t>
            </w:r>
          </w:p>
        </w:tc>
        <w:tc>
          <w:tcPr>
            <w:tcW w:w="418" w:type="pct"/>
            <w:tcBorders>
              <w:top w:val="nil"/>
              <w:left w:val="nil"/>
              <w:bottom w:val="single" w:sz="4" w:space="0" w:color="auto"/>
              <w:right w:val="single" w:sz="4" w:space="0" w:color="auto"/>
            </w:tcBorders>
            <w:shd w:val="clear" w:color="000000" w:fill="FFFFFF"/>
            <w:noWrap/>
            <w:vAlign w:val="center"/>
            <w:hideMark/>
          </w:tcPr>
          <w:p w14:paraId="2329A848"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18.90</w:t>
            </w:r>
          </w:p>
        </w:tc>
        <w:tc>
          <w:tcPr>
            <w:tcW w:w="386" w:type="pct"/>
            <w:tcBorders>
              <w:top w:val="nil"/>
              <w:left w:val="nil"/>
              <w:bottom w:val="single" w:sz="4" w:space="0" w:color="auto"/>
              <w:right w:val="single" w:sz="4" w:space="0" w:color="auto"/>
            </w:tcBorders>
            <w:shd w:val="clear" w:color="000000" w:fill="FFFFFF"/>
            <w:noWrap/>
            <w:vAlign w:val="center"/>
            <w:hideMark/>
          </w:tcPr>
          <w:p w14:paraId="1029991E"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KPH</w:t>
            </w:r>
          </w:p>
        </w:tc>
        <w:tc>
          <w:tcPr>
            <w:tcW w:w="972" w:type="pct"/>
            <w:tcBorders>
              <w:top w:val="nil"/>
              <w:left w:val="nil"/>
              <w:bottom w:val="single" w:sz="4" w:space="0" w:color="auto"/>
              <w:right w:val="single" w:sz="4" w:space="0" w:color="auto"/>
            </w:tcBorders>
            <w:shd w:val="clear" w:color="auto" w:fill="auto"/>
            <w:noWrap/>
            <w:vAlign w:val="bottom"/>
            <w:hideMark/>
          </w:tcPr>
          <w:p w14:paraId="26E3C7E7"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w:t>
            </w:r>
          </w:p>
        </w:tc>
      </w:tr>
      <w:tr w:rsidR="00696CCC" w:rsidRPr="00AD7BF2" w14:paraId="350727CB" w14:textId="77777777" w:rsidTr="00696CCC">
        <w:trPr>
          <w:trHeight w:val="20"/>
          <w:jc w:val="center"/>
        </w:trPr>
        <w:tc>
          <w:tcPr>
            <w:tcW w:w="2341" w:type="pct"/>
            <w:tcBorders>
              <w:top w:val="nil"/>
              <w:left w:val="single" w:sz="4" w:space="0" w:color="auto"/>
              <w:bottom w:val="single" w:sz="4" w:space="0" w:color="auto"/>
              <w:right w:val="single" w:sz="4" w:space="0" w:color="auto"/>
            </w:tcBorders>
            <w:shd w:val="clear" w:color="000000" w:fill="FFFFFF"/>
            <w:vAlign w:val="center"/>
            <w:hideMark/>
          </w:tcPr>
          <w:p w14:paraId="2D6ADC7C" w14:textId="77777777" w:rsidR="00696CCC" w:rsidRPr="00AD7BF2" w:rsidRDefault="00696CCC" w:rsidP="00CE1DC5">
            <w:pPr>
              <w:spacing w:before="0" w:after="0" w:line="240" w:lineRule="auto"/>
              <w:jc w:val="left"/>
              <w:rPr>
                <w:rFonts w:cstheme="majorHAnsi"/>
                <w:color w:val="000000"/>
                <w:sz w:val="22"/>
                <w:lang w:val="en-GB" w:eastAsia="en-GB"/>
              </w:rPr>
            </w:pPr>
            <w:r w:rsidRPr="00AD7BF2">
              <w:rPr>
                <w:rFonts w:cstheme="majorHAnsi"/>
                <w:color w:val="000000"/>
                <w:sz w:val="22"/>
                <w:lang w:val="en-GB" w:eastAsia="en-GB"/>
              </w:rPr>
              <w:t>4,4' DDT</w:t>
            </w:r>
          </w:p>
        </w:tc>
        <w:tc>
          <w:tcPr>
            <w:tcW w:w="497" w:type="pct"/>
            <w:vMerge/>
            <w:tcBorders>
              <w:top w:val="nil"/>
              <w:left w:val="single" w:sz="4" w:space="0" w:color="auto"/>
              <w:bottom w:val="single" w:sz="4" w:space="0" w:color="auto"/>
              <w:right w:val="single" w:sz="4" w:space="0" w:color="auto"/>
            </w:tcBorders>
            <w:vAlign w:val="center"/>
            <w:hideMark/>
          </w:tcPr>
          <w:p w14:paraId="779951E4" w14:textId="77777777" w:rsidR="00696CCC" w:rsidRPr="00AD7BF2" w:rsidRDefault="00696CCC" w:rsidP="00CE1DC5">
            <w:pPr>
              <w:spacing w:before="0" w:after="0" w:line="240" w:lineRule="auto"/>
              <w:jc w:val="left"/>
              <w:rPr>
                <w:rFonts w:cstheme="majorHAnsi"/>
                <w:sz w:val="22"/>
                <w:lang w:val="en-GB" w:eastAsia="en-GB"/>
              </w:rPr>
            </w:pPr>
          </w:p>
        </w:tc>
        <w:tc>
          <w:tcPr>
            <w:tcW w:w="386" w:type="pct"/>
            <w:tcBorders>
              <w:top w:val="nil"/>
              <w:left w:val="nil"/>
              <w:bottom w:val="single" w:sz="4" w:space="0" w:color="auto"/>
              <w:right w:val="single" w:sz="4" w:space="0" w:color="auto"/>
            </w:tcBorders>
            <w:shd w:val="clear" w:color="000000" w:fill="FFFFFF"/>
            <w:noWrap/>
            <w:vAlign w:val="center"/>
            <w:hideMark/>
          </w:tcPr>
          <w:p w14:paraId="4FE797A8"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KPH</w:t>
            </w:r>
          </w:p>
        </w:tc>
        <w:tc>
          <w:tcPr>
            <w:tcW w:w="418" w:type="pct"/>
            <w:tcBorders>
              <w:top w:val="nil"/>
              <w:left w:val="nil"/>
              <w:bottom w:val="single" w:sz="4" w:space="0" w:color="auto"/>
              <w:right w:val="single" w:sz="4" w:space="0" w:color="auto"/>
            </w:tcBorders>
            <w:shd w:val="clear" w:color="000000" w:fill="FFFFFF"/>
            <w:noWrap/>
            <w:vAlign w:val="center"/>
            <w:hideMark/>
          </w:tcPr>
          <w:p w14:paraId="02B1DD61"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KPH</w:t>
            </w:r>
          </w:p>
        </w:tc>
        <w:tc>
          <w:tcPr>
            <w:tcW w:w="386" w:type="pct"/>
            <w:tcBorders>
              <w:top w:val="nil"/>
              <w:left w:val="nil"/>
              <w:bottom w:val="single" w:sz="4" w:space="0" w:color="auto"/>
              <w:right w:val="single" w:sz="4" w:space="0" w:color="auto"/>
            </w:tcBorders>
            <w:shd w:val="clear" w:color="000000" w:fill="FFFFFF"/>
            <w:noWrap/>
            <w:vAlign w:val="center"/>
            <w:hideMark/>
          </w:tcPr>
          <w:p w14:paraId="7C868171"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KPH</w:t>
            </w:r>
          </w:p>
        </w:tc>
        <w:tc>
          <w:tcPr>
            <w:tcW w:w="972" w:type="pct"/>
            <w:tcBorders>
              <w:top w:val="nil"/>
              <w:left w:val="nil"/>
              <w:bottom w:val="single" w:sz="4" w:space="0" w:color="auto"/>
              <w:right w:val="single" w:sz="4" w:space="0" w:color="auto"/>
            </w:tcBorders>
            <w:shd w:val="clear" w:color="auto" w:fill="auto"/>
            <w:noWrap/>
            <w:vAlign w:val="bottom"/>
            <w:hideMark/>
          </w:tcPr>
          <w:p w14:paraId="4F20B687"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0.01</w:t>
            </w:r>
          </w:p>
        </w:tc>
      </w:tr>
      <w:tr w:rsidR="00696CCC" w:rsidRPr="00AD7BF2" w14:paraId="30CED691" w14:textId="77777777" w:rsidTr="00696CCC">
        <w:trPr>
          <w:trHeight w:val="20"/>
          <w:jc w:val="center"/>
        </w:trPr>
        <w:tc>
          <w:tcPr>
            <w:tcW w:w="2341" w:type="pct"/>
            <w:tcBorders>
              <w:top w:val="nil"/>
              <w:left w:val="single" w:sz="4" w:space="0" w:color="auto"/>
              <w:bottom w:val="single" w:sz="4" w:space="0" w:color="auto"/>
              <w:right w:val="single" w:sz="4" w:space="0" w:color="auto"/>
            </w:tcBorders>
            <w:shd w:val="clear" w:color="000000" w:fill="FFFFFF"/>
            <w:vAlign w:val="center"/>
            <w:hideMark/>
          </w:tcPr>
          <w:p w14:paraId="6E8E6CE9" w14:textId="77777777" w:rsidR="00696CCC" w:rsidRPr="00AD7BF2" w:rsidRDefault="00696CCC" w:rsidP="00CE1DC5">
            <w:pPr>
              <w:spacing w:before="0" w:after="0" w:line="240" w:lineRule="auto"/>
              <w:jc w:val="left"/>
              <w:rPr>
                <w:rFonts w:cstheme="majorHAnsi"/>
                <w:color w:val="000000"/>
                <w:sz w:val="22"/>
                <w:lang w:val="en-GB" w:eastAsia="en-GB"/>
              </w:rPr>
            </w:pPr>
            <w:r w:rsidRPr="00AD7BF2">
              <w:rPr>
                <w:rFonts w:cstheme="majorHAnsi"/>
                <w:color w:val="000000"/>
                <w:sz w:val="22"/>
                <w:lang w:val="en-GB" w:eastAsia="en-GB"/>
              </w:rPr>
              <w:t>4,4' DDE</w:t>
            </w:r>
          </w:p>
        </w:tc>
        <w:tc>
          <w:tcPr>
            <w:tcW w:w="497" w:type="pct"/>
            <w:vMerge/>
            <w:tcBorders>
              <w:top w:val="nil"/>
              <w:left w:val="single" w:sz="4" w:space="0" w:color="auto"/>
              <w:bottom w:val="single" w:sz="4" w:space="0" w:color="auto"/>
              <w:right w:val="single" w:sz="4" w:space="0" w:color="auto"/>
            </w:tcBorders>
            <w:vAlign w:val="center"/>
            <w:hideMark/>
          </w:tcPr>
          <w:p w14:paraId="68F52280" w14:textId="77777777" w:rsidR="00696CCC" w:rsidRPr="00AD7BF2" w:rsidRDefault="00696CCC" w:rsidP="00CE1DC5">
            <w:pPr>
              <w:spacing w:before="0" w:after="0" w:line="240" w:lineRule="auto"/>
              <w:jc w:val="left"/>
              <w:rPr>
                <w:rFonts w:cstheme="majorHAnsi"/>
                <w:sz w:val="22"/>
                <w:lang w:val="en-GB" w:eastAsia="en-GB"/>
              </w:rPr>
            </w:pPr>
          </w:p>
        </w:tc>
        <w:tc>
          <w:tcPr>
            <w:tcW w:w="386" w:type="pct"/>
            <w:tcBorders>
              <w:top w:val="nil"/>
              <w:left w:val="nil"/>
              <w:bottom w:val="single" w:sz="4" w:space="0" w:color="auto"/>
              <w:right w:val="single" w:sz="4" w:space="0" w:color="auto"/>
            </w:tcBorders>
            <w:shd w:val="clear" w:color="000000" w:fill="FFFFFF"/>
            <w:noWrap/>
            <w:vAlign w:val="center"/>
            <w:hideMark/>
          </w:tcPr>
          <w:p w14:paraId="1F396C15"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KPH</w:t>
            </w:r>
          </w:p>
        </w:tc>
        <w:tc>
          <w:tcPr>
            <w:tcW w:w="418" w:type="pct"/>
            <w:tcBorders>
              <w:top w:val="nil"/>
              <w:left w:val="nil"/>
              <w:bottom w:val="single" w:sz="4" w:space="0" w:color="auto"/>
              <w:right w:val="single" w:sz="4" w:space="0" w:color="auto"/>
            </w:tcBorders>
            <w:shd w:val="clear" w:color="000000" w:fill="FFFFFF"/>
            <w:noWrap/>
            <w:vAlign w:val="center"/>
            <w:hideMark/>
          </w:tcPr>
          <w:p w14:paraId="78F42476"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KPH</w:t>
            </w:r>
          </w:p>
        </w:tc>
        <w:tc>
          <w:tcPr>
            <w:tcW w:w="386" w:type="pct"/>
            <w:tcBorders>
              <w:top w:val="nil"/>
              <w:left w:val="nil"/>
              <w:bottom w:val="single" w:sz="4" w:space="0" w:color="auto"/>
              <w:right w:val="single" w:sz="4" w:space="0" w:color="auto"/>
            </w:tcBorders>
            <w:shd w:val="clear" w:color="000000" w:fill="FFFFFF"/>
            <w:noWrap/>
            <w:vAlign w:val="center"/>
            <w:hideMark/>
          </w:tcPr>
          <w:p w14:paraId="4927C3F8"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KPH</w:t>
            </w:r>
          </w:p>
        </w:tc>
        <w:tc>
          <w:tcPr>
            <w:tcW w:w="972" w:type="pct"/>
            <w:tcBorders>
              <w:top w:val="nil"/>
              <w:left w:val="nil"/>
              <w:bottom w:val="single" w:sz="4" w:space="0" w:color="auto"/>
              <w:right w:val="single" w:sz="4" w:space="0" w:color="auto"/>
            </w:tcBorders>
            <w:shd w:val="clear" w:color="auto" w:fill="auto"/>
            <w:noWrap/>
            <w:vAlign w:val="bottom"/>
            <w:hideMark/>
          </w:tcPr>
          <w:p w14:paraId="1595D9BD"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w:t>
            </w:r>
          </w:p>
        </w:tc>
      </w:tr>
      <w:tr w:rsidR="00696CCC" w:rsidRPr="00AD7BF2" w14:paraId="7A4BBFF7" w14:textId="77777777" w:rsidTr="00696CCC">
        <w:trPr>
          <w:trHeight w:val="20"/>
          <w:jc w:val="center"/>
        </w:trPr>
        <w:tc>
          <w:tcPr>
            <w:tcW w:w="2341" w:type="pct"/>
            <w:tcBorders>
              <w:top w:val="nil"/>
              <w:left w:val="single" w:sz="4" w:space="0" w:color="auto"/>
              <w:bottom w:val="single" w:sz="4" w:space="0" w:color="auto"/>
              <w:right w:val="single" w:sz="4" w:space="0" w:color="auto"/>
            </w:tcBorders>
            <w:shd w:val="clear" w:color="000000" w:fill="FFFFFF"/>
            <w:vAlign w:val="center"/>
            <w:hideMark/>
          </w:tcPr>
          <w:p w14:paraId="0A0A4747" w14:textId="77777777" w:rsidR="00696CCC" w:rsidRPr="00AD7BF2" w:rsidRDefault="00696CCC" w:rsidP="00CE1DC5">
            <w:pPr>
              <w:spacing w:before="0" w:after="0" w:line="240" w:lineRule="auto"/>
              <w:jc w:val="left"/>
              <w:rPr>
                <w:rFonts w:cstheme="majorHAnsi"/>
                <w:color w:val="000000"/>
                <w:sz w:val="22"/>
                <w:lang w:val="en-GB" w:eastAsia="en-GB"/>
              </w:rPr>
            </w:pPr>
            <w:r w:rsidRPr="00AD7BF2">
              <w:rPr>
                <w:rFonts w:cstheme="majorHAnsi"/>
                <w:color w:val="000000"/>
                <w:sz w:val="22"/>
                <w:lang w:val="en-GB" w:eastAsia="en-GB"/>
              </w:rPr>
              <w:t>4,4' DDD</w:t>
            </w:r>
          </w:p>
        </w:tc>
        <w:tc>
          <w:tcPr>
            <w:tcW w:w="497" w:type="pct"/>
            <w:vMerge/>
            <w:tcBorders>
              <w:top w:val="nil"/>
              <w:left w:val="single" w:sz="4" w:space="0" w:color="auto"/>
              <w:bottom w:val="single" w:sz="4" w:space="0" w:color="auto"/>
              <w:right w:val="single" w:sz="4" w:space="0" w:color="auto"/>
            </w:tcBorders>
            <w:vAlign w:val="center"/>
            <w:hideMark/>
          </w:tcPr>
          <w:p w14:paraId="475D3706" w14:textId="77777777" w:rsidR="00696CCC" w:rsidRPr="00AD7BF2" w:rsidRDefault="00696CCC" w:rsidP="00CE1DC5">
            <w:pPr>
              <w:spacing w:before="0" w:after="0" w:line="240" w:lineRule="auto"/>
              <w:jc w:val="left"/>
              <w:rPr>
                <w:rFonts w:cstheme="majorHAnsi"/>
                <w:sz w:val="22"/>
                <w:lang w:val="en-GB" w:eastAsia="en-GB"/>
              </w:rPr>
            </w:pPr>
          </w:p>
        </w:tc>
        <w:tc>
          <w:tcPr>
            <w:tcW w:w="386" w:type="pct"/>
            <w:tcBorders>
              <w:top w:val="nil"/>
              <w:left w:val="nil"/>
              <w:bottom w:val="single" w:sz="4" w:space="0" w:color="auto"/>
              <w:right w:val="single" w:sz="4" w:space="0" w:color="auto"/>
            </w:tcBorders>
            <w:shd w:val="clear" w:color="000000" w:fill="FFFFFF"/>
            <w:noWrap/>
            <w:vAlign w:val="center"/>
            <w:hideMark/>
          </w:tcPr>
          <w:p w14:paraId="5E14BEEA"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KPH</w:t>
            </w:r>
          </w:p>
        </w:tc>
        <w:tc>
          <w:tcPr>
            <w:tcW w:w="418" w:type="pct"/>
            <w:tcBorders>
              <w:top w:val="nil"/>
              <w:left w:val="nil"/>
              <w:bottom w:val="single" w:sz="4" w:space="0" w:color="auto"/>
              <w:right w:val="single" w:sz="4" w:space="0" w:color="auto"/>
            </w:tcBorders>
            <w:shd w:val="clear" w:color="000000" w:fill="FFFFFF"/>
            <w:noWrap/>
            <w:vAlign w:val="center"/>
            <w:hideMark/>
          </w:tcPr>
          <w:p w14:paraId="5CECF9C3"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KPH</w:t>
            </w:r>
          </w:p>
        </w:tc>
        <w:tc>
          <w:tcPr>
            <w:tcW w:w="386" w:type="pct"/>
            <w:tcBorders>
              <w:top w:val="nil"/>
              <w:left w:val="nil"/>
              <w:bottom w:val="single" w:sz="4" w:space="0" w:color="auto"/>
              <w:right w:val="single" w:sz="4" w:space="0" w:color="auto"/>
            </w:tcBorders>
            <w:shd w:val="clear" w:color="000000" w:fill="FFFFFF"/>
            <w:noWrap/>
            <w:vAlign w:val="center"/>
            <w:hideMark/>
          </w:tcPr>
          <w:p w14:paraId="0A36971E"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KPH</w:t>
            </w:r>
          </w:p>
        </w:tc>
        <w:tc>
          <w:tcPr>
            <w:tcW w:w="972" w:type="pct"/>
            <w:tcBorders>
              <w:top w:val="nil"/>
              <w:left w:val="nil"/>
              <w:bottom w:val="single" w:sz="4" w:space="0" w:color="auto"/>
              <w:right w:val="single" w:sz="4" w:space="0" w:color="auto"/>
            </w:tcBorders>
            <w:shd w:val="clear" w:color="auto" w:fill="auto"/>
            <w:noWrap/>
            <w:vAlign w:val="bottom"/>
            <w:hideMark/>
          </w:tcPr>
          <w:p w14:paraId="6B50153D"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w:t>
            </w:r>
          </w:p>
        </w:tc>
      </w:tr>
      <w:tr w:rsidR="00696CCC" w:rsidRPr="00AD7BF2" w14:paraId="6CE7DB85" w14:textId="77777777" w:rsidTr="00696CCC">
        <w:trPr>
          <w:trHeight w:val="20"/>
          <w:jc w:val="center"/>
        </w:trPr>
        <w:tc>
          <w:tcPr>
            <w:tcW w:w="2341" w:type="pct"/>
            <w:tcBorders>
              <w:top w:val="nil"/>
              <w:left w:val="single" w:sz="4" w:space="0" w:color="auto"/>
              <w:bottom w:val="single" w:sz="4" w:space="0" w:color="auto"/>
              <w:right w:val="single" w:sz="4" w:space="0" w:color="auto"/>
            </w:tcBorders>
            <w:shd w:val="clear" w:color="000000" w:fill="FFFFFF"/>
            <w:vAlign w:val="center"/>
            <w:hideMark/>
          </w:tcPr>
          <w:p w14:paraId="47105BD8" w14:textId="77777777" w:rsidR="00696CCC" w:rsidRPr="00AD7BF2" w:rsidRDefault="00696CCC" w:rsidP="00CE1DC5">
            <w:pPr>
              <w:spacing w:before="0" w:after="0" w:line="240" w:lineRule="auto"/>
              <w:jc w:val="left"/>
              <w:rPr>
                <w:rFonts w:cstheme="majorHAnsi"/>
                <w:color w:val="000000"/>
                <w:sz w:val="22"/>
                <w:lang w:val="en-GB" w:eastAsia="en-GB"/>
              </w:rPr>
            </w:pPr>
            <w:r w:rsidRPr="00AD7BF2">
              <w:rPr>
                <w:rFonts w:cstheme="majorHAnsi"/>
                <w:color w:val="000000"/>
                <w:sz w:val="22"/>
                <w:lang w:val="en-GB" w:eastAsia="en-GB"/>
              </w:rPr>
              <w:t>Methoxychlor</w:t>
            </w:r>
          </w:p>
        </w:tc>
        <w:tc>
          <w:tcPr>
            <w:tcW w:w="497" w:type="pct"/>
            <w:vMerge/>
            <w:tcBorders>
              <w:top w:val="nil"/>
              <w:left w:val="single" w:sz="4" w:space="0" w:color="auto"/>
              <w:bottom w:val="single" w:sz="4" w:space="0" w:color="auto"/>
              <w:right w:val="single" w:sz="4" w:space="0" w:color="auto"/>
            </w:tcBorders>
            <w:vAlign w:val="center"/>
            <w:hideMark/>
          </w:tcPr>
          <w:p w14:paraId="59A043B6" w14:textId="77777777" w:rsidR="00696CCC" w:rsidRPr="00AD7BF2" w:rsidRDefault="00696CCC" w:rsidP="00CE1DC5">
            <w:pPr>
              <w:spacing w:before="0" w:after="0" w:line="240" w:lineRule="auto"/>
              <w:jc w:val="left"/>
              <w:rPr>
                <w:rFonts w:cstheme="majorHAnsi"/>
                <w:sz w:val="22"/>
                <w:lang w:val="en-GB" w:eastAsia="en-GB"/>
              </w:rPr>
            </w:pPr>
          </w:p>
        </w:tc>
        <w:tc>
          <w:tcPr>
            <w:tcW w:w="386" w:type="pct"/>
            <w:tcBorders>
              <w:top w:val="nil"/>
              <w:left w:val="nil"/>
              <w:bottom w:val="single" w:sz="4" w:space="0" w:color="auto"/>
              <w:right w:val="single" w:sz="4" w:space="0" w:color="auto"/>
            </w:tcBorders>
            <w:shd w:val="clear" w:color="000000" w:fill="FFFFFF"/>
            <w:noWrap/>
            <w:vAlign w:val="center"/>
            <w:hideMark/>
          </w:tcPr>
          <w:p w14:paraId="74527993"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22.1</w:t>
            </w:r>
          </w:p>
        </w:tc>
        <w:tc>
          <w:tcPr>
            <w:tcW w:w="418" w:type="pct"/>
            <w:tcBorders>
              <w:top w:val="nil"/>
              <w:left w:val="nil"/>
              <w:bottom w:val="single" w:sz="4" w:space="0" w:color="auto"/>
              <w:right w:val="single" w:sz="4" w:space="0" w:color="auto"/>
            </w:tcBorders>
            <w:shd w:val="clear" w:color="000000" w:fill="FFFFFF"/>
            <w:noWrap/>
            <w:vAlign w:val="center"/>
            <w:hideMark/>
          </w:tcPr>
          <w:p w14:paraId="1B0F0227"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30.5</w:t>
            </w:r>
          </w:p>
        </w:tc>
        <w:tc>
          <w:tcPr>
            <w:tcW w:w="386" w:type="pct"/>
            <w:tcBorders>
              <w:top w:val="nil"/>
              <w:left w:val="nil"/>
              <w:bottom w:val="single" w:sz="4" w:space="0" w:color="auto"/>
              <w:right w:val="single" w:sz="4" w:space="0" w:color="auto"/>
            </w:tcBorders>
            <w:shd w:val="clear" w:color="000000" w:fill="FFFFFF"/>
            <w:noWrap/>
            <w:vAlign w:val="center"/>
            <w:hideMark/>
          </w:tcPr>
          <w:p w14:paraId="29D24E7D"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36.9</w:t>
            </w:r>
          </w:p>
        </w:tc>
        <w:tc>
          <w:tcPr>
            <w:tcW w:w="972" w:type="pct"/>
            <w:tcBorders>
              <w:top w:val="nil"/>
              <w:left w:val="nil"/>
              <w:bottom w:val="single" w:sz="4" w:space="0" w:color="auto"/>
              <w:right w:val="single" w:sz="4" w:space="0" w:color="auto"/>
            </w:tcBorders>
            <w:shd w:val="clear" w:color="auto" w:fill="auto"/>
            <w:noWrap/>
            <w:vAlign w:val="bottom"/>
            <w:hideMark/>
          </w:tcPr>
          <w:p w14:paraId="0419CD5B"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w:t>
            </w:r>
          </w:p>
        </w:tc>
      </w:tr>
      <w:tr w:rsidR="00696CCC" w:rsidRPr="00AD7BF2" w14:paraId="08B0B490" w14:textId="77777777" w:rsidTr="00696CCC">
        <w:trPr>
          <w:trHeight w:val="20"/>
          <w:jc w:val="center"/>
        </w:trPr>
        <w:tc>
          <w:tcPr>
            <w:tcW w:w="2341" w:type="pct"/>
            <w:tcBorders>
              <w:top w:val="nil"/>
              <w:left w:val="single" w:sz="4" w:space="0" w:color="auto"/>
              <w:bottom w:val="single" w:sz="4" w:space="0" w:color="auto"/>
              <w:right w:val="single" w:sz="4" w:space="0" w:color="auto"/>
            </w:tcBorders>
            <w:shd w:val="clear" w:color="000000" w:fill="FFFFFF"/>
            <w:vAlign w:val="center"/>
            <w:hideMark/>
          </w:tcPr>
          <w:p w14:paraId="15DD77C1" w14:textId="77777777" w:rsidR="00696CCC" w:rsidRPr="00AD7BF2" w:rsidRDefault="00696CCC" w:rsidP="00CE1DC5">
            <w:pPr>
              <w:spacing w:before="0" w:after="0" w:line="240" w:lineRule="auto"/>
              <w:jc w:val="left"/>
              <w:rPr>
                <w:rFonts w:cstheme="majorHAnsi"/>
                <w:color w:val="000000"/>
                <w:sz w:val="22"/>
                <w:lang w:val="en-GB" w:eastAsia="en-GB"/>
              </w:rPr>
            </w:pPr>
            <w:r w:rsidRPr="00AD7BF2">
              <w:rPr>
                <w:rFonts w:cstheme="majorHAnsi"/>
                <w:color w:val="000000"/>
                <w:sz w:val="22"/>
                <w:lang w:val="en-GB" w:eastAsia="en-GB"/>
              </w:rPr>
              <w:t>Anpha  endosulfan</w:t>
            </w:r>
          </w:p>
        </w:tc>
        <w:tc>
          <w:tcPr>
            <w:tcW w:w="497" w:type="pct"/>
            <w:vMerge/>
            <w:tcBorders>
              <w:top w:val="nil"/>
              <w:left w:val="single" w:sz="4" w:space="0" w:color="auto"/>
              <w:bottom w:val="single" w:sz="4" w:space="0" w:color="auto"/>
              <w:right w:val="single" w:sz="4" w:space="0" w:color="auto"/>
            </w:tcBorders>
            <w:vAlign w:val="center"/>
            <w:hideMark/>
          </w:tcPr>
          <w:p w14:paraId="6C47D318" w14:textId="77777777" w:rsidR="00696CCC" w:rsidRPr="00AD7BF2" w:rsidRDefault="00696CCC" w:rsidP="00CE1DC5">
            <w:pPr>
              <w:spacing w:before="0" w:after="0" w:line="240" w:lineRule="auto"/>
              <w:jc w:val="left"/>
              <w:rPr>
                <w:rFonts w:cstheme="majorHAnsi"/>
                <w:sz w:val="22"/>
                <w:lang w:val="en-GB" w:eastAsia="en-GB"/>
              </w:rPr>
            </w:pPr>
          </w:p>
        </w:tc>
        <w:tc>
          <w:tcPr>
            <w:tcW w:w="386" w:type="pct"/>
            <w:tcBorders>
              <w:top w:val="nil"/>
              <w:left w:val="nil"/>
              <w:bottom w:val="single" w:sz="4" w:space="0" w:color="auto"/>
              <w:right w:val="single" w:sz="4" w:space="0" w:color="auto"/>
            </w:tcBorders>
            <w:shd w:val="clear" w:color="000000" w:fill="FFFFFF"/>
            <w:noWrap/>
            <w:vAlign w:val="center"/>
            <w:hideMark/>
          </w:tcPr>
          <w:p w14:paraId="1A7A3176"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20.6</w:t>
            </w:r>
          </w:p>
        </w:tc>
        <w:tc>
          <w:tcPr>
            <w:tcW w:w="418" w:type="pct"/>
            <w:tcBorders>
              <w:top w:val="nil"/>
              <w:left w:val="nil"/>
              <w:bottom w:val="single" w:sz="4" w:space="0" w:color="auto"/>
              <w:right w:val="single" w:sz="4" w:space="0" w:color="auto"/>
            </w:tcBorders>
            <w:shd w:val="clear" w:color="000000" w:fill="FFFFFF"/>
            <w:noWrap/>
            <w:vAlign w:val="center"/>
            <w:hideMark/>
          </w:tcPr>
          <w:p w14:paraId="5CC84B84"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KPH</w:t>
            </w:r>
          </w:p>
        </w:tc>
        <w:tc>
          <w:tcPr>
            <w:tcW w:w="386" w:type="pct"/>
            <w:tcBorders>
              <w:top w:val="nil"/>
              <w:left w:val="nil"/>
              <w:bottom w:val="single" w:sz="4" w:space="0" w:color="auto"/>
              <w:right w:val="single" w:sz="4" w:space="0" w:color="auto"/>
            </w:tcBorders>
            <w:shd w:val="clear" w:color="000000" w:fill="FFFFFF"/>
            <w:noWrap/>
            <w:vAlign w:val="center"/>
            <w:hideMark/>
          </w:tcPr>
          <w:p w14:paraId="0B05E405"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KPH</w:t>
            </w:r>
          </w:p>
        </w:tc>
        <w:tc>
          <w:tcPr>
            <w:tcW w:w="972" w:type="pct"/>
            <w:tcBorders>
              <w:top w:val="nil"/>
              <w:left w:val="nil"/>
              <w:bottom w:val="single" w:sz="4" w:space="0" w:color="auto"/>
              <w:right w:val="single" w:sz="4" w:space="0" w:color="auto"/>
            </w:tcBorders>
            <w:shd w:val="clear" w:color="auto" w:fill="auto"/>
            <w:noWrap/>
            <w:vAlign w:val="bottom"/>
            <w:hideMark/>
          </w:tcPr>
          <w:p w14:paraId="7C0937DB"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w:t>
            </w:r>
          </w:p>
        </w:tc>
      </w:tr>
      <w:tr w:rsidR="00696CCC" w:rsidRPr="00AD7BF2" w14:paraId="149BA6FB" w14:textId="77777777" w:rsidTr="00696CCC">
        <w:trPr>
          <w:trHeight w:val="20"/>
          <w:jc w:val="center"/>
        </w:trPr>
        <w:tc>
          <w:tcPr>
            <w:tcW w:w="2341" w:type="pct"/>
            <w:tcBorders>
              <w:top w:val="nil"/>
              <w:left w:val="single" w:sz="4" w:space="0" w:color="auto"/>
              <w:bottom w:val="single" w:sz="4" w:space="0" w:color="auto"/>
              <w:right w:val="single" w:sz="4" w:space="0" w:color="auto"/>
            </w:tcBorders>
            <w:shd w:val="clear" w:color="000000" w:fill="FFFFFF"/>
            <w:vAlign w:val="center"/>
            <w:hideMark/>
          </w:tcPr>
          <w:p w14:paraId="7E0BB048" w14:textId="77777777" w:rsidR="00696CCC" w:rsidRPr="00AD7BF2" w:rsidRDefault="00696CCC" w:rsidP="00CE1DC5">
            <w:pPr>
              <w:spacing w:before="0" w:after="0" w:line="240" w:lineRule="auto"/>
              <w:jc w:val="left"/>
              <w:rPr>
                <w:rFonts w:cstheme="majorHAnsi"/>
                <w:color w:val="000000"/>
                <w:sz w:val="22"/>
                <w:lang w:val="en-GB" w:eastAsia="en-GB"/>
              </w:rPr>
            </w:pPr>
            <w:r w:rsidRPr="00AD7BF2">
              <w:rPr>
                <w:rFonts w:cstheme="majorHAnsi"/>
                <w:color w:val="000000"/>
                <w:sz w:val="22"/>
                <w:lang w:val="en-GB" w:eastAsia="en-GB"/>
              </w:rPr>
              <w:t>Beta endosulfan</w:t>
            </w:r>
          </w:p>
        </w:tc>
        <w:tc>
          <w:tcPr>
            <w:tcW w:w="497" w:type="pct"/>
            <w:vMerge/>
            <w:tcBorders>
              <w:top w:val="nil"/>
              <w:left w:val="single" w:sz="4" w:space="0" w:color="auto"/>
              <w:bottom w:val="single" w:sz="4" w:space="0" w:color="auto"/>
              <w:right w:val="single" w:sz="4" w:space="0" w:color="auto"/>
            </w:tcBorders>
            <w:vAlign w:val="center"/>
            <w:hideMark/>
          </w:tcPr>
          <w:p w14:paraId="2176AE4C" w14:textId="77777777" w:rsidR="00696CCC" w:rsidRPr="00AD7BF2" w:rsidRDefault="00696CCC" w:rsidP="00CE1DC5">
            <w:pPr>
              <w:spacing w:before="0" w:after="0" w:line="240" w:lineRule="auto"/>
              <w:jc w:val="left"/>
              <w:rPr>
                <w:rFonts w:cstheme="majorHAnsi"/>
                <w:sz w:val="22"/>
                <w:lang w:val="en-GB" w:eastAsia="en-GB"/>
              </w:rPr>
            </w:pPr>
          </w:p>
        </w:tc>
        <w:tc>
          <w:tcPr>
            <w:tcW w:w="386" w:type="pct"/>
            <w:tcBorders>
              <w:top w:val="nil"/>
              <w:left w:val="nil"/>
              <w:bottom w:val="single" w:sz="4" w:space="0" w:color="auto"/>
              <w:right w:val="single" w:sz="4" w:space="0" w:color="auto"/>
            </w:tcBorders>
            <w:shd w:val="clear" w:color="000000" w:fill="FFFFFF"/>
            <w:noWrap/>
            <w:vAlign w:val="center"/>
            <w:hideMark/>
          </w:tcPr>
          <w:p w14:paraId="61096210"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KPH</w:t>
            </w:r>
          </w:p>
        </w:tc>
        <w:tc>
          <w:tcPr>
            <w:tcW w:w="418" w:type="pct"/>
            <w:tcBorders>
              <w:top w:val="nil"/>
              <w:left w:val="nil"/>
              <w:bottom w:val="single" w:sz="4" w:space="0" w:color="auto"/>
              <w:right w:val="single" w:sz="4" w:space="0" w:color="auto"/>
            </w:tcBorders>
            <w:shd w:val="clear" w:color="000000" w:fill="FFFFFF"/>
            <w:noWrap/>
            <w:vAlign w:val="center"/>
            <w:hideMark/>
          </w:tcPr>
          <w:p w14:paraId="4003F274"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KPH</w:t>
            </w:r>
          </w:p>
        </w:tc>
        <w:tc>
          <w:tcPr>
            <w:tcW w:w="386" w:type="pct"/>
            <w:tcBorders>
              <w:top w:val="nil"/>
              <w:left w:val="nil"/>
              <w:bottom w:val="single" w:sz="4" w:space="0" w:color="auto"/>
              <w:right w:val="single" w:sz="4" w:space="0" w:color="auto"/>
            </w:tcBorders>
            <w:shd w:val="clear" w:color="000000" w:fill="FFFFFF"/>
            <w:noWrap/>
            <w:vAlign w:val="center"/>
            <w:hideMark/>
          </w:tcPr>
          <w:p w14:paraId="72792288"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KPH</w:t>
            </w:r>
          </w:p>
        </w:tc>
        <w:tc>
          <w:tcPr>
            <w:tcW w:w="972" w:type="pct"/>
            <w:tcBorders>
              <w:top w:val="nil"/>
              <w:left w:val="nil"/>
              <w:bottom w:val="single" w:sz="4" w:space="0" w:color="auto"/>
              <w:right w:val="single" w:sz="4" w:space="0" w:color="auto"/>
            </w:tcBorders>
            <w:shd w:val="clear" w:color="auto" w:fill="auto"/>
            <w:noWrap/>
            <w:vAlign w:val="bottom"/>
            <w:hideMark/>
          </w:tcPr>
          <w:p w14:paraId="2C2EA5CE"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w:t>
            </w:r>
          </w:p>
        </w:tc>
      </w:tr>
      <w:tr w:rsidR="00696CCC" w:rsidRPr="00AD7BF2" w14:paraId="115D2A5E" w14:textId="77777777" w:rsidTr="00696CCC">
        <w:trPr>
          <w:trHeight w:val="20"/>
          <w:jc w:val="center"/>
        </w:trPr>
        <w:tc>
          <w:tcPr>
            <w:tcW w:w="2341" w:type="pct"/>
            <w:tcBorders>
              <w:top w:val="nil"/>
              <w:left w:val="single" w:sz="4" w:space="0" w:color="auto"/>
              <w:bottom w:val="single" w:sz="4" w:space="0" w:color="auto"/>
              <w:right w:val="single" w:sz="4" w:space="0" w:color="auto"/>
            </w:tcBorders>
            <w:shd w:val="clear" w:color="000000" w:fill="FFFFFF"/>
            <w:vAlign w:val="center"/>
            <w:hideMark/>
          </w:tcPr>
          <w:p w14:paraId="3261A82D" w14:textId="77777777" w:rsidR="00696CCC" w:rsidRPr="00AD7BF2" w:rsidRDefault="00696CCC" w:rsidP="00CE1DC5">
            <w:pPr>
              <w:spacing w:before="0" w:after="0" w:line="240" w:lineRule="auto"/>
              <w:jc w:val="left"/>
              <w:rPr>
                <w:rFonts w:cstheme="majorHAnsi"/>
                <w:color w:val="000000"/>
                <w:sz w:val="22"/>
                <w:lang w:val="en-GB" w:eastAsia="en-GB"/>
              </w:rPr>
            </w:pPr>
            <w:r w:rsidRPr="00AD7BF2">
              <w:rPr>
                <w:rFonts w:cstheme="majorHAnsi"/>
                <w:color w:val="000000"/>
                <w:sz w:val="22"/>
                <w:lang w:val="en-GB" w:eastAsia="en-GB"/>
              </w:rPr>
              <w:t>Endosulfan sulfate</w:t>
            </w:r>
          </w:p>
        </w:tc>
        <w:tc>
          <w:tcPr>
            <w:tcW w:w="497" w:type="pct"/>
            <w:vMerge/>
            <w:tcBorders>
              <w:top w:val="nil"/>
              <w:left w:val="single" w:sz="4" w:space="0" w:color="auto"/>
              <w:bottom w:val="single" w:sz="4" w:space="0" w:color="auto"/>
              <w:right w:val="single" w:sz="4" w:space="0" w:color="auto"/>
            </w:tcBorders>
            <w:vAlign w:val="center"/>
            <w:hideMark/>
          </w:tcPr>
          <w:p w14:paraId="677D9AA4" w14:textId="77777777" w:rsidR="00696CCC" w:rsidRPr="00AD7BF2" w:rsidRDefault="00696CCC" w:rsidP="00CE1DC5">
            <w:pPr>
              <w:spacing w:before="0" w:after="0" w:line="240" w:lineRule="auto"/>
              <w:jc w:val="left"/>
              <w:rPr>
                <w:rFonts w:cstheme="majorHAnsi"/>
                <w:sz w:val="22"/>
                <w:lang w:val="en-GB" w:eastAsia="en-GB"/>
              </w:rPr>
            </w:pPr>
          </w:p>
        </w:tc>
        <w:tc>
          <w:tcPr>
            <w:tcW w:w="386" w:type="pct"/>
            <w:tcBorders>
              <w:top w:val="nil"/>
              <w:left w:val="nil"/>
              <w:bottom w:val="single" w:sz="4" w:space="0" w:color="auto"/>
              <w:right w:val="single" w:sz="4" w:space="0" w:color="auto"/>
            </w:tcBorders>
            <w:shd w:val="clear" w:color="000000" w:fill="FFFFFF"/>
            <w:noWrap/>
            <w:vAlign w:val="center"/>
            <w:hideMark/>
          </w:tcPr>
          <w:p w14:paraId="58A26CAE"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KPH</w:t>
            </w:r>
          </w:p>
        </w:tc>
        <w:tc>
          <w:tcPr>
            <w:tcW w:w="418" w:type="pct"/>
            <w:tcBorders>
              <w:top w:val="nil"/>
              <w:left w:val="nil"/>
              <w:bottom w:val="single" w:sz="4" w:space="0" w:color="auto"/>
              <w:right w:val="single" w:sz="4" w:space="0" w:color="auto"/>
            </w:tcBorders>
            <w:shd w:val="clear" w:color="000000" w:fill="FFFFFF"/>
            <w:noWrap/>
            <w:vAlign w:val="center"/>
            <w:hideMark/>
          </w:tcPr>
          <w:p w14:paraId="6A3026A6"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KPH</w:t>
            </w:r>
          </w:p>
        </w:tc>
        <w:tc>
          <w:tcPr>
            <w:tcW w:w="386" w:type="pct"/>
            <w:tcBorders>
              <w:top w:val="nil"/>
              <w:left w:val="nil"/>
              <w:bottom w:val="single" w:sz="4" w:space="0" w:color="auto"/>
              <w:right w:val="single" w:sz="4" w:space="0" w:color="auto"/>
            </w:tcBorders>
            <w:shd w:val="clear" w:color="000000" w:fill="FFFFFF"/>
            <w:noWrap/>
            <w:vAlign w:val="center"/>
            <w:hideMark/>
          </w:tcPr>
          <w:p w14:paraId="5447AD88"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KPH</w:t>
            </w:r>
          </w:p>
        </w:tc>
        <w:tc>
          <w:tcPr>
            <w:tcW w:w="972" w:type="pct"/>
            <w:tcBorders>
              <w:top w:val="nil"/>
              <w:left w:val="nil"/>
              <w:bottom w:val="single" w:sz="4" w:space="0" w:color="auto"/>
              <w:right w:val="single" w:sz="4" w:space="0" w:color="auto"/>
            </w:tcBorders>
            <w:shd w:val="clear" w:color="auto" w:fill="auto"/>
            <w:noWrap/>
            <w:vAlign w:val="bottom"/>
            <w:hideMark/>
          </w:tcPr>
          <w:p w14:paraId="5CD92494" w14:textId="77777777" w:rsidR="00696CCC" w:rsidRPr="00AD7BF2" w:rsidRDefault="00696CCC" w:rsidP="00CE1DC5">
            <w:pPr>
              <w:spacing w:before="0" w:after="0" w:line="240" w:lineRule="auto"/>
              <w:jc w:val="center"/>
              <w:rPr>
                <w:rFonts w:cstheme="majorHAnsi"/>
                <w:sz w:val="22"/>
                <w:lang w:val="en-GB" w:eastAsia="en-GB"/>
              </w:rPr>
            </w:pPr>
            <w:r w:rsidRPr="00AD7BF2">
              <w:rPr>
                <w:rFonts w:cstheme="majorHAnsi"/>
                <w:sz w:val="22"/>
                <w:lang w:val="en-GB" w:eastAsia="en-GB"/>
              </w:rPr>
              <w:t>-</w:t>
            </w:r>
          </w:p>
        </w:tc>
      </w:tr>
    </w:tbl>
    <w:p w14:paraId="3E2F2181" w14:textId="77777777" w:rsidR="00696CCC" w:rsidRPr="00AD7BF2" w:rsidRDefault="00696CCC" w:rsidP="00CE1DC5">
      <w:pPr>
        <w:spacing w:before="0" w:line="240" w:lineRule="auto"/>
        <w:jc w:val="right"/>
        <w:rPr>
          <w:rFonts w:eastAsia="Calibri" w:cstheme="majorHAnsi"/>
          <w:i/>
          <w:iCs/>
          <w:sz w:val="22"/>
          <w:lang w:eastAsia="en-GB"/>
        </w:rPr>
      </w:pPr>
      <w:r w:rsidRPr="0004137D">
        <w:rPr>
          <w:rFonts w:eastAsia="Calibri" w:cstheme="majorHAnsi"/>
          <w:i/>
          <w:iCs/>
          <w:sz w:val="22"/>
          <w:lang w:eastAsia="en-GB"/>
        </w:rPr>
        <w:t xml:space="preserve">(Nguồn: </w:t>
      </w:r>
      <w:r w:rsidRPr="00AF7CDD">
        <w:rPr>
          <w:rFonts w:eastAsia="Calibri" w:cstheme="majorHAnsi"/>
          <w:i/>
          <w:iCs/>
          <w:sz w:val="22"/>
          <w:lang w:eastAsia="en-GB"/>
        </w:rPr>
        <w:t>Viện kỹ thuật biển - Viện Khoa học Thủy lợi Việt Nam</w:t>
      </w:r>
      <w:r w:rsidRPr="0004137D">
        <w:rPr>
          <w:rFonts w:eastAsia="Calibri" w:cstheme="majorHAnsi"/>
          <w:i/>
          <w:iCs/>
          <w:sz w:val="22"/>
          <w:lang w:eastAsia="en-GB"/>
        </w:rPr>
        <w:t>, 2020)</w:t>
      </w:r>
    </w:p>
    <w:p w14:paraId="31252509" w14:textId="58AA512F" w:rsidR="00696CCC" w:rsidRDefault="00696CCC" w:rsidP="00CE1DC5">
      <w:pPr>
        <w:pStyle w:val="ECC-3Gachdaudong"/>
        <w:numPr>
          <w:ilvl w:val="0"/>
          <w:numId w:val="0"/>
        </w:numPr>
        <w:spacing w:before="120" w:after="120" w:line="240" w:lineRule="auto"/>
        <w:rPr>
          <w:lang w:eastAsia="en-GB" w:bidi="vi-VN"/>
        </w:rPr>
      </w:pPr>
      <w:r w:rsidRPr="00E620B0">
        <w:rPr>
          <w:lang w:eastAsia="en-GB" w:bidi="vi-VN"/>
        </w:rPr>
        <w:t>Chất lượng môi trường đất/ bùn trầm tích: Các thông số giám sát và phân tích bao gồm</w:t>
      </w:r>
      <w:r w:rsidR="009B78F3">
        <w:rPr>
          <w:lang w:val="vi-VN" w:eastAsia="en-GB" w:bidi="vi-VN"/>
        </w:rPr>
        <w:t xml:space="preserve"> Ph, độ mặn,</w:t>
      </w:r>
      <w:r w:rsidRPr="00E620B0">
        <w:rPr>
          <w:lang w:eastAsia="en-GB" w:bidi="vi-VN"/>
        </w:rPr>
        <w:t xml:space="preserve"> As, </w:t>
      </w:r>
      <w:r w:rsidRPr="00E620B0">
        <w:t>Cd, Cu, Pb, Zn, tổng Crom, Hg, các chỉ tiêu về thuốc bảo vệ thực vật</w:t>
      </w:r>
      <w:r>
        <w:t>, q</w:t>
      </w:r>
      <w:r w:rsidRPr="002228FE">
        <w:t>uy trình phương pháp thu, bảo quản và phân tích mẫu bảo đảm theo Thông tư 33/2011/TT-BTNMT ngày 01/08/2011 quy định về Quy trình kỹ thuật quan trắc môi trường đất</w:t>
      </w:r>
      <w:r w:rsidRPr="00E620B0">
        <w:rPr>
          <w:lang w:eastAsia="en-GB" w:bidi="vi-VN"/>
        </w:rPr>
        <w:t xml:space="preserve">. Tất cả các thông số trong mẫu bùn trầm tích đều thấp hơn giới hạn cho phép của Quy chuẩn Kỹ thuật Quốc gia (QCVN 03-MT: 2015/BTNMT về giới hạn cho phép của một số kim loại nặng trong đất và </w:t>
      </w:r>
      <w:r w:rsidRPr="00E620B0">
        <w:t>QCVN 15: 2008/ BTNMT về dư lượng hóa chất bảo vệ thực vật trong đất</w:t>
      </w:r>
      <w:r w:rsidRPr="00E620B0">
        <w:rPr>
          <w:lang w:eastAsia="en-GB" w:bidi="vi-VN"/>
        </w:rPr>
        <w:t>, chi tiết trong Phụ lục đính kèm). Đất trong khu vực thi công TDA đủ điều kiện để tận dụng làm đất san lấp mặt bằng cho địa phương và đắp cho chính công trình thi công bờ bao;</w:t>
      </w:r>
    </w:p>
    <w:p w14:paraId="790A9592" w14:textId="77777777" w:rsidR="00696CCC" w:rsidRPr="00E620B0" w:rsidRDefault="00696CCC" w:rsidP="00CE1DC5">
      <w:pPr>
        <w:pStyle w:val="ECC-3Gachdaudong"/>
        <w:numPr>
          <w:ilvl w:val="0"/>
          <w:numId w:val="0"/>
        </w:numPr>
        <w:spacing w:before="120" w:after="120" w:line="240" w:lineRule="auto"/>
        <w:rPr>
          <w:lang w:eastAsia="en-GB" w:bidi="vi-VN"/>
        </w:rPr>
      </w:pPr>
      <w:r>
        <w:lastRenderedPageBreak/>
        <w:t>Chất lượng môi trường nền (chất lượng nước mặt, đất và không khí) khu vực TDA được đánh giá là tốt, chưa có dấu hiệu của ô nhiễm do đa phần địa hình là vùng nông thôn, không có nhiều các hoạt động của công nghiệp.</w:t>
      </w:r>
    </w:p>
    <w:p w14:paraId="2618F0EF" w14:textId="74C3D2F4" w:rsidR="00696CCC" w:rsidRPr="00593807" w:rsidRDefault="00696CCC" w:rsidP="00593807">
      <w:pPr>
        <w:pStyle w:val="k11"/>
        <w:numPr>
          <w:ilvl w:val="2"/>
          <w:numId w:val="18"/>
        </w:numPr>
        <w:spacing w:line="240" w:lineRule="auto"/>
        <w:outlineLvl w:val="9"/>
        <w:rPr>
          <w:bCs w:val="0"/>
          <w:iCs/>
          <w:sz w:val="24"/>
          <w:szCs w:val="24"/>
          <w:lang w:val="vi-VN"/>
        </w:rPr>
      </w:pPr>
      <w:bookmarkStart w:id="741" w:name="_Toc54862276"/>
      <w:r w:rsidRPr="00593807">
        <w:rPr>
          <w:bCs w:val="0"/>
          <w:iCs/>
          <w:sz w:val="24"/>
          <w:szCs w:val="24"/>
          <w:lang w:val="vi-VN"/>
        </w:rPr>
        <w:t>Tài nguyên thiên nhiên/sinh học</w:t>
      </w:r>
      <w:bookmarkEnd w:id="741"/>
    </w:p>
    <w:p w14:paraId="25DFD412" w14:textId="77777777" w:rsidR="00696CCC" w:rsidRPr="00E620B0" w:rsidRDefault="00696CCC" w:rsidP="00CE1DC5">
      <w:pPr>
        <w:spacing w:line="240" w:lineRule="auto"/>
        <w:rPr>
          <w:lang w:val="nl-NL"/>
        </w:rPr>
      </w:pPr>
      <w:r w:rsidRPr="00B126F9">
        <w:rPr>
          <w:b/>
          <w:lang w:val="nl-NL"/>
        </w:rPr>
        <w:t xml:space="preserve">Bến Tre </w:t>
      </w:r>
      <w:r w:rsidRPr="00E620B0">
        <w:rPr>
          <w:lang w:val="nl-NL"/>
        </w:rPr>
        <w:t xml:space="preserve">có bờ biển dài 65 km với 4 cửa biển là cửa Đại, cửa Hàm Luông, cửa Cổ Chiên và cửa Ba Lai, trải dài trên 3 huyện Ba Tri, Bình Đại, Thạnh Phú, phần lớn là bãi bồi mang nét đặc trưng hệ sinh thái </w:t>
      </w:r>
      <w:r w:rsidRPr="002228FE">
        <w:rPr>
          <w:lang w:val="nl-NL"/>
        </w:rPr>
        <w:t>rừng ngập mặn</w:t>
      </w:r>
      <w:r w:rsidRPr="00B126F9">
        <w:rPr>
          <w:lang w:val="vi-VN"/>
        </w:rPr>
        <w:t xml:space="preserve"> (khoảng cách từ khu vực thi công đến rừng ngập mặn là 800-2000m)</w:t>
      </w:r>
      <w:r w:rsidRPr="002228FE">
        <w:rPr>
          <w:lang w:val="nl-NL"/>
        </w:rPr>
        <w:t>.</w:t>
      </w:r>
      <w:r w:rsidRPr="00E620B0">
        <w:rPr>
          <w:lang w:val="nl-NL"/>
        </w:rPr>
        <w:t xml:space="preserve"> Đồng thời Bến Tre cũng là một trong những tỉnh thuộc </w:t>
      </w:r>
      <w:r>
        <w:rPr>
          <w:lang w:val="nl-NL"/>
        </w:rPr>
        <w:t>Đ</w:t>
      </w:r>
      <w:r w:rsidRPr="00E620B0">
        <w:rPr>
          <w:lang w:val="nl-NL"/>
        </w:rPr>
        <w:t xml:space="preserve">ồng bằng sông Cửu Long cùng tồn tại ba vùng sinh thái ngọt, lợ, mặn, nổi tiếng phì nhiêu màu mỡ, khí hậu nhiệt đới ôn hòa, với trên 90% diện tích tự nhiên là đất ngập nước đã hình thành nên các hệ sinh thái tự nhiên rất đa dạng và năng suất sinh học rất cao. Tài nguyên đa dạng sinh học tỉnh Bến Tre được phát triển trên ba hệ sinh thái điển hình: </w:t>
      </w:r>
    </w:p>
    <w:p w14:paraId="16D788D0" w14:textId="77777777" w:rsidR="00696CCC" w:rsidRPr="00E620B0" w:rsidRDefault="00696CCC" w:rsidP="001A1A0E">
      <w:pPr>
        <w:pStyle w:val="ECC-3Gachdaudong"/>
        <w:numPr>
          <w:ilvl w:val="0"/>
          <w:numId w:val="107"/>
        </w:numPr>
        <w:spacing w:before="0" w:after="0" w:line="240" w:lineRule="auto"/>
      </w:pPr>
      <w:r w:rsidRPr="00E620B0">
        <w:t>Hệ sinh thái biển.</w:t>
      </w:r>
      <w:r w:rsidRPr="00E620B0">
        <w:tab/>
      </w:r>
    </w:p>
    <w:p w14:paraId="65A857F8" w14:textId="77777777" w:rsidR="00696CCC" w:rsidRPr="00E620B0" w:rsidRDefault="00696CCC" w:rsidP="001A1A0E">
      <w:pPr>
        <w:pStyle w:val="ECC-3Gachdaudong"/>
        <w:numPr>
          <w:ilvl w:val="0"/>
          <w:numId w:val="107"/>
        </w:numPr>
        <w:spacing w:before="0" w:after="0" w:line="240" w:lineRule="auto"/>
      </w:pPr>
      <w:r w:rsidRPr="00E620B0">
        <w:t>Hệ sinh thái rừng ngập mặn - cửa sông – bãi bồi.</w:t>
      </w:r>
    </w:p>
    <w:p w14:paraId="0643BF15" w14:textId="77777777" w:rsidR="00696CCC" w:rsidRPr="00E620B0" w:rsidRDefault="00696CCC" w:rsidP="001A1A0E">
      <w:pPr>
        <w:pStyle w:val="ECC-3Gachdaudong"/>
        <w:numPr>
          <w:ilvl w:val="0"/>
          <w:numId w:val="107"/>
        </w:numPr>
        <w:spacing w:before="0" w:after="0" w:line="240" w:lineRule="auto"/>
      </w:pPr>
      <w:r w:rsidRPr="00E620B0">
        <w:t>Hệ sinh thái ngọt ngập úng và ngập nước theo mùa.</w:t>
      </w:r>
    </w:p>
    <w:p w14:paraId="70063103" w14:textId="77777777" w:rsidR="00696CCC" w:rsidRPr="00E620B0" w:rsidRDefault="00696CCC" w:rsidP="00CE1DC5">
      <w:pPr>
        <w:spacing w:line="240" w:lineRule="auto"/>
        <w:rPr>
          <w:lang w:val="nl-NL"/>
        </w:rPr>
      </w:pPr>
      <w:r w:rsidRPr="00E620B0">
        <w:rPr>
          <w:lang w:val="nl-NL"/>
        </w:rPr>
        <w:t xml:space="preserve">Mỗi hệ sinh thái đều có các giá trị và các chức năng riêng nhưng đều có trữ lượng và năng suất sinh học rất cao, đa dạng về loài, là nơi lưu giữ nguồn gen dồi dào, nơi sinh sống phát triển của nhiều loài động thực vật có giá trị về sinh thái, lương thực, thực phẩm, dược liệu và sinh cảnh…. </w:t>
      </w:r>
    </w:p>
    <w:p w14:paraId="38933C9F" w14:textId="77777777" w:rsidR="00696CCC" w:rsidRDefault="00696CCC" w:rsidP="00CE1DC5">
      <w:pPr>
        <w:spacing w:line="240" w:lineRule="auto"/>
        <w:rPr>
          <w:lang w:val="nl-NL"/>
        </w:rPr>
      </w:pPr>
      <w:r w:rsidRPr="00E620B0">
        <w:rPr>
          <w:lang w:val="nl-NL"/>
        </w:rPr>
        <w:t>Vì vậy đặc trưng cơ bản của nền kinh tế Bến Tre là nuôi trồng, khai thác, sử dụng và chế biến các sản phẩm ngư nông lâm nghiệp mà thực chất là khai thác từ tài nguyên ĐDSH đất ngập nước và biển tại đây.</w:t>
      </w:r>
    </w:p>
    <w:p w14:paraId="4B69E1DC" w14:textId="2A194E87" w:rsidR="00696CCC" w:rsidRPr="001C77E2" w:rsidRDefault="00696CCC" w:rsidP="00CE1DC5">
      <w:pPr>
        <w:spacing w:line="240" w:lineRule="auto"/>
        <w:rPr>
          <w:bCs/>
          <w:lang w:val="pt-BR"/>
        </w:rPr>
      </w:pPr>
      <w:r w:rsidRPr="00B126F9">
        <w:rPr>
          <w:b/>
          <w:bCs/>
          <w:lang w:val="pt-BR"/>
        </w:rPr>
        <w:t xml:space="preserve">Trên địa bàn huyện </w:t>
      </w:r>
      <w:r w:rsidRPr="00B126F9">
        <w:rPr>
          <w:b/>
          <w:bCs/>
          <w:lang w:val="vi-VN"/>
        </w:rPr>
        <w:t>Thanh Phú</w:t>
      </w:r>
      <w:r>
        <w:rPr>
          <w:bCs/>
          <w:lang w:val="vi-VN"/>
        </w:rPr>
        <w:t xml:space="preserve"> </w:t>
      </w:r>
      <w:r>
        <w:rPr>
          <w:bCs/>
          <w:lang w:val="pt-BR"/>
        </w:rPr>
        <w:t xml:space="preserve">có </w:t>
      </w:r>
      <w:r w:rsidRPr="001C77E2">
        <w:rPr>
          <w:bCs/>
          <w:lang w:val="pt-BR"/>
        </w:rPr>
        <w:t>185 loài thực vật nổi, trong đó nhóm tảo khuê (Bacillariophyta) chiếm ưu thế, các nhóm còn lại là Cyanophyta (16 loài, 9%), Chlorophyta (14 loài, 8%), Pyrrophyta (12 loài, 6%) và Eugenophyta (5 loài, 3%). Mật độ thực vật nổi tăng vào mùa khô và giảm vào mùa mưa.</w:t>
      </w:r>
      <w:r w:rsidR="008364C1">
        <w:rPr>
          <w:bCs/>
          <w:lang w:val="pt-BR"/>
        </w:rPr>
        <w:t xml:space="preserve"> </w:t>
      </w:r>
      <w:r>
        <w:rPr>
          <w:bCs/>
          <w:lang w:val="pt-BR"/>
        </w:rPr>
        <w:t xml:space="preserve">Có khoảng </w:t>
      </w:r>
      <w:r w:rsidRPr="001C77E2">
        <w:rPr>
          <w:bCs/>
          <w:lang w:val="pt-BR"/>
        </w:rPr>
        <w:t>93 loài động vật nổi, bao gồm 57 loài thuộc nhóm Arthropoda, 17 loài thuộc nhóm Protozoa, 13 loài thuộc nhóm Nemathelminthes, 2 loài thuộc nhóm Mollusca, 2 loài thuộc nhóm Annelinda, 1 loài thuộc nhóm Echinodermata,  1 loài thuộc nhóm Chaetognata. Mật độ động vật nổi từ 49.508-132.875 cá thể/m3 vào mùa khô và 40.702-146.108 cá thể/m3 vào mùa mưa; 90 loài động vật đáy, bao gồm 41 loài thuộc nhóm Arthropoda, 23 loài thuộc nhóm Annelinda, 23 loài thuộc nhóm Mollusca, 2 loài thuộc nhóm Echinodermata, 1 loài thuộc nhóm Sipunculida.</w:t>
      </w:r>
    </w:p>
    <w:p w14:paraId="380A8EE9" w14:textId="77777777" w:rsidR="00696CCC" w:rsidRPr="001C77E2" w:rsidRDefault="00696CCC" w:rsidP="00CE1DC5">
      <w:pPr>
        <w:spacing w:line="240" w:lineRule="auto"/>
        <w:rPr>
          <w:bCs/>
          <w:lang w:val="pt-BR"/>
        </w:rPr>
      </w:pPr>
      <w:r w:rsidRPr="001C77E2">
        <w:rPr>
          <w:bCs/>
          <w:lang w:val="pt-BR"/>
        </w:rPr>
        <w:t>Tại khu vực bãi triều huyện Thạnh Phú, nghêu giống tập trung trên khu vực chân triền bãi triều cao với mật độ phổ biến 10-20 cá thể/m</w:t>
      </w:r>
      <w:r w:rsidRPr="001C77E2">
        <w:rPr>
          <w:bCs/>
          <w:vertAlign w:val="superscript"/>
          <w:lang w:val="pt-BR"/>
        </w:rPr>
        <w:t>2</w:t>
      </w:r>
      <w:r w:rsidRPr="001C77E2">
        <w:rPr>
          <w:bCs/>
          <w:lang w:val="pt-BR"/>
        </w:rPr>
        <w:t>; cá biệt tại khu vực cồn Cao, cồn Ông Mười, có khoảng 100-300 ha nghêu giống có mật độ cao (75-945 cá thể/ m</w:t>
      </w:r>
      <w:r w:rsidRPr="001C77E2">
        <w:rPr>
          <w:bCs/>
          <w:vertAlign w:val="superscript"/>
          <w:lang w:val="pt-BR"/>
        </w:rPr>
        <w:t>2</w:t>
      </w:r>
      <w:r w:rsidRPr="001C77E2">
        <w:rPr>
          <w:bCs/>
          <w:lang w:val="pt-BR"/>
        </w:rPr>
        <w:t>)</w:t>
      </w:r>
      <w:r>
        <w:rPr>
          <w:bCs/>
          <w:lang w:val="pt-BR"/>
        </w:rPr>
        <w:t xml:space="preserve">. </w:t>
      </w:r>
      <w:r w:rsidRPr="001C77E2">
        <w:rPr>
          <w:bCs/>
          <w:lang w:val="pt-BR"/>
        </w:rPr>
        <w:t>Ngoài ra, trong rừng ngập mặn còn có các bãi sò huyết (Arca granosa) phân tán.</w:t>
      </w:r>
    </w:p>
    <w:p w14:paraId="08196042" w14:textId="23C495AF" w:rsidR="00696CCC" w:rsidRPr="005D1C32" w:rsidRDefault="00696CCC" w:rsidP="00CE1DC5">
      <w:pPr>
        <w:spacing w:line="240" w:lineRule="auto"/>
        <w:rPr>
          <w:b/>
          <w:lang w:val="pt-BR"/>
        </w:rPr>
      </w:pPr>
      <w:r w:rsidRPr="005D1C32">
        <w:rPr>
          <w:b/>
          <w:lang w:val="vi-VN"/>
        </w:rPr>
        <w:t xml:space="preserve">Hệ sinh thái trên cạn khu vực tiểu dự án </w:t>
      </w:r>
    </w:p>
    <w:p w14:paraId="2F84FFA3" w14:textId="52E1DEB5" w:rsidR="00696CCC" w:rsidRPr="002228FE" w:rsidRDefault="00696CCC" w:rsidP="00CE1DC5">
      <w:pPr>
        <w:spacing w:line="240" w:lineRule="auto"/>
        <w:rPr>
          <w:lang w:val="pt-BR"/>
        </w:rPr>
      </w:pPr>
      <w:r w:rsidRPr="002228FE">
        <w:rPr>
          <w:lang w:val="pt-BR"/>
        </w:rPr>
        <w:t>Cây trồng: chủ yếu là dừa với các loại dừa ta, dừa xiêm xanh, dừa xiêm lùn, dừa dâu xanh, dừa dâu vàng, dừa tam quan. Ngoài ra còn có một số loại trái cây đặc sản như: bưởi da xanh, cam xoàn, cam sành, cam mật, nhãn, chôm chôm, sầu riêng, dâu, hiện nay còn trồng ca cao xen trong vườn dừa. Khu vực huyện Thạnh Phú còn có lúa, mía. Khu vực giồng cát thì trồng rau, màu.</w:t>
      </w:r>
      <w:r w:rsidR="008364C1">
        <w:rPr>
          <w:lang w:val="pt-BR"/>
        </w:rPr>
        <w:t xml:space="preserve"> </w:t>
      </w:r>
      <w:r w:rsidRPr="002228FE">
        <w:rPr>
          <w:lang w:val="pt-BR"/>
        </w:rPr>
        <w:t>Vật nuôi: chủ yếu là gà, vịt, bò, heo.</w:t>
      </w:r>
    </w:p>
    <w:p w14:paraId="1C4FD95A" w14:textId="1B8D5FE2" w:rsidR="00696CCC" w:rsidRPr="005D1C32" w:rsidRDefault="00696CCC" w:rsidP="00CE1DC5">
      <w:pPr>
        <w:spacing w:line="240" w:lineRule="auto"/>
        <w:rPr>
          <w:b/>
          <w:lang w:val="vi-VN"/>
        </w:rPr>
      </w:pPr>
      <w:r w:rsidRPr="005D1C32">
        <w:rPr>
          <w:b/>
          <w:lang w:val="vi-VN"/>
        </w:rPr>
        <w:t>Hệ sinh thái thủy sinh</w:t>
      </w:r>
    </w:p>
    <w:p w14:paraId="3E52009A" w14:textId="77777777" w:rsidR="00696CCC" w:rsidRPr="002228FE" w:rsidRDefault="00696CCC" w:rsidP="00CE1DC5">
      <w:pPr>
        <w:spacing w:line="240" w:lineRule="auto"/>
        <w:rPr>
          <w:lang w:val="pt-BR"/>
        </w:rPr>
      </w:pPr>
      <w:r w:rsidRPr="002228FE">
        <w:rPr>
          <w:lang w:val="pt-BR"/>
        </w:rPr>
        <w:t>Để đánh giá hiện trạng khu hệ thủy sinh vật trong khu vực tiểu dự án, nhóm tư vấn tiến hành lấy mẫu và phân tích tại 10 vị trí</w:t>
      </w:r>
      <w:r>
        <w:rPr>
          <w:lang w:val="pt-BR"/>
        </w:rPr>
        <w:t xml:space="preserve"> </w:t>
      </w:r>
      <w:r w:rsidRPr="002228FE">
        <w:rPr>
          <w:lang w:val="pt-BR"/>
        </w:rPr>
        <w:t>thuộc hai sông Cổ Chiên và Hàm Luông. Trong đó 6 vị trí thu mẫu từ (N5</w:t>
      </w:r>
      <w:r>
        <w:rPr>
          <w:lang w:val="pt-BR"/>
        </w:rPr>
        <w:t xml:space="preserve"> - </w:t>
      </w:r>
      <w:r w:rsidRPr="002228FE">
        <w:rPr>
          <w:lang w:val="pt-BR"/>
        </w:rPr>
        <w:t>N10) thuộc khu vực phía sông Cổ Chiên và 04 mẫu (N1 – N4) thuộc khu vực phía sông Hàm Luông.</w:t>
      </w:r>
    </w:p>
    <w:p w14:paraId="6AEDE28B" w14:textId="609C9DC0" w:rsidR="00696CCC" w:rsidRPr="002228FE" w:rsidRDefault="00696CCC" w:rsidP="00CE1DC5">
      <w:pPr>
        <w:pStyle w:val="Caption"/>
        <w:keepNext/>
        <w:spacing w:line="240" w:lineRule="auto"/>
        <w:rPr>
          <w:i w:val="0"/>
        </w:rPr>
      </w:pPr>
      <w:bookmarkStart w:id="742" w:name="_Toc54703998"/>
      <w:bookmarkStart w:id="743" w:name="_Toc65159907"/>
      <w:r>
        <w:lastRenderedPageBreak/>
        <w:t xml:space="preserve">Bảng 2 - </w:t>
      </w:r>
      <w:r w:rsidR="00B26E37">
        <w:fldChar w:fldCharType="begin"/>
      </w:r>
      <w:r w:rsidR="00B26E37">
        <w:instrText xml:space="preserve"> SEQ Bảng_2_- \* ARABIC </w:instrText>
      </w:r>
      <w:r w:rsidR="00B26E37">
        <w:fldChar w:fldCharType="separate"/>
      </w:r>
      <w:r w:rsidR="009C16EE">
        <w:rPr>
          <w:noProof/>
        </w:rPr>
        <w:t>23</w:t>
      </w:r>
      <w:r w:rsidR="00B26E37">
        <w:rPr>
          <w:noProof/>
        </w:rPr>
        <w:fldChar w:fldCharType="end"/>
      </w:r>
      <w:r w:rsidRPr="00214208">
        <w:t>:</w:t>
      </w:r>
      <w:r w:rsidRPr="00894F54">
        <w:t xml:space="preserve"> </w:t>
      </w:r>
      <w:r>
        <w:t>Thông tin</w:t>
      </w:r>
      <w:r w:rsidRPr="002228FE">
        <w:t xml:space="preserve"> lấy mẫu thủy sinh vật</w:t>
      </w:r>
      <w:bookmarkEnd w:id="742"/>
      <w:bookmarkEnd w:id="743"/>
      <w:r w:rsidRPr="002228FE">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1202"/>
        <w:gridCol w:w="3762"/>
        <w:gridCol w:w="1722"/>
        <w:gridCol w:w="1584"/>
      </w:tblGrid>
      <w:tr w:rsidR="00696CCC" w:rsidRPr="001C557E" w14:paraId="51F3801F" w14:textId="77777777" w:rsidTr="00696CCC">
        <w:trPr>
          <w:trHeight w:val="20"/>
          <w:tblHeader/>
        </w:trPr>
        <w:tc>
          <w:tcPr>
            <w:tcW w:w="438" w:type="pct"/>
            <w:vMerge w:val="restart"/>
            <w:shd w:val="clear" w:color="auto" w:fill="auto"/>
            <w:vAlign w:val="center"/>
          </w:tcPr>
          <w:p w14:paraId="4318DD17" w14:textId="77777777" w:rsidR="00696CCC" w:rsidRPr="002228FE" w:rsidRDefault="00696CCC" w:rsidP="00CE1DC5">
            <w:pPr>
              <w:widowControl w:val="0"/>
              <w:spacing w:before="0" w:after="0" w:line="240" w:lineRule="auto"/>
              <w:jc w:val="left"/>
              <w:rPr>
                <w:b/>
                <w:sz w:val="22"/>
                <w:szCs w:val="22"/>
              </w:rPr>
            </w:pPr>
            <w:r w:rsidRPr="002228FE">
              <w:rPr>
                <w:b/>
                <w:sz w:val="22"/>
                <w:szCs w:val="22"/>
              </w:rPr>
              <w:t>STT</w:t>
            </w:r>
          </w:p>
        </w:tc>
        <w:tc>
          <w:tcPr>
            <w:tcW w:w="663" w:type="pct"/>
            <w:vMerge w:val="restart"/>
            <w:shd w:val="clear" w:color="auto" w:fill="auto"/>
            <w:noWrap/>
            <w:vAlign w:val="center"/>
          </w:tcPr>
          <w:p w14:paraId="2BE69918" w14:textId="77777777" w:rsidR="00696CCC" w:rsidRPr="002228FE" w:rsidRDefault="00696CCC" w:rsidP="00CE1DC5">
            <w:pPr>
              <w:widowControl w:val="0"/>
              <w:spacing w:before="0" w:after="0" w:line="240" w:lineRule="auto"/>
              <w:jc w:val="center"/>
              <w:rPr>
                <w:b/>
                <w:sz w:val="22"/>
                <w:szCs w:val="22"/>
              </w:rPr>
            </w:pPr>
            <w:r w:rsidRPr="002228FE">
              <w:rPr>
                <w:b/>
                <w:sz w:val="22"/>
                <w:szCs w:val="22"/>
              </w:rPr>
              <w:t>Ký hiệu</w:t>
            </w:r>
          </w:p>
        </w:tc>
        <w:tc>
          <w:tcPr>
            <w:tcW w:w="2075" w:type="pct"/>
            <w:vMerge w:val="restart"/>
            <w:shd w:val="clear" w:color="auto" w:fill="auto"/>
            <w:vAlign w:val="center"/>
          </w:tcPr>
          <w:p w14:paraId="488BEA1C" w14:textId="77777777" w:rsidR="00696CCC" w:rsidRPr="002228FE" w:rsidRDefault="00696CCC" w:rsidP="00CE1DC5">
            <w:pPr>
              <w:widowControl w:val="0"/>
              <w:spacing w:before="0" w:after="0" w:line="240" w:lineRule="auto"/>
              <w:jc w:val="center"/>
              <w:rPr>
                <w:b/>
                <w:sz w:val="22"/>
                <w:szCs w:val="22"/>
              </w:rPr>
            </w:pPr>
            <w:r w:rsidRPr="002228FE">
              <w:rPr>
                <w:b/>
                <w:sz w:val="22"/>
                <w:szCs w:val="22"/>
              </w:rPr>
              <w:t>Vị trí</w:t>
            </w:r>
          </w:p>
        </w:tc>
        <w:tc>
          <w:tcPr>
            <w:tcW w:w="1824" w:type="pct"/>
            <w:gridSpan w:val="2"/>
            <w:shd w:val="clear" w:color="auto" w:fill="auto"/>
            <w:noWrap/>
            <w:vAlign w:val="center"/>
          </w:tcPr>
          <w:p w14:paraId="3AA11D72" w14:textId="77777777" w:rsidR="00696CCC" w:rsidRPr="002228FE" w:rsidRDefault="00696CCC" w:rsidP="00CE1DC5">
            <w:pPr>
              <w:widowControl w:val="0"/>
              <w:spacing w:before="0" w:after="0" w:line="240" w:lineRule="auto"/>
              <w:jc w:val="center"/>
              <w:rPr>
                <w:b/>
                <w:sz w:val="22"/>
                <w:szCs w:val="22"/>
              </w:rPr>
            </w:pPr>
            <w:r w:rsidRPr="002228FE">
              <w:rPr>
                <w:b/>
                <w:sz w:val="22"/>
                <w:szCs w:val="22"/>
              </w:rPr>
              <w:t>Tọa độ hệ VN2000</w:t>
            </w:r>
          </w:p>
        </w:tc>
      </w:tr>
      <w:tr w:rsidR="00696CCC" w:rsidRPr="001C557E" w14:paraId="3F9666E3" w14:textId="77777777" w:rsidTr="00696CCC">
        <w:trPr>
          <w:trHeight w:val="20"/>
          <w:tblHeader/>
        </w:trPr>
        <w:tc>
          <w:tcPr>
            <w:tcW w:w="438" w:type="pct"/>
            <w:vMerge/>
            <w:tcBorders>
              <w:bottom w:val="single" w:sz="4" w:space="0" w:color="auto"/>
            </w:tcBorders>
            <w:shd w:val="clear" w:color="auto" w:fill="auto"/>
            <w:vAlign w:val="center"/>
          </w:tcPr>
          <w:p w14:paraId="0586F9B6" w14:textId="77777777" w:rsidR="00696CCC" w:rsidRPr="002228FE" w:rsidRDefault="00696CCC" w:rsidP="00CE1DC5">
            <w:pPr>
              <w:widowControl w:val="0"/>
              <w:spacing w:before="0" w:after="0" w:line="240" w:lineRule="auto"/>
              <w:jc w:val="left"/>
              <w:rPr>
                <w:b/>
                <w:sz w:val="22"/>
                <w:szCs w:val="22"/>
              </w:rPr>
            </w:pPr>
          </w:p>
        </w:tc>
        <w:tc>
          <w:tcPr>
            <w:tcW w:w="663" w:type="pct"/>
            <w:vMerge/>
            <w:tcBorders>
              <w:bottom w:val="single" w:sz="4" w:space="0" w:color="auto"/>
            </w:tcBorders>
            <w:shd w:val="clear" w:color="auto" w:fill="auto"/>
            <w:vAlign w:val="center"/>
          </w:tcPr>
          <w:p w14:paraId="2626636E" w14:textId="77777777" w:rsidR="00696CCC" w:rsidRPr="002228FE" w:rsidRDefault="00696CCC" w:rsidP="00CE1DC5">
            <w:pPr>
              <w:widowControl w:val="0"/>
              <w:spacing w:before="0" w:after="0" w:line="240" w:lineRule="auto"/>
              <w:jc w:val="left"/>
              <w:rPr>
                <w:b/>
                <w:sz w:val="22"/>
                <w:szCs w:val="22"/>
              </w:rPr>
            </w:pPr>
          </w:p>
        </w:tc>
        <w:tc>
          <w:tcPr>
            <w:tcW w:w="2075" w:type="pct"/>
            <w:vMerge/>
            <w:tcBorders>
              <w:bottom w:val="single" w:sz="4" w:space="0" w:color="auto"/>
            </w:tcBorders>
            <w:shd w:val="clear" w:color="auto" w:fill="auto"/>
            <w:vAlign w:val="center"/>
          </w:tcPr>
          <w:p w14:paraId="29C14229" w14:textId="77777777" w:rsidR="00696CCC" w:rsidRPr="002228FE" w:rsidRDefault="00696CCC" w:rsidP="00CE1DC5">
            <w:pPr>
              <w:widowControl w:val="0"/>
              <w:spacing w:before="0" w:after="0" w:line="240" w:lineRule="auto"/>
              <w:jc w:val="center"/>
              <w:rPr>
                <w:b/>
                <w:i/>
                <w:sz w:val="22"/>
                <w:szCs w:val="22"/>
              </w:rPr>
            </w:pPr>
          </w:p>
        </w:tc>
        <w:tc>
          <w:tcPr>
            <w:tcW w:w="950" w:type="pct"/>
            <w:tcBorders>
              <w:bottom w:val="single" w:sz="4" w:space="0" w:color="auto"/>
            </w:tcBorders>
            <w:shd w:val="clear" w:color="auto" w:fill="auto"/>
            <w:noWrap/>
            <w:vAlign w:val="center"/>
          </w:tcPr>
          <w:p w14:paraId="7613F881" w14:textId="77777777" w:rsidR="00696CCC" w:rsidRPr="002228FE" w:rsidRDefault="00696CCC" w:rsidP="00CE1DC5">
            <w:pPr>
              <w:widowControl w:val="0"/>
              <w:spacing w:before="0" w:after="0" w:line="240" w:lineRule="auto"/>
              <w:jc w:val="center"/>
              <w:rPr>
                <w:b/>
                <w:i/>
                <w:sz w:val="22"/>
                <w:szCs w:val="22"/>
              </w:rPr>
            </w:pPr>
            <w:r w:rsidRPr="002228FE">
              <w:rPr>
                <w:b/>
                <w:i/>
                <w:sz w:val="22"/>
                <w:szCs w:val="22"/>
              </w:rPr>
              <w:t>X (m)</w:t>
            </w:r>
          </w:p>
        </w:tc>
        <w:tc>
          <w:tcPr>
            <w:tcW w:w="874" w:type="pct"/>
            <w:tcBorders>
              <w:bottom w:val="single" w:sz="4" w:space="0" w:color="auto"/>
            </w:tcBorders>
            <w:shd w:val="clear" w:color="auto" w:fill="auto"/>
            <w:vAlign w:val="center"/>
          </w:tcPr>
          <w:p w14:paraId="7731765B" w14:textId="77777777" w:rsidR="00696CCC" w:rsidRPr="002228FE" w:rsidRDefault="00696CCC" w:rsidP="00CE1DC5">
            <w:pPr>
              <w:widowControl w:val="0"/>
              <w:spacing w:before="0" w:after="0" w:line="240" w:lineRule="auto"/>
              <w:jc w:val="center"/>
              <w:rPr>
                <w:b/>
                <w:i/>
                <w:sz w:val="22"/>
                <w:szCs w:val="22"/>
              </w:rPr>
            </w:pPr>
            <w:r w:rsidRPr="002228FE">
              <w:rPr>
                <w:b/>
                <w:i/>
                <w:sz w:val="22"/>
                <w:szCs w:val="22"/>
              </w:rPr>
              <w:t>Y(m)</w:t>
            </w:r>
          </w:p>
        </w:tc>
      </w:tr>
      <w:tr w:rsidR="00696CCC" w:rsidRPr="001C557E" w14:paraId="307F8E38" w14:textId="77777777" w:rsidTr="00696CCC">
        <w:trPr>
          <w:trHeight w:val="20"/>
        </w:trPr>
        <w:tc>
          <w:tcPr>
            <w:tcW w:w="438" w:type="pct"/>
            <w:tcBorders>
              <w:bottom w:val="dotted" w:sz="4" w:space="0" w:color="auto"/>
            </w:tcBorders>
            <w:shd w:val="clear" w:color="auto" w:fill="auto"/>
            <w:vAlign w:val="center"/>
          </w:tcPr>
          <w:p w14:paraId="07F5E69D" w14:textId="77777777" w:rsidR="00696CCC" w:rsidRPr="002228FE" w:rsidRDefault="00696CCC" w:rsidP="00CE1DC5">
            <w:pPr>
              <w:widowControl w:val="0"/>
              <w:spacing w:before="0" w:after="0" w:line="240" w:lineRule="auto"/>
              <w:jc w:val="center"/>
              <w:rPr>
                <w:sz w:val="22"/>
                <w:szCs w:val="22"/>
              </w:rPr>
            </w:pPr>
            <w:r w:rsidRPr="002228FE">
              <w:rPr>
                <w:sz w:val="22"/>
                <w:szCs w:val="22"/>
              </w:rPr>
              <w:t>1</w:t>
            </w:r>
          </w:p>
        </w:tc>
        <w:tc>
          <w:tcPr>
            <w:tcW w:w="663" w:type="pct"/>
            <w:tcBorders>
              <w:bottom w:val="dotted" w:sz="4" w:space="0" w:color="auto"/>
            </w:tcBorders>
            <w:shd w:val="clear" w:color="auto" w:fill="auto"/>
            <w:noWrap/>
            <w:vAlign w:val="center"/>
          </w:tcPr>
          <w:p w14:paraId="7F9CC7D5" w14:textId="77777777" w:rsidR="00696CCC" w:rsidRPr="002228FE" w:rsidRDefault="00696CCC" w:rsidP="00CE1DC5">
            <w:pPr>
              <w:widowControl w:val="0"/>
              <w:spacing w:before="0" w:after="0" w:line="240" w:lineRule="auto"/>
              <w:jc w:val="center"/>
              <w:rPr>
                <w:sz w:val="22"/>
                <w:szCs w:val="22"/>
                <w:lang w:val="vi-VN"/>
              </w:rPr>
            </w:pPr>
            <w:r w:rsidRPr="002228FE">
              <w:rPr>
                <w:sz w:val="22"/>
                <w:szCs w:val="22"/>
                <w:lang w:val="vi-VN"/>
              </w:rPr>
              <w:t>N1</w:t>
            </w:r>
          </w:p>
        </w:tc>
        <w:tc>
          <w:tcPr>
            <w:tcW w:w="2075" w:type="pct"/>
            <w:tcBorders>
              <w:bottom w:val="dotted" w:sz="4" w:space="0" w:color="auto"/>
            </w:tcBorders>
            <w:shd w:val="clear" w:color="auto" w:fill="auto"/>
            <w:vAlign w:val="center"/>
          </w:tcPr>
          <w:p w14:paraId="3CAB3C6D" w14:textId="77777777" w:rsidR="00696CCC" w:rsidRPr="002228FE" w:rsidRDefault="00696CCC" w:rsidP="00CE1DC5">
            <w:pPr>
              <w:widowControl w:val="0"/>
              <w:spacing w:before="0" w:after="0" w:line="240" w:lineRule="auto"/>
              <w:rPr>
                <w:sz w:val="22"/>
                <w:szCs w:val="22"/>
                <w:lang w:val="vi-VN"/>
              </w:rPr>
            </w:pPr>
            <w:r w:rsidRPr="002228FE">
              <w:rPr>
                <w:sz w:val="22"/>
                <w:szCs w:val="22"/>
                <w:lang w:val="vi-VN"/>
              </w:rPr>
              <w:t>Khu vực phía sông Hàm Luông</w:t>
            </w:r>
          </w:p>
        </w:tc>
        <w:tc>
          <w:tcPr>
            <w:tcW w:w="950" w:type="pct"/>
            <w:tcBorders>
              <w:top w:val="single" w:sz="4" w:space="0" w:color="auto"/>
              <w:left w:val="single" w:sz="4" w:space="0" w:color="0000FF"/>
              <w:bottom w:val="single" w:sz="4" w:space="0" w:color="auto"/>
              <w:right w:val="single" w:sz="4" w:space="0" w:color="auto"/>
            </w:tcBorders>
            <w:shd w:val="clear" w:color="auto" w:fill="auto"/>
            <w:noWrap/>
            <w:vAlign w:val="center"/>
          </w:tcPr>
          <w:p w14:paraId="1039F9CB" w14:textId="77777777" w:rsidR="00696CCC" w:rsidRPr="002228FE" w:rsidRDefault="00696CCC" w:rsidP="00CE1DC5">
            <w:pPr>
              <w:widowControl w:val="0"/>
              <w:spacing w:before="0" w:after="0" w:line="240" w:lineRule="auto"/>
              <w:jc w:val="center"/>
              <w:rPr>
                <w:sz w:val="22"/>
                <w:szCs w:val="22"/>
              </w:rPr>
            </w:pPr>
            <w:r w:rsidRPr="002228FE">
              <w:rPr>
                <w:sz w:val="22"/>
                <w:szCs w:val="22"/>
              </w:rPr>
              <w:t>1115922.363</w:t>
            </w:r>
          </w:p>
        </w:tc>
        <w:tc>
          <w:tcPr>
            <w:tcW w:w="874" w:type="pct"/>
            <w:tcBorders>
              <w:top w:val="single" w:sz="4" w:space="0" w:color="auto"/>
              <w:left w:val="single" w:sz="4" w:space="0" w:color="auto"/>
              <w:bottom w:val="single" w:sz="4" w:space="0" w:color="auto"/>
              <w:right w:val="single" w:sz="4" w:space="0" w:color="auto"/>
            </w:tcBorders>
            <w:shd w:val="clear" w:color="auto" w:fill="auto"/>
            <w:vAlign w:val="center"/>
          </w:tcPr>
          <w:p w14:paraId="1B308C35" w14:textId="77777777" w:rsidR="00696CCC" w:rsidRPr="002228FE" w:rsidRDefault="00696CCC" w:rsidP="00CE1DC5">
            <w:pPr>
              <w:widowControl w:val="0"/>
              <w:spacing w:before="0" w:after="0" w:line="240" w:lineRule="auto"/>
              <w:jc w:val="center"/>
              <w:rPr>
                <w:sz w:val="22"/>
                <w:szCs w:val="22"/>
              </w:rPr>
            </w:pPr>
            <w:r w:rsidRPr="002228FE">
              <w:rPr>
                <w:sz w:val="22"/>
                <w:szCs w:val="22"/>
              </w:rPr>
              <w:t>572145.072</w:t>
            </w:r>
          </w:p>
        </w:tc>
      </w:tr>
      <w:tr w:rsidR="00696CCC" w:rsidRPr="001C557E" w14:paraId="709CA64F" w14:textId="77777777" w:rsidTr="00696CCC">
        <w:trPr>
          <w:trHeight w:val="20"/>
        </w:trPr>
        <w:tc>
          <w:tcPr>
            <w:tcW w:w="438" w:type="pct"/>
            <w:tcBorders>
              <w:top w:val="dotted" w:sz="4" w:space="0" w:color="auto"/>
              <w:bottom w:val="dotted" w:sz="4" w:space="0" w:color="auto"/>
            </w:tcBorders>
            <w:shd w:val="clear" w:color="auto" w:fill="auto"/>
            <w:vAlign w:val="center"/>
          </w:tcPr>
          <w:p w14:paraId="287FC054" w14:textId="77777777" w:rsidR="00696CCC" w:rsidRPr="002228FE" w:rsidRDefault="00696CCC" w:rsidP="00CE1DC5">
            <w:pPr>
              <w:widowControl w:val="0"/>
              <w:spacing w:before="0" w:after="0" w:line="240" w:lineRule="auto"/>
              <w:jc w:val="center"/>
              <w:rPr>
                <w:sz w:val="22"/>
                <w:szCs w:val="22"/>
              </w:rPr>
            </w:pPr>
            <w:r w:rsidRPr="002228FE">
              <w:rPr>
                <w:sz w:val="22"/>
                <w:szCs w:val="22"/>
              </w:rPr>
              <w:t>2</w:t>
            </w:r>
          </w:p>
        </w:tc>
        <w:tc>
          <w:tcPr>
            <w:tcW w:w="663" w:type="pct"/>
            <w:tcBorders>
              <w:top w:val="dotted" w:sz="4" w:space="0" w:color="auto"/>
              <w:bottom w:val="dotted" w:sz="4" w:space="0" w:color="auto"/>
            </w:tcBorders>
            <w:shd w:val="clear" w:color="auto" w:fill="auto"/>
            <w:noWrap/>
            <w:vAlign w:val="center"/>
          </w:tcPr>
          <w:p w14:paraId="48022304" w14:textId="77777777" w:rsidR="00696CCC" w:rsidRPr="002228FE" w:rsidRDefault="00696CCC" w:rsidP="00CE1DC5">
            <w:pPr>
              <w:widowControl w:val="0"/>
              <w:spacing w:before="0" w:after="0" w:line="240" w:lineRule="auto"/>
              <w:jc w:val="center"/>
              <w:rPr>
                <w:sz w:val="22"/>
                <w:szCs w:val="22"/>
                <w:lang w:val="vi-VN"/>
              </w:rPr>
            </w:pPr>
            <w:r w:rsidRPr="002228FE">
              <w:rPr>
                <w:sz w:val="22"/>
                <w:szCs w:val="22"/>
                <w:lang w:val="vi-VN"/>
              </w:rPr>
              <w:t>N2</w:t>
            </w:r>
          </w:p>
        </w:tc>
        <w:tc>
          <w:tcPr>
            <w:tcW w:w="2075" w:type="pct"/>
            <w:tcBorders>
              <w:top w:val="dotted" w:sz="4" w:space="0" w:color="auto"/>
              <w:bottom w:val="dotted" w:sz="4" w:space="0" w:color="auto"/>
            </w:tcBorders>
            <w:shd w:val="clear" w:color="auto" w:fill="auto"/>
            <w:vAlign w:val="center"/>
          </w:tcPr>
          <w:p w14:paraId="15063BC1" w14:textId="77777777" w:rsidR="00696CCC" w:rsidRPr="002228FE" w:rsidRDefault="00696CCC" w:rsidP="00CE1DC5">
            <w:pPr>
              <w:widowControl w:val="0"/>
              <w:spacing w:before="0" w:after="0" w:line="240" w:lineRule="auto"/>
              <w:rPr>
                <w:sz w:val="22"/>
                <w:szCs w:val="22"/>
                <w:lang w:val="vi-VN"/>
              </w:rPr>
            </w:pPr>
            <w:r w:rsidRPr="002228FE">
              <w:rPr>
                <w:sz w:val="22"/>
                <w:szCs w:val="22"/>
                <w:lang w:val="vi-VN"/>
              </w:rPr>
              <w:t>Khu vực phía sông Hàm Luông</w:t>
            </w:r>
          </w:p>
        </w:tc>
        <w:tc>
          <w:tcPr>
            <w:tcW w:w="950" w:type="pct"/>
            <w:tcBorders>
              <w:top w:val="single" w:sz="4" w:space="0" w:color="auto"/>
              <w:left w:val="single" w:sz="4" w:space="0" w:color="0000FF"/>
              <w:bottom w:val="single" w:sz="4" w:space="0" w:color="auto"/>
              <w:right w:val="single" w:sz="4" w:space="0" w:color="auto"/>
            </w:tcBorders>
            <w:shd w:val="clear" w:color="auto" w:fill="auto"/>
            <w:noWrap/>
            <w:vAlign w:val="center"/>
          </w:tcPr>
          <w:p w14:paraId="2B2F12C9" w14:textId="77777777" w:rsidR="00696CCC" w:rsidRPr="002228FE" w:rsidRDefault="00696CCC" w:rsidP="00CE1DC5">
            <w:pPr>
              <w:widowControl w:val="0"/>
              <w:spacing w:before="0" w:after="0" w:line="240" w:lineRule="auto"/>
              <w:jc w:val="center"/>
              <w:rPr>
                <w:sz w:val="22"/>
                <w:szCs w:val="22"/>
              </w:rPr>
            </w:pPr>
            <w:r w:rsidRPr="002228FE">
              <w:rPr>
                <w:sz w:val="22"/>
                <w:szCs w:val="22"/>
              </w:rPr>
              <w:t>1115536.338</w:t>
            </w:r>
          </w:p>
        </w:tc>
        <w:tc>
          <w:tcPr>
            <w:tcW w:w="874" w:type="pct"/>
            <w:tcBorders>
              <w:top w:val="single" w:sz="4" w:space="0" w:color="auto"/>
              <w:left w:val="single" w:sz="4" w:space="0" w:color="auto"/>
              <w:bottom w:val="single" w:sz="4" w:space="0" w:color="auto"/>
              <w:right w:val="single" w:sz="4" w:space="0" w:color="auto"/>
            </w:tcBorders>
            <w:shd w:val="clear" w:color="auto" w:fill="auto"/>
            <w:vAlign w:val="center"/>
          </w:tcPr>
          <w:p w14:paraId="47F08149" w14:textId="77777777" w:rsidR="00696CCC" w:rsidRPr="002228FE" w:rsidRDefault="00696CCC" w:rsidP="00CE1DC5">
            <w:pPr>
              <w:widowControl w:val="0"/>
              <w:spacing w:before="0" w:after="0" w:line="240" w:lineRule="auto"/>
              <w:jc w:val="center"/>
              <w:rPr>
                <w:sz w:val="22"/>
                <w:szCs w:val="22"/>
              </w:rPr>
            </w:pPr>
            <w:r w:rsidRPr="002228FE">
              <w:rPr>
                <w:sz w:val="22"/>
                <w:szCs w:val="22"/>
              </w:rPr>
              <w:t>572684.141</w:t>
            </w:r>
          </w:p>
        </w:tc>
      </w:tr>
      <w:tr w:rsidR="00696CCC" w:rsidRPr="001C557E" w14:paraId="7AC67E03" w14:textId="77777777" w:rsidTr="00696CCC">
        <w:trPr>
          <w:trHeight w:val="20"/>
        </w:trPr>
        <w:tc>
          <w:tcPr>
            <w:tcW w:w="438" w:type="pct"/>
            <w:tcBorders>
              <w:top w:val="dotted" w:sz="4" w:space="0" w:color="auto"/>
              <w:bottom w:val="dotted" w:sz="4" w:space="0" w:color="auto"/>
            </w:tcBorders>
            <w:shd w:val="clear" w:color="auto" w:fill="auto"/>
            <w:vAlign w:val="center"/>
          </w:tcPr>
          <w:p w14:paraId="44A507E8" w14:textId="77777777" w:rsidR="00696CCC" w:rsidRPr="002228FE" w:rsidRDefault="00696CCC" w:rsidP="00CE1DC5">
            <w:pPr>
              <w:widowControl w:val="0"/>
              <w:spacing w:before="0" w:after="0" w:line="240" w:lineRule="auto"/>
              <w:jc w:val="center"/>
              <w:rPr>
                <w:sz w:val="22"/>
                <w:szCs w:val="22"/>
              </w:rPr>
            </w:pPr>
            <w:r w:rsidRPr="002228FE">
              <w:rPr>
                <w:sz w:val="22"/>
                <w:szCs w:val="22"/>
              </w:rPr>
              <w:t>3</w:t>
            </w:r>
          </w:p>
        </w:tc>
        <w:tc>
          <w:tcPr>
            <w:tcW w:w="663" w:type="pct"/>
            <w:tcBorders>
              <w:top w:val="dotted" w:sz="4" w:space="0" w:color="auto"/>
              <w:bottom w:val="dotted" w:sz="4" w:space="0" w:color="auto"/>
            </w:tcBorders>
            <w:shd w:val="clear" w:color="auto" w:fill="auto"/>
            <w:noWrap/>
            <w:vAlign w:val="center"/>
          </w:tcPr>
          <w:p w14:paraId="0A2D15A4" w14:textId="77777777" w:rsidR="00696CCC" w:rsidRPr="002228FE" w:rsidRDefault="00696CCC" w:rsidP="00CE1DC5">
            <w:pPr>
              <w:widowControl w:val="0"/>
              <w:spacing w:before="0" w:after="0" w:line="240" w:lineRule="auto"/>
              <w:jc w:val="center"/>
              <w:rPr>
                <w:sz w:val="22"/>
                <w:szCs w:val="22"/>
                <w:lang w:val="vi-VN"/>
              </w:rPr>
            </w:pPr>
            <w:r w:rsidRPr="002228FE">
              <w:rPr>
                <w:sz w:val="22"/>
                <w:szCs w:val="22"/>
                <w:lang w:val="vi-VN"/>
              </w:rPr>
              <w:t>N3</w:t>
            </w:r>
          </w:p>
        </w:tc>
        <w:tc>
          <w:tcPr>
            <w:tcW w:w="2075" w:type="pct"/>
            <w:tcBorders>
              <w:top w:val="dotted" w:sz="4" w:space="0" w:color="auto"/>
              <w:bottom w:val="dotted" w:sz="4" w:space="0" w:color="auto"/>
            </w:tcBorders>
            <w:shd w:val="clear" w:color="auto" w:fill="auto"/>
            <w:vAlign w:val="center"/>
          </w:tcPr>
          <w:p w14:paraId="7EA3FD8E" w14:textId="77777777" w:rsidR="00696CCC" w:rsidRPr="002228FE" w:rsidRDefault="00696CCC" w:rsidP="00CE1DC5">
            <w:pPr>
              <w:widowControl w:val="0"/>
              <w:spacing w:before="0" w:after="0" w:line="240" w:lineRule="auto"/>
              <w:rPr>
                <w:sz w:val="22"/>
                <w:szCs w:val="22"/>
                <w:lang w:val="vi-VN"/>
              </w:rPr>
            </w:pPr>
            <w:r w:rsidRPr="002228FE">
              <w:rPr>
                <w:sz w:val="22"/>
                <w:szCs w:val="22"/>
                <w:lang w:val="vi-VN"/>
              </w:rPr>
              <w:t>Khu vực phía sông Hàm Luông</w:t>
            </w:r>
          </w:p>
        </w:tc>
        <w:tc>
          <w:tcPr>
            <w:tcW w:w="950" w:type="pct"/>
            <w:tcBorders>
              <w:top w:val="single" w:sz="4" w:space="0" w:color="auto"/>
              <w:left w:val="single" w:sz="4" w:space="0" w:color="0000FF"/>
              <w:bottom w:val="single" w:sz="4" w:space="0" w:color="auto"/>
              <w:right w:val="single" w:sz="4" w:space="0" w:color="auto"/>
            </w:tcBorders>
            <w:shd w:val="clear" w:color="auto" w:fill="auto"/>
            <w:noWrap/>
            <w:vAlign w:val="center"/>
          </w:tcPr>
          <w:p w14:paraId="74432DA3" w14:textId="77777777" w:rsidR="00696CCC" w:rsidRPr="002228FE" w:rsidRDefault="00696CCC" w:rsidP="00CE1DC5">
            <w:pPr>
              <w:widowControl w:val="0"/>
              <w:spacing w:before="0" w:after="0" w:line="240" w:lineRule="auto"/>
              <w:jc w:val="center"/>
              <w:rPr>
                <w:sz w:val="22"/>
                <w:szCs w:val="22"/>
              </w:rPr>
            </w:pPr>
            <w:r w:rsidRPr="002228FE">
              <w:rPr>
                <w:sz w:val="22"/>
                <w:szCs w:val="22"/>
              </w:rPr>
              <w:t>1102510.680</w:t>
            </w:r>
          </w:p>
        </w:tc>
        <w:tc>
          <w:tcPr>
            <w:tcW w:w="874" w:type="pct"/>
            <w:tcBorders>
              <w:top w:val="single" w:sz="4" w:space="0" w:color="auto"/>
              <w:left w:val="single" w:sz="4" w:space="0" w:color="auto"/>
              <w:bottom w:val="single" w:sz="4" w:space="0" w:color="auto"/>
              <w:right w:val="single" w:sz="4" w:space="0" w:color="auto"/>
            </w:tcBorders>
            <w:shd w:val="clear" w:color="auto" w:fill="auto"/>
            <w:vAlign w:val="center"/>
          </w:tcPr>
          <w:p w14:paraId="503ACC90" w14:textId="77777777" w:rsidR="00696CCC" w:rsidRPr="002228FE" w:rsidRDefault="00696CCC" w:rsidP="00CE1DC5">
            <w:pPr>
              <w:widowControl w:val="0"/>
              <w:spacing w:before="0" w:after="0" w:line="240" w:lineRule="auto"/>
              <w:jc w:val="center"/>
              <w:rPr>
                <w:sz w:val="22"/>
                <w:szCs w:val="22"/>
              </w:rPr>
            </w:pPr>
            <w:r w:rsidRPr="002228FE">
              <w:rPr>
                <w:sz w:val="22"/>
                <w:szCs w:val="22"/>
              </w:rPr>
              <w:t>584626.705</w:t>
            </w:r>
          </w:p>
        </w:tc>
      </w:tr>
      <w:tr w:rsidR="00696CCC" w:rsidRPr="001C557E" w14:paraId="709A7CE6" w14:textId="77777777" w:rsidTr="00696CCC">
        <w:trPr>
          <w:trHeight w:val="20"/>
        </w:trPr>
        <w:tc>
          <w:tcPr>
            <w:tcW w:w="438" w:type="pct"/>
            <w:tcBorders>
              <w:top w:val="dotted" w:sz="4" w:space="0" w:color="auto"/>
              <w:bottom w:val="dotted" w:sz="4" w:space="0" w:color="auto"/>
            </w:tcBorders>
            <w:shd w:val="clear" w:color="auto" w:fill="auto"/>
            <w:vAlign w:val="center"/>
          </w:tcPr>
          <w:p w14:paraId="2BDD20CB" w14:textId="77777777" w:rsidR="00696CCC" w:rsidRPr="002228FE" w:rsidRDefault="00696CCC" w:rsidP="00CE1DC5">
            <w:pPr>
              <w:widowControl w:val="0"/>
              <w:spacing w:before="0" w:after="0" w:line="240" w:lineRule="auto"/>
              <w:jc w:val="center"/>
              <w:rPr>
                <w:sz w:val="22"/>
                <w:szCs w:val="22"/>
                <w:lang w:val="vi-VN"/>
              </w:rPr>
            </w:pPr>
            <w:r w:rsidRPr="002228FE">
              <w:rPr>
                <w:sz w:val="22"/>
                <w:szCs w:val="22"/>
                <w:lang w:val="vi-VN"/>
              </w:rPr>
              <w:t>4</w:t>
            </w:r>
          </w:p>
        </w:tc>
        <w:tc>
          <w:tcPr>
            <w:tcW w:w="663" w:type="pct"/>
            <w:tcBorders>
              <w:top w:val="dotted" w:sz="4" w:space="0" w:color="auto"/>
              <w:bottom w:val="dotted" w:sz="4" w:space="0" w:color="auto"/>
            </w:tcBorders>
            <w:shd w:val="clear" w:color="auto" w:fill="auto"/>
            <w:noWrap/>
            <w:vAlign w:val="center"/>
          </w:tcPr>
          <w:p w14:paraId="5D3FCE35" w14:textId="77777777" w:rsidR="00696CCC" w:rsidRPr="002228FE" w:rsidRDefault="00696CCC" w:rsidP="00CE1DC5">
            <w:pPr>
              <w:widowControl w:val="0"/>
              <w:spacing w:before="0" w:after="0" w:line="240" w:lineRule="auto"/>
              <w:jc w:val="center"/>
              <w:rPr>
                <w:sz w:val="22"/>
                <w:szCs w:val="22"/>
                <w:lang w:val="vi-VN"/>
              </w:rPr>
            </w:pPr>
            <w:r w:rsidRPr="002228FE">
              <w:rPr>
                <w:sz w:val="22"/>
                <w:szCs w:val="22"/>
                <w:lang w:val="vi-VN"/>
              </w:rPr>
              <w:t>N4</w:t>
            </w:r>
          </w:p>
        </w:tc>
        <w:tc>
          <w:tcPr>
            <w:tcW w:w="2075" w:type="pct"/>
            <w:tcBorders>
              <w:top w:val="dotted" w:sz="4" w:space="0" w:color="auto"/>
              <w:bottom w:val="dotted" w:sz="4" w:space="0" w:color="auto"/>
            </w:tcBorders>
            <w:shd w:val="clear" w:color="auto" w:fill="auto"/>
            <w:vAlign w:val="center"/>
          </w:tcPr>
          <w:p w14:paraId="73D6A583" w14:textId="77777777" w:rsidR="00696CCC" w:rsidRPr="002228FE" w:rsidRDefault="00696CCC" w:rsidP="00CE1DC5">
            <w:pPr>
              <w:widowControl w:val="0"/>
              <w:spacing w:before="0" w:after="0" w:line="240" w:lineRule="auto"/>
              <w:rPr>
                <w:sz w:val="22"/>
                <w:szCs w:val="22"/>
                <w:lang w:val="vi-VN"/>
              </w:rPr>
            </w:pPr>
            <w:r w:rsidRPr="002228FE">
              <w:rPr>
                <w:sz w:val="22"/>
                <w:szCs w:val="22"/>
                <w:lang w:val="vi-VN"/>
              </w:rPr>
              <w:t>Khu vực phía sông Hàm Luông</w:t>
            </w:r>
          </w:p>
        </w:tc>
        <w:tc>
          <w:tcPr>
            <w:tcW w:w="950" w:type="pct"/>
            <w:tcBorders>
              <w:top w:val="single" w:sz="4" w:space="0" w:color="auto"/>
              <w:left w:val="single" w:sz="4" w:space="0" w:color="0000FF"/>
              <w:bottom w:val="single" w:sz="4" w:space="0" w:color="auto"/>
              <w:right w:val="single" w:sz="4" w:space="0" w:color="auto"/>
            </w:tcBorders>
            <w:shd w:val="clear" w:color="auto" w:fill="auto"/>
            <w:noWrap/>
            <w:vAlign w:val="center"/>
          </w:tcPr>
          <w:p w14:paraId="0C987FC4" w14:textId="77777777" w:rsidR="00696CCC" w:rsidRPr="002228FE" w:rsidRDefault="00696CCC" w:rsidP="00CE1DC5">
            <w:pPr>
              <w:widowControl w:val="0"/>
              <w:spacing w:before="0" w:after="0" w:line="240" w:lineRule="auto"/>
              <w:jc w:val="center"/>
              <w:rPr>
                <w:sz w:val="22"/>
                <w:szCs w:val="22"/>
              </w:rPr>
            </w:pPr>
            <w:r w:rsidRPr="002228FE">
              <w:rPr>
                <w:sz w:val="22"/>
                <w:szCs w:val="22"/>
              </w:rPr>
              <w:t>1102362.479</w:t>
            </w:r>
          </w:p>
        </w:tc>
        <w:tc>
          <w:tcPr>
            <w:tcW w:w="874" w:type="pct"/>
            <w:tcBorders>
              <w:top w:val="single" w:sz="4" w:space="0" w:color="auto"/>
              <w:left w:val="single" w:sz="4" w:space="0" w:color="auto"/>
              <w:bottom w:val="single" w:sz="4" w:space="0" w:color="auto"/>
              <w:right w:val="single" w:sz="4" w:space="0" w:color="auto"/>
            </w:tcBorders>
            <w:shd w:val="clear" w:color="auto" w:fill="auto"/>
            <w:vAlign w:val="center"/>
          </w:tcPr>
          <w:p w14:paraId="516A2857" w14:textId="77777777" w:rsidR="00696CCC" w:rsidRPr="002228FE" w:rsidRDefault="00696CCC" w:rsidP="00CE1DC5">
            <w:pPr>
              <w:widowControl w:val="0"/>
              <w:spacing w:before="0" w:after="0" w:line="240" w:lineRule="auto"/>
              <w:jc w:val="center"/>
              <w:rPr>
                <w:sz w:val="22"/>
                <w:szCs w:val="22"/>
              </w:rPr>
            </w:pPr>
            <w:r w:rsidRPr="002228FE">
              <w:rPr>
                <w:sz w:val="22"/>
                <w:szCs w:val="22"/>
              </w:rPr>
              <w:t>584579.232</w:t>
            </w:r>
          </w:p>
        </w:tc>
      </w:tr>
      <w:tr w:rsidR="00696CCC" w:rsidRPr="001C557E" w14:paraId="5FB0AA3C" w14:textId="77777777" w:rsidTr="00696CCC">
        <w:trPr>
          <w:trHeight w:val="20"/>
        </w:trPr>
        <w:tc>
          <w:tcPr>
            <w:tcW w:w="438" w:type="pct"/>
            <w:tcBorders>
              <w:top w:val="dotted" w:sz="4" w:space="0" w:color="auto"/>
              <w:bottom w:val="dotted" w:sz="4" w:space="0" w:color="auto"/>
            </w:tcBorders>
            <w:shd w:val="clear" w:color="auto" w:fill="auto"/>
            <w:vAlign w:val="center"/>
          </w:tcPr>
          <w:p w14:paraId="71B687F3" w14:textId="77777777" w:rsidR="00696CCC" w:rsidRPr="002228FE" w:rsidRDefault="00696CCC" w:rsidP="00CE1DC5">
            <w:pPr>
              <w:widowControl w:val="0"/>
              <w:spacing w:before="0" w:after="0" w:line="240" w:lineRule="auto"/>
              <w:jc w:val="center"/>
              <w:rPr>
                <w:sz w:val="22"/>
                <w:szCs w:val="22"/>
                <w:lang w:val="vi-VN"/>
              </w:rPr>
            </w:pPr>
            <w:r w:rsidRPr="002228FE">
              <w:rPr>
                <w:sz w:val="22"/>
                <w:szCs w:val="22"/>
                <w:lang w:val="vi-VN"/>
              </w:rPr>
              <w:t>5</w:t>
            </w:r>
          </w:p>
        </w:tc>
        <w:tc>
          <w:tcPr>
            <w:tcW w:w="663" w:type="pct"/>
            <w:tcBorders>
              <w:top w:val="dotted" w:sz="4" w:space="0" w:color="auto"/>
              <w:bottom w:val="dotted" w:sz="4" w:space="0" w:color="auto"/>
            </w:tcBorders>
            <w:shd w:val="clear" w:color="auto" w:fill="auto"/>
            <w:noWrap/>
            <w:vAlign w:val="center"/>
          </w:tcPr>
          <w:p w14:paraId="028A73FC" w14:textId="77777777" w:rsidR="00696CCC" w:rsidRPr="002228FE" w:rsidRDefault="00696CCC" w:rsidP="00CE1DC5">
            <w:pPr>
              <w:widowControl w:val="0"/>
              <w:spacing w:before="0" w:after="0" w:line="240" w:lineRule="auto"/>
              <w:jc w:val="center"/>
              <w:rPr>
                <w:sz w:val="22"/>
                <w:szCs w:val="22"/>
                <w:lang w:val="vi-VN"/>
              </w:rPr>
            </w:pPr>
            <w:r w:rsidRPr="002228FE">
              <w:rPr>
                <w:sz w:val="22"/>
                <w:szCs w:val="22"/>
                <w:lang w:val="vi-VN"/>
              </w:rPr>
              <w:t>N5</w:t>
            </w:r>
          </w:p>
        </w:tc>
        <w:tc>
          <w:tcPr>
            <w:tcW w:w="2075" w:type="pct"/>
            <w:tcBorders>
              <w:top w:val="dotted" w:sz="4" w:space="0" w:color="auto"/>
              <w:bottom w:val="dotted" w:sz="4" w:space="0" w:color="auto"/>
            </w:tcBorders>
            <w:shd w:val="clear" w:color="auto" w:fill="auto"/>
            <w:vAlign w:val="center"/>
          </w:tcPr>
          <w:p w14:paraId="14904405" w14:textId="77777777" w:rsidR="00696CCC" w:rsidRPr="002228FE" w:rsidRDefault="00696CCC" w:rsidP="00CE1DC5">
            <w:pPr>
              <w:widowControl w:val="0"/>
              <w:spacing w:before="0" w:after="0" w:line="240" w:lineRule="auto"/>
              <w:rPr>
                <w:sz w:val="22"/>
                <w:szCs w:val="22"/>
                <w:lang w:val="vi-VN"/>
              </w:rPr>
            </w:pPr>
            <w:r w:rsidRPr="002228FE">
              <w:rPr>
                <w:iCs/>
                <w:spacing w:val="-2"/>
                <w:sz w:val="22"/>
                <w:szCs w:val="22"/>
                <w:lang w:val="vi-VN"/>
              </w:rPr>
              <w:t>Khu vực phía sông Cổ Chiên</w:t>
            </w:r>
          </w:p>
        </w:tc>
        <w:tc>
          <w:tcPr>
            <w:tcW w:w="950" w:type="pct"/>
            <w:tcBorders>
              <w:top w:val="single" w:sz="4" w:space="0" w:color="auto"/>
              <w:left w:val="single" w:sz="4" w:space="0" w:color="0000FF"/>
              <w:bottom w:val="single" w:sz="4" w:space="0" w:color="auto"/>
              <w:right w:val="single" w:sz="4" w:space="0" w:color="auto"/>
            </w:tcBorders>
            <w:shd w:val="clear" w:color="auto" w:fill="auto"/>
            <w:noWrap/>
            <w:vAlign w:val="center"/>
          </w:tcPr>
          <w:p w14:paraId="7D8E3381" w14:textId="77777777" w:rsidR="00696CCC" w:rsidRPr="002228FE" w:rsidRDefault="00696CCC" w:rsidP="00CE1DC5">
            <w:pPr>
              <w:widowControl w:val="0"/>
              <w:spacing w:before="0" w:after="0" w:line="240" w:lineRule="auto"/>
              <w:jc w:val="center"/>
              <w:rPr>
                <w:sz w:val="22"/>
                <w:szCs w:val="22"/>
              </w:rPr>
            </w:pPr>
            <w:r w:rsidRPr="002228FE">
              <w:rPr>
                <w:sz w:val="22"/>
                <w:szCs w:val="22"/>
              </w:rPr>
              <w:t>1100497.614</w:t>
            </w:r>
          </w:p>
        </w:tc>
        <w:tc>
          <w:tcPr>
            <w:tcW w:w="874" w:type="pct"/>
            <w:tcBorders>
              <w:top w:val="single" w:sz="4" w:space="0" w:color="auto"/>
              <w:left w:val="single" w:sz="4" w:space="0" w:color="auto"/>
              <w:bottom w:val="single" w:sz="4" w:space="0" w:color="auto"/>
              <w:right w:val="single" w:sz="4" w:space="0" w:color="auto"/>
            </w:tcBorders>
            <w:shd w:val="clear" w:color="auto" w:fill="auto"/>
            <w:vAlign w:val="center"/>
          </w:tcPr>
          <w:p w14:paraId="535ADBD7" w14:textId="77777777" w:rsidR="00696CCC" w:rsidRPr="002228FE" w:rsidRDefault="00696CCC" w:rsidP="00CE1DC5">
            <w:pPr>
              <w:widowControl w:val="0"/>
              <w:spacing w:before="0" w:after="0" w:line="240" w:lineRule="auto"/>
              <w:jc w:val="center"/>
              <w:rPr>
                <w:sz w:val="22"/>
                <w:szCs w:val="22"/>
              </w:rPr>
            </w:pPr>
            <w:r w:rsidRPr="002228FE">
              <w:rPr>
                <w:sz w:val="22"/>
                <w:szCs w:val="22"/>
              </w:rPr>
              <w:t>578181.918</w:t>
            </w:r>
          </w:p>
        </w:tc>
      </w:tr>
      <w:tr w:rsidR="00696CCC" w:rsidRPr="001C557E" w14:paraId="1A9E7309" w14:textId="77777777" w:rsidTr="00696CCC">
        <w:trPr>
          <w:trHeight w:val="20"/>
        </w:trPr>
        <w:tc>
          <w:tcPr>
            <w:tcW w:w="438" w:type="pct"/>
            <w:tcBorders>
              <w:top w:val="dotted" w:sz="4" w:space="0" w:color="auto"/>
              <w:bottom w:val="dotted" w:sz="4" w:space="0" w:color="auto"/>
            </w:tcBorders>
            <w:shd w:val="clear" w:color="auto" w:fill="auto"/>
            <w:vAlign w:val="center"/>
          </w:tcPr>
          <w:p w14:paraId="177FA58D" w14:textId="77777777" w:rsidR="00696CCC" w:rsidRPr="002228FE" w:rsidRDefault="00696CCC" w:rsidP="00CE1DC5">
            <w:pPr>
              <w:widowControl w:val="0"/>
              <w:spacing w:before="0" w:after="0" w:line="240" w:lineRule="auto"/>
              <w:jc w:val="center"/>
              <w:rPr>
                <w:sz w:val="22"/>
                <w:szCs w:val="22"/>
                <w:lang w:val="vi-VN"/>
              </w:rPr>
            </w:pPr>
            <w:r w:rsidRPr="002228FE">
              <w:rPr>
                <w:sz w:val="22"/>
                <w:szCs w:val="22"/>
                <w:lang w:val="vi-VN"/>
              </w:rPr>
              <w:t>6</w:t>
            </w:r>
          </w:p>
        </w:tc>
        <w:tc>
          <w:tcPr>
            <w:tcW w:w="663" w:type="pct"/>
            <w:tcBorders>
              <w:top w:val="dotted" w:sz="4" w:space="0" w:color="auto"/>
              <w:bottom w:val="dotted" w:sz="4" w:space="0" w:color="auto"/>
            </w:tcBorders>
            <w:shd w:val="clear" w:color="auto" w:fill="auto"/>
            <w:noWrap/>
            <w:vAlign w:val="center"/>
          </w:tcPr>
          <w:p w14:paraId="16FEDF54" w14:textId="77777777" w:rsidR="00696CCC" w:rsidRPr="002228FE" w:rsidRDefault="00696CCC" w:rsidP="00CE1DC5">
            <w:pPr>
              <w:widowControl w:val="0"/>
              <w:spacing w:before="0" w:after="0" w:line="240" w:lineRule="auto"/>
              <w:jc w:val="center"/>
              <w:rPr>
                <w:sz w:val="22"/>
                <w:szCs w:val="22"/>
                <w:lang w:val="vi-VN"/>
              </w:rPr>
            </w:pPr>
            <w:r w:rsidRPr="002228FE">
              <w:rPr>
                <w:sz w:val="22"/>
                <w:szCs w:val="22"/>
                <w:lang w:val="vi-VN"/>
              </w:rPr>
              <w:t>N6</w:t>
            </w:r>
          </w:p>
        </w:tc>
        <w:tc>
          <w:tcPr>
            <w:tcW w:w="2075" w:type="pct"/>
            <w:tcBorders>
              <w:top w:val="dotted" w:sz="4" w:space="0" w:color="auto"/>
              <w:bottom w:val="dotted" w:sz="4" w:space="0" w:color="auto"/>
            </w:tcBorders>
            <w:shd w:val="clear" w:color="auto" w:fill="auto"/>
            <w:vAlign w:val="center"/>
          </w:tcPr>
          <w:p w14:paraId="4ACA4978" w14:textId="77777777" w:rsidR="00696CCC" w:rsidRPr="002228FE" w:rsidRDefault="00696CCC" w:rsidP="00CE1DC5">
            <w:pPr>
              <w:widowControl w:val="0"/>
              <w:spacing w:before="0" w:after="0" w:line="240" w:lineRule="auto"/>
              <w:rPr>
                <w:sz w:val="22"/>
                <w:szCs w:val="22"/>
                <w:lang w:val="vi-VN"/>
              </w:rPr>
            </w:pPr>
            <w:r w:rsidRPr="002228FE">
              <w:rPr>
                <w:iCs/>
                <w:spacing w:val="-2"/>
                <w:sz w:val="22"/>
                <w:szCs w:val="22"/>
                <w:lang w:val="vi-VN"/>
              </w:rPr>
              <w:t>Khu vực phía sông Cổ Chiên</w:t>
            </w:r>
          </w:p>
        </w:tc>
        <w:tc>
          <w:tcPr>
            <w:tcW w:w="950" w:type="pct"/>
            <w:tcBorders>
              <w:top w:val="single" w:sz="4" w:space="0" w:color="auto"/>
              <w:left w:val="single" w:sz="4" w:space="0" w:color="0000FF"/>
              <w:bottom w:val="single" w:sz="4" w:space="0" w:color="auto"/>
              <w:right w:val="single" w:sz="4" w:space="0" w:color="auto"/>
            </w:tcBorders>
            <w:shd w:val="clear" w:color="auto" w:fill="auto"/>
            <w:noWrap/>
            <w:vAlign w:val="center"/>
          </w:tcPr>
          <w:p w14:paraId="4D716406" w14:textId="77777777" w:rsidR="00696CCC" w:rsidRPr="002228FE" w:rsidRDefault="00696CCC" w:rsidP="00CE1DC5">
            <w:pPr>
              <w:widowControl w:val="0"/>
              <w:spacing w:before="0" w:after="0" w:line="240" w:lineRule="auto"/>
              <w:jc w:val="center"/>
              <w:rPr>
                <w:sz w:val="22"/>
                <w:szCs w:val="22"/>
              </w:rPr>
            </w:pPr>
            <w:r w:rsidRPr="002228FE">
              <w:rPr>
                <w:sz w:val="22"/>
                <w:szCs w:val="22"/>
              </w:rPr>
              <w:t>1100878.917</w:t>
            </w:r>
          </w:p>
        </w:tc>
        <w:tc>
          <w:tcPr>
            <w:tcW w:w="874" w:type="pct"/>
            <w:tcBorders>
              <w:top w:val="single" w:sz="4" w:space="0" w:color="auto"/>
              <w:left w:val="single" w:sz="4" w:space="0" w:color="auto"/>
              <w:bottom w:val="single" w:sz="4" w:space="0" w:color="auto"/>
              <w:right w:val="single" w:sz="4" w:space="0" w:color="auto"/>
            </w:tcBorders>
            <w:shd w:val="clear" w:color="auto" w:fill="auto"/>
            <w:vAlign w:val="center"/>
          </w:tcPr>
          <w:p w14:paraId="12171572" w14:textId="77777777" w:rsidR="00696CCC" w:rsidRPr="002228FE" w:rsidRDefault="00696CCC" w:rsidP="00CE1DC5">
            <w:pPr>
              <w:widowControl w:val="0"/>
              <w:spacing w:before="0" w:after="0" w:line="240" w:lineRule="auto"/>
              <w:jc w:val="center"/>
              <w:rPr>
                <w:sz w:val="22"/>
                <w:szCs w:val="22"/>
              </w:rPr>
            </w:pPr>
            <w:r w:rsidRPr="002228FE">
              <w:rPr>
                <w:sz w:val="22"/>
                <w:szCs w:val="22"/>
              </w:rPr>
              <w:t>578334.914</w:t>
            </w:r>
          </w:p>
        </w:tc>
      </w:tr>
      <w:tr w:rsidR="00696CCC" w:rsidRPr="001C557E" w14:paraId="56AC325B" w14:textId="77777777" w:rsidTr="00696CCC">
        <w:trPr>
          <w:trHeight w:val="20"/>
        </w:trPr>
        <w:tc>
          <w:tcPr>
            <w:tcW w:w="438" w:type="pct"/>
            <w:tcBorders>
              <w:top w:val="dotted" w:sz="4" w:space="0" w:color="auto"/>
              <w:bottom w:val="dotted" w:sz="4" w:space="0" w:color="auto"/>
            </w:tcBorders>
            <w:shd w:val="clear" w:color="auto" w:fill="auto"/>
            <w:vAlign w:val="center"/>
          </w:tcPr>
          <w:p w14:paraId="4BAFD1B9" w14:textId="77777777" w:rsidR="00696CCC" w:rsidRPr="002228FE" w:rsidRDefault="00696CCC" w:rsidP="00CE1DC5">
            <w:pPr>
              <w:widowControl w:val="0"/>
              <w:spacing w:before="0" w:after="0" w:line="240" w:lineRule="auto"/>
              <w:jc w:val="center"/>
              <w:rPr>
                <w:sz w:val="22"/>
                <w:szCs w:val="22"/>
                <w:lang w:val="vi-VN"/>
              </w:rPr>
            </w:pPr>
            <w:r w:rsidRPr="002228FE">
              <w:rPr>
                <w:sz w:val="22"/>
                <w:szCs w:val="22"/>
                <w:lang w:val="vi-VN"/>
              </w:rPr>
              <w:t>7</w:t>
            </w:r>
          </w:p>
        </w:tc>
        <w:tc>
          <w:tcPr>
            <w:tcW w:w="663" w:type="pct"/>
            <w:tcBorders>
              <w:top w:val="dotted" w:sz="4" w:space="0" w:color="auto"/>
              <w:bottom w:val="dotted" w:sz="4" w:space="0" w:color="auto"/>
            </w:tcBorders>
            <w:shd w:val="clear" w:color="auto" w:fill="auto"/>
            <w:noWrap/>
            <w:vAlign w:val="center"/>
          </w:tcPr>
          <w:p w14:paraId="330D7B8D" w14:textId="77777777" w:rsidR="00696CCC" w:rsidRPr="002228FE" w:rsidRDefault="00696CCC" w:rsidP="00CE1DC5">
            <w:pPr>
              <w:widowControl w:val="0"/>
              <w:spacing w:before="0" w:after="0" w:line="240" w:lineRule="auto"/>
              <w:jc w:val="center"/>
              <w:rPr>
                <w:sz w:val="22"/>
                <w:szCs w:val="22"/>
                <w:lang w:val="vi-VN"/>
              </w:rPr>
            </w:pPr>
            <w:r w:rsidRPr="002228FE">
              <w:rPr>
                <w:sz w:val="22"/>
                <w:szCs w:val="22"/>
                <w:lang w:val="vi-VN"/>
              </w:rPr>
              <w:t>N7</w:t>
            </w:r>
          </w:p>
        </w:tc>
        <w:tc>
          <w:tcPr>
            <w:tcW w:w="2075" w:type="pct"/>
            <w:tcBorders>
              <w:top w:val="dotted" w:sz="4" w:space="0" w:color="auto"/>
              <w:bottom w:val="dotted" w:sz="4" w:space="0" w:color="auto"/>
            </w:tcBorders>
            <w:shd w:val="clear" w:color="auto" w:fill="auto"/>
            <w:vAlign w:val="center"/>
          </w:tcPr>
          <w:p w14:paraId="2749A5CB" w14:textId="77777777" w:rsidR="00696CCC" w:rsidRPr="002228FE" w:rsidRDefault="00696CCC" w:rsidP="00CE1DC5">
            <w:pPr>
              <w:widowControl w:val="0"/>
              <w:spacing w:before="0" w:after="0" w:line="240" w:lineRule="auto"/>
              <w:rPr>
                <w:sz w:val="22"/>
                <w:szCs w:val="22"/>
                <w:lang w:val="vi-VN"/>
              </w:rPr>
            </w:pPr>
            <w:r w:rsidRPr="002228FE">
              <w:rPr>
                <w:iCs/>
                <w:spacing w:val="-2"/>
                <w:sz w:val="22"/>
                <w:szCs w:val="22"/>
                <w:lang w:val="vi-VN"/>
              </w:rPr>
              <w:t>Khu vực phía sông Cổ Chiên</w:t>
            </w:r>
          </w:p>
        </w:tc>
        <w:tc>
          <w:tcPr>
            <w:tcW w:w="950" w:type="pct"/>
            <w:tcBorders>
              <w:top w:val="single" w:sz="4" w:space="0" w:color="auto"/>
              <w:left w:val="single" w:sz="4" w:space="0" w:color="0000FF"/>
              <w:bottom w:val="single" w:sz="4" w:space="0" w:color="auto"/>
              <w:right w:val="single" w:sz="4" w:space="0" w:color="auto"/>
            </w:tcBorders>
            <w:shd w:val="clear" w:color="auto" w:fill="auto"/>
            <w:noWrap/>
            <w:vAlign w:val="center"/>
          </w:tcPr>
          <w:p w14:paraId="4F6A20DB" w14:textId="77777777" w:rsidR="00696CCC" w:rsidRPr="002228FE" w:rsidRDefault="00696CCC" w:rsidP="00CE1DC5">
            <w:pPr>
              <w:widowControl w:val="0"/>
              <w:spacing w:before="0" w:after="0" w:line="240" w:lineRule="auto"/>
              <w:jc w:val="center"/>
              <w:rPr>
                <w:sz w:val="22"/>
                <w:szCs w:val="22"/>
              </w:rPr>
            </w:pPr>
            <w:r w:rsidRPr="002228FE">
              <w:rPr>
                <w:sz w:val="22"/>
                <w:szCs w:val="22"/>
              </w:rPr>
              <w:t>1101426.789</w:t>
            </w:r>
          </w:p>
        </w:tc>
        <w:tc>
          <w:tcPr>
            <w:tcW w:w="874" w:type="pct"/>
            <w:tcBorders>
              <w:top w:val="single" w:sz="4" w:space="0" w:color="auto"/>
              <w:left w:val="single" w:sz="4" w:space="0" w:color="auto"/>
              <w:bottom w:val="single" w:sz="4" w:space="0" w:color="auto"/>
              <w:right w:val="single" w:sz="4" w:space="0" w:color="auto"/>
            </w:tcBorders>
            <w:shd w:val="clear" w:color="auto" w:fill="auto"/>
            <w:vAlign w:val="center"/>
          </w:tcPr>
          <w:p w14:paraId="357B4FAB" w14:textId="77777777" w:rsidR="00696CCC" w:rsidRPr="002228FE" w:rsidRDefault="00696CCC" w:rsidP="00CE1DC5">
            <w:pPr>
              <w:widowControl w:val="0"/>
              <w:spacing w:before="0" w:after="0" w:line="240" w:lineRule="auto"/>
              <w:jc w:val="center"/>
              <w:rPr>
                <w:sz w:val="22"/>
                <w:szCs w:val="22"/>
              </w:rPr>
            </w:pPr>
            <w:r w:rsidRPr="002228FE">
              <w:rPr>
                <w:sz w:val="22"/>
                <w:szCs w:val="22"/>
              </w:rPr>
              <w:t>574284.593</w:t>
            </w:r>
          </w:p>
        </w:tc>
      </w:tr>
      <w:tr w:rsidR="00696CCC" w:rsidRPr="001C557E" w14:paraId="08CF5765" w14:textId="77777777" w:rsidTr="00696CCC">
        <w:trPr>
          <w:trHeight w:val="20"/>
        </w:trPr>
        <w:tc>
          <w:tcPr>
            <w:tcW w:w="438" w:type="pct"/>
            <w:tcBorders>
              <w:top w:val="dotted" w:sz="4" w:space="0" w:color="auto"/>
              <w:bottom w:val="dotted" w:sz="4" w:space="0" w:color="auto"/>
            </w:tcBorders>
            <w:shd w:val="clear" w:color="auto" w:fill="auto"/>
            <w:vAlign w:val="center"/>
          </w:tcPr>
          <w:p w14:paraId="2714A1BB" w14:textId="77777777" w:rsidR="00696CCC" w:rsidRPr="002228FE" w:rsidRDefault="00696CCC" w:rsidP="00CE1DC5">
            <w:pPr>
              <w:widowControl w:val="0"/>
              <w:spacing w:before="0" w:after="0" w:line="240" w:lineRule="auto"/>
              <w:jc w:val="center"/>
              <w:rPr>
                <w:sz w:val="22"/>
                <w:szCs w:val="22"/>
                <w:lang w:val="vi-VN"/>
              </w:rPr>
            </w:pPr>
            <w:r w:rsidRPr="002228FE">
              <w:rPr>
                <w:sz w:val="22"/>
                <w:szCs w:val="22"/>
                <w:lang w:val="vi-VN"/>
              </w:rPr>
              <w:t>8</w:t>
            </w:r>
          </w:p>
        </w:tc>
        <w:tc>
          <w:tcPr>
            <w:tcW w:w="663" w:type="pct"/>
            <w:tcBorders>
              <w:top w:val="dotted" w:sz="4" w:space="0" w:color="auto"/>
              <w:bottom w:val="dotted" w:sz="4" w:space="0" w:color="auto"/>
            </w:tcBorders>
            <w:shd w:val="clear" w:color="auto" w:fill="auto"/>
            <w:noWrap/>
            <w:vAlign w:val="center"/>
          </w:tcPr>
          <w:p w14:paraId="5D8D4026" w14:textId="77777777" w:rsidR="00696CCC" w:rsidRPr="002228FE" w:rsidRDefault="00696CCC" w:rsidP="00CE1DC5">
            <w:pPr>
              <w:widowControl w:val="0"/>
              <w:spacing w:before="0" w:after="0" w:line="240" w:lineRule="auto"/>
              <w:jc w:val="center"/>
              <w:rPr>
                <w:sz w:val="22"/>
                <w:szCs w:val="22"/>
                <w:lang w:val="vi-VN"/>
              </w:rPr>
            </w:pPr>
            <w:r w:rsidRPr="002228FE">
              <w:rPr>
                <w:sz w:val="22"/>
                <w:szCs w:val="22"/>
                <w:lang w:val="vi-VN"/>
              </w:rPr>
              <w:t>N8</w:t>
            </w:r>
          </w:p>
        </w:tc>
        <w:tc>
          <w:tcPr>
            <w:tcW w:w="2075" w:type="pct"/>
            <w:tcBorders>
              <w:top w:val="dotted" w:sz="4" w:space="0" w:color="auto"/>
              <w:bottom w:val="dotted" w:sz="4" w:space="0" w:color="auto"/>
            </w:tcBorders>
            <w:shd w:val="clear" w:color="auto" w:fill="auto"/>
            <w:vAlign w:val="center"/>
          </w:tcPr>
          <w:p w14:paraId="0EE2DB02" w14:textId="77777777" w:rsidR="00696CCC" w:rsidRPr="002228FE" w:rsidRDefault="00696CCC" w:rsidP="00CE1DC5">
            <w:pPr>
              <w:widowControl w:val="0"/>
              <w:spacing w:before="0" w:after="0" w:line="240" w:lineRule="auto"/>
              <w:rPr>
                <w:sz w:val="22"/>
                <w:szCs w:val="22"/>
                <w:lang w:val="vi-VN"/>
              </w:rPr>
            </w:pPr>
            <w:r w:rsidRPr="002228FE">
              <w:rPr>
                <w:iCs/>
                <w:spacing w:val="-2"/>
                <w:sz w:val="22"/>
                <w:szCs w:val="22"/>
                <w:lang w:val="vi-VN"/>
              </w:rPr>
              <w:t>Khu vực phía sông Cổ Chiên</w:t>
            </w:r>
          </w:p>
        </w:tc>
        <w:tc>
          <w:tcPr>
            <w:tcW w:w="950" w:type="pct"/>
            <w:tcBorders>
              <w:top w:val="single" w:sz="4" w:space="0" w:color="auto"/>
              <w:left w:val="single" w:sz="4" w:space="0" w:color="0000FF"/>
              <w:bottom w:val="single" w:sz="4" w:space="0" w:color="auto"/>
              <w:right w:val="single" w:sz="4" w:space="0" w:color="auto"/>
            </w:tcBorders>
            <w:shd w:val="clear" w:color="auto" w:fill="auto"/>
            <w:noWrap/>
            <w:vAlign w:val="center"/>
          </w:tcPr>
          <w:p w14:paraId="2FF8901A" w14:textId="77777777" w:rsidR="00696CCC" w:rsidRPr="002228FE" w:rsidRDefault="00696CCC" w:rsidP="00CE1DC5">
            <w:pPr>
              <w:widowControl w:val="0"/>
              <w:spacing w:before="0" w:after="0" w:line="240" w:lineRule="auto"/>
              <w:jc w:val="center"/>
              <w:rPr>
                <w:sz w:val="22"/>
                <w:szCs w:val="22"/>
              </w:rPr>
            </w:pPr>
            <w:r w:rsidRPr="002228FE">
              <w:rPr>
                <w:sz w:val="22"/>
                <w:szCs w:val="22"/>
              </w:rPr>
              <w:t>1101563.398</w:t>
            </w:r>
          </w:p>
        </w:tc>
        <w:tc>
          <w:tcPr>
            <w:tcW w:w="874" w:type="pct"/>
            <w:tcBorders>
              <w:top w:val="single" w:sz="4" w:space="0" w:color="auto"/>
              <w:left w:val="single" w:sz="4" w:space="0" w:color="auto"/>
              <w:bottom w:val="single" w:sz="4" w:space="0" w:color="auto"/>
              <w:right w:val="single" w:sz="4" w:space="0" w:color="auto"/>
            </w:tcBorders>
            <w:shd w:val="clear" w:color="auto" w:fill="auto"/>
            <w:vAlign w:val="center"/>
          </w:tcPr>
          <w:p w14:paraId="6DBD0E02" w14:textId="77777777" w:rsidR="00696CCC" w:rsidRPr="002228FE" w:rsidRDefault="00696CCC" w:rsidP="00CE1DC5">
            <w:pPr>
              <w:widowControl w:val="0"/>
              <w:spacing w:before="0" w:after="0" w:line="240" w:lineRule="auto"/>
              <w:jc w:val="center"/>
              <w:rPr>
                <w:sz w:val="22"/>
                <w:szCs w:val="22"/>
              </w:rPr>
            </w:pPr>
            <w:r w:rsidRPr="002228FE">
              <w:rPr>
                <w:sz w:val="22"/>
                <w:szCs w:val="22"/>
              </w:rPr>
              <w:t>574380.256</w:t>
            </w:r>
          </w:p>
        </w:tc>
      </w:tr>
      <w:tr w:rsidR="00696CCC" w:rsidRPr="001C557E" w14:paraId="424C26A6" w14:textId="77777777" w:rsidTr="00696CCC">
        <w:trPr>
          <w:trHeight w:val="20"/>
        </w:trPr>
        <w:tc>
          <w:tcPr>
            <w:tcW w:w="438" w:type="pct"/>
            <w:tcBorders>
              <w:top w:val="dotted" w:sz="4" w:space="0" w:color="auto"/>
              <w:bottom w:val="dotted" w:sz="4" w:space="0" w:color="auto"/>
            </w:tcBorders>
            <w:shd w:val="clear" w:color="auto" w:fill="auto"/>
            <w:vAlign w:val="center"/>
          </w:tcPr>
          <w:p w14:paraId="15586A20" w14:textId="77777777" w:rsidR="00696CCC" w:rsidRPr="002228FE" w:rsidRDefault="00696CCC" w:rsidP="00CE1DC5">
            <w:pPr>
              <w:widowControl w:val="0"/>
              <w:spacing w:before="0" w:after="0" w:line="240" w:lineRule="auto"/>
              <w:jc w:val="center"/>
              <w:rPr>
                <w:sz w:val="22"/>
                <w:szCs w:val="22"/>
                <w:lang w:val="vi-VN"/>
              </w:rPr>
            </w:pPr>
            <w:r w:rsidRPr="002228FE">
              <w:rPr>
                <w:sz w:val="22"/>
                <w:szCs w:val="22"/>
                <w:lang w:val="vi-VN"/>
              </w:rPr>
              <w:t>9</w:t>
            </w:r>
          </w:p>
        </w:tc>
        <w:tc>
          <w:tcPr>
            <w:tcW w:w="663" w:type="pct"/>
            <w:tcBorders>
              <w:top w:val="dotted" w:sz="4" w:space="0" w:color="auto"/>
              <w:bottom w:val="dotted" w:sz="4" w:space="0" w:color="auto"/>
            </w:tcBorders>
            <w:shd w:val="clear" w:color="auto" w:fill="auto"/>
            <w:noWrap/>
            <w:vAlign w:val="center"/>
          </w:tcPr>
          <w:p w14:paraId="7BEC1C72" w14:textId="77777777" w:rsidR="00696CCC" w:rsidRPr="002228FE" w:rsidRDefault="00696CCC" w:rsidP="00CE1DC5">
            <w:pPr>
              <w:widowControl w:val="0"/>
              <w:spacing w:before="0" w:after="0" w:line="240" w:lineRule="auto"/>
              <w:jc w:val="center"/>
              <w:rPr>
                <w:sz w:val="22"/>
                <w:szCs w:val="22"/>
                <w:lang w:val="vi-VN"/>
              </w:rPr>
            </w:pPr>
            <w:r w:rsidRPr="002228FE">
              <w:rPr>
                <w:sz w:val="22"/>
                <w:szCs w:val="22"/>
                <w:lang w:val="vi-VN"/>
              </w:rPr>
              <w:t>N9</w:t>
            </w:r>
          </w:p>
        </w:tc>
        <w:tc>
          <w:tcPr>
            <w:tcW w:w="2075" w:type="pct"/>
            <w:tcBorders>
              <w:top w:val="dotted" w:sz="4" w:space="0" w:color="auto"/>
              <w:bottom w:val="dotted" w:sz="4" w:space="0" w:color="auto"/>
            </w:tcBorders>
            <w:shd w:val="clear" w:color="auto" w:fill="auto"/>
            <w:vAlign w:val="center"/>
          </w:tcPr>
          <w:p w14:paraId="2C0C44EA" w14:textId="77777777" w:rsidR="00696CCC" w:rsidRPr="002228FE" w:rsidRDefault="00696CCC" w:rsidP="00CE1DC5">
            <w:pPr>
              <w:widowControl w:val="0"/>
              <w:spacing w:before="0" w:after="0" w:line="240" w:lineRule="auto"/>
              <w:rPr>
                <w:sz w:val="22"/>
                <w:szCs w:val="22"/>
                <w:lang w:val="vi-VN"/>
              </w:rPr>
            </w:pPr>
            <w:r w:rsidRPr="002228FE">
              <w:rPr>
                <w:iCs/>
                <w:spacing w:val="-2"/>
                <w:sz w:val="22"/>
                <w:szCs w:val="22"/>
                <w:lang w:val="vi-VN"/>
              </w:rPr>
              <w:t>Khu vực phía sông Cổ Chiên</w:t>
            </w:r>
          </w:p>
        </w:tc>
        <w:tc>
          <w:tcPr>
            <w:tcW w:w="950" w:type="pct"/>
            <w:tcBorders>
              <w:top w:val="single" w:sz="4" w:space="0" w:color="auto"/>
              <w:left w:val="single" w:sz="4" w:space="0" w:color="0000FF"/>
              <w:bottom w:val="single" w:sz="4" w:space="0" w:color="auto"/>
              <w:right w:val="single" w:sz="4" w:space="0" w:color="auto"/>
            </w:tcBorders>
            <w:shd w:val="clear" w:color="auto" w:fill="auto"/>
            <w:noWrap/>
            <w:vAlign w:val="center"/>
          </w:tcPr>
          <w:p w14:paraId="6DBC9674" w14:textId="77777777" w:rsidR="00696CCC" w:rsidRPr="002228FE" w:rsidRDefault="00696CCC" w:rsidP="00CE1DC5">
            <w:pPr>
              <w:widowControl w:val="0"/>
              <w:spacing w:before="0" w:after="0" w:line="240" w:lineRule="auto"/>
              <w:jc w:val="center"/>
              <w:rPr>
                <w:sz w:val="22"/>
                <w:szCs w:val="22"/>
              </w:rPr>
            </w:pPr>
            <w:r w:rsidRPr="002228FE">
              <w:rPr>
                <w:sz w:val="22"/>
                <w:szCs w:val="22"/>
              </w:rPr>
              <w:t>1101781.259</w:t>
            </w:r>
          </w:p>
        </w:tc>
        <w:tc>
          <w:tcPr>
            <w:tcW w:w="874" w:type="pct"/>
            <w:tcBorders>
              <w:top w:val="single" w:sz="4" w:space="0" w:color="auto"/>
              <w:left w:val="single" w:sz="4" w:space="0" w:color="auto"/>
              <w:bottom w:val="single" w:sz="4" w:space="0" w:color="auto"/>
              <w:right w:val="single" w:sz="4" w:space="0" w:color="auto"/>
            </w:tcBorders>
            <w:shd w:val="clear" w:color="auto" w:fill="auto"/>
            <w:vAlign w:val="center"/>
          </w:tcPr>
          <w:p w14:paraId="76E4CAFC" w14:textId="77777777" w:rsidR="00696CCC" w:rsidRPr="002228FE" w:rsidRDefault="00696CCC" w:rsidP="00CE1DC5">
            <w:pPr>
              <w:widowControl w:val="0"/>
              <w:spacing w:before="0" w:after="0" w:line="240" w:lineRule="auto"/>
              <w:jc w:val="center"/>
              <w:rPr>
                <w:sz w:val="22"/>
                <w:szCs w:val="22"/>
              </w:rPr>
            </w:pPr>
            <w:r w:rsidRPr="002228FE">
              <w:rPr>
                <w:sz w:val="22"/>
                <w:szCs w:val="22"/>
              </w:rPr>
              <w:t>573493.483</w:t>
            </w:r>
          </w:p>
        </w:tc>
      </w:tr>
      <w:tr w:rsidR="00696CCC" w:rsidRPr="001C557E" w14:paraId="34A69D29" w14:textId="77777777" w:rsidTr="00696CCC">
        <w:trPr>
          <w:trHeight w:val="20"/>
        </w:trPr>
        <w:tc>
          <w:tcPr>
            <w:tcW w:w="438" w:type="pct"/>
            <w:tcBorders>
              <w:top w:val="dotted" w:sz="4" w:space="0" w:color="auto"/>
            </w:tcBorders>
            <w:shd w:val="clear" w:color="auto" w:fill="auto"/>
            <w:vAlign w:val="center"/>
          </w:tcPr>
          <w:p w14:paraId="7E7386F1" w14:textId="77777777" w:rsidR="00696CCC" w:rsidRPr="002228FE" w:rsidRDefault="00696CCC" w:rsidP="00CE1DC5">
            <w:pPr>
              <w:widowControl w:val="0"/>
              <w:spacing w:before="0" w:after="0" w:line="240" w:lineRule="auto"/>
              <w:jc w:val="center"/>
              <w:rPr>
                <w:sz w:val="22"/>
                <w:szCs w:val="22"/>
                <w:lang w:val="vi-VN"/>
              </w:rPr>
            </w:pPr>
            <w:r w:rsidRPr="002228FE">
              <w:rPr>
                <w:sz w:val="22"/>
                <w:szCs w:val="22"/>
                <w:lang w:val="vi-VN"/>
              </w:rPr>
              <w:t>10</w:t>
            </w:r>
          </w:p>
        </w:tc>
        <w:tc>
          <w:tcPr>
            <w:tcW w:w="663" w:type="pct"/>
            <w:tcBorders>
              <w:top w:val="dotted" w:sz="4" w:space="0" w:color="auto"/>
            </w:tcBorders>
            <w:shd w:val="clear" w:color="auto" w:fill="auto"/>
            <w:noWrap/>
            <w:vAlign w:val="center"/>
          </w:tcPr>
          <w:p w14:paraId="310CC72F" w14:textId="77777777" w:rsidR="00696CCC" w:rsidRPr="002228FE" w:rsidRDefault="00696CCC" w:rsidP="00CE1DC5">
            <w:pPr>
              <w:widowControl w:val="0"/>
              <w:spacing w:before="0" w:after="0" w:line="240" w:lineRule="auto"/>
              <w:jc w:val="center"/>
              <w:rPr>
                <w:sz w:val="22"/>
                <w:szCs w:val="22"/>
                <w:lang w:val="vi-VN"/>
              </w:rPr>
            </w:pPr>
            <w:r w:rsidRPr="002228FE">
              <w:rPr>
                <w:sz w:val="22"/>
                <w:szCs w:val="22"/>
                <w:lang w:val="vi-VN"/>
              </w:rPr>
              <w:t>N10</w:t>
            </w:r>
          </w:p>
        </w:tc>
        <w:tc>
          <w:tcPr>
            <w:tcW w:w="2075" w:type="pct"/>
            <w:tcBorders>
              <w:top w:val="dotted" w:sz="4" w:space="0" w:color="auto"/>
            </w:tcBorders>
            <w:shd w:val="clear" w:color="auto" w:fill="auto"/>
            <w:vAlign w:val="center"/>
          </w:tcPr>
          <w:p w14:paraId="524224D3" w14:textId="77777777" w:rsidR="00696CCC" w:rsidRPr="002228FE" w:rsidRDefault="00696CCC" w:rsidP="00CE1DC5">
            <w:pPr>
              <w:widowControl w:val="0"/>
              <w:spacing w:before="0" w:after="0" w:line="240" w:lineRule="auto"/>
              <w:rPr>
                <w:sz w:val="22"/>
                <w:szCs w:val="22"/>
                <w:lang w:val="vi-VN"/>
              </w:rPr>
            </w:pPr>
            <w:r w:rsidRPr="002228FE">
              <w:rPr>
                <w:iCs/>
                <w:spacing w:val="-2"/>
                <w:sz w:val="22"/>
                <w:szCs w:val="22"/>
                <w:lang w:val="vi-VN"/>
              </w:rPr>
              <w:t>Khu vực phía sông Cổ Chiên</w:t>
            </w:r>
          </w:p>
        </w:tc>
        <w:tc>
          <w:tcPr>
            <w:tcW w:w="950" w:type="pct"/>
            <w:tcBorders>
              <w:top w:val="single" w:sz="4" w:space="0" w:color="auto"/>
              <w:left w:val="single" w:sz="4" w:space="0" w:color="0000FF"/>
              <w:bottom w:val="single" w:sz="4" w:space="0" w:color="auto"/>
              <w:right w:val="single" w:sz="4" w:space="0" w:color="auto"/>
            </w:tcBorders>
            <w:shd w:val="clear" w:color="auto" w:fill="auto"/>
            <w:noWrap/>
            <w:vAlign w:val="center"/>
          </w:tcPr>
          <w:p w14:paraId="4E8B88D2" w14:textId="77777777" w:rsidR="00696CCC" w:rsidRPr="002228FE" w:rsidRDefault="00696CCC" w:rsidP="00CE1DC5">
            <w:pPr>
              <w:widowControl w:val="0"/>
              <w:spacing w:before="0" w:after="0" w:line="240" w:lineRule="auto"/>
              <w:jc w:val="center"/>
              <w:rPr>
                <w:sz w:val="22"/>
                <w:szCs w:val="22"/>
              </w:rPr>
            </w:pPr>
            <w:r w:rsidRPr="002228FE">
              <w:rPr>
                <w:sz w:val="22"/>
                <w:szCs w:val="22"/>
              </w:rPr>
              <w:t>1101845.174</w:t>
            </w:r>
          </w:p>
        </w:tc>
        <w:tc>
          <w:tcPr>
            <w:tcW w:w="874" w:type="pct"/>
            <w:tcBorders>
              <w:top w:val="single" w:sz="4" w:space="0" w:color="auto"/>
              <w:left w:val="single" w:sz="4" w:space="0" w:color="auto"/>
              <w:bottom w:val="single" w:sz="4" w:space="0" w:color="auto"/>
              <w:right w:val="single" w:sz="4" w:space="0" w:color="auto"/>
            </w:tcBorders>
            <w:shd w:val="clear" w:color="auto" w:fill="auto"/>
            <w:vAlign w:val="center"/>
          </w:tcPr>
          <w:p w14:paraId="5A0CB5C8" w14:textId="77777777" w:rsidR="00696CCC" w:rsidRPr="002228FE" w:rsidRDefault="00696CCC" w:rsidP="00CE1DC5">
            <w:pPr>
              <w:widowControl w:val="0"/>
              <w:spacing w:before="0" w:after="0" w:line="240" w:lineRule="auto"/>
              <w:jc w:val="center"/>
              <w:rPr>
                <w:sz w:val="22"/>
                <w:szCs w:val="22"/>
              </w:rPr>
            </w:pPr>
            <w:r w:rsidRPr="002228FE">
              <w:rPr>
                <w:sz w:val="22"/>
                <w:szCs w:val="22"/>
              </w:rPr>
              <w:t>573498.531</w:t>
            </w:r>
          </w:p>
        </w:tc>
      </w:tr>
    </w:tbl>
    <w:p w14:paraId="76E8101F" w14:textId="77777777" w:rsidR="00696CCC" w:rsidRPr="001C557E" w:rsidRDefault="00696CCC" w:rsidP="00CE1DC5">
      <w:pPr>
        <w:widowControl w:val="0"/>
        <w:spacing w:before="240" w:after="0" w:line="240" w:lineRule="auto"/>
        <w:jc w:val="center"/>
        <w:rPr>
          <w:rFonts w:eastAsia="Calibri"/>
          <w:sz w:val="26"/>
          <w:szCs w:val="26"/>
        </w:rPr>
      </w:pPr>
      <w:r>
        <w:rPr>
          <w:noProof/>
          <w:sz w:val="26"/>
          <w:szCs w:val="26"/>
        </w:rPr>
        <w:drawing>
          <wp:inline distT="0" distB="0" distL="0" distR="0" wp14:anchorId="27A8ECD2" wp14:editId="715F4C9D">
            <wp:extent cx="3232150" cy="2307357"/>
            <wp:effectExtent l="0" t="0" r="6350" b="0"/>
            <wp:docPr id="11266"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3238452" cy="2311856"/>
                    </a:xfrm>
                    <a:prstGeom prst="rect">
                      <a:avLst/>
                    </a:prstGeom>
                    <a:noFill/>
                    <a:ln>
                      <a:noFill/>
                    </a:ln>
                  </pic:spPr>
                </pic:pic>
              </a:graphicData>
            </a:graphic>
          </wp:inline>
        </w:drawing>
      </w:r>
    </w:p>
    <w:p w14:paraId="3FBF7A7C" w14:textId="49D6A76D" w:rsidR="00696CCC" w:rsidRPr="0071555B" w:rsidRDefault="00696CCC" w:rsidP="00CE1DC5">
      <w:pPr>
        <w:pStyle w:val="Caption"/>
        <w:spacing w:line="240" w:lineRule="auto"/>
        <w:rPr>
          <w:i w:val="0"/>
        </w:rPr>
      </w:pPr>
      <w:bookmarkStart w:id="744" w:name="_Toc54703618"/>
      <w:bookmarkStart w:id="745" w:name="_Toc62562652"/>
      <w:r w:rsidRPr="0071555B">
        <w:rPr>
          <w:i w:val="0"/>
        </w:rPr>
        <w:t xml:space="preserve">Hình 2 - </w:t>
      </w:r>
      <w:r w:rsidRPr="0071555B">
        <w:rPr>
          <w:i w:val="0"/>
        </w:rPr>
        <w:fldChar w:fldCharType="begin"/>
      </w:r>
      <w:r w:rsidRPr="0071555B">
        <w:rPr>
          <w:i w:val="0"/>
        </w:rPr>
        <w:instrText xml:space="preserve"> SEQ Hình_2_- \* ARABIC </w:instrText>
      </w:r>
      <w:r w:rsidRPr="0071555B">
        <w:rPr>
          <w:i w:val="0"/>
        </w:rPr>
        <w:fldChar w:fldCharType="separate"/>
      </w:r>
      <w:r w:rsidR="00577E4E">
        <w:rPr>
          <w:i w:val="0"/>
          <w:noProof/>
        </w:rPr>
        <w:t>3</w:t>
      </w:r>
      <w:r w:rsidRPr="0071555B">
        <w:rPr>
          <w:i w:val="0"/>
        </w:rPr>
        <w:fldChar w:fldCharType="end"/>
      </w:r>
      <w:r w:rsidRPr="0071555B">
        <w:rPr>
          <w:i w:val="0"/>
        </w:rPr>
        <w:t>: Vị trí đo đạc và lấy mẫu thủy sinh vật trong vùng tiểu dự án</w:t>
      </w:r>
      <w:bookmarkEnd w:id="744"/>
      <w:bookmarkEnd w:id="745"/>
    </w:p>
    <w:p w14:paraId="2FCABF63" w14:textId="77777777" w:rsidR="00696CCC" w:rsidRDefault="00696CCC" w:rsidP="00CE1DC5">
      <w:pPr>
        <w:spacing w:before="120" w:after="120" w:line="240" w:lineRule="auto"/>
        <w:rPr>
          <w:bCs/>
          <w:lang w:val="pt-BR"/>
        </w:rPr>
      </w:pPr>
      <w:r w:rsidRPr="002228FE">
        <w:rPr>
          <w:bCs/>
          <w:lang w:val="pt-BR"/>
        </w:rPr>
        <w:t>Kết quả</w:t>
      </w:r>
      <w:r>
        <w:rPr>
          <w:bCs/>
          <w:lang w:val="pt-BR"/>
        </w:rPr>
        <w:t xml:space="preserve"> chi tiết thể hiện trong Phụ lục 3. Kết quả</w:t>
      </w:r>
      <w:r w:rsidRPr="002228FE">
        <w:rPr>
          <w:bCs/>
          <w:lang w:val="pt-BR"/>
        </w:rPr>
        <w:t xml:space="preserve"> khảo sát khu hệ thủy sinh vật tại 10 điểm trong khu vực tiểu dự án vào tháng 3 năm 2020</w:t>
      </w:r>
      <w:r>
        <w:rPr>
          <w:bCs/>
          <w:lang w:val="pt-BR"/>
        </w:rPr>
        <w:t xml:space="preserve"> được tóm tắt như sau:</w:t>
      </w:r>
    </w:p>
    <w:p w14:paraId="474A504A" w14:textId="18D8D209" w:rsidR="00696CCC" w:rsidRDefault="00696CCC" w:rsidP="00CE1DC5">
      <w:pPr>
        <w:spacing w:before="120" w:after="120" w:line="240" w:lineRule="auto"/>
        <w:rPr>
          <w:bCs/>
          <w:lang w:val="pt-BR"/>
        </w:rPr>
      </w:pPr>
      <w:r>
        <w:rPr>
          <w:bCs/>
          <w:lang w:val="pt-BR"/>
        </w:rPr>
        <w:t>T</w:t>
      </w:r>
      <w:r w:rsidRPr="002228FE">
        <w:rPr>
          <w:bCs/>
          <w:lang w:val="pt-BR"/>
        </w:rPr>
        <w:t>hành phần loài Thủy sinh vật ở khu vực tiểu dự án kém đa dạng, đã ghi nhận được 91 loài. Trong đó, đa dạng nhất là nhóm Thực vật phiêu sinh với 58 loài, tiếp theo là nhóm Động vật nổi có 18 loài và cuối cùng là Động vật đáy có 15 loài. Khu hệ Thủy sinh vật nơi đây được đặc trưng bởi các loài nước ngọt xen lẫn với các loài mang nguồn gốc biển di nhập sâu vào nội địa và phân bố rộng.</w:t>
      </w:r>
      <w:r w:rsidR="008364C1">
        <w:rPr>
          <w:bCs/>
          <w:lang w:val="pt-BR"/>
        </w:rPr>
        <w:t xml:space="preserve"> </w:t>
      </w:r>
      <w:r w:rsidRPr="002228FE">
        <w:rPr>
          <w:bCs/>
          <w:lang w:val="pt-BR"/>
        </w:rPr>
        <w:t>Số lượng loài Thực vật phiêu sinh tại các điểm thu mẫu cao hơn các nhóm Động vật phiêu sinh và Động vật đáy. Thể hiện tính chất môi trường nước ở khu vực tiểu dự án phù hợp cho nhiều loài tảo cùng phân bố và phát triển.</w:t>
      </w:r>
    </w:p>
    <w:p w14:paraId="08F713FB" w14:textId="77777777" w:rsidR="00696CCC" w:rsidRDefault="00696CCC" w:rsidP="00CE1DC5">
      <w:pPr>
        <w:spacing w:before="120" w:after="120" w:line="240" w:lineRule="auto"/>
        <w:rPr>
          <w:bCs/>
          <w:lang w:val="pt-BR"/>
        </w:rPr>
      </w:pPr>
      <w:r w:rsidRPr="002228FE">
        <w:rPr>
          <w:bCs/>
          <w:lang w:val="pt-BR"/>
        </w:rPr>
        <w:t>Mật độ các nhóm loài động-thực vật phiêu sinh tại từng điểm thu mẫu tương đối cao. Điều này cho thấy nguồn thức ăn tự nhiên cho nuôi trồng thủy sản ở đây khá phong phú và dồi dào. Mật độ động vật đáy thấp hơn nhiều, tập trung chủ yếu vào nhóm Giun nhiều nhiều tơ.</w:t>
      </w:r>
    </w:p>
    <w:p w14:paraId="09C649A5" w14:textId="77777777" w:rsidR="00696CCC" w:rsidRDefault="00696CCC" w:rsidP="00CE1DC5">
      <w:pPr>
        <w:spacing w:before="120" w:after="120" w:line="240" w:lineRule="auto"/>
        <w:rPr>
          <w:bCs/>
          <w:lang w:val="pt-BR"/>
        </w:rPr>
      </w:pPr>
      <w:r w:rsidRPr="002228FE">
        <w:rPr>
          <w:bCs/>
          <w:lang w:val="pt-BR"/>
        </w:rPr>
        <w:t>Phát triển chiếm ưu thế chủ yếu tại các điểm thu mẫu là các loài tảo Lam (Thực vật phiêu sinh), ấu trùng Copepoda nauplius (Động vật nổi) và Giun nhiều tơ (Động vật đáy) và đều xảy ra hiện tượng phát triển mất cân đối ở cả ba nhóm sinh vật.</w:t>
      </w:r>
      <w:r w:rsidRPr="002228FE" w:rsidDel="001C557E">
        <w:rPr>
          <w:bCs/>
          <w:lang w:val="pt-BR"/>
        </w:rPr>
        <w:t xml:space="preserve"> </w:t>
      </w:r>
    </w:p>
    <w:p w14:paraId="0A104B24" w14:textId="2335702B" w:rsidR="009E55B2" w:rsidRDefault="00696CCC" w:rsidP="00CE1DC5">
      <w:pPr>
        <w:spacing w:before="120" w:after="120" w:line="240" w:lineRule="auto"/>
      </w:pPr>
      <w:r w:rsidRPr="00ED1258">
        <w:rPr>
          <w:lang w:eastAsia="zh-CN"/>
        </w:rPr>
        <w:t xml:space="preserve">Như vậy, </w:t>
      </w:r>
      <w:r w:rsidRPr="00ED1258">
        <w:t>Khu thực hiện TDA không có môi trường sống tự nhiên nhạy cảm, khu vực TDA chỉ là môi trường sống tự nhiên thông thường.</w:t>
      </w:r>
    </w:p>
    <w:p w14:paraId="1780CD22" w14:textId="77777777" w:rsidR="00593807" w:rsidRPr="007E6619" w:rsidRDefault="00593807" w:rsidP="00593807">
      <w:pPr>
        <w:pStyle w:val="ListParagraph"/>
        <w:numPr>
          <w:ilvl w:val="1"/>
          <w:numId w:val="18"/>
        </w:numPr>
        <w:spacing w:before="120" w:after="120" w:line="240" w:lineRule="auto"/>
        <w:outlineLvl w:val="2"/>
        <w:rPr>
          <w:b/>
          <w:bCs/>
        </w:rPr>
      </w:pPr>
      <w:bookmarkStart w:id="746" w:name="_Toc65143845"/>
      <w:bookmarkStart w:id="747" w:name="_Toc65144050"/>
      <w:bookmarkStart w:id="748" w:name="_Toc65144498"/>
      <w:bookmarkStart w:id="749" w:name="_Toc65144793"/>
      <w:bookmarkStart w:id="750" w:name="_Toc65160015"/>
      <w:bookmarkStart w:id="751" w:name="_Toc67498824"/>
      <w:bookmarkStart w:id="752" w:name="_Toc67498825"/>
      <w:bookmarkEnd w:id="746"/>
      <w:bookmarkEnd w:id="747"/>
      <w:bookmarkEnd w:id="748"/>
      <w:bookmarkEnd w:id="749"/>
      <w:bookmarkEnd w:id="750"/>
      <w:bookmarkEnd w:id="751"/>
      <w:r>
        <w:rPr>
          <w:b/>
          <w:bCs/>
          <w:lang w:val="vi-VN"/>
        </w:rPr>
        <w:t>ĐIỀU KIỆN KINH TẾ - XÃ HỘI</w:t>
      </w:r>
      <w:bookmarkEnd w:id="752"/>
    </w:p>
    <w:p w14:paraId="434A59CF" w14:textId="77777777" w:rsidR="00593807" w:rsidRPr="00593807" w:rsidRDefault="00593807" w:rsidP="00593807">
      <w:pPr>
        <w:pStyle w:val="k11"/>
        <w:numPr>
          <w:ilvl w:val="2"/>
          <w:numId w:val="18"/>
        </w:numPr>
        <w:spacing w:line="240" w:lineRule="auto"/>
        <w:outlineLvl w:val="9"/>
        <w:rPr>
          <w:bCs w:val="0"/>
          <w:iCs/>
          <w:sz w:val="24"/>
          <w:szCs w:val="24"/>
        </w:rPr>
      </w:pPr>
      <w:bookmarkStart w:id="753" w:name="_Toc38388188"/>
      <w:bookmarkStart w:id="754" w:name="_Toc38825928"/>
      <w:bookmarkStart w:id="755" w:name="_Toc42521619"/>
      <w:bookmarkStart w:id="756" w:name="_Toc42522509"/>
      <w:r w:rsidRPr="00593807">
        <w:rPr>
          <w:bCs w:val="0"/>
          <w:iCs/>
          <w:sz w:val="24"/>
          <w:szCs w:val="24"/>
          <w:lang w:val="vi-VN"/>
        </w:rPr>
        <w:t>Hiện trạng k</w:t>
      </w:r>
      <w:r w:rsidRPr="00593807">
        <w:rPr>
          <w:bCs w:val="0"/>
          <w:iCs/>
          <w:sz w:val="24"/>
          <w:szCs w:val="24"/>
        </w:rPr>
        <w:t>inh tế</w:t>
      </w:r>
      <w:bookmarkEnd w:id="753"/>
      <w:bookmarkEnd w:id="754"/>
      <w:bookmarkEnd w:id="755"/>
      <w:bookmarkEnd w:id="756"/>
    </w:p>
    <w:p w14:paraId="1664267B" w14:textId="77777777" w:rsidR="00593807" w:rsidRPr="00B5438E" w:rsidRDefault="00593807" w:rsidP="00593807">
      <w:pPr>
        <w:widowControl w:val="0"/>
        <w:spacing w:before="120" w:after="120" w:line="240" w:lineRule="auto"/>
        <w:ind w:firstLine="567"/>
        <w:rPr>
          <w:i/>
        </w:rPr>
      </w:pPr>
      <w:r w:rsidRPr="00B5438E">
        <w:rPr>
          <w:i/>
        </w:rPr>
        <w:t>a. Nông nghiệp</w:t>
      </w:r>
    </w:p>
    <w:p w14:paraId="1B24ECB7" w14:textId="77777777" w:rsidR="00593807" w:rsidRPr="0029753C" w:rsidRDefault="00593807" w:rsidP="00593807">
      <w:pPr>
        <w:spacing w:before="120" w:after="120" w:line="240" w:lineRule="auto"/>
      </w:pPr>
      <w:r w:rsidRPr="0029753C">
        <w:lastRenderedPageBreak/>
        <w:t>Ngành nông nghiệp đóng vai trò chủ lực trong vùng hưởng lợi của tiểu dự án.</w:t>
      </w:r>
      <w:r w:rsidRPr="0029753C" w:rsidDel="009E1C75">
        <w:t xml:space="preserve"> </w:t>
      </w:r>
      <w:r w:rsidRPr="0029753C">
        <w:t xml:space="preserve">Tại khu vực dự kiến xây dựng công trình (đê bao và cầu) cho thấy, người dân chủ yếu là sản xuất nông nghiệp (trồng lúa) và một phần diện tích trồng cây ăn trái (dừa), một phần nhỏ được người dân sử dụng để làm đào ao nuôi cá và một số vuông tôm (nuôi tôm theo hình thức quảng canh). Để thích ứng với tình hình biến đổi khí hậu, hiện nay trong vùng tiểu dự án, nhân dân đã chuyển đổi sang nuôi cá phi, tôm càng xanh trên ruộng lúa hoặc trong mương vườn. Tổng diện tích nuôi tôm sú, thẻ khoảng 16.415 ha, diện tích nuôi tôm càng xanh khoảng 1.550 ha (trong đó nuôi chuyên canh 439 ha). Môi trường nước có mầm bệnh khá cao;Mô hình nuôi cua xen trong trong ao đầm nuôi tôm sú khá phát triển, sản lượng thu hoạch 1.550 tấn/năm;  Diện tích nuôi cá 373 ha, sản lượng khoảng 7.200 tấn/năm (trong đó sản lượng nuôi chuyên là 1.500 tấn/năm). Diện tích nuôi nghêu 603 ha, sản lượng thu hoạch khoảng 1.838 tấn/năm. </w:t>
      </w:r>
    </w:p>
    <w:p w14:paraId="7299EC83" w14:textId="77777777" w:rsidR="00593807" w:rsidRPr="0029753C" w:rsidRDefault="00593807" w:rsidP="00593807">
      <w:pPr>
        <w:widowControl w:val="0"/>
        <w:spacing w:before="120" w:after="120" w:line="240" w:lineRule="auto"/>
        <w:ind w:firstLine="567"/>
      </w:pPr>
      <w:r w:rsidRPr="0029753C">
        <w:t>b. Thương mại – Dịch vụ</w:t>
      </w:r>
    </w:p>
    <w:p w14:paraId="16135B19" w14:textId="77777777" w:rsidR="00593807" w:rsidRPr="0029753C" w:rsidRDefault="00593807" w:rsidP="00593807">
      <w:pPr>
        <w:spacing w:before="120" w:after="120" w:line="240" w:lineRule="auto"/>
      </w:pPr>
      <w:r w:rsidRPr="0029753C">
        <w:t>Hiện nay, các xã trong vùng tiểu dự án đều có chợ quy mô vừa và nhỏ, trong đó các chợ thị trấn có quy mô khá lớn. Tổng số cơ sở kinh doanh thương mại - dịch vụ trên địa bàn huyện là 8.536 cơ sở. Giao dịch mua bán hàng hóa, nông sản, thực phẩm… ngày càng phát triển, bảo đảm cung ứng đầy đủ kịp thời nhu cầu sản xuất, sinh hoạt đời sống cho người dân; tổng doanh số bán lẻ hàng hóa, nông sản, thực phẩm,… hàng năm trên 1.600 tỷ đồng.</w:t>
      </w:r>
    </w:p>
    <w:p w14:paraId="7F9A8B25" w14:textId="77777777" w:rsidR="00593807" w:rsidRPr="0029753C" w:rsidRDefault="00593807" w:rsidP="00593807">
      <w:pPr>
        <w:spacing w:before="120" w:after="120" w:line="240" w:lineRule="auto"/>
      </w:pPr>
      <w:r w:rsidRPr="0029753C">
        <w:rPr>
          <w:rFonts w:eastAsia="Arial Unicode MS"/>
          <w:u w:color="000000"/>
        </w:rPr>
        <w:t xml:space="preserve">Tình hình 6 tháng đầu năm 2020, dịch Covid-19 diễn biến phức tạp, gây khó khăn cho hoạt động sản xuất kinh doanh của các doanh nghiệp, nhu cầu thị trường trong nước và thế giới giảm mạnh, ảnh hưởng đến việc tiêu thụ sản phẩm hàng hóa của địa phương. </w:t>
      </w:r>
    </w:p>
    <w:p w14:paraId="66D90C11" w14:textId="77777777" w:rsidR="00593807" w:rsidRPr="0029753C" w:rsidRDefault="00593807" w:rsidP="00593807">
      <w:pPr>
        <w:widowControl w:val="0"/>
        <w:spacing w:before="120" w:after="120" w:line="240" w:lineRule="auto"/>
        <w:ind w:firstLine="567"/>
      </w:pPr>
      <w:r w:rsidRPr="0029753C">
        <w:t>c. Công nghiệp và tiểu thủ công nghiệp</w:t>
      </w:r>
    </w:p>
    <w:p w14:paraId="2FB0CB4F" w14:textId="77777777" w:rsidR="00593807" w:rsidRPr="0029753C" w:rsidRDefault="00593807" w:rsidP="00593807">
      <w:pPr>
        <w:spacing w:before="120" w:after="120" w:line="240" w:lineRule="auto"/>
        <w:rPr>
          <w:lang w:val="af-ZA"/>
        </w:rPr>
      </w:pPr>
      <w:r w:rsidRPr="0029753C">
        <w:rPr>
          <w:i/>
          <w:lang w:val="af-ZA"/>
        </w:rPr>
        <w:t xml:space="preserve">Khu vực công nghiệp - xây dựng: </w:t>
      </w:r>
      <w:r w:rsidRPr="0029753C">
        <w:rPr>
          <w:lang w:val="af-ZA"/>
        </w:rPr>
        <w:t>Tình trạng nước cấp bị nhiễm mặn đã gây ảnh hưởng đến hoạt động của các doanh nghiệp trong các khu công nghiệp, cụm công nghiệp, nổi bật ở một số khâu như nước sinh hoạt cho công nhân, nước vệ sinh nhà xưởng, nước rửa trong khâu sản xuất, nhất là đối với một số nhà máy có yêu cầu sử dụng nước cao như sản xuất bia, thực phẩm, nồi hơi, nhuộm vải,… Bên cạnh đó do ảnh hưởng của dịch Covid-19, nên thị trường xuất khẩu gặp khó khăn nên ngành sản xuất, chế biến thực phẩm từ dừa, thủy sản tăng trưởng chậm; các doanh nghiệp gia công (ngành dệt may và da giày, túi xách) gặp rất nhiều khó khăn do thiếu nguyên liệu và nhu cầu của thị trường xuất khẩu. Trước tình hình trên, nhiều doanh nghiệp phải giảm quy mô sản xuất, cắt giảm số lượng công nhân, một số doanh nghiệp giải thể hoặc tạm ngưng hoạt động.</w:t>
      </w:r>
    </w:p>
    <w:p w14:paraId="2C745517" w14:textId="77777777" w:rsidR="00593807" w:rsidRPr="0029753C" w:rsidRDefault="00593807" w:rsidP="00593807">
      <w:pPr>
        <w:widowControl w:val="0"/>
        <w:spacing w:before="120" w:after="120" w:line="240" w:lineRule="auto"/>
        <w:ind w:firstLine="567"/>
      </w:pPr>
      <w:r w:rsidRPr="0029753C">
        <w:t>d. Du lịch</w:t>
      </w:r>
    </w:p>
    <w:p w14:paraId="05F12076" w14:textId="77777777" w:rsidR="00593807" w:rsidRPr="0029753C" w:rsidRDefault="00593807" w:rsidP="00593807">
      <w:pPr>
        <w:spacing w:before="120" w:after="120" w:line="240" w:lineRule="auto"/>
      </w:pPr>
      <w:r w:rsidRPr="0029753C">
        <w:t xml:space="preserve">Phía Tây Bắc tiếp giáp vùng tiểu dự án có Vườn cây ăn trái và làng hoa kiểng Cái Mơn nổi tiếng nhất nước, khu mộ và nhà tưởng niệm danh nhân văn hóa Trương Vĩnh Ký (huyện Chợ Lách), qua vùng tiểu dự án có Chùa Tuyên Linh, Nôi Đồng Khởi (Mỏ Cày Nam), Nhà cổ ở xã Đại Điền – Thạnh Phú …và đi về phía Đông Nam vùng tiểu dự án 20km hướng ra biển có bãi biển Cồn Bửng và du lịch sinh thái cộng đồng Thạnh Phong – Thạnh Hải (Thạnh Phú). </w:t>
      </w:r>
    </w:p>
    <w:p w14:paraId="0E76FED3" w14:textId="77777777" w:rsidR="00593807" w:rsidRPr="0029753C" w:rsidRDefault="00593807" w:rsidP="00593807">
      <w:pPr>
        <w:spacing w:before="120" w:after="120" w:line="240" w:lineRule="auto"/>
      </w:pPr>
      <w:r w:rsidRPr="0029753C">
        <w:t>Tuy cơ sở hạ tầng và dịch vụ chưa đầy đủ, nhưng hàng năm doanh thu từ hoạt động phục vụ du lịch của 2 Huyện cũng đạt gần 50 tỷ đồng với gần 250.000 lượt khách du lịch sinh thái kết hợp với du khảo và triển lãm văn hóa truyền thống.</w:t>
      </w:r>
    </w:p>
    <w:p w14:paraId="061AA1B9" w14:textId="77777777" w:rsidR="00593807" w:rsidRPr="00B5438E" w:rsidRDefault="00593807" w:rsidP="00593807">
      <w:pPr>
        <w:widowControl w:val="0"/>
        <w:spacing w:before="120" w:after="120" w:line="240" w:lineRule="auto"/>
        <w:ind w:firstLine="567"/>
      </w:pPr>
      <w:r w:rsidRPr="00B5438E">
        <w:t>e. Giao thông vận tải</w:t>
      </w:r>
    </w:p>
    <w:p w14:paraId="46BAEB1B" w14:textId="77777777" w:rsidR="00593807" w:rsidRPr="00B5438E" w:rsidRDefault="00593807" w:rsidP="00593807">
      <w:pPr>
        <w:pStyle w:val="ListParagraph"/>
        <w:widowControl w:val="0"/>
        <w:numPr>
          <w:ilvl w:val="0"/>
          <w:numId w:val="52"/>
        </w:numPr>
        <w:shd w:val="clear" w:color="auto" w:fill="FFFFFF"/>
        <w:spacing w:before="120" w:after="120" w:line="240" w:lineRule="auto"/>
      </w:pPr>
      <w:r w:rsidRPr="00B5438E">
        <w:t xml:space="preserve">Đường bộ </w:t>
      </w:r>
    </w:p>
    <w:p w14:paraId="0BDA4DCB" w14:textId="77777777" w:rsidR="00593807" w:rsidRPr="00B5438E" w:rsidRDefault="00593807" w:rsidP="00593807">
      <w:pPr>
        <w:spacing w:before="120" w:after="120" w:line="240" w:lineRule="auto"/>
      </w:pPr>
      <w:r w:rsidRPr="00B5438E">
        <w:t xml:space="preserve">Tiếp nối với QL60 tại thị trấn Mỏ Cày, QL 57 theo hướng Tây Bắc – Đông Nam là trục trung tâm đi qua vùng tiểu dự án tới vùng biển huyện Thạnh Phú, dài 60km. Từ trục trung tâm QL57 ra đê sông Hàm Luông và Cổ Chiên là các đường huyện ĐH20, ĐH22, ĐH23, ĐH24, ĐH25 với tổng chiều dài 50km phân bố khá đồng đều từ Bắc xuống Nam đi ra đê ven sông Hàm Luông </w:t>
      </w:r>
      <w:r w:rsidRPr="00B5438E">
        <w:lastRenderedPageBreak/>
        <w:t>và Cổ Chiên. Liên thông nội vùng các xã còn có khoảng 30km đường liên xã và gần 100 km đường vào trung tâm các xã.</w:t>
      </w:r>
    </w:p>
    <w:p w14:paraId="50E71633" w14:textId="77777777" w:rsidR="00593807" w:rsidRPr="00B5438E" w:rsidRDefault="00593807" w:rsidP="00593807">
      <w:pPr>
        <w:spacing w:before="120" w:after="120" w:line="240" w:lineRule="auto"/>
        <w:rPr>
          <w:lang w:val="nl-NL"/>
        </w:rPr>
      </w:pPr>
      <w:r w:rsidRPr="00B5438E">
        <w:rPr>
          <w:bCs/>
          <w:spacing w:val="-4"/>
          <w:lang w:val="nl-NL"/>
        </w:rPr>
        <w:t xml:space="preserve">Theo quy hoạch giao thông tỉnh đến năm 2020, tầm nhìn đến năm 2030 thì tuyến đê cặp sông Cổ Chiên là tuyến đường tỉnh nên quy mô, kết cấu của cầu giao thông trên thân cống và đường vào cống đạt tải HL93. Tuyến đê phía sông Hàm Luông dự kiến là ĐH liên xã nên nên quy mô, kết cấu của cầu giao thông trên thân cống và đường vào cống đạt tải 0,65HL93. Các cầu Cái Cá, cầu Nhà Thờ, cầu Bến Luông có tải trọng 0,5HL93, quy mô, kết cầu đường vào cầu đạt cấp A (mặt 3,5m, nền 6,5m). </w:t>
      </w:r>
    </w:p>
    <w:p w14:paraId="4C4B77DF" w14:textId="77777777" w:rsidR="00593807" w:rsidRPr="00B5438E" w:rsidRDefault="00593807" w:rsidP="00593807">
      <w:pPr>
        <w:spacing w:before="120" w:after="120" w:line="240" w:lineRule="auto"/>
      </w:pPr>
      <w:r w:rsidRPr="00B5438E">
        <w:t xml:space="preserve">Nhìn chung, mạng lưới giao thông bộ vùng tiểu dự án đáp ứng tốt yêu cầu giao thông trong nội vùng và ra ngoài Tỉnh, tất cả các tuyến đường quan trọng nêu trên đều là đường nhựa và có cầu qua sông rạch kết cấu kiên cố, đặc biệt cầu Cổ Chiên thông xe cuối năm 2016 nối liền vùng tiểu dự án với tỉnh Trà Vinh. </w:t>
      </w:r>
    </w:p>
    <w:p w14:paraId="06427B95" w14:textId="77777777" w:rsidR="00593807" w:rsidRPr="00B5438E" w:rsidRDefault="00593807" w:rsidP="00593807">
      <w:pPr>
        <w:pStyle w:val="ListParagraph"/>
        <w:widowControl w:val="0"/>
        <w:numPr>
          <w:ilvl w:val="0"/>
          <w:numId w:val="52"/>
        </w:numPr>
        <w:shd w:val="clear" w:color="auto" w:fill="FFFFFF"/>
        <w:spacing w:before="120" w:after="120" w:line="240" w:lineRule="auto"/>
      </w:pPr>
      <w:r w:rsidRPr="00B5438E">
        <w:t xml:space="preserve">Đường thủy </w:t>
      </w:r>
    </w:p>
    <w:p w14:paraId="3F8BC73D" w14:textId="77777777" w:rsidR="00593807" w:rsidRPr="00B5438E" w:rsidRDefault="00593807" w:rsidP="00593807">
      <w:pPr>
        <w:spacing w:before="120" w:after="120" w:line="240" w:lineRule="auto"/>
      </w:pPr>
      <w:r w:rsidRPr="00B5438E">
        <w:t>Gồm các tuyến do Trung ương quản lý: sông Hàm Luông, sông Cổ Chiên; sông Thơm – Vàm Nước Trong và các tuyến nội địa do địa phương quản lý: sông Cái Quao, sông Tân Hương, sông Băng Cung (nối ra sông Hàm Luông), sông Cái Chát lớn, sông Cái Chát nhỏ, sông Thom (thông ra sông Cổ Chiên). Đây là những tuyến sông rạch lớn có vai trò giao thông thủy rất quan trọng trong vùng tiểu dự án.</w:t>
      </w:r>
    </w:p>
    <w:p w14:paraId="70674D44" w14:textId="77777777" w:rsidR="00593807" w:rsidRPr="006323EE" w:rsidRDefault="00593807" w:rsidP="00593807">
      <w:pPr>
        <w:pStyle w:val="k11"/>
        <w:numPr>
          <w:ilvl w:val="2"/>
          <w:numId w:val="18"/>
        </w:numPr>
        <w:spacing w:line="240" w:lineRule="auto"/>
        <w:outlineLvl w:val="9"/>
        <w:rPr>
          <w:bCs w:val="0"/>
          <w:iCs/>
          <w:sz w:val="24"/>
          <w:szCs w:val="24"/>
          <w:lang w:val="vi-VN"/>
        </w:rPr>
      </w:pPr>
      <w:bookmarkStart w:id="757" w:name="_Toc38388189"/>
      <w:bookmarkStart w:id="758" w:name="_Toc38825929"/>
      <w:bookmarkStart w:id="759" w:name="_Toc42521620"/>
      <w:bookmarkStart w:id="760" w:name="_Toc42522510"/>
      <w:r w:rsidRPr="006323EE">
        <w:rPr>
          <w:bCs w:val="0"/>
          <w:iCs/>
          <w:sz w:val="24"/>
          <w:szCs w:val="24"/>
          <w:lang w:val="vi-VN"/>
        </w:rPr>
        <w:t>Điều kiện về xã hội</w:t>
      </w:r>
      <w:bookmarkEnd w:id="757"/>
      <w:bookmarkEnd w:id="758"/>
      <w:bookmarkEnd w:id="759"/>
      <w:bookmarkEnd w:id="760"/>
    </w:p>
    <w:p w14:paraId="460C2F4D" w14:textId="77777777" w:rsidR="00593807" w:rsidRPr="00BC6C03" w:rsidRDefault="00593807" w:rsidP="00593807">
      <w:pPr>
        <w:pStyle w:val="ListParagraph1"/>
        <w:widowControl w:val="0"/>
        <w:numPr>
          <w:ilvl w:val="0"/>
          <w:numId w:val="7"/>
        </w:numPr>
        <w:spacing w:before="120" w:after="120" w:line="240" w:lineRule="auto"/>
        <w:ind w:left="709" w:hanging="283"/>
        <w:contextualSpacing w:val="0"/>
        <w:rPr>
          <w:rFonts w:ascii="Times New Roman" w:hAnsi="Times New Roman"/>
          <w:sz w:val="24"/>
          <w:szCs w:val="24"/>
        </w:rPr>
      </w:pPr>
      <w:r w:rsidRPr="00BC6C03">
        <w:rPr>
          <w:rFonts w:ascii="Times New Roman" w:hAnsi="Times New Roman"/>
          <w:sz w:val="24"/>
          <w:szCs w:val="24"/>
        </w:rPr>
        <w:t xml:space="preserve">Dân số, phân bố dân cư </w:t>
      </w:r>
    </w:p>
    <w:p w14:paraId="5C7F71B7" w14:textId="77777777" w:rsidR="00593807" w:rsidRPr="00B5438E" w:rsidRDefault="00593807" w:rsidP="00593807">
      <w:pPr>
        <w:spacing w:before="120" w:after="120" w:line="240" w:lineRule="auto"/>
      </w:pPr>
      <w:r w:rsidRPr="00B5438E">
        <w:t>Dân cư trên toàn huyện Thạnh Phú là 127.736 người sẽ được hưởng lợi trực tiếp từ tiểu dự án, hưởng lợi từ hạng mục công trình xây dựng và hưởng lợi từ cả hạng mục phi công trình xây dựng.</w:t>
      </w:r>
      <w:r>
        <w:t xml:space="preserve"> </w:t>
      </w:r>
      <w:r w:rsidRPr="00B5438E">
        <w:t xml:space="preserve">Dân </w:t>
      </w:r>
      <w:r>
        <w:t xml:space="preserve">số của </w:t>
      </w:r>
      <w:r w:rsidRPr="00B5438E">
        <w:t>vùng xây dựng hệ thống công trình của tiểu dự án (bao gồm 5 xã Bình Thạnh, xã An Thuận, xã An Quy, xã An Thạnh và xã Thạnh Phong) thuộc huyện Thạnh Phú là 37.743 người</w:t>
      </w:r>
      <w:r>
        <w:t>. D</w:t>
      </w:r>
      <w:r w:rsidRPr="00B5438E">
        <w:t>ân cư phân bố không đồng đều ở các xã, tập trung ở các khu đô thị, ven các tuyến đường và kênh rạch lớn trong vủng tiểu dự án. Mật độ dân số trung bình từ 131 người/km</w:t>
      </w:r>
      <w:r w:rsidRPr="00B5438E">
        <w:rPr>
          <w:vertAlign w:val="superscript"/>
        </w:rPr>
        <w:t>2</w:t>
      </w:r>
      <w:r w:rsidRPr="00B5438E">
        <w:t xml:space="preserve"> (xã An Điền) đến 484 người/km</w:t>
      </w:r>
      <w:r w:rsidRPr="00B5438E">
        <w:rPr>
          <w:vertAlign w:val="superscript"/>
        </w:rPr>
        <w:t xml:space="preserve">2 </w:t>
      </w:r>
      <w:r w:rsidRPr="00B5438E">
        <w:t>(xã An Thạnh), mật độ dân số tương đối thấp.</w:t>
      </w:r>
    </w:p>
    <w:p w14:paraId="203A6408" w14:textId="77777777" w:rsidR="00593807" w:rsidRPr="00B25119" w:rsidRDefault="00593807" w:rsidP="00593807">
      <w:pPr>
        <w:pStyle w:val="1"/>
        <w:widowControl w:val="0"/>
        <w:spacing w:after="120" w:line="240" w:lineRule="auto"/>
        <w:ind w:firstLine="567"/>
        <w:rPr>
          <w:rFonts w:ascii="Times New Roman" w:hAnsi="Times New Roman"/>
          <w:b w:val="0"/>
          <w:szCs w:val="24"/>
          <w:lang w:val="vi-VN"/>
        </w:rPr>
      </w:pPr>
      <w:r>
        <w:rPr>
          <w:rFonts w:ascii="Times New Roman" w:hAnsi="Times New Roman"/>
          <w:b w:val="0"/>
          <w:szCs w:val="24"/>
          <w:lang w:val="vi-VN"/>
        </w:rPr>
        <w:t xml:space="preserve">b. </w:t>
      </w:r>
      <w:r w:rsidRPr="00B25119">
        <w:rPr>
          <w:rFonts w:ascii="Times New Roman" w:hAnsi="Times New Roman"/>
          <w:b w:val="0"/>
          <w:szCs w:val="24"/>
          <w:lang w:val="vi-VN"/>
        </w:rPr>
        <w:t>Lao động – Thu nhập</w:t>
      </w:r>
    </w:p>
    <w:p w14:paraId="7B1C459E" w14:textId="77777777" w:rsidR="00593807" w:rsidRPr="00B25119" w:rsidRDefault="00593807" w:rsidP="00593807">
      <w:pPr>
        <w:spacing w:before="120" w:after="120" w:line="240" w:lineRule="auto"/>
      </w:pPr>
      <w:r w:rsidRPr="00B25119">
        <w:rPr>
          <w:lang w:val="vi-VN"/>
        </w:rPr>
        <w:t>Gần 70% dân trong vùng tiểu dự án ở địa bàn nông thôn, phần lớn sinh sống bằng nghề trồng lúa, chăn nuôi và nuôi thủy sản để tăng thêm thu nhập</w:t>
      </w:r>
      <w:r w:rsidRPr="00B25119">
        <w:t xml:space="preserve">. Thu nhập bình quân: 30 triệu đồng/người/năm; tỷ lệ hộ nghèo ở nông thôn khá cao (14,9%), phần lớn là các hộ thiếu đất và thiếu vốn sản xuất. Tỷ lệ lao động qua đào tạo ở nông thôn còn thấp, chưa tương xứng với tiềm năng nguồn lực để phát triển theo hướng công nghiệp hóa – hiện đại hóa. </w:t>
      </w:r>
    </w:p>
    <w:p w14:paraId="06A7BFE1" w14:textId="77777777" w:rsidR="00593807" w:rsidRPr="00B25119" w:rsidRDefault="00593807" w:rsidP="00593807">
      <w:pPr>
        <w:pStyle w:val="1"/>
        <w:widowControl w:val="0"/>
        <w:spacing w:after="120" w:line="240" w:lineRule="auto"/>
        <w:ind w:firstLine="567"/>
        <w:rPr>
          <w:rFonts w:ascii="Times New Roman" w:hAnsi="Times New Roman"/>
          <w:b w:val="0"/>
          <w:szCs w:val="24"/>
          <w:lang w:val="vi-VN"/>
        </w:rPr>
      </w:pPr>
      <w:r>
        <w:rPr>
          <w:rFonts w:ascii="Times New Roman" w:hAnsi="Times New Roman"/>
          <w:b w:val="0"/>
          <w:szCs w:val="24"/>
          <w:lang w:val="vi-VN"/>
        </w:rPr>
        <w:t>c</w:t>
      </w:r>
      <w:r w:rsidRPr="00B25119">
        <w:rPr>
          <w:rFonts w:ascii="Times New Roman" w:hAnsi="Times New Roman"/>
          <w:b w:val="0"/>
          <w:szCs w:val="24"/>
        </w:rPr>
        <w:t xml:space="preserve">. </w:t>
      </w:r>
      <w:r w:rsidRPr="00B25119">
        <w:rPr>
          <w:rFonts w:ascii="Times New Roman" w:hAnsi="Times New Roman"/>
          <w:b w:val="0"/>
          <w:szCs w:val="24"/>
          <w:lang w:val="vi-VN"/>
        </w:rPr>
        <w:t>Giáo dục đào tạo</w:t>
      </w:r>
    </w:p>
    <w:p w14:paraId="6C78C96B" w14:textId="77777777" w:rsidR="00593807" w:rsidRPr="00B25119" w:rsidRDefault="00593807" w:rsidP="00593807">
      <w:pPr>
        <w:spacing w:before="120" w:after="120" w:line="240" w:lineRule="auto"/>
        <w:rPr>
          <w:lang w:val="vi-VN"/>
        </w:rPr>
      </w:pPr>
      <w:r w:rsidRPr="00B25119">
        <w:rPr>
          <w:lang w:val="vi-VN"/>
        </w:rPr>
        <w:t>Từ năm 1990 đến nay, các xã trong huyện đã cơ bản hoàn thành phổ cập chống mù chữ, phổ cập tiểu học đúng độ tuổi và phổ cập trung học cơ sở và trung học phổ thông cũng đang được triển khai trên toàn địa bàn.</w:t>
      </w:r>
      <w:r w:rsidRPr="00B25119">
        <w:t xml:space="preserve"> </w:t>
      </w:r>
      <w:r w:rsidRPr="00B25119">
        <w:rPr>
          <w:lang w:val="vi-VN"/>
        </w:rPr>
        <w:t xml:space="preserve">Mạng lưới trường lớp được sắp xếp và phát triển rộng khắp. Mỗi xã đều có ít nhất 01 trường mầm non, 01 trường </w:t>
      </w:r>
      <w:r w:rsidRPr="00B25119">
        <w:t>trung học</w:t>
      </w:r>
      <w:r w:rsidRPr="00B25119">
        <w:rPr>
          <w:lang w:val="vi-VN"/>
        </w:rPr>
        <w:t xml:space="preserve"> cơ sở, và trên toàn vùng tiểu dự án hiện có 0</w:t>
      </w:r>
      <w:r w:rsidRPr="00B25119">
        <w:t>5</w:t>
      </w:r>
      <w:r w:rsidRPr="00B25119">
        <w:rPr>
          <w:lang w:val="vi-VN"/>
        </w:rPr>
        <w:t xml:space="preserve"> trường trung học phổ thông.</w:t>
      </w:r>
    </w:p>
    <w:p w14:paraId="70D3EDED" w14:textId="77777777" w:rsidR="00593807" w:rsidRPr="00B25119" w:rsidRDefault="00593807" w:rsidP="00593807">
      <w:pPr>
        <w:pStyle w:val="1"/>
        <w:widowControl w:val="0"/>
        <w:spacing w:after="120" w:line="240" w:lineRule="auto"/>
        <w:ind w:firstLine="567"/>
        <w:rPr>
          <w:rFonts w:ascii="Times New Roman" w:hAnsi="Times New Roman"/>
          <w:b w:val="0"/>
          <w:szCs w:val="24"/>
          <w:lang w:val="vi-VN"/>
        </w:rPr>
      </w:pPr>
      <w:r>
        <w:rPr>
          <w:rFonts w:ascii="Times New Roman" w:hAnsi="Times New Roman"/>
          <w:b w:val="0"/>
          <w:szCs w:val="24"/>
          <w:lang w:val="vi-VN"/>
        </w:rPr>
        <w:t>d</w:t>
      </w:r>
      <w:r w:rsidRPr="00B25119">
        <w:rPr>
          <w:rFonts w:ascii="Times New Roman" w:hAnsi="Times New Roman"/>
          <w:b w:val="0"/>
          <w:szCs w:val="24"/>
        </w:rPr>
        <w:t xml:space="preserve">. </w:t>
      </w:r>
      <w:r w:rsidRPr="00B25119">
        <w:rPr>
          <w:rFonts w:ascii="Times New Roman" w:hAnsi="Times New Roman"/>
          <w:b w:val="0"/>
          <w:szCs w:val="24"/>
          <w:lang w:val="vi-VN"/>
        </w:rPr>
        <w:t>Y tế</w:t>
      </w:r>
    </w:p>
    <w:p w14:paraId="0D5B9835" w14:textId="77777777" w:rsidR="00593807" w:rsidRDefault="00593807" w:rsidP="00593807">
      <w:pPr>
        <w:spacing w:line="240" w:lineRule="auto"/>
        <w:rPr>
          <w:bCs/>
          <w:lang w:val="pt-BR"/>
        </w:rPr>
      </w:pPr>
      <w:r>
        <w:rPr>
          <w:bCs/>
          <w:lang w:val="pt-BR"/>
        </w:rPr>
        <w:t>H</w:t>
      </w:r>
      <w:r w:rsidRPr="00827C34">
        <w:rPr>
          <w:bCs/>
          <w:lang w:val="pt-BR"/>
        </w:rPr>
        <w:t>ệ thống y tế trên địa bàn Huyện Thạnh Phú gồm có:</w:t>
      </w:r>
      <w:r>
        <w:rPr>
          <w:bCs/>
          <w:lang w:val="pt-BR"/>
        </w:rPr>
        <w:t xml:space="preserve"> </w:t>
      </w:r>
      <w:r w:rsidRPr="00827C34">
        <w:rPr>
          <w:bCs/>
          <w:lang w:val="pt-BR"/>
        </w:rPr>
        <w:t xml:space="preserve">1 </w:t>
      </w:r>
      <w:r>
        <w:rPr>
          <w:bCs/>
          <w:lang w:val="pt-BR"/>
        </w:rPr>
        <w:t>b</w:t>
      </w:r>
      <w:r w:rsidRPr="00827C34">
        <w:rPr>
          <w:bCs/>
          <w:lang w:val="pt-BR"/>
        </w:rPr>
        <w:t>ệnh viện Đa khoa</w:t>
      </w:r>
      <w:r>
        <w:rPr>
          <w:bCs/>
          <w:lang w:val="pt-BR"/>
        </w:rPr>
        <w:t xml:space="preserve">; </w:t>
      </w:r>
      <w:r w:rsidRPr="00827C34">
        <w:rPr>
          <w:bCs/>
          <w:lang w:val="pt-BR"/>
        </w:rPr>
        <w:t xml:space="preserve">1 </w:t>
      </w:r>
      <w:r>
        <w:rPr>
          <w:bCs/>
          <w:lang w:val="pt-BR"/>
        </w:rPr>
        <w:t>p</w:t>
      </w:r>
      <w:r w:rsidRPr="00827C34">
        <w:rPr>
          <w:bCs/>
          <w:lang w:val="pt-BR"/>
        </w:rPr>
        <w:t>hòng khám đa khoa khu vực</w:t>
      </w:r>
      <w:r>
        <w:rPr>
          <w:bCs/>
          <w:lang w:val="pt-BR"/>
        </w:rPr>
        <w:t xml:space="preserve">; </w:t>
      </w:r>
      <w:r w:rsidRPr="00827C34">
        <w:rPr>
          <w:bCs/>
          <w:lang w:val="pt-BR"/>
        </w:rPr>
        <w:t xml:space="preserve">1 </w:t>
      </w:r>
      <w:r>
        <w:rPr>
          <w:bCs/>
          <w:lang w:val="pt-BR"/>
        </w:rPr>
        <w:t>p</w:t>
      </w:r>
      <w:r w:rsidRPr="00827C34">
        <w:rPr>
          <w:bCs/>
          <w:lang w:val="pt-BR"/>
        </w:rPr>
        <w:t>hòng y tế</w:t>
      </w:r>
      <w:r>
        <w:rPr>
          <w:bCs/>
          <w:lang w:val="pt-BR"/>
        </w:rPr>
        <w:t xml:space="preserve">; </w:t>
      </w:r>
      <w:r w:rsidRPr="00827C34">
        <w:rPr>
          <w:bCs/>
          <w:lang w:val="pt-BR"/>
        </w:rPr>
        <w:t>1 Trung tâm y tế</w:t>
      </w:r>
      <w:r>
        <w:rPr>
          <w:bCs/>
          <w:lang w:val="pt-BR"/>
        </w:rPr>
        <w:t xml:space="preserve">; </w:t>
      </w:r>
      <w:r w:rsidRPr="00827C34">
        <w:rPr>
          <w:bCs/>
          <w:lang w:val="pt-BR"/>
        </w:rPr>
        <w:t>17 trạm y tế xã, thị trấn</w:t>
      </w:r>
      <w:r>
        <w:rPr>
          <w:bCs/>
          <w:lang w:val="pt-BR"/>
        </w:rPr>
        <w:t xml:space="preserve">; </w:t>
      </w:r>
      <w:r w:rsidRPr="00827C34">
        <w:rPr>
          <w:bCs/>
          <w:lang w:val="pt-BR"/>
        </w:rPr>
        <w:t>52 hiệu thuốc, nhà thuốc và đại lý thuốc.</w:t>
      </w:r>
      <w:r>
        <w:rPr>
          <w:bCs/>
          <w:lang w:val="pt-BR"/>
        </w:rPr>
        <w:t xml:space="preserve"> </w:t>
      </w:r>
      <w:r w:rsidRPr="00827C34">
        <w:rPr>
          <w:bCs/>
          <w:lang w:val="pt-BR"/>
        </w:rPr>
        <w:t>Ngoài ra, huyện còn có 29 phòng mạch tư nhân, 6 phòng chuẩn trị y học cổ truyền, góp phần nâng cao công tác chăm sóc và bảo vệ sức khỏe cho nhân dân.</w:t>
      </w:r>
      <w:r>
        <w:rPr>
          <w:bCs/>
          <w:lang w:val="pt-BR"/>
        </w:rPr>
        <w:t xml:space="preserve">  T</w:t>
      </w:r>
      <w:r w:rsidRPr="00827C34">
        <w:rPr>
          <w:bCs/>
          <w:lang w:val="pt-BR"/>
        </w:rPr>
        <w:t>oàn hệ thống có</w:t>
      </w:r>
      <w:r>
        <w:rPr>
          <w:bCs/>
          <w:lang w:val="pt-BR"/>
        </w:rPr>
        <w:t xml:space="preserve"> </w:t>
      </w:r>
      <w:r w:rsidRPr="00827C34">
        <w:rPr>
          <w:bCs/>
          <w:lang w:val="pt-BR"/>
        </w:rPr>
        <w:t>160 giường bệnh,</w:t>
      </w:r>
      <w:r>
        <w:rPr>
          <w:bCs/>
          <w:lang w:val="pt-BR"/>
        </w:rPr>
        <w:t xml:space="preserve"> </w:t>
      </w:r>
      <w:r w:rsidRPr="00827C34">
        <w:rPr>
          <w:bCs/>
          <w:lang w:val="pt-BR"/>
        </w:rPr>
        <w:t xml:space="preserve">245 cán bộ ngành y, trong đó có đó có 52 bác sĩ, 1 dược sĩ (đại học), 53 y </w:t>
      </w:r>
      <w:r w:rsidRPr="00827C34">
        <w:rPr>
          <w:bCs/>
          <w:lang w:val="pt-BR"/>
        </w:rPr>
        <w:lastRenderedPageBreak/>
        <w:t>sĩ, kỹ thuật viên, 24 y tá, nữ hộ sinh, 32 dược sĩ, dược tá và 83 người (có 76 điều dưỡng) hoạt động trong các lĩnh vực khác cùng ngành.</w:t>
      </w:r>
    </w:p>
    <w:p w14:paraId="0DEAED84" w14:textId="77777777" w:rsidR="00593807" w:rsidRDefault="00593807" w:rsidP="00593807">
      <w:pPr>
        <w:spacing w:before="120" w:after="120" w:line="240" w:lineRule="auto"/>
        <w:rPr>
          <w:lang w:val="vi-VN"/>
        </w:rPr>
      </w:pPr>
      <w:r w:rsidRPr="00B25119">
        <w:rPr>
          <w:lang w:val="vi-VN"/>
        </w:rPr>
        <w:t>Hiện nay, mỗi xã đều có 1 trạm y tế có bác sĩ, mỗi huyện có 01 bệnh viện và tiếp cận phía Tây Bắc vùng tiểu dự án là Bệnh viện khu vực Cù Lao Minh.</w:t>
      </w:r>
      <w:r w:rsidRPr="00B25119">
        <w:t xml:space="preserve"> </w:t>
      </w:r>
      <w:r w:rsidRPr="00B25119">
        <w:rPr>
          <w:lang w:val="vi-VN"/>
        </w:rPr>
        <w:t>Chỉ số giường bệnh /10.000 dân là 18,5; chỉ số bác sĩ/ 10.000 dân là 4,54; đáp ứng được cơ bản yêu cầu khám chữa bệnh và chăm sóc sức khỏe cho dân.</w:t>
      </w:r>
    </w:p>
    <w:p w14:paraId="08A6A6A4" w14:textId="77777777" w:rsidR="00593807" w:rsidRPr="00B25119" w:rsidRDefault="00593807" w:rsidP="00593807">
      <w:pPr>
        <w:spacing w:line="240" w:lineRule="auto"/>
        <w:rPr>
          <w:lang w:val="vi-VN"/>
        </w:rPr>
      </w:pPr>
      <w:r>
        <w:rPr>
          <w:bCs/>
          <w:lang w:val="vi-VN"/>
        </w:rPr>
        <w:t xml:space="preserve">Các bệnh phổ biến hiện nay trên địa bàn huyện bao gồm </w:t>
      </w:r>
      <w:r w:rsidRPr="008A7102">
        <w:rPr>
          <w:shd w:val="clear" w:color="auto" w:fill="FFFFFF"/>
        </w:rPr>
        <w:t>viêm khớp, viêm dạ dày, tăng huyết áp, thoái hóa cột sống</w:t>
      </w:r>
      <w:r>
        <w:rPr>
          <w:shd w:val="clear" w:color="auto" w:fill="FFFFFF"/>
          <w:lang w:val="vi-VN"/>
        </w:rPr>
        <w:t>, tim mạch, tiểu đường</w:t>
      </w:r>
      <w:r w:rsidRPr="008A7102">
        <w:rPr>
          <w:shd w:val="clear" w:color="auto" w:fill="FFFFFF"/>
        </w:rPr>
        <w:t>…</w:t>
      </w:r>
      <w:r>
        <w:rPr>
          <w:shd w:val="clear" w:color="auto" w:fill="FFFFFF"/>
          <w:lang w:val="vi-VN"/>
        </w:rPr>
        <w:t xml:space="preserve"> Theo số liệu thống kê thu thập được từ UBND huyện Thạch Phú</w:t>
      </w:r>
      <w:r>
        <w:rPr>
          <w:shd w:val="clear" w:color="auto" w:fill="FFFFFF"/>
        </w:rPr>
        <w:t xml:space="preserve"> năm 2020</w:t>
      </w:r>
      <w:r>
        <w:rPr>
          <w:shd w:val="clear" w:color="auto" w:fill="FFFFFF"/>
          <w:lang w:val="vi-VN"/>
        </w:rPr>
        <w:t>, đây là huyện có số người nhiễm HIV/AIDS thấp nhất với 114 người nhiễm (chiếm 4.6%).</w:t>
      </w:r>
    </w:p>
    <w:p w14:paraId="7C539234" w14:textId="77777777" w:rsidR="00593807" w:rsidRPr="00B25119" w:rsidRDefault="00593807" w:rsidP="00593807">
      <w:pPr>
        <w:pStyle w:val="1"/>
        <w:widowControl w:val="0"/>
        <w:spacing w:after="120" w:line="240" w:lineRule="auto"/>
        <w:ind w:firstLine="567"/>
        <w:rPr>
          <w:rFonts w:ascii="Times New Roman" w:hAnsi="Times New Roman"/>
          <w:b w:val="0"/>
          <w:szCs w:val="24"/>
          <w:lang w:val="vi-VN"/>
        </w:rPr>
      </w:pPr>
      <w:r>
        <w:rPr>
          <w:rFonts w:ascii="Times New Roman" w:hAnsi="Times New Roman"/>
          <w:b w:val="0"/>
          <w:szCs w:val="24"/>
          <w:lang w:val="vi-VN"/>
        </w:rPr>
        <w:t>e</w:t>
      </w:r>
      <w:r w:rsidRPr="00B25119">
        <w:rPr>
          <w:rFonts w:ascii="Times New Roman" w:hAnsi="Times New Roman"/>
          <w:b w:val="0"/>
          <w:szCs w:val="24"/>
        </w:rPr>
        <w:t xml:space="preserve">. </w:t>
      </w:r>
      <w:r w:rsidRPr="00B25119">
        <w:rPr>
          <w:rFonts w:ascii="Times New Roman" w:hAnsi="Times New Roman"/>
          <w:b w:val="0"/>
          <w:szCs w:val="24"/>
          <w:lang w:val="vi-VN"/>
        </w:rPr>
        <w:t>Văn hóa xã hội</w:t>
      </w:r>
    </w:p>
    <w:p w14:paraId="2D1CD0AC" w14:textId="77777777" w:rsidR="00593807" w:rsidRPr="00B25119" w:rsidRDefault="00593807" w:rsidP="00593807">
      <w:pPr>
        <w:spacing w:before="120" w:after="120" w:line="240" w:lineRule="auto"/>
        <w:rPr>
          <w:lang w:val="vi-VN"/>
        </w:rPr>
      </w:pPr>
      <w:r w:rsidRPr="00B25119">
        <w:rPr>
          <w:lang w:val="vi-VN"/>
        </w:rPr>
        <w:t xml:space="preserve">Khu vực trung tâm thị trấn đã có nhà văn hóa, sân vận động, thư viện, đài truyền thanh và tại các xã đều có trạm truyền thanh, đội thông tin cổ động, đội văn nghệ. Đến nay 100% xã, thị trấn trong 2 huyện được công nhận xã văn hóa và đã có 90% hộ dân đạt tiêu chuẩn gia đình văn hóa. Nhìn chung đến nay, đời sống văn hóa tinh thần người dân trong vùng đã có nhiều tiến bộ so với những năm về trước. </w:t>
      </w:r>
    </w:p>
    <w:p w14:paraId="457E3305" w14:textId="77777777" w:rsidR="00593807" w:rsidRDefault="00593807" w:rsidP="00593807">
      <w:pPr>
        <w:spacing w:before="120" w:after="120" w:line="240" w:lineRule="auto"/>
      </w:pPr>
      <w:r w:rsidRPr="00B25119">
        <w:rPr>
          <w:lang w:val="vi-VN"/>
        </w:rPr>
        <w:t>Trong nhiều năm qua, các huyện đã nỗ lực tập trung xóa đói giảm nghèo 3%/năm, thực hiện rất tốt các chế độ đãi ngộ cho các đối tượng thuộc diện chính sách. Phấn đấu đến năm 2020 để 50% các xã được công nhận xã nông thôn mới, nhiều công trình đường xá, cầu cống, kênh mương thủy lợi, trường học, trạm xá, trạm nước sạch đã được xây dựng đều khắp trên các xã; các chương trình xóa mù chữ, cho vay vốn học  nghề và giải quyết việc làm đã góp phần xóa đói giảm nghèo đáng kể; thúc đẩy chuyển dịch cơ cấu sản xuất để phát triển nông nghiệp theo hướng bền vững góp phần nâng cao thu nhập đời sống cho người dân.</w:t>
      </w:r>
      <w:r w:rsidRPr="00B25119">
        <w:t xml:space="preserve"> </w:t>
      </w:r>
    </w:p>
    <w:p w14:paraId="15782D2C" w14:textId="77777777" w:rsidR="00593807" w:rsidRPr="00B5438E" w:rsidRDefault="00593807" w:rsidP="00593807">
      <w:pPr>
        <w:pStyle w:val="ListParagraph1"/>
        <w:widowControl w:val="0"/>
        <w:spacing w:before="120" w:after="120" w:line="240" w:lineRule="auto"/>
        <w:ind w:left="567"/>
        <w:contextualSpacing w:val="0"/>
        <w:rPr>
          <w:rFonts w:ascii="Times New Roman" w:hAnsi="Times New Roman"/>
          <w:i/>
          <w:sz w:val="24"/>
          <w:szCs w:val="24"/>
        </w:rPr>
      </w:pPr>
      <w:r>
        <w:rPr>
          <w:rFonts w:ascii="Times New Roman" w:hAnsi="Times New Roman"/>
          <w:i/>
          <w:sz w:val="24"/>
          <w:szCs w:val="24"/>
          <w:lang w:val="vi-VN"/>
        </w:rPr>
        <w:t xml:space="preserve">f. </w:t>
      </w:r>
      <w:r w:rsidRPr="00B5438E">
        <w:rPr>
          <w:rFonts w:ascii="Times New Roman" w:hAnsi="Times New Roman"/>
          <w:i/>
          <w:sz w:val="24"/>
          <w:szCs w:val="24"/>
        </w:rPr>
        <w:t>Di tích lịch sử - văn hóa</w:t>
      </w:r>
    </w:p>
    <w:p w14:paraId="3E69A91B" w14:textId="77777777" w:rsidR="00593807" w:rsidRPr="00B25119" w:rsidRDefault="00593807" w:rsidP="00593807">
      <w:pPr>
        <w:spacing w:line="240" w:lineRule="auto"/>
      </w:pPr>
      <w:r>
        <w:t>Trong k</w:t>
      </w:r>
      <w:r w:rsidRPr="0067207C">
        <w:t>hu vực tiểu dự án có các di tích lịch sử - văn hóa là các công trình xây dựng, địa điểm gắn với sự kiện lịch sử tiêu biểu trong quá trình dựng nước và giữ nước như Di tích Lăng thờ Ông Nam Hải thuộc xã Thạnh Hải, huyện Thạnh Phú</w:t>
      </w:r>
      <w:r>
        <w:t xml:space="preserve"> (cách Hạng mục 3 khoảng 5km)</w:t>
      </w:r>
      <w:r w:rsidRPr="0067207C">
        <w:t>. Trong khu vực tiểu dự án còn có công trình kiến trúc nghệ thuật có giá trị tiêu biểu của một hoặc nhiều giai đoạn lịch sử như: Di tích nhà cổ Huỳnh Phủ (Hương Liêm) và khu mộ thuộc xã Đại Điền, huyện Thạnh Phú</w:t>
      </w:r>
      <w:r>
        <w:t xml:space="preserve"> (cách hạng mục 2 khoảng 4km)</w:t>
      </w:r>
      <w:r w:rsidRPr="0067207C">
        <w:t>. Tuy nhiên các di tích lịch sử - văn hóa, công trình kiến trúc nghệ thuật này đều ở xa</w:t>
      </w:r>
      <w:r>
        <w:rPr>
          <w:lang w:val="vi-VN"/>
        </w:rPr>
        <w:t xml:space="preserve"> khoảng 4-5km</w:t>
      </w:r>
      <w:r w:rsidRPr="0067207C">
        <w:t xml:space="preserve"> so với vị trí công trường thi công các hạng mục công trình do đó các di tích này sẽ không bị tác động khi thực hiện tiểu dự án.</w:t>
      </w:r>
      <w:r w:rsidRPr="00B5438E">
        <w:t xml:space="preserve"> </w:t>
      </w:r>
    </w:p>
    <w:p w14:paraId="1A8D73D0" w14:textId="2A574476" w:rsidR="006323EE" w:rsidRPr="006323EE" w:rsidRDefault="006323EE" w:rsidP="006323EE">
      <w:pPr>
        <w:pStyle w:val="ListParagraph1"/>
        <w:widowControl w:val="0"/>
        <w:spacing w:before="120" w:after="120" w:line="240" w:lineRule="auto"/>
        <w:ind w:left="567"/>
        <w:contextualSpacing w:val="0"/>
        <w:rPr>
          <w:rFonts w:ascii="Times New Roman" w:hAnsi="Times New Roman"/>
          <w:i/>
          <w:sz w:val="24"/>
          <w:szCs w:val="24"/>
          <w:lang w:val="vi-VN"/>
        </w:rPr>
      </w:pPr>
      <w:bookmarkStart w:id="761" w:name="_Toc38388194"/>
      <w:bookmarkStart w:id="762" w:name="_Toc38825934"/>
      <w:bookmarkStart w:id="763" w:name="_Toc42521625"/>
      <w:bookmarkStart w:id="764" w:name="_Toc42522515"/>
      <w:r>
        <w:rPr>
          <w:rFonts w:ascii="Times New Roman" w:hAnsi="Times New Roman"/>
          <w:i/>
          <w:sz w:val="24"/>
          <w:szCs w:val="24"/>
        </w:rPr>
        <w:t>g.</w:t>
      </w:r>
      <w:r w:rsidRPr="006323EE">
        <w:rPr>
          <w:rFonts w:ascii="Times New Roman" w:hAnsi="Times New Roman"/>
          <w:i/>
          <w:sz w:val="24"/>
          <w:szCs w:val="24"/>
          <w:lang w:val="vi-VN"/>
        </w:rPr>
        <w:t xml:space="preserve"> Tình hình sử dụng nước</w:t>
      </w:r>
      <w:bookmarkEnd w:id="761"/>
      <w:bookmarkEnd w:id="762"/>
      <w:bookmarkEnd w:id="763"/>
      <w:bookmarkEnd w:id="764"/>
    </w:p>
    <w:p w14:paraId="3FA0A105" w14:textId="77777777" w:rsidR="006323EE" w:rsidRPr="00B5438E" w:rsidRDefault="006323EE" w:rsidP="006323EE">
      <w:pPr>
        <w:spacing w:line="240" w:lineRule="auto"/>
      </w:pPr>
      <w:r w:rsidRPr="00B5438E">
        <w:t>Nguồn nước trong phạm vi vùng hưởng lợi của tiểu dự án nói chung và khu vực dự kiến xây dựng các công trình (đê bao và cầu) nói riêng người dân sử dụng với 2 mục đích là sản xuất (nông nghiệp) và sinh hoạt.</w:t>
      </w:r>
    </w:p>
    <w:p w14:paraId="104E07F9" w14:textId="77777777" w:rsidR="006323EE" w:rsidRPr="00B5438E" w:rsidRDefault="006323EE" w:rsidP="006323EE">
      <w:pPr>
        <w:pStyle w:val="ListParagraph"/>
        <w:widowControl w:val="0"/>
        <w:numPr>
          <w:ilvl w:val="0"/>
          <w:numId w:val="42"/>
        </w:numPr>
        <w:shd w:val="clear" w:color="auto" w:fill="FFFFFF"/>
        <w:tabs>
          <w:tab w:val="left" w:pos="993"/>
        </w:tabs>
        <w:spacing w:before="120" w:after="120" w:line="240" w:lineRule="auto"/>
        <w:ind w:left="360"/>
      </w:pPr>
      <w:r w:rsidRPr="00B5438E">
        <w:t>Nguồn nước phục vụ cho sinh hoạt trong vùng, hiện nay người dân chủ yếu dùng nguồn nước từ các trạm cấp nước được dẫn từ các thị trấn, trạm cấp nước tập trung về là chính, có một số hộ thì còn sử dụng nguồn nước ngầm (giếng khoan) phục vụ cho sinh hoạt.</w:t>
      </w:r>
    </w:p>
    <w:p w14:paraId="1C94960E" w14:textId="77777777" w:rsidR="006323EE" w:rsidRPr="00B5438E" w:rsidRDefault="006323EE" w:rsidP="006323EE">
      <w:pPr>
        <w:pStyle w:val="ListParagraph"/>
        <w:widowControl w:val="0"/>
        <w:numPr>
          <w:ilvl w:val="0"/>
          <w:numId w:val="42"/>
        </w:numPr>
        <w:shd w:val="clear" w:color="auto" w:fill="FFFFFF"/>
        <w:tabs>
          <w:tab w:val="left" w:pos="993"/>
        </w:tabs>
        <w:spacing w:before="120" w:after="120" w:line="240" w:lineRule="auto"/>
        <w:ind w:left="360"/>
      </w:pPr>
      <w:r w:rsidRPr="00B5438E">
        <w:t>Nguồn nước cho sản xuất nông nghiệp được lấy từ các kênh rạch cấp 1, cấp 2 và kênh rạch nội đồng (kênh xương cá). Các kênh rạch cấp 1 và cấp 2 được cung cấp nước từ sông Hàm Luông và sông Cổ Chiên.</w:t>
      </w:r>
    </w:p>
    <w:p w14:paraId="0B4D4C37" w14:textId="77777777" w:rsidR="006323EE" w:rsidRPr="00B5438E" w:rsidRDefault="006323EE" w:rsidP="006323EE">
      <w:pPr>
        <w:pStyle w:val="ListParagraph"/>
        <w:widowControl w:val="0"/>
        <w:numPr>
          <w:ilvl w:val="0"/>
          <w:numId w:val="42"/>
        </w:numPr>
        <w:shd w:val="clear" w:color="auto" w:fill="FFFFFF"/>
        <w:tabs>
          <w:tab w:val="left" w:pos="993"/>
        </w:tabs>
        <w:spacing w:before="120" w:after="120" w:line="240" w:lineRule="auto"/>
        <w:ind w:left="360"/>
      </w:pPr>
      <w:r w:rsidRPr="00B5438E">
        <w:t xml:space="preserve">Nguồn nước ngọt từ khu vực huyện Mỏ Cày (lấy nước ngọt từ nguồn về) dẫn qua kênh rạch trục chính đưa về vùng tiểu dự án phục vụ cấp nước, lấy nước sản xuất nông nghiệp. </w:t>
      </w:r>
    </w:p>
    <w:p w14:paraId="2F718524" w14:textId="77777777" w:rsidR="006323EE" w:rsidRPr="00B5438E" w:rsidRDefault="006323EE" w:rsidP="006323EE">
      <w:pPr>
        <w:pStyle w:val="ListParagraph"/>
        <w:widowControl w:val="0"/>
        <w:numPr>
          <w:ilvl w:val="0"/>
          <w:numId w:val="42"/>
        </w:numPr>
        <w:shd w:val="clear" w:color="auto" w:fill="FFFFFF"/>
        <w:tabs>
          <w:tab w:val="left" w:pos="993"/>
        </w:tabs>
        <w:spacing w:before="120" w:after="120" w:line="240" w:lineRule="auto"/>
        <w:ind w:left="360"/>
      </w:pPr>
      <w:r w:rsidRPr="00B5438E">
        <w:t xml:space="preserve">Nguồn nước mặt trong vùng nhìn chung khá phong phú, đáp ứng được yêu cầu cấp nước cho sản xuất với điều kiện phải có các cống ngăn mặn, trữ ngọt trong vùng. </w:t>
      </w:r>
    </w:p>
    <w:p w14:paraId="310D8188" w14:textId="77777777" w:rsidR="006323EE" w:rsidRPr="00B5438E" w:rsidRDefault="006323EE" w:rsidP="006323EE">
      <w:pPr>
        <w:pStyle w:val="ListParagraph"/>
        <w:widowControl w:val="0"/>
        <w:numPr>
          <w:ilvl w:val="0"/>
          <w:numId w:val="42"/>
        </w:numPr>
        <w:shd w:val="clear" w:color="auto" w:fill="FFFFFF"/>
        <w:tabs>
          <w:tab w:val="left" w:pos="993"/>
        </w:tabs>
        <w:spacing w:before="120" w:after="120" w:line="240" w:lineRule="auto"/>
        <w:ind w:left="360"/>
      </w:pPr>
      <w:r w:rsidRPr="00B5438E">
        <w:lastRenderedPageBreak/>
        <w:t>Hiện nay một số đầu kênh dự kiến xây dựng công trình đã được đắp đập tạm nhằm ngăn mặn, trữ ngọt phục vụ cấp nước sản xuất nông nghiệp. Tuy nhiên, tình trạng đắp đập đã làm gia tăng hiện tượng ô nhiễm môi trường nước, do quá trình ứ đọng, tích tụ các nguồn thải từ sản xuất và sinh hoạt ra môi trường nước.</w:t>
      </w:r>
    </w:p>
    <w:p w14:paraId="6E2F14DF" w14:textId="77777777" w:rsidR="006323EE" w:rsidRPr="00B5438E" w:rsidRDefault="006323EE" w:rsidP="006323EE">
      <w:pPr>
        <w:pStyle w:val="ListParagraph"/>
        <w:widowControl w:val="0"/>
        <w:numPr>
          <w:ilvl w:val="0"/>
          <w:numId w:val="42"/>
        </w:numPr>
        <w:shd w:val="clear" w:color="auto" w:fill="FFFFFF"/>
        <w:tabs>
          <w:tab w:val="left" w:pos="993"/>
        </w:tabs>
        <w:spacing w:before="120" w:after="120" w:line="240" w:lineRule="auto"/>
        <w:ind w:left="360"/>
      </w:pPr>
      <w:r w:rsidRPr="00B5438E">
        <w:t>Nhìn chung, để đáp ứng nhu cầu khai thác và sử dụng nguồn nước phục vụ cho sinh hoạt, bảo vệ tài nguyên môi trường, giảm thiểu ô nhiễm, nâng cao chất lượng cuộc sống người dân cần phải xây dựng các cống ngăn mặn, điều tiết nguồn nước.</w:t>
      </w:r>
    </w:p>
    <w:p w14:paraId="1F40A061" w14:textId="41B9F598" w:rsidR="006323EE" w:rsidRPr="006323EE" w:rsidRDefault="006323EE" w:rsidP="006323EE">
      <w:pPr>
        <w:pStyle w:val="ListParagraph1"/>
        <w:keepNext/>
        <w:widowControl w:val="0"/>
        <w:spacing w:before="120" w:after="120" w:line="240" w:lineRule="auto"/>
        <w:ind w:left="562"/>
        <w:contextualSpacing w:val="0"/>
        <w:rPr>
          <w:rFonts w:ascii="Times New Roman" w:hAnsi="Times New Roman"/>
          <w:i/>
          <w:sz w:val="24"/>
          <w:szCs w:val="24"/>
          <w:lang w:val="vi-VN"/>
        </w:rPr>
      </w:pPr>
      <w:bookmarkStart w:id="765" w:name="_Toc38388195"/>
      <w:bookmarkStart w:id="766" w:name="_Toc38825935"/>
      <w:bookmarkStart w:id="767" w:name="_Toc42521626"/>
      <w:bookmarkStart w:id="768" w:name="_Toc42522516"/>
      <w:r>
        <w:rPr>
          <w:rFonts w:ascii="Times New Roman" w:hAnsi="Times New Roman"/>
          <w:i/>
          <w:sz w:val="24"/>
          <w:szCs w:val="24"/>
        </w:rPr>
        <w:t>h.</w:t>
      </w:r>
      <w:r w:rsidRPr="006323EE">
        <w:rPr>
          <w:rFonts w:ascii="Times New Roman" w:hAnsi="Times New Roman"/>
          <w:i/>
          <w:sz w:val="24"/>
          <w:szCs w:val="24"/>
          <w:lang w:val="vi-VN"/>
        </w:rPr>
        <w:t xml:space="preserve"> Tiêu thoát</w:t>
      </w:r>
      <w:bookmarkEnd w:id="765"/>
      <w:bookmarkEnd w:id="766"/>
      <w:bookmarkEnd w:id="767"/>
      <w:bookmarkEnd w:id="768"/>
      <w:r w:rsidRPr="006323EE">
        <w:rPr>
          <w:rFonts w:ascii="Times New Roman" w:hAnsi="Times New Roman"/>
          <w:i/>
          <w:sz w:val="24"/>
          <w:szCs w:val="24"/>
          <w:lang w:val="vi-VN"/>
        </w:rPr>
        <w:t xml:space="preserve"> nước</w:t>
      </w:r>
    </w:p>
    <w:p w14:paraId="0D557C56" w14:textId="77777777" w:rsidR="006323EE" w:rsidRPr="00B5438E" w:rsidRDefault="006323EE" w:rsidP="006323EE">
      <w:pPr>
        <w:spacing w:line="240" w:lineRule="auto"/>
      </w:pPr>
      <w:r w:rsidRPr="00B5438E">
        <w:t>Trong những năm gần đây dưới tác động của BĐKH – mực nước biển dâng và nguồn nước thượng nguồn về giảm đã dẫn đến tình trạng gia tăng xâm nhập mặn, đỉnh điểm là cuối năm 2015, đầu năm 2016 và cuối năm 2019, đầu năm 2020. Tỉnh Bến Tre và khu vực ven biển của tỉnh bị ảnh hưởng khá lớn của xâm nhập mặn, khu vực thực hiện tiểu dự án cũng bị ảnh hưởng.</w:t>
      </w:r>
    </w:p>
    <w:p w14:paraId="238FB394" w14:textId="67987A9A" w:rsidR="006323EE" w:rsidRPr="00B5438E" w:rsidRDefault="006323EE" w:rsidP="006323EE">
      <w:pPr>
        <w:spacing w:line="240" w:lineRule="auto"/>
      </w:pPr>
      <w:r w:rsidRPr="00B5438E">
        <w:t xml:space="preserve">Do đó, một số các đầu kênh nối với sông Hàm Luông và Cổ Chiên đã được đắp đập ngăn mặn, ngăn triều, trữ ngọt phục vụ sản xuất nông nghiệp trong vùng. </w:t>
      </w:r>
    </w:p>
    <w:p w14:paraId="5AE9016A" w14:textId="77777777" w:rsidR="006323EE" w:rsidRPr="00B5438E" w:rsidRDefault="006323EE" w:rsidP="006323EE">
      <w:pPr>
        <w:spacing w:line="240" w:lineRule="auto"/>
      </w:pPr>
      <w:r w:rsidRPr="00B5438E">
        <w:t>Việc đắp các đập tạm đã mang lại hiệu quả trong ngăn mặn, trữ nước ngọt, chủ động lấy nước sản xuất. Nhưng đi đôi với đó là vấn đề tiêu thoát nguồn nước trong nội đồng, nguồn nước thải từ hoạt động sản xuất và sinh hoạt không thể tiêu thoát được hoặc tiêu thoát rất chậm, không đáp ứng được yêu cầu.</w:t>
      </w:r>
    </w:p>
    <w:p w14:paraId="37E838BE" w14:textId="77777777" w:rsidR="006323EE" w:rsidRPr="00B5438E" w:rsidRDefault="006323EE" w:rsidP="006323EE">
      <w:pPr>
        <w:spacing w:line="240" w:lineRule="auto"/>
      </w:pPr>
      <w:r w:rsidRPr="00B5438E">
        <w:t xml:space="preserve">Hiện nay, tại những vị trí dự kiến xây dựng cống đang bị ô nhiễm nguồn nước khá mạnh, nhất là các đầu kênh gần với các đập tạm do nguồn nước không tiêu thoát được. Nguồn nước bị ô nhiễm do chất thải, rác thải trong sản xuất và sinh hoạt của người dân trong vùng. </w:t>
      </w:r>
    </w:p>
    <w:p w14:paraId="5AE108BC" w14:textId="2D89403B" w:rsidR="005D4A9E" w:rsidRPr="00A4525E" w:rsidRDefault="002A60D9" w:rsidP="00A4525E">
      <w:pPr>
        <w:pStyle w:val="k11"/>
        <w:numPr>
          <w:ilvl w:val="2"/>
          <w:numId w:val="18"/>
        </w:numPr>
        <w:spacing w:line="240" w:lineRule="auto"/>
        <w:outlineLvl w:val="9"/>
        <w:rPr>
          <w:bCs w:val="0"/>
          <w:iCs/>
          <w:sz w:val="24"/>
          <w:szCs w:val="24"/>
          <w:lang w:val="vi-VN"/>
        </w:rPr>
      </w:pPr>
      <w:r w:rsidRPr="00A4525E">
        <w:rPr>
          <w:bCs w:val="0"/>
          <w:iCs/>
          <w:sz w:val="24"/>
          <w:szCs w:val="24"/>
          <w:lang w:val="vi-VN"/>
        </w:rPr>
        <w:t xml:space="preserve">Hiện trạng quản lý, sử dụng đất </w:t>
      </w:r>
    </w:p>
    <w:p w14:paraId="4DE246DB" w14:textId="1FD534A8" w:rsidR="000A01D3" w:rsidRDefault="002A60D9" w:rsidP="00A4525E">
      <w:pPr>
        <w:spacing w:line="240" w:lineRule="auto"/>
        <w:rPr>
          <w:iCs/>
        </w:rPr>
      </w:pPr>
      <w:r w:rsidRPr="00B5438E">
        <w:t>Hiện trạng tuyến đê sông Băng Cung đã được giải phóng và đắp đất tạm ở xã An Thạnh</w:t>
      </w:r>
      <w:r w:rsidR="00BD27AF">
        <w:t xml:space="preserve">. Tuyến sẽ </w:t>
      </w:r>
      <w:r w:rsidRPr="00B5438E">
        <w:t xml:space="preserve">cắt </w:t>
      </w:r>
      <w:r w:rsidR="00BD27AF">
        <w:t xml:space="preserve">qua </w:t>
      </w:r>
      <w:r w:rsidRPr="00B5438E">
        <w:t>một số vuông tôm, chuồng trại của hộ dân</w:t>
      </w:r>
      <w:r w:rsidR="00BD27AF">
        <w:t xml:space="preserve"> xã An Quy</w:t>
      </w:r>
      <w:r w:rsidRPr="00B5438E">
        <w:t xml:space="preserve">. </w:t>
      </w:r>
      <w:r w:rsidR="00DC6DCD" w:rsidRPr="00DC6DCD">
        <w:rPr>
          <w:iCs/>
        </w:rPr>
        <w:t>Tuyến đê sông Cổ Chiên</w:t>
      </w:r>
      <w:r w:rsidR="00DC6DCD" w:rsidRPr="00DC6DCD">
        <w:rPr>
          <w:lang w:val="nl-NL" w:eastAsia="en-GB"/>
        </w:rPr>
        <w:t xml:space="preserve"> đã được xây dựng từ năm 2007 với đường kết cấu là đường đất lõi cát rộng từ 4-6m và cao trình mặt bờ bao +2,30 ÷ 2,60(m). Tuyến bờ bao nằm dọc theo sông Cổ Chiên và cách mép bờ sông từ 100 ÷ 200 m với phạm vi giải tỏa của giai đoạn trước rộng 9 m.</w:t>
      </w:r>
      <w:r w:rsidR="00DC6DCD" w:rsidRPr="00DC6DCD">
        <w:rPr>
          <w:iCs/>
        </w:rPr>
        <w:t xml:space="preserve"> </w:t>
      </w:r>
      <w:r w:rsidR="00DC6DCD">
        <w:rPr>
          <w:iCs/>
        </w:rPr>
        <w:t>Đ</w:t>
      </w:r>
      <w:r w:rsidR="00DC6DCD" w:rsidRPr="00DC6DCD">
        <w:rPr>
          <w:iCs/>
        </w:rPr>
        <w:t>ê biển Khâu Băng đã được xây dựng bằng đất đắp.</w:t>
      </w:r>
      <w:r w:rsidR="00BD27AF">
        <w:rPr>
          <w:iCs/>
        </w:rPr>
        <w:t xml:space="preserve"> </w:t>
      </w:r>
      <w:r w:rsidR="00DC6DCD">
        <w:t xml:space="preserve">Hình 2-4, 2-5 và 2-6  thể hiện </w:t>
      </w:r>
      <w:r w:rsidR="00A4525E">
        <w:t>m</w:t>
      </w:r>
      <w:r w:rsidRPr="00A4525E">
        <w:rPr>
          <w:iCs/>
        </w:rPr>
        <w:t>ột số hình ảnh thực tế tại vị trí xây dựng công trình phía bờ sông Băng Cung</w:t>
      </w:r>
      <w:r w:rsidR="00DC6DCD">
        <w:rPr>
          <w:iCs/>
        </w:rPr>
        <w:t>, sông Cổ Chiên và sông Khâu Băng.</w:t>
      </w:r>
    </w:p>
    <w:p w14:paraId="081427DE" w14:textId="4310B22C" w:rsidR="00A4525E" w:rsidRDefault="00A4525E" w:rsidP="00A4525E">
      <w:pPr>
        <w:spacing w:line="240" w:lineRule="auto"/>
        <w:jc w:val="center"/>
        <w:rPr>
          <w:iCs/>
        </w:rPr>
      </w:pPr>
      <w:r>
        <w:rPr>
          <w:iCs/>
          <w:noProof/>
        </w:rPr>
        <w:drawing>
          <wp:inline distT="0" distB="0" distL="0" distR="0" wp14:anchorId="7A541CE4" wp14:editId="6F2A729C">
            <wp:extent cx="3917950" cy="2941160"/>
            <wp:effectExtent l="0" t="0" r="6350" b="0"/>
            <wp:docPr id="11323" name="Picture 11323" descr="A picture containing text,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3" name="1.jpg"/>
                    <pic:cNvPicPr/>
                  </pic:nvPicPr>
                  <pic:blipFill>
                    <a:blip r:embed="rId45">
                      <a:extLst>
                        <a:ext uri="{28A0092B-C50C-407E-A947-70E740481C1C}">
                          <a14:useLocalDpi xmlns:a14="http://schemas.microsoft.com/office/drawing/2010/main" val="0"/>
                        </a:ext>
                      </a:extLst>
                    </a:blip>
                    <a:stretch>
                      <a:fillRect/>
                    </a:stretch>
                  </pic:blipFill>
                  <pic:spPr>
                    <a:xfrm>
                      <a:off x="0" y="0"/>
                      <a:ext cx="3939486" cy="2957327"/>
                    </a:xfrm>
                    <a:prstGeom prst="rect">
                      <a:avLst/>
                    </a:prstGeom>
                  </pic:spPr>
                </pic:pic>
              </a:graphicData>
            </a:graphic>
          </wp:inline>
        </w:drawing>
      </w:r>
    </w:p>
    <w:tbl>
      <w:tblPr>
        <w:tblStyle w:val="TableGrid"/>
        <w:tblW w:w="738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01"/>
        <w:gridCol w:w="379"/>
      </w:tblGrid>
      <w:tr w:rsidR="002A60D9" w:rsidRPr="00B5438E" w14:paraId="78B83E4E" w14:textId="77777777" w:rsidTr="00BD27AF">
        <w:trPr>
          <w:jc w:val="center"/>
        </w:trPr>
        <w:tc>
          <w:tcPr>
            <w:tcW w:w="7001" w:type="dxa"/>
          </w:tcPr>
          <w:p w14:paraId="6AA1BE79" w14:textId="3E09B307" w:rsidR="002A60D9" w:rsidRPr="00B5438E" w:rsidRDefault="00E51263" w:rsidP="00082C4E">
            <w:pPr>
              <w:pStyle w:val="k1"/>
              <w:numPr>
                <w:ilvl w:val="0"/>
                <w:numId w:val="0"/>
              </w:numPr>
              <w:spacing w:line="240" w:lineRule="auto"/>
              <w:jc w:val="center"/>
              <w:outlineLvl w:val="9"/>
              <w:rPr>
                <w:b w:val="0"/>
                <w:bCs/>
                <w:iCs/>
                <w:sz w:val="24"/>
                <w:szCs w:val="24"/>
              </w:rPr>
            </w:pPr>
            <w:bookmarkStart w:id="769" w:name="_Toc62562653"/>
            <w:r w:rsidRPr="00082C4E">
              <w:t xml:space="preserve">Hình 2 - </w:t>
            </w:r>
            <w:fldSimple w:instr=" SEQ Hình_2_- \* ARABIC ">
              <w:r w:rsidR="00577E4E" w:rsidRPr="00082C4E">
                <w:rPr>
                  <w:noProof/>
                </w:rPr>
                <w:t>4</w:t>
              </w:r>
            </w:fldSimple>
            <w:r w:rsidR="002A60D9" w:rsidRPr="00082C4E">
              <w:t xml:space="preserve">: Hình ảnh </w:t>
            </w:r>
            <w:r w:rsidR="00BD27AF" w:rsidRPr="00082C4E">
              <w:t xml:space="preserve">hiện trạng </w:t>
            </w:r>
            <w:r w:rsidR="002A60D9" w:rsidRPr="00082C4E">
              <w:t>phía đê bao bờ sông Băng Cung</w:t>
            </w:r>
            <w:bookmarkEnd w:id="769"/>
            <w:r w:rsidR="00BD27AF">
              <w:rPr>
                <w:b w:val="0"/>
                <w:bCs/>
                <w:iCs/>
                <w:noProof/>
                <w:sz w:val="24"/>
                <w:szCs w:val="24"/>
              </w:rPr>
              <w:lastRenderedPageBreak/>
              <w:drawing>
                <wp:inline distT="0" distB="0" distL="0" distR="0" wp14:anchorId="06D9FA29" wp14:editId="2DF6F3DA">
                  <wp:extent cx="4124325" cy="3069466"/>
                  <wp:effectExtent l="0" t="0" r="0" b="0"/>
                  <wp:docPr id="76" name="Picture 76" descr="A picture containing text, ground,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1.jpg"/>
                          <pic:cNvPicPr/>
                        </pic:nvPicPr>
                        <pic:blipFill>
                          <a:blip r:embed="rId46">
                            <a:extLst>
                              <a:ext uri="{28A0092B-C50C-407E-A947-70E740481C1C}">
                                <a14:useLocalDpi xmlns:a14="http://schemas.microsoft.com/office/drawing/2010/main" val="0"/>
                              </a:ext>
                            </a:extLst>
                          </a:blip>
                          <a:stretch>
                            <a:fillRect/>
                          </a:stretch>
                        </pic:blipFill>
                        <pic:spPr>
                          <a:xfrm>
                            <a:off x="0" y="0"/>
                            <a:ext cx="4148440" cy="3087413"/>
                          </a:xfrm>
                          <a:prstGeom prst="rect">
                            <a:avLst/>
                          </a:prstGeom>
                        </pic:spPr>
                      </pic:pic>
                    </a:graphicData>
                  </a:graphic>
                </wp:inline>
              </w:drawing>
            </w:r>
          </w:p>
        </w:tc>
        <w:tc>
          <w:tcPr>
            <w:tcW w:w="379" w:type="dxa"/>
          </w:tcPr>
          <w:p w14:paraId="5A15284F" w14:textId="363C224C" w:rsidR="002A60D9" w:rsidRPr="00B5438E" w:rsidRDefault="002A60D9" w:rsidP="00CE1DC5">
            <w:pPr>
              <w:pStyle w:val="k1"/>
              <w:numPr>
                <w:ilvl w:val="0"/>
                <w:numId w:val="0"/>
              </w:numPr>
              <w:spacing w:line="240" w:lineRule="auto"/>
              <w:outlineLvl w:val="9"/>
              <w:rPr>
                <w:b w:val="0"/>
                <w:bCs/>
                <w:iCs/>
                <w:sz w:val="24"/>
                <w:szCs w:val="24"/>
              </w:rPr>
            </w:pPr>
          </w:p>
        </w:tc>
      </w:tr>
    </w:tbl>
    <w:p w14:paraId="00612EAB" w14:textId="69478ED6" w:rsidR="002A60D9" w:rsidRPr="00B5438E" w:rsidRDefault="00E51263" w:rsidP="00E51263">
      <w:pPr>
        <w:pStyle w:val="Caption"/>
        <w:rPr>
          <w:b w:val="0"/>
          <w:bCs w:val="0"/>
          <w:iCs/>
        </w:rPr>
      </w:pPr>
      <w:bookmarkStart w:id="770" w:name="_Toc62562654"/>
      <w:r>
        <w:t xml:space="preserve">Hình 2 - </w:t>
      </w:r>
      <w:r w:rsidR="00B26E37">
        <w:fldChar w:fldCharType="begin"/>
      </w:r>
      <w:r w:rsidR="00B26E37">
        <w:instrText xml:space="preserve"> SEQ Hình_2_- \* ARABIC </w:instrText>
      </w:r>
      <w:r w:rsidR="00B26E37">
        <w:fldChar w:fldCharType="separate"/>
      </w:r>
      <w:r w:rsidR="00577E4E">
        <w:rPr>
          <w:noProof/>
        </w:rPr>
        <w:t>5</w:t>
      </w:r>
      <w:r w:rsidR="00B26E37">
        <w:rPr>
          <w:noProof/>
        </w:rPr>
        <w:fldChar w:fldCharType="end"/>
      </w:r>
      <w:r w:rsidR="002A60D9">
        <w:t xml:space="preserve">: </w:t>
      </w:r>
      <w:r w:rsidR="00BD27AF">
        <w:t>Ả</w:t>
      </w:r>
      <w:r w:rsidR="00712E82">
        <w:t>nh hiện trạng bờ</w:t>
      </w:r>
      <w:r w:rsidR="002A60D9" w:rsidRPr="00B5438E">
        <w:t xml:space="preserve"> bao sông Cổ Chiên</w:t>
      </w:r>
      <w:bookmarkEnd w:id="770"/>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26"/>
      </w:tblGrid>
      <w:tr w:rsidR="00BD27AF" w:rsidRPr="00B5438E" w14:paraId="5A0D7898" w14:textId="77777777" w:rsidTr="00BD27AF">
        <w:trPr>
          <w:jc w:val="center"/>
        </w:trPr>
        <w:tc>
          <w:tcPr>
            <w:tcW w:w="6726" w:type="dxa"/>
          </w:tcPr>
          <w:p w14:paraId="559CBB19" w14:textId="3410395D" w:rsidR="00BD27AF" w:rsidRPr="00B5438E" w:rsidRDefault="00BD27AF" w:rsidP="00BD27AF">
            <w:pPr>
              <w:pStyle w:val="k1"/>
              <w:numPr>
                <w:ilvl w:val="0"/>
                <w:numId w:val="0"/>
              </w:numPr>
              <w:spacing w:line="240" w:lineRule="auto"/>
              <w:outlineLvl w:val="9"/>
              <w:rPr>
                <w:b w:val="0"/>
                <w:bCs/>
                <w:iCs/>
                <w:sz w:val="24"/>
                <w:szCs w:val="24"/>
              </w:rPr>
            </w:pPr>
            <w:r>
              <w:rPr>
                <w:b w:val="0"/>
                <w:bCs/>
                <w:iCs/>
                <w:noProof/>
                <w:sz w:val="24"/>
                <w:szCs w:val="24"/>
              </w:rPr>
              <w:drawing>
                <wp:inline distT="0" distB="0" distL="0" distR="0" wp14:anchorId="6D758045" wp14:editId="2A6F50FC">
                  <wp:extent cx="4127500" cy="1595683"/>
                  <wp:effectExtent l="0" t="0" r="6350" b="508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1.jpg"/>
                          <pic:cNvPicPr/>
                        </pic:nvPicPr>
                        <pic:blipFill>
                          <a:blip r:embed="rId47">
                            <a:extLst>
                              <a:ext uri="{28A0092B-C50C-407E-A947-70E740481C1C}">
                                <a14:useLocalDpi xmlns:a14="http://schemas.microsoft.com/office/drawing/2010/main" val="0"/>
                              </a:ext>
                            </a:extLst>
                          </a:blip>
                          <a:stretch>
                            <a:fillRect/>
                          </a:stretch>
                        </pic:blipFill>
                        <pic:spPr>
                          <a:xfrm>
                            <a:off x="0" y="0"/>
                            <a:ext cx="4139545" cy="1600340"/>
                          </a:xfrm>
                          <a:prstGeom prst="rect">
                            <a:avLst/>
                          </a:prstGeom>
                        </pic:spPr>
                      </pic:pic>
                    </a:graphicData>
                  </a:graphic>
                </wp:inline>
              </w:drawing>
            </w:r>
          </w:p>
        </w:tc>
      </w:tr>
    </w:tbl>
    <w:p w14:paraId="51D84BA4" w14:textId="1EF63B26" w:rsidR="002A60D9" w:rsidRPr="00B5438E" w:rsidRDefault="00E51263" w:rsidP="00E51263">
      <w:pPr>
        <w:pStyle w:val="Caption"/>
      </w:pPr>
      <w:bookmarkStart w:id="771" w:name="_Toc62562655"/>
      <w:r>
        <w:t xml:space="preserve">Hình 2 - </w:t>
      </w:r>
      <w:fldSimple w:instr=" SEQ Hình_2_- \* ARABIC ">
        <w:r w:rsidR="00577E4E">
          <w:rPr>
            <w:noProof/>
          </w:rPr>
          <w:t>6</w:t>
        </w:r>
      </w:fldSimple>
      <w:r w:rsidR="002A60D9">
        <w:t xml:space="preserve">: </w:t>
      </w:r>
      <w:r w:rsidR="002A60D9" w:rsidRPr="00B5438E">
        <w:t>Một số hình ảnh thực tế tại công trình</w:t>
      </w:r>
      <w:bookmarkEnd w:id="771"/>
    </w:p>
    <w:p w14:paraId="71DAA60C" w14:textId="327BEDBB" w:rsidR="002A60D9" w:rsidRPr="00822CD2" w:rsidRDefault="002A60D9" w:rsidP="006323EE">
      <w:pPr>
        <w:pStyle w:val="k1"/>
        <w:numPr>
          <w:ilvl w:val="0"/>
          <w:numId w:val="0"/>
        </w:numPr>
        <w:tabs>
          <w:tab w:val="left" w:pos="709"/>
        </w:tabs>
        <w:spacing w:line="240" w:lineRule="auto"/>
        <w:jc w:val="left"/>
        <w:outlineLvl w:val="9"/>
        <w:rPr>
          <w:b w:val="0"/>
          <w:i/>
          <w:sz w:val="24"/>
          <w:szCs w:val="24"/>
          <w:u w:val="single"/>
        </w:rPr>
      </w:pPr>
      <w:r w:rsidRPr="00822CD2">
        <w:rPr>
          <w:b w:val="0"/>
          <w:i/>
          <w:sz w:val="24"/>
          <w:szCs w:val="24"/>
          <w:u w:val="single"/>
        </w:rPr>
        <w:t>Hiện trạng sử dụng đất hạng mục phi công trình của tiểu dự án</w:t>
      </w:r>
    </w:p>
    <w:p w14:paraId="4944C341" w14:textId="513E7FB2" w:rsidR="002A60D9" w:rsidRPr="00B514E3" w:rsidRDefault="002A60D9" w:rsidP="00BD27AF">
      <w:pPr>
        <w:pStyle w:val="HGachdaudong1"/>
        <w:numPr>
          <w:ilvl w:val="0"/>
          <w:numId w:val="0"/>
        </w:numPr>
        <w:spacing w:before="120" w:after="120" w:line="240" w:lineRule="auto"/>
        <w:rPr>
          <w:sz w:val="24"/>
          <w:szCs w:val="24"/>
          <w:lang w:val="en-GB"/>
        </w:rPr>
      </w:pPr>
      <w:r w:rsidRPr="00B5438E">
        <w:rPr>
          <w:sz w:val="24"/>
          <w:szCs w:val="24"/>
          <w:lang w:val="en-GB"/>
        </w:rPr>
        <w:t>Khu vực thiết kế trồng rừng nằm trên địa bàn xã An Điền, huyện Thạnh Phú, tỉnh Bến Tre</w:t>
      </w:r>
      <w:r w:rsidR="00BD27AF">
        <w:rPr>
          <w:sz w:val="24"/>
          <w:szCs w:val="24"/>
          <w:lang w:val="en-GB"/>
        </w:rPr>
        <w:t xml:space="preserve">. </w:t>
      </w:r>
      <w:r w:rsidRPr="00B514E3">
        <w:rPr>
          <w:sz w:val="24"/>
          <w:szCs w:val="24"/>
          <w:lang w:val="en-GB"/>
        </w:rPr>
        <w:t xml:space="preserve">Phía Đông giáp sông Băng Cung; Phía Tây giáp rạch cầu C3; Phía Bắc giáp sông Hàm Luông; </w:t>
      </w:r>
      <w:r>
        <w:rPr>
          <w:sz w:val="24"/>
          <w:szCs w:val="24"/>
          <w:lang w:val="en-GB"/>
        </w:rPr>
        <w:t>P</w:t>
      </w:r>
      <w:r w:rsidRPr="00B514E3">
        <w:rPr>
          <w:sz w:val="24"/>
          <w:szCs w:val="24"/>
          <w:lang w:val="en-GB"/>
        </w:rPr>
        <w:t>hía Nam giáp rạch Cả Cát.</w:t>
      </w:r>
    </w:p>
    <w:p w14:paraId="6E037066" w14:textId="77777777" w:rsidR="002A60D9" w:rsidRPr="00B5438E" w:rsidRDefault="002A60D9" w:rsidP="001A1A0E">
      <w:pPr>
        <w:pStyle w:val="HGachdaudong1"/>
        <w:numPr>
          <w:ilvl w:val="0"/>
          <w:numId w:val="73"/>
        </w:numPr>
        <w:spacing w:before="120" w:after="120" w:line="240" w:lineRule="auto"/>
        <w:rPr>
          <w:sz w:val="24"/>
          <w:szCs w:val="24"/>
          <w:lang w:val="en-GB"/>
        </w:rPr>
      </w:pPr>
      <w:r w:rsidRPr="00B5438E">
        <w:rPr>
          <w:sz w:val="24"/>
          <w:szCs w:val="24"/>
          <w:lang w:val="en-GB"/>
        </w:rPr>
        <w:t>Ranh giới vị trí như hình sau:</w:t>
      </w:r>
    </w:p>
    <w:p w14:paraId="14FBE674" w14:textId="77777777" w:rsidR="002A60D9" w:rsidRPr="00B5438E" w:rsidRDefault="002A60D9" w:rsidP="00CE1DC5">
      <w:pPr>
        <w:pStyle w:val="HGachdaudong1"/>
        <w:numPr>
          <w:ilvl w:val="0"/>
          <w:numId w:val="0"/>
        </w:numPr>
        <w:spacing w:line="240" w:lineRule="auto"/>
        <w:jc w:val="center"/>
        <w:rPr>
          <w:sz w:val="24"/>
          <w:szCs w:val="24"/>
          <w:lang w:val="en-GB"/>
        </w:rPr>
      </w:pPr>
      <w:r w:rsidRPr="00467609">
        <w:rPr>
          <w:noProof/>
          <w:sz w:val="24"/>
          <w:szCs w:val="24"/>
        </w:rPr>
        <w:drawing>
          <wp:inline distT="0" distB="0" distL="0" distR="0" wp14:anchorId="5FFC6111" wp14:editId="32100024">
            <wp:extent cx="3361587" cy="2126810"/>
            <wp:effectExtent l="0" t="0" r="0" b="69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3401743" cy="2152216"/>
                    </a:xfrm>
                    <a:prstGeom prst="rect">
                      <a:avLst/>
                    </a:prstGeom>
                    <a:noFill/>
                  </pic:spPr>
                </pic:pic>
              </a:graphicData>
            </a:graphic>
          </wp:inline>
        </w:drawing>
      </w:r>
    </w:p>
    <w:p w14:paraId="1EC4AB1D" w14:textId="742F2725" w:rsidR="002A60D9" w:rsidRPr="00B5438E" w:rsidRDefault="00E51263" w:rsidP="00E51263">
      <w:pPr>
        <w:pStyle w:val="Caption"/>
      </w:pPr>
      <w:bookmarkStart w:id="772" w:name="_Toc62562656"/>
      <w:r>
        <w:t xml:space="preserve">Hình 2 - </w:t>
      </w:r>
      <w:fldSimple w:instr=" SEQ Hình_2_- \* ARABIC ">
        <w:r w:rsidR="00577E4E">
          <w:rPr>
            <w:noProof/>
          </w:rPr>
          <w:t>7</w:t>
        </w:r>
      </w:fldSimple>
      <w:r w:rsidR="002A60D9" w:rsidRPr="00B5438E">
        <w:rPr>
          <w:lang w:val="it-IT"/>
        </w:rPr>
        <w:t>:</w:t>
      </w:r>
      <w:r w:rsidR="002A60D9" w:rsidRPr="00B5438E">
        <w:t xml:space="preserve"> Vị trí thiết kế trồng rừng tại xã An Điền, huyện Thạnh Phú</w:t>
      </w:r>
      <w:bookmarkEnd w:id="772"/>
    </w:p>
    <w:p w14:paraId="79E52922" w14:textId="77777777" w:rsidR="002A60D9" w:rsidRPr="00B5438E" w:rsidRDefault="002A60D9" w:rsidP="00CE1DC5">
      <w:pPr>
        <w:spacing w:line="240" w:lineRule="auto"/>
        <w:jc w:val="center"/>
      </w:pPr>
      <w:r w:rsidRPr="00B5438E">
        <w:rPr>
          <w:noProof/>
        </w:rPr>
        <w:lastRenderedPageBreak/>
        <w:drawing>
          <wp:inline distT="0" distB="0" distL="0" distR="0" wp14:anchorId="4D516B4A" wp14:editId="7A5614CE">
            <wp:extent cx="3186418" cy="2844603"/>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3203244" cy="2859624"/>
                    </a:xfrm>
                    <a:prstGeom prst="rect">
                      <a:avLst/>
                    </a:prstGeom>
                    <a:noFill/>
                  </pic:spPr>
                </pic:pic>
              </a:graphicData>
            </a:graphic>
          </wp:inline>
        </w:drawing>
      </w:r>
    </w:p>
    <w:p w14:paraId="676806FE" w14:textId="4841CE13" w:rsidR="002A60D9" w:rsidRPr="00B5438E" w:rsidRDefault="00E51263" w:rsidP="00E51263">
      <w:pPr>
        <w:pStyle w:val="Caption"/>
      </w:pPr>
      <w:bookmarkStart w:id="773" w:name="_Toc62562657"/>
      <w:r>
        <w:t xml:space="preserve">Hình 2 - </w:t>
      </w:r>
      <w:fldSimple w:instr=" SEQ Hình_2_- \* ARABIC ">
        <w:r w:rsidR="00577E4E">
          <w:rPr>
            <w:noProof/>
          </w:rPr>
          <w:t>8</w:t>
        </w:r>
      </w:fldSimple>
      <w:r w:rsidR="002A60D9">
        <w:rPr>
          <w:noProof/>
        </w:rPr>
        <w:t>:</w:t>
      </w:r>
      <w:r w:rsidR="002A60D9" w:rsidRPr="00B5438E">
        <w:t xml:space="preserve"> Bản đồ Thiết kế trồng rừng Đước đôi</w:t>
      </w:r>
      <w:bookmarkEnd w:id="773"/>
    </w:p>
    <w:p w14:paraId="59E363EA" w14:textId="632045AF" w:rsidR="002A60D9" w:rsidRPr="00B5438E" w:rsidRDefault="009C16EE" w:rsidP="009C16EE">
      <w:pPr>
        <w:pStyle w:val="Caption"/>
        <w:rPr>
          <w:lang w:val="pt-BR" w:eastAsia="x-none"/>
        </w:rPr>
      </w:pPr>
      <w:bookmarkStart w:id="774" w:name="_Toc65159908"/>
      <w:r>
        <w:t xml:space="preserve">Bảng 2 - </w:t>
      </w:r>
      <w:fldSimple w:instr=" SEQ Bảng_2_- \* ARABIC ">
        <w:r>
          <w:rPr>
            <w:noProof/>
          </w:rPr>
          <w:t>24</w:t>
        </w:r>
      </w:fldSimple>
      <w:r w:rsidR="002A60D9">
        <w:t xml:space="preserve">: </w:t>
      </w:r>
      <w:r w:rsidR="002A60D9" w:rsidRPr="00B5438E">
        <w:t>Hiện trạng sử dụng đất</w:t>
      </w:r>
      <w:bookmarkEnd w:id="774"/>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4"/>
        <w:gridCol w:w="4842"/>
        <w:gridCol w:w="1346"/>
        <w:gridCol w:w="2581"/>
      </w:tblGrid>
      <w:tr w:rsidR="002A60D9" w:rsidRPr="00B5438E" w14:paraId="4A340223" w14:textId="77777777" w:rsidTr="004D0EED">
        <w:trPr>
          <w:tblHeader/>
          <w:jc w:val="center"/>
        </w:trPr>
        <w:tc>
          <w:tcPr>
            <w:tcW w:w="724" w:type="dxa"/>
            <w:shd w:val="clear" w:color="auto" w:fill="BFBFBF" w:themeFill="background1" w:themeFillShade="BF"/>
            <w:noWrap/>
            <w:vAlign w:val="center"/>
            <w:hideMark/>
          </w:tcPr>
          <w:p w14:paraId="037CFEFF" w14:textId="77777777" w:rsidR="002A60D9" w:rsidRPr="00B5438E" w:rsidRDefault="002A60D9" w:rsidP="00CE1DC5">
            <w:pPr>
              <w:spacing w:before="40" w:after="40" w:line="240" w:lineRule="auto"/>
              <w:jc w:val="center"/>
            </w:pPr>
            <w:r w:rsidRPr="00B5438E">
              <w:t>STT</w:t>
            </w:r>
          </w:p>
        </w:tc>
        <w:tc>
          <w:tcPr>
            <w:tcW w:w="4842" w:type="dxa"/>
            <w:shd w:val="clear" w:color="auto" w:fill="BFBFBF" w:themeFill="background1" w:themeFillShade="BF"/>
            <w:noWrap/>
            <w:vAlign w:val="center"/>
            <w:hideMark/>
          </w:tcPr>
          <w:p w14:paraId="6D4F4132" w14:textId="77777777" w:rsidR="002A60D9" w:rsidRPr="00B5438E" w:rsidRDefault="002A60D9" w:rsidP="00CE1DC5">
            <w:pPr>
              <w:spacing w:before="40" w:after="40" w:line="240" w:lineRule="auto"/>
              <w:jc w:val="center"/>
            </w:pPr>
            <w:r w:rsidRPr="00B5438E">
              <w:t>Hiện trạng khảo sát</w:t>
            </w:r>
          </w:p>
        </w:tc>
        <w:tc>
          <w:tcPr>
            <w:tcW w:w="1346" w:type="dxa"/>
            <w:shd w:val="clear" w:color="auto" w:fill="BFBFBF" w:themeFill="background1" w:themeFillShade="BF"/>
            <w:vAlign w:val="center"/>
            <w:hideMark/>
          </w:tcPr>
          <w:p w14:paraId="1484FCB9" w14:textId="77777777" w:rsidR="002A60D9" w:rsidRPr="00B5438E" w:rsidRDefault="002A60D9" w:rsidP="00CE1DC5">
            <w:pPr>
              <w:spacing w:before="40" w:after="40" w:line="240" w:lineRule="auto"/>
              <w:jc w:val="center"/>
            </w:pPr>
            <w:r w:rsidRPr="00B5438E">
              <w:t>Diện tích (ha)</w:t>
            </w:r>
          </w:p>
        </w:tc>
        <w:tc>
          <w:tcPr>
            <w:tcW w:w="2581" w:type="dxa"/>
            <w:shd w:val="clear" w:color="auto" w:fill="BFBFBF" w:themeFill="background1" w:themeFillShade="BF"/>
            <w:vAlign w:val="center"/>
            <w:hideMark/>
          </w:tcPr>
          <w:p w14:paraId="4CE00BDD" w14:textId="77777777" w:rsidR="002A60D9" w:rsidRPr="00B5438E" w:rsidRDefault="002A60D9" w:rsidP="00CE1DC5">
            <w:pPr>
              <w:spacing w:before="40" w:after="40" w:line="240" w:lineRule="auto"/>
              <w:jc w:val="center"/>
            </w:pPr>
            <w:r w:rsidRPr="00B5438E">
              <w:t>Diện tích</w:t>
            </w:r>
            <w:r>
              <w:t xml:space="preserve"> </w:t>
            </w:r>
            <w:r w:rsidRPr="00B5438E">
              <w:t>có thể thiết kế</w:t>
            </w:r>
            <w:r w:rsidRPr="00B5438E">
              <w:br/>
              <w:t>trồng rừng (ha)</w:t>
            </w:r>
          </w:p>
        </w:tc>
      </w:tr>
      <w:tr w:rsidR="002A60D9" w:rsidRPr="00B5438E" w14:paraId="636BA906" w14:textId="77777777" w:rsidTr="004D0EED">
        <w:trPr>
          <w:jc w:val="center"/>
        </w:trPr>
        <w:tc>
          <w:tcPr>
            <w:tcW w:w="724" w:type="dxa"/>
            <w:shd w:val="clear" w:color="auto" w:fill="auto"/>
            <w:noWrap/>
            <w:vAlign w:val="center"/>
            <w:hideMark/>
          </w:tcPr>
          <w:p w14:paraId="4842E549" w14:textId="77777777" w:rsidR="002A60D9" w:rsidRPr="00B5438E" w:rsidRDefault="002A60D9" w:rsidP="00CE1DC5">
            <w:pPr>
              <w:spacing w:before="40" w:after="40" w:line="240" w:lineRule="auto"/>
              <w:jc w:val="center"/>
            </w:pPr>
            <w:r w:rsidRPr="00B5438E">
              <w:t>I</w:t>
            </w:r>
          </w:p>
        </w:tc>
        <w:tc>
          <w:tcPr>
            <w:tcW w:w="4842" w:type="dxa"/>
            <w:shd w:val="clear" w:color="auto" w:fill="auto"/>
            <w:noWrap/>
            <w:vAlign w:val="bottom"/>
            <w:hideMark/>
          </w:tcPr>
          <w:p w14:paraId="496302ED" w14:textId="77777777" w:rsidR="002A60D9" w:rsidRPr="00B5438E" w:rsidRDefault="002A60D9" w:rsidP="00CE1DC5">
            <w:pPr>
              <w:spacing w:before="40" w:after="40" w:line="240" w:lineRule="auto"/>
            </w:pPr>
            <w:r w:rsidRPr="00B5438E">
              <w:t>Vuông tôm qu</w:t>
            </w:r>
            <w:r>
              <w:rPr>
                <w:lang w:val="vi-VN"/>
              </w:rPr>
              <w:t>ả</w:t>
            </w:r>
            <w:r w:rsidRPr="00B5438E">
              <w:t>ng canh</w:t>
            </w:r>
          </w:p>
        </w:tc>
        <w:tc>
          <w:tcPr>
            <w:tcW w:w="1346" w:type="dxa"/>
            <w:shd w:val="clear" w:color="auto" w:fill="auto"/>
            <w:noWrap/>
            <w:vAlign w:val="bottom"/>
            <w:hideMark/>
          </w:tcPr>
          <w:p w14:paraId="76741D07" w14:textId="77777777" w:rsidR="002A60D9" w:rsidRPr="00B5438E" w:rsidRDefault="002A60D9" w:rsidP="00CE1DC5">
            <w:pPr>
              <w:spacing w:before="40" w:after="40" w:line="240" w:lineRule="auto"/>
              <w:jc w:val="right"/>
            </w:pPr>
            <w:r w:rsidRPr="00B5438E">
              <w:t>287,09</w:t>
            </w:r>
          </w:p>
        </w:tc>
        <w:tc>
          <w:tcPr>
            <w:tcW w:w="2581" w:type="dxa"/>
            <w:shd w:val="clear" w:color="auto" w:fill="auto"/>
            <w:noWrap/>
            <w:vAlign w:val="center"/>
            <w:hideMark/>
          </w:tcPr>
          <w:p w14:paraId="5F8A9B10" w14:textId="77777777" w:rsidR="002A60D9" w:rsidRPr="00B5438E" w:rsidRDefault="002A60D9" w:rsidP="00CE1DC5">
            <w:pPr>
              <w:spacing w:before="40" w:after="40" w:line="240" w:lineRule="auto"/>
              <w:jc w:val="right"/>
            </w:pPr>
            <w:r w:rsidRPr="00B5438E">
              <w:t>281,10</w:t>
            </w:r>
          </w:p>
        </w:tc>
      </w:tr>
      <w:tr w:rsidR="002A60D9" w:rsidRPr="00B5438E" w14:paraId="4DCFA8AD" w14:textId="77777777" w:rsidTr="004D0EED">
        <w:trPr>
          <w:jc w:val="center"/>
        </w:trPr>
        <w:tc>
          <w:tcPr>
            <w:tcW w:w="724" w:type="dxa"/>
            <w:shd w:val="clear" w:color="auto" w:fill="auto"/>
            <w:noWrap/>
            <w:vAlign w:val="center"/>
            <w:hideMark/>
          </w:tcPr>
          <w:p w14:paraId="344040D1" w14:textId="77777777" w:rsidR="002A60D9" w:rsidRPr="00B5438E" w:rsidRDefault="002A60D9" w:rsidP="00CE1DC5">
            <w:pPr>
              <w:spacing w:before="40" w:after="40" w:line="240" w:lineRule="auto"/>
              <w:jc w:val="center"/>
            </w:pPr>
            <w:r w:rsidRPr="00B5438E">
              <w:t>1</w:t>
            </w:r>
          </w:p>
        </w:tc>
        <w:tc>
          <w:tcPr>
            <w:tcW w:w="4842" w:type="dxa"/>
            <w:shd w:val="clear" w:color="auto" w:fill="auto"/>
            <w:noWrap/>
            <w:vAlign w:val="bottom"/>
            <w:hideMark/>
          </w:tcPr>
          <w:p w14:paraId="20037283" w14:textId="77777777" w:rsidR="002A60D9" w:rsidRPr="00B5438E" w:rsidRDefault="002A60D9" w:rsidP="00CE1DC5">
            <w:pPr>
              <w:spacing w:before="40" w:after="40" w:line="240" w:lineRule="auto"/>
            </w:pPr>
            <w:r w:rsidRPr="00B5438E">
              <w:t>Bờ vuông tôm quảng canh</w:t>
            </w:r>
          </w:p>
        </w:tc>
        <w:tc>
          <w:tcPr>
            <w:tcW w:w="1346" w:type="dxa"/>
            <w:shd w:val="clear" w:color="auto" w:fill="auto"/>
            <w:noWrap/>
            <w:vAlign w:val="bottom"/>
            <w:hideMark/>
          </w:tcPr>
          <w:p w14:paraId="3F4CC43C" w14:textId="77777777" w:rsidR="002A60D9" w:rsidRPr="00B5438E" w:rsidRDefault="002A60D9" w:rsidP="00CE1DC5">
            <w:pPr>
              <w:spacing w:before="40" w:after="40" w:line="240" w:lineRule="auto"/>
              <w:jc w:val="right"/>
            </w:pPr>
            <w:r w:rsidRPr="00B5438E">
              <w:t>104,79</w:t>
            </w:r>
          </w:p>
        </w:tc>
        <w:tc>
          <w:tcPr>
            <w:tcW w:w="2581" w:type="dxa"/>
            <w:shd w:val="clear" w:color="auto" w:fill="auto"/>
            <w:noWrap/>
            <w:vAlign w:val="center"/>
            <w:hideMark/>
          </w:tcPr>
          <w:p w14:paraId="7F1117EC" w14:textId="77777777" w:rsidR="002A60D9" w:rsidRPr="00B5438E" w:rsidRDefault="002A60D9" w:rsidP="00CE1DC5">
            <w:pPr>
              <w:spacing w:before="40" w:after="40" w:line="240" w:lineRule="auto"/>
              <w:jc w:val="right"/>
            </w:pPr>
            <w:r w:rsidRPr="00B5438E">
              <w:t>104,79</w:t>
            </w:r>
          </w:p>
        </w:tc>
      </w:tr>
      <w:tr w:rsidR="002A60D9" w:rsidRPr="00B5438E" w14:paraId="4430431A" w14:textId="77777777" w:rsidTr="004D0EED">
        <w:trPr>
          <w:jc w:val="center"/>
        </w:trPr>
        <w:tc>
          <w:tcPr>
            <w:tcW w:w="724" w:type="dxa"/>
            <w:shd w:val="clear" w:color="auto" w:fill="auto"/>
            <w:noWrap/>
            <w:vAlign w:val="center"/>
            <w:hideMark/>
          </w:tcPr>
          <w:p w14:paraId="3286DD13" w14:textId="77777777" w:rsidR="002A60D9" w:rsidRPr="00B5438E" w:rsidRDefault="002A60D9" w:rsidP="00CE1DC5">
            <w:pPr>
              <w:spacing w:before="40" w:after="40" w:line="240" w:lineRule="auto"/>
              <w:jc w:val="center"/>
            </w:pPr>
            <w:r w:rsidRPr="00B5438E">
              <w:t>2</w:t>
            </w:r>
          </w:p>
        </w:tc>
        <w:tc>
          <w:tcPr>
            <w:tcW w:w="4842" w:type="dxa"/>
            <w:shd w:val="clear" w:color="auto" w:fill="auto"/>
            <w:noWrap/>
            <w:vAlign w:val="bottom"/>
            <w:hideMark/>
          </w:tcPr>
          <w:p w14:paraId="7ADBEEC7" w14:textId="77777777" w:rsidR="002A60D9" w:rsidRPr="00B5438E" w:rsidRDefault="002A60D9" w:rsidP="00CE1DC5">
            <w:pPr>
              <w:spacing w:before="40" w:after="40" w:line="240" w:lineRule="auto"/>
            </w:pPr>
            <w:r w:rsidRPr="00B5438E">
              <w:t>Bờ bao vuông tôm quảng canh</w:t>
            </w:r>
          </w:p>
        </w:tc>
        <w:tc>
          <w:tcPr>
            <w:tcW w:w="1346" w:type="dxa"/>
            <w:shd w:val="clear" w:color="auto" w:fill="auto"/>
            <w:noWrap/>
            <w:vAlign w:val="bottom"/>
            <w:hideMark/>
          </w:tcPr>
          <w:p w14:paraId="62643011" w14:textId="77777777" w:rsidR="002A60D9" w:rsidRPr="00B5438E" w:rsidRDefault="002A60D9" w:rsidP="00CE1DC5">
            <w:pPr>
              <w:spacing w:before="40" w:after="40" w:line="240" w:lineRule="auto"/>
              <w:jc w:val="right"/>
            </w:pPr>
            <w:r w:rsidRPr="00B5438E">
              <w:t>16,99</w:t>
            </w:r>
          </w:p>
        </w:tc>
        <w:tc>
          <w:tcPr>
            <w:tcW w:w="2581" w:type="dxa"/>
            <w:shd w:val="clear" w:color="auto" w:fill="auto"/>
            <w:noWrap/>
            <w:vAlign w:val="center"/>
            <w:hideMark/>
          </w:tcPr>
          <w:p w14:paraId="3894EC0B" w14:textId="77777777" w:rsidR="002A60D9" w:rsidRPr="00B5438E" w:rsidRDefault="002A60D9" w:rsidP="00CE1DC5">
            <w:pPr>
              <w:spacing w:before="40" w:after="40" w:line="240" w:lineRule="auto"/>
              <w:jc w:val="right"/>
            </w:pPr>
            <w:r w:rsidRPr="00B5438E">
              <w:t>16,99</w:t>
            </w:r>
          </w:p>
        </w:tc>
      </w:tr>
      <w:tr w:rsidR="002A60D9" w:rsidRPr="00B5438E" w14:paraId="5A27DC0C" w14:textId="77777777" w:rsidTr="004D0EED">
        <w:trPr>
          <w:jc w:val="center"/>
        </w:trPr>
        <w:tc>
          <w:tcPr>
            <w:tcW w:w="724" w:type="dxa"/>
            <w:shd w:val="clear" w:color="auto" w:fill="auto"/>
            <w:noWrap/>
            <w:vAlign w:val="center"/>
            <w:hideMark/>
          </w:tcPr>
          <w:p w14:paraId="0A8B25DF" w14:textId="77777777" w:rsidR="002A60D9" w:rsidRPr="00B5438E" w:rsidRDefault="002A60D9" w:rsidP="00CE1DC5">
            <w:pPr>
              <w:spacing w:before="40" w:after="40" w:line="240" w:lineRule="auto"/>
              <w:jc w:val="center"/>
            </w:pPr>
            <w:r w:rsidRPr="00B5438E">
              <w:t>3</w:t>
            </w:r>
          </w:p>
        </w:tc>
        <w:tc>
          <w:tcPr>
            <w:tcW w:w="4842" w:type="dxa"/>
            <w:shd w:val="clear" w:color="auto" w:fill="auto"/>
            <w:noWrap/>
            <w:vAlign w:val="bottom"/>
            <w:hideMark/>
          </w:tcPr>
          <w:p w14:paraId="1738A54B" w14:textId="77777777" w:rsidR="002A60D9" w:rsidRPr="00B5438E" w:rsidRDefault="002A60D9" w:rsidP="00CE1DC5">
            <w:pPr>
              <w:spacing w:before="40" w:after="40" w:line="240" w:lineRule="auto"/>
            </w:pPr>
            <w:r w:rsidRPr="00B5438E">
              <w:t>Diện tích đất mặt nước quảng canh</w:t>
            </w:r>
          </w:p>
        </w:tc>
        <w:tc>
          <w:tcPr>
            <w:tcW w:w="1346" w:type="dxa"/>
            <w:shd w:val="clear" w:color="auto" w:fill="auto"/>
            <w:noWrap/>
            <w:vAlign w:val="bottom"/>
            <w:hideMark/>
          </w:tcPr>
          <w:p w14:paraId="7329FA72" w14:textId="77777777" w:rsidR="002A60D9" w:rsidRPr="00B5438E" w:rsidRDefault="002A60D9" w:rsidP="00CE1DC5">
            <w:pPr>
              <w:spacing w:before="40" w:after="40" w:line="240" w:lineRule="auto"/>
              <w:jc w:val="right"/>
            </w:pPr>
            <w:r w:rsidRPr="00B5438E">
              <w:t>159,31</w:t>
            </w:r>
          </w:p>
        </w:tc>
        <w:tc>
          <w:tcPr>
            <w:tcW w:w="2581" w:type="dxa"/>
            <w:shd w:val="clear" w:color="auto" w:fill="auto"/>
            <w:noWrap/>
            <w:vAlign w:val="center"/>
            <w:hideMark/>
          </w:tcPr>
          <w:p w14:paraId="2C79DD34" w14:textId="77777777" w:rsidR="002A60D9" w:rsidRPr="00B5438E" w:rsidRDefault="002A60D9" w:rsidP="00CE1DC5">
            <w:pPr>
              <w:spacing w:before="40" w:after="40" w:line="240" w:lineRule="auto"/>
              <w:jc w:val="right"/>
            </w:pPr>
            <w:r w:rsidRPr="00B5438E">
              <w:t>159,31</w:t>
            </w:r>
          </w:p>
        </w:tc>
      </w:tr>
      <w:tr w:rsidR="002A60D9" w:rsidRPr="00B5438E" w14:paraId="78BCB147" w14:textId="77777777" w:rsidTr="004D0EED">
        <w:trPr>
          <w:jc w:val="center"/>
        </w:trPr>
        <w:tc>
          <w:tcPr>
            <w:tcW w:w="724" w:type="dxa"/>
            <w:shd w:val="clear" w:color="auto" w:fill="auto"/>
            <w:noWrap/>
            <w:vAlign w:val="center"/>
            <w:hideMark/>
          </w:tcPr>
          <w:p w14:paraId="46318F20" w14:textId="77777777" w:rsidR="002A60D9" w:rsidRPr="00B5438E" w:rsidRDefault="002A60D9" w:rsidP="00CE1DC5">
            <w:pPr>
              <w:spacing w:before="40" w:after="40" w:line="240" w:lineRule="auto"/>
              <w:jc w:val="center"/>
            </w:pPr>
            <w:r w:rsidRPr="00B5438E">
              <w:t>4</w:t>
            </w:r>
          </w:p>
        </w:tc>
        <w:tc>
          <w:tcPr>
            <w:tcW w:w="4842" w:type="dxa"/>
            <w:shd w:val="clear" w:color="auto" w:fill="auto"/>
            <w:noWrap/>
            <w:vAlign w:val="bottom"/>
            <w:hideMark/>
          </w:tcPr>
          <w:p w14:paraId="764CA580" w14:textId="77777777" w:rsidR="002A60D9" w:rsidRPr="00B5438E" w:rsidRDefault="002A60D9" w:rsidP="00CE1DC5">
            <w:pPr>
              <w:spacing w:before="40" w:after="40" w:line="240" w:lineRule="auto"/>
            </w:pPr>
            <w:r w:rsidRPr="00B5438E">
              <w:t>Rừng gỗ tự nhiên ngập mặn nguyên sinh</w:t>
            </w:r>
          </w:p>
        </w:tc>
        <w:tc>
          <w:tcPr>
            <w:tcW w:w="1346" w:type="dxa"/>
            <w:shd w:val="clear" w:color="auto" w:fill="auto"/>
            <w:noWrap/>
            <w:vAlign w:val="bottom"/>
            <w:hideMark/>
          </w:tcPr>
          <w:p w14:paraId="75760866" w14:textId="77777777" w:rsidR="002A60D9" w:rsidRPr="00B5438E" w:rsidRDefault="002A60D9" w:rsidP="00CE1DC5">
            <w:pPr>
              <w:spacing w:before="40" w:after="40" w:line="240" w:lineRule="auto"/>
              <w:jc w:val="right"/>
            </w:pPr>
            <w:r w:rsidRPr="00B5438E">
              <w:t>2,80</w:t>
            </w:r>
          </w:p>
        </w:tc>
        <w:tc>
          <w:tcPr>
            <w:tcW w:w="2581" w:type="dxa"/>
            <w:shd w:val="clear" w:color="auto" w:fill="auto"/>
            <w:noWrap/>
            <w:vAlign w:val="bottom"/>
            <w:hideMark/>
          </w:tcPr>
          <w:p w14:paraId="4C2D1648" w14:textId="77777777" w:rsidR="002A60D9" w:rsidRPr="00B5438E" w:rsidRDefault="002A60D9" w:rsidP="00CE1DC5">
            <w:pPr>
              <w:spacing w:before="40" w:after="40" w:line="240" w:lineRule="auto"/>
              <w:jc w:val="right"/>
            </w:pPr>
            <w:r w:rsidRPr="00B5438E">
              <w:t> </w:t>
            </w:r>
          </w:p>
        </w:tc>
      </w:tr>
      <w:tr w:rsidR="002A60D9" w:rsidRPr="00B5438E" w14:paraId="2BA38D4A" w14:textId="77777777" w:rsidTr="004D0EED">
        <w:trPr>
          <w:jc w:val="center"/>
        </w:trPr>
        <w:tc>
          <w:tcPr>
            <w:tcW w:w="724" w:type="dxa"/>
            <w:shd w:val="clear" w:color="auto" w:fill="auto"/>
            <w:noWrap/>
            <w:vAlign w:val="center"/>
            <w:hideMark/>
          </w:tcPr>
          <w:p w14:paraId="79E9EAEC" w14:textId="77777777" w:rsidR="002A60D9" w:rsidRPr="00B5438E" w:rsidRDefault="002A60D9" w:rsidP="00CE1DC5">
            <w:pPr>
              <w:spacing w:before="40" w:after="40" w:line="240" w:lineRule="auto"/>
              <w:jc w:val="center"/>
            </w:pPr>
            <w:r w:rsidRPr="00B5438E">
              <w:t>5</w:t>
            </w:r>
          </w:p>
        </w:tc>
        <w:tc>
          <w:tcPr>
            <w:tcW w:w="4842" w:type="dxa"/>
            <w:shd w:val="clear" w:color="auto" w:fill="auto"/>
            <w:noWrap/>
            <w:vAlign w:val="bottom"/>
            <w:hideMark/>
          </w:tcPr>
          <w:p w14:paraId="1DE662F0" w14:textId="77777777" w:rsidR="002A60D9" w:rsidRPr="00B5438E" w:rsidRDefault="002A60D9" w:rsidP="00CE1DC5">
            <w:pPr>
              <w:spacing w:before="40" w:after="40" w:line="240" w:lineRule="auto"/>
            </w:pPr>
            <w:r w:rsidRPr="00B5438E">
              <w:t>Rừng gỗ tự nhiên ngập mặn nghèo</w:t>
            </w:r>
          </w:p>
        </w:tc>
        <w:tc>
          <w:tcPr>
            <w:tcW w:w="1346" w:type="dxa"/>
            <w:shd w:val="clear" w:color="auto" w:fill="auto"/>
            <w:noWrap/>
            <w:vAlign w:val="bottom"/>
            <w:hideMark/>
          </w:tcPr>
          <w:p w14:paraId="2A6E46C3" w14:textId="77777777" w:rsidR="002A60D9" w:rsidRPr="00B5438E" w:rsidRDefault="002A60D9" w:rsidP="00CE1DC5">
            <w:pPr>
              <w:spacing w:before="40" w:after="40" w:line="240" w:lineRule="auto"/>
              <w:jc w:val="right"/>
            </w:pPr>
            <w:r w:rsidRPr="00B5438E">
              <w:t>3,20</w:t>
            </w:r>
          </w:p>
        </w:tc>
        <w:tc>
          <w:tcPr>
            <w:tcW w:w="2581" w:type="dxa"/>
            <w:shd w:val="clear" w:color="auto" w:fill="auto"/>
            <w:noWrap/>
            <w:vAlign w:val="bottom"/>
            <w:hideMark/>
          </w:tcPr>
          <w:p w14:paraId="639D7BCF" w14:textId="77777777" w:rsidR="002A60D9" w:rsidRPr="00B5438E" w:rsidRDefault="002A60D9" w:rsidP="00CE1DC5">
            <w:pPr>
              <w:spacing w:before="40" w:after="40" w:line="240" w:lineRule="auto"/>
              <w:jc w:val="right"/>
            </w:pPr>
            <w:r w:rsidRPr="00B5438E">
              <w:t> </w:t>
            </w:r>
          </w:p>
        </w:tc>
      </w:tr>
      <w:tr w:rsidR="002A60D9" w:rsidRPr="00B5438E" w14:paraId="20E32F33" w14:textId="77777777" w:rsidTr="004D0EED">
        <w:trPr>
          <w:jc w:val="center"/>
        </w:trPr>
        <w:tc>
          <w:tcPr>
            <w:tcW w:w="724" w:type="dxa"/>
            <w:shd w:val="clear" w:color="auto" w:fill="auto"/>
            <w:noWrap/>
            <w:vAlign w:val="center"/>
            <w:hideMark/>
          </w:tcPr>
          <w:p w14:paraId="3C702899" w14:textId="77777777" w:rsidR="002A60D9" w:rsidRPr="00B5438E" w:rsidRDefault="002A60D9" w:rsidP="00CE1DC5">
            <w:pPr>
              <w:spacing w:before="40" w:after="40" w:line="240" w:lineRule="auto"/>
              <w:jc w:val="center"/>
            </w:pPr>
            <w:r w:rsidRPr="00B5438E">
              <w:t>II</w:t>
            </w:r>
          </w:p>
        </w:tc>
        <w:tc>
          <w:tcPr>
            <w:tcW w:w="4842" w:type="dxa"/>
            <w:shd w:val="clear" w:color="auto" w:fill="auto"/>
            <w:noWrap/>
            <w:vAlign w:val="bottom"/>
            <w:hideMark/>
          </w:tcPr>
          <w:p w14:paraId="35D251D2" w14:textId="77777777" w:rsidR="002A60D9" w:rsidRPr="00B5438E" w:rsidRDefault="002A60D9" w:rsidP="00CE1DC5">
            <w:pPr>
              <w:spacing w:before="40" w:after="40" w:line="240" w:lineRule="auto"/>
            </w:pPr>
            <w:r w:rsidRPr="00B5438E">
              <w:t>Vuông tôm công nghiệp</w:t>
            </w:r>
          </w:p>
        </w:tc>
        <w:tc>
          <w:tcPr>
            <w:tcW w:w="1346" w:type="dxa"/>
            <w:shd w:val="clear" w:color="auto" w:fill="auto"/>
            <w:noWrap/>
            <w:vAlign w:val="bottom"/>
            <w:hideMark/>
          </w:tcPr>
          <w:p w14:paraId="6099AFC4" w14:textId="77777777" w:rsidR="002A60D9" w:rsidRPr="00B5438E" w:rsidRDefault="002A60D9" w:rsidP="00CE1DC5">
            <w:pPr>
              <w:spacing w:before="40" w:after="40" w:line="240" w:lineRule="auto"/>
              <w:jc w:val="right"/>
            </w:pPr>
            <w:r w:rsidRPr="00B5438E">
              <w:t>276,47</w:t>
            </w:r>
          </w:p>
        </w:tc>
        <w:tc>
          <w:tcPr>
            <w:tcW w:w="2581" w:type="dxa"/>
            <w:shd w:val="clear" w:color="auto" w:fill="auto"/>
            <w:noWrap/>
            <w:vAlign w:val="bottom"/>
            <w:hideMark/>
          </w:tcPr>
          <w:p w14:paraId="02F8E12D" w14:textId="77777777" w:rsidR="002A60D9" w:rsidRPr="00B5438E" w:rsidRDefault="002A60D9" w:rsidP="00CE1DC5">
            <w:pPr>
              <w:spacing w:before="40" w:after="40" w:line="240" w:lineRule="auto"/>
              <w:jc w:val="right"/>
            </w:pPr>
            <w:r w:rsidRPr="00B5438E">
              <w:t>239,93</w:t>
            </w:r>
          </w:p>
        </w:tc>
      </w:tr>
      <w:tr w:rsidR="002A60D9" w:rsidRPr="00B5438E" w14:paraId="6AFEBF20" w14:textId="77777777" w:rsidTr="004D0EED">
        <w:trPr>
          <w:jc w:val="center"/>
        </w:trPr>
        <w:tc>
          <w:tcPr>
            <w:tcW w:w="724" w:type="dxa"/>
            <w:shd w:val="clear" w:color="auto" w:fill="auto"/>
            <w:noWrap/>
            <w:vAlign w:val="center"/>
            <w:hideMark/>
          </w:tcPr>
          <w:p w14:paraId="469685AE" w14:textId="77777777" w:rsidR="002A60D9" w:rsidRPr="00B5438E" w:rsidRDefault="002A60D9" w:rsidP="00CE1DC5">
            <w:pPr>
              <w:spacing w:before="40" w:after="40" w:line="240" w:lineRule="auto"/>
              <w:jc w:val="center"/>
            </w:pPr>
            <w:r w:rsidRPr="00B5438E">
              <w:t>1</w:t>
            </w:r>
          </w:p>
        </w:tc>
        <w:tc>
          <w:tcPr>
            <w:tcW w:w="4842" w:type="dxa"/>
            <w:shd w:val="clear" w:color="auto" w:fill="auto"/>
            <w:noWrap/>
            <w:vAlign w:val="bottom"/>
            <w:hideMark/>
          </w:tcPr>
          <w:p w14:paraId="17934000" w14:textId="77777777" w:rsidR="002A60D9" w:rsidRPr="00B5438E" w:rsidRDefault="002A60D9" w:rsidP="00CE1DC5">
            <w:pPr>
              <w:spacing w:before="40" w:after="40" w:line="240" w:lineRule="auto"/>
            </w:pPr>
            <w:r w:rsidRPr="00B5438E">
              <w:t>Bờ vuông tôm công nghiệp</w:t>
            </w:r>
          </w:p>
        </w:tc>
        <w:tc>
          <w:tcPr>
            <w:tcW w:w="1346" w:type="dxa"/>
            <w:shd w:val="clear" w:color="auto" w:fill="auto"/>
            <w:noWrap/>
            <w:vAlign w:val="bottom"/>
            <w:hideMark/>
          </w:tcPr>
          <w:p w14:paraId="070B0709" w14:textId="77777777" w:rsidR="002A60D9" w:rsidRPr="00B5438E" w:rsidRDefault="002A60D9" w:rsidP="00CE1DC5">
            <w:pPr>
              <w:spacing w:before="40" w:after="40" w:line="240" w:lineRule="auto"/>
              <w:jc w:val="right"/>
            </w:pPr>
            <w:r w:rsidRPr="00B5438E">
              <w:t>82,37</w:t>
            </w:r>
          </w:p>
        </w:tc>
        <w:tc>
          <w:tcPr>
            <w:tcW w:w="2581" w:type="dxa"/>
            <w:shd w:val="clear" w:color="auto" w:fill="auto"/>
            <w:noWrap/>
            <w:vAlign w:val="bottom"/>
            <w:hideMark/>
          </w:tcPr>
          <w:p w14:paraId="4D199F3D" w14:textId="77777777" w:rsidR="002A60D9" w:rsidRPr="00B5438E" w:rsidRDefault="002A60D9" w:rsidP="00CE1DC5">
            <w:pPr>
              <w:spacing w:before="40" w:after="40" w:line="240" w:lineRule="auto"/>
              <w:jc w:val="right"/>
            </w:pPr>
            <w:r w:rsidRPr="00B5438E">
              <w:t>82,37</w:t>
            </w:r>
          </w:p>
        </w:tc>
      </w:tr>
      <w:tr w:rsidR="002A60D9" w:rsidRPr="00B5438E" w14:paraId="2040698C" w14:textId="77777777" w:rsidTr="004D0EED">
        <w:trPr>
          <w:jc w:val="center"/>
        </w:trPr>
        <w:tc>
          <w:tcPr>
            <w:tcW w:w="724" w:type="dxa"/>
            <w:shd w:val="clear" w:color="auto" w:fill="auto"/>
            <w:noWrap/>
            <w:vAlign w:val="center"/>
            <w:hideMark/>
          </w:tcPr>
          <w:p w14:paraId="49F711E8" w14:textId="77777777" w:rsidR="002A60D9" w:rsidRPr="00B5438E" w:rsidRDefault="002A60D9" w:rsidP="00CE1DC5">
            <w:pPr>
              <w:spacing w:before="40" w:after="40" w:line="240" w:lineRule="auto"/>
              <w:jc w:val="center"/>
            </w:pPr>
            <w:r w:rsidRPr="00B5438E">
              <w:t>3</w:t>
            </w:r>
          </w:p>
        </w:tc>
        <w:tc>
          <w:tcPr>
            <w:tcW w:w="4842" w:type="dxa"/>
            <w:shd w:val="clear" w:color="auto" w:fill="auto"/>
            <w:noWrap/>
            <w:vAlign w:val="bottom"/>
            <w:hideMark/>
          </w:tcPr>
          <w:p w14:paraId="2676BEAF" w14:textId="77777777" w:rsidR="002A60D9" w:rsidRPr="00B5438E" w:rsidRDefault="002A60D9" w:rsidP="00CE1DC5">
            <w:pPr>
              <w:spacing w:before="40" w:after="40" w:line="240" w:lineRule="auto"/>
            </w:pPr>
            <w:r w:rsidRPr="00B5438E">
              <w:t>Diện tích đất mặt nước vuông tôm công nghiệp</w:t>
            </w:r>
          </w:p>
        </w:tc>
        <w:tc>
          <w:tcPr>
            <w:tcW w:w="1346" w:type="dxa"/>
            <w:shd w:val="clear" w:color="auto" w:fill="auto"/>
            <w:noWrap/>
            <w:vAlign w:val="bottom"/>
            <w:hideMark/>
          </w:tcPr>
          <w:p w14:paraId="347E0B67" w14:textId="77777777" w:rsidR="002A60D9" w:rsidRPr="00B5438E" w:rsidRDefault="002A60D9" w:rsidP="00CE1DC5">
            <w:pPr>
              <w:spacing w:before="40" w:after="40" w:line="240" w:lineRule="auto"/>
              <w:jc w:val="right"/>
            </w:pPr>
            <w:r w:rsidRPr="00B5438E">
              <w:t>157,57</w:t>
            </w:r>
          </w:p>
        </w:tc>
        <w:tc>
          <w:tcPr>
            <w:tcW w:w="2581" w:type="dxa"/>
            <w:shd w:val="clear" w:color="auto" w:fill="auto"/>
            <w:noWrap/>
            <w:vAlign w:val="bottom"/>
            <w:hideMark/>
          </w:tcPr>
          <w:p w14:paraId="6288415D" w14:textId="77777777" w:rsidR="002A60D9" w:rsidRPr="00B5438E" w:rsidRDefault="002A60D9" w:rsidP="00CE1DC5">
            <w:pPr>
              <w:spacing w:before="40" w:after="40" w:line="240" w:lineRule="auto"/>
              <w:jc w:val="right"/>
            </w:pPr>
            <w:r w:rsidRPr="00B5438E">
              <w:t>157,57</w:t>
            </w:r>
          </w:p>
        </w:tc>
      </w:tr>
      <w:tr w:rsidR="002A60D9" w:rsidRPr="00B5438E" w14:paraId="6CACA87A" w14:textId="77777777" w:rsidTr="004D0EED">
        <w:trPr>
          <w:jc w:val="center"/>
        </w:trPr>
        <w:tc>
          <w:tcPr>
            <w:tcW w:w="724" w:type="dxa"/>
            <w:shd w:val="clear" w:color="auto" w:fill="auto"/>
            <w:noWrap/>
            <w:vAlign w:val="center"/>
            <w:hideMark/>
          </w:tcPr>
          <w:p w14:paraId="621DF4C0" w14:textId="77777777" w:rsidR="002A60D9" w:rsidRPr="00B5438E" w:rsidRDefault="002A60D9" w:rsidP="00CE1DC5">
            <w:pPr>
              <w:spacing w:before="40" w:after="40" w:line="240" w:lineRule="auto"/>
              <w:jc w:val="center"/>
            </w:pPr>
            <w:r w:rsidRPr="00B5438E">
              <w:t>4</w:t>
            </w:r>
          </w:p>
        </w:tc>
        <w:tc>
          <w:tcPr>
            <w:tcW w:w="4842" w:type="dxa"/>
            <w:shd w:val="clear" w:color="auto" w:fill="auto"/>
            <w:noWrap/>
            <w:vAlign w:val="bottom"/>
            <w:hideMark/>
          </w:tcPr>
          <w:p w14:paraId="3243623C" w14:textId="77777777" w:rsidR="002A60D9" w:rsidRPr="00B5438E" w:rsidRDefault="002A60D9" w:rsidP="00CE1DC5">
            <w:pPr>
              <w:spacing w:before="40" w:after="40" w:line="240" w:lineRule="auto"/>
            </w:pPr>
            <w:r w:rsidRPr="00B5438E">
              <w:t>Rạch trong vuông tôm công nghiệp</w:t>
            </w:r>
          </w:p>
        </w:tc>
        <w:tc>
          <w:tcPr>
            <w:tcW w:w="1346" w:type="dxa"/>
            <w:shd w:val="clear" w:color="auto" w:fill="auto"/>
            <w:noWrap/>
            <w:vAlign w:val="bottom"/>
            <w:hideMark/>
          </w:tcPr>
          <w:p w14:paraId="5E1C74A2" w14:textId="77777777" w:rsidR="002A60D9" w:rsidRPr="00B5438E" w:rsidRDefault="002A60D9" w:rsidP="00CE1DC5">
            <w:pPr>
              <w:spacing w:before="40" w:after="40" w:line="240" w:lineRule="auto"/>
              <w:jc w:val="right"/>
            </w:pPr>
            <w:r w:rsidRPr="00B5438E">
              <w:t>19,43</w:t>
            </w:r>
          </w:p>
        </w:tc>
        <w:tc>
          <w:tcPr>
            <w:tcW w:w="2581" w:type="dxa"/>
            <w:shd w:val="clear" w:color="auto" w:fill="auto"/>
            <w:noWrap/>
            <w:vAlign w:val="bottom"/>
            <w:hideMark/>
          </w:tcPr>
          <w:p w14:paraId="04B346B8" w14:textId="77777777" w:rsidR="002A60D9" w:rsidRPr="00B5438E" w:rsidRDefault="002A60D9" w:rsidP="00CE1DC5">
            <w:pPr>
              <w:spacing w:before="40" w:after="40" w:line="240" w:lineRule="auto"/>
              <w:jc w:val="right"/>
            </w:pPr>
            <w:r w:rsidRPr="00B5438E">
              <w:t> </w:t>
            </w:r>
          </w:p>
        </w:tc>
      </w:tr>
      <w:tr w:rsidR="002A60D9" w:rsidRPr="00B5438E" w14:paraId="0049D1B5" w14:textId="77777777" w:rsidTr="004D0EED">
        <w:trPr>
          <w:jc w:val="center"/>
        </w:trPr>
        <w:tc>
          <w:tcPr>
            <w:tcW w:w="724" w:type="dxa"/>
            <w:shd w:val="clear" w:color="auto" w:fill="auto"/>
            <w:noWrap/>
            <w:vAlign w:val="center"/>
            <w:hideMark/>
          </w:tcPr>
          <w:p w14:paraId="36C853E5" w14:textId="77777777" w:rsidR="002A60D9" w:rsidRPr="00B5438E" w:rsidRDefault="002A60D9" w:rsidP="00CE1DC5">
            <w:pPr>
              <w:spacing w:before="40" w:after="40" w:line="240" w:lineRule="auto"/>
              <w:jc w:val="center"/>
            </w:pPr>
            <w:r w:rsidRPr="00B5438E">
              <w:t>5</w:t>
            </w:r>
          </w:p>
        </w:tc>
        <w:tc>
          <w:tcPr>
            <w:tcW w:w="4842" w:type="dxa"/>
            <w:shd w:val="clear" w:color="auto" w:fill="auto"/>
            <w:noWrap/>
            <w:vAlign w:val="bottom"/>
            <w:hideMark/>
          </w:tcPr>
          <w:p w14:paraId="3E475088" w14:textId="77777777" w:rsidR="002A60D9" w:rsidRPr="00B5438E" w:rsidRDefault="002A60D9" w:rsidP="00CE1DC5">
            <w:pPr>
              <w:spacing w:before="40" w:after="40" w:line="240" w:lineRule="auto"/>
            </w:pPr>
            <w:r w:rsidRPr="00B5438E">
              <w:t>Rừng gỗ tự nhiên ngập mặn nguyên sinh</w:t>
            </w:r>
          </w:p>
        </w:tc>
        <w:tc>
          <w:tcPr>
            <w:tcW w:w="1346" w:type="dxa"/>
            <w:shd w:val="clear" w:color="auto" w:fill="auto"/>
            <w:noWrap/>
            <w:vAlign w:val="bottom"/>
            <w:hideMark/>
          </w:tcPr>
          <w:p w14:paraId="50E9512A" w14:textId="77777777" w:rsidR="002A60D9" w:rsidRPr="00B5438E" w:rsidRDefault="002A60D9" w:rsidP="00CE1DC5">
            <w:pPr>
              <w:spacing w:before="40" w:after="40" w:line="240" w:lineRule="auto"/>
              <w:jc w:val="right"/>
            </w:pPr>
            <w:r w:rsidRPr="00B5438E">
              <w:t>17,10</w:t>
            </w:r>
          </w:p>
        </w:tc>
        <w:tc>
          <w:tcPr>
            <w:tcW w:w="2581" w:type="dxa"/>
            <w:shd w:val="clear" w:color="auto" w:fill="auto"/>
            <w:noWrap/>
            <w:vAlign w:val="bottom"/>
            <w:hideMark/>
          </w:tcPr>
          <w:p w14:paraId="21DB9758" w14:textId="77777777" w:rsidR="002A60D9" w:rsidRPr="00B5438E" w:rsidRDefault="002A60D9" w:rsidP="00CE1DC5">
            <w:pPr>
              <w:spacing w:before="40" w:after="40" w:line="240" w:lineRule="auto"/>
              <w:jc w:val="right"/>
            </w:pPr>
            <w:r w:rsidRPr="00B5438E">
              <w:t> </w:t>
            </w:r>
          </w:p>
        </w:tc>
      </w:tr>
      <w:tr w:rsidR="002A60D9" w:rsidRPr="00B5438E" w14:paraId="10719282" w14:textId="77777777" w:rsidTr="004D0EED">
        <w:trPr>
          <w:jc w:val="center"/>
        </w:trPr>
        <w:tc>
          <w:tcPr>
            <w:tcW w:w="724" w:type="dxa"/>
            <w:shd w:val="clear" w:color="auto" w:fill="auto"/>
            <w:noWrap/>
            <w:vAlign w:val="center"/>
            <w:hideMark/>
          </w:tcPr>
          <w:p w14:paraId="2AFEABDA" w14:textId="77777777" w:rsidR="002A60D9" w:rsidRPr="00B5438E" w:rsidRDefault="002A60D9" w:rsidP="00CE1DC5">
            <w:pPr>
              <w:spacing w:before="40" w:after="40" w:line="240" w:lineRule="auto"/>
              <w:jc w:val="center"/>
            </w:pPr>
            <w:r w:rsidRPr="00B5438E">
              <w:t>III</w:t>
            </w:r>
          </w:p>
        </w:tc>
        <w:tc>
          <w:tcPr>
            <w:tcW w:w="4842" w:type="dxa"/>
            <w:shd w:val="clear" w:color="auto" w:fill="auto"/>
            <w:noWrap/>
            <w:vAlign w:val="bottom"/>
            <w:hideMark/>
          </w:tcPr>
          <w:p w14:paraId="07138C4A" w14:textId="77777777" w:rsidR="002A60D9" w:rsidRPr="00B5438E" w:rsidRDefault="002A60D9" w:rsidP="00CE1DC5">
            <w:pPr>
              <w:spacing w:before="40" w:after="40" w:line="240" w:lineRule="auto"/>
            </w:pPr>
            <w:r w:rsidRPr="00B5438E">
              <w:t>Rừng phòng hộ</w:t>
            </w:r>
          </w:p>
        </w:tc>
        <w:tc>
          <w:tcPr>
            <w:tcW w:w="1346" w:type="dxa"/>
            <w:shd w:val="clear" w:color="auto" w:fill="auto"/>
            <w:noWrap/>
            <w:vAlign w:val="bottom"/>
            <w:hideMark/>
          </w:tcPr>
          <w:p w14:paraId="13F99654" w14:textId="77777777" w:rsidR="002A60D9" w:rsidRPr="00B5438E" w:rsidRDefault="002A60D9" w:rsidP="00CE1DC5">
            <w:pPr>
              <w:spacing w:before="40" w:after="40" w:line="240" w:lineRule="auto"/>
              <w:jc w:val="right"/>
            </w:pPr>
            <w:r w:rsidRPr="00B5438E">
              <w:t>46,84</w:t>
            </w:r>
          </w:p>
        </w:tc>
        <w:tc>
          <w:tcPr>
            <w:tcW w:w="2581" w:type="dxa"/>
            <w:shd w:val="clear" w:color="auto" w:fill="auto"/>
            <w:noWrap/>
            <w:vAlign w:val="bottom"/>
            <w:hideMark/>
          </w:tcPr>
          <w:p w14:paraId="6908C4C4" w14:textId="77777777" w:rsidR="002A60D9" w:rsidRPr="00B5438E" w:rsidRDefault="002A60D9" w:rsidP="00CE1DC5">
            <w:pPr>
              <w:spacing w:before="40" w:after="40" w:line="240" w:lineRule="auto"/>
              <w:jc w:val="right"/>
            </w:pPr>
            <w:r w:rsidRPr="00B5438E">
              <w:t> </w:t>
            </w:r>
          </w:p>
        </w:tc>
      </w:tr>
      <w:tr w:rsidR="002A60D9" w:rsidRPr="00B5438E" w14:paraId="20EFF32C" w14:textId="77777777" w:rsidTr="004D0EED">
        <w:trPr>
          <w:jc w:val="center"/>
        </w:trPr>
        <w:tc>
          <w:tcPr>
            <w:tcW w:w="724" w:type="dxa"/>
            <w:shd w:val="clear" w:color="auto" w:fill="auto"/>
            <w:noWrap/>
            <w:vAlign w:val="center"/>
            <w:hideMark/>
          </w:tcPr>
          <w:p w14:paraId="700E5001" w14:textId="77777777" w:rsidR="002A60D9" w:rsidRPr="00B5438E" w:rsidRDefault="002A60D9" w:rsidP="00CE1DC5">
            <w:pPr>
              <w:spacing w:before="40" w:after="40" w:line="240" w:lineRule="auto"/>
              <w:jc w:val="center"/>
            </w:pPr>
            <w:r w:rsidRPr="00B5438E">
              <w:t> </w:t>
            </w:r>
          </w:p>
        </w:tc>
        <w:tc>
          <w:tcPr>
            <w:tcW w:w="4842" w:type="dxa"/>
            <w:shd w:val="clear" w:color="auto" w:fill="auto"/>
            <w:noWrap/>
            <w:vAlign w:val="bottom"/>
            <w:hideMark/>
          </w:tcPr>
          <w:p w14:paraId="70201AD7" w14:textId="77777777" w:rsidR="002A60D9" w:rsidRPr="00B5438E" w:rsidRDefault="002A60D9" w:rsidP="00CE1DC5">
            <w:pPr>
              <w:spacing w:before="40" w:after="40" w:line="240" w:lineRule="auto"/>
            </w:pPr>
            <w:r w:rsidRPr="00B5438E">
              <w:t>TỔNG</w:t>
            </w:r>
          </w:p>
        </w:tc>
        <w:tc>
          <w:tcPr>
            <w:tcW w:w="1346" w:type="dxa"/>
            <w:shd w:val="clear" w:color="auto" w:fill="auto"/>
            <w:noWrap/>
            <w:vAlign w:val="bottom"/>
            <w:hideMark/>
          </w:tcPr>
          <w:p w14:paraId="1AB29A47" w14:textId="77777777" w:rsidR="002A60D9" w:rsidRPr="00B5438E" w:rsidRDefault="002A60D9" w:rsidP="00CE1DC5">
            <w:pPr>
              <w:spacing w:before="40" w:after="40" w:line="240" w:lineRule="auto"/>
              <w:jc w:val="right"/>
            </w:pPr>
            <w:r w:rsidRPr="00B5438E">
              <w:t xml:space="preserve">       610,40 </w:t>
            </w:r>
          </w:p>
        </w:tc>
        <w:tc>
          <w:tcPr>
            <w:tcW w:w="2581" w:type="dxa"/>
            <w:shd w:val="clear" w:color="auto" w:fill="auto"/>
            <w:noWrap/>
            <w:vAlign w:val="bottom"/>
            <w:hideMark/>
          </w:tcPr>
          <w:p w14:paraId="50D5461F" w14:textId="77777777" w:rsidR="002A60D9" w:rsidRPr="00B5438E" w:rsidRDefault="002A60D9" w:rsidP="00CE1DC5">
            <w:pPr>
              <w:spacing w:before="40" w:after="40" w:line="240" w:lineRule="auto"/>
              <w:jc w:val="right"/>
            </w:pPr>
            <w:r w:rsidRPr="00B5438E">
              <w:t xml:space="preserve">              521,03 </w:t>
            </w:r>
          </w:p>
        </w:tc>
      </w:tr>
    </w:tbl>
    <w:p w14:paraId="3050A5A5" w14:textId="7554A4A7" w:rsidR="002A60D9" w:rsidRDefault="006323EE" w:rsidP="00BD27AF">
      <w:pPr>
        <w:spacing w:before="120" w:after="120" w:line="240" w:lineRule="auto"/>
        <w:rPr>
          <w:b/>
          <w:bCs/>
          <w:i/>
        </w:rPr>
      </w:pPr>
      <w:r>
        <w:rPr>
          <w:lang w:val="pt-BR" w:eastAsia="x-none"/>
        </w:rPr>
        <w:t>D</w:t>
      </w:r>
      <w:r w:rsidR="002A60D9" w:rsidRPr="00B5438E">
        <w:rPr>
          <w:lang w:val="pt-BR" w:eastAsia="x-none"/>
        </w:rPr>
        <w:t xml:space="preserve">ạng hiện trạng </w:t>
      </w:r>
      <w:r>
        <w:rPr>
          <w:lang w:val="pt-BR" w:eastAsia="x-none"/>
        </w:rPr>
        <w:t xml:space="preserve">sử dụng đất </w:t>
      </w:r>
      <w:r w:rsidR="002A60D9" w:rsidRPr="00B5438E">
        <w:rPr>
          <w:lang w:val="pt-BR" w:eastAsia="x-none"/>
        </w:rPr>
        <w:t>chính là các vuông tôm bỏ hoang. Trong đó, diện tích có thể đưa vào thiết kế trồng rừng là 521,03 ha</w:t>
      </w:r>
      <w:r>
        <w:rPr>
          <w:lang w:val="pt-BR" w:eastAsia="x-none"/>
        </w:rPr>
        <w:t>. Dự án đ</w:t>
      </w:r>
      <w:r w:rsidR="002A60D9" w:rsidRPr="00B5438E">
        <w:rPr>
          <w:lang w:val="pt-BR" w:eastAsia="x-none"/>
        </w:rPr>
        <w:t xml:space="preserve">ề xuất thực hiện phần diện tích </w:t>
      </w:r>
      <w:r w:rsidRPr="00B5438E">
        <w:rPr>
          <w:lang w:val="pt-BR"/>
        </w:rPr>
        <w:t>216,33 ha</w:t>
      </w:r>
      <w:r w:rsidRPr="00B5438E">
        <w:rPr>
          <w:lang w:val="pt-BR" w:eastAsia="x-none"/>
        </w:rPr>
        <w:t xml:space="preserve"> </w:t>
      </w:r>
      <w:r w:rsidR="002A60D9" w:rsidRPr="00B5438E">
        <w:rPr>
          <w:lang w:val="pt-BR" w:eastAsia="x-none"/>
        </w:rPr>
        <w:t>từ đường lộ ra phía cửa sông, với diện tích và hiện trạng như sau:</w:t>
      </w:r>
    </w:p>
    <w:p w14:paraId="20EF696F" w14:textId="5B6573D7" w:rsidR="002A60D9" w:rsidRPr="00B5438E" w:rsidRDefault="009C16EE" w:rsidP="009C16EE">
      <w:pPr>
        <w:pStyle w:val="Caption"/>
        <w:rPr>
          <w:i w:val="0"/>
          <w:lang w:val="pt-BR" w:eastAsia="x-none"/>
        </w:rPr>
      </w:pPr>
      <w:bookmarkStart w:id="775" w:name="_Toc65159909"/>
      <w:r>
        <w:t xml:space="preserve">Bảng 2 - </w:t>
      </w:r>
      <w:fldSimple w:instr=" SEQ Bảng_2_- \* ARABIC ">
        <w:r>
          <w:rPr>
            <w:noProof/>
          </w:rPr>
          <w:t>25</w:t>
        </w:r>
      </w:fldSimple>
      <w:r w:rsidR="002A60D9">
        <w:t xml:space="preserve">: </w:t>
      </w:r>
      <w:r w:rsidR="002A60D9" w:rsidRPr="00B5438E">
        <w:rPr>
          <w:lang w:val="pt-BR" w:eastAsia="x-none"/>
        </w:rPr>
        <w:t>Thống kê hiện trạng sử dụng đất tại khu vực thiết kế trồng rừng</w:t>
      </w:r>
      <w:bookmarkEnd w:id="775"/>
      <w:r w:rsidR="002A60D9" w:rsidRPr="00B5438E">
        <w:rPr>
          <w:lang w:val="pt-BR" w:eastAsia="x-none"/>
        </w:rPr>
        <w:t xml:space="preserve"> </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
        <w:gridCol w:w="3133"/>
        <w:gridCol w:w="1010"/>
        <w:gridCol w:w="716"/>
        <w:gridCol w:w="2890"/>
      </w:tblGrid>
      <w:tr w:rsidR="002A60D9" w:rsidRPr="00B5438E" w14:paraId="5E6B8766" w14:textId="77777777" w:rsidTr="004D0EED">
        <w:trPr>
          <w:trHeight w:val="680"/>
          <w:tblHeader/>
        </w:trPr>
        <w:tc>
          <w:tcPr>
            <w:tcW w:w="0" w:type="auto"/>
            <w:shd w:val="clear" w:color="auto" w:fill="auto"/>
            <w:noWrap/>
            <w:tcMar>
              <w:left w:w="28" w:type="dxa"/>
              <w:right w:w="28" w:type="dxa"/>
            </w:tcMar>
            <w:vAlign w:val="center"/>
            <w:hideMark/>
          </w:tcPr>
          <w:p w14:paraId="1BAC8D89" w14:textId="77777777" w:rsidR="002A60D9" w:rsidRPr="00B5438E" w:rsidRDefault="002A60D9" w:rsidP="00CE1DC5">
            <w:pPr>
              <w:spacing w:before="0" w:after="0" w:line="240" w:lineRule="auto"/>
              <w:jc w:val="center"/>
              <w:rPr>
                <w:b/>
                <w:bCs/>
              </w:rPr>
            </w:pPr>
            <w:r w:rsidRPr="00B5438E">
              <w:rPr>
                <w:b/>
                <w:bCs/>
              </w:rPr>
              <w:t>STT</w:t>
            </w:r>
          </w:p>
        </w:tc>
        <w:tc>
          <w:tcPr>
            <w:tcW w:w="0" w:type="auto"/>
            <w:shd w:val="clear" w:color="auto" w:fill="auto"/>
            <w:noWrap/>
            <w:tcMar>
              <w:left w:w="28" w:type="dxa"/>
              <w:right w:w="28" w:type="dxa"/>
            </w:tcMar>
            <w:vAlign w:val="center"/>
            <w:hideMark/>
          </w:tcPr>
          <w:p w14:paraId="45BE7BD0" w14:textId="77777777" w:rsidR="002A60D9" w:rsidRPr="00B5438E" w:rsidRDefault="002A60D9" w:rsidP="00CE1DC5">
            <w:pPr>
              <w:spacing w:before="0" w:after="0" w:line="240" w:lineRule="auto"/>
              <w:jc w:val="center"/>
              <w:rPr>
                <w:b/>
                <w:bCs/>
              </w:rPr>
            </w:pPr>
            <w:r w:rsidRPr="00B5438E">
              <w:rPr>
                <w:b/>
                <w:bCs/>
              </w:rPr>
              <w:t>Hạng mục</w:t>
            </w:r>
          </w:p>
        </w:tc>
        <w:tc>
          <w:tcPr>
            <w:tcW w:w="0" w:type="auto"/>
            <w:shd w:val="clear" w:color="auto" w:fill="auto"/>
            <w:tcMar>
              <w:left w:w="28" w:type="dxa"/>
              <w:right w:w="28" w:type="dxa"/>
            </w:tcMar>
            <w:vAlign w:val="center"/>
            <w:hideMark/>
          </w:tcPr>
          <w:p w14:paraId="37A0B97F" w14:textId="77777777" w:rsidR="002A60D9" w:rsidRPr="00B5438E" w:rsidRDefault="002A60D9" w:rsidP="00CE1DC5">
            <w:pPr>
              <w:spacing w:before="0" w:after="0" w:line="240" w:lineRule="auto"/>
              <w:jc w:val="center"/>
              <w:rPr>
                <w:b/>
                <w:bCs/>
              </w:rPr>
            </w:pPr>
            <w:r w:rsidRPr="00B5438E">
              <w:rPr>
                <w:b/>
                <w:bCs/>
              </w:rPr>
              <w:t>DT</w:t>
            </w:r>
            <w:r>
              <w:rPr>
                <w:b/>
                <w:bCs/>
              </w:rPr>
              <w:t xml:space="preserve"> </w:t>
            </w:r>
            <w:r w:rsidRPr="00B5438E">
              <w:rPr>
                <w:b/>
                <w:bCs/>
              </w:rPr>
              <w:t xml:space="preserve">trong </w:t>
            </w:r>
            <w:r>
              <w:rPr>
                <w:b/>
                <w:bCs/>
              </w:rPr>
              <w:br/>
            </w:r>
            <w:r w:rsidRPr="00B5438E">
              <w:rPr>
                <w:b/>
                <w:bCs/>
              </w:rPr>
              <w:t>vuông</w:t>
            </w:r>
          </w:p>
        </w:tc>
        <w:tc>
          <w:tcPr>
            <w:tcW w:w="0" w:type="auto"/>
            <w:shd w:val="clear" w:color="auto" w:fill="auto"/>
            <w:tcMar>
              <w:left w:w="28" w:type="dxa"/>
              <w:right w:w="28" w:type="dxa"/>
            </w:tcMar>
            <w:vAlign w:val="center"/>
            <w:hideMark/>
          </w:tcPr>
          <w:p w14:paraId="2BF91C4C" w14:textId="77777777" w:rsidR="002A60D9" w:rsidRPr="00B5438E" w:rsidRDefault="002A60D9" w:rsidP="00CE1DC5">
            <w:pPr>
              <w:spacing w:before="0" w:after="0" w:line="240" w:lineRule="auto"/>
              <w:jc w:val="center"/>
              <w:rPr>
                <w:b/>
                <w:bCs/>
              </w:rPr>
            </w:pPr>
            <w:r w:rsidRPr="00B5438E">
              <w:rPr>
                <w:b/>
                <w:bCs/>
              </w:rPr>
              <w:t>Tỉ lệ</w:t>
            </w:r>
          </w:p>
        </w:tc>
        <w:tc>
          <w:tcPr>
            <w:tcW w:w="0" w:type="auto"/>
            <w:shd w:val="clear" w:color="auto" w:fill="auto"/>
            <w:tcMar>
              <w:left w:w="28" w:type="dxa"/>
              <w:right w:w="28" w:type="dxa"/>
            </w:tcMar>
            <w:vAlign w:val="center"/>
            <w:hideMark/>
          </w:tcPr>
          <w:p w14:paraId="0EBF5D50" w14:textId="77777777" w:rsidR="002A60D9" w:rsidRPr="00B5438E" w:rsidRDefault="002A60D9" w:rsidP="00CE1DC5">
            <w:pPr>
              <w:spacing w:before="0" w:after="0" w:line="240" w:lineRule="auto"/>
              <w:jc w:val="center"/>
              <w:rPr>
                <w:b/>
                <w:bCs/>
              </w:rPr>
            </w:pPr>
            <w:r w:rsidRPr="00B5438E">
              <w:rPr>
                <w:b/>
                <w:bCs/>
              </w:rPr>
              <w:t>Ghi chú</w:t>
            </w:r>
          </w:p>
        </w:tc>
      </w:tr>
      <w:tr w:rsidR="002A60D9" w:rsidRPr="00B5438E" w14:paraId="45C2E34C" w14:textId="77777777" w:rsidTr="004D0EED">
        <w:trPr>
          <w:trHeight w:val="330"/>
        </w:trPr>
        <w:tc>
          <w:tcPr>
            <w:tcW w:w="0" w:type="auto"/>
            <w:shd w:val="clear" w:color="auto" w:fill="auto"/>
            <w:noWrap/>
            <w:tcMar>
              <w:left w:w="28" w:type="dxa"/>
              <w:right w:w="28" w:type="dxa"/>
            </w:tcMar>
            <w:vAlign w:val="center"/>
            <w:hideMark/>
          </w:tcPr>
          <w:p w14:paraId="5E363CE1" w14:textId="77777777" w:rsidR="002A60D9" w:rsidRPr="00B5438E" w:rsidRDefault="002A60D9" w:rsidP="00CE1DC5">
            <w:pPr>
              <w:spacing w:before="0" w:after="0" w:line="240" w:lineRule="auto"/>
              <w:jc w:val="center"/>
              <w:rPr>
                <w:i/>
                <w:iCs/>
              </w:rPr>
            </w:pPr>
          </w:p>
        </w:tc>
        <w:tc>
          <w:tcPr>
            <w:tcW w:w="0" w:type="auto"/>
            <w:shd w:val="clear" w:color="auto" w:fill="auto"/>
            <w:noWrap/>
            <w:tcMar>
              <w:left w:w="28" w:type="dxa"/>
              <w:right w:w="28" w:type="dxa"/>
            </w:tcMar>
            <w:vAlign w:val="center"/>
            <w:hideMark/>
          </w:tcPr>
          <w:p w14:paraId="61CA61FF" w14:textId="77777777" w:rsidR="002A60D9" w:rsidRPr="00B5438E" w:rsidRDefault="002A60D9" w:rsidP="00CE1DC5">
            <w:pPr>
              <w:spacing w:before="0" w:after="0" w:line="240" w:lineRule="auto"/>
              <w:rPr>
                <w:i/>
                <w:iCs/>
              </w:rPr>
            </w:pPr>
            <w:r w:rsidRPr="00B5438E">
              <w:rPr>
                <w:i/>
                <w:iCs/>
              </w:rPr>
              <w:t>Khu 1 - Vuông tôm qu</w:t>
            </w:r>
            <w:r>
              <w:rPr>
                <w:i/>
                <w:iCs/>
                <w:lang w:val="vi-VN"/>
              </w:rPr>
              <w:t>ả</w:t>
            </w:r>
            <w:r w:rsidRPr="00B5438E">
              <w:rPr>
                <w:i/>
                <w:iCs/>
              </w:rPr>
              <w:t>ng canh</w:t>
            </w:r>
          </w:p>
        </w:tc>
        <w:tc>
          <w:tcPr>
            <w:tcW w:w="0" w:type="auto"/>
            <w:shd w:val="clear" w:color="auto" w:fill="auto"/>
            <w:noWrap/>
            <w:tcMar>
              <w:left w:w="28" w:type="dxa"/>
              <w:right w:w="28" w:type="dxa"/>
            </w:tcMar>
            <w:vAlign w:val="center"/>
            <w:hideMark/>
          </w:tcPr>
          <w:p w14:paraId="2C1E60CF" w14:textId="77777777" w:rsidR="002A60D9" w:rsidRPr="00B5438E" w:rsidRDefault="002A60D9" w:rsidP="00CE1DC5">
            <w:pPr>
              <w:spacing w:before="0" w:after="0" w:line="240" w:lineRule="auto"/>
              <w:jc w:val="center"/>
              <w:rPr>
                <w:i/>
                <w:iCs/>
              </w:rPr>
            </w:pPr>
            <w:r w:rsidRPr="00B5438E">
              <w:rPr>
                <w:i/>
                <w:iCs/>
              </w:rPr>
              <w:t>HA</w:t>
            </w:r>
          </w:p>
        </w:tc>
        <w:tc>
          <w:tcPr>
            <w:tcW w:w="0" w:type="auto"/>
            <w:shd w:val="clear" w:color="auto" w:fill="auto"/>
            <w:noWrap/>
            <w:tcMar>
              <w:left w:w="28" w:type="dxa"/>
              <w:right w:w="28" w:type="dxa"/>
            </w:tcMar>
            <w:vAlign w:val="center"/>
            <w:hideMark/>
          </w:tcPr>
          <w:p w14:paraId="2474B1A1" w14:textId="77777777" w:rsidR="002A60D9" w:rsidRPr="00B5438E" w:rsidRDefault="002A60D9" w:rsidP="00CE1DC5">
            <w:pPr>
              <w:spacing w:before="0" w:after="0" w:line="240" w:lineRule="auto"/>
              <w:jc w:val="center"/>
              <w:rPr>
                <w:i/>
                <w:iCs/>
              </w:rPr>
            </w:pPr>
            <w:r w:rsidRPr="00B5438E">
              <w:rPr>
                <w:i/>
                <w:iCs/>
              </w:rPr>
              <w:t>%</w:t>
            </w:r>
          </w:p>
        </w:tc>
        <w:tc>
          <w:tcPr>
            <w:tcW w:w="0" w:type="auto"/>
            <w:shd w:val="clear" w:color="auto" w:fill="auto"/>
            <w:noWrap/>
            <w:tcMar>
              <w:left w:w="28" w:type="dxa"/>
              <w:right w:w="28" w:type="dxa"/>
            </w:tcMar>
            <w:vAlign w:val="center"/>
            <w:hideMark/>
          </w:tcPr>
          <w:p w14:paraId="2BCF2B75" w14:textId="77777777" w:rsidR="002A60D9" w:rsidRPr="00B5438E" w:rsidRDefault="002A60D9" w:rsidP="00CE1DC5">
            <w:pPr>
              <w:spacing w:before="0" w:after="0" w:line="240" w:lineRule="auto"/>
              <w:jc w:val="center"/>
              <w:rPr>
                <w:i/>
                <w:iCs/>
              </w:rPr>
            </w:pPr>
          </w:p>
        </w:tc>
      </w:tr>
      <w:tr w:rsidR="002A60D9" w:rsidRPr="00B5438E" w14:paraId="742CABE6" w14:textId="77777777" w:rsidTr="004D0EED">
        <w:trPr>
          <w:trHeight w:val="330"/>
        </w:trPr>
        <w:tc>
          <w:tcPr>
            <w:tcW w:w="0" w:type="auto"/>
            <w:shd w:val="clear" w:color="auto" w:fill="auto"/>
            <w:noWrap/>
            <w:tcMar>
              <w:left w:w="28" w:type="dxa"/>
              <w:right w:w="28" w:type="dxa"/>
            </w:tcMar>
            <w:vAlign w:val="center"/>
            <w:hideMark/>
          </w:tcPr>
          <w:p w14:paraId="6096B280" w14:textId="77777777" w:rsidR="002A60D9" w:rsidRPr="00B5438E" w:rsidRDefault="002A60D9" w:rsidP="00CE1DC5">
            <w:pPr>
              <w:spacing w:before="0" w:after="0" w:line="240" w:lineRule="auto"/>
              <w:jc w:val="center"/>
            </w:pPr>
            <w:r w:rsidRPr="00B5438E">
              <w:t>1</w:t>
            </w:r>
          </w:p>
        </w:tc>
        <w:tc>
          <w:tcPr>
            <w:tcW w:w="0" w:type="auto"/>
            <w:shd w:val="clear" w:color="auto" w:fill="auto"/>
            <w:noWrap/>
            <w:tcMar>
              <w:left w:w="28" w:type="dxa"/>
              <w:right w:w="28" w:type="dxa"/>
            </w:tcMar>
            <w:vAlign w:val="center"/>
            <w:hideMark/>
          </w:tcPr>
          <w:p w14:paraId="104AB4D1" w14:textId="77777777" w:rsidR="002A60D9" w:rsidRPr="00B5438E" w:rsidRDefault="002A60D9" w:rsidP="00CE1DC5">
            <w:pPr>
              <w:spacing w:before="0" w:after="0" w:line="240" w:lineRule="auto"/>
            </w:pPr>
            <w:r w:rsidRPr="00B5438E">
              <w:t>Bờ vuông</w:t>
            </w:r>
          </w:p>
        </w:tc>
        <w:tc>
          <w:tcPr>
            <w:tcW w:w="0" w:type="auto"/>
            <w:shd w:val="clear" w:color="auto" w:fill="auto"/>
            <w:noWrap/>
            <w:tcMar>
              <w:left w:w="28" w:type="dxa"/>
              <w:right w:w="28" w:type="dxa"/>
            </w:tcMar>
            <w:vAlign w:val="center"/>
            <w:hideMark/>
          </w:tcPr>
          <w:p w14:paraId="1D076103" w14:textId="77777777" w:rsidR="002A60D9" w:rsidRPr="00B5438E" w:rsidRDefault="002A60D9" w:rsidP="00CE1DC5">
            <w:pPr>
              <w:spacing w:before="0" w:after="0" w:line="240" w:lineRule="auto"/>
              <w:jc w:val="center"/>
            </w:pPr>
            <w:r w:rsidRPr="00B5438E">
              <w:t>76,55</w:t>
            </w:r>
          </w:p>
        </w:tc>
        <w:tc>
          <w:tcPr>
            <w:tcW w:w="0" w:type="auto"/>
            <w:shd w:val="clear" w:color="auto" w:fill="auto"/>
            <w:noWrap/>
            <w:tcMar>
              <w:left w:w="28" w:type="dxa"/>
              <w:right w:w="28" w:type="dxa"/>
            </w:tcMar>
            <w:vAlign w:val="center"/>
            <w:hideMark/>
          </w:tcPr>
          <w:p w14:paraId="3F217493" w14:textId="77777777" w:rsidR="002A60D9" w:rsidRPr="00B5438E" w:rsidRDefault="002A60D9" w:rsidP="00CE1DC5">
            <w:pPr>
              <w:spacing w:before="0" w:after="0" w:line="240" w:lineRule="auto"/>
              <w:jc w:val="center"/>
            </w:pPr>
            <w:r w:rsidRPr="00B5438E">
              <w:t>35,40</w:t>
            </w:r>
          </w:p>
        </w:tc>
        <w:tc>
          <w:tcPr>
            <w:tcW w:w="0" w:type="auto"/>
            <w:shd w:val="clear" w:color="auto" w:fill="auto"/>
            <w:noWrap/>
            <w:tcMar>
              <w:left w:w="28" w:type="dxa"/>
              <w:right w:w="28" w:type="dxa"/>
            </w:tcMar>
            <w:vAlign w:val="center"/>
            <w:hideMark/>
          </w:tcPr>
          <w:p w14:paraId="018205FF" w14:textId="77777777" w:rsidR="002A60D9" w:rsidRPr="00B5438E" w:rsidRDefault="002A60D9" w:rsidP="00CE1DC5">
            <w:pPr>
              <w:spacing w:before="0" w:after="0" w:line="240" w:lineRule="auto"/>
            </w:pPr>
            <w:r w:rsidRPr="00B5438E">
              <w:t>Đối tượng thiết kế trồng rừng</w:t>
            </w:r>
          </w:p>
        </w:tc>
      </w:tr>
      <w:tr w:rsidR="002A60D9" w:rsidRPr="00B5438E" w14:paraId="1B84351F" w14:textId="77777777" w:rsidTr="004D0EED">
        <w:trPr>
          <w:trHeight w:val="330"/>
        </w:trPr>
        <w:tc>
          <w:tcPr>
            <w:tcW w:w="0" w:type="auto"/>
            <w:shd w:val="clear" w:color="auto" w:fill="auto"/>
            <w:noWrap/>
            <w:tcMar>
              <w:left w:w="28" w:type="dxa"/>
              <w:right w:w="28" w:type="dxa"/>
            </w:tcMar>
            <w:vAlign w:val="center"/>
            <w:hideMark/>
          </w:tcPr>
          <w:p w14:paraId="70CB9375" w14:textId="77777777" w:rsidR="002A60D9" w:rsidRPr="00B5438E" w:rsidRDefault="002A60D9" w:rsidP="00CE1DC5">
            <w:pPr>
              <w:spacing w:before="0" w:after="0" w:line="240" w:lineRule="auto"/>
              <w:jc w:val="center"/>
            </w:pPr>
            <w:r w:rsidRPr="00B5438E">
              <w:t>2</w:t>
            </w:r>
          </w:p>
        </w:tc>
        <w:tc>
          <w:tcPr>
            <w:tcW w:w="0" w:type="auto"/>
            <w:shd w:val="clear" w:color="auto" w:fill="auto"/>
            <w:noWrap/>
            <w:tcMar>
              <w:left w:w="28" w:type="dxa"/>
              <w:right w:w="28" w:type="dxa"/>
            </w:tcMar>
            <w:vAlign w:val="center"/>
            <w:hideMark/>
          </w:tcPr>
          <w:p w14:paraId="4CE4F374" w14:textId="77777777" w:rsidR="002A60D9" w:rsidRPr="00B5438E" w:rsidRDefault="002A60D9" w:rsidP="00CE1DC5">
            <w:pPr>
              <w:spacing w:before="0" w:after="0" w:line="240" w:lineRule="auto"/>
            </w:pPr>
            <w:r w:rsidRPr="00B5438E">
              <w:t>Diện tích mặt nước trong vuông</w:t>
            </w:r>
          </w:p>
        </w:tc>
        <w:tc>
          <w:tcPr>
            <w:tcW w:w="0" w:type="auto"/>
            <w:shd w:val="clear" w:color="auto" w:fill="auto"/>
            <w:noWrap/>
            <w:tcMar>
              <w:left w:w="28" w:type="dxa"/>
              <w:right w:w="28" w:type="dxa"/>
            </w:tcMar>
            <w:vAlign w:val="center"/>
            <w:hideMark/>
          </w:tcPr>
          <w:p w14:paraId="065C7E0A" w14:textId="77777777" w:rsidR="002A60D9" w:rsidRPr="00B5438E" w:rsidRDefault="002A60D9" w:rsidP="00CE1DC5">
            <w:pPr>
              <w:spacing w:before="0" w:after="0" w:line="240" w:lineRule="auto"/>
              <w:jc w:val="center"/>
            </w:pPr>
            <w:r w:rsidRPr="00B5438E">
              <w:t>130,96</w:t>
            </w:r>
          </w:p>
        </w:tc>
        <w:tc>
          <w:tcPr>
            <w:tcW w:w="0" w:type="auto"/>
            <w:shd w:val="clear" w:color="auto" w:fill="auto"/>
            <w:noWrap/>
            <w:tcMar>
              <w:left w:w="28" w:type="dxa"/>
              <w:right w:w="28" w:type="dxa"/>
            </w:tcMar>
            <w:vAlign w:val="center"/>
            <w:hideMark/>
          </w:tcPr>
          <w:p w14:paraId="255BF165" w14:textId="77777777" w:rsidR="002A60D9" w:rsidRPr="00B5438E" w:rsidRDefault="002A60D9" w:rsidP="00CE1DC5">
            <w:pPr>
              <w:spacing w:before="0" w:after="0" w:line="240" w:lineRule="auto"/>
              <w:jc w:val="center"/>
            </w:pPr>
            <w:r w:rsidRPr="00B5438E">
              <w:t>60,57</w:t>
            </w:r>
          </w:p>
        </w:tc>
        <w:tc>
          <w:tcPr>
            <w:tcW w:w="0" w:type="auto"/>
            <w:shd w:val="clear" w:color="auto" w:fill="auto"/>
            <w:noWrap/>
            <w:tcMar>
              <w:left w:w="28" w:type="dxa"/>
              <w:right w:w="28" w:type="dxa"/>
            </w:tcMar>
            <w:vAlign w:val="center"/>
            <w:hideMark/>
          </w:tcPr>
          <w:p w14:paraId="5348662A" w14:textId="77777777" w:rsidR="002A60D9" w:rsidRPr="00B5438E" w:rsidRDefault="002A60D9" w:rsidP="00CE1DC5">
            <w:pPr>
              <w:spacing w:before="0" w:after="0" w:line="240" w:lineRule="auto"/>
            </w:pPr>
            <w:r w:rsidRPr="00B5438E">
              <w:t>Đối tượng thiết kế trồng rừng</w:t>
            </w:r>
          </w:p>
        </w:tc>
      </w:tr>
      <w:tr w:rsidR="002A60D9" w:rsidRPr="00B5438E" w14:paraId="386D99DC" w14:textId="77777777" w:rsidTr="004D0EED">
        <w:trPr>
          <w:trHeight w:val="330"/>
        </w:trPr>
        <w:tc>
          <w:tcPr>
            <w:tcW w:w="0" w:type="auto"/>
            <w:shd w:val="clear" w:color="auto" w:fill="auto"/>
            <w:noWrap/>
            <w:tcMar>
              <w:left w:w="28" w:type="dxa"/>
              <w:right w:w="28" w:type="dxa"/>
            </w:tcMar>
            <w:vAlign w:val="center"/>
            <w:hideMark/>
          </w:tcPr>
          <w:p w14:paraId="39F6B443" w14:textId="77777777" w:rsidR="002A60D9" w:rsidRPr="00B5438E" w:rsidRDefault="002A60D9" w:rsidP="00CE1DC5">
            <w:pPr>
              <w:spacing w:before="0" w:after="0" w:line="240" w:lineRule="auto"/>
              <w:jc w:val="center"/>
            </w:pPr>
            <w:r w:rsidRPr="00B5438E">
              <w:lastRenderedPageBreak/>
              <w:t>3</w:t>
            </w:r>
          </w:p>
        </w:tc>
        <w:tc>
          <w:tcPr>
            <w:tcW w:w="0" w:type="auto"/>
            <w:shd w:val="clear" w:color="auto" w:fill="auto"/>
            <w:noWrap/>
            <w:tcMar>
              <w:left w:w="28" w:type="dxa"/>
              <w:right w:w="28" w:type="dxa"/>
            </w:tcMar>
            <w:vAlign w:val="center"/>
            <w:hideMark/>
          </w:tcPr>
          <w:p w14:paraId="486E4B8D" w14:textId="77777777" w:rsidR="002A60D9" w:rsidRPr="00B5438E" w:rsidRDefault="002A60D9" w:rsidP="00CE1DC5">
            <w:pPr>
              <w:spacing w:before="0" w:after="0" w:line="240" w:lineRule="auto"/>
            </w:pPr>
            <w:r w:rsidRPr="00B5438E">
              <w:t>Bờ bao nội vùng</w:t>
            </w:r>
          </w:p>
        </w:tc>
        <w:tc>
          <w:tcPr>
            <w:tcW w:w="0" w:type="auto"/>
            <w:shd w:val="clear" w:color="auto" w:fill="auto"/>
            <w:noWrap/>
            <w:tcMar>
              <w:left w:w="28" w:type="dxa"/>
              <w:right w:w="28" w:type="dxa"/>
            </w:tcMar>
            <w:vAlign w:val="center"/>
            <w:hideMark/>
          </w:tcPr>
          <w:p w14:paraId="4A553890" w14:textId="77777777" w:rsidR="002A60D9" w:rsidRPr="00B5438E" w:rsidRDefault="002A60D9" w:rsidP="00CE1DC5">
            <w:pPr>
              <w:spacing w:before="0" w:after="0" w:line="240" w:lineRule="auto"/>
              <w:jc w:val="center"/>
            </w:pPr>
            <w:r w:rsidRPr="00B5438E">
              <w:t>7,37</w:t>
            </w:r>
          </w:p>
        </w:tc>
        <w:tc>
          <w:tcPr>
            <w:tcW w:w="0" w:type="auto"/>
            <w:shd w:val="clear" w:color="auto" w:fill="auto"/>
            <w:noWrap/>
            <w:tcMar>
              <w:left w:w="28" w:type="dxa"/>
              <w:right w:w="28" w:type="dxa"/>
            </w:tcMar>
            <w:vAlign w:val="center"/>
            <w:hideMark/>
          </w:tcPr>
          <w:p w14:paraId="4267CC12" w14:textId="77777777" w:rsidR="002A60D9" w:rsidRPr="00B5438E" w:rsidRDefault="002A60D9" w:rsidP="00CE1DC5">
            <w:pPr>
              <w:spacing w:before="0" w:after="0" w:line="240" w:lineRule="auto"/>
              <w:jc w:val="center"/>
            </w:pPr>
            <w:r w:rsidRPr="00B5438E">
              <w:t>3,41</w:t>
            </w:r>
          </w:p>
        </w:tc>
        <w:tc>
          <w:tcPr>
            <w:tcW w:w="0" w:type="auto"/>
            <w:shd w:val="clear" w:color="auto" w:fill="auto"/>
            <w:noWrap/>
            <w:tcMar>
              <w:left w:w="28" w:type="dxa"/>
              <w:right w:w="28" w:type="dxa"/>
            </w:tcMar>
            <w:vAlign w:val="center"/>
            <w:hideMark/>
          </w:tcPr>
          <w:p w14:paraId="230CADA0" w14:textId="77777777" w:rsidR="002A60D9" w:rsidRPr="00B5438E" w:rsidRDefault="002A60D9" w:rsidP="00CE1DC5">
            <w:pPr>
              <w:spacing w:before="0" w:after="0" w:line="240" w:lineRule="auto"/>
            </w:pPr>
            <w:r w:rsidRPr="00B5438E">
              <w:t>Không thiết kế trồng rừng</w:t>
            </w:r>
          </w:p>
        </w:tc>
      </w:tr>
      <w:tr w:rsidR="002A60D9" w:rsidRPr="00B5438E" w14:paraId="61B9350E" w14:textId="77777777" w:rsidTr="004D0EED">
        <w:trPr>
          <w:trHeight w:val="330"/>
        </w:trPr>
        <w:tc>
          <w:tcPr>
            <w:tcW w:w="0" w:type="auto"/>
            <w:shd w:val="clear" w:color="auto" w:fill="auto"/>
            <w:noWrap/>
            <w:tcMar>
              <w:left w:w="28" w:type="dxa"/>
              <w:right w:w="28" w:type="dxa"/>
            </w:tcMar>
            <w:vAlign w:val="center"/>
            <w:hideMark/>
          </w:tcPr>
          <w:p w14:paraId="5FB45261" w14:textId="77777777" w:rsidR="002A60D9" w:rsidRPr="00B5438E" w:rsidRDefault="002A60D9" w:rsidP="00CE1DC5">
            <w:pPr>
              <w:spacing w:before="0" w:after="0" w:line="240" w:lineRule="auto"/>
              <w:jc w:val="center"/>
            </w:pPr>
            <w:r w:rsidRPr="00B5438E">
              <w:t>4</w:t>
            </w:r>
          </w:p>
        </w:tc>
        <w:tc>
          <w:tcPr>
            <w:tcW w:w="0" w:type="auto"/>
            <w:shd w:val="clear" w:color="auto" w:fill="auto"/>
            <w:noWrap/>
            <w:tcMar>
              <w:left w:w="28" w:type="dxa"/>
              <w:right w:w="28" w:type="dxa"/>
            </w:tcMar>
            <w:vAlign w:val="center"/>
            <w:hideMark/>
          </w:tcPr>
          <w:p w14:paraId="23C93BB1" w14:textId="77777777" w:rsidR="002A60D9" w:rsidRPr="00B5438E" w:rsidRDefault="002A60D9" w:rsidP="00CE1DC5">
            <w:pPr>
              <w:spacing w:before="0" w:after="0" w:line="240" w:lineRule="auto"/>
            </w:pPr>
            <w:r w:rsidRPr="00B5438E">
              <w:t>Bần, dừa nước, mắm tái sinh</w:t>
            </w:r>
          </w:p>
        </w:tc>
        <w:tc>
          <w:tcPr>
            <w:tcW w:w="0" w:type="auto"/>
            <w:shd w:val="clear" w:color="auto" w:fill="auto"/>
            <w:noWrap/>
            <w:tcMar>
              <w:left w:w="28" w:type="dxa"/>
              <w:right w:w="28" w:type="dxa"/>
            </w:tcMar>
            <w:vAlign w:val="center"/>
            <w:hideMark/>
          </w:tcPr>
          <w:p w14:paraId="7A03B0B7" w14:textId="77777777" w:rsidR="002A60D9" w:rsidRPr="00B5438E" w:rsidRDefault="002A60D9" w:rsidP="00CE1DC5">
            <w:pPr>
              <w:spacing w:before="0" w:after="0" w:line="240" w:lineRule="auto"/>
              <w:jc w:val="center"/>
            </w:pPr>
            <w:r w:rsidRPr="00B5438E">
              <w:t>1,35</w:t>
            </w:r>
          </w:p>
        </w:tc>
        <w:tc>
          <w:tcPr>
            <w:tcW w:w="0" w:type="auto"/>
            <w:shd w:val="clear" w:color="auto" w:fill="auto"/>
            <w:noWrap/>
            <w:tcMar>
              <w:left w:w="28" w:type="dxa"/>
              <w:right w:w="28" w:type="dxa"/>
            </w:tcMar>
            <w:vAlign w:val="center"/>
            <w:hideMark/>
          </w:tcPr>
          <w:p w14:paraId="7A9F5E41" w14:textId="77777777" w:rsidR="002A60D9" w:rsidRPr="00B5438E" w:rsidRDefault="002A60D9" w:rsidP="00CE1DC5">
            <w:pPr>
              <w:spacing w:before="0" w:after="0" w:line="240" w:lineRule="auto"/>
              <w:jc w:val="center"/>
            </w:pPr>
            <w:r w:rsidRPr="00B5438E">
              <w:t>0,62</w:t>
            </w:r>
          </w:p>
        </w:tc>
        <w:tc>
          <w:tcPr>
            <w:tcW w:w="0" w:type="auto"/>
            <w:shd w:val="clear" w:color="auto" w:fill="auto"/>
            <w:noWrap/>
            <w:tcMar>
              <w:left w:w="28" w:type="dxa"/>
              <w:right w:w="28" w:type="dxa"/>
            </w:tcMar>
            <w:vAlign w:val="center"/>
            <w:hideMark/>
          </w:tcPr>
          <w:p w14:paraId="4EEFD488" w14:textId="77777777" w:rsidR="002A60D9" w:rsidRPr="00B5438E" w:rsidRDefault="002A60D9" w:rsidP="00CE1DC5">
            <w:pPr>
              <w:spacing w:before="0" w:after="0" w:line="240" w:lineRule="auto"/>
            </w:pPr>
            <w:r w:rsidRPr="00B5438E">
              <w:t>Không thiết kế trồng rừng</w:t>
            </w:r>
          </w:p>
        </w:tc>
      </w:tr>
      <w:tr w:rsidR="002A60D9" w:rsidRPr="00B5438E" w14:paraId="67025064" w14:textId="77777777" w:rsidTr="004D0EED">
        <w:trPr>
          <w:trHeight w:val="330"/>
        </w:trPr>
        <w:tc>
          <w:tcPr>
            <w:tcW w:w="0" w:type="auto"/>
            <w:shd w:val="clear" w:color="auto" w:fill="auto"/>
            <w:noWrap/>
            <w:tcMar>
              <w:left w:w="28" w:type="dxa"/>
              <w:right w:w="28" w:type="dxa"/>
            </w:tcMar>
            <w:vAlign w:val="center"/>
            <w:hideMark/>
          </w:tcPr>
          <w:p w14:paraId="19353726" w14:textId="77777777" w:rsidR="002A60D9" w:rsidRPr="00B5438E" w:rsidRDefault="002A60D9" w:rsidP="00CE1DC5">
            <w:pPr>
              <w:spacing w:before="0" w:after="0" w:line="240" w:lineRule="auto"/>
              <w:jc w:val="center"/>
              <w:rPr>
                <w:b/>
                <w:bCs/>
              </w:rPr>
            </w:pPr>
          </w:p>
        </w:tc>
        <w:tc>
          <w:tcPr>
            <w:tcW w:w="0" w:type="auto"/>
            <w:shd w:val="clear" w:color="auto" w:fill="auto"/>
            <w:noWrap/>
            <w:tcMar>
              <w:left w:w="28" w:type="dxa"/>
              <w:right w:w="28" w:type="dxa"/>
            </w:tcMar>
            <w:vAlign w:val="center"/>
            <w:hideMark/>
          </w:tcPr>
          <w:p w14:paraId="29917736" w14:textId="77777777" w:rsidR="002A60D9" w:rsidRPr="00B5438E" w:rsidRDefault="002A60D9" w:rsidP="00CE1DC5">
            <w:pPr>
              <w:spacing w:before="0" w:after="0" w:line="240" w:lineRule="auto"/>
              <w:jc w:val="center"/>
              <w:rPr>
                <w:b/>
                <w:bCs/>
              </w:rPr>
            </w:pPr>
            <w:r w:rsidRPr="00B5438E">
              <w:rPr>
                <w:b/>
                <w:bCs/>
              </w:rPr>
              <w:t>TỔNG</w:t>
            </w:r>
          </w:p>
        </w:tc>
        <w:tc>
          <w:tcPr>
            <w:tcW w:w="0" w:type="auto"/>
            <w:shd w:val="clear" w:color="auto" w:fill="auto"/>
            <w:noWrap/>
            <w:tcMar>
              <w:left w:w="28" w:type="dxa"/>
              <w:right w:w="28" w:type="dxa"/>
            </w:tcMar>
            <w:vAlign w:val="center"/>
            <w:hideMark/>
          </w:tcPr>
          <w:p w14:paraId="4C971441" w14:textId="77777777" w:rsidR="002A60D9" w:rsidRPr="00B5438E" w:rsidRDefault="002A60D9" w:rsidP="00CE1DC5">
            <w:pPr>
              <w:spacing w:before="0" w:after="0" w:line="240" w:lineRule="auto"/>
              <w:jc w:val="center"/>
              <w:rPr>
                <w:b/>
                <w:bCs/>
              </w:rPr>
            </w:pPr>
            <w:r w:rsidRPr="00B5438E">
              <w:rPr>
                <w:b/>
                <w:bCs/>
              </w:rPr>
              <w:t>216,23</w:t>
            </w:r>
          </w:p>
        </w:tc>
        <w:tc>
          <w:tcPr>
            <w:tcW w:w="0" w:type="auto"/>
            <w:shd w:val="clear" w:color="auto" w:fill="auto"/>
            <w:noWrap/>
            <w:tcMar>
              <w:left w:w="28" w:type="dxa"/>
              <w:right w:w="28" w:type="dxa"/>
            </w:tcMar>
            <w:vAlign w:val="center"/>
            <w:hideMark/>
          </w:tcPr>
          <w:p w14:paraId="5AF0DFF2" w14:textId="77777777" w:rsidR="002A60D9" w:rsidRPr="00B5438E" w:rsidRDefault="002A60D9" w:rsidP="00CE1DC5">
            <w:pPr>
              <w:spacing w:before="0" w:after="0" w:line="240" w:lineRule="auto"/>
              <w:jc w:val="center"/>
              <w:rPr>
                <w:b/>
                <w:bCs/>
              </w:rPr>
            </w:pPr>
            <w:r w:rsidRPr="00B5438E">
              <w:rPr>
                <w:b/>
                <w:bCs/>
              </w:rPr>
              <w:t>100,00</w:t>
            </w:r>
          </w:p>
        </w:tc>
        <w:tc>
          <w:tcPr>
            <w:tcW w:w="0" w:type="auto"/>
            <w:shd w:val="clear" w:color="auto" w:fill="auto"/>
            <w:noWrap/>
            <w:tcMar>
              <w:left w:w="28" w:type="dxa"/>
              <w:right w:w="28" w:type="dxa"/>
            </w:tcMar>
            <w:vAlign w:val="center"/>
            <w:hideMark/>
          </w:tcPr>
          <w:p w14:paraId="65CC3B0D" w14:textId="77777777" w:rsidR="002A60D9" w:rsidRPr="00B5438E" w:rsidRDefault="002A60D9" w:rsidP="00CE1DC5">
            <w:pPr>
              <w:spacing w:before="0" w:after="0" w:line="240" w:lineRule="auto"/>
              <w:jc w:val="center"/>
              <w:rPr>
                <w:b/>
                <w:bCs/>
              </w:rPr>
            </w:pPr>
          </w:p>
        </w:tc>
      </w:tr>
    </w:tbl>
    <w:p w14:paraId="43F2AF16" w14:textId="2F1F7781" w:rsidR="00CE4824" w:rsidRDefault="00CE4824" w:rsidP="006323EE">
      <w:pPr>
        <w:pStyle w:val="k1"/>
        <w:numPr>
          <w:ilvl w:val="0"/>
          <w:numId w:val="0"/>
        </w:numPr>
        <w:spacing w:line="240" w:lineRule="auto"/>
        <w:rPr>
          <w:b w:val="0"/>
          <w:lang w:val="vi-VN"/>
        </w:rPr>
      </w:pPr>
    </w:p>
    <w:p w14:paraId="7F87E9AD" w14:textId="3DB0E533" w:rsidR="00822291" w:rsidRPr="00822291" w:rsidRDefault="00822291" w:rsidP="006323EE">
      <w:pPr>
        <w:pStyle w:val="k11"/>
        <w:numPr>
          <w:ilvl w:val="2"/>
          <w:numId w:val="18"/>
        </w:numPr>
        <w:spacing w:line="240" w:lineRule="auto"/>
        <w:outlineLvl w:val="9"/>
        <w:rPr>
          <w:bCs w:val="0"/>
          <w:iCs/>
          <w:sz w:val="24"/>
          <w:szCs w:val="24"/>
          <w:lang w:val="vi-VN"/>
        </w:rPr>
      </w:pPr>
      <w:bookmarkStart w:id="776" w:name="_Toc38094832"/>
      <w:bookmarkStart w:id="777" w:name="_Toc38295780"/>
      <w:bookmarkStart w:id="778" w:name="_Toc42521480"/>
      <w:bookmarkStart w:id="779" w:name="_Toc42522353"/>
      <w:bookmarkStart w:id="780" w:name="_Toc42553768"/>
      <w:bookmarkStart w:id="781" w:name="_Toc51071960"/>
      <w:r>
        <w:rPr>
          <w:bCs w:val="0"/>
          <w:iCs/>
          <w:sz w:val="24"/>
          <w:szCs w:val="24"/>
        </w:rPr>
        <w:t>Hiện trạng khu vực lấy đất dọc tuyến sông Băng Cung</w:t>
      </w:r>
    </w:p>
    <w:p w14:paraId="7F32DC33" w14:textId="17760795" w:rsidR="00822291" w:rsidRDefault="00822291" w:rsidP="00822291">
      <w:pPr>
        <w:pStyle w:val="Caption"/>
        <w:spacing w:line="240" w:lineRule="auto"/>
        <w:jc w:val="both"/>
        <w:rPr>
          <w:b w:val="0"/>
          <w:bCs w:val="0"/>
          <w:i w:val="0"/>
          <w:iCs/>
        </w:rPr>
      </w:pPr>
      <w:bookmarkStart w:id="782" w:name="_Toc62561007"/>
      <w:r w:rsidRPr="00822291">
        <w:rPr>
          <w:b w:val="0"/>
          <w:bCs w:val="0"/>
          <w:i w:val="0"/>
          <w:iCs/>
        </w:rPr>
        <w:t xml:space="preserve">Đất đắp sẽ được lấy </w:t>
      </w:r>
      <w:r>
        <w:rPr>
          <w:b w:val="0"/>
          <w:bCs w:val="0"/>
          <w:i w:val="0"/>
          <w:iCs/>
        </w:rPr>
        <w:t xml:space="preserve">từ các dải đất dọc tuyến, cách tim tuyến </w:t>
      </w:r>
      <w:r w:rsidRPr="00822291">
        <w:rPr>
          <w:b w:val="0"/>
          <w:bCs w:val="0"/>
          <w:i w:val="0"/>
          <w:iCs/>
        </w:rPr>
        <w:t xml:space="preserve">từ 120 – </w:t>
      </w:r>
      <w:r>
        <w:rPr>
          <w:b w:val="0"/>
          <w:bCs w:val="0"/>
          <w:i w:val="0"/>
          <w:iCs/>
        </w:rPr>
        <w:t>39</w:t>
      </w:r>
      <w:r w:rsidRPr="00822291">
        <w:rPr>
          <w:b w:val="0"/>
          <w:bCs w:val="0"/>
          <w:i w:val="0"/>
          <w:iCs/>
        </w:rPr>
        <w:t>0 m</w:t>
      </w:r>
      <w:r>
        <w:rPr>
          <w:b w:val="0"/>
          <w:bCs w:val="0"/>
          <w:i w:val="0"/>
          <w:iCs/>
        </w:rPr>
        <w:t xml:space="preserve">. Độ sâu đào trung bình từ 1 – 1.2m và độ rộng đào trung bình là từ 20-25 m. Tổng khối lượng đào là 25000 m3. Hiện trạng tuyến được trình bày trong </w:t>
      </w:r>
      <w:r w:rsidR="008A6188">
        <w:rPr>
          <w:b w:val="0"/>
          <w:bCs w:val="0"/>
          <w:i w:val="0"/>
          <w:iCs/>
        </w:rPr>
        <w:t>bảng dưới đây.</w:t>
      </w:r>
    </w:p>
    <w:p w14:paraId="1C68F11E" w14:textId="7589AA44" w:rsidR="00822291" w:rsidRDefault="009C16EE" w:rsidP="009C16EE">
      <w:pPr>
        <w:pStyle w:val="Caption"/>
      </w:pPr>
      <w:bookmarkStart w:id="783" w:name="_Toc62561008"/>
      <w:bookmarkStart w:id="784" w:name="_Toc65159910"/>
      <w:bookmarkEnd w:id="782"/>
      <w:r>
        <w:t xml:space="preserve">Bảng 2 - </w:t>
      </w:r>
      <w:fldSimple w:instr=" SEQ Bảng_2_- \* ARABIC ">
        <w:r>
          <w:rPr>
            <w:noProof/>
          </w:rPr>
          <w:t>26</w:t>
        </w:r>
      </w:fldSimple>
      <w:r w:rsidR="00822291">
        <w:t>: Ảnh hiện trạng trên tuyến</w:t>
      </w:r>
      <w:bookmarkEnd w:id="783"/>
      <w:bookmarkEnd w:id="784"/>
    </w:p>
    <w:tbl>
      <w:tblPr>
        <w:tblW w:w="573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5"/>
        <w:gridCol w:w="671"/>
        <w:gridCol w:w="3507"/>
        <w:gridCol w:w="2970"/>
        <w:gridCol w:w="2970"/>
      </w:tblGrid>
      <w:tr w:rsidR="00464172" w:rsidRPr="00B13ADE" w14:paraId="6D46C2BB" w14:textId="0CB5AECE" w:rsidTr="00464172">
        <w:trPr>
          <w:trHeight w:val="19"/>
          <w:tblHeader/>
          <w:jc w:val="center"/>
        </w:trPr>
        <w:tc>
          <w:tcPr>
            <w:tcW w:w="132" w:type="pct"/>
            <w:shd w:val="clear" w:color="auto" w:fill="F2F2F2"/>
            <w:noWrap/>
            <w:tcMar>
              <w:left w:w="28" w:type="dxa"/>
              <w:right w:w="28" w:type="dxa"/>
            </w:tcMar>
            <w:vAlign w:val="center"/>
            <w:hideMark/>
          </w:tcPr>
          <w:p w14:paraId="00F6D3FC" w14:textId="77777777" w:rsidR="00464172" w:rsidRPr="00B13ADE" w:rsidRDefault="00464172" w:rsidP="00617CEC">
            <w:pPr>
              <w:keepNext/>
              <w:spacing w:before="0" w:after="0" w:line="240" w:lineRule="auto"/>
              <w:jc w:val="center"/>
              <w:rPr>
                <w:b/>
                <w:bCs/>
                <w:sz w:val="22"/>
                <w:szCs w:val="22"/>
              </w:rPr>
            </w:pPr>
            <w:r w:rsidRPr="00B13ADE">
              <w:rPr>
                <w:b/>
                <w:bCs/>
                <w:sz w:val="22"/>
                <w:szCs w:val="22"/>
              </w:rPr>
              <w:t>TT</w:t>
            </w:r>
          </w:p>
        </w:tc>
        <w:tc>
          <w:tcPr>
            <w:tcW w:w="323" w:type="pct"/>
            <w:shd w:val="clear" w:color="auto" w:fill="F2F2F2"/>
            <w:noWrap/>
            <w:tcMar>
              <w:left w:w="28" w:type="dxa"/>
              <w:right w:w="28" w:type="dxa"/>
            </w:tcMar>
            <w:vAlign w:val="center"/>
            <w:hideMark/>
          </w:tcPr>
          <w:p w14:paraId="182F13FC" w14:textId="77777777" w:rsidR="00464172" w:rsidRPr="00B13ADE" w:rsidRDefault="00464172" w:rsidP="00617CEC">
            <w:pPr>
              <w:keepNext/>
              <w:spacing w:before="0" w:after="0" w:line="240" w:lineRule="auto"/>
              <w:ind w:right="-17"/>
              <w:jc w:val="center"/>
              <w:rPr>
                <w:b/>
                <w:bCs/>
                <w:sz w:val="22"/>
                <w:szCs w:val="22"/>
              </w:rPr>
            </w:pPr>
            <w:r>
              <w:rPr>
                <w:b/>
                <w:bCs/>
                <w:sz w:val="22"/>
                <w:szCs w:val="22"/>
              </w:rPr>
              <w:t>Lý trình</w:t>
            </w:r>
          </w:p>
        </w:tc>
        <w:tc>
          <w:tcPr>
            <w:tcW w:w="1687" w:type="pct"/>
            <w:shd w:val="clear" w:color="auto" w:fill="F2F2F2"/>
            <w:tcMar>
              <w:left w:w="28" w:type="dxa"/>
              <w:right w:w="28" w:type="dxa"/>
            </w:tcMar>
            <w:vAlign w:val="center"/>
          </w:tcPr>
          <w:p w14:paraId="611E6F2E" w14:textId="77777777" w:rsidR="00464172" w:rsidRDefault="00464172" w:rsidP="00617CEC">
            <w:pPr>
              <w:keepNext/>
              <w:spacing w:before="120" w:after="120" w:line="240" w:lineRule="auto"/>
              <w:jc w:val="center"/>
              <w:rPr>
                <w:b/>
                <w:bCs/>
                <w:sz w:val="22"/>
                <w:szCs w:val="22"/>
              </w:rPr>
            </w:pPr>
          </w:p>
        </w:tc>
        <w:tc>
          <w:tcPr>
            <w:tcW w:w="1429" w:type="pct"/>
            <w:shd w:val="clear" w:color="auto" w:fill="F2F2F2"/>
            <w:noWrap/>
            <w:tcMar>
              <w:left w:w="28" w:type="dxa"/>
              <w:right w:w="28" w:type="dxa"/>
            </w:tcMar>
            <w:vAlign w:val="center"/>
            <w:hideMark/>
          </w:tcPr>
          <w:p w14:paraId="679C2BBC" w14:textId="77777777" w:rsidR="00464172" w:rsidRPr="00B13ADE" w:rsidRDefault="00464172" w:rsidP="00617CEC">
            <w:pPr>
              <w:keepNext/>
              <w:spacing w:before="120" w:after="120" w:line="240" w:lineRule="auto"/>
              <w:jc w:val="center"/>
              <w:rPr>
                <w:b/>
                <w:bCs/>
                <w:sz w:val="22"/>
                <w:szCs w:val="22"/>
              </w:rPr>
            </w:pPr>
            <w:r>
              <w:rPr>
                <w:b/>
                <w:bCs/>
                <w:sz w:val="22"/>
                <w:szCs w:val="22"/>
              </w:rPr>
              <w:t>Ảnh hiện trạng</w:t>
            </w:r>
          </w:p>
        </w:tc>
        <w:tc>
          <w:tcPr>
            <w:tcW w:w="1429" w:type="pct"/>
            <w:shd w:val="clear" w:color="auto" w:fill="F2F2F2"/>
          </w:tcPr>
          <w:p w14:paraId="30FFD174" w14:textId="20BEDAA8" w:rsidR="00464172" w:rsidRDefault="00464172" w:rsidP="00617CEC">
            <w:pPr>
              <w:keepNext/>
              <w:spacing w:before="120" w:after="120" w:line="240" w:lineRule="auto"/>
              <w:jc w:val="center"/>
              <w:rPr>
                <w:b/>
                <w:bCs/>
                <w:sz w:val="22"/>
                <w:szCs w:val="22"/>
              </w:rPr>
            </w:pPr>
            <w:r>
              <w:rPr>
                <w:b/>
                <w:bCs/>
                <w:sz w:val="22"/>
                <w:szCs w:val="22"/>
              </w:rPr>
              <w:t>Mô tả hiện trạng</w:t>
            </w:r>
          </w:p>
        </w:tc>
      </w:tr>
      <w:tr w:rsidR="00464172" w:rsidRPr="00B13ADE" w14:paraId="42E816A8" w14:textId="611326F4" w:rsidTr="00464172">
        <w:trPr>
          <w:trHeight w:val="373"/>
          <w:jc w:val="center"/>
        </w:trPr>
        <w:tc>
          <w:tcPr>
            <w:tcW w:w="132" w:type="pct"/>
            <w:shd w:val="clear" w:color="auto" w:fill="auto"/>
            <w:noWrap/>
            <w:tcMar>
              <w:left w:w="28" w:type="dxa"/>
              <w:right w:w="28" w:type="dxa"/>
            </w:tcMar>
            <w:vAlign w:val="center"/>
          </w:tcPr>
          <w:p w14:paraId="4EA96E4D" w14:textId="77777777" w:rsidR="00464172" w:rsidRPr="00B13ADE" w:rsidRDefault="00464172" w:rsidP="00617CEC">
            <w:pPr>
              <w:keepNext/>
              <w:spacing w:before="0" w:after="0" w:line="240" w:lineRule="auto"/>
              <w:jc w:val="center"/>
              <w:rPr>
                <w:sz w:val="22"/>
                <w:szCs w:val="22"/>
              </w:rPr>
            </w:pPr>
            <w:r w:rsidRPr="00B13ADE">
              <w:rPr>
                <w:sz w:val="22"/>
                <w:szCs w:val="22"/>
              </w:rPr>
              <w:t>1</w:t>
            </w:r>
          </w:p>
        </w:tc>
        <w:tc>
          <w:tcPr>
            <w:tcW w:w="323" w:type="pct"/>
            <w:shd w:val="clear" w:color="auto" w:fill="auto"/>
            <w:tcMar>
              <w:left w:w="28" w:type="dxa"/>
              <w:right w:w="28" w:type="dxa"/>
            </w:tcMar>
            <w:vAlign w:val="center"/>
          </w:tcPr>
          <w:p w14:paraId="54F96F3D" w14:textId="77777777" w:rsidR="00464172" w:rsidRPr="00B13ADE" w:rsidRDefault="00464172" w:rsidP="00617CEC">
            <w:pPr>
              <w:keepNext/>
              <w:spacing w:before="0" w:after="0" w:line="240" w:lineRule="auto"/>
              <w:ind w:right="-159"/>
              <w:rPr>
                <w:sz w:val="22"/>
                <w:szCs w:val="22"/>
              </w:rPr>
            </w:pPr>
            <w:r>
              <w:rPr>
                <w:sz w:val="22"/>
                <w:szCs w:val="22"/>
              </w:rPr>
              <w:t>K3+250 – K3+450</w:t>
            </w:r>
          </w:p>
        </w:tc>
        <w:tc>
          <w:tcPr>
            <w:tcW w:w="1687" w:type="pct"/>
            <w:vMerge w:val="restart"/>
            <w:tcMar>
              <w:left w:w="28" w:type="dxa"/>
              <w:right w:w="28" w:type="dxa"/>
            </w:tcMar>
            <w:vAlign w:val="center"/>
          </w:tcPr>
          <w:p w14:paraId="002D6D40" w14:textId="77777777" w:rsidR="00464172" w:rsidRPr="008F652F" w:rsidRDefault="00464172" w:rsidP="00617CEC">
            <w:pPr>
              <w:spacing w:before="120" w:after="120" w:line="240" w:lineRule="auto"/>
              <w:jc w:val="center"/>
              <w:rPr>
                <w:noProof/>
              </w:rPr>
            </w:pPr>
            <w:r w:rsidRPr="005A119A">
              <w:rPr>
                <w:noProof/>
              </w:rPr>
              <w:drawing>
                <wp:inline distT="0" distB="0" distL="0" distR="0" wp14:anchorId="01E3DB0E" wp14:editId="129ED128">
                  <wp:extent cx="2438400" cy="1816100"/>
                  <wp:effectExtent l="0" t="0" r="0" b="0"/>
                  <wp:docPr id="26" name="Picture 10">
                    <a:extLst xmlns:a="http://schemas.openxmlformats.org/drawingml/2006/main">
                      <a:ext uri="{FF2B5EF4-FFF2-40B4-BE49-F238E27FC236}">
                        <a16:creationId xmlns:a16="http://schemas.microsoft.com/office/drawing/2014/main" id="{B5F57CF8-41FF-4E4F-844E-363FFD6AAA97}"/>
                      </a:ext>
                    </a:extLst>
                  </wp:docPr>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B5F57CF8-41FF-4E4F-844E-363FFD6AAA97}"/>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438400" cy="1816100"/>
                          </a:xfrm>
                          <a:prstGeom prst="rect">
                            <a:avLst/>
                          </a:prstGeom>
                        </pic:spPr>
                      </pic:pic>
                    </a:graphicData>
                  </a:graphic>
                </wp:inline>
              </w:drawing>
            </w:r>
          </w:p>
        </w:tc>
        <w:tc>
          <w:tcPr>
            <w:tcW w:w="1429" w:type="pct"/>
            <w:vMerge w:val="restart"/>
            <w:shd w:val="clear" w:color="auto" w:fill="auto"/>
            <w:noWrap/>
            <w:tcMar>
              <w:left w:w="28" w:type="dxa"/>
              <w:right w:w="28" w:type="dxa"/>
            </w:tcMar>
            <w:vAlign w:val="center"/>
          </w:tcPr>
          <w:p w14:paraId="69C4EDEA" w14:textId="0E619C50" w:rsidR="00464172" w:rsidRPr="00B13ADE" w:rsidRDefault="00464172" w:rsidP="00C16D07">
            <w:pPr>
              <w:spacing w:before="120" w:after="120" w:line="240" w:lineRule="auto"/>
              <w:jc w:val="center"/>
              <w:rPr>
                <w:sz w:val="22"/>
                <w:szCs w:val="22"/>
              </w:rPr>
            </w:pPr>
            <w:r w:rsidRPr="008F652F">
              <w:rPr>
                <w:noProof/>
              </w:rPr>
              <w:drawing>
                <wp:inline distT="0" distB="0" distL="0" distR="0" wp14:anchorId="39FEE4E5" wp14:editId="0F5434F2">
                  <wp:extent cx="1456284" cy="1092094"/>
                  <wp:effectExtent l="0" t="0" r="0" b="0"/>
                  <wp:docPr id="7" name="Picture 41">
                    <a:extLst xmlns:a="http://schemas.openxmlformats.org/drawingml/2006/main">
                      <a:ext uri="{FF2B5EF4-FFF2-40B4-BE49-F238E27FC236}">
                        <a16:creationId xmlns:a16="http://schemas.microsoft.com/office/drawing/2014/main" id="{B21F5234-68BC-47B4-B36F-939938783F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1">
                            <a:extLst>
                              <a:ext uri="{FF2B5EF4-FFF2-40B4-BE49-F238E27FC236}">
                                <a16:creationId xmlns:a16="http://schemas.microsoft.com/office/drawing/2014/main" id="{B21F5234-68BC-47B4-B36F-939938783F27}"/>
                              </a:ext>
                            </a:extLst>
                          </pic:cNvPr>
                          <pic:cNvPicPr>
                            <a:picLocks noChangeAspect="1"/>
                          </pic:cNvPicPr>
                        </pic:nvPicPr>
                        <pic:blipFill>
                          <a:blip r:embed="rId51" cstate="screen">
                            <a:extLst>
                              <a:ext uri="{28A0092B-C50C-407E-A947-70E740481C1C}">
                                <a14:useLocalDpi xmlns:a14="http://schemas.microsoft.com/office/drawing/2010/main"/>
                              </a:ext>
                            </a:extLst>
                          </a:blip>
                          <a:stretch>
                            <a:fillRect/>
                          </a:stretch>
                        </pic:blipFill>
                        <pic:spPr>
                          <a:xfrm>
                            <a:off x="0" y="0"/>
                            <a:ext cx="1471398" cy="1103428"/>
                          </a:xfrm>
                          <a:prstGeom prst="rect">
                            <a:avLst/>
                          </a:prstGeom>
                        </pic:spPr>
                      </pic:pic>
                    </a:graphicData>
                  </a:graphic>
                </wp:inline>
              </w:drawing>
            </w:r>
            <w:r w:rsidRPr="003F506E">
              <w:rPr>
                <w:noProof/>
              </w:rPr>
              <w:drawing>
                <wp:inline distT="0" distB="0" distL="0" distR="0" wp14:anchorId="354436DC" wp14:editId="15364103">
                  <wp:extent cx="1453421" cy="1089704"/>
                  <wp:effectExtent l="0" t="0" r="0" b="0"/>
                  <wp:docPr id="48" name="Picture 46">
                    <a:extLst xmlns:a="http://schemas.openxmlformats.org/drawingml/2006/main">
                      <a:ext uri="{FF2B5EF4-FFF2-40B4-BE49-F238E27FC236}">
                        <a16:creationId xmlns:a16="http://schemas.microsoft.com/office/drawing/2014/main" id="{4852F6BF-993B-4912-ADF0-5D292EFEB8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6">
                            <a:extLst>
                              <a:ext uri="{FF2B5EF4-FFF2-40B4-BE49-F238E27FC236}">
                                <a16:creationId xmlns:a16="http://schemas.microsoft.com/office/drawing/2014/main" id="{4852F6BF-993B-4912-ADF0-5D292EFEB8CA}"/>
                              </a:ext>
                            </a:extLst>
                          </pic:cNvPr>
                          <pic:cNvPicPr>
                            <a:picLocks noChangeAspect="1"/>
                          </pic:cNvPicPr>
                        </pic:nvPicPr>
                        <pic:blipFill>
                          <a:blip r:embed="rId52" cstate="screen">
                            <a:extLst>
                              <a:ext uri="{28A0092B-C50C-407E-A947-70E740481C1C}">
                                <a14:useLocalDpi xmlns:a14="http://schemas.microsoft.com/office/drawing/2010/main"/>
                              </a:ext>
                            </a:extLst>
                          </a:blip>
                          <a:stretch>
                            <a:fillRect/>
                          </a:stretch>
                        </pic:blipFill>
                        <pic:spPr>
                          <a:xfrm>
                            <a:off x="0" y="0"/>
                            <a:ext cx="1461190" cy="1095529"/>
                          </a:xfrm>
                          <a:prstGeom prst="rect">
                            <a:avLst/>
                          </a:prstGeom>
                        </pic:spPr>
                      </pic:pic>
                    </a:graphicData>
                  </a:graphic>
                </wp:inline>
              </w:drawing>
            </w:r>
          </w:p>
        </w:tc>
        <w:tc>
          <w:tcPr>
            <w:tcW w:w="1429" w:type="pct"/>
            <w:vMerge w:val="restart"/>
          </w:tcPr>
          <w:p w14:paraId="36CA5A59" w14:textId="229FEA79" w:rsidR="00464172" w:rsidRPr="008F652F" w:rsidRDefault="00464172" w:rsidP="00464172">
            <w:pPr>
              <w:spacing w:before="120" w:after="120" w:line="240" w:lineRule="auto"/>
              <w:rPr>
                <w:noProof/>
              </w:rPr>
            </w:pPr>
            <w:r>
              <w:rPr>
                <w:noProof/>
              </w:rPr>
              <w:t>Hiện trạng: Đất nuôi trồng thủy sản, chủ yếu là nuôi tôm, không có hệ thống công trình trên đoạn tuyến, thực vật chủ yếu là cỏ dại ở bờ bao và các vườn dừa nước ở xung quanh.</w:t>
            </w:r>
          </w:p>
        </w:tc>
      </w:tr>
      <w:tr w:rsidR="00464172" w:rsidRPr="00B13ADE" w14:paraId="5C5E0143" w14:textId="0BF8DDE7" w:rsidTr="00464172">
        <w:trPr>
          <w:trHeight w:val="19"/>
          <w:jc w:val="center"/>
        </w:trPr>
        <w:tc>
          <w:tcPr>
            <w:tcW w:w="132" w:type="pct"/>
            <w:shd w:val="clear" w:color="auto" w:fill="auto"/>
            <w:noWrap/>
            <w:tcMar>
              <w:left w:w="28" w:type="dxa"/>
              <w:right w:w="28" w:type="dxa"/>
            </w:tcMar>
            <w:vAlign w:val="center"/>
          </w:tcPr>
          <w:p w14:paraId="5CB9FB6E" w14:textId="77777777" w:rsidR="00464172" w:rsidRPr="00B13ADE" w:rsidRDefault="00464172" w:rsidP="00617CEC">
            <w:pPr>
              <w:spacing w:before="0" w:after="0" w:line="240" w:lineRule="auto"/>
              <w:jc w:val="center"/>
              <w:rPr>
                <w:sz w:val="22"/>
                <w:szCs w:val="22"/>
              </w:rPr>
            </w:pPr>
            <w:r w:rsidRPr="00B13ADE">
              <w:rPr>
                <w:sz w:val="22"/>
                <w:szCs w:val="22"/>
              </w:rPr>
              <w:t>2</w:t>
            </w:r>
          </w:p>
        </w:tc>
        <w:tc>
          <w:tcPr>
            <w:tcW w:w="323" w:type="pct"/>
            <w:shd w:val="clear" w:color="auto" w:fill="auto"/>
            <w:tcMar>
              <w:left w:w="28" w:type="dxa"/>
              <w:right w:w="28" w:type="dxa"/>
            </w:tcMar>
            <w:vAlign w:val="center"/>
          </w:tcPr>
          <w:p w14:paraId="65EF80FA" w14:textId="77777777" w:rsidR="00464172" w:rsidRPr="00B13ADE" w:rsidRDefault="00464172" w:rsidP="00617CEC">
            <w:pPr>
              <w:spacing w:before="0" w:after="0" w:line="240" w:lineRule="auto"/>
              <w:ind w:right="-159"/>
              <w:rPr>
                <w:sz w:val="22"/>
                <w:szCs w:val="22"/>
              </w:rPr>
            </w:pPr>
            <w:r>
              <w:rPr>
                <w:sz w:val="22"/>
                <w:szCs w:val="22"/>
              </w:rPr>
              <w:t>K3+600-K4+340</w:t>
            </w:r>
          </w:p>
        </w:tc>
        <w:tc>
          <w:tcPr>
            <w:tcW w:w="1687" w:type="pct"/>
            <w:vMerge/>
            <w:tcMar>
              <w:left w:w="28" w:type="dxa"/>
              <w:right w:w="28" w:type="dxa"/>
            </w:tcMar>
            <w:vAlign w:val="center"/>
          </w:tcPr>
          <w:p w14:paraId="3033E4BE" w14:textId="77777777" w:rsidR="00464172" w:rsidRPr="003F506E" w:rsidRDefault="00464172" w:rsidP="00617CEC">
            <w:pPr>
              <w:spacing w:before="120" w:after="120" w:line="240" w:lineRule="auto"/>
              <w:jc w:val="center"/>
              <w:rPr>
                <w:noProof/>
              </w:rPr>
            </w:pPr>
          </w:p>
        </w:tc>
        <w:tc>
          <w:tcPr>
            <w:tcW w:w="1429" w:type="pct"/>
            <w:vMerge/>
            <w:shd w:val="clear" w:color="auto" w:fill="auto"/>
            <w:noWrap/>
            <w:tcMar>
              <w:left w:w="28" w:type="dxa"/>
              <w:right w:w="28" w:type="dxa"/>
            </w:tcMar>
            <w:vAlign w:val="center"/>
          </w:tcPr>
          <w:p w14:paraId="51DB1268" w14:textId="2E92DAA5" w:rsidR="00464172" w:rsidRPr="00B13ADE" w:rsidRDefault="00464172" w:rsidP="00617CEC">
            <w:pPr>
              <w:spacing w:before="120" w:after="120" w:line="240" w:lineRule="auto"/>
              <w:jc w:val="center"/>
              <w:rPr>
                <w:sz w:val="22"/>
                <w:szCs w:val="22"/>
              </w:rPr>
            </w:pPr>
          </w:p>
        </w:tc>
        <w:tc>
          <w:tcPr>
            <w:tcW w:w="1429" w:type="pct"/>
            <w:vMerge/>
          </w:tcPr>
          <w:p w14:paraId="6565AB07" w14:textId="77777777" w:rsidR="00464172" w:rsidRPr="00B13ADE" w:rsidRDefault="00464172" w:rsidP="00617CEC">
            <w:pPr>
              <w:spacing w:before="120" w:after="120" w:line="240" w:lineRule="auto"/>
              <w:jc w:val="center"/>
              <w:rPr>
                <w:sz w:val="22"/>
                <w:szCs w:val="22"/>
              </w:rPr>
            </w:pPr>
          </w:p>
        </w:tc>
      </w:tr>
      <w:tr w:rsidR="00464172" w:rsidRPr="00B13ADE" w14:paraId="457D79A9" w14:textId="085F09A8" w:rsidTr="00464172">
        <w:trPr>
          <w:trHeight w:val="19"/>
          <w:jc w:val="center"/>
        </w:trPr>
        <w:tc>
          <w:tcPr>
            <w:tcW w:w="132" w:type="pct"/>
            <w:shd w:val="clear" w:color="auto" w:fill="auto"/>
            <w:noWrap/>
            <w:tcMar>
              <w:left w:w="28" w:type="dxa"/>
              <w:right w:w="28" w:type="dxa"/>
            </w:tcMar>
            <w:vAlign w:val="center"/>
          </w:tcPr>
          <w:p w14:paraId="1D634D3F" w14:textId="77777777" w:rsidR="00464172" w:rsidRPr="00B13ADE" w:rsidRDefault="00464172" w:rsidP="00617CEC">
            <w:pPr>
              <w:spacing w:before="0" w:after="0" w:line="240" w:lineRule="auto"/>
              <w:jc w:val="center"/>
              <w:rPr>
                <w:sz w:val="22"/>
                <w:szCs w:val="22"/>
              </w:rPr>
            </w:pPr>
            <w:r>
              <w:rPr>
                <w:sz w:val="22"/>
                <w:szCs w:val="22"/>
              </w:rPr>
              <w:t>3</w:t>
            </w:r>
          </w:p>
        </w:tc>
        <w:tc>
          <w:tcPr>
            <w:tcW w:w="323" w:type="pct"/>
            <w:shd w:val="clear" w:color="auto" w:fill="auto"/>
            <w:tcMar>
              <w:left w:w="28" w:type="dxa"/>
              <w:right w:w="28" w:type="dxa"/>
            </w:tcMar>
            <w:vAlign w:val="center"/>
          </w:tcPr>
          <w:p w14:paraId="05971E91" w14:textId="77777777" w:rsidR="00464172" w:rsidRDefault="00464172" w:rsidP="00617CEC">
            <w:pPr>
              <w:spacing w:before="0" w:after="0" w:line="240" w:lineRule="auto"/>
              <w:ind w:right="-159"/>
              <w:rPr>
                <w:sz w:val="22"/>
                <w:szCs w:val="22"/>
              </w:rPr>
            </w:pPr>
            <w:r>
              <w:rPr>
                <w:sz w:val="22"/>
                <w:szCs w:val="22"/>
              </w:rPr>
              <w:t>K4+550-K4+900</w:t>
            </w:r>
          </w:p>
        </w:tc>
        <w:tc>
          <w:tcPr>
            <w:tcW w:w="1687" w:type="pct"/>
            <w:vMerge w:val="restart"/>
            <w:tcMar>
              <w:left w:w="28" w:type="dxa"/>
              <w:right w:w="28" w:type="dxa"/>
            </w:tcMar>
            <w:vAlign w:val="center"/>
          </w:tcPr>
          <w:p w14:paraId="117C4864" w14:textId="77777777" w:rsidR="00464172" w:rsidRPr="008B1DAC" w:rsidRDefault="00464172" w:rsidP="00617CEC">
            <w:pPr>
              <w:spacing w:before="120" w:after="120" w:line="240" w:lineRule="auto"/>
              <w:jc w:val="center"/>
              <w:rPr>
                <w:noProof/>
                <w:sz w:val="22"/>
                <w:szCs w:val="22"/>
              </w:rPr>
            </w:pPr>
            <w:r w:rsidRPr="005A119A">
              <w:rPr>
                <w:noProof/>
              </w:rPr>
              <w:drawing>
                <wp:inline distT="0" distB="0" distL="0" distR="0" wp14:anchorId="25BB9914" wp14:editId="7879256A">
                  <wp:extent cx="2692400" cy="2384425"/>
                  <wp:effectExtent l="0" t="0" r="0" b="0"/>
                  <wp:docPr id="28" name="Picture 11">
                    <a:extLst xmlns:a="http://schemas.openxmlformats.org/drawingml/2006/main">
                      <a:ext uri="{FF2B5EF4-FFF2-40B4-BE49-F238E27FC236}">
                        <a16:creationId xmlns:a16="http://schemas.microsoft.com/office/drawing/2014/main" id="{9759203F-4573-4C83-98BE-6DDBB2D654BD}"/>
                      </a:ext>
                    </a:extLst>
                  </wp:docPr>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9759203F-4573-4C83-98BE-6DDBB2D654BD}"/>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692400" cy="2384425"/>
                          </a:xfrm>
                          <a:prstGeom prst="rect">
                            <a:avLst/>
                          </a:prstGeom>
                        </pic:spPr>
                      </pic:pic>
                    </a:graphicData>
                  </a:graphic>
                </wp:inline>
              </w:drawing>
            </w:r>
          </w:p>
        </w:tc>
        <w:tc>
          <w:tcPr>
            <w:tcW w:w="1429" w:type="pct"/>
            <w:vMerge w:val="restart"/>
            <w:shd w:val="clear" w:color="auto" w:fill="auto"/>
            <w:noWrap/>
            <w:tcMar>
              <w:left w:w="28" w:type="dxa"/>
              <w:right w:w="28" w:type="dxa"/>
            </w:tcMar>
            <w:vAlign w:val="center"/>
          </w:tcPr>
          <w:p w14:paraId="1F122ACB" w14:textId="77777777" w:rsidR="00464172" w:rsidRPr="00B13ADE" w:rsidRDefault="00464172" w:rsidP="00617CEC">
            <w:pPr>
              <w:spacing w:before="120" w:after="120" w:line="240" w:lineRule="auto"/>
              <w:jc w:val="center"/>
              <w:rPr>
                <w:sz w:val="22"/>
                <w:szCs w:val="22"/>
              </w:rPr>
            </w:pPr>
            <w:r w:rsidRPr="008B1DAC">
              <w:rPr>
                <w:noProof/>
                <w:sz w:val="22"/>
                <w:szCs w:val="22"/>
              </w:rPr>
              <w:drawing>
                <wp:inline distT="0" distB="0" distL="0" distR="0" wp14:anchorId="0FE74364" wp14:editId="36110E86">
                  <wp:extent cx="1800000" cy="1161702"/>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20210107_162123.jpg"/>
                          <pic:cNvPicPr/>
                        </pic:nvPicPr>
                        <pic:blipFill>
                          <a:blip r:embed="rId54" cstate="print">
                            <a:extLst>
                              <a:ext uri="{28A0092B-C50C-407E-A947-70E740481C1C}">
                                <a14:useLocalDpi xmlns:a14="http://schemas.microsoft.com/office/drawing/2010/main"/>
                              </a:ext>
                            </a:extLst>
                          </a:blip>
                          <a:stretch>
                            <a:fillRect/>
                          </a:stretch>
                        </pic:blipFill>
                        <pic:spPr>
                          <a:xfrm>
                            <a:off x="0" y="0"/>
                            <a:ext cx="1800000" cy="1161702"/>
                          </a:xfrm>
                          <a:prstGeom prst="rect">
                            <a:avLst/>
                          </a:prstGeom>
                        </pic:spPr>
                      </pic:pic>
                    </a:graphicData>
                  </a:graphic>
                </wp:inline>
              </w:drawing>
            </w:r>
          </w:p>
          <w:p w14:paraId="67F1E224" w14:textId="1700814B" w:rsidR="00464172" w:rsidRPr="00B13ADE" w:rsidRDefault="00464172" w:rsidP="00617CEC">
            <w:pPr>
              <w:spacing w:before="120" w:after="120" w:line="240" w:lineRule="auto"/>
              <w:jc w:val="center"/>
              <w:rPr>
                <w:sz w:val="22"/>
                <w:szCs w:val="22"/>
              </w:rPr>
            </w:pPr>
            <w:r w:rsidRPr="008B1DAC">
              <w:rPr>
                <w:noProof/>
                <w:sz w:val="22"/>
                <w:szCs w:val="22"/>
              </w:rPr>
              <w:drawing>
                <wp:inline distT="0" distB="0" distL="0" distR="0" wp14:anchorId="096CE208" wp14:editId="312800D5">
                  <wp:extent cx="1800000" cy="112740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20210107_162421.jpg"/>
                          <pic:cNvPicPr/>
                        </pic:nvPicPr>
                        <pic:blipFill>
                          <a:blip r:embed="rId55" cstate="print">
                            <a:extLst>
                              <a:ext uri="{28A0092B-C50C-407E-A947-70E740481C1C}">
                                <a14:useLocalDpi xmlns:a14="http://schemas.microsoft.com/office/drawing/2010/main"/>
                              </a:ext>
                            </a:extLst>
                          </a:blip>
                          <a:stretch>
                            <a:fillRect/>
                          </a:stretch>
                        </pic:blipFill>
                        <pic:spPr>
                          <a:xfrm rot="10800000" flipV="1">
                            <a:off x="0" y="0"/>
                            <a:ext cx="1800000" cy="1127402"/>
                          </a:xfrm>
                          <a:prstGeom prst="rect">
                            <a:avLst/>
                          </a:prstGeom>
                        </pic:spPr>
                      </pic:pic>
                    </a:graphicData>
                  </a:graphic>
                </wp:inline>
              </w:drawing>
            </w:r>
          </w:p>
        </w:tc>
        <w:tc>
          <w:tcPr>
            <w:tcW w:w="1429" w:type="pct"/>
            <w:vMerge w:val="restart"/>
          </w:tcPr>
          <w:p w14:paraId="41022AE7" w14:textId="3AD9D163" w:rsidR="00464172" w:rsidRPr="008B1DAC" w:rsidRDefault="00464172" w:rsidP="00464172">
            <w:pPr>
              <w:spacing w:before="120" w:after="120" w:line="240" w:lineRule="auto"/>
              <w:rPr>
                <w:noProof/>
                <w:sz w:val="22"/>
                <w:szCs w:val="22"/>
              </w:rPr>
            </w:pPr>
            <w:r>
              <w:rPr>
                <w:noProof/>
                <w:sz w:val="22"/>
                <w:szCs w:val="22"/>
              </w:rPr>
              <w:t>Hiện trạng: đất nông nghiệp với mô hình nuôi tôm lúa, không có công trình dọc tuyến, có một số hộ dân đơn lẻ sống dọc bên trái theo hướng tuyến.</w:t>
            </w:r>
          </w:p>
        </w:tc>
      </w:tr>
      <w:tr w:rsidR="00464172" w:rsidRPr="00B13ADE" w14:paraId="4D8AE475" w14:textId="0B34B497" w:rsidTr="00464172">
        <w:trPr>
          <w:trHeight w:val="19"/>
          <w:jc w:val="center"/>
        </w:trPr>
        <w:tc>
          <w:tcPr>
            <w:tcW w:w="132" w:type="pct"/>
            <w:shd w:val="clear" w:color="auto" w:fill="auto"/>
            <w:noWrap/>
            <w:tcMar>
              <w:left w:w="28" w:type="dxa"/>
              <w:right w:w="28" w:type="dxa"/>
            </w:tcMar>
            <w:vAlign w:val="center"/>
          </w:tcPr>
          <w:p w14:paraId="79B12886" w14:textId="77777777" w:rsidR="00464172" w:rsidRPr="00B13ADE" w:rsidRDefault="00464172" w:rsidP="00617CEC">
            <w:pPr>
              <w:spacing w:before="0" w:after="0" w:line="240" w:lineRule="auto"/>
              <w:jc w:val="center"/>
              <w:rPr>
                <w:sz w:val="22"/>
                <w:szCs w:val="22"/>
              </w:rPr>
            </w:pPr>
            <w:r>
              <w:rPr>
                <w:sz w:val="22"/>
                <w:szCs w:val="22"/>
              </w:rPr>
              <w:t>4</w:t>
            </w:r>
          </w:p>
        </w:tc>
        <w:tc>
          <w:tcPr>
            <w:tcW w:w="323" w:type="pct"/>
            <w:shd w:val="clear" w:color="auto" w:fill="auto"/>
            <w:tcMar>
              <w:left w:w="28" w:type="dxa"/>
              <w:right w:w="28" w:type="dxa"/>
            </w:tcMar>
            <w:vAlign w:val="center"/>
          </w:tcPr>
          <w:p w14:paraId="1C6C9E9C" w14:textId="77777777" w:rsidR="00464172" w:rsidRDefault="00464172" w:rsidP="00617CEC">
            <w:pPr>
              <w:spacing w:before="0" w:after="0" w:line="240" w:lineRule="auto"/>
              <w:ind w:right="-159"/>
              <w:rPr>
                <w:sz w:val="22"/>
                <w:szCs w:val="22"/>
              </w:rPr>
            </w:pPr>
            <w:r>
              <w:rPr>
                <w:sz w:val="22"/>
                <w:szCs w:val="22"/>
              </w:rPr>
              <w:t>K5+260-K5+900</w:t>
            </w:r>
          </w:p>
        </w:tc>
        <w:tc>
          <w:tcPr>
            <w:tcW w:w="1687" w:type="pct"/>
            <w:vMerge/>
            <w:tcMar>
              <w:left w:w="28" w:type="dxa"/>
              <w:right w:w="28" w:type="dxa"/>
            </w:tcMar>
            <w:vAlign w:val="center"/>
          </w:tcPr>
          <w:p w14:paraId="0E0D78F4" w14:textId="77777777" w:rsidR="00464172" w:rsidRPr="008B1DAC" w:rsidRDefault="00464172" w:rsidP="00617CEC">
            <w:pPr>
              <w:spacing w:before="120" w:after="120" w:line="240" w:lineRule="auto"/>
              <w:jc w:val="center"/>
              <w:rPr>
                <w:noProof/>
                <w:sz w:val="22"/>
                <w:szCs w:val="22"/>
              </w:rPr>
            </w:pPr>
          </w:p>
        </w:tc>
        <w:tc>
          <w:tcPr>
            <w:tcW w:w="1429" w:type="pct"/>
            <w:vMerge/>
            <w:shd w:val="clear" w:color="auto" w:fill="auto"/>
            <w:noWrap/>
            <w:tcMar>
              <w:left w:w="28" w:type="dxa"/>
              <w:right w:w="28" w:type="dxa"/>
            </w:tcMar>
            <w:vAlign w:val="center"/>
          </w:tcPr>
          <w:p w14:paraId="35E5D78C" w14:textId="7E5BB3EB" w:rsidR="00464172" w:rsidRPr="00B13ADE" w:rsidRDefault="00464172" w:rsidP="00617CEC">
            <w:pPr>
              <w:spacing w:before="120" w:after="120" w:line="240" w:lineRule="auto"/>
              <w:jc w:val="center"/>
              <w:rPr>
                <w:sz w:val="22"/>
                <w:szCs w:val="22"/>
              </w:rPr>
            </w:pPr>
          </w:p>
        </w:tc>
        <w:tc>
          <w:tcPr>
            <w:tcW w:w="1429" w:type="pct"/>
            <w:vMerge/>
          </w:tcPr>
          <w:p w14:paraId="0000C213" w14:textId="77777777" w:rsidR="00464172" w:rsidRPr="00B13ADE" w:rsidRDefault="00464172" w:rsidP="00617CEC">
            <w:pPr>
              <w:spacing w:before="120" w:after="120" w:line="240" w:lineRule="auto"/>
              <w:jc w:val="center"/>
              <w:rPr>
                <w:sz w:val="22"/>
                <w:szCs w:val="22"/>
              </w:rPr>
            </w:pPr>
          </w:p>
        </w:tc>
      </w:tr>
      <w:tr w:rsidR="00464172" w:rsidRPr="00B13ADE" w14:paraId="21C234C2" w14:textId="382215BD" w:rsidTr="00464172">
        <w:trPr>
          <w:trHeight w:val="19"/>
          <w:jc w:val="center"/>
        </w:trPr>
        <w:tc>
          <w:tcPr>
            <w:tcW w:w="132" w:type="pct"/>
            <w:shd w:val="clear" w:color="auto" w:fill="auto"/>
            <w:noWrap/>
            <w:tcMar>
              <w:left w:w="28" w:type="dxa"/>
              <w:right w:w="28" w:type="dxa"/>
            </w:tcMar>
            <w:vAlign w:val="center"/>
          </w:tcPr>
          <w:p w14:paraId="646B4B19" w14:textId="77777777" w:rsidR="00464172" w:rsidRPr="00B13ADE" w:rsidRDefault="00464172" w:rsidP="00617CEC">
            <w:pPr>
              <w:spacing w:before="0" w:after="0" w:line="240" w:lineRule="auto"/>
              <w:jc w:val="center"/>
              <w:rPr>
                <w:sz w:val="22"/>
                <w:szCs w:val="22"/>
              </w:rPr>
            </w:pPr>
            <w:r>
              <w:rPr>
                <w:sz w:val="22"/>
                <w:szCs w:val="22"/>
              </w:rPr>
              <w:t>5</w:t>
            </w:r>
          </w:p>
        </w:tc>
        <w:tc>
          <w:tcPr>
            <w:tcW w:w="323" w:type="pct"/>
            <w:shd w:val="clear" w:color="auto" w:fill="auto"/>
            <w:tcMar>
              <w:left w:w="28" w:type="dxa"/>
              <w:right w:w="28" w:type="dxa"/>
            </w:tcMar>
            <w:vAlign w:val="center"/>
          </w:tcPr>
          <w:p w14:paraId="032CDBD2" w14:textId="77777777" w:rsidR="00464172" w:rsidRDefault="00464172" w:rsidP="00617CEC">
            <w:pPr>
              <w:spacing w:before="0" w:after="0" w:line="240" w:lineRule="auto"/>
              <w:ind w:right="-159"/>
              <w:rPr>
                <w:sz w:val="22"/>
                <w:szCs w:val="22"/>
              </w:rPr>
            </w:pPr>
            <w:r>
              <w:rPr>
                <w:sz w:val="22"/>
                <w:szCs w:val="22"/>
              </w:rPr>
              <w:t>K6+165-K6+450</w:t>
            </w:r>
          </w:p>
        </w:tc>
        <w:tc>
          <w:tcPr>
            <w:tcW w:w="1687" w:type="pct"/>
            <w:vMerge w:val="restart"/>
            <w:tcMar>
              <w:left w:w="28" w:type="dxa"/>
              <w:right w:w="28" w:type="dxa"/>
            </w:tcMar>
            <w:vAlign w:val="center"/>
          </w:tcPr>
          <w:p w14:paraId="6AF9C3AE" w14:textId="77777777" w:rsidR="00464172" w:rsidRPr="008B1DAC" w:rsidRDefault="00464172" w:rsidP="00617CEC">
            <w:pPr>
              <w:spacing w:before="120" w:after="120" w:line="240" w:lineRule="auto"/>
              <w:jc w:val="center"/>
              <w:rPr>
                <w:noProof/>
                <w:sz w:val="22"/>
                <w:szCs w:val="22"/>
              </w:rPr>
            </w:pPr>
            <w:r w:rsidRPr="005A119A">
              <w:rPr>
                <w:noProof/>
              </w:rPr>
              <w:drawing>
                <wp:inline distT="0" distB="0" distL="0" distR="0" wp14:anchorId="49519282" wp14:editId="01D6F0BD">
                  <wp:extent cx="2746375" cy="2225675"/>
                  <wp:effectExtent l="0" t="0" r="0" b="3175"/>
                  <wp:docPr id="29" name="Picture 12">
                    <a:extLst xmlns:a="http://schemas.openxmlformats.org/drawingml/2006/main">
                      <a:ext uri="{FF2B5EF4-FFF2-40B4-BE49-F238E27FC236}">
                        <a16:creationId xmlns:a16="http://schemas.microsoft.com/office/drawing/2014/main" id="{2DC8BF79-1EF6-4DB3-AEAF-B90014D32FFF}"/>
                      </a:ext>
                    </a:extLst>
                  </wp:docPr>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2DC8BF79-1EF6-4DB3-AEAF-B90014D32FFF}"/>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46375" cy="2225675"/>
                          </a:xfrm>
                          <a:prstGeom prst="rect">
                            <a:avLst/>
                          </a:prstGeom>
                        </pic:spPr>
                      </pic:pic>
                    </a:graphicData>
                  </a:graphic>
                </wp:inline>
              </w:drawing>
            </w:r>
          </w:p>
        </w:tc>
        <w:tc>
          <w:tcPr>
            <w:tcW w:w="1429" w:type="pct"/>
            <w:shd w:val="clear" w:color="auto" w:fill="auto"/>
            <w:noWrap/>
            <w:tcMar>
              <w:left w:w="28" w:type="dxa"/>
              <w:right w:w="28" w:type="dxa"/>
            </w:tcMar>
            <w:vAlign w:val="center"/>
          </w:tcPr>
          <w:p w14:paraId="0AD4D37E" w14:textId="77777777" w:rsidR="00464172" w:rsidRPr="00B13ADE" w:rsidRDefault="00464172" w:rsidP="00617CEC">
            <w:pPr>
              <w:spacing w:before="120" w:after="120" w:line="240" w:lineRule="auto"/>
              <w:jc w:val="center"/>
              <w:rPr>
                <w:sz w:val="22"/>
                <w:szCs w:val="22"/>
              </w:rPr>
            </w:pPr>
            <w:r w:rsidRPr="008B1DAC">
              <w:rPr>
                <w:noProof/>
                <w:sz w:val="22"/>
                <w:szCs w:val="22"/>
              </w:rPr>
              <w:drawing>
                <wp:inline distT="0" distB="0" distL="0" distR="0" wp14:anchorId="7B477513" wp14:editId="7F636245">
                  <wp:extent cx="1800000" cy="110881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20210107_162610.jpg"/>
                          <pic:cNvPicPr/>
                        </pic:nvPicPr>
                        <pic:blipFill>
                          <a:blip r:embed="rId57" cstate="print">
                            <a:extLst>
                              <a:ext uri="{28A0092B-C50C-407E-A947-70E740481C1C}">
                                <a14:useLocalDpi xmlns:a14="http://schemas.microsoft.com/office/drawing/2010/main"/>
                              </a:ext>
                            </a:extLst>
                          </a:blip>
                          <a:stretch>
                            <a:fillRect/>
                          </a:stretch>
                        </pic:blipFill>
                        <pic:spPr>
                          <a:xfrm>
                            <a:off x="0" y="0"/>
                            <a:ext cx="1800000" cy="1108817"/>
                          </a:xfrm>
                          <a:prstGeom prst="rect">
                            <a:avLst/>
                          </a:prstGeom>
                        </pic:spPr>
                      </pic:pic>
                    </a:graphicData>
                  </a:graphic>
                </wp:inline>
              </w:drawing>
            </w:r>
          </w:p>
        </w:tc>
        <w:tc>
          <w:tcPr>
            <w:tcW w:w="1429" w:type="pct"/>
          </w:tcPr>
          <w:p w14:paraId="0EA8CE67" w14:textId="2FC8B601" w:rsidR="00464172" w:rsidRPr="008B1DAC" w:rsidRDefault="00464172" w:rsidP="00464172">
            <w:pPr>
              <w:spacing w:before="120" w:after="120" w:line="240" w:lineRule="auto"/>
              <w:rPr>
                <w:noProof/>
                <w:sz w:val="22"/>
                <w:szCs w:val="22"/>
              </w:rPr>
            </w:pPr>
            <w:r>
              <w:rPr>
                <w:noProof/>
                <w:sz w:val="22"/>
                <w:szCs w:val="22"/>
              </w:rPr>
              <w:t>Hiện trạng: đất nông nghiệp với mô hình nuôi tôm lúa, không có công trình dọc tuyến, có một số hộ dân đơn lẻ sống dọc bên trái theo hướng tuyến.</w:t>
            </w:r>
          </w:p>
        </w:tc>
      </w:tr>
      <w:tr w:rsidR="00464172" w14:paraId="2DFA999D" w14:textId="7D030567" w:rsidTr="00464172">
        <w:trPr>
          <w:trHeight w:val="19"/>
          <w:jc w:val="center"/>
        </w:trPr>
        <w:tc>
          <w:tcPr>
            <w:tcW w:w="132" w:type="pct"/>
            <w:shd w:val="clear" w:color="auto" w:fill="auto"/>
            <w:noWrap/>
            <w:tcMar>
              <w:left w:w="28" w:type="dxa"/>
              <w:right w:w="28" w:type="dxa"/>
            </w:tcMar>
            <w:vAlign w:val="center"/>
          </w:tcPr>
          <w:p w14:paraId="326EC1DB" w14:textId="77777777" w:rsidR="00464172" w:rsidRPr="00B13ADE" w:rsidRDefault="00464172" w:rsidP="00617CEC">
            <w:pPr>
              <w:spacing w:before="0" w:after="0" w:line="240" w:lineRule="auto"/>
              <w:jc w:val="center"/>
              <w:rPr>
                <w:sz w:val="22"/>
                <w:szCs w:val="22"/>
              </w:rPr>
            </w:pPr>
            <w:r>
              <w:rPr>
                <w:sz w:val="22"/>
                <w:szCs w:val="22"/>
              </w:rPr>
              <w:lastRenderedPageBreak/>
              <w:t>9</w:t>
            </w:r>
          </w:p>
        </w:tc>
        <w:tc>
          <w:tcPr>
            <w:tcW w:w="323" w:type="pct"/>
            <w:shd w:val="clear" w:color="auto" w:fill="auto"/>
            <w:tcMar>
              <w:left w:w="28" w:type="dxa"/>
              <w:right w:w="28" w:type="dxa"/>
            </w:tcMar>
            <w:vAlign w:val="center"/>
          </w:tcPr>
          <w:p w14:paraId="5E0FBE0E" w14:textId="77777777" w:rsidR="00464172" w:rsidRDefault="00464172" w:rsidP="00617CEC">
            <w:pPr>
              <w:spacing w:before="0" w:after="0" w:line="240" w:lineRule="auto"/>
              <w:ind w:right="-159"/>
              <w:rPr>
                <w:sz w:val="22"/>
                <w:szCs w:val="22"/>
              </w:rPr>
            </w:pPr>
            <w:r>
              <w:rPr>
                <w:sz w:val="22"/>
                <w:szCs w:val="22"/>
              </w:rPr>
              <w:t>K6+580-K6+700</w:t>
            </w:r>
          </w:p>
        </w:tc>
        <w:tc>
          <w:tcPr>
            <w:tcW w:w="1687" w:type="pct"/>
            <w:vMerge/>
            <w:tcMar>
              <w:left w:w="28" w:type="dxa"/>
              <w:right w:w="28" w:type="dxa"/>
            </w:tcMar>
            <w:vAlign w:val="center"/>
          </w:tcPr>
          <w:p w14:paraId="1CFB1493" w14:textId="77777777" w:rsidR="00464172" w:rsidRPr="008B1DAC" w:rsidRDefault="00464172" w:rsidP="00617CEC">
            <w:pPr>
              <w:spacing w:before="120" w:after="120" w:line="240" w:lineRule="auto"/>
              <w:jc w:val="center"/>
              <w:rPr>
                <w:noProof/>
                <w:sz w:val="22"/>
                <w:szCs w:val="22"/>
              </w:rPr>
            </w:pPr>
          </w:p>
        </w:tc>
        <w:tc>
          <w:tcPr>
            <w:tcW w:w="1429" w:type="pct"/>
            <w:shd w:val="clear" w:color="auto" w:fill="auto"/>
            <w:noWrap/>
            <w:tcMar>
              <w:left w:w="28" w:type="dxa"/>
              <w:right w:w="28" w:type="dxa"/>
            </w:tcMar>
            <w:vAlign w:val="center"/>
          </w:tcPr>
          <w:p w14:paraId="67511E0C" w14:textId="77777777" w:rsidR="00464172" w:rsidRDefault="00464172" w:rsidP="00617CEC">
            <w:pPr>
              <w:spacing w:before="120" w:after="120" w:line="240" w:lineRule="auto"/>
              <w:jc w:val="center"/>
              <w:rPr>
                <w:sz w:val="22"/>
                <w:szCs w:val="22"/>
              </w:rPr>
            </w:pPr>
            <w:r w:rsidRPr="008B1DAC">
              <w:rPr>
                <w:noProof/>
                <w:sz w:val="22"/>
                <w:szCs w:val="22"/>
              </w:rPr>
              <w:drawing>
                <wp:inline distT="0" distB="0" distL="0" distR="0" wp14:anchorId="22BDE163" wp14:editId="697C513A">
                  <wp:extent cx="1800000" cy="107522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20210107_163719.jpg"/>
                          <pic:cNvPicPr/>
                        </pic:nvPicPr>
                        <pic:blipFill>
                          <a:blip r:embed="rId58" cstate="screen">
                            <a:extLst>
                              <a:ext uri="{28A0092B-C50C-407E-A947-70E740481C1C}">
                                <a14:useLocalDpi xmlns:a14="http://schemas.microsoft.com/office/drawing/2010/main"/>
                              </a:ext>
                            </a:extLst>
                          </a:blip>
                          <a:stretch>
                            <a:fillRect/>
                          </a:stretch>
                        </pic:blipFill>
                        <pic:spPr>
                          <a:xfrm rot="10800000" flipV="1">
                            <a:off x="0" y="0"/>
                            <a:ext cx="1800000" cy="1075221"/>
                          </a:xfrm>
                          <a:prstGeom prst="rect">
                            <a:avLst/>
                          </a:prstGeom>
                        </pic:spPr>
                      </pic:pic>
                    </a:graphicData>
                  </a:graphic>
                </wp:inline>
              </w:drawing>
            </w:r>
          </w:p>
        </w:tc>
        <w:tc>
          <w:tcPr>
            <w:tcW w:w="1429" w:type="pct"/>
          </w:tcPr>
          <w:p w14:paraId="77F34543" w14:textId="732A16FD" w:rsidR="00464172" w:rsidRPr="008B1DAC" w:rsidRDefault="00464172" w:rsidP="00464172">
            <w:pPr>
              <w:spacing w:before="120" w:after="120" w:line="240" w:lineRule="auto"/>
              <w:rPr>
                <w:noProof/>
                <w:sz w:val="22"/>
                <w:szCs w:val="22"/>
              </w:rPr>
            </w:pPr>
            <w:r>
              <w:rPr>
                <w:noProof/>
                <w:sz w:val="22"/>
                <w:szCs w:val="22"/>
              </w:rPr>
              <w:t>Hiện trạng: đất nuôi trồng thủy sản, chủ yếu nuôi tôm, không có công trình lớn trên tuyến, có một số chòi canh phục vụ các hộ nuôi tôm.</w:t>
            </w:r>
          </w:p>
        </w:tc>
      </w:tr>
    </w:tbl>
    <w:p w14:paraId="32A91A76" w14:textId="77777777" w:rsidR="00822291" w:rsidRDefault="00822291" w:rsidP="00822291">
      <w:pPr>
        <w:pStyle w:val="k11"/>
        <w:numPr>
          <w:ilvl w:val="0"/>
          <w:numId w:val="0"/>
        </w:numPr>
        <w:spacing w:line="240" w:lineRule="auto"/>
        <w:ind w:left="720"/>
        <w:outlineLvl w:val="9"/>
        <w:rPr>
          <w:bCs w:val="0"/>
          <w:iCs/>
          <w:sz w:val="24"/>
          <w:szCs w:val="24"/>
          <w:lang w:val="vi-VN"/>
        </w:rPr>
      </w:pPr>
    </w:p>
    <w:p w14:paraId="5181A525" w14:textId="716C34D9" w:rsidR="00821FE7" w:rsidRDefault="00821FE7" w:rsidP="00822291">
      <w:pPr>
        <w:pStyle w:val="k11"/>
        <w:keepNext/>
        <w:numPr>
          <w:ilvl w:val="2"/>
          <w:numId w:val="18"/>
        </w:numPr>
        <w:spacing w:line="240" w:lineRule="auto"/>
        <w:outlineLvl w:val="9"/>
        <w:rPr>
          <w:bCs w:val="0"/>
          <w:iCs/>
          <w:sz w:val="24"/>
          <w:szCs w:val="24"/>
          <w:lang w:val="vi-VN"/>
        </w:rPr>
      </w:pPr>
      <w:r>
        <w:rPr>
          <w:bCs w:val="0"/>
          <w:iCs/>
          <w:sz w:val="24"/>
          <w:szCs w:val="24"/>
        </w:rPr>
        <w:t>Hiện trạng các bãi đổ thải dự kiến</w:t>
      </w:r>
    </w:p>
    <w:p w14:paraId="1F8F9AF1" w14:textId="68FCAB5A" w:rsidR="00821FE7" w:rsidRPr="00821FE7" w:rsidRDefault="0033371E" w:rsidP="00821FE7">
      <w:pPr>
        <w:spacing w:line="240" w:lineRule="auto"/>
        <w:rPr>
          <w:rFonts w:eastAsia="Calibri"/>
          <w:bCs/>
          <w:sz w:val="22"/>
          <w:szCs w:val="22"/>
        </w:rPr>
      </w:pPr>
      <w:r>
        <w:rPr>
          <w:rFonts w:eastAsia="Calibri"/>
          <w:bCs/>
          <w:sz w:val="22"/>
          <w:szCs w:val="22"/>
        </w:rPr>
        <w:t xml:space="preserve">Hiện trạng các </w:t>
      </w:r>
      <w:r w:rsidR="00821FE7" w:rsidRPr="00821FE7">
        <w:rPr>
          <w:rFonts w:eastAsia="Calibri"/>
          <w:bCs/>
          <w:sz w:val="22"/>
          <w:szCs w:val="22"/>
        </w:rPr>
        <w:t>bãi đổ đất thải dự kiến tại các địa phương của tiểu dự án</w:t>
      </w:r>
      <w:r>
        <w:rPr>
          <w:rFonts w:eastAsia="Calibri"/>
          <w:bCs/>
          <w:sz w:val="22"/>
          <w:szCs w:val="22"/>
        </w:rPr>
        <w:t xml:space="preserve"> được thể hiện trong</w:t>
      </w:r>
      <w:r w:rsidR="008A6188">
        <w:rPr>
          <w:rFonts w:eastAsia="Calibri"/>
          <w:bCs/>
          <w:sz w:val="22"/>
          <w:szCs w:val="22"/>
        </w:rPr>
        <w:t xml:space="preserve"> d</w:t>
      </w:r>
      <w:r>
        <w:rPr>
          <w:rFonts w:eastAsia="Calibri"/>
          <w:bCs/>
          <w:sz w:val="22"/>
          <w:szCs w:val="22"/>
        </w:rPr>
        <w:t>ưới đây</w:t>
      </w:r>
    </w:p>
    <w:p w14:paraId="6337E232" w14:textId="20698C95" w:rsidR="00821FE7" w:rsidRPr="00821FE7" w:rsidRDefault="009C16EE" w:rsidP="009C16EE">
      <w:pPr>
        <w:pStyle w:val="Caption"/>
        <w:rPr>
          <w:rFonts w:eastAsia="Calibri"/>
          <w:b w:val="0"/>
          <w:sz w:val="22"/>
          <w:szCs w:val="22"/>
        </w:rPr>
      </w:pPr>
      <w:bookmarkStart w:id="785" w:name="_Toc65159911"/>
      <w:r>
        <w:t xml:space="preserve">Bảng 2 - </w:t>
      </w:r>
      <w:fldSimple w:instr=" SEQ Bảng_2_- \* ARABIC ">
        <w:r>
          <w:rPr>
            <w:noProof/>
          </w:rPr>
          <w:t>27</w:t>
        </w:r>
      </w:fldSimple>
      <w:r w:rsidR="008A6188">
        <w:t>: Hiện trạng các bãi đổ thải</w:t>
      </w:r>
      <w:bookmarkEnd w:id="785"/>
    </w:p>
    <w:tbl>
      <w:tblPr>
        <w:tblStyle w:val="TableGrid"/>
        <w:tblW w:w="0" w:type="auto"/>
        <w:tblLook w:val="04A0" w:firstRow="1" w:lastRow="0" w:firstColumn="1" w:lastColumn="0" w:noHBand="0" w:noVBand="1"/>
      </w:tblPr>
      <w:tblGrid>
        <w:gridCol w:w="4596"/>
        <w:gridCol w:w="4468"/>
      </w:tblGrid>
      <w:tr w:rsidR="00821FE7" w:rsidRPr="00052B64" w14:paraId="4568D72A" w14:textId="77777777" w:rsidTr="00082C4E">
        <w:trPr>
          <w:tblHeader/>
        </w:trPr>
        <w:tc>
          <w:tcPr>
            <w:tcW w:w="4741" w:type="dxa"/>
          </w:tcPr>
          <w:p w14:paraId="71ED7F6A" w14:textId="77777777" w:rsidR="00821FE7" w:rsidRPr="00052B64" w:rsidRDefault="00821FE7" w:rsidP="00617CEC">
            <w:pPr>
              <w:pStyle w:val="ListParagraph"/>
              <w:spacing w:line="240" w:lineRule="auto"/>
              <w:ind w:left="1080" w:hanging="1080"/>
              <w:jc w:val="center"/>
              <w:rPr>
                <w:rFonts w:ascii="Times New Roman" w:hAnsi="Times New Roman"/>
                <w:b/>
                <w:lang w:val="vi-VN"/>
              </w:rPr>
            </w:pPr>
            <w:r w:rsidRPr="00052B64">
              <w:rPr>
                <w:rFonts w:ascii="Times New Roman" w:hAnsi="Times New Roman"/>
                <w:b/>
                <w:lang w:val="vi-VN"/>
              </w:rPr>
              <w:t>Hạng mục công trình</w:t>
            </w:r>
          </w:p>
        </w:tc>
        <w:tc>
          <w:tcPr>
            <w:tcW w:w="4609" w:type="dxa"/>
          </w:tcPr>
          <w:p w14:paraId="3F3DEAE3" w14:textId="77777777" w:rsidR="00821FE7" w:rsidRPr="00052B64" w:rsidRDefault="00821FE7" w:rsidP="00617CEC">
            <w:pPr>
              <w:spacing w:line="240" w:lineRule="auto"/>
              <w:jc w:val="center"/>
              <w:rPr>
                <w:rFonts w:ascii="Times New Roman" w:hAnsi="Times New Roman"/>
                <w:b/>
                <w:lang w:val="vi-VN"/>
              </w:rPr>
            </w:pPr>
            <w:r w:rsidRPr="00052B64">
              <w:rPr>
                <w:rFonts w:ascii="Times New Roman" w:hAnsi="Times New Roman"/>
                <w:b/>
                <w:lang w:val="vi-VN"/>
              </w:rPr>
              <w:t>Vị trí bãi đổ thải</w:t>
            </w:r>
          </w:p>
        </w:tc>
      </w:tr>
      <w:tr w:rsidR="00821FE7" w:rsidRPr="00052B64" w14:paraId="1569C975" w14:textId="77777777" w:rsidTr="00617CEC">
        <w:tc>
          <w:tcPr>
            <w:tcW w:w="9350" w:type="dxa"/>
            <w:gridSpan w:val="2"/>
          </w:tcPr>
          <w:p w14:paraId="621331C9" w14:textId="77777777" w:rsidR="00821FE7" w:rsidRPr="00052B64" w:rsidRDefault="00821FE7" w:rsidP="00617CEC">
            <w:pPr>
              <w:spacing w:line="240" w:lineRule="auto"/>
              <w:rPr>
                <w:rFonts w:ascii="Times New Roman" w:hAnsi="Times New Roman"/>
                <w:b/>
                <w:lang w:val="vi-VN"/>
              </w:rPr>
            </w:pPr>
            <w:r>
              <w:rPr>
                <w:rFonts w:ascii="Times New Roman" w:hAnsi="Times New Roman"/>
                <w:lang w:val="vi-VN"/>
              </w:rPr>
              <w:t xml:space="preserve">(i) </w:t>
            </w:r>
            <w:r w:rsidRPr="00052B64">
              <w:rPr>
                <w:rFonts w:ascii="Times New Roman" w:hAnsi="Times New Roman"/>
                <w:lang w:val="vi-VN"/>
              </w:rPr>
              <w:t>Bờ bao sông Cổ Chiên</w:t>
            </w:r>
          </w:p>
        </w:tc>
      </w:tr>
      <w:tr w:rsidR="00821FE7" w:rsidRPr="00052B64" w14:paraId="667502A1" w14:textId="77777777" w:rsidTr="00617CEC">
        <w:tc>
          <w:tcPr>
            <w:tcW w:w="4741" w:type="dxa"/>
          </w:tcPr>
          <w:p w14:paraId="6E966AE5" w14:textId="77777777" w:rsidR="00821FE7" w:rsidRDefault="00821FE7" w:rsidP="00617CEC">
            <w:pPr>
              <w:spacing w:line="240" w:lineRule="auto"/>
              <w:jc w:val="center"/>
              <w:rPr>
                <w:rFonts w:ascii="Times New Roman" w:hAnsi="Times New Roman"/>
                <w:lang w:val="vi-VN"/>
              </w:rPr>
            </w:pPr>
            <w:r>
              <w:rPr>
                <w:noProof/>
              </w:rPr>
              <w:drawing>
                <wp:anchor distT="0" distB="0" distL="114300" distR="114300" simplePos="0" relativeHeight="251736064" behindDoc="0" locked="0" layoutInCell="1" allowOverlap="1" wp14:anchorId="1CFFBAA2" wp14:editId="19A796F8">
                  <wp:simplePos x="0" y="0"/>
                  <wp:positionH relativeFrom="column">
                    <wp:posOffset>-64861</wp:posOffset>
                  </wp:positionH>
                  <wp:positionV relativeFrom="paragraph">
                    <wp:posOffset>181</wp:posOffset>
                  </wp:positionV>
                  <wp:extent cx="3155245" cy="1774825"/>
                  <wp:effectExtent l="0" t="0" r="7620" b="0"/>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10107_113153.jpg"/>
                          <pic:cNvPicPr/>
                        </pic:nvPicPr>
                        <pic:blipFill>
                          <a:blip r:embed="rId59" cstate="screen">
                            <a:extLst>
                              <a:ext uri="{28A0092B-C50C-407E-A947-70E740481C1C}">
                                <a14:useLocalDpi xmlns:a14="http://schemas.microsoft.com/office/drawing/2010/main"/>
                              </a:ext>
                            </a:extLst>
                          </a:blip>
                          <a:stretch>
                            <a:fillRect/>
                          </a:stretch>
                        </pic:blipFill>
                        <pic:spPr>
                          <a:xfrm>
                            <a:off x="0" y="0"/>
                            <a:ext cx="3155245" cy="177482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lang w:val="vi-VN"/>
              </w:rPr>
              <w:t xml:space="preserve">Vị trí 1: </w:t>
            </w:r>
            <w:r w:rsidRPr="0008309B">
              <w:rPr>
                <w:rFonts w:ascii="Times New Roman" w:hAnsi="Times New Roman"/>
                <w:lang w:val="vi-VN"/>
              </w:rPr>
              <w:t>Khu vực sân bóng quy hoạch trường mẫu giáo – xã An Thuận</w:t>
            </w:r>
          </w:p>
          <w:p w14:paraId="16625464" w14:textId="74583F43" w:rsidR="00B0732F" w:rsidRPr="00B0732F" w:rsidRDefault="00B0732F" w:rsidP="00B0732F">
            <w:pPr>
              <w:spacing w:line="240" w:lineRule="auto"/>
              <w:rPr>
                <w:rFonts w:ascii="Times New Roman" w:hAnsi="Times New Roman"/>
              </w:rPr>
            </w:pPr>
            <w:r>
              <w:rPr>
                <w:rFonts w:ascii="Times New Roman" w:hAnsi="Times New Roman"/>
              </w:rPr>
              <w:t xml:space="preserve">Hiện trạng: bãi đất trống, chủ yếu là cỏ dại, cây bụi, không có cây gỗ. Bãi đất nằm bên cạnh tuyến đường huyện DH27, cách nhà dân gần nhất khoảng 300m, xung quanh là đất nông nghiệp kém màu mỡ, không có hoạt động canh tác. </w:t>
            </w:r>
          </w:p>
        </w:tc>
        <w:tc>
          <w:tcPr>
            <w:tcW w:w="4609" w:type="dxa"/>
          </w:tcPr>
          <w:p w14:paraId="5F2A7AD8" w14:textId="77777777" w:rsidR="00821FE7" w:rsidRDefault="00821FE7" w:rsidP="00617CEC">
            <w:pPr>
              <w:spacing w:line="240" w:lineRule="auto"/>
              <w:jc w:val="center"/>
              <w:rPr>
                <w:rFonts w:ascii="Times New Roman" w:hAnsi="Times New Roman"/>
                <w:lang w:val="vi-VN"/>
              </w:rPr>
            </w:pPr>
            <w:r>
              <w:rPr>
                <w:noProof/>
              </w:rPr>
              <w:drawing>
                <wp:anchor distT="0" distB="0" distL="114300" distR="114300" simplePos="0" relativeHeight="251737088" behindDoc="0" locked="0" layoutInCell="1" allowOverlap="1" wp14:anchorId="4D5771D3" wp14:editId="2EB67B4D">
                  <wp:simplePos x="0" y="0"/>
                  <wp:positionH relativeFrom="column">
                    <wp:posOffset>-64861</wp:posOffset>
                  </wp:positionH>
                  <wp:positionV relativeFrom="paragraph">
                    <wp:posOffset>181</wp:posOffset>
                  </wp:positionV>
                  <wp:extent cx="3155245" cy="1774825"/>
                  <wp:effectExtent l="0" t="0" r="7620" b="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10107_112457.jpg"/>
                          <pic:cNvPicPr/>
                        </pic:nvPicPr>
                        <pic:blipFill>
                          <a:blip r:embed="rId60" cstate="screen">
                            <a:extLst>
                              <a:ext uri="{28A0092B-C50C-407E-A947-70E740481C1C}">
                                <a14:useLocalDpi xmlns:a14="http://schemas.microsoft.com/office/drawing/2010/main"/>
                              </a:ext>
                            </a:extLst>
                          </a:blip>
                          <a:stretch>
                            <a:fillRect/>
                          </a:stretch>
                        </pic:blipFill>
                        <pic:spPr>
                          <a:xfrm>
                            <a:off x="0" y="0"/>
                            <a:ext cx="3155245" cy="177482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lang w:val="vi-VN"/>
              </w:rPr>
              <w:t>Vị trí 2: Khu vực quy hoạch nhà văn hóa ấp An Khương</w:t>
            </w:r>
          </w:p>
          <w:p w14:paraId="554C2D5C" w14:textId="55D11387" w:rsidR="00B0732F" w:rsidRPr="00B0732F" w:rsidRDefault="00B0732F" w:rsidP="00B0732F">
            <w:pPr>
              <w:spacing w:line="240" w:lineRule="auto"/>
              <w:rPr>
                <w:rFonts w:ascii="Times New Roman" w:hAnsi="Times New Roman"/>
              </w:rPr>
            </w:pPr>
            <w:r>
              <w:rPr>
                <w:rFonts w:ascii="Times New Roman" w:hAnsi="Times New Roman"/>
              </w:rPr>
              <w:t xml:space="preserve">Hiện trạng: Bãi đất trống, để hoang nằm </w:t>
            </w:r>
            <w:r w:rsidR="00E5083D">
              <w:rPr>
                <w:rFonts w:ascii="Times New Roman" w:hAnsi="Times New Roman"/>
              </w:rPr>
              <w:t>cạnh tuyến đường huyên DH27</w:t>
            </w:r>
            <w:r>
              <w:rPr>
                <w:rFonts w:ascii="Times New Roman" w:hAnsi="Times New Roman"/>
              </w:rPr>
              <w:t>, nằm trong quy hoạch xây dựng nhà văn hóa. Xung quanh là đất nông nghiệp để trống của các hộ dân.</w:t>
            </w:r>
          </w:p>
        </w:tc>
      </w:tr>
      <w:tr w:rsidR="00821FE7" w:rsidRPr="00052B64" w14:paraId="631A2224" w14:textId="77777777" w:rsidTr="00617CEC">
        <w:tc>
          <w:tcPr>
            <w:tcW w:w="4741" w:type="dxa"/>
          </w:tcPr>
          <w:p w14:paraId="31F2BD05" w14:textId="77777777" w:rsidR="00821FE7" w:rsidRPr="006606AF" w:rsidRDefault="00821FE7" w:rsidP="00617CEC">
            <w:pPr>
              <w:spacing w:line="240" w:lineRule="auto"/>
              <w:rPr>
                <w:rFonts w:ascii="Times New Roman" w:hAnsi="Times New Roman"/>
                <w:lang w:val="vi-VN"/>
              </w:rPr>
            </w:pPr>
            <w:r w:rsidRPr="00052B64">
              <w:rPr>
                <w:rFonts w:ascii="Times New Roman" w:hAnsi="Times New Roman"/>
                <w:lang w:val="vi-VN"/>
              </w:rPr>
              <w:t>(ii) Bờ bao sông Băng Cung</w:t>
            </w:r>
          </w:p>
        </w:tc>
        <w:tc>
          <w:tcPr>
            <w:tcW w:w="4609" w:type="dxa"/>
          </w:tcPr>
          <w:p w14:paraId="484A3D2F" w14:textId="77777777" w:rsidR="00821FE7" w:rsidRDefault="00821FE7" w:rsidP="00617CEC">
            <w:pPr>
              <w:spacing w:line="240" w:lineRule="auto"/>
              <w:jc w:val="center"/>
              <w:rPr>
                <w:rFonts w:ascii="Times New Roman" w:hAnsi="Times New Roman"/>
                <w:noProof/>
              </w:rPr>
            </w:pPr>
          </w:p>
        </w:tc>
      </w:tr>
      <w:tr w:rsidR="00821FE7" w:rsidRPr="00052B64" w14:paraId="0AE8E7FF" w14:textId="77777777" w:rsidTr="00617CEC">
        <w:tc>
          <w:tcPr>
            <w:tcW w:w="4741" w:type="dxa"/>
          </w:tcPr>
          <w:p w14:paraId="4BE9D7B8" w14:textId="40467E27" w:rsidR="00821FE7" w:rsidRDefault="00821FE7" w:rsidP="00617CEC">
            <w:pPr>
              <w:spacing w:line="240" w:lineRule="auto"/>
              <w:jc w:val="center"/>
              <w:rPr>
                <w:rFonts w:ascii="Times New Roman" w:hAnsi="Times New Roman"/>
                <w:lang w:val="vi-VN"/>
              </w:rPr>
            </w:pPr>
            <w:r>
              <w:rPr>
                <w:noProof/>
              </w:rPr>
              <w:lastRenderedPageBreak/>
              <w:drawing>
                <wp:anchor distT="0" distB="0" distL="114300" distR="114300" simplePos="0" relativeHeight="251738112" behindDoc="0" locked="0" layoutInCell="1" allowOverlap="1" wp14:anchorId="29A51609" wp14:editId="3D4B21AC">
                  <wp:simplePos x="0" y="0"/>
                  <wp:positionH relativeFrom="column">
                    <wp:posOffset>-64861</wp:posOffset>
                  </wp:positionH>
                  <wp:positionV relativeFrom="paragraph">
                    <wp:posOffset>272</wp:posOffset>
                  </wp:positionV>
                  <wp:extent cx="3256844" cy="1831975"/>
                  <wp:effectExtent l="0" t="0" r="1270" b="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210107_082416.jpg"/>
                          <pic:cNvPicPr/>
                        </pic:nvPicPr>
                        <pic:blipFill>
                          <a:blip r:embed="rId61" cstate="screen">
                            <a:extLst>
                              <a:ext uri="{28A0092B-C50C-407E-A947-70E740481C1C}">
                                <a14:useLocalDpi xmlns:a14="http://schemas.microsoft.com/office/drawing/2010/main"/>
                              </a:ext>
                            </a:extLst>
                          </a:blip>
                          <a:stretch>
                            <a:fillRect/>
                          </a:stretch>
                        </pic:blipFill>
                        <pic:spPr>
                          <a:xfrm>
                            <a:off x="0" y="0"/>
                            <a:ext cx="3256844" cy="183197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lang w:val="vi-VN"/>
              </w:rPr>
              <w:t xml:space="preserve">Vị trí </w:t>
            </w:r>
            <w:r w:rsidR="0033371E">
              <w:rPr>
                <w:rFonts w:ascii="Times New Roman" w:hAnsi="Times New Roman"/>
              </w:rPr>
              <w:t>3</w:t>
            </w:r>
            <w:r>
              <w:rPr>
                <w:rFonts w:ascii="Times New Roman" w:hAnsi="Times New Roman"/>
                <w:lang w:val="vi-VN"/>
              </w:rPr>
              <w:t>: Khu đất quy hoạch UBND xã An Qui</w:t>
            </w:r>
          </w:p>
          <w:p w14:paraId="7C9CB8C2" w14:textId="70B19D31" w:rsidR="00B0732F" w:rsidRPr="00B0732F" w:rsidRDefault="00B0732F" w:rsidP="00B0732F">
            <w:pPr>
              <w:spacing w:line="240" w:lineRule="auto"/>
              <w:rPr>
                <w:rFonts w:ascii="Times New Roman" w:hAnsi="Times New Roman"/>
              </w:rPr>
            </w:pPr>
            <w:r>
              <w:rPr>
                <w:rFonts w:ascii="Times New Roman" w:hAnsi="Times New Roman"/>
              </w:rPr>
              <w:t xml:space="preserve">Hiện trạng: Bãi đất trống </w:t>
            </w:r>
            <w:r w:rsidR="00E5083D">
              <w:rPr>
                <w:rFonts w:ascii="Times New Roman" w:hAnsi="Times New Roman"/>
              </w:rPr>
              <w:t>nằm sau UBND xã An Qui</w:t>
            </w:r>
            <w:r>
              <w:rPr>
                <w:rFonts w:ascii="Times New Roman" w:hAnsi="Times New Roman"/>
              </w:rPr>
              <w:t>, không có hoạt động canh tác, chủ yếu gồm cây bụi.</w:t>
            </w:r>
            <w:r w:rsidR="00E5083D">
              <w:rPr>
                <w:rFonts w:ascii="Times New Roman" w:hAnsi="Times New Roman"/>
              </w:rPr>
              <w:t xml:space="preserve"> Đây là bãi đất được quy hoạch xây dựng trụ sở UBND xã.</w:t>
            </w:r>
          </w:p>
        </w:tc>
        <w:tc>
          <w:tcPr>
            <w:tcW w:w="4609" w:type="dxa"/>
          </w:tcPr>
          <w:p w14:paraId="0E00FA31" w14:textId="6B6279F4" w:rsidR="00821FE7" w:rsidRDefault="00821FE7" w:rsidP="00617CEC">
            <w:pPr>
              <w:spacing w:line="240" w:lineRule="auto"/>
              <w:jc w:val="center"/>
              <w:rPr>
                <w:rFonts w:ascii="Times New Roman" w:hAnsi="Times New Roman"/>
                <w:lang w:val="vi-VN"/>
              </w:rPr>
            </w:pPr>
            <w:r>
              <w:rPr>
                <w:noProof/>
              </w:rPr>
              <w:drawing>
                <wp:anchor distT="0" distB="0" distL="114300" distR="114300" simplePos="0" relativeHeight="251739136" behindDoc="0" locked="0" layoutInCell="1" allowOverlap="1" wp14:anchorId="0657AB7D" wp14:editId="6C5A9261">
                  <wp:simplePos x="0" y="0"/>
                  <wp:positionH relativeFrom="column">
                    <wp:posOffset>-64861</wp:posOffset>
                  </wp:positionH>
                  <wp:positionV relativeFrom="paragraph">
                    <wp:posOffset>272</wp:posOffset>
                  </wp:positionV>
                  <wp:extent cx="3149600" cy="1771650"/>
                  <wp:effectExtent l="0" t="0" r="0" b="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10107_083530.jpg"/>
                          <pic:cNvPicPr/>
                        </pic:nvPicPr>
                        <pic:blipFill>
                          <a:blip r:embed="rId62" cstate="screen">
                            <a:extLst>
                              <a:ext uri="{28A0092B-C50C-407E-A947-70E740481C1C}">
                                <a14:useLocalDpi xmlns:a14="http://schemas.microsoft.com/office/drawing/2010/main"/>
                              </a:ext>
                            </a:extLst>
                          </a:blip>
                          <a:stretch>
                            <a:fillRect/>
                          </a:stretch>
                        </pic:blipFill>
                        <pic:spPr>
                          <a:xfrm>
                            <a:off x="0" y="0"/>
                            <a:ext cx="3149600" cy="177165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lang w:val="vi-VN"/>
              </w:rPr>
              <w:t xml:space="preserve">Vị trí </w:t>
            </w:r>
            <w:r w:rsidR="0033371E">
              <w:rPr>
                <w:rFonts w:ascii="Times New Roman" w:hAnsi="Times New Roman"/>
              </w:rPr>
              <w:t>4</w:t>
            </w:r>
            <w:r>
              <w:rPr>
                <w:rFonts w:ascii="Times New Roman" w:hAnsi="Times New Roman"/>
                <w:lang w:val="vi-VN"/>
              </w:rPr>
              <w:t>: Khu đất ấp An Bình xã An Qui</w:t>
            </w:r>
          </w:p>
          <w:p w14:paraId="2368EA15" w14:textId="36FBD04A" w:rsidR="00B0732F" w:rsidRPr="00B0732F" w:rsidRDefault="00B0732F" w:rsidP="00B0732F">
            <w:pPr>
              <w:spacing w:line="240" w:lineRule="auto"/>
              <w:rPr>
                <w:rFonts w:ascii="Times New Roman" w:hAnsi="Times New Roman"/>
              </w:rPr>
            </w:pPr>
            <w:r>
              <w:rPr>
                <w:rFonts w:ascii="Times New Roman" w:hAnsi="Times New Roman"/>
              </w:rPr>
              <w:t>Hiện trạng: Khu đất trũng, nằm ven đường liên xã</w:t>
            </w:r>
            <w:r w:rsidR="008D1834">
              <w:rPr>
                <w:rFonts w:ascii="Times New Roman" w:hAnsi="Times New Roman"/>
              </w:rPr>
              <w:t>. Hiện tại bỏ hoang, ngập nước trong mùa mưa, xung quanh là đất nông nghiệp của các hộ dân.</w:t>
            </w:r>
            <w:r w:rsidR="00E5083D">
              <w:rPr>
                <w:rFonts w:ascii="Times New Roman" w:hAnsi="Times New Roman"/>
              </w:rPr>
              <w:t xml:space="preserve"> </w:t>
            </w:r>
          </w:p>
        </w:tc>
      </w:tr>
      <w:tr w:rsidR="00821FE7" w:rsidRPr="00052B64" w14:paraId="0A6D7E02" w14:textId="77777777" w:rsidTr="00617CEC">
        <w:tc>
          <w:tcPr>
            <w:tcW w:w="4741" w:type="dxa"/>
          </w:tcPr>
          <w:p w14:paraId="2418D63D" w14:textId="77777777" w:rsidR="00821FE7" w:rsidRPr="009B04D6" w:rsidRDefault="00821FE7" w:rsidP="00617CEC">
            <w:pPr>
              <w:tabs>
                <w:tab w:val="left" w:pos="454"/>
              </w:tabs>
              <w:spacing w:line="240" w:lineRule="auto"/>
              <w:rPr>
                <w:rFonts w:ascii="Times New Roman" w:hAnsi="Times New Roman"/>
                <w:lang w:val="vi-VN"/>
              </w:rPr>
            </w:pPr>
            <w:r w:rsidRPr="009B04D6">
              <w:rPr>
                <w:rFonts w:ascii="Times New Roman" w:hAnsi="Times New Roman"/>
                <w:lang w:val="vi-VN"/>
              </w:rPr>
              <w:t>(iii) Cứng hóa mặt đê biển Khâu Băng</w:t>
            </w:r>
          </w:p>
        </w:tc>
        <w:tc>
          <w:tcPr>
            <w:tcW w:w="4609" w:type="dxa"/>
          </w:tcPr>
          <w:p w14:paraId="67DFA944" w14:textId="77777777" w:rsidR="00821FE7" w:rsidRPr="00052B64" w:rsidRDefault="00821FE7" w:rsidP="00617CEC">
            <w:pPr>
              <w:spacing w:line="240" w:lineRule="auto"/>
              <w:rPr>
                <w:rFonts w:ascii="Times New Roman" w:hAnsi="Times New Roman"/>
                <w:lang w:val="vi-VN"/>
              </w:rPr>
            </w:pPr>
          </w:p>
        </w:tc>
      </w:tr>
      <w:tr w:rsidR="00821FE7" w:rsidRPr="00052B64" w14:paraId="798E7872" w14:textId="77777777" w:rsidTr="00617CEC">
        <w:trPr>
          <w:trHeight w:val="2575"/>
        </w:trPr>
        <w:tc>
          <w:tcPr>
            <w:tcW w:w="4741" w:type="dxa"/>
          </w:tcPr>
          <w:p w14:paraId="2587C036" w14:textId="6068D034" w:rsidR="00821FE7" w:rsidRPr="008D1834" w:rsidRDefault="00821FE7" w:rsidP="00617CEC">
            <w:pPr>
              <w:tabs>
                <w:tab w:val="left" w:pos="4560"/>
              </w:tabs>
              <w:spacing w:line="240" w:lineRule="auto"/>
              <w:rPr>
                <w:rFonts w:ascii="Times New Roman" w:hAnsi="Times New Roman"/>
              </w:rPr>
            </w:pPr>
            <w:r>
              <w:rPr>
                <w:noProof/>
              </w:rPr>
              <w:drawing>
                <wp:inline distT="0" distB="0" distL="0" distR="0" wp14:anchorId="69AE8760" wp14:editId="69BDA15B">
                  <wp:extent cx="2794000" cy="1571626"/>
                  <wp:effectExtent l="0" t="0" r="635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210106_152349.jpg"/>
                          <pic:cNvPicPr/>
                        </pic:nvPicPr>
                        <pic:blipFill>
                          <a:blip r:embed="rId63" cstate="screen">
                            <a:extLst>
                              <a:ext uri="{28A0092B-C50C-407E-A947-70E740481C1C}">
                                <a14:useLocalDpi xmlns:a14="http://schemas.microsoft.com/office/drawing/2010/main" val="0"/>
                              </a:ext>
                            </a:extLst>
                          </a:blip>
                          <a:stretch>
                            <a:fillRect/>
                          </a:stretch>
                        </pic:blipFill>
                        <pic:spPr>
                          <a:xfrm>
                            <a:off x="0" y="0"/>
                            <a:ext cx="2794000" cy="1571626"/>
                          </a:xfrm>
                          <a:prstGeom prst="rect">
                            <a:avLst/>
                          </a:prstGeom>
                        </pic:spPr>
                      </pic:pic>
                    </a:graphicData>
                  </a:graphic>
                </wp:inline>
              </w:drawing>
            </w:r>
          </w:p>
        </w:tc>
        <w:tc>
          <w:tcPr>
            <w:tcW w:w="4609" w:type="dxa"/>
          </w:tcPr>
          <w:p w14:paraId="63E594E8" w14:textId="77777777" w:rsidR="00821FE7" w:rsidRPr="00052B64" w:rsidRDefault="00821FE7" w:rsidP="00617CEC">
            <w:pPr>
              <w:tabs>
                <w:tab w:val="left" w:pos="4560"/>
              </w:tabs>
              <w:spacing w:line="240" w:lineRule="auto"/>
              <w:rPr>
                <w:rFonts w:ascii="Times New Roman" w:hAnsi="Times New Roman"/>
                <w:lang w:val="vi-VN"/>
              </w:rPr>
            </w:pPr>
            <w:r>
              <w:rPr>
                <w:noProof/>
              </w:rPr>
              <w:drawing>
                <wp:inline distT="0" distB="0" distL="0" distR="0" wp14:anchorId="0ECCE4F2" wp14:editId="741F682D">
                  <wp:extent cx="2838027" cy="1596390"/>
                  <wp:effectExtent l="0" t="0" r="635" b="381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210106_152222.jpg"/>
                          <pic:cNvPicPr/>
                        </pic:nvPicPr>
                        <pic:blipFill>
                          <a:blip r:embed="rId64" cstate="screen">
                            <a:extLst>
                              <a:ext uri="{28A0092B-C50C-407E-A947-70E740481C1C}">
                                <a14:useLocalDpi xmlns:a14="http://schemas.microsoft.com/office/drawing/2010/main" val="0"/>
                              </a:ext>
                            </a:extLst>
                          </a:blip>
                          <a:stretch>
                            <a:fillRect/>
                          </a:stretch>
                        </pic:blipFill>
                        <pic:spPr>
                          <a:xfrm>
                            <a:off x="0" y="0"/>
                            <a:ext cx="2838027" cy="1596390"/>
                          </a:xfrm>
                          <a:prstGeom prst="rect">
                            <a:avLst/>
                          </a:prstGeom>
                        </pic:spPr>
                      </pic:pic>
                    </a:graphicData>
                  </a:graphic>
                </wp:inline>
              </w:drawing>
            </w:r>
          </w:p>
        </w:tc>
      </w:tr>
      <w:tr w:rsidR="00821FE7" w:rsidRPr="00052B64" w14:paraId="1328BDA2" w14:textId="77777777" w:rsidTr="00617CEC">
        <w:tc>
          <w:tcPr>
            <w:tcW w:w="9350" w:type="dxa"/>
            <w:gridSpan w:val="2"/>
          </w:tcPr>
          <w:p w14:paraId="48CCD9B9" w14:textId="3BED7309" w:rsidR="00821FE7" w:rsidRDefault="00821FE7" w:rsidP="00617CEC">
            <w:pPr>
              <w:tabs>
                <w:tab w:val="left" w:pos="4560"/>
              </w:tabs>
              <w:spacing w:line="240" w:lineRule="auto"/>
              <w:jc w:val="center"/>
              <w:rPr>
                <w:rFonts w:ascii="Times New Roman" w:hAnsi="Times New Roman"/>
                <w:noProof/>
                <w:lang w:val="vi-VN"/>
              </w:rPr>
            </w:pPr>
            <w:r>
              <w:rPr>
                <w:rFonts w:ascii="Times New Roman" w:hAnsi="Times New Roman"/>
                <w:noProof/>
                <w:lang w:val="vi-VN"/>
              </w:rPr>
              <w:t xml:space="preserve">Khu vực được quy hoạch làm </w:t>
            </w:r>
            <w:r w:rsidR="00E5083D">
              <w:rPr>
                <w:rFonts w:ascii="Times New Roman" w:hAnsi="Times New Roman"/>
                <w:noProof/>
              </w:rPr>
              <w:t>nhà</w:t>
            </w:r>
            <w:r w:rsidR="00E5083D">
              <w:rPr>
                <w:rFonts w:ascii="Times New Roman" w:hAnsi="Times New Roman"/>
                <w:noProof/>
                <w:lang w:val="vi-VN"/>
              </w:rPr>
              <w:t xml:space="preserve"> </w:t>
            </w:r>
            <w:r>
              <w:rPr>
                <w:rFonts w:ascii="Times New Roman" w:hAnsi="Times New Roman"/>
                <w:noProof/>
                <w:lang w:val="vi-VN"/>
              </w:rPr>
              <w:t>văn hóa</w:t>
            </w:r>
            <w:r w:rsidR="00E5083D">
              <w:rPr>
                <w:rFonts w:ascii="Times New Roman" w:hAnsi="Times New Roman"/>
                <w:noProof/>
              </w:rPr>
              <w:t xml:space="preserve"> cho ấp</w:t>
            </w:r>
            <w:r>
              <w:rPr>
                <w:rFonts w:ascii="Times New Roman" w:hAnsi="Times New Roman"/>
                <w:noProof/>
                <w:lang w:val="vi-VN"/>
              </w:rPr>
              <w:t xml:space="preserve"> Thạnh Lộc xã Thạnh Phong</w:t>
            </w:r>
          </w:p>
          <w:p w14:paraId="69AFAA64" w14:textId="302C76DA" w:rsidR="008D1834" w:rsidRPr="008D1834" w:rsidRDefault="008D1834" w:rsidP="008D1834">
            <w:pPr>
              <w:tabs>
                <w:tab w:val="left" w:pos="4560"/>
              </w:tabs>
              <w:spacing w:line="240" w:lineRule="auto"/>
              <w:rPr>
                <w:rFonts w:ascii="Times New Roman" w:hAnsi="Times New Roman"/>
                <w:noProof/>
              </w:rPr>
            </w:pPr>
            <w:r>
              <w:rPr>
                <w:rFonts w:ascii="Times New Roman" w:hAnsi="Times New Roman"/>
                <w:noProof/>
              </w:rPr>
              <w:t xml:space="preserve">Hiện trạng: Khu đất trũng ven đường liên thôn, có địa hình thấp, ngập nước trong mùa mưa, xung quanh là đường liên thôn và đất nông nghiệp của các hộ dân. </w:t>
            </w:r>
          </w:p>
        </w:tc>
      </w:tr>
    </w:tbl>
    <w:p w14:paraId="7DA78B15" w14:textId="77777777" w:rsidR="00821FE7" w:rsidRDefault="00821FE7" w:rsidP="00821FE7">
      <w:pPr>
        <w:pStyle w:val="k11"/>
        <w:keepNext/>
        <w:numPr>
          <w:ilvl w:val="0"/>
          <w:numId w:val="0"/>
        </w:numPr>
        <w:spacing w:line="240" w:lineRule="auto"/>
        <w:ind w:left="720"/>
        <w:outlineLvl w:val="9"/>
        <w:rPr>
          <w:bCs w:val="0"/>
          <w:iCs/>
          <w:sz w:val="24"/>
          <w:szCs w:val="24"/>
          <w:lang w:val="vi-VN"/>
        </w:rPr>
      </w:pPr>
    </w:p>
    <w:p w14:paraId="5033AF04" w14:textId="75A95ED2" w:rsidR="00CE4824" w:rsidRPr="006323EE" w:rsidRDefault="00CE4824" w:rsidP="00822291">
      <w:pPr>
        <w:pStyle w:val="k11"/>
        <w:keepNext/>
        <w:numPr>
          <w:ilvl w:val="2"/>
          <w:numId w:val="18"/>
        </w:numPr>
        <w:spacing w:line="240" w:lineRule="auto"/>
        <w:outlineLvl w:val="9"/>
        <w:rPr>
          <w:bCs w:val="0"/>
          <w:iCs/>
          <w:sz w:val="24"/>
          <w:szCs w:val="24"/>
          <w:lang w:val="vi-VN"/>
        </w:rPr>
      </w:pPr>
      <w:r w:rsidRPr="006323EE">
        <w:rPr>
          <w:bCs w:val="0"/>
          <w:iCs/>
          <w:sz w:val="24"/>
          <w:szCs w:val="24"/>
          <w:lang w:val="vi-VN"/>
        </w:rPr>
        <w:t xml:space="preserve">Các </w:t>
      </w:r>
      <w:r w:rsidR="006323EE">
        <w:rPr>
          <w:bCs w:val="0"/>
          <w:iCs/>
          <w:sz w:val="24"/>
          <w:szCs w:val="24"/>
        </w:rPr>
        <w:t xml:space="preserve">công trình nhạy cảm trong khu vực </w:t>
      </w:r>
      <w:r w:rsidRPr="006323EE">
        <w:rPr>
          <w:bCs w:val="0"/>
          <w:iCs/>
          <w:sz w:val="24"/>
          <w:szCs w:val="24"/>
          <w:lang w:val="vi-VN"/>
        </w:rPr>
        <w:t>dự án</w:t>
      </w:r>
      <w:bookmarkEnd w:id="776"/>
      <w:bookmarkEnd w:id="777"/>
      <w:bookmarkEnd w:id="778"/>
      <w:bookmarkEnd w:id="779"/>
      <w:bookmarkEnd w:id="780"/>
      <w:bookmarkEnd w:id="781"/>
      <w:r w:rsidRPr="006323EE">
        <w:rPr>
          <w:bCs w:val="0"/>
          <w:iCs/>
          <w:sz w:val="24"/>
          <w:szCs w:val="24"/>
          <w:lang w:val="vi-VN"/>
        </w:rPr>
        <w:t xml:space="preserve"> </w:t>
      </w:r>
    </w:p>
    <w:p w14:paraId="69CE05FD" w14:textId="35C87E7B" w:rsidR="00CE4824" w:rsidRPr="00C961B4" w:rsidRDefault="009C16EE" w:rsidP="009C16EE">
      <w:pPr>
        <w:pStyle w:val="Caption"/>
        <w:rPr>
          <w:i w:val="0"/>
          <w:lang w:val="vi-VN"/>
        </w:rPr>
      </w:pPr>
      <w:bookmarkStart w:id="786" w:name="_Toc65159912"/>
      <w:r>
        <w:t xml:space="preserve">Bảng 2 - </w:t>
      </w:r>
      <w:fldSimple w:instr=" SEQ Bảng_2_- \* ARABIC ">
        <w:r>
          <w:rPr>
            <w:noProof/>
          </w:rPr>
          <w:t>28</w:t>
        </w:r>
      </w:fldSimple>
      <w:r w:rsidR="00CE4824" w:rsidRPr="00C961B4">
        <w:rPr>
          <w:i w:val="0"/>
          <w:lang w:val="vi-VN"/>
        </w:rPr>
        <w:t xml:space="preserve">: </w:t>
      </w:r>
      <w:r w:rsidR="00CE4824">
        <w:rPr>
          <w:i w:val="0"/>
        </w:rPr>
        <w:t>Các công trình nhạy cảm trong khu vực D</w:t>
      </w:r>
      <w:r w:rsidR="00CE4824" w:rsidRPr="00C961B4">
        <w:rPr>
          <w:i w:val="0"/>
          <w:lang w:val="vi-VN"/>
        </w:rPr>
        <w:t>ự án</w:t>
      </w:r>
      <w:bookmarkEnd w:id="786"/>
    </w:p>
    <w:tbl>
      <w:tblPr>
        <w:tblW w:w="492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80" w:firstRow="0" w:lastRow="0" w:firstColumn="1" w:lastColumn="0" w:noHBand="0" w:noVBand="1"/>
      </w:tblPr>
      <w:tblGrid>
        <w:gridCol w:w="562"/>
        <w:gridCol w:w="3544"/>
        <w:gridCol w:w="4820"/>
      </w:tblGrid>
      <w:tr w:rsidR="00CE4824" w:rsidRPr="00E93A80" w14:paraId="426C4174" w14:textId="77777777" w:rsidTr="006323EE">
        <w:trPr>
          <w:trHeight w:val="20"/>
          <w:tblHeader/>
          <w:jc w:val="center"/>
        </w:trPr>
        <w:tc>
          <w:tcPr>
            <w:tcW w:w="315" w:type="pct"/>
            <w:shd w:val="clear" w:color="auto" w:fill="F2F2F2"/>
            <w:tcMar>
              <w:left w:w="28" w:type="dxa"/>
              <w:right w:w="28" w:type="dxa"/>
            </w:tcMar>
            <w:vAlign w:val="center"/>
          </w:tcPr>
          <w:p w14:paraId="1FC8BD70" w14:textId="77777777" w:rsidR="00CE4824" w:rsidRPr="00E93A80" w:rsidRDefault="00CE4824" w:rsidP="006323EE">
            <w:pPr>
              <w:pStyle w:val="ECC-7Gachkhung"/>
              <w:numPr>
                <w:ilvl w:val="0"/>
                <w:numId w:val="0"/>
              </w:numPr>
              <w:spacing w:before="0" w:after="0"/>
              <w:jc w:val="center"/>
              <w:rPr>
                <w:color w:val="auto"/>
                <w:szCs w:val="22"/>
              </w:rPr>
            </w:pPr>
            <w:r w:rsidRPr="00E93A80">
              <w:rPr>
                <w:b/>
                <w:color w:val="auto"/>
                <w:szCs w:val="22"/>
              </w:rPr>
              <w:t>TT</w:t>
            </w:r>
          </w:p>
        </w:tc>
        <w:tc>
          <w:tcPr>
            <w:tcW w:w="1985" w:type="pct"/>
            <w:shd w:val="clear" w:color="auto" w:fill="F2F2F2"/>
            <w:tcMar>
              <w:left w:w="28" w:type="dxa"/>
              <w:right w:w="28" w:type="dxa"/>
            </w:tcMar>
            <w:vAlign w:val="center"/>
          </w:tcPr>
          <w:p w14:paraId="73183532" w14:textId="3BEBB178" w:rsidR="00CE4824" w:rsidRPr="00E93A80" w:rsidRDefault="00CE4824" w:rsidP="006323EE">
            <w:pPr>
              <w:pStyle w:val="ECC-7Gachkhung"/>
              <w:numPr>
                <w:ilvl w:val="0"/>
                <w:numId w:val="0"/>
              </w:numPr>
              <w:spacing w:before="0" w:after="0"/>
              <w:jc w:val="center"/>
              <w:rPr>
                <w:color w:val="auto"/>
                <w:szCs w:val="22"/>
                <w:lang w:val="vi-VN"/>
              </w:rPr>
            </w:pPr>
            <w:r w:rsidRPr="00E93A80">
              <w:rPr>
                <w:b/>
                <w:color w:val="auto"/>
                <w:szCs w:val="22"/>
                <w:lang w:val="vi-VN"/>
              </w:rPr>
              <w:t xml:space="preserve">Hạng mục công trình </w:t>
            </w:r>
          </w:p>
        </w:tc>
        <w:tc>
          <w:tcPr>
            <w:tcW w:w="2700" w:type="pct"/>
            <w:shd w:val="clear" w:color="auto" w:fill="F2F2F2"/>
          </w:tcPr>
          <w:p w14:paraId="02BDB242" w14:textId="77777777" w:rsidR="00CE4824" w:rsidRPr="00E93A80" w:rsidRDefault="00CE4824" w:rsidP="006323EE">
            <w:pPr>
              <w:pStyle w:val="ECC-7Gachkhung"/>
              <w:numPr>
                <w:ilvl w:val="0"/>
                <w:numId w:val="0"/>
              </w:numPr>
              <w:spacing w:before="0" w:after="0"/>
              <w:jc w:val="center"/>
              <w:rPr>
                <w:b/>
                <w:color w:val="auto"/>
                <w:szCs w:val="22"/>
                <w:lang w:val="vi-VN"/>
              </w:rPr>
            </w:pPr>
            <w:r w:rsidRPr="00E93A80">
              <w:rPr>
                <w:b/>
                <w:color w:val="auto"/>
                <w:szCs w:val="22"/>
                <w:lang w:val="vi-VN"/>
              </w:rPr>
              <w:t>Mô tả đối tượng xung quanh khu vực</w:t>
            </w:r>
          </w:p>
        </w:tc>
      </w:tr>
      <w:tr w:rsidR="00CE4824" w:rsidRPr="00E93A80" w14:paraId="02B2ABF6" w14:textId="77777777" w:rsidTr="006323EE">
        <w:trPr>
          <w:trHeight w:val="20"/>
          <w:jc w:val="center"/>
        </w:trPr>
        <w:tc>
          <w:tcPr>
            <w:tcW w:w="5000" w:type="pct"/>
            <w:gridSpan w:val="3"/>
          </w:tcPr>
          <w:p w14:paraId="4E17D0D0" w14:textId="77777777" w:rsidR="00CE4824" w:rsidRPr="00E93A80" w:rsidRDefault="00CE4824" w:rsidP="006323EE">
            <w:pPr>
              <w:pStyle w:val="ECC-7Gachkhung"/>
              <w:numPr>
                <w:ilvl w:val="0"/>
                <w:numId w:val="0"/>
              </w:numPr>
              <w:tabs>
                <w:tab w:val="left" w:pos="7814"/>
              </w:tabs>
              <w:spacing w:before="0" w:after="0"/>
              <w:jc w:val="left"/>
              <w:rPr>
                <w:i/>
                <w:iCs/>
                <w:color w:val="auto"/>
                <w:szCs w:val="22"/>
                <w:lang w:val="vi-VN"/>
              </w:rPr>
            </w:pPr>
            <w:r w:rsidRPr="00E93A80">
              <w:rPr>
                <w:i/>
                <w:iCs/>
                <w:color w:val="auto"/>
                <w:szCs w:val="22"/>
                <w:lang w:val="vi-VN"/>
              </w:rPr>
              <w:t xml:space="preserve">I. </w:t>
            </w:r>
            <w:r w:rsidRPr="00E93A80">
              <w:rPr>
                <w:i/>
                <w:iCs/>
                <w:color w:val="auto"/>
                <w:szCs w:val="22"/>
                <w:lang w:val="en-SG"/>
              </w:rPr>
              <w:t xml:space="preserve">Hạng mục </w:t>
            </w:r>
            <w:r w:rsidRPr="00E93A80">
              <w:rPr>
                <w:i/>
                <w:iCs/>
                <w:color w:val="auto"/>
                <w:szCs w:val="22"/>
                <w:lang w:val="vi-VN"/>
              </w:rPr>
              <w:t>công trình</w:t>
            </w:r>
            <w:r w:rsidRPr="00E93A80">
              <w:rPr>
                <w:i/>
                <w:iCs/>
                <w:color w:val="auto"/>
                <w:szCs w:val="22"/>
                <w:lang w:val="vi-VN"/>
              </w:rPr>
              <w:tab/>
            </w:r>
          </w:p>
        </w:tc>
      </w:tr>
      <w:tr w:rsidR="00CE4824" w:rsidRPr="00E93A80" w14:paraId="6FFC66D6" w14:textId="77777777" w:rsidTr="006323EE">
        <w:trPr>
          <w:trHeight w:val="20"/>
          <w:jc w:val="center"/>
        </w:trPr>
        <w:tc>
          <w:tcPr>
            <w:tcW w:w="5000" w:type="pct"/>
            <w:gridSpan w:val="3"/>
          </w:tcPr>
          <w:p w14:paraId="1B7B9B2A" w14:textId="77777777" w:rsidR="00CE4824" w:rsidRPr="00E93A80" w:rsidRDefault="00CE4824" w:rsidP="001A1A0E">
            <w:pPr>
              <w:pStyle w:val="ECC-7Gachkhung"/>
              <w:numPr>
                <w:ilvl w:val="0"/>
                <w:numId w:val="249"/>
              </w:numPr>
              <w:tabs>
                <w:tab w:val="left" w:pos="7814"/>
              </w:tabs>
              <w:spacing w:before="0" w:after="0"/>
              <w:jc w:val="left"/>
              <w:rPr>
                <w:i/>
                <w:iCs/>
                <w:color w:val="auto"/>
                <w:szCs w:val="22"/>
                <w:lang w:val="vi-VN"/>
              </w:rPr>
            </w:pPr>
            <w:r w:rsidRPr="00E93A80">
              <w:rPr>
                <w:i/>
                <w:iCs/>
                <w:color w:val="auto"/>
                <w:szCs w:val="22"/>
                <w:lang w:val="vi-VN"/>
              </w:rPr>
              <w:t>Bờ bao sông Cổ chiên</w:t>
            </w:r>
          </w:p>
        </w:tc>
      </w:tr>
      <w:tr w:rsidR="00CE4824" w:rsidRPr="00E93A80" w14:paraId="6D075D52" w14:textId="77777777" w:rsidTr="006323EE">
        <w:trPr>
          <w:trHeight w:val="20"/>
          <w:jc w:val="center"/>
        </w:trPr>
        <w:tc>
          <w:tcPr>
            <w:tcW w:w="315" w:type="pct"/>
            <w:shd w:val="clear" w:color="auto" w:fill="auto"/>
            <w:tcMar>
              <w:left w:w="28" w:type="dxa"/>
              <w:right w:w="28" w:type="dxa"/>
            </w:tcMar>
            <w:vAlign w:val="center"/>
          </w:tcPr>
          <w:p w14:paraId="410202A6" w14:textId="77777777" w:rsidR="00CE4824" w:rsidRPr="00E93A80" w:rsidRDefault="00CE4824" w:rsidP="006323EE">
            <w:pPr>
              <w:pStyle w:val="ECC-7Gachkhung"/>
              <w:numPr>
                <w:ilvl w:val="0"/>
                <w:numId w:val="0"/>
              </w:numPr>
              <w:spacing w:before="0" w:after="0"/>
              <w:jc w:val="center"/>
              <w:rPr>
                <w:color w:val="auto"/>
                <w:szCs w:val="22"/>
              </w:rPr>
            </w:pPr>
            <w:r w:rsidRPr="00E93A80">
              <w:rPr>
                <w:color w:val="auto"/>
                <w:szCs w:val="22"/>
              </w:rPr>
              <w:t>1</w:t>
            </w:r>
          </w:p>
        </w:tc>
        <w:tc>
          <w:tcPr>
            <w:tcW w:w="1985" w:type="pct"/>
            <w:shd w:val="clear" w:color="auto" w:fill="auto"/>
            <w:tcMar>
              <w:left w:w="28" w:type="dxa"/>
              <w:right w:w="28" w:type="dxa"/>
            </w:tcMar>
          </w:tcPr>
          <w:p w14:paraId="052C6B28" w14:textId="77777777" w:rsidR="00CE4824" w:rsidRPr="00E93A80" w:rsidRDefault="00CE4824" w:rsidP="006323EE">
            <w:pPr>
              <w:pStyle w:val="ECC-7Gachkhung"/>
              <w:numPr>
                <w:ilvl w:val="0"/>
                <w:numId w:val="0"/>
              </w:numPr>
              <w:spacing w:before="0" w:after="0"/>
              <w:jc w:val="left"/>
              <w:rPr>
                <w:color w:val="auto"/>
                <w:szCs w:val="22"/>
              </w:rPr>
            </w:pPr>
            <w:r w:rsidRPr="00E93A80">
              <w:rPr>
                <w:color w:val="auto"/>
                <w:szCs w:val="22"/>
              </w:rPr>
              <w:t>Trường tiểu học Khung An Ninh, xã An Thuận</w:t>
            </w:r>
          </w:p>
          <w:p w14:paraId="141790A3" w14:textId="77777777" w:rsidR="00CE4824" w:rsidRPr="00E93A80" w:rsidRDefault="00CE4824" w:rsidP="006323EE">
            <w:pPr>
              <w:pStyle w:val="ECC-7Gachkhung"/>
              <w:numPr>
                <w:ilvl w:val="0"/>
                <w:numId w:val="0"/>
              </w:numPr>
              <w:spacing w:before="0" w:after="0"/>
              <w:jc w:val="center"/>
              <w:rPr>
                <w:color w:val="auto"/>
                <w:szCs w:val="22"/>
              </w:rPr>
            </w:pPr>
            <w:r w:rsidRPr="00467609">
              <w:rPr>
                <w:noProof/>
                <w:color w:val="auto"/>
                <w:szCs w:val="22"/>
                <w:lang w:eastAsia="en-US"/>
              </w:rPr>
              <w:drawing>
                <wp:inline distT="0" distB="0" distL="0" distR="0" wp14:anchorId="6292A3FB" wp14:editId="57723427">
                  <wp:extent cx="1807210" cy="971550"/>
                  <wp:effectExtent l="0" t="0" r="2540" b="0"/>
                  <wp:docPr id="11268" name="Picture 11268" descr="20200513_114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20200513_114516"/>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1807210" cy="971550"/>
                          </a:xfrm>
                          <a:prstGeom prst="rect">
                            <a:avLst/>
                          </a:prstGeom>
                          <a:noFill/>
                          <a:ln>
                            <a:noFill/>
                          </a:ln>
                        </pic:spPr>
                      </pic:pic>
                    </a:graphicData>
                  </a:graphic>
                </wp:inline>
              </w:drawing>
            </w:r>
          </w:p>
        </w:tc>
        <w:tc>
          <w:tcPr>
            <w:tcW w:w="2700" w:type="pct"/>
          </w:tcPr>
          <w:p w14:paraId="1581CFFE" w14:textId="04575842" w:rsidR="00CE4824" w:rsidRPr="00B84DEB" w:rsidRDefault="00CE4824" w:rsidP="001A1A0E">
            <w:pPr>
              <w:pStyle w:val="ListParagraph"/>
              <w:widowControl w:val="0"/>
              <w:numPr>
                <w:ilvl w:val="0"/>
                <w:numId w:val="247"/>
              </w:numPr>
              <w:spacing w:before="0" w:after="0" w:line="240" w:lineRule="auto"/>
              <w:ind w:left="318"/>
              <w:rPr>
                <w:sz w:val="22"/>
                <w:szCs w:val="22"/>
                <w:lang w:eastAsia="en-GB"/>
              </w:rPr>
            </w:pPr>
            <w:r w:rsidRPr="00B84DEB">
              <w:rPr>
                <w:i/>
                <w:iCs/>
                <w:sz w:val="22"/>
                <w:szCs w:val="22"/>
                <w:lang w:eastAsia="en-GB"/>
              </w:rPr>
              <w:t>Vị trí</w:t>
            </w:r>
            <w:r w:rsidRPr="00B84DEB">
              <w:rPr>
                <w:sz w:val="22"/>
                <w:szCs w:val="22"/>
                <w:lang w:eastAsia="en-GB"/>
              </w:rPr>
              <w:t xml:space="preserve">: Nằm trên tuyến đường đổ thải, ấp An Ninh, xã An Thuận. </w:t>
            </w:r>
            <w:r w:rsidRPr="00B84DEB">
              <w:rPr>
                <w:i/>
                <w:iCs/>
                <w:sz w:val="22"/>
                <w:szCs w:val="22"/>
                <w:lang w:eastAsia="en-GB"/>
              </w:rPr>
              <w:t>Cách công trình</w:t>
            </w:r>
            <w:r w:rsidRPr="00B84DEB">
              <w:rPr>
                <w:sz w:val="22"/>
                <w:szCs w:val="22"/>
                <w:lang w:eastAsia="en-GB"/>
              </w:rPr>
              <w:t>: Khoảng 1000 m. Nằm cạnh tuyến đường vận chuyển, cách khoảng 3 - 5 m;</w:t>
            </w:r>
          </w:p>
          <w:p w14:paraId="30150FA0" w14:textId="578E7ABA" w:rsidR="00CE4824" w:rsidRPr="00E93A80" w:rsidRDefault="00CE4824" w:rsidP="001A1A0E">
            <w:pPr>
              <w:pStyle w:val="ListParagraph"/>
              <w:widowControl w:val="0"/>
              <w:numPr>
                <w:ilvl w:val="0"/>
                <w:numId w:val="247"/>
              </w:numPr>
              <w:spacing w:before="0" w:after="0" w:line="240" w:lineRule="auto"/>
              <w:ind w:left="318"/>
              <w:rPr>
                <w:sz w:val="22"/>
                <w:szCs w:val="22"/>
                <w:lang w:eastAsia="en-GB"/>
              </w:rPr>
            </w:pPr>
            <w:r>
              <w:rPr>
                <w:i/>
                <w:iCs/>
                <w:sz w:val="22"/>
                <w:szCs w:val="22"/>
                <w:lang w:eastAsia="en-GB"/>
              </w:rPr>
              <w:t xml:space="preserve">Có </w:t>
            </w:r>
            <w:r w:rsidRPr="00E93A80">
              <w:rPr>
                <w:sz w:val="22"/>
                <w:szCs w:val="22"/>
                <w:lang w:eastAsia="en-GB"/>
              </w:rPr>
              <w:t>10 lớp học, 200 học sinh;</w:t>
            </w:r>
          </w:p>
          <w:p w14:paraId="33054A7D" w14:textId="5347B09B" w:rsidR="00CE4824" w:rsidRPr="00E93A80" w:rsidRDefault="00CE4824" w:rsidP="001A1A0E">
            <w:pPr>
              <w:pStyle w:val="ListParagraph"/>
              <w:widowControl w:val="0"/>
              <w:numPr>
                <w:ilvl w:val="0"/>
                <w:numId w:val="247"/>
              </w:numPr>
              <w:spacing w:before="0" w:after="0" w:line="240" w:lineRule="auto"/>
              <w:ind w:left="318"/>
              <w:rPr>
                <w:i/>
                <w:iCs/>
                <w:sz w:val="22"/>
                <w:szCs w:val="22"/>
                <w:lang w:eastAsia="en-GB"/>
              </w:rPr>
            </w:pPr>
            <w:r>
              <w:rPr>
                <w:i/>
                <w:iCs/>
                <w:sz w:val="22"/>
                <w:szCs w:val="22"/>
                <w:lang w:eastAsia="en-GB"/>
              </w:rPr>
              <w:t xml:space="preserve">Hoạt động </w:t>
            </w:r>
            <w:r w:rsidRPr="00E93A80">
              <w:rPr>
                <w:iCs/>
                <w:sz w:val="22"/>
                <w:szCs w:val="22"/>
                <w:lang w:val="vi-VN" w:eastAsia="en-GB"/>
              </w:rPr>
              <w:t xml:space="preserve"> 5 ngày/tuần; 7h – 11h và 13h30 – 17h.</w:t>
            </w:r>
          </w:p>
        </w:tc>
      </w:tr>
      <w:tr w:rsidR="00822291" w:rsidRPr="00E93A80" w14:paraId="140C2DC7" w14:textId="77777777" w:rsidTr="006323EE">
        <w:trPr>
          <w:trHeight w:val="20"/>
          <w:jc w:val="center"/>
        </w:trPr>
        <w:tc>
          <w:tcPr>
            <w:tcW w:w="315" w:type="pct"/>
            <w:shd w:val="clear" w:color="auto" w:fill="auto"/>
            <w:tcMar>
              <w:left w:w="28" w:type="dxa"/>
              <w:right w:w="28" w:type="dxa"/>
            </w:tcMar>
            <w:vAlign w:val="center"/>
          </w:tcPr>
          <w:p w14:paraId="4E9410AB" w14:textId="77777777" w:rsidR="00822291" w:rsidRPr="00E93A80" w:rsidRDefault="00822291" w:rsidP="00822291">
            <w:pPr>
              <w:pStyle w:val="ECC-7Gachkhung"/>
              <w:numPr>
                <w:ilvl w:val="0"/>
                <w:numId w:val="0"/>
              </w:numPr>
              <w:spacing w:before="0" w:after="0"/>
              <w:jc w:val="center"/>
              <w:rPr>
                <w:color w:val="auto"/>
                <w:szCs w:val="22"/>
              </w:rPr>
            </w:pPr>
            <w:r w:rsidRPr="00E93A80">
              <w:rPr>
                <w:color w:val="auto"/>
                <w:szCs w:val="22"/>
              </w:rPr>
              <w:t>2</w:t>
            </w:r>
          </w:p>
        </w:tc>
        <w:tc>
          <w:tcPr>
            <w:tcW w:w="1985" w:type="pct"/>
            <w:shd w:val="clear" w:color="auto" w:fill="auto"/>
            <w:tcMar>
              <w:left w:w="28" w:type="dxa"/>
              <w:right w:w="28" w:type="dxa"/>
            </w:tcMar>
          </w:tcPr>
          <w:p w14:paraId="21504FF5" w14:textId="77777777" w:rsidR="00822291" w:rsidRPr="00E93A80" w:rsidRDefault="00822291" w:rsidP="00822291">
            <w:pPr>
              <w:pStyle w:val="ECC-7Gachkhung"/>
              <w:numPr>
                <w:ilvl w:val="0"/>
                <w:numId w:val="0"/>
              </w:numPr>
              <w:spacing w:before="0" w:after="0"/>
              <w:rPr>
                <w:color w:val="auto"/>
                <w:szCs w:val="22"/>
              </w:rPr>
            </w:pPr>
            <w:r w:rsidRPr="00E93A80">
              <w:rPr>
                <w:color w:val="auto"/>
                <w:szCs w:val="22"/>
              </w:rPr>
              <w:t>Chợ ấp An Ninh A (xã An Thuận)</w:t>
            </w:r>
          </w:p>
          <w:p w14:paraId="1258A6DF" w14:textId="77777777" w:rsidR="00822291" w:rsidRDefault="00822291" w:rsidP="00822291">
            <w:pPr>
              <w:pStyle w:val="ECC-7Gachkhung"/>
              <w:numPr>
                <w:ilvl w:val="0"/>
                <w:numId w:val="0"/>
              </w:numPr>
              <w:spacing w:before="0" w:after="0"/>
              <w:jc w:val="left"/>
              <w:rPr>
                <w:color w:val="auto"/>
                <w:szCs w:val="22"/>
              </w:rPr>
            </w:pPr>
            <w:r w:rsidRPr="00467609">
              <w:rPr>
                <w:noProof/>
                <w:color w:val="auto"/>
                <w:szCs w:val="22"/>
                <w:lang w:eastAsia="en-US"/>
              </w:rPr>
              <w:lastRenderedPageBreak/>
              <w:drawing>
                <wp:inline distT="0" distB="0" distL="0" distR="0" wp14:anchorId="426E40D9" wp14:editId="1ABA8F8A">
                  <wp:extent cx="1807210" cy="854710"/>
                  <wp:effectExtent l="0" t="0" r="2540" b="2540"/>
                  <wp:docPr id="11269" name="Picture 11269" descr="20200513_114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20200513_114849"/>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1807210" cy="854710"/>
                          </a:xfrm>
                          <a:prstGeom prst="rect">
                            <a:avLst/>
                          </a:prstGeom>
                          <a:noFill/>
                          <a:ln>
                            <a:noFill/>
                          </a:ln>
                        </pic:spPr>
                      </pic:pic>
                    </a:graphicData>
                  </a:graphic>
                </wp:inline>
              </w:drawing>
            </w:r>
          </w:p>
          <w:p w14:paraId="0A9BE522" w14:textId="10071FCB" w:rsidR="00822291" w:rsidRPr="00822291" w:rsidRDefault="00822291" w:rsidP="00822291">
            <w:pPr>
              <w:widowControl w:val="0"/>
              <w:spacing w:before="0" w:after="0" w:line="240" w:lineRule="auto"/>
              <w:rPr>
                <w:sz w:val="22"/>
                <w:szCs w:val="22"/>
                <w:lang w:eastAsia="en-GB"/>
              </w:rPr>
            </w:pPr>
            <w:r w:rsidRPr="00822291">
              <w:rPr>
                <w:sz w:val="22"/>
                <w:szCs w:val="22"/>
                <w:lang w:eastAsia="en-GB"/>
              </w:rPr>
              <w:t>Nằm trên tuyến đường vận chuyển đổ thải (cách điểm đầu tuyến đê bao khoảng 300 m);</w:t>
            </w:r>
            <w:r w:rsidRPr="00822291">
              <w:rPr>
                <w:i/>
                <w:iCs/>
                <w:sz w:val="22"/>
                <w:szCs w:val="22"/>
                <w:lang w:eastAsia="en-GB"/>
              </w:rPr>
              <w:t>Cách công trình</w:t>
            </w:r>
            <w:r w:rsidRPr="00822291">
              <w:rPr>
                <w:sz w:val="22"/>
                <w:szCs w:val="22"/>
                <w:lang w:eastAsia="en-GB"/>
              </w:rPr>
              <w:t xml:space="preserve">: Khoảng 1,5 - 3 m; </w:t>
            </w:r>
          </w:p>
          <w:p w14:paraId="211829B2" w14:textId="19B201A0" w:rsidR="00822291" w:rsidRPr="00E93A80" w:rsidRDefault="00822291" w:rsidP="00822291">
            <w:pPr>
              <w:pStyle w:val="ECC-7Gachkhung"/>
              <w:numPr>
                <w:ilvl w:val="0"/>
                <w:numId w:val="0"/>
              </w:numPr>
              <w:spacing w:before="0" w:after="0"/>
              <w:jc w:val="left"/>
              <w:rPr>
                <w:color w:val="auto"/>
                <w:szCs w:val="22"/>
              </w:rPr>
            </w:pPr>
            <w:r>
              <w:rPr>
                <w:i/>
                <w:iCs/>
                <w:szCs w:val="22"/>
              </w:rPr>
              <w:t xml:space="preserve">Hoạt động: </w:t>
            </w:r>
            <w:r w:rsidRPr="00E93A80">
              <w:rPr>
                <w:szCs w:val="22"/>
              </w:rPr>
              <w:t>7 ngày/ tuần. 5h - 11h và 15h - 18h.</w:t>
            </w:r>
          </w:p>
        </w:tc>
        <w:tc>
          <w:tcPr>
            <w:tcW w:w="2700" w:type="pct"/>
          </w:tcPr>
          <w:p w14:paraId="101D3EE2" w14:textId="77777777" w:rsidR="00822291" w:rsidRPr="00E93A80" w:rsidRDefault="00822291" w:rsidP="00822291">
            <w:pPr>
              <w:pStyle w:val="ECC-7Gachkhung"/>
              <w:numPr>
                <w:ilvl w:val="0"/>
                <w:numId w:val="0"/>
              </w:numPr>
              <w:spacing w:before="0" w:after="0"/>
              <w:jc w:val="left"/>
              <w:rPr>
                <w:color w:val="auto"/>
                <w:szCs w:val="22"/>
              </w:rPr>
            </w:pPr>
            <w:r w:rsidRPr="00E93A80">
              <w:rPr>
                <w:color w:val="auto"/>
                <w:szCs w:val="22"/>
              </w:rPr>
              <w:lastRenderedPageBreak/>
              <w:t>Các vuông nuôi tôm ấp Thạch Tân, xã Bình Thạnh</w:t>
            </w:r>
          </w:p>
          <w:p w14:paraId="64584677" w14:textId="77777777" w:rsidR="00822291" w:rsidRDefault="00822291" w:rsidP="001A1A0E">
            <w:pPr>
              <w:pStyle w:val="ListParagraph"/>
              <w:widowControl w:val="0"/>
              <w:numPr>
                <w:ilvl w:val="0"/>
                <w:numId w:val="247"/>
              </w:numPr>
              <w:spacing w:before="0" w:after="0" w:line="240" w:lineRule="auto"/>
              <w:ind w:left="318"/>
              <w:rPr>
                <w:i/>
                <w:iCs/>
                <w:sz w:val="22"/>
                <w:szCs w:val="22"/>
                <w:lang w:eastAsia="en-GB"/>
              </w:rPr>
            </w:pPr>
            <w:r w:rsidRPr="00467609">
              <w:rPr>
                <w:noProof/>
                <w:szCs w:val="22"/>
              </w:rPr>
              <w:lastRenderedPageBreak/>
              <w:drawing>
                <wp:inline distT="0" distB="0" distL="0" distR="0" wp14:anchorId="642CDBFD" wp14:editId="28005D64">
                  <wp:extent cx="1807210" cy="854710"/>
                  <wp:effectExtent l="0" t="0" r="2540" b="2540"/>
                  <wp:docPr id="11270" name="Picture 11270" descr="20200513_164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0200513_164810"/>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1807210" cy="854710"/>
                          </a:xfrm>
                          <a:prstGeom prst="rect">
                            <a:avLst/>
                          </a:prstGeom>
                          <a:noFill/>
                          <a:ln>
                            <a:noFill/>
                          </a:ln>
                        </pic:spPr>
                      </pic:pic>
                    </a:graphicData>
                  </a:graphic>
                </wp:inline>
              </w:drawing>
            </w:r>
          </w:p>
          <w:p w14:paraId="1CE4669A" w14:textId="77777777" w:rsidR="00822291" w:rsidRDefault="00822291" w:rsidP="00822291">
            <w:pPr>
              <w:widowControl w:val="0"/>
              <w:spacing w:before="0" w:after="0" w:line="240" w:lineRule="auto"/>
              <w:ind w:left="-42"/>
              <w:rPr>
                <w:sz w:val="22"/>
                <w:szCs w:val="22"/>
                <w:lang w:eastAsia="en-GB"/>
              </w:rPr>
            </w:pPr>
            <w:r w:rsidRPr="00822291">
              <w:rPr>
                <w:i/>
                <w:iCs/>
                <w:sz w:val="22"/>
                <w:szCs w:val="22"/>
                <w:lang w:eastAsia="en-GB"/>
              </w:rPr>
              <w:t>Vị trí</w:t>
            </w:r>
            <w:r w:rsidRPr="00822291">
              <w:rPr>
                <w:sz w:val="22"/>
                <w:szCs w:val="22"/>
                <w:lang w:eastAsia="en-GB"/>
              </w:rPr>
              <w:t>: Nằm bên cạnh tuyến đê bao thi công (cách điểm đầu tuyến đê bao khoảng 400 m);</w:t>
            </w:r>
          </w:p>
          <w:p w14:paraId="3718158E" w14:textId="7C5B69A3" w:rsidR="00822291" w:rsidRPr="00822291" w:rsidRDefault="00822291" w:rsidP="00822291">
            <w:pPr>
              <w:widowControl w:val="0"/>
              <w:spacing w:before="0" w:after="0" w:line="240" w:lineRule="auto"/>
              <w:ind w:left="-42"/>
              <w:rPr>
                <w:sz w:val="22"/>
                <w:szCs w:val="22"/>
                <w:lang w:eastAsia="en-GB"/>
              </w:rPr>
            </w:pPr>
            <w:r w:rsidRPr="00822291">
              <w:rPr>
                <w:i/>
                <w:iCs/>
                <w:sz w:val="22"/>
                <w:szCs w:val="22"/>
                <w:lang w:eastAsia="en-GB"/>
              </w:rPr>
              <w:t>Cách công trình</w:t>
            </w:r>
            <w:r w:rsidRPr="00822291">
              <w:rPr>
                <w:sz w:val="22"/>
                <w:szCs w:val="22"/>
                <w:lang w:eastAsia="en-GB"/>
              </w:rPr>
              <w:t xml:space="preserve">: Khoảng 3 - 5 m; </w:t>
            </w:r>
          </w:p>
          <w:p w14:paraId="0629FE44" w14:textId="7E32223C" w:rsidR="00822291" w:rsidRPr="00822291" w:rsidRDefault="00822291" w:rsidP="00822291">
            <w:pPr>
              <w:widowControl w:val="0"/>
              <w:spacing w:before="0" w:after="0" w:line="240" w:lineRule="auto"/>
              <w:ind w:left="-42"/>
              <w:rPr>
                <w:i/>
                <w:iCs/>
                <w:sz w:val="22"/>
                <w:szCs w:val="22"/>
                <w:lang w:eastAsia="en-GB"/>
              </w:rPr>
            </w:pPr>
          </w:p>
        </w:tc>
      </w:tr>
      <w:tr w:rsidR="00822291" w:rsidRPr="00E93A80" w14:paraId="1B42B53B" w14:textId="77777777" w:rsidTr="006323EE">
        <w:trPr>
          <w:trHeight w:val="20"/>
          <w:jc w:val="center"/>
        </w:trPr>
        <w:tc>
          <w:tcPr>
            <w:tcW w:w="2300" w:type="pct"/>
            <w:gridSpan w:val="2"/>
          </w:tcPr>
          <w:p w14:paraId="1ACA93F6" w14:textId="77777777" w:rsidR="00822291" w:rsidRPr="00E93A80" w:rsidRDefault="00822291" w:rsidP="00822291">
            <w:pPr>
              <w:pStyle w:val="ECC-7Gachkhung"/>
              <w:numPr>
                <w:ilvl w:val="0"/>
                <w:numId w:val="0"/>
              </w:numPr>
              <w:spacing w:before="0" w:after="0"/>
              <w:rPr>
                <w:i/>
                <w:iCs/>
                <w:color w:val="auto"/>
                <w:szCs w:val="22"/>
                <w:lang w:val="vi-VN"/>
              </w:rPr>
            </w:pPr>
            <w:r w:rsidRPr="00E93A80">
              <w:rPr>
                <w:i/>
                <w:iCs/>
                <w:color w:val="auto"/>
                <w:szCs w:val="22"/>
                <w:lang w:val="vi-VN"/>
              </w:rPr>
              <w:lastRenderedPageBreak/>
              <w:t>(ii) Bờ bao sông Băng Cung</w:t>
            </w:r>
          </w:p>
        </w:tc>
        <w:tc>
          <w:tcPr>
            <w:tcW w:w="2700" w:type="pct"/>
          </w:tcPr>
          <w:p w14:paraId="689AF1FF" w14:textId="77777777" w:rsidR="00822291" w:rsidRPr="00E93A80" w:rsidRDefault="00822291" w:rsidP="00822291">
            <w:pPr>
              <w:pStyle w:val="ECC-7Gachkhung"/>
              <w:numPr>
                <w:ilvl w:val="0"/>
                <w:numId w:val="0"/>
              </w:numPr>
              <w:spacing w:before="0" w:after="0"/>
              <w:rPr>
                <w:i/>
                <w:iCs/>
                <w:color w:val="auto"/>
                <w:szCs w:val="22"/>
                <w:lang w:val="vi-VN"/>
              </w:rPr>
            </w:pPr>
          </w:p>
        </w:tc>
      </w:tr>
      <w:tr w:rsidR="00822291" w:rsidRPr="00E93A80" w14:paraId="36B2487F" w14:textId="77777777" w:rsidTr="006323EE">
        <w:trPr>
          <w:trHeight w:val="20"/>
          <w:jc w:val="center"/>
        </w:trPr>
        <w:tc>
          <w:tcPr>
            <w:tcW w:w="315" w:type="pct"/>
            <w:shd w:val="clear" w:color="auto" w:fill="auto"/>
            <w:tcMar>
              <w:left w:w="28" w:type="dxa"/>
              <w:right w:w="28" w:type="dxa"/>
            </w:tcMar>
            <w:vAlign w:val="center"/>
          </w:tcPr>
          <w:p w14:paraId="692F59FE" w14:textId="77777777" w:rsidR="00822291" w:rsidRPr="00E93A80" w:rsidRDefault="00822291" w:rsidP="00822291">
            <w:pPr>
              <w:pStyle w:val="ECC-7Gachkhung"/>
              <w:numPr>
                <w:ilvl w:val="0"/>
                <w:numId w:val="0"/>
              </w:numPr>
              <w:spacing w:before="0" w:after="0"/>
              <w:jc w:val="center"/>
              <w:rPr>
                <w:color w:val="auto"/>
                <w:szCs w:val="22"/>
              </w:rPr>
            </w:pPr>
            <w:r w:rsidRPr="00E93A80">
              <w:rPr>
                <w:color w:val="auto"/>
                <w:szCs w:val="22"/>
              </w:rPr>
              <w:t>1</w:t>
            </w:r>
          </w:p>
        </w:tc>
        <w:tc>
          <w:tcPr>
            <w:tcW w:w="1985" w:type="pct"/>
            <w:shd w:val="clear" w:color="auto" w:fill="auto"/>
            <w:tcMar>
              <w:left w:w="28" w:type="dxa"/>
              <w:right w:w="28" w:type="dxa"/>
            </w:tcMar>
          </w:tcPr>
          <w:p w14:paraId="589C6300" w14:textId="77777777" w:rsidR="00822291" w:rsidRPr="00E93A80" w:rsidRDefault="00822291" w:rsidP="00822291">
            <w:pPr>
              <w:pStyle w:val="ECC-7Gachkhung"/>
              <w:numPr>
                <w:ilvl w:val="0"/>
                <w:numId w:val="0"/>
              </w:numPr>
              <w:spacing w:before="0" w:after="0"/>
              <w:jc w:val="left"/>
              <w:rPr>
                <w:color w:val="auto"/>
                <w:szCs w:val="22"/>
              </w:rPr>
            </w:pPr>
            <w:r w:rsidRPr="00E93A80">
              <w:rPr>
                <w:color w:val="auto"/>
                <w:szCs w:val="22"/>
              </w:rPr>
              <w:t>Chợ Bến Vinh</w:t>
            </w:r>
          </w:p>
          <w:p w14:paraId="028EEF44" w14:textId="77777777" w:rsidR="00822291" w:rsidRPr="00E93A80" w:rsidRDefault="00822291" w:rsidP="00822291">
            <w:pPr>
              <w:pStyle w:val="ECC-7Gachkhung"/>
              <w:numPr>
                <w:ilvl w:val="0"/>
                <w:numId w:val="0"/>
              </w:numPr>
              <w:spacing w:before="0" w:after="0"/>
              <w:jc w:val="left"/>
              <w:rPr>
                <w:color w:val="auto"/>
                <w:szCs w:val="22"/>
              </w:rPr>
            </w:pPr>
            <w:r w:rsidRPr="00467609">
              <w:rPr>
                <w:noProof/>
                <w:color w:val="auto"/>
                <w:szCs w:val="22"/>
                <w:lang w:eastAsia="en-US"/>
              </w:rPr>
              <w:drawing>
                <wp:inline distT="0" distB="0" distL="0" distR="0" wp14:anchorId="65556C00" wp14:editId="191D3397">
                  <wp:extent cx="1959610" cy="925195"/>
                  <wp:effectExtent l="0" t="0" r="2540" b="8255"/>
                  <wp:docPr id="11271" name="Picture 11271" descr="20200514_103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20200514_103936"/>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1959610" cy="925195"/>
                          </a:xfrm>
                          <a:prstGeom prst="rect">
                            <a:avLst/>
                          </a:prstGeom>
                          <a:noFill/>
                          <a:ln>
                            <a:noFill/>
                          </a:ln>
                        </pic:spPr>
                      </pic:pic>
                    </a:graphicData>
                  </a:graphic>
                </wp:inline>
              </w:drawing>
            </w:r>
          </w:p>
        </w:tc>
        <w:tc>
          <w:tcPr>
            <w:tcW w:w="2700" w:type="pct"/>
          </w:tcPr>
          <w:p w14:paraId="2F3A304C" w14:textId="258E21A8" w:rsidR="00822291" w:rsidRPr="00B84DEB" w:rsidRDefault="00822291" w:rsidP="001A1A0E">
            <w:pPr>
              <w:pStyle w:val="ListParagraph"/>
              <w:widowControl w:val="0"/>
              <w:numPr>
                <w:ilvl w:val="0"/>
                <w:numId w:val="248"/>
              </w:numPr>
              <w:spacing w:before="0" w:after="0" w:line="240" w:lineRule="auto"/>
              <w:ind w:left="318"/>
              <w:rPr>
                <w:sz w:val="22"/>
                <w:szCs w:val="22"/>
                <w:lang w:eastAsia="en-GB"/>
              </w:rPr>
            </w:pPr>
            <w:r w:rsidRPr="00B84DEB">
              <w:rPr>
                <w:i/>
                <w:iCs/>
                <w:sz w:val="22"/>
                <w:szCs w:val="22"/>
                <w:lang w:eastAsia="en-GB"/>
              </w:rPr>
              <w:t>Vị trí</w:t>
            </w:r>
            <w:r w:rsidRPr="00B84DEB">
              <w:rPr>
                <w:sz w:val="22"/>
                <w:szCs w:val="22"/>
                <w:lang w:eastAsia="en-GB"/>
              </w:rPr>
              <w:t>: Nằm gần điểm đầu tuyến đê bao sông Băng Cung, cách khoảng 30 m;</w:t>
            </w:r>
            <w:r>
              <w:rPr>
                <w:i/>
                <w:iCs/>
                <w:sz w:val="22"/>
                <w:szCs w:val="22"/>
                <w:lang w:eastAsia="en-GB"/>
              </w:rPr>
              <w:t xml:space="preserve"> C</w:t>
            </w:r>
            <w:r w:rsidRPr="00B84DEB">
              <w:rPr>
                <w:i/>
                <w:iCs/>
                <w:sz w:val="22"/>
                <w:szCs w:val="22"/>
                <w:lang w:eastAsia="en-GB"/>
              </w:rPr>
              <w:t>ách công trình</w:t>
            </w:r>
            <w:r w:rsidRPr="00B84DEB">
              <w:rPr>
                <w:sz w:val="22"/>
                <w:szCs w:val="22"/>
                <w:lang w:eastAsia="en-GB"/>
              </w:rPr>
              <w:t xml:space="preserve">: Khoảng 20 - 30 m; </w:t>
            </w:r>
          </w:p>
          <w:p w14:paraId="61DB5755" w14:textId="14FE3FA6" w:rsidR="00822291" w:rsidRPr="00E93A80" w:rsidRDefault="00822291" w:rsidP="001A1A0E">
            <w:pPr>
              <w:pStyle w:val="ListParagraph"/>
              <w:widowControl w:val="0"/>
              <w:numPr>
                <w:ilvl w:val="0"/>
                <w:numId w:val="248"/>
              </w:numPr>
              <w:spacing w:before="0" w:after="0" w:line="240" w:lineRule="auto"/>
              <w:ind w:left="318"/>
              <w:rPr>
                <w:i/>
                <w:iCs/>
                <w:sz w:val="22"/>
                <w:szCs w:val="22"/>
                <w:lang w:eastAsia="en-GB"/>
              </w:rPr>
            </w:pPr>
            <w:r>
              <w:rPr>
                <w:i/>
                <w:iCs/>
                <w:sz w:val="22"/>
                <w:szCs w:val="22"/>
                <w:lang w:eastAsia="en-GB"/>
              </w:rPr>
              <w:t>Hoạt động</w:t>
            </w:r>
            <w:r w:rsidRPr="00E93A80">
              <w:rPr>
                <w:sz w:val="22"/>
                <w:szCs w:val="22"/>
              </w:rPr>
              <w:t>: 7 ngày/ tuần. 5h - 11h và 15h - 18h.</w:t>
            </w:r>
          </w:p>
        </w:tc>
      </w:tr>
      <w:tr w:rsidR="00822291" w:rsidRPr="00E93A80" w14:paraId="7C5F45F4" w14:textId="77777777" w:rsidTr="006323EE">
        <w:trPr>
          <w:trHeight w:val="20"/>
          <w:jc w:val="center"/>
        </w:trPr>
        <w:tc>
          <w:tcPr>
            <w:tcW w:w="315" w:type="pct"/>
            <w:shd w:val="clear" w:color="auto" w:fill="auto"/>
            <w:tcMar>
              <w:left w:w="28" w:type="dxa"/>
              <w:right w:w="28" w:type="dxa"/>
            </w:tcMar>
            <w:vAlign w:val="center"/>
          </w:tcPr>
          <w:p w14:paraId="70940A33" w14:textId="77777777" w:rsidR="00822291" w:rsidRPr="00E93A80" w:rsidRDefault="00822291" w:rsidP="00822291">
            <w:pPr>
              <w:pStyle w:val="ECC-7Gachkhung"/>
              <w:numPr>
                <w:ilvl w:val="0"/>
                <w:numId w:val="0"/>
              </w:numPr>
              <w:spacing w:before="0" w:after="0"/>
              <w:jc w:val="center"/>
              <w:rPr>
                <w:color w:val="auto"/>
                <w:szCs w:val="22"/>
              </w:rPr>
            </w:pPr>
            <w:r w:rsidRPr="00E93A80">
              <w:rPr>
                <w:color w:val="auto"/>
                <w:szCs w:val="22"/>
              </w:rPr>
              <w:t>2</w:t>
            </w:r>
          </w:p>
        </w:tc>
        <w:tc>
          <w:tcPr>
            <w:tcW w:w="1985" w:type="pct"/>
            <w:shd w:val="clear" w:color="auto" w:fill="auto"/>
            <w:tcMar>
              <w:left w:w="28" w:type="dxa"/>
              <w:right w:w="28" w:type="dxa"/>
            </w:tcMar>
          </w:tcPr>
          <w:p w14:paraId="7A582D1A" w14:textId="77777777" w:rsidR="00822291" w:rsidRPr="00E93A80" w:rsidRDefault="00822291" w:rsidP="00822291">
            <w:pPr>
              <w:pStyle w:val="ECC-7Gachkhung"/>
              <w:numPr>
                <w:ilvl w:val="0"/>
                <w:numId w:val="0"/>
              </w:numPr>
              <w:spacing w:before="0" w:after="0"/>
              <w:jc w:val="left"/>
              <w:rPr>
                <w:color w:val="auto"/>
                <w:szCs w:val="22"/>
              </w:rPr>
            </w:pPr>
            <w:r w:rsidRPr="00E93A80">
              <w:rPr>
                <w:color w:val="auto"/>
                <w:szCs w:val="22"/>
              </w:rPr>
              <w:t>Bến đò ngang An Thạnh</w:t>
            </w:r>
          </w:p>
          <w:p w14:paraId="23C731E9" w14:textId="77777777" w:rsidR="00822291" w:rsidRPr="00E93A80" w:rsidRDefault="00822291" w:rsidP="00822291">
            <w:pPr>
              <w:pStyle w:val="ECC-7Gachkhung"/>
              <w:numPr>
                <w:ilvl w:val="0"/>
                <w:numId w:val="0"/>
              </w:numPr>
              <w:spacing w:before="0" w:after="0"/>
              <w:jc w:val="left"/>
              <w:rPr>
                <w:color w:val="auto"/>
                <w:szCs w:val="22"/>
              </w:rPr>
            </w:pPr>
            <w:r w:rsidRPr="00467609">
              <w:rPr>
                <w:noProof/>
                <w:color w:val="auto"/>
                <w:szCs w:val="22"/>
                <w:lang w:eastAsia="en-US"/>
              </w:rPr>
              <w:drawing>
                <wp:inline distT="0" distB="0" distL="0" distR="0" wp14:anchorId="1050D770" wp14:editId="0865A448">
                  <wp:extent cx="1959610" cy="925195"/>
                  <wp:effectExtent l="0" t="0" r="2540" b="8255"/>
                  <wp:docPr id="11272" name="Picture 11272" descr="20200514_11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20200514_111431"/>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1959610" cy="925195"/>
                          </a:xfrm>
                          <a:prstGeom prst="rect">
                            <a:avLst/>
                          </a:prstGeom>
                          <a:noFill/>
                          <a:ln>
                            <a:noFill/>
                          </a:ln>
                        </pic:spPr>
                      </pic:pic>
                    </a:graphicData>
                  </a:graphic>
                </wp:inline>
              </w:drawing>
            </w:r>
          </w:p>
        </w:tc>
        <w:tc>
          <w:tcPr>
            <w:tcW w:w="2700" w:type="pct"/>
          </w:tcPr>
          <w:p w14:paraId="479FD9AB" w14:textId="58ADEFB7" w:rsidR="00822291" w:rsidRPr="00B84DEB" w:rsidRDefault="00822291" w:rsidP="001A1A0E">
            <w:pPr>
              <w:pStyle w:val="ListParagraph"/>
              <w:widowControl w:val="0"/>
              <w:numPr>
                <w:ilvl w:val="0"/>
                <w:numId w:val="248"/>
              </w:numPr>
              <w:spacing w:before="0" w:after="0" w:line="240" w:lineRule="auto"/>
              <w:ind w:left="318"/>
              <w:rPr>
                <w:sz w:val="22"/>
                <w:szCs w:val="22"/>
                <w:lang w:eastAsia="en-GB"/>
              </w:rPr>
            </w:pPr>
            <w:r w:rsidRPr="00B84DEB">
              <w:rPr>
                <w:i/>
                <w:iCs/>
                <w:sz w:val="22"/>
                <w:szCs w:val="22"/>
                <w:lang w:eastAsia="en-GB"/>
              </w:rPr>
              <w:t>Vị trí</w:t>
            </w:r>
            <w:r w:rsidRPr="00B84DEB">
              <w:rPr>
                <w:sz w:val="22"/>
                <w:szCs w:val="22"/>
                <w:lang w:eastAsia="en-GB"/>
              </w:rPr>
              <w:t xml:space="preserve">: Nằm trên tuyến thi công bờ bao sông Băng Cung; </w:t>
            </w:r>
            <w:r>
              <w:rPr>
                <w:i/>
                <w:iCs/>
                <w:sz w:val="22"/>
                <w:szCs w:val="22"/>
                <w:lang w:eastAsia="en-GB"/>
              </w:rPr>
              <w:t>C</w:t>
            </w:r>
            <w:r w:rsidRPr="00B84DEB">
              <w:rPr>
                <w:i/>
                <w:iCs/>
                <w:sz w:val="22"/>
                <w:szCs w:val="22"/>
                <w:lang w:eastAsia="en-GB"/>
              </w:rPr>
              <w:t>ách công trình</w:t>
            </w:r>
            <w:r w:rsidRPr="00B84DEB">
              <w:rPr>
                <w:sz w:val="22"/>
                <w:szCs w:val="22"/>
                <w:lang w:eastAsia="en-GB"/>
              </w:rPr>
              <w:t>: Khoảng 1,5 - 3 m;</w:t>
            </w:r>
          </w:p>
          <w:p w14:paraId="5A6E4C43" w14:textId="23D21679" w:rsidR="00822291" w:rsidRPr="00E93A80" w:rsidRDefault="00822291" w:rsidP="001A1A0E">
            <w:pPr>
              <w:pStyle w:val="ListParagraph"/>
              <w:widowControl w:val="0"/>
              <w:numPr>
                <w:ilvl w:val="0"/>
                <w:numId w:val="248"/>
              </w:numPr>
              <w:spacing w:before="0" w:after="0" w:line="240" w:lineRule="auto"/>
              <w:ind w:left="318"/>
              <w:rPr>
                <w:sz w:val="22"/>
                <w:szCs w:val="22"/>
                <w:lang w:eastAsia="en-GB"/>
              </w:rPr>
            </w:pPr>
            <w:r w:rsidRPr="00E93A80">
              <w:rPr>
                <w:i/>
                <w:iCs/>
                <w:sz w:val="22"/>
                <w:szCs w:val="22"/>
                <w:lang w:eastAsia="en-GB"/>
              </w:rPr>
              <w:t>Chức năng</w:t>
            </w:r>
            <w:r w:rsidRPr="00E93A80">
              <w:rPr>
                <w:sz w:val="22"/>
                <w:szCs w:val="22"/>
                <w:lang w:eastAsia="en-GB"/>
              </w:rPr>
              <w:t xml:space="preserve">: </w:t>
            </w:r>
            <w:r>
              <w:rPr>
                <w:sz w:val="22"/>
                <w:szCs w:val="22"/>
                <w:lang w:val="nl-NL" w:eastAsia="en-GB"/>
              </w:rPr>
              <w:t>B</w:t>
            </w:r>
            <w:r w:rsidRPr="00E93A80">
              <w:rPr>
                <w:sz w:val="22"/>
                <w:szCs w:val="22"/>
                <w:lang w:eastAsia="en-GB"/>
              </w:rPr>
              <w:t xml:space="preserve">ến neo đậu ghe, thuyền cho khoảng hơn 1.000 người dân của xã An Thạnh và vùng lân cận; </w:t>
            </w:r>
          </w:p>
          <w:p w14:paraId="547089B2" w14:textId="56AE2583" w:rsidR="00822291" w:rsidRPr="00E93A80" w:rsidRDefault="00822291" w:rsidP="001A1A0E">
            <w:pPr>
              <w:pStyle w:val="ListParagraph"/>
              <w:widowControl w:val="0"/>
              <w:numPr>
                <w:ilvl w:val="0"/>
                <w:numId w:val="248"/>
              </w:numPr>
              <w:spacing w:before="0" w:after="0" w:line="240" w:lineRule="auto"/>
              <w:ind w:left="318"/>
              <w:rPr>
                <w:i/>
                <w:iCs/>
                <w:sz w:val="22"/>
                <w:szCs w:val="22"/>
                <w:lang w:eastAsia="en-GB"/>
              </w:rPr>
            </w:pPr>
            <w:r>
              <w:rPr>
                <w:i/>
                <w:iCs/>
                <w:sz w:val="22"/>
                <w:szCs w:val="22"/>
              </w:rPr>
              <w:t>Hoạt động</w:t>
            </w:r>
            <w:r w:rsidRPr="00E93A80">
              <w:rPr>
                <w:sz w:val="22"/>
                <w:szCs w:val="22"/>
              </w:rPr>
              <w:t>: 7 ngày/ tuần; 7h - 11h và 13h30 - 17h.</w:t>
            </w:r>
          </w:p>
        </w:tc>
      </w:tr>
      <w:tr w:rsidR="00822291" w:rsidRPr="00E93A80" w14:paraId="2A12EE6C" w14:textId="77777777" w:rsidTr="006323EE">
        <w:trPr>
          <w:trHeight w:val="20"/>
          <w:jc w:val="center"/>
        </w:trPr>
        <w:tc>
          <w:tcPr>
            <w:tcW w:w="315" w:type="pct"/>
            <w:shd w:val="clear" w:color="auto" w:fill="auto"/>
            <w:tcMar>
              <w:left w:w="28" w:type="dxa"/>
              <w:right w:w="28" w:type="dxa"/>
            </w:tcMar>
            <w:vAlign w:val="center"/>
          </w:tcPr>
          <w:p w14:paraId="6E0BAF1A" w14:textId="77777777" w:rsidR="00822291" w:rsidRPr="00E93A80" w:rsidRDefault="00822291" w:rsidP="00822291">
            <w:pPr>
              <w:pStyle w:val="ECC-7Gachkhung"/>
              <w:numPr>
                <w:ilvl w:val="0"/>
                <w:numId w:val="0"/>
              </w:numPr>
              <w:spacing w:before="0" w:after="0"/>
              <w:jc w:val="center"/>
              <w:rPr>
                <w:color w:val="auto"/>
                <w:szCs w:val="22"/>
              </w:rPr>
            </w:pPr>
            <w:r w:rsidRPr="00E93A80">
              <w:rPr>
                <w:color w:val="auto"/>
                <w:szCs w:val="22"/>
              </w:rPr>
              <w:t>3</w:t>
            </w:r>
          </w:p>
        </w:tc>
        <w:tc>
          <w:tcPr>
            <w:tcW w:w="1985" w:type="pct"/>
            <w:shd w:val="clear" w:color="auto" w:fill="auto"/>
            <w:tcMar>
              <w:left w:w="28" w:type="dxa"/>
              <w:right w:w="28" w:type="dxa"/>
            </w:tcMar>
          </w:tcPr>
          <w:p w14:paraId="51497640" w14:textId="77777777" w:rsidR="00822291" w:rsidRPr="00E93A80" w:rsidRDefault="00822291" w:rsidP="00822291">
            <w:pPr>
              <w:pStyle w:val="ECC-7Gachkhung"/>
              <w:numPr>
                <w:ilvl w:val="0"/>
                <w:numId w:val="0"/>
              </w:numPr>
              <w:spacing w:before="0" w:after="0"/>
              <w:jc w:val="left"/>
              <w:rPr>
                <w:color w:val="auto"/>
                <w:szCs w:val="22"/>
              </w:rPr>
            </w:pPr>
            <w:r w:rsidRPr="00E93A80">
              <w:rPr>
                <w:color w:val="auto"/>
                <w:szCs w:val="22"/>
              </w:rPr>
              <w:t>Trụ sở UBND xã An Thạnh</w:t>
            </w:r>
          </w:p>
          <w:p w14:paraId="0A4A4E32" w14:textId="77777777" w:rsidR="00822291" w:rsidRPr="00E93A80" w:rsidRDefault="00822291" w:rsidP="00822291">
            <w:pPr>
              <w:pStyle w:val="ECC-7Gachkhung"/>
              <w:numPr>
                <w:ilvl w:val="0"/>
                <w:numId w:val="0"/>
              </w:numPr>
              <w:spacing w:before="0" w:after="0"/>
              <w:jc w:val="left"/>
              <w:rPr>
                <w:color w:val="auto"/>
                <w:szCs w:val="22"/>
              </w:rPr>
            </w:pPr>
            <w:r w:rsidRPr="00467609">
              <w:rPr>
                <w:noProof/>
                <w:color w:val="auto"/>
                <w:szCs w:val="22"/>
                <w:lang w:eastAsia="en-US"/>
              </w:rPr>
              <w:drawing>
                <wp:inline distT="0" distB="0" distL="0" distR="0" wp14:anchorId="3E5C014C" wp14:editId="6AAAA1B7">
                  <wp:extent cx="1959610" cy="925195"/>
                  <wp:effectExtent l="0" t="0" r="2540" b="8255"/>
                  <wp:docPr id="11273" name="Picture 11273" descr="20200514_160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20200514_160224"/>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1959610" cy="925195"/>
                          </a:xfrm>
                          <a:prstGeom prst="rect">
                            <a:avLst/>
                          </a:prstGeom>
                          <a:noFill/>
                          <a:ln>
                            <a:noFill/>
                          </a:ln>
                        </pic:spPr>
                      </pic:pic>
                    </a:graphicData>
                  </a:graphic>
                </wp:inline>
              </w:drawing>
            </w:r>
          </w:p>
        </w:tc>
        <w:tc>
          <w:tcPr>
            <w:tcW w:w="2700" w:type="pct"/>
          </w:tcPr>
          <w:p w14:paraId="106CAA3F" w14:textId="6E6B009E" w:rsidR="00822291" w:rsidRPr="00B84DEB" w:rsidRDefault="00822291" w:rsidP="001A1A0E">
            <w:pPr>
              <w:pStyle w:val="ListParagraph"/>
              <w:widowControl w:val="0"/>
              <w:numPr>
                <w:ilvl w:val="0"/>
                <w:numId w:val="248"/>
              </w:numPr>
              <w:spacing w:before="0" w:after="0" w:line="240" w:lineRule="auto"/>
              <w:ind w:left="318"/>
              <w:rPr>
                <w:sz w:val="22"/>
                <w:szCs w:val="22"/>
                <w:lang w:eastAsia="en-GB"/>
              </w:rPr>
            </w:pPr>
            <w:r w:rsidRPr="00B84DEB">
              <w:rPr>
                <w:i/>
                <w:iCs/>
                <w:sz w:val="22"/>
                <w:szCs w:val="22"/>
                <w:lang w:eastAsia="en-GB"/>
              </w:rPr>
              <w:t>Vị trí</w:t>
            </w:r>
            <w:r w:rsidRPr="00B84DEB">
              <w:rPr>
                <w:sz w:val="22"/>
                <w:szCs w:val="22"/>
                <w:lang w:eastAsia="en-GB"/>
              </w:rPr>
              <w:t xml:space="preserve">: Nằm trên tuyến đường vận chuyển đến bãi đổ đất thải san lấp mặt bằng; </w:t>
            </w:r>
            <w:r>
              <w:rPr>
                <w:i/>
                <w:iCs/>
                <w:sz w:val="22"/>
                <w:szCs w:val="22"/>
                <w:lang w:eastAsia="en-GB"/>
              </w:rPr>
              <w:t>C</w:t>
            </w:r>
            <w:r w:rsidRPr="00B84DEB">
              <w:rPr>
                <w:i/>
                <w:iCs/>
                <w:sz w:val="22"/>
                <w:szCs w:val="22"/>
                <w:lang w:eastAsia="en-GB"/>
              </w:rPr>
              <w:t>ách công trình</w:t>
            </w:r>
            <w:r w:rsidRPr="00B84DEB">
              <w:rPr>
                <w:sz w:val="22"/>
                <w:szCs w:val="22"/>
                <w:lang w:eastAsia="en-GB"/>
              </w:rPr>
              <w:t>: Khoảng 5 - 10 m;</w:t>
            </w:r>
          </w:p>
          <w:p w14:paraId="33A7090C" w14:textId="77777777" w:rsidR="00822291" w:rsidRPr="00E93A80" w:rsidRDefault="00822291" w:rsidP="001A1A0E">
            <w:pPr>
              <w:pStyle w:val="ListParagraph"/>
              <w:widowControl w:val="0"/>
              <w:numPr>
                <w:ilvl w:val="0"/>
                <w:numId w:val="248"/>
              </w:numPr>
              <w:spacing w:before="0" w:after="0" w:line="240" w:lineRule="auto"/>
              <w:ind w:left="318"/>
              <w:rPr>
                <w:i/>
                <w:iCs/>
                <w:sz w:val="22"/>
                <w:szCs w:val="22"/>
                <w:lang w:eastAsia="en-GB"/>
              </w:rPr>
            </w:pPr>
            <w:r w:rsidRPr="00E93A80">
              <w:rPr>
                <w:i/>
                <w:iCs/>
                <w:sz w:val="22"/>
                <w:szCs w:val="22"/>
              </w:rPr>
              <w:t>Thời gian làm việc</w:t>
            </w:r>
            <w:r w:rsidRPr="00E93A80">
              <w:rPr>
                <w:sz w:val="22"/>
                <w:szCs w:val="22"/>
              </w:rPr>
              <w:t>: 5 ngày/ tuần; 7h - 11h và 13h - 17h.</w:t>
            </w:r>
          </w:p>
        </w:tc>
      </w:tr>
      <w:tr w:rsidR="00C16D07" w:rsidRPr="00E93A80" w14:paraId="7B4C0533" w14:textId="77777777" w:rsidTr="00617CEC">
        <w:trPr>
          <w:trHeight w:val="782"/>
          <w:jc w:val="center"/>
        </w:trPr>
        <w:tc>
          <w:tcPr>
            <w:tcW w:w="315" w:type="pct"/>
            <w:shd w:val="clear" w:color="auto" w:fill="auto"/>
            <w:tcMar>
              <w:left w:w="28" w:type="dxa"/>
              <w:right w:w="28" w:type="dxa"/>
            </w:tcMar>
            <w:vAlign w:val="center"/>
          </w:tcPr>
          <w:p w14:paraId="33516FA4" w14:textId="7E02551B" w:rsidR="00C16D07" w:rsidRPr="00E93A80" w:rsidRDefault="00C16D07" w:rsidP="00822291">
            <w:pPr>
              <w:pStyle w:val="ECC-7Gachkhung"/>
              <w:numPr>
                <w:ilvl w:val="0"/>
                <w:numId w:val="0"/>
              </w:numPr>
              <w:spacing w:before="0" w:after="0"/>
              <w:jc w:val="center"/>
              <w:rPr>
                <w:color w:val="auto"/>
                <w:szCs w:val="22"/>
                <w:lang w:val="vi-VN"/>
              </w:rPr>
            </w:pPr>
          </w:p>
        </w:tc>
        <w:tc>
          <w:tcPr>
            <w:tcW w:w="1985" w:type="pct"/>
            <w:shd w:val="clear" w:color="auto" w:fill="auto"/>
            <w:tcMar>
              <w:left w:w="28" w:type="dxa"/>
              <w:right w:w="28" w:type="dxa"/>
            </w:tcMar>
          </w:tcPr>
          <w:p w14:paraId="51F6185E" w14:textId="77777777" w:rsidR="00C16D07" w:rsidRPr="00E93A80" w:rsidRDefault="00C16D07" w:rsidP="00822291">
            <w:pPr>
              <w:pStyle w:val="ECC-7Gachkhung"/>
              <w:numPr>
                <w:ilvl w:val="0"/>
                <w:numId w:val="0"/>
              </w:numPr>
              <w:spacing w:before="0" w:after="0"/>
              <w:jc w:val="left"/>
              <w:rPr>
                <w:color w:val="auto"/>
                <w:szCs w:val="22"/>
                <w:lang w:val="vi-VN"/>
              </w:rPr>
            </w:pPr>
            <w:r w:rsidRPr="00E93A80">
              <w:rPr>
                <w:color w:val="auto"/>
                <w:szCs w:val="22"/>
                <w:lang w:val="vi-VN"/>
              </w:rPr>
              <w:t xml:space="preserve">Các cầu trên tuyến đê sông Băng Cung  </w:t>
            </w:r>
          </w:p>
          <w:p w14:paraId="5634A837" w14:textId="6911B89F" w:rsidR="00C16D07" w:rsidRPr="00E93A80" w:rsidRDefault="00C16D07" w:rsidP="00C16D07">
            <w:pPr>
              <w:pStyle w:val="ECC-7Gachkhung"/>
              <w:spacing w:before="0" w:after="0"/>
              <w:ind w:left="0"/>
              <w:jc w:val="left"/>
              <w:rPr>
                <w:color w:val="auto"/>
                <w:szCs w:val="22"/>
                <w:lang w:val="vi-VN"/>
              </w:rPr>
            </w:pPr>
            <w:r w:rsidRPr="00E93A80">
              <w:rPr>
                <w:iCs/>
                <w:szCs w:val="22"/>
                <w:lang w:val="vi-VN"/>
              </w:rPr>
              <w:t xml:space="preserve">ảnh hưởng đến việc đi lại của người </w:t>
            </w:r>
            <w:r>
              <w:rPr>
                <w:iCs/>
                <w:szCs w:val="22"/>
              </w:rPr>
              <w:t>d</w:t>
            </w:r>
            <w:r w:rsidRPr="00E93A80">
              <w:rPr>
                <w:iCs/>
                <w:szCs w:val="22"/>
                <w:lang w:val="vi-VN"/>
              </w:rPr>
              <w:t xml:space="preserve">ân </w:t>
            </w:r>
          </w:p>
        </w:tc>
        <w:tc>
          <w:tcPr>
            <w:tcW w:w="2700" w:type="pct"/>
          </w:tcPr>
          <w:p w14:paraId="0C27C331" w14:textId="77777777" w:rsidR="00C16D07" w:rsidRPr="00E93A80" w:rsidRDefault="00C16D07" w:rsidP="00822291">
            <w:pPr>
              <w:widowControl w:val="0"/>
              <w:spacing w:before="0" w:after="0" w:line="240" w:lineRule="auto"/>
              <w:rPr>
                <w:iCs/>
                <w:sz w:val="22"/>
                <w:szCs w:val="22"/>
                <w:lang w:val="vi-VN" w:eastAsia="en-GB"/>
              </w:rPr>
            </w:pPr>
            <w:r w:rsidRPr="00E93A80">
              <w:rPr>
                <w:szCs w:val="22"/>
                <w:lang w:val="vi-VN"/>
              </w:rPr>
              <w:t>Đình An Thạnh</w:t>
            </w:r>
          </w:p>
          <w:p w14:paraId="3D262451" w14:textId="1A03AF7A" w:rsidR="00C16D07" w:rsidRPr="00E93A80" w:rsidRDefault="00C16D07" w:rsidP="00C16D07">
            <w:pPr>
              <w:widowControl w:val="0"/>
              <w:spacing w:before="0" w:after="0" w:line="240" w:lineRule="auto"/>
              <w:rPr>
                <w:iCs/>
                <w:sz w:val="22"/>
                <w:szCs w:val="22"/>
                <w:lang w:val="vi-VN" w:eastAsia="en-GB"/>
              </w:rPr>
            </w:pPr>
            <w:r w:rsidRPr="00E93A80">
              <w:rPr>
                <w:iCs/>
                <w:sz w:val="22"/>
                <w:szCs w:val="22"/>
                <w:lang w:val="vi-VN" w:eastAsia="en-GB"/>
              </w:rPr>
              <w:t xml:space="preserve">Cách khu vực xây dựng </w:t>
            </w:r>
            <w:r>
              <w:rPr>
                <w:iCs/>
                <w:sz w:val="22"/>
                <w:szCs w:val="22"/>
                <w:lang w:eastAsia="en-GB"/>
              </w:rPr>
              <w:t xml:space="preserve">khoảng </w:t>
            </w:r>
            <w:r w:rsidRPr="00E93A80">
              <w:rPr>
                <w:iCs/>
                <w:sz w:val="22"/>
                <w:szCs w:val="22"/>
                <w:lang w:val="vi-VN" w:eastAsia="en-GB"/>
              </w:rPr>
              <w:t>15m. Đình thường mở cửa và ngày 15, mùng 1 và ngày lễ tết hàng tháng.</w:t>
            </w:r>
          </w:p>
        </w:tc>
      </w:tr>
      <w:tr w:rsidR="00C16D07" w:rsidRPr="00E93A80" w14:paraId="0A0C1646" w14:textId="77777777" w:rsidTr="006323EE">
        <w:trPr>
          <w:trHeight w:val="20"/>
          <w:jc w:val="center"/>
        </w:trPr>
        <w:tc>
          <w:tcPr>
            <w:tcW w:w="2300" w:type="pct"/>
            <w:gridSpan w:val="2"/>
          </w:tcPr>
          <w:p w14:paraId="5AAA1D39" w14:textId="77777777" w:rsidR="00C16D07" w:rsidRPr="00E93A80" w:rsidRDefault="00C16D07" w:rsidP="00C16D07">
            <w:pPr>
              <w:pStyle w:val="ECC-7Gachkhung"/>
              <w:numPr>
                <w:ilvl w:val="0"/>
                <w:numId w:val="0"/>
              </w:numPr>
              <w:tabs>
                <w:tab w:val="left" w:pos="2024"/>
              </w:tabs>
              <w:spacing w:before="0" w:after="0"/>
              <w:rPr>
                <w:i/>
                <w:iCs/>
                <w:color w:val="auto"/>
                <w:szCs w:val="22"/>
              </w:rPr>
            </w:pPr>
            <w:r w:rsidRPr="00E93A80">
              <w:rPr>
                <w:i/>
                <w:iCs/>
                <w:color w:val="auto"/>
                <w:szCs w:val="22"/>
                <w:lang w:val="vi-VN"/>
              </w:rPr>
              <w:t>(iii) Cứng hóa mặt đê biển</w:t>
            </w:r>
            <w:r w:rsidRPr="00E93A80">
              <w:rPr>
                <w:i/>
                <w:iCs/>
                <w:color w:val="auto"/>
                <w:szCs w:val="22"/>
                <w:lang w:val="en-SG"/>
              </w:rPr>
              <w:tab/>
            </w:r>
          </w:p>
        </w:tc>
        <w:tc>
          <w:tcPr>
            <w:tcW w:w="2700" w:type="pct"/>
          </w:tcPr>
          <w:p w14:paraId="4B2FF663" w14:textId="77777777" w:rsidR="00C16D07" w:rsidRPr="00E93A80" w:rsidRDefault="00C16D07" w:rsidP="00C16D07">
            <w:pPr>
              <w:pStyle w:val="ECC-7Gachkhung"/>
              <w:numPr>
                <w:ilvl w:val="0"/>
                <w:numId w:val="0"/>
              </w:numPr>
              <w:tabs>
                <w:tab w:val="left" w:pos="2024"/>
              </w:tabs>
              <w:spacing w:before="0" w:after="0"/>
              <w:rPr>
                <w:i/>
                <w:iCs/>
                <w:color w:val="auto"/>
                <w:szCs w:val="22"/>
              </w:rPr>
            </w:pPr>
          </w:p>
        </w:tc>
      </w:tr>
      <w:tr w:rsidR="00C16D07" w:rsidRPr="00E93A80" w14:paraId="6AE4B222" w14:textId="77777777" w:rsidTr="006323EE">
        <w:trPr>
          <w:trHeight w:val="20"/>
          <w:jc w:val="center"/>
        </w:trPr>
        <w:tc>
          <w:tcPr>
            <w:tcW w:w="315" w:type="pct"/>
            <w:shd w:val="clear" w:color="auto" w:fill="auto"/>
            <w:tcMar>
              <w:left w:w="28" w:type="dxa"/>
              <w:right w:w="28" w:type="dxa"/>
            </w:tcMar>
            <w:vAlign w:val="center"/>
          </w:tcPr>
          <w:p w14:paraId="0CBF3AE6" w14:textId="77777777" w:rsidR="00C16D07" w:rsidRPr="00E93A80" w:rsidRDefault="00C16D07" w:rsidP="00C16D07">
            <w:pPr>
              <w:pStyle w:val="ECC-7Gachkhung"/>
              <w:numPr>
                <w:ilvl w:val="0"/>
                <w:numId w:val="0"/>
              </w:numPr>
              <w:spacing w:before="0" w:after="0"/>
              <w:jc w:val="center"/>
              <w:rPr>
                <w:color w:val="auto"/>
                <w:szCs w:val="22"/>
              </w:rPr>
            </w:pPr>
            <w:r w:rsidRPr="00E93A80">
              <w:rPr>
                <w:color w:val="auto"/>
                <w:szCs w:val="22"/>
              </w:rPr>
              <w:t>1</w:t>
            </w:r>
          </w:p>
        </w:tc>
        <w:tc>
          <w:tcPr>
            <w:tcW w:w="1985" w:type="pct"/>
            <w:shd w:val="clear" w:color="auto" w:fill="auto"/>
            <w:tcMar>
              <w:left w:w="28" w:type="dxa"/>
              <w:right w:w="28" w:type="dxa"/>
            </w:tcMar>
          </w:tcPr>
          <w:p w14:paraId="1F433743" w14:textId="51E61DAA" w:rsidR="00C16D07" w:rsidRPr="00E93A80" w:rsidRDefault="00C16D07" w:rsidP="00C16D07">
            <w:pPr>
              <w:pStyle w:val="ECC-7Gachkhung"/>
              <w:numPr>
                <w:ilvl w:val="0"/>
                <w:numId w:val="0"/>
              </w:numPr>
              <w:spacing w:before="0" w:after="0"/>
              <w:jc w:val="left"/>
              <w:rPr>
                <w:color w:val="auto"/>
                <w:szCs w:val="22"/>
              </w:rPr>
            </w:pPr>
            <w:r w:rsidRPr="00E93A80">
              <w:rPr>
                <w:color w:val="auto"/>
                <w:szCs w:val="22"/>
              </w:rPr>
              <w:t xml:space="preserve">Các vuông nuôi tôm </w:t>
            </w:r>
            <w:r>
              <w:rPr>
                <w:color w:val="auto"/>
                <w:szCs w:val="22"/>
              </w:rPr>
              <w:t>ấp</w:t>
            </w:r>
            <w:r w:rsidRPr="00E93A80">
              <w:rPr>
                <w:color w:val="auto"/>
                <w:szCs w:val="22"/>
              </w:rPr>
              <w:t>Thạnh Lộc, xã Thạnh Phong</w:t>
            </w:r>
          </w:p>
          <w:p w14:paraId="70ABD789" w14:textId="77777777" w:rsidR="00C16D07" w:rsidRPr="00E93A80" w:rsidRDefault="00C16D07" w:rsidP="00C16D07">
            <w:pPr>
              <w:pStyle w:val="ECC-7Gachkhung"/>
              <w:numPr>
                <w:ilvl w:val="0"/>
                <w:numId w:val="0"/>
              </w:numPr>
              <w:spacing w:before="0" w:after="0"/>
              <w:jc w:val="left"/>
              <w:rPr>
                <w:color w:val="auto"/>
                <w:szCs w:val="22"/>
              </w:rPr>
            </w:pPr>
            <w:r w:rsidRPr="00467609">
              <w:rPr>
                <w:noProof/>
                <w:color w:val="auto"/>
                <w:szCs w:val="22"/>
                <w:lang w:eastAsia="en-US"/>
              </w:rPr>
              <w:drawing>
                <wp:inline distT="0" distB="0" distL="0" distR="0" wp14:anchorId="2F0AD2E8" wp14:editId="4D49D790">
                  <wp:extent cx="1959610" cy="925195"/>
                  <wp:effectExtent l="0" t="0" r="2540" b="8255"/>
                  <wp:docPr id="11276" name="Picture 11276" descr="20200512_105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20200512_105113"/>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1959610" cy="925195"/>
                          </a:xfrm>
                          <a:prstGeom prst="rect">
                            <a:avLst/>
                          </a:prstGeom>
                          <a:noFill/>
                          <a:ln>
                            <a:noFill/>
                          </a:ln>
                        </pic:spPr>
                      </pic:pic>
                    </a:graphicData>
                  </a:graphic>
                </wp:inline>
              </w:drawing>
            </w:r>
          </w:p>
        </w:tc>
        <w:tc>
          <w:tcPr>
            <w:tcW w:w="2700" w:type="pct"/>
          </w:tcPr>
          <w:p w14:paraId="0B788694" w14:textId="77777777" w:rsidR="00C16D07" w:rsidRPr="00E93A80" w:rsidRDefault="00C16D07" w:rsidP="00C16D07">
            <w:pPr>
              <w:pStyle w:val="ECC-7Gachkhung"/>
              <w:spacing w:before="0" w:after="0"/>
              <w:rPr>
                <w:szCs w:val="22"/>
              </w:rPr>
            </w:pPr>
            <w:r w:rsidRPr="00E93A80">
              <w:rPr>
                <w:i/>
                <w:iCs/>
                <w:szCs w:val="22"/>
              </w:rPr>
              <w:t>Vị trí</w:t>
            </w:r>
            <w:r w:rsidRPr="00E93A80">
              <w:rPr>
                <w:szCs w:val="22"/>
              </w:rPr>
              <w:t>: Nằm bên cạnh tuyến đê bao thi công (cách điểm đầu tuyến đê bao khoảng 400 m);</w:t>
            </w:r>
          </w:p>
          <w:p w14:paraId="29CF8D25" w14:textId="5DE5A499" w:rsidR="00C16D07" w:rsidRPr="00E93A80" w:rsidRDefault="00C16D07" w:rsidP="00C16D07">
            <w:pPr>
              <w:pStyle w:val="ECC-7Gachkhung"/>
              <w:spacing w:before="0" w:after="0"/>
              <w:rPr>
                <w:szCs w:val="22"/>
              </w:rPr>
            </w:pPr>
            <w:r>
              <w:rPr>
                <w:szCs w:val="22"/>
              </w:rPr>
              <w:t>C</w:t>
            </w:r>
            <w:r w:rsidRPr="00E93A80">
              <w:rPr>
                <w:szCs w:val="22"/>
              </w:rPr>
              <w:t xml:space="preserve">ách công trình: Khoảng 10 - 20 m; </w:t>
            </w:r>
          </w:p>
          <w:p w14:paraId="1A6692D2" w14:textId="77777777" w:rsidR="00C16D07" w:rsidRPr="00E93A80" w:rsidRDefault="00C16D07" w:rsidP="00C16D07">
            <w:pPr>
              <w:pStyle w:val="ECC-7Gachkhung"/>
              <w:spacing w:before="0" w:after="0"/>
              <w:rPr>
                <w:szCs w:val="22"/>
              </w:rPr>
            </w:pPr>
            <w:r w:rsidRPr="00E93A80">
              <w:rPr>
                <w:i/>
                <w:iCs/>
                <w:szCs w:val="22"/>
              </w:rPr>
              <w:t>Chức năng</w:t>
            </w:r>
            <w:r w:rsidRPr="00E93A80">
              <w:rPr>
                <w:szCs w:val="22"/>
              </w:rPr>
              <w:t xml:space="preserve">: Hoạt động sản xuất mang thu nhập chính của người dân ấp Thạnh Lộc; </w:t>
            </w:r>
          </w:p>
          <w:p w14:paraId="6C1B359D" w14:textId="77777777" w:rsidR="00C16D07" w:rsidRPr="00E93A80" w:rsidRDefault="00C16D07" w:rsidP="00C16D07">
            <w:pPr>
              <w:pStyle w:val="ECC-7Gachkhung"/>
              <w:spacing w:before="0" w:after="0"/>
              <w:rPr>
                <w:i/>
                <w:iCs/>
                <w:szCs w:val="22"/>
              </w:rPr>
            </w:pPr>
            <w:r w:rsidRPr="00E93A80">
              <w:rPr>
                <w:i/>
                <w:iCs/>
                <w:szCs w:val="22"/>
              </w:rPr>
              <w:t>Thời gian làm việc</w:t>
            </w:r>
            <w:r w:rsidRPr="00E93A80">
              <w:rPr>
                <w:szCs w:val="22"/>
              </w:rPr>
              <w:t>: 7 ngày/ tuần.</w:t>
            </w:r>
          </w:p>
        </w:tc>
      </w:tr>
    </w:tbl>
    <w:p w14:paraId="6782CE4A" w14:textId="77777777" w:rsidR="00CE4824" w:rsidRDefault="00CE4824" w:rsidP="00CE1DC5">
      <w:pPr>
        <w:widowControl w:val="0"/>
        <w:spacing w:line="240" w:lineRule="auto"/>
        <w:rPr>
          <w:b/>
          <w:lang w:val="vi-VN"/>
        </w:rPr>
      </w:pPr>
    </w:p>
    <w:p w14:paraId="0F26E0A0" w14:textId="77777777" w:rsidR="003F7989" w:rsidRDefault="003F7989" w:rsidP="00CE1DC5">
      <w:pPr>
        <w:widowControl w:val="0"/>
        <w:spacing w:line="240" w:lineRule="auto"/>
        <w:rPr>
          <w:b/>
          <w:lang w:val="vi-VN"/>
        </w:rPr>
      </w:pPr>
    </w:p>
    <w:p w14:paraId="76FE9B99" w14:textId="5BD788BA" w:rsidR="003F7989" w:rsidRPr="007E6619" w:rsidRDefault="003F7989" w:rsidP="003F7989">
      <w:pPr>
        <w:pStyle w:val="ListParagraph"/>
        <w:numPr>
          <w:ilvl w:val="1"/>
          <w:numId w:val="18"/>
        </w:numPr>
        <w:spacing w:before="120" w:after="120" w:line="240" w:lineRule="auto"/>
        <w:outlineLvl w:val="2"/>
        <w:rPr>
          <w:b/>
          <w:bCs/>
        </w:rPr>
      </w:pPr>
      <w:bookmarkStart w:id="787" w:name="_Toc67498826"/>
      <w:r>
        <w:rPr>
          <w:b/>
          <w:bCs/>
        </w:rPr>
        <w:t>THỰC HÀNH NUÔI TRỒNG THỦY SẢN</w:t>
      </w:r>
      <w:bookmarkEnd w:id="787"/>
      <w:r>
        <w:rPr>
          <w:b/>
          <w:bCs/>
        </w:rPr>
        <w:t xml:space="preserve"> </w:t>
      </w:r>
    </w:p>
    <w:p w14:paraId="61841791" w14:textId="77777777" w:rsidR="003F7989" w:rsidRPr="00B5438E" w:rsidRDefault="003F7989" w:rsidP="003F7989">
      <w:pPr>
        <w:spacing w:line="240" w:lineRule="auto"/>
      </w:pPr>
      <w:r w:rsidRPr="00B5438E">
        <w:t xml:space="preserve">Trong nông nghiệp và nuôi trồng thủy sản, việc sử dụng một số các hóa chất đã làm nảy sinh một loạt các vấn đề môi trường. Lớn nhất là việc sử dụng bừa bãi kháng sinh để kiểm soát hoặc ngăn chặn dịch bệnh, đặc biệt là việc sử dụng các loại thuốc kháng sinh có ảnh hưởng đến sức khỏe con người, chẳng hạn như chloramphenicol. </w:t>
      </w:r>
    </w:p>
    <w:p w14:paraId="2388ED6B" w14:textId="77777777" w:rsidR="003F7989" w:rsidRPr="00B5438E" w:rsidRDefault="003F7989" w:rsidP="003F7989">
      <w:pPr>
        <w:spacing w:line="240" w:lineRule="auto"/>
      </w:pPr>
      <w:r w:rsidRPr="00B5438E">
        <w:lastRenderedPageBreak/>
        <w:t>Trong những năm gần đây một số bệnh do vi khuẩn và virus đã làm cản trở ngành nuôi tôm công nghiệp. Số lượng lớn các loại thuốc kháng sinh và các loại thuốc khác đã được sử dụng làm giảm tỷ lệ tử vong tôm. Một số thuốc thải ra môi trường, đi vào các sinh vật khác. Một báo cáo chỉ ra rằng khoảng 70-80% của các loại thuốc kháng sinh dùng cuối cùng sẽ thải ra môi trường tương tự kết quả của thức ăn thừa và phân (Greenpeace năm 1995, trích từ Clay 1996). Ba vấn đề môi trường chính liên quan đến việc sử dụng kháng sinh:</w:t>
      </w:r>
    </w:p>
    <w:p w14:paraId="5708F03F" w14:textId="77777777" w:rsidR="003F7989" w:rsidRPr="00B5438E" w:rsidRDefault="003F7989" w:rsidP="003F7989">
      <w:pPr>
        <w:spacing w:line="240" w:lineRule="auto"/>
      </w:pPr>
      <w:r w:rsidRPr="00B5438E">
        <w:t>Sự gia tăng kháng thuốc của kháng sinh (và do đó nguy hiểm hơn) tác nhân gây bệnh như là kết quả của việc sử dụng không đúng hoặc liên tục thuốc kháng sinh, và tồn tại trong trầm tích.</w:t>
      </w:r>
    </w:p>
    <w:p w14:paraId="0CF57A94" w14:textId="77777777" w:rsidR="003F7989" w:rsidRPr="00B5438E" w:rsidRDefault="003F7989" w:rsidP="003F7989">
      <w:pPr>
        <w:spacing w:line="240" w:lineRule="auto"/>
      </w:pPr>
      <w:r w:rsidRPr="00B5438E">
        <w:t>Xâm nhập thuốc kháng sinh vào cá và các sinh vật tự nhiên khác trong vùng lân cận các trang trại sử dụng thuốc.</w:t>
      </w:r>
    </w:p>
    <w:p w14:paraId="406C4380" w14:textId="77777777" w:rsidR="003F7989" w:rsidRPr="00B5438E" w:rsidRDefault="003F7989" w:rsidP="003F7989">
      <w:pPr>
        <w:spacing w:line="240" w:lineRule="auto"/>
      </w:pPr>
      <w:r w:rsidRPr="00B5438E">
        <w:t>Thuốc kháng sinh tiêu diệt các vi khuẩn tự nhiên có trong trầm tích, và ảnh hưởng đến các thành phần và cấu trúc của hệ sinh thái vi sinh vật đáy.</w:t>
      </w:r>
    </w:p>
    <w:p w14:paraId="14666722" w14:textId="77777777" w:rsidR="003F7989" w:rsidRPr="00B5438E" w:rsidRDefault="003F7989" w:rsidP="003F7989">
      <w:pPr>
        <w:spacing w:line="240" w:lineRule="auto"/>
      </w:pPr>
      <w:r w:rsidRPr="00B5438E">
        <w:t xml:space="preserve">Lạm dụng thuốc và hóa chất thường diễn ra vì các chi phí thiệt hại do bệnh gây nên là rất cao so với chi phí điều trị. Hơn nữa, khi hướng dẫn sử dụng một liều lượng nhất định, các nhà sản xuất đôi khi cho rằng tăng gấp đôi liều lượng sẽ tăng gấp đôi tác dụng của thuốc, vì vậy họ khuyến cáo sử dụng quá liều. Do đó thiếu đào tạo và kiến ​​thức có thể dẫn đến tỷ lệ sản xuất kém, hoặc thậm chí gây thảm họa. </w:t>
      </w:r>
    </w:p>
    <w:p w14:paraId="378F50D4" w14:textId="77777777" w:rsidR="003F7989" w:rsidRPr="00B5438E" w:rsidRDefault="003F7989" w:rsidP="003F7989">
      <w:pPr>
        <w:spacing w:line="240" w:lineRule="auto"/>
      </w:pPr>
      <w:r w:rsidRPr="00B5438E">
        <w:t>Tác dụng của hầu hết các hóa chất sử dụng trong nuôi tôm phụ thuộc vào số lượng sử dụng, thời gian chiếu sáng, và pha loãng. Ngay cả khi một hợp chất không gây tác hại với lượng vừa phải trong một môi trường có tính chất pha loãng tốt, có thể có tác động nghiêm trọng nếu một lượng lớn khi được thải ra trong môi trường ven biển có khả năng trao đổi nước kém.</w:t>
      </w:r>
    </w:p>
    <w:p w14:paraId="101CA7D1" w14:textId="77777777" w:rsidR="003F7989" w:rsidRDefault="003F7989" w:rsidP="003F7989">
      <w:pPr>
        <w:spacing w:line="240" w:lineRule="auto"/>
      </w:pPr>
    </w:p>
    <w:p w14:paraId="365EA563" w14:textId="77777777" w:rsidR="003F7989" w:rsidRPr="00B5438E" w:rsidRDefault="003F7989" w:rsidP="003F7989">
      <w:pPr>
        <w:spacing w:line="240" w:lineRule="auto"/>
      </w:pPr>
      <w:r w:rsidRPr="00B5438E">
        <w:t>Formalin (dung dịch 40% formaldehyde) được sử dụng rộng rãi diệt nấm, virus, vi khuẩn và ectoparasites trong nuôi tôm. Formaldehyde tồn tại trong môi trường thấp, với chu kỳ bán rã 36 giờ. Cùng với sodium hydroxide (NaOH), formalin tồn tại trong tự nhiên và không tác động đáng kể đến môi trường (Tobiesen &amp; Braaten 1995). Ảnh hưởng của các hóa chất đối với con người, người xử lý cũng cần được xem xét (GESAMP 1997).</w:t>
      </w:r>
    </w:p>
    <w:p w14:paraId="67FBA419" w14:textId="77777777" w:rsidR="003F7989" w:rsidRPr="00B5438E" w:rsidRDefault="003F7989" w:rsidP="003F7989">
      <w:pPr>
        <w:spacing w:line="240" w:lineRule="auto"/>
      </w:pPr>
      <w:r w:rsidRPr="00B5438E">
        <w:t>Ví dụ, organophosphates và malachite green là những chất độc enzym hô hấp. Rotenon có thể gây liệt hô hấp. Nuốt chloramphenicol có thể gây ra thiếu máu bất sản. Formalin có thể gây ung thư và các phản ứng dị ứng nghiêm trọng ở người thông qua tiếp xúc lâu dài. Mặc dù một số hóa chất thường xuyên nhất được sử dụng trong nuôi tôm chỉ là độc hại vừa phải, nhưng nó có thể gây ảnh hưởng nghiêm trọng đến môi trường và người làm việc tại các trang trại nuôi tôm, tùy thuộc vào giá trị sử dụng, pha loãng, biện pháp lặp đi lặp lại, và các biện pháp phòng ngừa.</w:t>
      </w:r>
    </w:p>
    <w:p w14:paraId="3BD34AD1" w14:textId="77777777" w:rsidR="003F7989" w:rsidRPr="00B5438E" w:rsidRDefault="003F7989" w:rsidP="003F7989">
      <w:pPr>
        <w:spacing w:line="240" w:lineRule="auto"/>
      </w:pPr>
      <w:r w:rsidRPr="00B5438E">
        <w:t>Nhiều hóa chất sử dụng trong nuôi tôm (ví dụ, formalin, furazolidone, dichlorvos) là không tồn tại lâu trong môi trường, với chu kì bán rã từ 36 đến 200 giờ. Mặt khác, Oxytetracycline, axit oxolinic và flumequyne tồn tại là tương đối dài và có thể được tìm thấy trong trầm tích ao sau sáu tháng hoặc hơn sau khi xử lý.</w:t>
      </w:r>
    </w:p>
    <w:p w14:paraId="33EA17CE" w14:textId="77777777" w:rsidR="003F7989" w:rsidRPr="00B5438E" w:rsidRDefault="003F7989" w:rsidP="003F7989">
      <w:pPr>
        <w:spacing w:line="240" w:lineRule="auto"/>
      </w:pPr>
      <w:r w:rsidRPr="00B5438E">
        <w:t>Các sinh vật trong môi trường có thể nhạy cảm lớn với một số các hóa chất sử dụng trong nuôi trồng thủy sản, đặc biệt là những người sử dụng để chống ectoparasites. Trong thực tế, việc sử dụng trường hợp nuôi tôm ít phổ biến hơn so với nuôi cá. Sinh vật khác trong môi trường có thể hấp thu trực tiếp các chất trong môi trường. Động vật thân mềm, ví dụ, có thể sử dụng chemotherapeutants, đặc biệt là nếu nuôi ghép. Sau đó động vật thân mềm có thể gây nguy hiểm cho những người ăn chúng, mặc dù có ít bằng chứng này cho đến nay.</w:t>
      </w:r>
    </w:p>
    <w:p w14:paraId="36A0188C" w14:textId="77777777" w:rsidR="003F7989" w:rsidRPr="00B5438E" w:rsidRDefault="003F7989" w:rsidP="003F7989">
      <w:pPr>
        <w:spacing w:line="240" w:lineRule="auto"/>
      </w:pPr>
      <w:r w:rsidRPr="00B5438E">
        <w:t>Có mối quan tâm rộng rãi của người tiêu dùng liên quan đến dư lượng hóa chất trong các sản phẩm nuôi. Hầu hết tôm dành cho xuất khẩu hiện đang được kiểm tra kháng sinh và các chất khác. Tuy nhiên sản phẩm bán trên thị trường nội địa không được kiểm tra như vậy do đó cần đề ra quy định nghiêm ngặt hơn.</w:t>
      </w:r>
    </w:p>
    <w:p w14:paraId="2D429C1C" w14:textId="2030E751" w:rsidR="003F7989" w:rsidRPr="004B0D81" w:rsidRDefault="003F7989" w:rsidP="00CE1DC5">
      <w:pPr>
        <w:widowControl w:val="0"/>
        <w:spacing w:line="240" w:lineRule="auto"/>
        <w:rPr>
          <w:b/>
          <w:lang w:val="vi-VN"/>
        </w:rPr>
        <w:sectPr w:rsidR="003F7989" w:rsidRPr="004B0D81" w:rsidSect="006A44CD">
          <w:headerReference w:type="default" r:id="rId72"/>
          <w:footerReference w:type="default" r:id="rId73"/>
          <w:pgSz w:w="11909" w:h="16834"/>
          <w:pgMar w:top="1134" w:right="1134" w:bottom="1134" w:left="1701" w:header="720" w:footer="720" w:gutter="0"/>
          <w:cols w:space="720"/>
          <w:docGrid w:linePitch="360"/>
        </w:sectPr>
      </w:pPr>
    </w:p>
    <w:p w14:paraId="3D2506F0" w14:textId="77777777" w:rsidR="00102EB9" w:rsidRPr="00102EB9" w:rsidRDefault="00102EB9" w:rsidP="00CE1DC5">
      <w:pPr>
        <w:pStyle w:val="ktenchuong"/>
        <w:numPr>
          <w:ilvl w:val="0"/>
          <w:numId w:val="0"/>
        </w:numPr>
        <w:spacing w:before="240" w:line="240" w:lineRule="auto"/>
        <w:jc w:val="both"/>
        <w:rPr>
          <w:sz w:val="24"/>
          <w:szCs w:val="24"/>
        </w:rPr>
      </w:pPr>
      <w:bookmarkStart w:id="788" w:name="_Toc42521635"/>
      <w:bookmarkStart w:id="789" w:name="_Toc42522525"/>
      <w:bookmarkStart w:id="790" w:name="_Toc467055264"/>
      <w:bookmarkStart w:id="791" w:name="_Toc478136997"/>
      <w:bookmarkStart w:id="792" w:name="_Toc474999268"/>
      <w:bookmarkStart w:id="793" w:name="_Toc478976993"/>
      <w:bookmarkEnd w:id="788"/>
      <w:bookmarkEnd w:id="789"/>
    </w:p>
    <w:p w14:paraId="1E361D56" w14:textId="535D5159" w:rsidR="00102EB9" w:rsidRPr="00B5438E" w:rsidRDefault="00102EB9" w:rsidP="00CE1DC5">
      <w:pPr>
        <w:pStyle w:val="ktenchuong"/>
        <w:spacing w:before="240" w:line="240" w:lineRule="auto"/>
        <w:ind w:left="0"/>
        <w:rPr>
          <w:sz w:val="24"/>
          <w:szCs w:val="24"/>
        </w:rPr>
      </w:pPr>
      <w:bookmarkStart w:id="794" w:name="_Toc67498827"/>
      <w:r>
        <w:rPr>
          <w:sz w:val="24"/>
          <w:szCs w:val="24"/>
          <w:lang w:val="vi-VN"/>
        </w:rPr>
        <w:t>: ĐÁNH GIÁ, DỰ BÁO CÁC TÁC ĐỘNG MÔI TRƯỜNG VÀ XÃ HỘI</w:t>
      </w:r>
      <w:bookmarkEnd w:id="794"/>
    </w:p>
    <w:p w14:paraId="15ABFC85" w14:textId="77777777" w:rsidR="00C16D07" w:rsidRDefault="00C16D07" w:rsidP="00C16D07">
      <w:pPr>
        <w:rPr>
          <w:b/>
          <w:lang w:eastAsia="ja-JP"/>
        </w:rPr>
      </w:pPr>
      <w:bookmarkStart w:id="795" w:name="_Toc60231914"/>
      <w:bookmarkStart w:id="796" w:name="_Toc60232484"/>
      <w:bookmarkStart w:id="797" w:name="_Toc60233054"/>
      <w:bookmarkStart w:id="798" w:name="_Toc60233626"/>
      <w:bookmarkStart w:id="799" w:name="_Toc60234196"/>
      <w:bookmarkStart w:id="800" w:name="_Toc60234767"/>
      <w:bookmarkStart w:id="801" w:name="_Toc60235338"/>
      <w:bookmarkStart w:id="802" w:name="_Toc60235901"/>
      <w:bookmarkStart w:id="803" w:name="_Toc60236464"/>
      <w:bookmarkStart w:id="804" w:name="_Toc60237024"/>
      <w:bookmarkStart w:id="805" w:name="_Toc60237585"/>
      <w:bookmarkStart w:id="806" w:name="_Toc60238143"/>
      <w:bookmarkStart w:id="807" w:name="_Toc60238702"/>
      <w:bookmarkStart w:id="808" w:name="_Toc60231915"/>
      <w:bookmarkStart w:id="809" w:name="_Toc60232485"/>
      <w:bookmarkStart w:id="810" w:name="_Toc60233055"/>
      <w:bookmarkStart w:id="811" w:name="_Toc60233627"/>
      <w:bookmarkStart w:id="812" w:name="_Toc60234197"/>
      <w:bookmarkStart w:id="813" w:name="_Toc60234768"/>
      <w:bookmarkStart w:id="814" w:name="_Toc60235339"/>
      <w:bookmarkStart w:id="815" w:name="_Toc60235902"/>
      <w:bookmarkStart w:id="816" w:name="_Toc60236465"/>
      <w:bookmarkStart w:id="817" w:name="_Toc60237025"/>
      <w:bookmarkStart w:id="818" w:name="_Toc60237586"/>
      <w:bookmarkStart w:id="819" w:name="_Toc60238144"/>
      <w:bookmarkStart w:id="820" w:name="_Toc60238703"/>
      <w:bookmarkStart w:id="821" w:name="_Toc60239816"/>
      <w:bookmarkStart w:id="822" w:name="_Toc60240372"/>
      <w:bookmarkStart w:id="823" w:name="_Toc60240928"/>
      <w:bookmarkStart w:id="824" w:name="_Toc316476332"/>
      <w:bookmarkEnd w:id="790"/>
      <w:bookmarkEnd w:id="791"/>
      <w:bookmarkEnd w:id="792"/>
      <w:bookmarkEnd w:id="793"/>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p>
    <w:p w14:paraId="493C38BA" w14:textId="1A6F9B63" w:rsidR="00C16D07" w:rsidRDefault="00C16D07" w:rsidP="00C16D07">
      <w:pPr>
        <w:spacing w:line="240" w:lineRule="auto"/>
      </w:pPr>
      <w:r w:rsidRPr="00C16D07">
        <w:t xml:space="preserve">Các hạng mục công trình chính của tiểu dự án bao gồm </w:t>
      </w:r>
      <w:r w:rsidR="00063A90">
        <w:t>(i) xây dựng bổ sung và gia cố cứng hóa mặt đê biển đoạn từ rạch Khâu Băng kết nối đường qua cầu Cồn Dài với chiều dài 2266m, (ii) xây dựng 9699m bờ bao kết hợp giao thông nông thôn, (iii) trồng mới và bổ sung 150ha rừng ngập mặn, và (iv) đầu tư mạng lưới cấp nước sạch tới 7400 hộ dân thuộc 13 xã và 01 thị trấn</w:t>
      </w:r>
      <w:r w:rsidRPr="00C16D07">
        <w:t>. Khi thực hiện Tiểu dự án sẽ có các tác động tích cực, tiêu cực và rủi ro về môi trường xã hội. Các tác động và rủi ro đó được đánh giá dưới đây.</w:t>
      </w:r>
    </w:p>
    <w:p w14:paraId="5A2EA792" w14:textId="77777777" w:rsidR="00C16D07" w:rsidRPr="00C16D07" w:rsidRDefault="00C16D07" w:rsidP="00C16D07">
      <w:pPr>
        <w:spacing w:line="240" w:lineRule="auto"/>
      </w:pPr>
    </w:p>
    <w:p w14:paraId="1B5AF287" w14:textId="794CE2F6" w:rsidR="00C16D07" w:rsidRPr="00C16D07" w:rsidRDefault="00C16D07" w:rsidP="00C16D07">
      <w:pPr>
        <w:rPr>
          <w:b/>
          <w:lang w:eastAsia="ja-JP"/>
        </w:rPr>
      </w:pPr>
      <w:r w:rsidRPr="00C16D07">
        <w:rPr>
          <w:b/>
          <w:lang w:eastAsia="ja-JP"/>
        </w:rPr>
        <w:t>TÁC ĐỘNG TÍCH CỰC</w:t>
      </w:r>
    </w:p>
    <w:p w14:paraId="2C6BFA02" w14:textId="71FEED8E" w:rsidR="00A35FBC" w:rsidRPr="00B5438E" w:rsidRDefault="00C16D07" w:rsidP="00CE1DC5">
      <w:pPr>
        <w:spacing w:line="240" w:lineRule="auto"/>
        <w:rPr>
          <w:lang w:val="fr-FR"/>
        </w:rPr>
      </w:pPr>
      <w:r>
        <w:t>C</w:t>
      </w:r>
      <w:r w:rsidR="00244848" w:rsidRPr="00B5438E">
        <w:t xml:space="preserve">ác công trình trong giai đoạn </w:t>
      </w:r>
      <w:r w:rsidR="00A35FBC" w:rsidRPr="00B5438E">
        <w:t>khi</w:t>
      </w:r>
      <w:r w:rsidR="00244848" w:rsidRPr="00B5438E">
        <w:t xml:space="preserve"> đi vào vận hành</w:t>
      </w:r>
      <w:r w:rsidR="00A35FBC" w:rsidRPr="00B5438E">
        <w:t xml:space="preserve"> sẽ </w:t>
      </w:r>
      <w:r w:rsidR="005978BE" w:rsidRPr="00B5438E">
        <w:t>tạo ra những</w:t>
      </w:r>
      <w:r w:rsidR="00A35FBC" w:rsidRPr="00B5438E">
        <w:t xml:space="preserve"> tác động tích cực</w:t>
      </w:r>
      <w:r w:rsidR="005978BE" w:rsidRPr="00B5438E">
        <w:t xml:space="preserve"> đến môi trường</w:t>
      </w:r>
      <w:r w:rsidR="00A35FBC" w:rsidRPr="00B5438E">
        <w:t>, bao gồm</w:t>
      </w:r>
      <w:r w:rsidR="00A35FBC" w:rsidRPr="00B5438E">
        <w:rPr>
          <w:lang w:val="fr-FR"/>
        </w:rPr>
        <w:t xml:space="preserve">Không còn bị úng ngập lầy lội, giao thông đi lại trong toàn vùng </w:t>
      </w:r>
      <w:r w:rsidR="00E13EBD" w:rsidRPr="00B5438E">
        <w:rPr>
          <w:lang w:val="fr-FR"/>
        </w:rPr>
        <w:t>tiểu dự án</w:t>
      </w:r>
      <w:r w:rsidR="00A35FBC" w:rsidRPr="00B5438E">
        <w:rPr>
          <w:lang w:val="fr-FR"/>
        </w:rPr>
        <w:t xml:space="preserve"> thuận lợi dễ dàng hơn;</w:t>
      </w:r>
    </w:p>
    <w:p w14:paraId="7E37A341" w14:textId="7F2A7F17" w:rsidR="00A35FBC" w:rsidRPr="00B5438E" w:rsidRDefault="007C7484" w:rsidP="00CE1DC5">
      <w:pPr>
        <w:spacing w:line="240" w:lineRule="auto"/>
        <w:rPr>
          <w:lang w:val="fr-FR"/>
        </w:rPr>
      </w:pPr>
      <w:r>
        <w:rPr>
          <w:lang w:val="fr-FR"/>
        </w:rPr>
        <w:t xml:space="preserve">+ </w:t>
      </w:r>
      <w:r w:rsidR="00A35FBC" w:rsidRPr="00B5438E">
        <w:rPr>
          <w:lang w:val="fr-FR"/>
        </w:rPr>
        <w:t xml:space="preserve">Các tuyến đê góp phần phát triển hệ thống cơ sở hạ tầng giao thông nông thôn, ảnh hưởng tích cực cho giao lưu kinh tế vùng </w:t>
      </w:r>
      <w:r w:rsidR="00E13EBD" w:rsidRPr="00B5438E">
        <w:rPr>
          <w:lang w:val="fr-FR"/>
        </w:rPr>
        <w:t>tiểu dự án</w:t>
      </w:r>
      <w:r w:rsidR="00A35FBC" w:rsidRPr="00B5438E">
        <w:rPr>
          <w:lang w:val="fr-FR"/>
        </w:rPr>
        <w:t xml:space="preserve"> với các vùng khác trong và ngoài Tỉnh;</w:t>
      </w:r>
    </w:p>
    <w:p w14:paraId="7DCEC42F" w14:textId="56FE4664" w:rsidR="00505798" w:rsidRDefault="00ED6DC4" w:rsidP="00CE1DC5">
      <w:pPr>
        <w:spacing w:line="240" w:lineRule="auto"/>
      </w:pPr>
      <w:r w:rsidRPr="00B5438E">
        <w:t xml:space="preserve">Trong chương này, sẽ </w:t>
      </w:r>
      <w:r w:rsidR="004F42FF" w:rsidRPr="00B5438E">
        <w:t xml:space="preserve">tập trung </w:t>
      </w:r>
      <w:r w:rsidRPr="00B5438E">
        <w:t>đánh giá và dự báo các tác động</w:t>
      </w:r>
      <w:r w:rsidR="00AA0263" w:rsidRPr="00B5438E">
        <w:t xml:space="preserve"> </w:t>
      </w:r>
      <w:r w:rsidRPr="00B5438E">
        <w:t>của từng hạng mục công trình</w:t>
      </w:r>
      <w:r w:rsidR="0044349E" w:rsidRPr="00B5438E">
        <w:t xml:space="preserve"> trong </w:t>
      </w:r>
      <w:r w:rsidR="00E13EBD" w:rsidRPr="00B5438E">
        <w:t>tiểu dự án</w:t>
      </w:r>
      <w:r w:rsidR="0044349E" w:rsidRPr="00B5438E">
        <w:t xml:space="preserve"> </w:t>
      </w:r>
      <w:r w:rsidR="0064148E" w:rsidRPr="00B5438E">
        <w:t>bao gồm các tuyến đê bao, đê biển và cầu</w:t>
      </w:r>
      <w:r w:rsidR="0044349E" w:rsidRPr="00B5438E">
        <w:t xml:space="preserve"> </w:t>
      </w:r>
      <w:r w:rsidRPr="00B5438E">
        <w:t xml:space="preserve">trong giai đoạn chuẩn bị thi công, thi công </w:t>
      </w:r>
      <w:r w:rsidR="0044349E" w:rsidRPr="00B5438E">
        <w:t xml:space="preserve">xây dựng </w:t>
      </w:r>
      <w:r w:rsidRPr="00B5438E">
        <w:t>và sau khi công trình đi vào vận hành.</w:t>
      </w:r>
      <w:r w:rsidR="0044349E" w:rsidRPr="00B5438E">
        <w:t xml:space="preserve"> Đối với </w:t>
      </w:r>
      <w:r w:rsidR="0064148E" w:rsidRPr="00B5438E">
        <w:t>hạng mục phi công trình trong chương 3 cũng sẽ nêu các tác động cơ bản của tiểu dự án</w:t>
      </w:r>
      <w:r w:rsidR="00E5083D">
        <w:t xml:space="preserve"> </w:t>
      </w:r>
    </w:p>
    <w:p w14:paraId="7B4AE0CF" w14:textId="77777777" w:rsidR="00F9081D" w:rsidRPr="001D6438" w:rsidRDefault="00F9081D" w:rsidP="00F9081D">
      <w:pPr>
        <w:rPr>
          <w:b/>
          <w:lang w:eastAsia="ja-JP"/>
        </w:rPr>
      </w:pPr>
      <w:bookmarkStart w:id="825" w:name="_Toc1736046"/>
      <w:r w:rsidRPr="001D6438">
        <w:rPr>
          <w:b/>
          <w:lang w:eastAsia="ja-JP"/>
        </w:rPr>
        <w:t>PHÂN LOẠI TÁC ĐỘNG TIÊU CỰC VÀ RỦI RO</w:t>
      </w:r>
      <w:bookmarkEnd w:id="825"/>
    </w:p>
    <w:p w14:paraId="029F712B" w14:textId="77777777" w:rsidR="00F9081D" w:rsidRPr="00B56C8A" w:rsidRDefault="00F9081D" w:rsidP="00F9081D">
      <w:pPr>
        <w:spacing w:before="120" w:line="240" w:lineRule="auto"/>
        <w:rPr>
          <w:lang w:val="nl-NL"/>
        </w:rPr>
      </w:pPr>
      <w:r w:rsidRPr="00B56C8A">
        <w:rPr>
          <w:lang w:val="nl-NL"/>
        </w:rPr>
        <w:t>Sẽ có các tác động tiêu cực tiềm tàng và rủi ro trong giai đoạn tiền thi công, thi công và vận hành các công trình. Bằng cách phân tích dữ liệu cơ bản, khảo sát thực tế khu vực dự án, tham vấn các bên liên quan, các tác động tiêu cực tiềm tàng về môi trường và xã hội của dự án đã được xác định. Các tác động tiềm tàng được nhận dạng và phân loại như sau</w:t>
      </w:r>
    </w:p>
    <w:p w14:paraId="39C53DC9" w14:textId="77777777" w:rsidR="00F9081D" w:rsidRPr="00B56C8A" w:rsidRDefault="00F9081D" w:rsidP="00F9081D">
      <w:pPr>
        <w:spacing w:before="120" w:line="240" w:lineRule="auto"/>
        <w:rPr>
          <w:lang w:val="nl-NL"/>
        </w:rPr>
      </w:pPr>
    </w:p>
    <w:p w14:paraId="5EE02694" w14:textId="77777777" w:rsidR="00F9081D" w:rsidRPr="00332E9F" w:rsidRDefault="00F9081D" w:rsidP="00F9081D">
      <w:pPr>
        <w:spacing w:before="120" w:line="240" w:lineRule="auto"/>
        <w:rPr>
          <w:rFonts w:asciiTheme="majorHAnsi" w:hAnsiTheme="majorHAnsi"/>
          <w:b/>
          <w:u w:val="single"/>
        </w:rPr>
      </w:pPr>
      <w:r w:rsidRPr="00332E9F">
        <w:rPr>
          <w:rFonts w:asciiTheme="majorHAnsi" w:hAnsiTheme="majorHAnsi"/>
          <w:b/>
          <w:u w:val="single"/>
        </w:rPr>
        <w:t>Tác động lớn (L)</w:t>
      </w:r>
    </w:p>
    <w:p w14:paraId="5834F573" w14:textId="77777777" w:rsidR="00F9081D" w:rsidRPr="00332E9F" w:rsidRDefault="00F9081D" w:rsidP="001A1A0E">
      <w:pPr>
        <w:numPr>
          <w:ilvl w:val="0"/>
          <w:numId w:val="283"/>
        </w:numPr>
        <w:spacing w:before="120" w:after="0" w:line="240" w:lineRule="auto"/>
        <w:rPr>
          <w:rFonts w:eastAsia="MS Mincho"/>
          <w:lang w:eastAsia="ja-JP"/>
        </w:rPr>
      </w:pPr>
      <w:r w:rsidRPr="00332E9F">
        <w:rPr>
          <w:rFonts w:eastAsia="MS Mincho"/>
          <w:lang w:eastAsia="ja-JP"/>
        </w:rPr>
        <w:t>Thay đổi đáng kể, trên một diện tích rộng lớn, tác động đến tính chất, tính năng thay đổi cảnh quan kéo dài hơn 2 năm.</w:t>
      </w:r>
    </w:p>
    <w:p w14:paraId="02B91605" w14:textId="77777777" w:rsidR="00F9081D" w:rsidRPr="00332E9F" w:rsidRDefault="00F9081D" w:rsidP="001A1A0E">
      <w:pPr>
        <w:numPr>
          <w:ilvl w:val="0"/>
          <w:numId w:val="283"/>
        </w:numPr>
        <w:spacing w:before="120" w:after="0" w:line="240" w:lineRule="auto"/>
        <w:rPr>
          <w:rFonts w:eastAsia="MS Mincho"/>
          <w:lang w:eastAsia="ja-JP"/>
        </w:rPr>
      </w:pPr>
      <w:r w:rsidRPr="00332E9F">
        <w:rPr>
          <w:rFonts w:eastAsia="MS Mincho"/>
          <w:lang w:eastAsia="ja-JP"/>
        </w:rPr>
        <w:t>Các tác động vượt quá tiêu chuẩn quy định hay các tác động trên diện rộng kéo dài.</w:t>
      </w:r>
    </w:p>
    <w:p w14:paraId="118E7E1C" w14:textId="77777777" w:rsidR="00F9081D" w:rsidRPr="00332E9F" w:rsidRDefault="00F9081D" w:rsidP="001A1A0E">
      <w:pPr>
        <w:numPr>
          <w:ilvl w:val="0"/>
          <w:numId w:val="283"/>
        </w:numPr>
        <w:spacing w:before="120" w:after="0" w:line="240" w:lineRule="auto"/>
        <w:rPr>
          <w:rFonts w:eastAsia="MS Mincho"/>
          <w:lang w:eastAsia="ja-JP"/>
        </w:rPr>
      </w:pPr>
      <w:r w:rsidRPr="00332E9F">
        <w:rPr>
          <w:rFonts w:eastAsia="MS Mincho"/>
          <w:lang w:eastAsia="ja-JP"/>
        </w:rPr>
        <w:t>Làm thay đổi hệ sinh thái hoặc thay đổi hoạt động trên một khu vực rộng lớn, gây tổn thất ở mức độ trung bình (kéo dài trên 2 năm), nhưng có thể khôi phục lại trong vòng 10 năm;</w:t>
      </w:r>
    </w:p>
    <w:p w14:paraId="2288A5CF" w14:textId="77777777" w:rsidR="00F9081D" w:rsidRPr="00332E9F" w:rsidRDefault="00F9081D" w:rsidP="001A1A0E">
      <w:pPr>
        <w:numPr>
          <w:ilvl w:val="0"/>
          <w:numId w:val="283"/>
        </w:numPr>
        <w:spacing w:before="120" w:after="0" w:line="240" w:lineRule="auto"/>
        <w:rPr>
          <w:rFonts w:eastAsia="MS Mincho"/>
          <w:lang w:eastAsia="ja-JP"/>
        </w:rPr>
      </w:pPr>
      <w:r w:rsidRPr="00332E9F">
        <w:rPr>
          <w:rFonts w:eastAsia="MS Mincho"/>
          <w:lang w:eastAsia="ja-JP"/>
        </w:rPr>
        <w:t>Có thể ảnh hưởng đến sức khoẻ con người.</w:t>
      </w:r>
    </w:p>
    <w:p w14:paraId="6F4DB210" w14:textId="77777777" w:rsidR="00F9081D" w:rsidRPr="00332E9F" w:rsidRDefault="00F9081D" w:rsidP="001A1A0E">
      <w:pPr>
        <w:numPr>
          <w:ilvl w:val="0"/>
          <w:numId w:val="283"/>
        </w:numPr>
        <w:spacing w:before="120" w:after="0" w:line="240" w:lineRule="auto"/>
        <w:rPr>
          <w:rFonts w:eastAsia="MS Mincho"/>
          <w:lang w:eastAsia="ja-JP"/>
        </w:rPr>
      </w:pPr>
      <w:r w:rsidRPr="00332E9F">
        <w:rPr>
          <w:rFonts w:eastAsia="MS Mincho"/>
          <w:lang w:eastAsia="ja-JP"/>
        </w:rPr>
        <w:t>Gây thiệt hại về tài chính cho người sử dụng hoặc cho công chúng;</w:t>
      </w:r>
    </w:p>
    <w:p w14:paraId="12B5150A" w14:textId="77777777" w:rsidR="00F9081D" w:rsidRPr="00332E9F" w:rsidRDefault="00F9081D" w:rsidP="001A1A0E">
      <w:pPr>
        <w:numPr>
          <w:ilvl w:val="0"/>
          <w:numId w:val="280"/>
        </w:numPr>
        <w:spacing w:before="120" w:after="0" w:line="240" w:lineRule="auto"/>
        <w:rPr>
          <w:rFonts w:eastAsia="MS Mincho"/>
          <w:lang w:eastAsia="ja-JP"/>
        </w:rPr>
      </w:pPr>
      <w:r w:rsidRPr="00332E9F">
        <w:rPr>
          <w:rFonts w:eastAsia="MS Mincho"/>
          <w:lang w:eastAsia="ja-JP"/>
        </w:rPr>
        <w:t>Nguy cơ tác động lớn đến môi trường và xã hội những tác động này chỉ có thể được kiểm soát và giảm thiểu nếu áp dụng các biện pháp giảm thiểu thích hợp.</w:t>
      </w:r>
    </w:p>
    <w:p w14:paraId="47F4D29C" w14:textId="77777777" w:rsidR="00F9081D" w:rsidRPr="00332E9F" w:rsidRDefault="00F9081D" w:rsidP="00F9081D">
      <w:pPr>
        <w:spacing w:before="120" w:line="240" w:lineRule="auto"/>
        <w:rPr>
          <w:rFonts w:asciiTheme="majorHAnsi" w:hAnsiTheme="majorHAnsi"/>
          <w:b/>
          <w:u w:val="single"/>
        </w:rPr>
      </w:pPr>
      <w:r w:rsidRPr="00332E9F">
        <w:rPr>
          <w:rFonts w:asciiTheme="majorHAnsi" w:hAnsiTheme="majorHAnsi"/>
          <w:b/>
          <w:u w:val="single"/>
        </w:rPr>
        <w:t>Tác động trung bình (M)</w:t>
      </w:r>
    </w:p>
    <w:p w14:paraId="16408A6F" w14:textId="77777777" w:rsidR="00F9081D" w:rsidRPr="00332E9F" w:rsidRDefault="00F9081D" w:rsidP="001A1A0E">
      <w:pPr>
        <w:numPr>
          <w:ilvl w:val="0"/>
          <w:numId w:val="284"/>
        </w:numPr>
        <w:spacing w:before="120" w:after="0" w:line="240" w:lineRule="auto"/>
        <w:rPr>
          <w:rFonts w:eastAsia="MS Mincho"/>
          <w:lang w:eastAsia="ja-JP"/>
        </w:rPr>
      </w:pPr>
      <w:r w:rsidRPr="00332E9F">
        <w:rPr>
          <w:rFonts w:eastAsia="MS Mincho"/>
          <w:lang w:eastAsia="ja-JP"/>
        </w:rPr>
        <w:t>Làm thay đổi đáng chú ý nhưng không lớn trên 2 năm hoặc thay đổi đáng kể từ 6 tháng đến 2 năm, trên phạm vi rộng lớn đến các thành phần quan trọng hoặc tính chất và thành phần cảnh quan.</w:t>
      </w:r>
    </w:p>
    <w:p w14:paraId="450B7D0C" w14:textId="77777777" w:rsidR="00F9081D" w:rsidRPr="00332E9F" w:rsidRDefault="00F9081D" w:rsidP="001A1A0E">
      <w:pPr>
        <w:numPr>
          <w:ilvl w:val="0"/>
          <w:numId w:val="284"/>
        </w:numPr>
        <w:spacing w:before="120" w:after="0" w:line="240" w:lineRule="auto"/>
        <w:rPr>
          <w:rFonts w:eastAsia="MS Mincho"/>
          <w:lang w:eastAsia="ja-JP"/>
        </w:rPr>
      </w:pPr>
      <w:r w:rsidRPr="00332E9F">
        <w:rPr>
          <w:rFonts w:eastAsia="MS Mincho"/>
          <w:lang w:eastAsia="ja-JP"/>
        </w:rPr>
        <w:lastRenderedPageBreak/>
        <w:t xml:space="preserve">Làm thay đổi hệ sinh thái hoặc thay đổi hoạt động trên phạm vi cục bộ và trong một thời gian ngắn, có khả năng khôi phục tốt. Mức độ ảnh hưởng tương tự với những thay đổi trong hiện tại nhưng lại có thể tạo ra tác động tích lũy. </w:t>
      </w:r>
    </w:p>
    <w:p w14:paraId="64C8FC17" w14:textId="77777777" w:rsidR="00F9081D" w:rsidRPr="00332E9F" w:rsidRDefault="00F9081D" w:rsidP="001A1A0E">
      <w:pPr>
        <w:numPr>
          <w:ilvl w:val="0"/>
          <w:numId w:val="284"/>
        </w:numPr>
        <w:spacing w:before="120" w:after="0" w:line="240" w:lineRule="auto"/>
        <w:rPr>
          <w:rFonts w:eastAsia="MS Mincho"/>
          <w:lang w:eastAsia="ja-JP"/>
        </w:rPr>
      </w:pPr>
      <w:r w:rsidRPr="00332E9F">
        <w:rPr>
          <w:rFonts w:eastAsia="MS Mincho"/>
          <w:lang w:eastAsia="ja-JP"/>
        </w:rPr>
        <w:t>Có thể (không chắc chắn) ảnh hưởng đến sức khỏe con người; có thể gây trở ngại cho một số người sử dụng;</w:t>
      </w:r>
    </w:p>
    <w:p w14:paraId="0D7BEA2E" w14:textId="77777777" w:rsidR="00F9081D" w:rsidRPr="00332E9F" w:rsidRDefault="00F9081D" w:rsidP="001A1A0E">
      <w:pPr>
        <w:numPr>
          <w:ilvl w:val="0"/>
          <w:numId w:val="281"/>
        </w:numPr>
        <w:spacing w:before="120" w:after="0" w:line="240" w:lineRule="auto"/>
        <w:rPr>
          <w:rFonts w:eastAsia="MS Mincho"/>
          <w:lang w:eastAsia="ja-JP"/>
        </w:rPr>
      </w:pPr>
      <w:r w:rsidRPr="00332E9F">
        <w:rPr>
          <w:rFonts w:eastAsia="MS Mincho"/>
          <w:lang w:eastAsia="ja-JP"/>
        </w:rPr>
        <w:t>Tác động vừa phải, cục bộ, tạm thời và nên áp dụng các biện pháp giảm thiểu.</w:t>
      </w:r>
    </w:p>
    <w:p w14:paraId="65D3A8CC" w14:textId="77777777" w:rsidR="00F9081D" w:rsidRPr="00332E9F" w:rsidRDefault="00F9081D" w:rsidP="00F9081D">
      <w:pPr>
        <w:spacing w:before="120" w:line="240" w:lineRule="auto"/>
        <w:rPr>
          <w:rFonts w:asciiTheme="majorHAnsi" w:hAnsiTheme="majorHAnsi"/>
          <w:b/>
          <w:u w:val="single"/>
        </w:rPr>
      </w:pPr>
      <w:r w:rsidRPr="00332E9F">
        <w:rPr>
          <w:rFonts w:asciiTheme="majorHAnsi" w:hAnsiTheme="majorHAnsi"/>
          <w:b/>
          <w:u w:val="single"/>
        </w:rPr>
        <w:t>Tác động nhỏ (N)</w:t>
      </w:r>
    </w:p>
    <w:p w14:paraId="03FF7BE5" w14:textId="77777777" w:rsidR="00F9081D" w:rsidRPr="00332E9F" w:rsidRDefault="00F9081D" w:rsidP="001A1A0E">
      <w:pPr>
        <w:numPr>
          <w:ilvl w:val="0"/>
          <w:numId w:val="285"/>
        </w:numPr>
        <w:spacing w:before="120" w:after="0" w:line="240" w:lineRule="auto"/>
        <w:rPr>
          <w:rFonts w:eastAsia="MS Mincho"/>
          <w:lang w:eastAsia="ja-JP"/>
        </w:rPr>
      </w:pPr>
      <w:r w:rsidRPr="00332E9F">
        <w:rPr>
          <w:rFonts w:eastAsia="MS Mincho"/>
          <w:lang w:eastAsia="ja-JP"/>
        </w:rPr>
        <w:t xml:space="preserve">Thay đổi đáng chú ý nhưng ít hơn 2 năm hoặc thay đổi đáng kể như ít hơn 6 tháng. </w:t>
      </w:r>
    </w:p>
    <w:p w14:paraId="7B40B53D" w14:textId="77777777" w:rsidR="00F9081D" w:rsidRPr="00332E9F" w:rsidRDefault="00F9081D" w:rsidP="001A1A0E">
      <w:pPr>
        <w:numPr>
          <w:ilvl w:val="0"/>
          <w:numId w:val="285"/>
        </w:numPr>
        <w:spacing w:before="120" w:after="0" w:line="240" w:lineRule="auto"/>
        <w:rPr>
          <w:rFonts w:eastAsia="MS Mincho"/>
          <w:lang w:eastAsia="ja-JP"/>
        </w:rPr>
      </w:pPr>
      <w:r w:rsidRPr="00332E9F">
        <w:rPr>
          <w:rFonts w:eastAsia="MS Mincho"/>
          <w:lang w:eastAsia="ja-JP"/>
        </w:rPr>
        <w:t>Các thay đổi xảy ra chỉ nằm trong khoảng phạm vi biến thiên hiện tại, nằm trong tiêu chuẩn cho phép và hoàn toàn có thể kiểm soát được tác động của nó.</w:t>
      </w:r>
    </w:p>
    <w:p w14:paraId="7C75D613" w14:textId="77777777" w:rsidR="00F9081D" w:rsidRPr="00332E9F" w:rsidRDefault="00F9081D" w:rsidP="001A1A0E">
      <w:pPr>
        <w:numPr>
          <w:ilvl w:val="0"/>
          <w:numId w:val="285"/>
        </w:numPr>
        <w:spacing w:before="120" w:after="0" w:line="240" w:lineRule="auto"/>
        <w:rPr>
          <w:rFonts w:eastAsia="MS Mincho"/>
          <w:lang w:eastAsia="ja-JP"/>
        </w:rPr>
      </w:pPr>
      <w:r w:rsidRPr="00332E9F">
        <w:rPr>
          <w:rFonts w:eastAsia="MS Mincho"/>
          <w:lang w:eastAsia="ja-JP"/>
        </w:rPr>
        <w:t>Có thể ảnh hưởng đến hoạt động nhưng không gây cản trở cho người sử dụng hay cho công chúng;</w:t>
      </w:r>
    </w:p>
    <w:p w14:paraId="4FA28CEA" w14:textId="77777777" w:rsidR="00F9081D" w:rsidRPr="00332E9F" w:rsidRDefault="00F9081D" w:rsidP="001A1A0E">
      <w:pPr>
        <w:numPr>
          <w:ilvl w:val="0"/>
          <w:numId w:val="282"/>
        </w:numPr>
        <w:spacing w:before="120" w:after="0" w:line="240" w:lineRule="auto"/>
        <w:rPr>
          <w:rFonts w:eastAsia="MS Mincho"/>
          <w:lang w:eastAsia="ja-JP"/>
        </w:rPr>
      </w:pPr>
      <w:r w:rsidRPr="00332E9F">
        <w:rPr>
          <w:rFonts w:eastAsia="MS Mincho"/>
          <w:lang w:eastAsia="ja-JP"/>
        </w:rPr>
        <w:t>Tác động nhỏ, cục bộ và tạm thời có thể bỏ qua.</w:t>
      </w:r>
    </w:p>
    <w:p w14:paraId="2A04CA25" w14:textId="77777777" w:rsidR="00F9081D" w:rsidRPr="00332E9F" w:rsidRDefault="00F9081D" w:rsidP="00F9081D">
      <w:pPr>
        <w:spacing w:before="120" w:line="240" w:lineRule="auto"/>
        <w:rPr>
          <w:rFonts w:asciiTheme="majorHAnsi" w:hAnsiTheme="majorHAnsi"/>
          <w:b/>
          <w:u w:val="single"/>
        </w:rPr>
      </w:pPr>
      <w:r w:rsidRPr="00332E9F">
        <w:rPr>
          <w:rFonts w:asciiTheme="majorHAnsi" w:hAnsiTheme="majorHAnsi"/>
          <w:b/>
          <w:u w:val="single"/>
        </w:rPr>
        <w:t>Không tác động (K)</w:t>
      </w:r>
    </w:p>
    <w:p w14:paraId="14CBBED1" w14:textId="77777777" w:rsidR="00F9081D" w:rsidRPr="00332E9F" w:rsidRDefault="00F9081D" w:rsidP="001A1A0E">
      <w:pPr>
        <w:numPr>
          <w:ilvl w:val="0"/>
          <w:numId w:val="286"/>
        </w:numPr>
        <w:spacing w:before="120" w:after="0" w:line="240" w:lineRule="auto"/>
        <w:rPr>
          <w:rFonts w:eastAsia="MS Mincho"/>
          <w:lang w:eastAsia="ja-JP"/>
        </w:rPr>
      </w:pPr>
      <w:r w:rsidRPr="00332E9F">
        <w:rPr>
          <w:rFonts w:eastAsia="MS Mincho"/>
          <w:lang w:eastAsia="ja-JP"/>
        </w:rPr>
        <w:t>Bất kỳ thay đổi nào mà không đáng kể, không đáng chú ý hoặc không có thay đổi mà không thể dự đoán.</w:t>
      </w:r>
    </w:p>
    <w:p w14:paraId="67641571" w14:textId="77777777" w:rsidR="00F9081D" w:rsidRPr="00332E9F" w:rsidRDefault="00F9081D" w:rsidP="001A1A0E">
      <w:pPr>
        <w:numPr>
          <w:ilvl w:val="0"/>
          <w:numId w:val="286"/>
        </w:numPr>
        <w:spacing w:before="120" w:after="0" w:line="240" w:lineRule="auto"/>
        <w:rPr>
          <w:rFonts w:eastAsia="MS Mincho"/>
          <w:lang w:eastAsia="ja-JP"/>
        </w:rPr>
      </w:pPr>
      <w:r w:rsidRPr="00332E9F">
        <w:rPr>
          <w:rFonts w:eastAsia="MS Mincho"/>
          <w:lang w:eastAsia="ja-JP"/>
        </w:rPr>
        <w:t>Thay đổi không thể nhận biết hoặc có thể đo lường được dựa trên các hoạt động căn bản;</w:t>
      </w:r>
    </w:p>
    <w:p w14:paraId="05976EC4" w14:textId="77777777" w:rsidR="00F9081D" w:rsidRPr="00332E9F" w:rsidRDefault="00F9081D" w:rsidP="001A1A0E">
      <w:pPr>
        <w:numPr>
          <w:ilvl w:val="0"/>
          <w:numId w:val="286"/>
        </w:numPr>
        <w:spacing w:before="120" w:after="0" w:line="240" w:lineRule="auto"/>
        <w:rPr>
          <w:rFonts w:eastAsia="MS Mincho"/>
          <w:lang w:eastAsia="ja-JP"/>
        </w:rPr>
      </w:pPr>
      <w:r w:rsidRPr="00332E9F">
        <w:rPr>
          <w:rFonts w:eastAsia="MS Mincho"/>
          <w:lang w:eastAsia="ja-JP"/>
        </w:rPr>
        <w:t>Không gây ảnh hưởng tương hỗ và do đó không xảy ra thay đổi.</w:t>
      </w:r>
    </w:p>
    <w:p w14:paraId="0CCEF99E" w14:textId="77777777" w:rsidR="00F9081D" w:rsidRDefault="00F9081D" w:rsidP="00CE1DC5">
      <w:pPr>
        <w:spacing w:line="240" w:lineRule="auto"/>
      </w:pPr>
    </w:p>
    <w:p w14:paraId="27BD8690" w14:textId="77777777" w:rsidR="00C16D07" w:rsidRDefault="00C16D07" w:rsidP="00CE1DC5">
      <w:pPr>
        <w:spacing w:line="240" w:lineRule="auto"/>
      </w:pPr>
    </w:p>
    <w:p w14:paraId="127DB36E" w14:textId="1AC59C40" w:rsidR="00F25FDB" w:rsidRPr="00B5438E" w:rsidRDefault="00F25FDB" w:rsidP="001A1A0E">
      <w:pPr>
        <w:pStyle w:val="ListParagraph"/>
        <w:numPr>
          <w:ilvl w:val="0"/>
          <w:numId w:val="246"/>
        </w:numPr>
        <w:spacing w:line="240" w:lineRule="auto"/>
      </w:pPr>
      <w:r>
        <w:t>HẠNG MỤC CÔNG TRÌNH XÂY DỰNG</w:t>
      </w:r>
    </w:p>
    <w:p w14:paraId="5E7E6BBF" w14:textId="45AE88F3" w:rsidR="00F57B01" w:rsidRPr="00995221" w:rsidRDefault="00C20657" w:rsidP="00F9081D">
      <w:pPr>
        <w:pStyle w:val="k1"/>
        <w:numPr>
          <w:ilvl w:val="1"/>
          <w:numId w:val="20"/>
        </w:numPr>
        <w:spacing w:line="240" w:lineRule="auto"/>
        <w:ind w:left="0" w:firstLine="567"/>
        <w:rPr>
          <w:sz w:val="24"/>
          <w:szCs w:val="24"/>
        </w:rPr>
      </w:pPr>
      <w:bookmarkStart w:id="826" w:name="_Toc65143849"/>
      <w:bookmarkStart w:id="827" w:name="_Toc65144054"/>
      <w:bookmarkStart w:id="828" w:name="_Toc65144502"/>
      <w:bookmarkStart w:id="829" w:name="_Toc65144797"/>
      <w:bookmarkStart w:id="830" w:name="_Toc65160019"/>
      <w:bookmarkStart w:id="831" w:name="_Toc67498828"/>
      <w:bookmarkStart w:id="832" w:name="_Toc495399620"/>
      <w:bookmarkStart w:id="833" w:name="_Toc36120700"/>
      <w:bookmarkStart w:id="834" w:name="_Toc36121260"/>
      <w:bookmarkStart w:id="835" w:name="_Toc67498829"/>
      <w:bookmarkStart w:id="836" w:name="_Toc490838748"/>
      <w:bookmarkEnd w:id="824"/>
      <w:bookmarkEnd w:id="826"/>
      <w:bookmarkEnd w:id="827"/>
      <w:bookmarkEnd w:id="828"/>
      <w:bookmarkEnd w:id="829"/>
      <w:bookmarkEnd w:id="830"/>
      <w:bookmarkEnd w:id="831"/>
      <w:r w:rsidRPr="00995221">
        <w:rPr>
          <w:sz w:val="24"/>
          <w:szCs w:val="24"/>
        </w:rPr>
        <w:t>ĐÁNH GIÁ TÍNH PHÙ HỢP CỦA VỊ TRÍ DỰ ÁN VỚI ĐIỀU KIỆN MÔI TRƯỜNG TỰ NHIÊN VÀ KINH TẾ - XÃ HỘI KHU VỰC THỰC HIỆN DỰ ÁN</w:t>
      </w:r>
      <w:bookmarkEnd w:id="832"/>
      <w:bookmarkEnd w:id="833"/>
      <w:bookmarkEnd w:id="834"/>
      <w:bookmarkEnd w:id="835"/>
      <w:r w:rsidRPr="00995221">
        <w:rPr>
          <w:sz w:val="24"/>
          <w:szCs w:val="24"/>
        </w:rPr>
        <w:t xml:space="preserve"> </w:t>
      </w:r>
    </w:p>
    <w:p w14:paraId="55F62691" w14:textId="6F3188FB" w:rsidR="00FD7952" w:rsidRPr="00B5438E" w:rsidRDefault="00ED6DC4" w:rsidP="00CE1DC5">
      <w:pPr>
        <w:pStyle w:val="ListParagraph"/>
        <w:widowControl w:val="0"/>
        <w:spacing w:before="120" w:after="120" w:line="240" w:lineRule="auto"/>
        <w:ind w:left="0" w:firstLine="567"/>
        <w:rPr>
          <w:rFonts w:eastAsia="Calibri"/>
        </w:rPr>
      </w:pPr>
      <w:r w:rsidRPr="00B5438E">
        <w:rPr>
          <w:rFonts w:eastAsia="Calibri"/>
        </w:rPr>
        <w:t>Khi dự án “</w:t>
      </w:r>
      <w:r w:rsidR="00FD7952" w:rsidRPr="00B5438E">
        <w:rPr>
          <w:rFonts w:eastAsia="Calibri"/>
        </w:rPr>
        <w:t xml:space="preserve">Đầu tư xây dựng cơ sở hạ tầng cải thiện sinh kế cho người dân khu vực Bắc Thạnh Phú, nhằm thích ứng với Biến đổi Khí hậu” sẽ góp phần nâng cao mạng lưới kết nối giao thông trong khu vực, thúc đẩy phát triển kinh tế và nâng cao chất lượng cuộc sống cho người dân. Mặt khác, hệ thống đê bao được xây dựng và nâng cấp sẽ góp phần giảm thiểu tác động của BĐKH, nước biển dâng, góp phần giảm thiểu ảnh hưởng của thiên tai, khắc phục và cải thiện hiệu quả sản xuất nông nghiệp trong </w:t>
      </w:r>
      <w:r w:rsidR="00620213" w:rsidRPr="00B5438E">
        <w:rPr>
          <w:rFonts w:eastAsia="Calibri"/>
        </w:rPr>
        <w:t>bối cảnh hiện tại.</w:t>
      </w:r>
    </w:p>
    <w:p w14:paraId="48639413" w14:textId="53C8A140" w:rsidR="00ED6DC4" w:rsidRPr="00B5438E" w:rsidRDefault="00ED6DC4" w:rsidP="00CE1DC5">
      <w:pPr>
        <w:pStyle w:val="ListParagraph"/>
        <w:widowControl w:val="0"/>
        <w:spacing w:before="120" w:after="120" w:line="240" w:lineRule="auto"/>
        <w:ind w:left="0" w:firstLine="567"/>
        <w:rPr>
          <w:rFonts w:eastAsia="Calibri"/>
        </w:rPr>
      </w:pPr>
      <w:r w:rsidRPr="00B5438E">
        <w:rPr>
          <w:rFonts w:eastAsia="Calibri"/>
        </w:rPr>
        <w:t xml:space="preserve">Phương án vị trí xây dựng </w:t>
      </w:r>
      <w:r w:rsidR="00620213" w:rsidRPr="00B5438E">
        <w:rPr>
          <w:rFonts w:eastAsia="Calibri"/>
        </w:rPr>
        <w:t>20 cây</w:t>
      </w:r>
      <w:r w:rsidRPr="00B5438E">
        <w:rPr>
          <w:rFonts w:eastAsia="Calibri"/>
        </w:rPr>
        <w:t xml:space="preserve"> cầu giao thông</w:t>
      </w:r>
      <w:r w:rsidR="00620213" w:rsidRPr="00B5438E">
        <w:rPr>
          <w:rFonts w:eastAsia="Calibri"/>
        </w:rPr>
        <w:t xml:space="preserve">, 2 tuyến đê bao sông </w:t>
      </w:r>
      <w:r w:rsidR="005504FB" w:rsidRPr="00B5438E">
        <w:rPr>
          <w:rFonts w:eastAsia="Calibri"/>
        </w:rPr>
        <w:t xml:space="preserve">(sông </w:t>
      </w:r>
      <w:r w:rsidR="00620213" w:rsidRPr="00B5438E">
        <w:rPr>
          <w:rFonts w:eastAsia="Calibri"/>
        </w:rPr>
        <w:t>Băng Cung</w:t>
      </w:r>
      <w:r w:rsidR="005504FB" w:rsidRPr="00B5438E">
        <w:rPr>
          <w:rFonts w:eastAsia="Calibri"/>
        </w:rPr>
        <w:t xml:space="preserve"> và sông Cổ Chiên)</w:t>
      </w:r>
      <w:r w:rsidR="00620213" w:rsidRPr="00B5438E">
        <w:rPr>
          <w:rFonts w:eastAsia="Calibri"/>
        </w:rPr>
        <w:t xml:space="preserve"> và 1 gia cố đê biển</w:t>
      </w:r>
      <w:r w:rsidRPr="00B5438E">
        <w:rPr>
          <w:rFonts w:eastAsia="Calibri"/>
        </w:rPr>
        <w:t xml:space="preserve"> được lựa chọn đều đảm bảo cách bờ sông một khoảng nhất định, không bị ảnh hưởng bởi sạt lở hàng năm cũng như dòng chảy qua vị trí xây dựng là thuận lợi để vấn đề phát sinh xói lở được giảm thiểu đến mức thấp nhất và hạn chế tối đa được việc GPMB, di dời nhà cửa làm xáo trộn cuộc sống, kinh tế của người dân cũng như tăng kinh phí đầu tư. Đồng thời việc xây dựng các công trình cũng phù hợp với quy hoạch giao thông của khu vực để kết nối giữa tuyến đường quy hoạch</w:t>
      </w:r>
      <w:r w:rsidR="009F3D5C" w:rsidRPr="00B5438E">
        <w:rPr>
          <w:rFonts w:eastAsia="Calibri"/>
        </w:rPr>
        <w:t>.</w:t>
      </w:r>
    </w:p>
    <w:p w14:paraId="34BA6A48" w14:textId="3E99C2C6" w:rsidR="00ED6DC4" w:rsidRPr="00B5438E" w:rsidRDefault="00ED6DC4" w:rsidP="00CE1DC5">
      <w:pPr>
        <w:pStyle w:val="ListParagraph"/>
        <w:widowControl w:val="0"/>
        <w:spacing w:before="120" w:after="120" w:line="240" w:lineRule="auto"/>
        <w:ind w:left="0" w:firstLine="567"/>
        <w:rPr>
          <w:i/>
        </w:rPr>
      </w:pPr>
      <w:r w:rsidRPr="00B5438E">
        <w:rPr>
          <w:i/>
        </w:rPr>
        <w:t xml:space="preserve">Nhận xét và đánh giá: </w:t>
      </w:r>
    </w:p>
    <w:p w14:paraId="6E8C0972" w14:textId="1BA7E83C" w:rsidR="000F0C36" w:rsidRDefault="00ED6DC4" w:rsidP="00CE1DC5">
      <w:pPr>
        <w:pStyle w:val="ListParagraph"/>
        <w:widowControl w:val="0"/>
        <w:spacing w:before="120" w:after="120" w:line="240" w:lineRule="auto"/>
        <w:ind w:left="0" w:firstLine="567"/>
        <w:rPr>
          <w:spacing w:val="-2"/>
        </w:rPr>
      </w:pPr>
      <w:r w:rsidRPr="00B5438E">
        <w:t>Vị trí xây dựng các công trình của dự án “</w:t>
      </w:r>
      <w:r w:rsidR="009F3D5C" w:rsidRPr="00B5438E">
        <w:t>Đầu tư xây dựng cơ sở hạ tầng cải thiện sinh kế cho người dân khu vực Bắc Thạnh Phú, nhằm thích ứng với Biến đổi Khí hậu</w:t>
      </w:r>
      <w:r w:rsidRPr="00B5438E">
        <w:t xml:space="preserve">” là phù hợp với điều kiện về tự nhiên và hiện trạng của hệ thống giao thông thủy lợi trong khu vực. Khi các hạng mục công trình của dự án được thực hiện sẽ mang lại hiệu quả tích cực, cơ bản đáp ứng và khắc phục được các vấn đề về </w:t>
      </w:r>
      <w:r w:rsidR="009F3D5C" w:rsidRPr="00B5438E">
        <w:t>thiên tai</w:t>
      </w:r>
      <w:r w:rsidRPr="00B5438E">
        <w:t>, đảm bảo ổn định và phát triển kinh tế - xã hội khu vực dự án.</w:t>
      </w:r>
      <w:r w:rsidR="008E3556" w:rsidRPr="00B5438E">
        <w:rPr>
          <w:spacing w:val="-2"/>
        </w:rPr>
        <w:t xml:space="preserve"> </w:t>
      </w:r>
    </w:p>
    <w:p w14:paraId="138503C4" w14:textId="38027038" w:rsidR="00F9081D" w:rsidRPr="00F9081D" w:rsidRDefault="00F9081D" w:rsidP="00617CEC">
      <w:pPr>
        <w:pStyle w:val="k1"/>
        <w:numPr>
          <w:ilvl w:val="1"/>
          <w:numId w:val="20"/>
        </w:numPr>
        <w:spacing w:line="240" w:lineRule="auto"/>
        <w:ind w:left="0" w:firstLine="567"/>
      </w:pPr>
      <w:bookmarkStart w:id="837" w:name="_Toc67498830"/>
      <w:r w:rsidRPr="00B5438E">
        <w:rPr>
          <w:sz w:val="24"/>
          <w:szCs w:val="24"/>
        </w:rPr>
        <w:lastRenderedPageBreak/>
        <w:t>ĐÁNH GIÁ TÁC ĐỘNG</w:t>
      </w:r>
      <w:r w:rsidRPr="00F9081D">
        <w:rPr>
          <w:sz w:val="24"/>
          <w:szCs w:val="24"/>
          <w:lang w:val="vi-VN"/>
        </w:rPr>
        <w:t xml:space="preserve"> GIAI ĐOẠN </w:t>
      </w:r>
      <w:r>
        <w:rPr>
          <w:sz w:val="24"/>
          <w:szCs w:val="24"/>
        </w:rPr>
        <w:t>TIỀN THI CÔNG</w:t>
      </w:r>
      <w:bookmarkEnd w:id="837"/>
      <w:r w:rsidRPr="00F9081D">
        <w:rPr>
          <w:sz w:val="24"/>
          <w:szCs w:val="24"/>
          <w:lang w:val="vi-VN"/>
        </w:rPr>
        <w:t xml:space="preserve"> </w:t>
      </w:r>
    </w:p>
    <w:p w14:paraId="0D534A96" w14:textId="27862C33" w:rsidR="0037741E" w:rsidRPr="00995221" w:rsidRDefault="00995221" w:rsidP="00CE1DC5">
      <w:pPr>
        <w:pStyle w:val="ListParagraph"/>
        <w:widowControl w:val="0"/>
        <w:spacing w:before="120" w:after="120" w:line="240" w:lineRule="auto"/>
        <w:ind w:left="0"/>
        <w:outlineLvl w:val="2"/>
        <w:rPr>
          <w:rFonts w:eastAsia="Calibri"/>
          <w:b/>
        </w:rPr>
      </w:pPr>
      <w:bookmarkStart w:id="838" w:name="_Toc495399621"/>
      <w:bookmarkStart w:id="839" w:name="_Toc36120701"/>
      <w:bookmarkStart w:id="840" w:name="_Toc36121261"/>
      <w:bookmarkStart w:id="841" w:name="_Toc67498831"/>
      <w:r w:rsidRPr="00995221">
        <w:rPr>
          <w:rFonts w:eastAsia="Calibri"/>
          <w:b/>
          <w:lang w:val="vi-VN"/>
        </w:rPr>
        <w:t>3.</w:t>
      </w:r>
      <w:r w:rsidR="00F9081D">
        <w:rPr>
          <w:rFonts w:eastAsia="Calibri"/>
          <w:b/>
        </w:rPr>
        <w:t>2.1</w:t>
      </w:r>
      <w:r w:rsidRPr="00995221">
        <w:rPr>
          <w:rFonts w:eastAsia="Calibri"/>
          <w:b/>
          <w:lang w:val="vi-VN"/>
        </w:rPr>
        <w:t xml:space="preserve"> </w:t>
      </w:r>
      <w:r w:rsidR="00413BD6" w:rsidRPr="00995221">
        <w:rPr>
          <w:rFonts w:eastAsia="Calibri"/>
          <w:b/>
        </w:rPr>
        <w:t xml:space="preserve"> </w:t>
      </w:r>
      <w:bookmarkEnd w:id="836"/>
      <w:r w:rsidR="008364C1" w:rsidRPr="00995221">
        <w:rPr>
          <w:rFonts w:eastAsia="Calibri"/>
          <w:b/>
        </w:rPr>
        <w:t>Thu hồi</w:t>
      </w:r>
      <w:r w:rsidR="00D64ABB" w:rsidRPr="00995221">
        <w:rPr>
          <w:rFonts w:eastAsia="Calibri"/>
          <w:b/>
        </w:rPr>
        <w:t xml:space="preserve"> đất</w:t>
      </w:r>
      <w:bookmarkEnd w:id="838"/>
      <w:bookmarkEnd w:id="839"/>
      <w:bookmarkEnd w:id="840"/>
      <w:bookmarkEnd w:id="841"/>
    </w:p>
    <w:p w14:paraId="2B591C91" w14:textId="089B11E6" w:rsidR="00D335AE" w:rsidRPr="00D335AE" w:rsidRDefault="00F9081D" w:rsidP="00CE1DC5">
      <w:pPr>
        <w:spacing w:line="240" w:lineRule="auto"/>
        <w:rPr>
          <w:lang w:val="vi-VN"/>
        </w:rPr>
      </w:pPr>
      <w:bookmarkStart w:id="842" w:name="_Hlk21421796"/>
      <w:r>
        <w:rPr>
          <w:lang w:val="eu-ES"/>
        </w:rPr>
        <w:t>Việc</w:t>
      </w:r>
      <w:r w:rsidR="00D54EE9" w:rsidRPr="00EE7757">
        <w:rPr>
          <w:lang w:val="eu-ES"/>
        </w:rPr>
        <w:t xml:space="preserve"> thi công các công trình của Tiểu dự án cũng gây ảnh hưởng tạm thời đất </w:t>
      </w:r>
      <w:r w:rsidR="00D54EE9" w:rsidRPr="00082C4E">
        <w:rPr>
          <w:lang w:val="eu-ES"/>
        </w:rPr>
        <w:t>công ích của 05 xã với tổng diện tích đất BAH tạm thời ước tính là 3.000m</w:t>
      </w:r>
      <w:r w:rsidR="00D54EE9" w:rsidRPr="00082C4E">
        <w:rPr>
          <w:vertAlign w:val="superscript"/>
          <w:lang w:val="eu-ES"/>
        </w:rPr>
        <w:t>2</w:t>
      </w:r>
      <w:r w:rsidR="00D54EE9" w:rsidRPr="00082C4E">
        <w:rPr>
          <w:lang w:val="eu-ES"/>
        </w:rPr>
        <w:t>. Diện tích đất ảnh h</w:t>
      </w:r>
      <w:r w:rsidR="00D54EE9" w:rsidRPr="00EE7757">
        <w:rPr>
          <w:lang w:val="eu-ES"/>
        </w:rPr>
        <w:t>ưởng tạm thời hiện do UBND các xã trong vùng tiểu dự án quản lý và không có cây trồng hoặc các công trình kiến trúc trên diện tích đất này.</w:t>
      </w:r>
      <w:r w:rsidR="00D335AE">
        <w:rPr>
          <w:lang w:val="vi-VN"/>
        </w:rPr>
        <w:t xml:space="preserve"> </w:t>
      </w:r>
    </w:p>
    <w:p w14:paraId="046BB9F4" w14:textId="23D46AFC" w:rsidR="001D1282" w:rsidRDefault="001D1282" w:rsidP="00CE1DC5">
      <w:pPr>
        <w:spacing w:line="240" w:lineRule="auto"/>
      </w:pPr>
      <w:bookmarkStart w:id="843" w:name="_Hlk65072273"/>
      <w:r w:rsidRPr="0067207C">
        <w:t xml:space="preserve">Tổng diện tích đất bị thu hồi </w:t>
      </w:r>
      <w:r>
        <w:t xml:space="preserve">vĩnh viễn </w:t>
      </w:r>
      <w:r w:rsidRPr="0067207C">
        <w:t>để triển khai dự án là 56.372 m</w:t>
      </w:r>
      <w:r w:rsidRPr="0036317D">
        <w:rPr>
          <w:vertAlign w:val="superscript"/>
        </w:rPr>
        <w:t>2</w:t>
      </w:r>
      <w:r w:rsidRPr="0067207C">
        <w:t>. Trong đó</w:t>
      </w:r>
      <w:r>
        <w:t xml:space="preserve"> </w:t>
      </w:r>
      <w:r w:rsidRPr="0067207C">
        <w:t>diện tích đất lúa BAH</w:t>
      </w:r>
      <w:r w:rsidR="00F9081D">
        <w:t xml:space="preserve"> là</w:t>
      </w:r>
      <w:r w:rsidRPr="0067207C">
        <w:t xml:space="preserve"> 51.812 m</w:t>
      </w:r>
      <w:r w:rsidRPr="0036317D">
        <w:rPr>
          <w:vertAlign w:val="superscript"/>
        </w:rPr>
        <w:t>2</w:t>
      </w:r>
      <w:r w:rsidRPr="0067207C">
        <w:t>; diện tích đất nuôi trồng thủy sản BAH là</w:t>
      </w:r>
      <w:r w:rsidR="00F9081D">
        <w:t xml:space="preserve"> là</w:t>
      </w:r>
      <w:r w:rsidRPr="0067207C">
        <w:t xml:space="preserve"> 4.560 m</w:t>
      </w:r>
      <w:r w:rsidRPr="0036317D">
        <w:rPr>
          <w:vertAlign w:val="superscript"/>
        </w:rPr>
        <w:t>2</w:t>
      </w:r>
      <w:bookmarkEnd w:id="843"/>
      <w:r w:rsidRPr="0067207C">
        <w:t xml:space="preserve">. </w:t>
      </w:r>
    </w:p>
    <w:p w14:paraId="6B35D2B9" w14:textId="5ED603FA" w:rsidR="001D1282" w:rsidRDefault="001D1282" w:rsidP="00CE1DC5">
      <w:pPr>
        <w:spacing w:line="240" w:lineRule="auto"/>
        <w:rPr>
          <w:b/>
          <w:bCs/>
          <w:i/>
        </w:rPr>
      </w:pPr>
      <w:r w:rsidRPr="0067207C">
        <w:t>Việc triển khai thực hiện các hạng mục của tiểu dự án sẽ ảnh hưởng đến 170 hộ gia đình. Trong đó, (i) 53 hộ BAH về đất lúa, (ii) 06 hộ BAH về đất nuôi trồng thủy sản, (iii) 170 hộ BAH về cây trồng, không có hộ nào BAH về vật kiến trúc, không có hộ nào phải di dời tái định cư</w:t>
      </w:r>
      <w:r w:rsidRPr="00DB238F">
        <w:t>. Không có xã nào bị ảnh hưởng vĩnh viễn tới đất công, các xã ch</w:t>
      </w:r>
      <w:r>
        <w:t xml:space="preserve">ỉ </w:t>
      </w:r>
      <w:r w:rsidRPr="00E710DE">
        <w:t xml:space="preserve">BAH tạm </w:t>
      </w:r>
      <w:r w:rsidRPr="00D83B07">
        <w:t>thời.</w:t>
      </w:r>
      <w:r>
        <w:t xml:space="preserve"> </w:t>
      </w:r>
      <w:r w:rsidRPr="0067207C">
        <w:t>100% hộ bị ảnh hưởng đều là những hộ bị ảnh hưởng nhẹ. Số hộ BAH ở từng công trình của tiểu dự án được trình bày trong</w:t>
      </w:r>
      <w:r>
        <w:t xml:space="preserve"> các</w:t>
      </w:r>
      <w:r w:rsidRPr="0067207C">
        <w:t xml:space="preserve"> bảng dưới đây</w:t>
      </w:r>
      <w:r>
        <w:t>:</w:t>
      </w:r>
      <w:bookmarkStart w:id="844" w:name="_Toc49434050"/>
      <w:bookmarkStart w:id="845" w:name="_Toc54102818"/>
    </w:p>
    <w:p w14:paraId="508C2459" w14:textId="2792CB91" w:rsidR="001D1282" w:rsidRDefault="001D1282" w:rsidP="00CE1DC5">
      <w:pPr>
        <w:pStyle w:val="Caption"/>
        <w:spacing w:line="240" w:lineRule="auto"/>
      </w:pPr>
      <w:bookmarkStart w:id="846" w:name="_Toc65159913"/>
      <w:r>
        <w:t xml:space="preserve">Bảng 3 - </w:t>
      </w:r>
      <w:r w:rsidR="00B26E37">
        <w:fldChar w:fldCharType="begin"/>
      </w:r>
      <w:r w:rsidR="00B26E37">
        <w:instrText xml:space="preserve"> SEQ Bảng_3_- \* ARABIC </w:instrText>
      </w:r>
      <w:r w:rsidR="00B26E37">
        <w:fldChar w:fldCharType="separate"/>
      </w:r>
      <w:r w:rsidR="00577E4E">
        <w:rPr>
          <w:noProof/>
        </w:rPr>
        <w:t>1</w:t>
      </w:r>
      <w:r w:rsidR="00B26E37">
        <w:rPr>
          <w:noProof/>
        </w:rPr>
        <w:fldChar w:fldCharType="end"/>
      </w:r>
      <w:r w:rsidRPr="0067207C">
        <w:rPr>
          <w:lang w:val="vi-VN"/>
        </w:rPr>
        <w:t xml:space="preserve">: </w:t>
      </w:r>
      <w:r w:rsidRPr="0067207C">
        <w:t>Tổng hợp mức độ ảnh hưởng thu hồi đất vĩnh viễn của tiểu dự án</w:t>
      </w:r>
      <w:bookmarkEnd w:id="844"/>
      <w:bookmarkEnd w:id="845"/>
      <w:bookmarkEnd w:id="846"/>
    </w:p>
    <w:tbl>
      <w:tblPr>
        <w:tblW w:w="0" w:type="auto"/>
        <w:jc w:val="center"/>
        <w:tblLook w:val="04A0" w:firstRow="1" w:lastRow="0" w:firstColumn="1" w:lastColumn="0" w:noHBand="0" w:noVBand="1"/>
      </w:tblPr>
      <w:tblGrid>
        <w:gridCol w:w="472"/>
        <w:gridCol w:w="1132"/>
        <w:gridCol w:w="1631"/>
        <w:gridCol w:w="1174"/>
        <w:gridCol w:w="833"/>
        <w:gridCol w:w="2294"/>
        <w:gridCol w:w="661"/>
      </w:tblGrid>
      <w:tr w:rsidR="001D1282" w:rsidRPr="00A46CF6" w14:paraId="79DA2F2C" w14:textId="77777777" w:rsidTr="00F9081D">
        <w:trPr>
          <w:trHeight w:val="485"/>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F2F2F2"/>
            <w:tcMar>
              <w:left w:w="28" w:type="dxa"/>
              <w:right w:w="28" w:type="dxa"/>
            </w:tcMar>
            <w:vAlign w:val="center"/>
            <w:hideMark/>
          </w:tcPr>
          <w:p w14:paraId="2B5B5974" w14:textId="77777777" w:rsidR="001D1282" w:rsidRPr="00A46CF6" w:rsidRDefault="001D1282" w:rsidP="00CE1DC5">
            <w:pPr>
              <w:spacing w:before="0" w:after="0" w:line="240" w:lineRule="auto"/>
              <w:jc w:val="center"/>
              <w:rPr>
                <w:b/>
                <w:sz w:val="22"/>
                <w:szCs w:val="22"/>
              </w:rPr>
            </w:pPr>
            <w:r w:rsidRPr="00A46CF6">
              <w:rPr>
                <w:b/>
                <w:sz w:val="22"/>
                <w:szCs w:val="22"/>
              </w:rPr>
              <w:t>STT</w:t>
            </w:r>
          </w:p>
        </w:tc>
        <w:tc>
          <w:tcPr>
            <w:tcW w:w="0" w:type="auto"/>
            <w:tcBorders>
              <w:top w:val="single" w:sz="4" w:space="0" w:color="auto"/>
              <w:left w:val="nil"/>
              <w:bottom w:val="single" w:sz="4" w:space="0" w:color="auto"/>
              <w:right w:val="single" w:sz="4" w:space="0" w:color="auto"/>
            </w:tcBorders>
            <w:shd w:val="clear" w:color="auto" w:fill="F2F2F2"/>
            <w:tcMar>
              <w:left w:w="28" w:type="dxa"/>
              <w:right w:w="28" w:type="dxa"/>
            </w:tcMar>
            <w:vAlign w:val="center"/>
            <w:hideMark/>
          </w:tcPr>
          <w:p w14:paraId="6A8378ED" w14:textId="77777777" w:rsidR="001D1282" w:rsidRPr="00A46CF6" w:rsidRDefault="001D1282" w:rsidP="00CE1DC5">
            <w:pPr>
              <w:spacing w:before="0" w:after="0" w:line="240" w:lineRule="auto"/>
              <w:jc w:val="center"/>
              <w:rPr>
                <w:b/>
                <w:sz w:val="22"/>
                <w:szCs w:val="22"/>
              </w:rPr>
            </w:pPr>
            <w:r w:rsidRPr="00A46CF6">
              <w:rPr>
                <w:b/>
                <w:sz w:val="22"/>
                <w:szCs w:val="22"/>
              </w:rPr>
              <w:t>Hạng mục</w:t>
            </w:r>
          </w:p>
        </w:tc>
        <w:tc>
          <w:tcPr>
            <w:tcW w:w="1631" w:type="dxa"/>
            <w:tcBorders>
              <w:top w:val="single" w:sz="4" w:space="0" w:color="auto"/>
              <w:left w:val="nil"/>
              <w:bottom w:val="single" w:sz="4" w:space="0" w:color="auto"/>
              <w:right w:val="single" w:sz="4" w:space="0" w:color="auto"/>
            </w:tcBorders>
            <w:shd w:val="clear" w:color="auto" w:fill="F2F2F2"/>
            <w:tcMar>
              <w:left w:w="28" w:type="dxa"/>
              <w:right w:w="28" w:type="dxa"/>
            </w:tcMar>
            <w:vAlign w:val="center"/>
            <w:hideMark/>
          </w:tcPr>
          <w:p w14:paraId="50C3085E" w14:textId="77777777" w:rsidR="001D1282" w:rsidRPr="00A46CF6" w:rsidRDefault="001D1282" w:rsidP="00CE1DC5">
            <w:pPr>
              <w:spacing w:before="0" w:after="0" w:line="240" w:lineRule="auto"/>
              <w:jc w:val="center"/>
              <w:rPr>
                <w:b/>
                <w:sz w:val="22"/>
                <w:szCs w:val="22"/>
              </w:rPr>
            </w:pPr>
            <w:r w:rsidRPr="00A46CF6">
              <w:rPr>
                <w:b/>
                <w:sz w:val="22"/>
                <w:szCs w:val="22"/>
              </w:rPr>
              <w:t>Địa điểm (xã/phường)</w:t>
            </w:r>
          </w:p>
        </w:tc>
        <w:tc>
          <w:tcPr>
            <w:tcW w:w="1174" w:type="dxa"/>
            <w:tcBorders>
              <w:top w:val="single" w:sz="4" w:space="0" w:color="auto"/>
              <w:left w:val="nil"/>
              <w:bottom w:val="single" w:sz="4" w:space="0" w:color="auto"/>
              <w:right w:val="single" w:sz="4" w:space="0" w:color="auto"/>
            </w:tcBorders>
            <w:shd w:val="clear" w:color="auto" w:fill="F2F2F2"/>
            <w:tcMar>
              <w:left w:w="28" w:type="dxa"/>
              <w:right w:w="28" w:type="dxa"/>
            </w:tcMar>
            <w:vAlign w:val="center"/>
          </w:tcPr>
          <w:p w14:paraId="6524EA0B" w14:textId="77777777" w:rsidR="001D1282" w:rsidRPr="00A46CF6" w:rsidRDefault="001D1282" w:rsidP="00CE1DC5">
            <w:pPr>
              <w:spacing w:before="0" w:after="0" w:line="240" w:lineRule="auto"/>
              <w:jc w:val="center"/>
              <w:rPr>
                <w:b/>
                <w:sz w:val="22"/>
                <w:szCs w:val="22"/>
              </w:rPr>
            </w:pPr>
            <w:r w:rsidRPr="0036317D">
              <w:rPr>
                <w:b/>
                <w:sz w:val="22"/>
                <w:szCs w:val="22"/>
              </w:rPr>
              <w:t>Đơn vị</w:t>
            </w:r>
          </w:p>
        </w:tc>
        <w:tc>
          <w:tcPr>
            <w:tcW w:w="0" w:type="auto"/>
            <w:tcBorders>
              <w:top w:val="single" w:sz="4" w:space="0" w:color="auto"/>
              <w:left w:val="single" w:sz="4" w:space="0" w:color="auto"/>
              <w:bottom w:val="single" w:sz="4" w:space="0" w:color="auto"/>
              <w:right w:val="single" w:sz="4" w:space="0" w:color="auto"/>
            </w:tcBorders>
            <w:shd w:val="clear" w:color="auto" w:fill="F2F2F2"/>
            <w:tcMar>
              <w:left w:w="28" w:type="dxa"/>
              <w:right w:w="28" w:type="dxa"/>
            </w:tcMar>
            <w:vAlign w:val="center"/>
            <w:hideMark/>
          </w:tcPr>
          <w:p w14:paraId="5433976A" w14:textId="77777777" w:rsidR="001D1282" w:rsidRPr="00A46CF6" w:rsidRDefault="001D1282" w:rsidP="00CE1DC5">
            <w:pPr>
              <w:spacing w:before="0" w:after="0" w:line="240" w:lineRule="auto"/>
              <w:jc w:val="center"/>
              <w:rPr>
                <w:b/>
                <w:sz w:val="22"/>
                <w:szCs w:val="22"/>
              </w:rPr>
            </w:pPr>
            <w:r w:rsidRPr="0036317D">
              <w:rPr>
                <w:b/>
                <w:sz w:val="22"/>
                <w:szCs w:val="22"/>
              </w:rPr>
              <w:t>Đất Lúa</w:t>
            </w:r>
          </w:p>
        </w:tc>
        <w:tc>
          <w:tcPr>
            <w:tcW w:w="0" w:type="auto"/>
            <w:tcBorders>
              <w:top w:val="single" w:sz="4" w:space="0" w:color="auto"/>
              <w:left w:val="nil"/>
              <w:bottom w:val="single" w:sz="4" w:space="0" w:color="auto"/>
              <w:right w:val="single" w:sz="4" w:space="0" w:color="auto"/>
            </w:tcBorders>
            <w:shd w:val="clear" w:color="auto" w:fill="F2F2F2"/>
            <w:tcMar>
              <w:left w:w="28" w:type="dxa"/>
              <w:right w:w="28" w:type="dxa"/>
            </w:tcMar>
            <w:vAlign w:val="center"/>
            <w:hideMark/>
          </w:tcPr>
          <w:p w14:paraId="5A449B2B" w14:textId="77777777" w:rsidR="001D1282" w:rsidRPr="00A46CF6" w:rsidRDefault="001D1282" w:rsidP="00CE1DC5">
            <w:pPr>
              <w:spacing w:before="0" w:after="0" w:line="240" w:lineRule="auto"/>
              <w:jc w:val="center"/>
              <w:rPr>
                <w:b/>
                <w:sz w:val="22"/>
                <w:szCs w:val="22"/>
              </w:rPr>
            </w:pPr>
            <w:r w:rsidRPr="0036317D">
              <w:rPr>
                <w:b/>
                <w:sz w:val="22"/>
                <w:szCs w:val="22"/>
              </w:rPr>
              <w:t>Đất nuôi trồng thủy sản</w:t>
            </w:r>
          </w:p>
        </w:tc>
        <w:tc>
          <w:tcPr>
            <w:tcW w:w="0" w:type="auto"/>
            <w:tcBorders>
              <w:top w:val="single" w:sz="4" w:space="0" w:color="auto"/>
              <w:left w:val="nil"/>
              <w:bottom w:val="single" w:sz="4" w:space="0" w:color="auto"/>
              <w:right w:val="single" w:sz="4" w:space="0" w:color="auto"/>
            </w:tcBorders>
            <w:shd w:val="clear" w:color="auto" w:fill="F2F2F2"/>
            <w:tcMar>
              <w:left w:w="28" w:type="dxa"/>
              <w:right w:w="28" w:type="dxa"/>
            </w:tcMar>
            <w:vAlign w:val="center"/>
            <w:hideMark/>
          </w:tcPr>
          <w:p w14:paraId="15019C69" w14:textId="77777777" w:rsidR="001D1282" w:rsidRPr="00A46CF6" w:rsidRDefault="001D1282" w:rsidP="00CE1DC5">
            <w:pPr>
              <w:spacing w:before="0" w:after="0" w:line="240" w:lineRule="auto"/>
              <w:jc w:val="center"/>
              <w:rPr>
                <w:b/>
                <w:sz w:val="22"/>
                <w:szCs w:val="22"/>
              </w:rPr>
            </w:pPr>
            <w:r w:rsidRPr="0036317D">
              <w:rPr>
                <w:b/>
                <w:sz w:val="22"/>
                <w:szCs w:val="22"/>
              </w:rPr>
              <w:t>Tổng</w:t>
            </w:r>
          </w:p>
        </w:tc>
      </w:tr>
      <w:tr w:rsidR="001D1282" w:rsidRPr="00A46CF6" w14:paraId="449654CF" w14:textId="77777777" w:rsidTr="00F9081D">
        <w:trPr>
          <w:trHeight w:val="89"/>
          <w:jc w:val="center"/>
        </w:trPr>
        <w:tc>
          <w:tcPr>
            <w:tcW w:w="0" w:type="auto"/>
            <w:vMerge w:val="restart"/>
            <w:tcBorders>
              <w:top w:val="nil"/>
              <w:left w:val="single" w:sz="4" w:space="0" w:color="auto"/>
              <w:bottom w:val="single" w:sz="4" w:space="0" w:color="000000"/>
              <w:right w:val="single" w:sz="4" w:space="0" w:color="auto"/>
            </w:tcBorders>
            <w:shd w:val="clear" w:color="000000" w:fill="FFFFFF"/>
            <w:tcMar>
              <w:left w:w="28" w:type="dxa"/>
              <w:right w:w="28" w:type="dxa"/>
            </w:tcMar>
            <w:vAlign w:val="center"/>
            <w:hideMark/>
          </w:tcPr>
          <w:p w14:paraId="4250B2AE" w14:textId="77777777" w:rsidR="001D1282" w:rsidRPr="00A46CF6" w:rsidRDefault="001D1282" w:rsidP="00CE1DC5">
            <w:pPr>
              <w:spacing w:after="0" w:line="240" w:lineRule="auto"/>
              <w:rPr>
                <w:sz w:val="22"/>
                <w:szCs w:val="22"/>
              </w:rPr>
            </w:pPr>
            <w:r w:rsidRPr="00A46CF6">
              <w:rPr>
                <w:sz w:val="22"/>
                <w:szCs w:val="22"/>
              </w:rPr>
              <w:t>1</w:t>
            </w:r>
          </w:p>
        </w:tc>
        <w:tc>
          <w:tcPr>
            <w:tcW w:w="0" w:type="auto"/>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CE39541" w14:textId="77777777" w:rsidR="001D1282" w:rsidRPr="00A46CF6" w:rsidRDefault="001D1282" w:rsidP="00CE1DC5">
            <w:pPr>
              <w:spacing w:after="0" w:line="240" w:lineRule="auto"/>
              <w:rPr>
                <w:sz w:val="22"/>
                <w:szCs w:val="22"/>
              </w:rPr>
            </w:pPr>
            <w:r w:rsidRPr="00A46CF6">
              <w:rPr>
                <w:sz w:val="22"/>
                <w:szCs w:val="22"/>
              </w:rPr>
              <w:t>Hạng mục 1</w:t>
            </w:r>
          </w:p>
        </w:tc>
        <w:tc>
          <w:tcPr>
            <w:tcW w:w="1631" w:type="dxa"/>
            <w:tcBorders>
              <w:top w:val="nil"/>
              <w:left w:val="nil"/>
              <w:bottom w:val="nil"/>
              <w:right w:val="nil"/>
            </w:tcBorders>
            <w:shd w:val="clear" w:color="auto" w:fill="auto"/>
            <w:noWrap/>
            <w:tcMar>
              <w:left w:w="28" w:type="dxa"/>
              <w:right w:w="28" w:type="dxa"/>
            </w:tcMar>
            <w:vAlign w:val="center"/>
            <w:hideMark/>
          </w:tcPr>
          <w:p w14:paraId="31E1A280" w14:textId="77777777" w:rsidR="001D1282" w:rsidRPr="00A46CF6" w:rsidRDefault="001D1282" w:rsidP="00CE1DC5">
            <w:pPr>
              <w:spacing w:after="0" w:line="240" w:lineRule="auto"/>
              <w:rPr>
                <w:sz w:val="22"/>
                <w:szCs w:val="22"/>
              </w:rPr>
            </w:pPr>
            <w:r w:rsidRPr="00A46CF6">
              <w:rPr>
                <w:sz w:val="22"/>
                <w:szCs w:val="22"/>
              </w:rPr>
              <w:t xml:space="preserve">An Thuận </w:t>
            </w:r>
          </w:p>
        </w:tc>
        <w:tc>
          <w:tcPr>
            <w:tcW w:w="1174" w:type="dxa"/>
            <w:tcBorders>
              <w:top w:val="nil"/>
              <w:left w:val="single" w:sz="4" w:space="0" w:color="auto"/>
              <w:bottom w:val="single" w:sz="4" w:space="0" w:color="auto"/>
              <w:right w:val="single" w:sz="4" w:space="0" w:color="auto"/>
            </w:tcBorders>
            <w:tcMar>
              <w:left w:w="28" w:type="dxa"/>
              <w:right w:w="28" w:type="dxa"/>
            </w:tcMar>
            <w:vAlign w:val="center"/>
          </w:tcPr>
          <w:p w14:paraId="3823D1B5" w14:textId="77777777" w:rsidR="001D1282" w:rsidRPr="00A46CF6" w:rsidRDefault="001D1282" w:rsidP="00CE1DC5">
            <w:pPr>
              <w:spacing w:after="0" w:line="240" w:lineRule="auto"/>
              <w:jc w:val="center"/>
              <w:rPr>
                <w:sz w:val="22"/>
                <w:szCs w:val="22"/>
              </w:rPr>
            </w:pPr>
            <w:r>
              <w:rPr>
                <w:sz w:val="22"/>
                <w:szCs w:val="22"/>
              </w:rPr>
              <w:t>m</w:t>
            </w:r>
            <w:r w:rsidRPr="00A02563">
              <w:rPr>
                <w:sz w:val="22"/>
                <w:szCs w:val="22"/>
                <w:vertAlign w:val="superscript"/>
              </w:rPr>
              <w:t>2</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cPr>
          <w:p w14:paraId="5130D1FD" w14:textId="77777777" w:rsidR="001D1282" w:rsidRPr="00A46CF6" w:rsidRDefault="001D1282" w:rsidP="00CE1DC5">
            <w:pPr>
              <w:spacing w:after="0" w:line="240" w:lineRule="auto"/>
              <w:jc w:val="center"/>
              <w:rPr>
                <w:sz w:val="22"/>
                <w:szCs w:val="22"/>
              </w:rPr>
            </w:pPr>
            <w:r w:rsidRPr="00417D07">
              <w:rPr>
                <w:sz w:val="22"/>
                <w:szCs w:val="22"/>
              </w:rPr>
              <w:t>0</w:t>
            </w:r>
          </w:p>
        </w:tc>
        <w:tc>
          <w:tcPr>
            <w:tcW w:w="0" w:type="auto"/>
            <w:tcBorders>
              <w:top w:val="single" w:sz="4" w:space="0" w:color="auto"/>
              <w:left w:val="nil"/>
              <w:bottom w:val="single" w:sz="4" w:space="0" w:color="auto"/>
              <w:right w:val="single" w:sz="4" w:space="0" w:color="auto"/>
            </w:tcBorders>
            <w:shd w:val="clear" w:color="auto" w:fill="auto"/>
            <w:noWrap/>
            <w:tcMar>
              <w:left w:w="28" w:type="dxa"/>
              <w:right w:w="28" w:type="dxa"/>
            </w:tcMar>
          </w:tcPr>
          <w:p w14:paraId="58F4AA74" w14:textId="77777777" w:rsidR="001D1282" w:rsidRPr="00A46CF6" w:rsidRDefault="001D1282" w:rsidP="00CE1DC5">
            <w:pPr>
              <w:spacing w:after="0" w:line="240" w:lineRule="auto"/>
              <w:jc w:val="center"/>
              <w:rPr>
                <w:sz w:val="22"/>
                <w:szCs w:val="22"/>
              </w:rPr>
            </w:pPr>
            <w:r w:rsidRPr="00417D07">
              <w:rPr>
                <w:sz w:val="22"/>
                <w:szCs w:val="22"/>
              </w:rPr>
              <w:t>0</w:t>
            </w:r>
          </w:p>
        </w:tc>
        <w:tc>
          <w:tcPr>
            <w:tcW w:w="0" w:type="auto"/>
            <w:tcBorders>
              <w:top w:val="nil"/>
              <w:left w:val="nil"/>
              <w:bottom w:val="single" w:sz="4" w:space="0" w:color="auto"/>
              <w:right w:val="single" w:sz="4" w:space="0" w:color="auto"/>
            </w:tcBorders>
            <w:shd w:val="clear" w:color="auto" w:fill="auto"/>
            <w:noWrap/>
            <w:tcMar>
              <w:left w:w="28" w:type="dxa"/>
              <w:right w:w="28" w:type="dxa"/>
            </w:tcMar>
          </w:tcPr>
          <w:p w14:paraId="3D3C1249" w14:textId="77777777" w:rsidR="001D1282" w:rsidRPr="00A46CF6" w:rsidRDefault="001D1282" w:rsidP="00CE1DC5">
            <w:pPr>
              <w:spacing w:after="0" w:line="240" w:lineRule="auto"/>
              <w:jc w:val="center"/>
              <w:rPr>
                <w:sz w:val="22"/>
                <w:szCs w:val="22"/>
              </w:rPr>
            </w:pPr>
            <w:r w:rsidRPr="00417D07">
              <w:rPr>
                <w:sz w:val="22"/>
                <w:szCs w:val="22"/>
              </w:rPr>
              <w:t>0</w:t>
            </w:r>
          </w:p>
        </w:tc>
      </w:tr>
      <w:tr w:rsidR="001D1282" w:rsidRPr="00A46CF6" w14:paraId="7F2E83CE" w14:textId="77777777" w:rsidTr="00F9081D">
        <w:trPr>
          <w:trHeight w:val="134"/>
          <w:jc w:val="center"/>
        </w:trPr>
        <w:tc>
          <w:tcPr>
            <w:tcW w:w="0" w:type="auto"/>
            <w:vMerge/>
            <w:tcBorders>
              <w:top w:val="nil"/>
              <w:left w:val="single" w:sz="4" w:space="0" w:color="auto"/>
              <w:bottom w:val="single" w:sz="4" w:space="0" w:color="000000"/>
              <w:right w:val="single" w:sz="4" w:space="0" w:color="auto"/>
            </w:tcBorders>
            <w:tcMar>
              <w:left w:w="28" w:type="dxa"/>
              <w:right w:w="28" w:type="dxa"/>
            </w:tcMar>
            <w:vAlign w:val="center"/>
            <w:hideMark/>
          </w:tcPr>
          <w:p w14:paraId="56405E51" w14:textId="77777777" w:rsidR="001D1282" w:rsidRPr="00A46CF6" w:rsidRDefault="001D1282" w:rsidP="00CE1DC5">
            <w:pPr>
              <w:spacing w:after="0" w:line="240" w:lineRule="auto"/>
              <w:rPr>
                <w:sz w:val="22"/>
                <w:szCs w:val="22"/>
              </w:rPr>
            </w:pPr>
          </w:p>
        </w:tc>
        <w:tc>
          <w:tcPr>
            <w:tcW w:w="0" w:type="auto"/>
            <w:vMerge/>
            <w:tcBorders>
              <w:top w:val="nil"/>
              <w:left w:val="single" w:sz="4" w:space="0" w:color="auto"/>
              <w:bottom w:val="single" w:sz="4" w:space="0" w:color="auto"/>
              <w:right w:val="single" w:sz="4" w:space="0" w:color="auto"/>
            </w:tcBorders>
            <w:tcMar>
              <w:left w:w="28" w:type="dxa"/>
              <w:right w:w="28" w:type="dxa"/>
            </w:tcMar>
            <w:vAlign w:val="center"/>
            <w:hideMark/>
          </w:tcPr>
          <w:p w14:paraId="7E6F3073" w14:textId="77777777" w:rsidR="001D1282" w:rsidRPr="00A46CF6" w:rsidRDefault="001D1282" w:rsidP="00CE1DC5">
            <w:pPr>
              <w:spacing w:after="0" w:line="240" w:lineRule="auto"/>
              <w:rPr>
                <w:sz w:val="22"/>
                <w:szCs w:val="22"/>
              </w:rPr>
            </w:pPr>
          </w:p>
        </w:tc>
        <w:tc>
          <w:tcPr>
            <w:tcW w:w="1631"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0AA2A29E" w14:textId="77777777" w:rsidR="001D1282" w:rsidRPr="00A46CF6" w:rsidRDefault="001D1282" w:rsidP="00CE1DC5">
            <w:pPr>
              <w:spacing w:after="0" w:line="240" w:lineRule="auto"/>
              <w:rPr>
                <w:sz w:val="22"/>
                <w:szCs w:val="22"/>
              </w:rPr>
            </w:pPr>
            <w:r w:rsidRPr="00A46CF6">
              <w:rPr>
                <w:sz w:val="22"/>
                <w:szCs w:val="22"/>
              </w:rPr>
              <w:t>Bình Thạnh</w:t>
            </w:r>
          </w:p>
        </w:tc>
        <w:tc>
          <w:tcPr>
            <w:tcW w:w="1174" w:type="dxa"/>
            <w:tcBorders>
              <w:top w:val="nil"/>
              <w:left w:val="nil"/>
              <w:bottom w:val="single" w:sz="4" w:space="0" w:color="auto"/>
              <w:right w:val="single" w:sz="4" w:space="0" w:color="auto"/>
            </w:tcBorders>
            <w:tcMar>
              <w:left w:w="28" w:type="dxa"/>
              <w:right w:w="28" w:type="dxa"/>
            </w:tcMar>
          </w:tcPr>
          <w:p w14:paraId="1C453E2C" w14:textId="77777777" w:rsidR="001D1282" w:rsidRPr="00A46CF6" w:rsidRDefault="001D1282" w:rsidP="00CE1DC5">
            <w:pPr>
              <w:spacing w:after="0" w:line="240" w:lineRule="auto"/>
              <w:jc w:val="center"/>
              <w:rPr>
                <w:sz w:val="22"/>
                <w:szCs w:val="22"/>
              </w:rPr>
            </w:pPr>
            <w:r w:rsidRPr="003326EF">
              <w:rPr>
                <w:sz w:val="22"/>
                <w:szCs w:val="22"/>
              </w:rPr>
              <w:t>m</w:t>
            </w:r>
            <w:r w:rsidRPr="003326EF">
              <w:rPr>
                <w:sz w:val="22"/>
                <w:szCs w:val="22"/>
                <w:vertAlign w:val="superscript"/>
              </w:rPr>
              <w:t>2</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cPr>
          <w:p w14:paraId="276EEF5C" w14:textId="77777777" w:rsidR="001D1282" w:rsidRPr="00A46CF6" w:rsidRDefault="001D1282" w:rsidP="00CE1DC5">
            <w:pPr>
              <w:spacing w:after="0" w:line="240" w:lineRule="auto"/>
              <w:jc w:val="center"/>
              <w:rPr>
                <w:sz w:val="22"/>
                <w:szCs w:val="22"/>
              </w:rPr>
            </w:pPr>
            <w:r w:rsidRPr="00417D07">
              <w:rPr>
                <w:sz w:val="22"/>
                <w:szCs w:val="22"/>
              </w:rPr>
              <w:t>0</w:t>
            </w:r>
          </w:p>
        </w:tc>
        <w:tc>
          <w:tcPr>
            <w:tcW w:w="0" w:type="auto"/>
            <w:tcBorders>
              <w:top w:val="single" w:sz="4" w:space="0" w:color="auto"/>
              <w:left w:val="nil"/>
              <w:bottom w:val="single" w:sz="4" w:space="0" w:color="auto"/>
              <w:right w:val="single" w:sz="4" w:space="0" w:color="auto"/>
            </w:tcBorders>
            <w:shd w:val="clear" w:color="auto" w:fill="auto"/>
            <w:noWrap/>
            <w:tcMar>
              <w:left w:w="28" w:type="dxa"/>
              <w:right w:w="28" w:type="dxa"/>
            </w:tcMar>
          </w:tcPr>
          <w:p w14:paraId="65E159F0" w14:textId="77777777" w:rsidR="001D1282" w:rsidRPr="00A46CF6" w:rsidRDefault="001D1282" w:rsidP="00CE1DC5">
            <w:pPr>
              <w:spacing w:after="0" w:line="240" w:lineRule="auto"/>
              <w:jc w:val="center"/>
              <w:rPr>
                <w:sz w:val="22"/>
                <w:szCs w:val="22"/>
              </w:rPr>
            </w:pPr>
            <w:r w:rsidRPr="00417D07">
              <w:rPr>
                <w:sz w:val="22"/>
                <w:szCs w:val="22"/>
              </w:rPr>
              <w:t>0</w:t>
            </w:r>
          </w:p>
        </w:tc>
        <w:tc>
          <w:tcPr>
            <w:tcW w:w="0" w:type="auto"/>
            <w:tcBorders>
              <w:top w:val="nil"/>
              <w:left w:val="nil"/>
              <w:bottom w:val="single" w:sz="4" w:space="0" w:color="auto"/>
              <w:right w:val="single" w:sz="4" w:space="0" w:color="auto"/>
            </w:tcBorders>
            <w:shd w:val="clear" w:color="auto" w:fill="auto"/>
            <w:noWrap/>
            <w:tcMar>
              <w:left w:w="28" w:type="dxa"/>
              <w:right w:w="28" w:type="dxa"/>
            </w:tcMar>
          </w:tcPr>
          <w:p w14:paraId="11442AE6" w14:textId="77777777" w:rsidR="001D1282" w:rsidRPr="00A46CF6" w:rsidRDefault="001D1282" w:rsidP="00CE1DC5">
            <w:pPr>
              <w:spacing w:after="0" w:line="240" w:lineRule="auto"/>
              <w:jc w:val="center"/>
              <w:rPr>
                <w:sz w:val="22"/>
                <w:szCs w:val="22"/>
              </w:rPr>
            </w:pPr>
            <w:r w:rsidRPr="00417D07">
              <w:rPr>
                <w:sz w:val="22"/>
                <w:szCs w:val="22"/>
              </w:rPr>
              <w:t>0</w:t>
            </w:r>
          </w:p>
        </w:tc>
      </w:tr>
      <w:tr w:rsidR="001D1282" w:rsidRPr="00A46CF6" w14:paraId="67C0280A" w14:textId="77777777" w:rsidTr="00F9081D">
        <w:trPr>
          <w:trHeight w:val="58"/>
          <w:jc w:val="center"/>
        </w:trPr>
        <w:tc>
          <w:tcPr>
            <w:tcW w:w="0" w:type="auto"/>
            <w:vMerge w:val="restart"/>
            <w:tcBorders>
              <w:top w:val="nil"/>
              <w:left w:val="single" w:sz="4" w:space="0" w:color="auto"/>
              <w:bottom w:val="single" w:sz="4" w:space="0" w:color="000000"/>
              <w:right w:val="single" w:sz="4" w:space="0" w:color="auto"/>
            </w:tcBorders>
            <w:shd w:val="clear" w:color="000000" w:fill="FFFFFF"/>
            <w:tcMar>
              <w:left w:w="28" w:type="dxa"/>
              <w:right w:w="28" w:type="dxa"/>
            </w:tcMar>
            <w:vAlign w:val="center"/>
            <w:hideMark/>
          </w:tcPr>
          <w:p w14:paraId="36837644" w14:textId="77777777" w:rsidR="001D1282" w:rsidRPr="00A46CF6" w:rsidRDefault="001D1282" w:rsidP="00CE1DC5">
            <w:pPr>
              <w:spacing w:after="0" w:line="240" w:lineRule="auto"/>
              <w:rPr>
                <w:sz w:val="22"/>
                <w:szCs w:val="22"/>
              </w:rPr>
            </w:pPr>
            <w:r w:rsidRPr="00A46CF6">
              <w:rPr>
                <w:sz w:val="22"/>
                <w:szCs w:val="22"/>
              </w:rPr>
              <w:t>2</w:t>
            </w:r>
          </w:p>
        </w:tc>
        <w:tc>
          <w:tcPr>
            <w:tcW w:w="0" w:type="auto"/>
            <w:vMerge w:val="restart"/>
            <w:tcBorders>
              <w:top w:val="nil"/>
              <w:left w:val="single" w:sz="4" w:space="0" w:color="auto"/>
              <w:bottom w:val="single" w:sz="4" w:space="0" w:color="000000"/>
              <w:right w:val="single" w:sz="4" w:space="0" w:color="auto"/>
            </w:tcBorders>
            <w:shd w:val="clear" w:color="auto" w:fill="auto"/>
            <w:tcMar>
              <w:left w:w="28" w:type="dxa"/>
              <w:right w:w="28" w:type="dxa"/>
            </w:tcMar>
            <w:vAlign w:val="center"/>
            <w:hideMark/>
          </w:tcPr>
          <w:p w14:paraId="6C5CCF10" w14:textId="77777777" w:rsidR="001D1282" w:rsidRPr="00A46CF6" w:rsidRDefault="001D1282" w:rsidP="00CE1DC5">
            <w:pPr>
              <w:spacing w:after="0" w:line="240" w:lineRule="auto"/>
              <w:rPr>
                <w:sz w:val="22"/>
                <w:szCs w:val="22"/>
              </w:rPr>
            </w:pPr>
            <w:r w:rsidRPr="00A46CF6">
              <w:rPr>
                <w:sz w:val="22"/>
                <w:szCs w:val="22"/>
              </w:rPr>
              <w:t>Hạng mục 2</w:t>
            </w:r>
          </w:p>
        </w:tc>
        <w:tc>
          <w:tcPr>
            <w:tcW w:w="163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F809A24" w14:textId="77777777" w:rsidR="001D1282" w:rsidRPr="00A46CF6" w:rsidRDefault="001D1282" w:rsidP="00CE1DC5">
            <w:pPr>
              <w:spacing w:after="0" w:line="240" w:lineRule="auto"/>
              <w:rPr>
                <w:sz w:val="22"/>
                <w:szCs w:val="22"/>
              </w:rPr>
            </w:pPr>
            <w:r w:rsidRPr="00A46CF6">
              <w:rPr>
                <w:sz w:val="22"/>
                <w:szCs w:val="22"/>
              </w:rPr>
              <w:t xml:space="preserve"> An Qui </w:t>
            </w:r>
          </w:p>
        </w:tc>
        <w:tc>
          <w:tcPr>
            <w:tcW w:w="1174" w:type="dxa"/>
            <w:tcBorders>
              <w:top w:val="nil"/>
              <w:left w:val="nil"/>
              <w:bottom w:val="single" w:sz="4" w:space="0" w:color="auto"/>
              <w:right w:val="single" w:sz="4" w:space="0" w:color="auto"/>
            </w:tcBorders>
            <w:tcMar>
              <w:left w:w="28" w:type="dxa"/>
              <w:right w:w="28" w:type="dxa"/>
            </w:tcMar>
          </w:tcPr>
          <w:p w14:paraId="43A61E56" w14:textId="77777777" w:rsidR="001D1282" w:rsidRPr="00A46CF6" w:rsidRDefault="001D1282" w:rsidP="00CE1DC5">
            <w:pPr>
              <w:spacing w:after="0" w:line="240" w:lineRule="auto"/>
              <w:jc w:val="center"/>
              <w:rPr>
                <w:sz w:val="22"/>
                <w:szCs w:val="22"/>
              </w:rPr>
            </w:pPr>
            <w:r w:rsidRPr="003326EF">
              <w:rPr>
                <w:sz w:val="22"/>
                <w:szCs w:val="22"/>
              </w:rPr>
              <w:t>m</w:t>
            </w:r>
            <w:r w:rsidRPr="003326EF">
              <w:rPr>
                <w:sz w:val="22"/>
                <w:szCs w:val="22"/>
                <w:vertAlign w:val="superscript"/>
              </w:rPr>
              <w:t>2</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56E6991D" w14:textId="77777777" w:rsidR="001D1282" w:rsidRPr="00A46CF6" w:rsidRDefault="001D1282" w:rsidP="00CE1DC5">
            <w:pPr>
              <w:spacing w:after="0" w:line="240" w:lineRule="auto"/>
              <w:jc w:val="center"/>
              <w:rPr>
                <w:sz w:val="22"/>
                <w:szCs w:val="22"/>
              </w:rPr>
            </w:pPr>
            <w:r w:rsidRPr="0036317D">
              <w:rPr>
                <w:sz w:val="22"/>
                <w:szCs w:val="22"/>
              </w:rPr>
              <w:t>45,214</w:t>
            </w:r>
          </w:p>
        </w:tc>
        <w:tc>
          <w:tcPr>
            <w:tcW w:w="0" w:type="auto"/>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678CDF80" w14:textId="77777777" w:rsidR="001D1282" w:rsidRPr="00A46CF6" w:rsidRDefault="001D1282" w:rsidP="00CE1DC5">
            <w:pPr>
              <w:spacing w:after="0" w:line="240" w:lineRule="auto"/>
              <w:jc w:val="center"/>
              <w:rPr>
                <w:sz w:val="22"/>
                <w:szCs w:val="22"/>
              </w:rPr>
            </w:pPr>
            <w:r w:rsidRPr="0036317D">
              <w:rPr>
                <w:sz w:val="22"/>
                <w:szCs w:val="22"/>
              </w:rPr>
              <w:t>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tcPr>
          <w:p w14:paraId="226715E8" w14:textId="77777777" w:rsidR="001D1282" w:rsidRPr="00A46CF6" w:rsidRDefault="001D1282" w:rsidP="00CE1DC5">
            <w:pPr>
              <w:spacing w:after="0" w:line="240" w:lineRule="auto"/>
              <w:jc w:val="center"/>
              <w:rPr>
                <w:sz w:val="22"/>
                <w:szCs w:val="22"/>
              </w:rPr>
            </w:pPr>
            <w:r w:rsidRPr="0036317D">
              <w:rPr>
                <w:sz w:val="22"/>
                <w:szCs w:val="22"/>
              </w:rPr>
              <w:t>45,214</w:t>
            </w:r>
          </w:p>
        </w:tc>
      </w:tr>
      <w:tr w:rsidR="001D1282" w:rsidRPr="00A46CF6" w14:paraId="46372530" w14:textId="77777777" w:rsidTr="00F9081D">
        <w:trPr>
          <w:trHeight w:val="58"/>
          <w:jc w:val="center"/>
        </w:trPr>
        <w:tc>
          <w:tcPr>
            <w:tcW w:w="0" w:type="auto"/>
            <w:vMerge/>
            <w:tcBorders>
              <w:top w:val="nil"/>
              <w:left w:val="single" w:sz="4" w:space="0" w:color="auto"/>
              <w:bottom w:val="single" w:sz="4" w:space="0" w:color="000000"/>
              <w:right w:val="single" w:sz="4" w:space="0" w:color="auto"/>
            </w:tcBorders>
            <w:tcMar>
              <w:left w:w="28" w:type="dxa"/>
              <w:right w:w="28" w:type="dxa"/>
            </w:tcMar>
            <w:vAlign w:val="center"/>
            <w:hideMark/>
          </w:tcPr>
          <w:p w14:paraId="51CD01C4" w14:textId="77777777" w:rsidR="001D1282" w:rsidRPr="00A46CF6" w:rsidRDefault="001D1282" w:rsidP="00CE1DC5">
            <w:pPr>
              <w:spacing w:after="0" w:line="240" w:lineRule="auto"/>
              <w:rPr>
                <w:sz w:val="22"/>
                <w:szCs w:val="22"/>
              </w:rPr>
            </w:pPr>
          </w:p>
        </w:tc>
        <w:tc>
          <w:tcPr>
            <w:tcW w:w="0" w:type="auto"/>
            <w:vMerge/>
            <w:tcBorders>
              <w:top w:val="nil"/>
              <w:left w:val="single" w:sz="4" w:space="0" w:color="auto"/>
              <w:bottom w:val="single" w:sz="4" w:space="0" w:color="000000"/>
              <w:right w:val="single" w:sz="4" w:space="0" w:color="auto"/>
            </w:tcBorders>
            <w:tcMar>
              <w:left w:w="28" w:type="dxa"/>
              <w:right w:w="28" w:type="dxa"/>
            </w:tcMar>
            <w:vAlign w:val="center"/>
            <w:hideMark/>
          </w:tcPr>
          <w:p w14:paraId="40C998E4" w14:textId="77777777" w:rsidR="001D1282" w:rsidRPr="00A46CF6" w:rsidRDefault="001D1282" w:rsidP="00CE1DC5">
            <w:pPr>
              <w:spacing w:after="0" w:line="240" w:lineRule="auto"/>
              <w:rPr>
                <w:sz w:val="22"/>
                <w:szCs w:val="22"/>
              </w:rPr>
            </w:pPr>
          </w:p>
        </w:tc>
        <w:tc>
          <w:tcPr>
            <w:tcW w:w="163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0FB30C2" w14:textId="77777777" w:rsidR="001D1282" w:rsidRPr="00A46CF6" w:rsidRDefault="001D1282" w:rsidP="00CE1DC5">
            <w:pPr>
              <w:spacing w:after="0" w:line="240" w:lineRule="auto"/>
              <w:rPr>
                <w:sz w:val="22"/>
                <w:szCs w:val="22"/>
              </w:rPr>
            </w:pPr>
            <w:r w:rsidRPr="00A46CF6">
              <w:rPr>
                <w:sz w:val="22"/>
                <w:szCs w:val="22"/>
              </w:rPr>
              <w:t>An Thạnh</w:t>
            </w:r>
          </w:p>
        </w:tc>
        <w:tc>
          <w:tcPr>
            <w:tcW w:w="1174" w:type="dxa"/>
            <w:tcBorders>
              <w:top w:val="nil"/>
              <w:left w:val="nil"/>
              <w:bottom w:val="single" w:sz="4" w:space="0" w:color="auto"/>
              <w:right w:val="single" w:sz="4" w:space="0" w:color="auto"/>
            </w:tcBorders>
            <w:tcMar>
              <w:left w:w="28" w:type="dxa"/>
              <w:right w:w="28" w:type="dxa"/>
            </w:tcMar>
          </w:tcPr>
          <w:p w14:paraId="0F8A325C" w14:textId="77777777" w:rsidR="001D1282" w:rsidRPr="00A46CF6" w:rsidRDefault="001D1282" w:rsidP="00CE1DC5">
            <w:pPr>
              <w:spacing w:after="0" w:line="240" w:lineRule="auto"/>
              <w:jc w:val="center"/>
              <w:rPr>
                <w:sz w:val="22"/>
                <w:szCs w:val="22"/>
              </w:rPr>
            </w:pPr>
            <w:r w:rsidRPr="003326EF">
              <w:rPr>
                <w:sz w:val="22"/>
                <w:szCs w:val="22"/>
              </w:rPr>
              <w:t>m</w:t>
            </w:r>
            <w:r w:rsidRPr="003326EF">
              <w:rPr>
                <w:sz w:val="22"/>
                <w:szCs w:val="22"/>
                <w:vertAlign w:val="superscript"/>
              </w:rPr>
              <w:t>2</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cPr>
          <w:p w14:paraId="43BAA985" w14:textId="77777777" w:rsidR="001D1282" w:rsidRPr="00A46CF6" w:rsidRDefault="001D1282" w:rsidP="00CE1DC5">
            <w:pPr>
              <w:spacing w:after="0" w:line="240" w:lineRule="auto"/>
              <w:jc w:val="center"/>
              <w:rPr>
                <w:sz w:val="22"/>
                <w:szCs w:val="22"/>
              </w:rPr>
            </w:pPr>
            <w:r w:rsidRPr="008B51EB">
              <w:rPr>
                <w:sz w:val="22"/>
                <w:szCs w:val="22"/>
              </w:rPr>
              <w:t>0</w:t>
            </w:r>
          </w:p>
        </w:tc>
        <w:tc>
          <w:tcPr>
            <w:tcW w:w="0" w:type="auto"/>
            <w:tcBorders>
              <w:top w:val="single" w:sz="4" w:space="0" w:color="auto"/>
              <w:left w:val="nil"/>
              <w:bottom w:val="single" w:sz="4" w:space="0" w:color="auto"/>
              <w:right w:val="single" w:sz="4" w:space="0" w:color="auto"/>
            </w:tcBorders>
            <w:shd w:val="clear" w:color="auto" w:fill="auto"/>
            <w:noWrap/>
            <w:tcMar>
              <w:left w:w="28" w:type="dxa"/>
              <w:right w:w="28" w:type="dxa"/>
            </w:tcMar>
          </w:tcPr>
          <w:p w14:paraId="6B0632B3" w14:textId="77777777" w:rsidR="001D1282" w:rsidRPr="00A46CF6" w:rsidRDefault="001D1282" w:rsidP="00CE1DC5">
            <w:pPr>
              <w:spacing w:after="0" w:line="240" w:lineRule="auto"/>
              <w:jc w:val="center"/>
              <w:rPr>
                <w:sz w:val="22"/>
                <w:szCs w:val="22"/>
              </w:rPr>
            </w:pPr>
            <w:r w:rsidRPr="008B51EB">
              <w:rPr>
                <w:sz w:val="22"/>
                <w:szCs w:val="22"/>
              </w:rPr>
              <w:t>0</w:t>
            </w:r>
          </w:p>
        </w:tc>
        <w:tc>
          <w:tcPr>
            <w:tcW w:w="0" w:type="auto"/>
            <w:tcBorders>
              <w:top w:val="nil"/>
              <w:left w:val="nil"/>
              <w:bottom w:val="single" w:sz="4" w:space="0" w:color="auto"/>
              <w:right w:val="single" w:sz="4" w:space="0" w:color="auto"/>
            </w:tcBorders>
            <w:shd w:val="clear" w:color="auto" w:fill="auto"/>
            <w:noWrap/>
            <w:tcMar>
              <w:left w:w="28" w:type="dxa"/>
              <w:right w:w="28" w:type="dxa"/>
            </w:tcMar>
          </w:tcPr>
          <w:p w14:paraId="67D3DFA2" w14:textId="77777777" w:rsidR="001D1282" w:rsidRPr="00A46CF6" w:rsidRDefault="001D1282" w:rsidP="00CE1DC5">
            <w:pPr>
              <w:spacing w:after="0" w:line="240" w:lineRule="auto"/>
              <w:jc w:val="center"/>
              <w:rPr>
                <w:sz w:val="22"/>
                <w:szCs w:val="22"/>
              </w:rPr>
            </w:pPr>
            <w:r w:rsidRPr="008B51EB">
              <w:rPr>
                <w:sz w:val="22"/>
                <w:szCs w:val="22"/>
              </w:rPr>
              <w:t>0</w:t>
            </w:r>
          </w:p>
        </w:tc>
      </w:tr>
      <w:tr w:rsidR="001D1282" w:rsidRPr="00A46CF6" w14:paraId="5BA082B2" w14:textId="77777777" w:rsidTr="00F9081D">
        <w:trPr>
          <w:trHeight w:val="62"/>
          <w:jc w:val="center"/>
        </w:trPr>
        <w:tc>
          <w:tcPr>
            <w:tcW w:w="0" w:type="auto"/>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4C9A8C63" w14:textId="77777777" w:rsidR="001D1282" w:rsidRPr="00A46CF6" w:rsidRDefault="001D1282" w:rsidP="00CE1DC5">
            <w:pPr>
              <w:spacing w:after="0" w:line="240" w:lineRule="auto"/>
              <w:rPr>
                <w:sz w:val="22"/>
                <w:szCs w:val="22"/>
              </w:rPr>
            </w:pPr>
            <w:r w:rsidRPr="00A46CF6">
              <w:rPr>
                <w:sz w:val="22"/>
                <w:szCs w:val="22"/>
              </w:rPr>
              <w:t>3</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14:paraId="600885A8" w14:textId="77777777" w:rsidR="001D1282" w:rsidRPr="00A46CF6" w:rsidRDefault="001D1282" w:rsidP="00CE1DC5">
            <w:pPr>
              <w:spacing w:after="0" w:line="240" w:lineRule="auto"/>
              <w:rPr>
                <w:sz w:val="22"/>
                <w:szCs w:val="22"/>
              </w:rPr>
            </w:pPr>
            <w:r w:rsidRPr="00A46CF6">
              <w:rPr>
                <w:sz w:val="22"/>
                <w:szCs w:val="22"/>
              </w:rPr>
              <w:t>Hạng mục 3</w:t>
            </w:r>
          </w:p>
        </w:tc>
        <w:tc>
          <w:tcPr>
            <w:tcW w:w="163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1FC7A1D" w14:textId="77777777" w:rsidR="001D1282" w:rsidRPr="00A46CF6" w:rsidRDefault="001D1282" w:rsidP="00CE1DC5">
            <w:pPr>
              <w:spacing w:after="0" w:line="240" w:lineRule="auto"/>
              <w:rPr>
                <w:sz w:val="22"/>
                <w:szCs w:val="22"/>
              </w:rPr>
            </w:pPr>
            <w:r w:rsidRPr="00A46CF6">
              <w:rPr>
                <w:sz w:val="22"/>
                <w:szCs w:val="22"/>
              </w:rPr>
              <w:t>Thạnh Phong</w:t>
            </w:r>
          </w:p>
        </w:tc>
        <w:tc>
          <w:tcPr>
            <w:tcW w:w="1174" w:type="dxa"/>
            <w:tcBorders>
              <w:top w:val="nil"/>
              <w:left w:val="nil"/>
              <w:bottom w:val="single" w:sz="4" w:space="0" w:color="auto"/>
              <w:right w:val="single" w:sz="4" w:space="0" w:color="auto"/>
            </w:tcBorders>
            <w:tcMar>
              <w:left w:w="28" w:type="dxa"/>
              <w:right w:w="28" w:type="dxa"/>
            </w:tcMar>
          </w:tcPr>
          <w:p w14:paraId="0DE57C96" w14:textId="77777777" w:rsidR="001D1282" w:rsidRPr="00A46CF6" w:rsidRDefault="001D1282" w:rsidP="00CE1DC5">
            <w:pPr>
              <w:spacing w:after="0" w:line="240" w:lineRule="auto"/>
              <w:jc w:val="center"/>
              <w:rPr>
                <w:sz w:val="22"/>
                <w:szCs w:val="22"/>
              </w:rPr>
            </w:pPr>
            <w:r w:rsidRPr="003326EF">
              <w:rPr>
                <w:sz w:val="22"/>
                <w:szCs w:val="22"/>
              </w:rPr>
              <w:t>m</w:t>
            </w:r>
            <w:r w:rsidRPr="003326EF">
              <w:rPr>
                <w:sz w:val="22"/>
                <w:szCs w:val="22"/>
                <w:vertAlign w:val="superscript"/>
              </w:rPr>
              <w:t>2</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37E935FF" w14:textId="77777777" w:rsidR="001D1282" w:rsidRPr="00A46CF6" w:rsidRDefault="001D1282" w:rsidP="00CE1DC5">
            <w:pPr>
              <w:spacing w:after="0" w:line="240" w:lineRule="auto"/>
              <w:jc w:val="center"/>
              <w:rPr>
                <w:sz w:val="22"/>
                <w:szCs w:val="22"/>
              </w:rPr>
            </w:pPr>
            <w:r w:rsidRPr="0036317D">
              <w:rPr>
                <w:sz w:val="22"/>
                <w:szCs w:val="22"/>
              </w:rPr>
              <w:t>6,598</w:t>
            </w:r>
          </w:p>
        </w:tc>
        <w:tc>
          <w:tcPr>
            <w:tcW w:w="0" w:type="auto"/>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08C957A0" w14:textId="77777777" w:rsidR="001D1282" w:rsidRPr="00A46CF6" w:rsidRDefault="001D1282" w:rsidP="00CE1DC5">
            <w:pPr>
              <w:spacing w:after="0" w:line="240" w:lineRule="auto"/>
              <w:jc w:val="center"/>
              <w:rPr>
                <w:sz w:val="22"/>
                <w:szCs w:val="22"/>
              </w:rPr>
            </w:pPr>
            <w:r w:rsidRPr="0036317D">
              <w:rPr>
                <w:sz w:val="22"/>
                <w:szCs w:val="22"/>
              </w:rPr>
              <w:t>4,560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tcPr>
          <w:p w14:paraId="2F333C64" w14:textId="77777777" w:rsidR="001D1282" w:rsidRPr="00A46CF6" w:rsidRDefault="001D1282" w:rsidP="00CE1DC5">
            <w:pPr>
              <w:spacing w:after="0" w:line="240" w:lineRule="auto"/>
              <w:jc w:val="center"/>
              <w:rPr>
                <w:sz w:val="22"/>
                <w:szCs w:val="22"/>
              </w:rPr>
            </w:pPr>
            <w:r w:rsidRPr="0036317D">
              <w:rPr>
                <w:sz w:val="22"/>
                <w:szCs w:val="22"/>
              </w:rPr>
              <w:t>11,158</w:t>
            </w:r>
          </w:p>
        </w:tc>
      </w:tr>
      <w:tr w:rsidR="001D1282" w:rsidRPr="00A46CF6" w14:paraId="346F0661" w14:textId="77777777" w:rsidTr="00F9081D">
        <w:trPr>
          <w:trHeight w:val="62"/>
          <w:jc w:val="center"/>
        </w:trPr>
        <w:tc>
          <w:tcPr>
            <w:tcW w:w="0" w:type="auto"/>
            <w:tcBorders>
              <w:top w:val="nil"/>
              <w:left w:val="single" w:sz="4" w:space="0" w:color="auto"/>
              <w:bottom w:val="single" w:sz="4" w:space="0" w:color="auto"/>
              <w:right w:val="single" w:sz="4" w:space="0" w:color="auto"/>
            </w:tcBorders>
            <w:shd w:val="clear" w:color="000000" w:fill="FFFFFF"/>
            <w:tcMar>
              <w:left w:w="28" w:type="dxa"/>
              <w:right w:w="28" w:type="dxa"/>
            </w:tcMar>
            <w:vAlign w:val="center"/>
          </w:tcPr>
          <w:p w14:paraId="37C2D39C" w14:textId="77777777" w:rsidR="001D1282" w:rsidRPr="00A46CF6" w:rsidRDefault="001D1282" w:rsidP="00CE1DC5">
            <w:pPr>
              <w:spacing w:after="0" w:line="240" w:lineRule="auto"/>
              <w:rPr>
                <w:sz w:val="22"/>
                <w:szCs w:val="22"/>
              </w:rPr>
            </w:pPr>
            <w:r w:rsidRPr="00A46CF6">
              <w:rPr>
                <w:sz w:val="22"/>
                <w:szCs w:val="22"/>
              </w:rPr>
              <w:t>4</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tcPr>
          <w:p w14:paraId="483CE58F" w14:textId="77777777" w:rsidR="001D1282" w:rsidRPr="00A46CF6" w:rsidRDefault="001D1282" w:rsidP="00CE1DC5">
            <w:pPr>
              <w:spacing w:after="0" w:line="240" w:lineRule="auto"/>
              <w:rPr>
                <w:sz w:val="22"/>
                <w:szCs w:val="22"/>
              </w:rPr>
            </w:pPr>
            <w:r w:rsidRPr="00A46CF6">
              <w:rPr>
                <w:sz w:val="22"/>
                <w:szCs w:val="22"/>
              </w:rPr>
              <w:t>Hạng mục 4</w:t>
            </w:r>
          </w:p>
        </w:tc>
        <w:tc>
          <w:tcPr>
            <w:tcW w:w="1631" w:type="dxa"/>
            <w:tcBorders>
              <w:top w:val="nil"/>
              <w:left w:val="nil"/>
              <w:bottom w:val="single" w:sz="4" w:space="0" w:color="auto"/>
              <w:right w:val="single" w:sz="4" w:space="0" w:color="auto"/>
            </w:tcBorders>
            <w:shd w:val="clear" w:color="auto" w:fill="auto"/>
            <w:tcMar>
              <w:left w:w="28" w:type="dxa"/>
              <w:right w:w="28" w:type="dxa"/>
            </w:tcMar>
            <w:vAlign w:val="center"/>
          </w:tcPr>
          <w:p w14:paraId="633F6947" w14:textId="77777777" w:rsidR="001D1282" w:rsidRPr="00A46CF6" w:rsidRDefault="001D1282" w:rsidP="00CE1DC5">
            <w:pPr>
              <w:spacing w:after="0" w:line="240" w:lineRule="auto"/>
              <w:rPr>
                <w:sz w:val="22"/>
                <w:szCs w:val="22"/>
              </w:rPr>
            </w:pPr>
            <w:r>
              <w:rPr>
                <w:sz w:val="22"/>
                <w:szCs w:val="22"/>
              </w:rPr>
              <w:t>15 xã</w:t>
            </w:r>
          </w:p>
        </w:tc>
        <w:tc>
          <w:tcPr>
            <w:tcW w:w="1174" w:type="dxa"/>
            <w:tcBorders>
              <w:top w:val="nil"/>
              <w:left w:val="nil"/>
              <w:bottom w:val="single" w:sz="4" w:space="0" w:color="auto"/>
              <w:right w:val="single" w:sz="4" w:space="0" w:color="auto"/>
            </w:tcBorders>
            <w:tcMar>
              <w:left w:w="28" w:type="dxa"/>
              <w:right w:w="28" w:type="dxa"/>
            </w:tcMar>
          </w:tcPr>
          <w:p w14:paraId="12B6A9D4" w14:textId="77777777" w:rsidR="001D1282" w:rsidRPr="00A46CF6" w:rsidRDefault="001D1282" w:rsidP="00CE1DC5">
            <w:pPr>
              <w:spacing w:after="0" w:line="240" w:lineRule="auto"/>
              <w:jc w:val="center"/>
              <w:rPr>
                <w:sz w:val="22"/>
                <w:szCs w:val="22"/>
              </w:rPr>
            </w:pPr>
            <w:r w:rsidRPr="003326EF">
              <w:rPr>
                <w:sz w:val="22"/>
                <w:szCs w:val="22"/>
              </w:rPr>
              <w:t>m</w:t>
            </w:r>
            <w:r w:rsidRPr="003326EF">
              <w:rPr>
                <w:sz w:val="22"/>
                <w:szCs w:val="22"/>
                <w:vertAlign w:val="superscript"/>
              </w:rPr>
              <w:t>2</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cPr>
          <w:p w14:paraId="049DE61D" w14:textId="77777777" w:rsidR="001D1282" w:rsidRPr="00A46CF6" w:rsidRDefault="001D1282" w:rsidP="00CE1DC5">
            <w:pPr>
              <w:spacing w:after="0" w:line="240" w:lineRule="auto"/>
              <w:jc w:val="center"/>
              <w:rPr>
                <w:sz w:val="22"/>
                <w:szCs w:val="22"/>
              </w:rPr>
            </w:pPr>
            <w:r w:rsidRPr="0055032D">
              <w:rPr>
                <w:sz w:val="22"/>
                <w:szCs w:val="22"/>
              </w:rPr>
              <w:t>0</w:t>
            </w:r>
          </w:p>
        </w:tc>
        <w:tc>
          <w:tcPr>
            <w:tcW w:w="0" w:type="auto"/>
            <w:tcBorders>
              <w:top w:val="single" w:sz="4" w:space="0" w:color="auto"/>
              <w:left w:val="nil"/>
              <w:bottom w:val="single" w:sz="4" w:space="0" w:color="auto"/>
              <w:right w:val="single" w:sz="4" w:space="0" w:color="auto"/>
            </w:tcBorders>
            <w:shd w:val="clear" w:color="auto" w:fill="auto"/>
            <w:noWrap/>
            <w:tcMar>
              <w:left w:w="28" w:type="dxa"/>
              <w:right w:w="28" w:type="dxa"/>
            </w:tcMar>
          </w:tcPr>
          <w:p w14:paraId="38918D93" w14:textId="77777777" w:rsidR="001D1282" w:rsidRPr="00A46CF6" w:rsidRDefault="001D1282" w:rsidP="00CE1DC5">
            <w:pPr>
              <w:spacing w:after="0" w:line="240" w:lineRule="auto"/>
              <w:jc w:val="center"/>
              <w:rPr>
                <w:sz w:val="22"/>
                <w:szCs w:val="22"/>
              </w:rPr>
            </w:pPr>
            <w:r w:rsidRPr="0055032D">
              <w:rPr>
                <w:sz w:val="22"/>
                <w:szCs w:val="22"/>
              </w:rPr>
              <w:t>0</w:t>
            </w:r>
          </w:p>
        </w:tc>
        <w:tc>
          <w:tcPr>
            <w:tcW w:w="0" w:type="auto"/>
            <w:tcBorders>
              <w:top w:val="nil"/>
              <w:left w:val="nil"/>
              <w:bottom w:val="single" w:sz="4" w:space="0" w:color="auto"/>
              <w:right w:val="single" w:sz="4" w:space="0" w:color="auto"/>
            </w:tcBorders>
            <w:shd w:val="clear" w:color="auto" w:fill="auto"/>
            <w:noWrap/>
            <w:tcMar>
              <w:left w:w="28" w:type="dxa"/>
              <w:right w:w="28" w:type="dxa"/>
            </w:tcMar>
          </w:tcPr>
          <w:p w14:paraId="42F10C3B" w14:textId="77777777" w:rsidR="001D1282" w:rsidRPr="00A46CF6" w:rsidRDefault="001D1282" w:rsidP="00CE1DC5">
            <w:pPr>
              <w:spacing w:after="0" w:line="240" w:lineRule="auto"/>
              <w:jc w:val="center"/>
              <w:rPr>
                <w:sz w:val="22"/>
                <w:szCs w:val="22"/>
              </w:rPr>
            </w:pPr>
            <w:r w:rsidRPr="0055032D">
              <w:rPr>
                <w:sz w:val="22"/>
                <w:szCs w:val="22"/>
              </w:rPr>
              <w:t>0</w:t>
            </w:r>
          </w:p>
        </w:tc>
      </w:tr>
      <w:tr w:rsidR="001D1282" w:rsidRPr="00A46CF6" w14:paraId="4B82B939" w14:textId="77777777" w:rsidTr="00F9081D">
        <w:trPr>
          <w:trHeight w:val="58"/>
          <w:jc w:val="center"/>
        </w:trPr>
        <w:tc>
          <w:tcPr>
            <w:tcW w:w="0" w:type="auto"/>
            <w:gridSpan w:val="2"/>
            <w:tcBorders>
              <w:top w:val="single" w:sz="4" w:space="0" w:color="auto"/>
              <w:left w:val="single" w:sz="4" w:space="0" w:color="auto"/>
              <w:bottom w:val="single" w:sz="4" w:space="0" w:color="auto"/>
              <w:right w:val="single" w:sz="4" w:space="0" w:color="000000"/>
            </w:tcBorders>
            <w:shd w:val="clear" w:color="000000" w:fill="FFFFFF"/>
            <w:tcMar>
              <w:left w:w="28" w:type="dxa"/>
              <w:right w:w="28" w:type="dxa"/>
            </w:tcMar>
            <w:vAlign w:val="center"/>
            <w:hideMark/>
          </w:tcPr>
          <w:p w14:paraId="22549400" w14:textId="77777777" w:rsidR="001D1282" w:rsidRPr="00A46CF6" w:rsidRDefault="001D1282" w:rsidP="00CE1DC5">
            <w:pPr>
              <w:spacing w:after="0" w:line="240" w:lineRule="auto"/>
              <w:rPr>
                <w:sz w:val="22"/>
                <w:szCs w:val="22"/>
              </w:rPr>
            </w:pPr>
            <w:r w:rsidRPr="00A46CF6">
              <w:rPr>
                <w:sz w:val="22"/>
                <w:szCs w:val="22"/>
              </w:rPr>
              <w:t>Tổng cộng</w:t>
            </w:r>
          </w:p>
        </w:tc>
        <w:tc>
          <w:tcPr>
            <w:tcW w:w="1631" w:type="dxa"/>
            <w:tcBorders>
              <w:top w:val="nil"/>
              <w:left w:val="nil"/>
              <w:bottom w:val="single" w:sz="4" w:space="0" w:color="auto"/>
              <w:right w:val="single" w:sz="4" w:space="0" w:color="auto"/>
            </w:tcBorders>
            <w:tcMar>
              <w:left w:w="28" w:type="dxa"/>
              <w:right w:w="28" w:type="dxa"/>
            </w:tcMar>
          </w:tcPr>
          <w:p w14:paraId="21BE98E5" w14:textId="77777777" w:rsidR="001D1282" w:rsidRPr="00A46CF6" w:rsidRDefault="001D1282" w:rsidP="00CE1DC5">
            <w:pPr>
              <w:spacing w:after="0" w:line="240" w:lineRule="auto"/>
              <w:rPr>
                <w:sz w:val="22"/>
                <w:szCs w:val="22"/>
              </w:rPr>
            </w:pPr>
          </w:p>
        </w:tc>
        <w:tc>
          <w:tcPr>
            <w:tcW w:w="117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27FC5B51" w14:textId="77777777" w:rsidR="001D1282" w:rsidRPr="00A46CF6" w:rsidRDefault="001D1282" w:rsidP="00CE1DC5">
            <w:pPr>
              <w:spacing w:after="0" w:line="240" w:lineRule="auto"/>
              <w:jc w:val="center"/>
              <w:rPr>
                <w:sz w:val="22"/>
                <w:szCs w:val="22"/>
              </w:rPr>
            </w:pPr>
            <w:r>
              <w:rPr>
                <w:sz w:val="22"/>
                <w:szCs w:val="22"/>
              </w:rPr>
              <w:t>m</w:t>
            </w:r>
            <w:r w:rsidRPr="00A02563">
              <w:rPr>
                <w:sz w:val="22"/>
                <w:szCs w:val="22"/>
                <w:vertAlign w:val="superscript"/>
              </w:rPr>
              <w:t>2</w:t>
            </w:r>
          </w:p>
        </w:tc>
        <w:tc>
          <w:tcPr>
            <w:tcW w:w="0" w:type="auto"/>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1747E8E7" w14:textId="77777777" w:rsidR="001D1282" w:rsidRPr="00A46CF6" w:rsidRDefault="001D1282" w:rsidP="00CE1DC5">
            <w:pPr>
              <w:spacing w:after="0" w:line="240" w:lineRule="auto"/>
              <w:jc w:val="center"/>
              <w:rPr>
                <w:sz w:val="22"/>
                <w:szCs w:val="22"/>
              </w:rPr>
            </w:pPr>
            <w:r w:rsidRPr="0036317D">
              <w:rPr>
                <w:sz w:val="22"/>
                <w:szCs w:val="22"/>
              </w:rPr>
              <w:t>51,812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tcPr>
          <w:p w14:paraId="3CBE9B6B" w14:textId="77777777" w:rsidR="001D1282" w:rsidRPr="00A46CF6" w:rsidRDefault="001D1282" w:rsidP="00CE1DC5">
            <w:pPr>
              <w:spacing w:after="0" w:line="240" w:lineRule="auto"/>
              <w:jc w:val="center"/>
              <w:rPr>
                <w:sz w:val="22"/>
                <w:szCs w:val="22"/>
              </w:rPr>
            </w:pPr>
            <w:r w:rsidRPr="0036317D">
              <w:rPr>
                <w:sz w:val="22"/>
                <w:szCs w:val="22"/>
              </w:rPr>
              <w:t>4,560</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tcPr>
          <w:p w14:paraId="775D25DE" w14:textId="77777777" w:rsidR="001D1282" w:rsidRPr="00A46CF6" w:rsidRDefault="001D1282" w:rsidP="00CE1DC5">
            <w:pPr>
              <w:spacing w:after="0" w:line="240" w:lineRule="auto"/>
              <w:jc w:val="center"/>
              <w:rPr>
                <w:sz w:val="22"/>
                <w:szCs w:val="22"/>
              </w:rPr>
            </w:pPr>
            <w:r w:rsidRPr="0036317D">
              <w:rPr>
                <w:sz w:val="22"/>
                <w:szCs w:val="22"/>
              </w:rPr>
              <w:t>56,372</w:t>
            </w:r>
          </w:p>
        </w:tc>
      </w:tr>
    </w:tbl>
    <w:p w14:paraId="7108980B" w14:textId="664928F0" w:rsidR="001D1282" w:rsidRPr="0067207C" w:rsidRDefault="001D1282" w:rsidP="00CE1DC5">
      <w:pPr>
        <w:pStyle w:val="Caption"/>
        <w:spacing w:line="240" w:lineRule="auto"/>
      </w:pPr>
      <w:bookmarkStart w:id="847" w:name="_Toc532995952"/>
      <w:bookmarkStart w:id="848" w:name="_Toc49434051"/>
      <w:bookmarkStart w:id="849" w:name="_Toc54102819"/>
      <w:bookmarkStart w:id="850" w:name="_Toc65159914"/>
      <w:bookmarkStart w:id="851" w:name="_Hlk21422006"/>
      <w:bookmarkStart w:id="852" w:name="_Toc519490222"/>
      <w:bookmarkEnd w:id="842"/>
      <w:r w:rsidRPr="0067207C">
        <w:t xml:space="preserve">Bảng 3 - </w:t>
      </w:r>
      <w:r w:rsidR="00B26E37">
        <w:fldChar w:fldCharType="begin"/>
      </w:r>
      <w:r w:rsidR="00B26E37">
        <w:instrText xml:space="preserve"> SEQ Bảng_3_- \* ARABIC </w:instrText>
      </w:r>
      <w:r w:rsidR="00B26E37">
        <w:fldChar w:fldCharType="separate"/>
      </w:r>
      <w:r w:rsidR="00577E4E">
        <w:rPr>
          <w:noProof/>
        </w:rPr>
        <w:t>2</w:t>
      </w:r>
      <w:r w:rsidR="00B26E37">
        <w:rPr>
          <w:noProof/>
        </w:rPr>
        <w:fldChar w:fldCharType="end"/>
      </w:r>
      <w:r w:rsidRPr="0067207C">
        <w:t xml:space="preserve">: </w:t>
      </w:r>
      <w:r>
        <w:t>Số h</w:t>
      </w:r>
      <w:r w:rsidRPr="0067207C">
        <w:t>ộ bị ảnh hưởng bởi Tiểu dự án</w:t>
      </w:r>
      <w:bookmarkEnd w:id="847"/>
      <w:bookmarkEnd w:id="848"/>
      <w:bookmarkEnd w:id="849"/>
      <w:bookmarkEnd w:id="850"/>
    </w:p>
    <w:tbl>
      <w:tblPr>
        <w:tblW w:w="0" w:type="auto"/>
        <w:tblLook w:val="04A0" w:firstRow="1" w:lastRow="0" w:firstColumn="1" w:lastColumn="0" w:noHBand="0" w:noVBand="1"/>
      </w:tblPr>
      <w:tblGrid>
        <w:gridCol w:w="472"/>
        <w:gridCol w:w="1366"/>
        <w:gridCol w:w="2271"/>
        <w:gridCol w:w="1067"/>
        <w:gridCol w:w="1132"/>
        <w:gridCol w:w="1558"/>
        <w:gridCol w:w="1196"/>
      </w:tblGrid>
      <w:tr w:rsidR="001D1282" w:rsidRPr="00A46CF6" w14:paraId="72FB44CD" w14:textId="77777777" w:rsidTr="00830769">
        <w:trPr>
          <w:trHeight w:val="485"/>
          <w:tblHeader/>
        </w:trPr>
        <w:tc>
          <w:tcPr>
            <w:tcW w:w="0" w:type="auto"/>
            <w:tcBorders>
              <w:top w:val="single" w:sz="4" w:space="0" w:color="auto"/>
              <w:left w:val="single" w:sz="4" w:space="0" w:color="auto"/>
              <w:bottom w:val="single" w:sz="4" w:space="0" w:color="auto"/>
              <w:right w:val="single" w:sz="4" w:space="0" w:color="auto"/>
            </w:tcBorders>
            <w:shd w:val="clear" w:color="auto" w:fill="F2F2F2"/>
            <w:tcMar>
              <w:left w:w="28" w:type="dxa"/>
              <w:right w:w="28" w:type="dxa"/>
            </w:tcMar>
            <w:vAlign w:val="center"/>
            <w:hideMark/>
          </w:tcPr>
          <w:p w14:paraId="71BDE41D" w14:textId="77777777" w:rsidR="001D1282" w:rsidRPr="00A46CF6" w:rsidRDefault="001D1282" w:rsidP="00CE1DC5">
            <w:pPr>
              <w:spacing w:before="0" w:after="0" w:line="240" w:lineRule="auto"/>
              <w:jc w:val="center"/>
              <w:rPr>
                <w:b/>
                <w:sz w:val="22"/>
                <w:szCs w:val="22"/>
              </w:rPr>
            </w:pPr>
            <w:r w:rsidRPr="00A46CF6">
              <w:rPr>
                <w:b/>
                <w:sz w:val="22"/>
                <w:szCs w:val="22"/>
              </w:rPr>
              <w:t>STT</w:t>
            </w:r>
          </w:p>
        </w:tc>
        <w:tc>
          <w:tcPr>
            <w:tcW w:w="1366" w:type="dxa"/>
            <w:tcBorders>
              <w:top w:val="single" w:sz="4" w:space="0" w:color="auto"/>
              <w:left w:val="nil"/>
              <w:bottom w:val="single" w:sz="4" w:space="0" w:color="auto"/>
              <w:right w:val="single" w:sz="4" w:space="0" w:color="auto"/>
            </w:tcBorders>
            <w:shd w:val="clear" w:color="auto" w:fill="F2F2F2"/>
            <w:tcMar>
              <w:left w:w="28" w:type="dxa"/>
              <w:right w:w="28" w:type="dxa"/>
            </w:tcMar>
            <w:vAlign w:val="center"/>
            <w:hideMark/>
          </w:tcPr>
          <w:p w14:paraId="1CE53223" w14:textId="77777777" w:rsidR="001D1282" w:rsidRPr="00A46CF6" w:rsidRDefault="001D1282" w:rsidP="00CE1DC5">
            <w:pPr>
              <w:spacing w:before="0" w:after="0" w:line="240" w:lineRule="auto"/>
              <w:jc w:val="center"/>
              <w:rPr>
                <w:b/>
                <w:sz w:val="22"/>
                <w:szCs w:val="22"/>
              </w:rPr>
            </w:pPr>
            <w:r w:rsidRPr="00A46CF6">
              <w:rPr>
                <w:b/>
                <w:sz w:val="22"/>
                <w:szCs w:val="22"/>
              </w:rPr>
              <w:t>Hạng mục</w:t>
            </w:r>
          </w:p>
        </w:tc>
        <w:tc>
          <w:tcPr>
            <w:tcW w:w="2271" w:type="dxa"/>
            <w:tcBorders>
              <w:top w:val="single" w:sz="4" w:space="0" w:color="auto"/>
              <w:left w:val="nil"/>
              <w:bottom w:val="single" w:sz="4" w:space="0" w:color="auto"/>
              <w:right w:val="single" w:sz="4" w:space="0" w:color="auto"/>
            </w:tcBorders>
            <w:shd w:val="clear" w:color="auto" w:fill="F2F2F2"/>
            <w:tcMar>
              <w:left w:w="28" w:type="dxa"/>
              <w:right w:w="28" w:type="dxa"/>
            </w:tcMar>
            <w:vAlign w:val="center"/>
            <w:hideMark/>
          </w:tcPr>
          <w:p w14:paraId="1FC11719" w14:textId="77777777" w:rsidR="001D1282" w:rsidRPr="00A46CF6" w:rsidRDefault="001D1282" w:rsidP="00CE1DC5">
            <w:pPr>
              <w:spacing w:before="0" w:after="0" w:line="240" w:lineRule="auto"/>
              <w:jc w:val="center"/>
              <w:rPr>
                <w:b/>
                <w:sz w:val="22"/>
                <w:szCs w:val="22"/>
              </w:rPr>
            </w:pPr>
            <w:r w:rsidRPr="00A46CF6">
              <w:rPr>
                <w:b/>
                <w:sz w:val="22"/>
                <w:szCs w:val="22"/>
              </w:rPr>
              <w:t>Địa điểm (xã/phường)</w:t>
            </w:r>
          </w:p>
        </w:tc>
        <w:tc>
          <w:tcPr>
            <w:tcW w:w="0" w:type="auto"/>
            <w:tcBorders>
              <w:top w:val="single" w:sz="4" w:space="0" w:color="auto"/>
              <w:left w:val="single" w:sz="4" w:space="0" w:color="auto"/>
              <w:bottom w:val="single" w:sz="4" w:space="0" w:color="auto"/>
              <w:right w:val="single" w:sz="4" w:space="0" w:color="auto"/>
            </w:tcBorders>
            <w:shd w:val="clear" w:color="auto" w:fill="F2F2F2"/>
            <w:tcMar>
              <w:left w:w="28" w:type="dxa"/>
              <w:right w:w="28" w:type="dxa"/>
            </w:tcMar>
            <w:vAlign w:val="center"/>
            <w:hideMark/>
          </w:tcPr>
          <w:p w14:paraId="4D9FDE44" w14:textId="77777777" w:rsidR="001D1282" w:rsidRPr="00A46CF6" w:rsidRDefault="001D1282" w:rsidP="00CE1DC5">
            <w:pPr>
              <w:spacing w:before="0" w:after="0" w:line="240" w:lineRule="auto"/>
              <w:jc w:val="center"/>
              <w:rPr>
                <w:b/>
                <w:sz w:val="22"/>
                <w:szCs w:val="22"/>
              </w:rPr>
            </w:pPr>
            <w:r w:rsidRPr="00A46CF6">
              <w:rPr>
                <w:b/>
                <w:sz w:val="22"/>
                <w:szCs w:val="22"/>
              </w:rPr>
              <w:t>Tổng số hộ gia đình BAH</w:t>
            </w:r>
          </w:p>
        </w:tc>
        <w:tc>
          <w:tcPr>
            <w:tcW w:w="0" w:type="auto"/>
            <w:tcBorders>
              <w:top w:val="single" w:sz="4" w:space="0" w:color="auto"/>
              <w:left w:val="nil"/>
              <w:bottom w:val="single" w:sz="4" w:space="0" w:color="auto"/>
              <w:right w:val="single" w:sz="4" w:space="0" w:color="auto"/>
            </w:tcBorders>
            <w:shd w:val="clear" w:color="auto" w:fill="F2F2F2"/>
            <w:tcMar>
              <w:left w:w="28" w:type="dxa"/>
              <w:right w:w="28" w:type="dxa"/>
            </w:tcMar>
            <w:vAlign w:val="center"/>
            <w:hideMark/>
          </w:tcPr>
          <w:p w14:paraId="091EBBC9" w14:textId="77777777" w:rsidR="001D1282" w:rsidRPr="00A46CF6" w:rsidRDefault="001D1282" w:rsidP="00CE1DC5">
            <w:pPr>
              <w:spacing w:before="0" w:after="0" w:line="240" w:lineRule="auto"/>
              <w:jc w:val="center"/>
              <w:rPr>
                <w:b/>
                <w:sz w:val="22"/>
                <w:szCs w:val="22"/>
              </w:rPr>
            </w:pPr>
            <w:r w:rsidRPr="00A46CF6">
              <w:rPr>
                <w:b/>
                <w:sz w:val="22"/>
                <w:szCs w:val="22"/>
              </w:rPr>
              <w:t>Số hộ ảnh hưởng đất lúa</w:t>
            </w:r>
          </w:p>
        </w:tc>
        <w:tc>
          <w:tcPr>
            <w:tcW w:w="0" w:type="auto"/>
            <w:tcBorders>
              <w:top w:val="single" w:sz="4" w:space="0" w:color="auto"/>
              <w:left w:val="nil"/>
              <w:bottom w:val="single" w:sz="4" w:space="0" w:color="auto"/>
              <w:right w:val="single" w:sz="4" w:space="0" w:color="auto"/>
            </w:tcBorders>
            <w:shd w:val="clear" w:color="auto" w:fill="F2F2F2"/>
            <w:tcMar>
              <w:left w:w="28" w:type="dxa"/>
              <w:right w:w="28" w:type="dxa"/>
            </w:tcMar>
            <w:vAlign w:val="center"/>
            <w:hideMark/>
          </w:tcPr>
          <w:p w14:paraId="7B16C2C4" w14:textId="77777777" w:rsidR="001D1282" w:rsidRPr="00A46CF6" w:rsidRDefault="001D1282" w:rsidP="00CE1DC5">
            <w:pPr>
              <w:spacing w:before="0" w:after="0" w:line="240" w:lineRule="auto"/>
              <w:jc w:val="center"/>
              <w:rPr>
                <w:b/>
                <w:sz w:val="22"/>
                <w:szCs w:val="22"/>
              </w:rPr>
            </w:pPr>
            <w:r w:rsidRPr="00A46CF6">
              <w:rPr>
                <w:b/>
                <w:sz w:val="22"/>
                <w:szCs w:val="22"/>
              </w:rPr>
              <w:t>Số hộ ảnh hưởng đất nuôi trồng thủy sản</w:t>
            </w:r>
          </w:p>
        </w:tc>
        <w:tc>
          <w:tcPr>
            <w:tcW w:w="0" w:type="auto"/>
            <w:tcBorders>
              <w:top w:val="single" w:sz="4" w:space="0" w:color="auto"/>
              <w:left w:val="nil"/>
              <w:bottom w:val="single" w:sz="4" w:space="0" w:color="auto"/>
              <w:right w:val="single" w:sz="4" w:space="0" w:color="auto"/>
            </w:tcBorders>
            <w:shd w:val="clear" w:color="auto" w:fill="F2F2F2"/>
            <w:tcMar>
              <w:left w:w="28" w:type="dxa"/>
              <w:right w:w="28" w:type="dxa"/>
            </w:tcMar>
            <w:vAlign w:val="center"/>
            <w:hideMark/>
          </w:tcPr>
          <w:p w14:paraId="333AD49C" w14:textId="77777777" w:rsidR="001D1282" w:rsidRPr="00A46CF6" w:rsidRDefault="001D1282" w:rsidP="00CE1DC5">
            <w:pPr>
              <w:spacing w:before="0" w:after="0" w:line="240" w:lineRule="auto"/>
              <w:jc w:val="center"/>
              <w:rPr>
                <w:b/>
                <w:sz w:val="22"/>
                <w:szCs w:val="22"/>
              </w:rPr>
            </w:pPr>
            <w:r w:rsidRPr="00A46CF6">
              <w:rPr>
                <w:b/>
                <w:sz w:val="22"/>
                <w:szCs w:val="22"/>
              </w:rPr>
              <w:t>Số hộ ảnh hưởng cây trồng</w:t>
            </w:r>
          </w:p>
        </w:tc>
      </w:tr>
      <w:tr w:rsidR="001D1282" w:rsidRPr="00A46CF6" w14:paraId="31CA06A8" w14:textId="77777777" w:rsidTr="00830769">
        <w:trPr>
          <w:trHeight w:val="89"/>
        </w:trPr>
        <w:tc>
          <w:tcPr>
            <w:tcW w:w="0" w:type="auto"/>
            <w:vMerge w:val="restart"/>
            <w:tcBorders>
              <w:top w:val="nil"/>
              <w:left w:val="single" w:sz="4" w:space="0" w:color="auto"/>
              <w:bottom w:val="single" w:sz="4" w:space="0" w:color="000000"/>
              <w:right w:val="single" w:sz="4" w:space="0" w:color="auto"/>
            </w:tcBorders>
            <w:shd w:val="clear" w:color="000000" w:fill="FFFFFF"/>
            <w:tcMar>
              <w:left w:w="28" w:type="dxa"/>
              <w:right w:w="28" w:type="dxa"/>
            </w:tcMar>
            <w:vAlign w:val="center"/>
            <w:hideMark/>
          </w:tcPr>
          <w:p w14:paraId="2C8B6E66" w14:textId="77777777" w:rsidR="001D1282" w:rsidRPr="00A46CF6" w:rsidRDefault="001D1282" w:rsidP="00CE1DC5">
            <w:pPr>
              <w:spacing w:after="0" w:line="240" w:lineRule="auto"/>
              <w:rPr>
                <w:sz w:val="22"/>
                <w:szCs w:val="22"/>
              </w:rPr>
            </w:pPr>
            <w:r w:rsidRPr="00A46CF6">
              <w:rPr>
                <w:sz w:val="22"/>
                <w:szCs w:val="22"/>
              </w:rPr>
              <w:t>1</w:t>
            </w:r>
          </w:p>
        </w:tc>
        <w:tc>
          <w:tcPr>
            <w:tcW w:w="1366" w:type="dxa"/>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C1717B1" w14:textId="77777777" w:rsidR="001D1282" w:rsidRPr="00A46CF6" w:rsidRDefault="001D1282" w:rsidP="00CE1DC5">
            <w:pPr>
              <w:spacing w:after="0" w:line="240" w:lineRule="auto"/>
              <w:rPr>
                <w:sz w:val="22"/>
                <w:szCs w:val="22"/>
              </w:rPr>
            </w:pPr>
            <w:r w:rsidRPr="00A46CF6">
              <w:rPr>
                <w:sz w:val="22"/>
                <w:szCs w:val="22"/>
              </w:rPr>
              <w:t>Hạng mục 1</w:t>
            </w:r>
          </w:p>
        </w:tc>
        <w:tc>
          <w:tcPr>
            <w:tcW w:w="2271" w:type="dxa"/>
            <w:tcBorders>
              <w:top w:val="nil"/>
              <w:left w:val="nil"/>
              <w:bottom w:val="nil"/>
              <w:right w:val="nil"/>
            </w:tcBorders>
            <w:shd w:val="clear" w:color="auto" w:fill="auto"/>
            <w:noWrap/>
            <w:tcMar>
              <w:left w:w="28" w:type="dxa"/>
              <w:right w:w="28" w:type="dxa"/>
            </w:tcMar>
            <w:vAlign w:val="center"/>
            <w:hideMark/>
          </w:tcPr>
          <w:p w14:paraId="1CF4DCEF" w14:textId="77777777" w:rsidR="001D1282" w:rsidRPr="00A46CF6" w:rsidRDefault="001D1282" w:rsidP="00CE1DC5">
            <w:pPr>
              <w:spacing w:after="0" w:line="240" w:lineRule="auto"/>
              <w:rPr>
                <w:sz w:val="22"/>
                <w:szCs w:val="22"/>
              </w:rPr>
            </w:pPr>
            <w:r w:rsidRPr="00A46CF6">
              <w:rPr>
                <w:sz w:val="22"/>
                <w:szCs w:val="22"/>
              </w:rPr>
              <w:t xml:space="preserve">An Thuận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78CC8B92" w14:textId="77777777" w:rsidR="001D1282" w:rsidRPr="00A46CF6" w:rsidRDefault="001D1282" w:rsidP="00CE1DC5">
            <w:pPr>
              <w:spacing w:after="0" w:line="240" w:lineRule="auto"/>
              <w:jc w:val="center"/>
              <w:rPr>
                <w:sz w:val="22"/>
                <w:szCs w:val="22"/>
              </w:rPr>
            </w:pPr>
            <w:r w:rsidRPr="00A46CF6">
              <w:rPr>
                <w:sz w:val="22"/>
                <w:szCs w:val="22"/>
              </w:rPr>
              <w:t>38</w:t>
            </w:r>
          </w:p>
        </w:tc>
        <w:tc>
          <w:tcPr>
            <w:tcW w:w="0" w:type="auto"/>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5A135C92" w14:textId="77777777" w:rsidR="001D1282" w:rsidRPr="00A46CF6" w:rsidRDefault="001D1282" w:rsidP="00CE1DC5">
            <w:pPr>
              <w:spacing w:after="0" w:line="240" w:lineRule="auto"/>
              <w:jc w:val="center"/>
              <w:rPr>
                <w:sz w:val="22"/>
                <w:szCs w:val="22"/>
              </w:rPr>
            </w:pPr>
            <w:r w:rsidRPr="00A46CF6">
              <w:rPr>
                <w:sz w:val="22"/>
                <w:szCs w:val="22"/>
              </w:rPr>
              <w:t>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3D322AF" w14:textId="77777777" w:rsidR="001D1282" w:rsidRPr="00A46CF6" w:rsidRDefault="001D1282" w:rsidP="00CE1DC5">
            <w:pPr>
              <w:spacing w:after="0" w:line="240" w:lineRule="auto"/>
              <w:jc w:val="center"/>
              <w:rPr>
                <w:sz w:val="22"/>
                <w:szCs w:val="22"/>
              </w:rPr>
            </w:pPr>
            <w:r w:rsidRPr="00A46CF6">
              <w:rPr>
                <w:sz w:val="22"/>
                <w:szCs w:val="22"/>
              </w:rPr>
              <w:t>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5E65EA7" w14:textId="77777777" w:rsidR="001D1282" w:rsidRPr="00A46CF6" w:rsidRDefault="001D1282" w:rsidP="00CE1DC5">
            <w:pPr>
              <w:spacing w:after="0" w:line="240" w:lineRule="auto"/>
              <w:jc w:val="center"/>
              <w:rPr>
                <w:sz w:val="22"/>
                <w:szCs w:val="22"/>
              </w:rPr>
            </w:pPr>
            <w:r w:rsidRPr="00A46CF6">
              <w:rPr>
                <w:sz w:val="22"/>
                <w:szCs w:val="22"/>
              </w:rPr>
              <w:t>38</w:t>
            </w:r>
          </w:p>
        </w:tc>
      </w:tr>
      <w:tr w:rsidR="001D1282" w:rsidRPr="00A46CF6" w14:paraId="658257C7" w14:textId="77777777" w:rsidTr="00830769">
        <w:trPr>
          <w:trHeight w:val="134"/>
        </w:trPr>
        <w:tc>
          <w:tcPr>
            <w:tcW w:w="0" w:type="auto"/>
            <w:vMerge/>
            <w:tcBorders>
              <w:top w:val="nil"/>
              <w:left w:val="single" w:sz="4" w:space="0" w:color="auto"/>
              <w:bottom w:val="single" w:sz="4" w:space="0" w:color="000000"/>
              <w:right w:val="single" w:sz="4" w:space="0" w:color="auto"/>
            </w:tcBorders>
            <w:tcMar>
              <w:left w:w="28" w:type="dxa"/>
              <w:right w:w="28" w:type="dxa"/>
            </w:tcMar>
            <w:vAlign w:val="center"/>
            <w:hideMark/>
          </w:tcPr>
          <w:p w14:paraId="2E6E3AA4" w14:textId="77777777" w:rsidR="001D1282" w:rsidRPr="00A46CF6" w:rsidRDefault="001D1282" w:rsidP="00CE1DC5">
            <w:pPr>
              <w:spacing w:after="0" w:line="240" w:lineRule="auto"/>
              <w:rPr>
                <w:sz w:val="22"/>
                <w:szCs w:val="22"/>
              </w:rPr>
            </w:pPr>
          </w:p>
        </w:tc>
        <w:tc>
          <w:tcPr>
            <w:tcW w:w="1366" w:type="dxa"/>
            <w:vMerge/>
            <w:tcBorders>
              <w:top w:val="nil"/>
              <w:left w:val="single" w:sz="4" w:space="0" w:color="auto"/>
              <w:bottom w:val="single" w:sz="4" w:space="0" w:color="auto"/>
              <w:right w:val="single" w:sz="4" w:space="0" w:color="auto"/>
            </w:tcBorders>
            <w:tcMar>
              <w:left w:w="28" w:type="dxa"/>
              <w:right w:w="28" w:type="dxa"/>
            </w:tcMar>
            <w:vAlign w:val="center"/>
            <w:hideMark/>
          </w:tcPr>
          <w:p w14:paraId="55CC76B9" w14:textId="77777777" w:rsidR="001D1282" w:rsidRPr="00A46CF6" w:rsidRDefault="001D1282" w:rsidP="00CE1DC5">
            <w:pPr>
              <w:spacing w:after="0" w:line="240" w:lineRule="auto"/>
              <w:rPr>
                <w:sz w:val="22"/>
                <w:szCs w:val="22"/>
              </w:rPr>
            </w:pPr>
          </w:p>
        </w:tc>
        <w:tc>
          <w:tcPr>
            <w:tcW w:w="2271"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1FF38C8C" w14:textId="77777777" w:rsidR="001D1282" w:rsidRPr="00A46CF6" w:rsidRDefault="001D1282" w:rsidP="00CE1DC5">
            <w:pPr>
              <w:spacing w:after="0" w:line="240" w:lineRule="auto"/>
              <w:rPr>
                <w:sz w:val="22"/>
                <w:szCs w:val="22"/>
              </w:rPr>
            </w:pPr>
            <w:r w:rsidRPr="00A46CF6">
              <w:rPr>
                <w:sz w:val="22"/>
                <w:szCs w:val="22"/>
              </w:rPr>
              <w:t>Bình Thạnh</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5D639B91" w14:textId="77777777" w:rsidR="001D1282" w:rsidRPr="00A46CF6" w:rsidRDefault="001D1282" w:rsidP="00CE1DC5">
            <w:pPr>
              <w:spacing w:after="0" w:line="240" w:lineRule="auto"/>
              <w:jc w:val="center"/>
              <w:rPr>
                <w:sz w:val="22"/>
                <w:szCs w:val="22"/>
              </w:rPr>
            </w:pPr>
            <w:r w:rsidRPr="00A46CF6">
              <w:rPr>
                <w:sz w:val="22"/>
                <w:szCs w:val="22"/>
              </w:rPr>
              <w:t>56</w:t>
            </w:r>
          </w:p>
        </w:tc>
        <w:tc>
          <w:tcPr>
            <w:tcW w:w="0" w:type="auto"/>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5153F92B" w14:textId="77777777" w:rsidR="001D1282" w:rsidRPr="00A46CF6" w:rsidRDefault="001D1282" w:rsidP="00CE1DC5">
            <w:pPr>
              <w:spacing w:after="0" w:line="240" w:lineRule="auto"/>
              <w:jc w:val="center"/>
              <w:rPr>
                <w:sz w:val="22"/>
                <w:szCs w:val="22"/>
              </w:rPr>
            </w:pPr>
            <w:r w:rsidRPr="00A46CF6">
              <w:rPr>
                <w:sz w:val="22"/>
                <w:szCs w:val="22"/>
              </w:rPr>
              <w:t>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D8ACB41" w14:textId="77777777" w:rsidR="001D1282" w:rsidRPr="00A46CF6" w:rsidRDefault="001D1282" w:rsidP="00CE1DC5">
            <w:pPr>
              <w:spacing w:after="0" w:line="240" w:lineRule="auto"/>
              <w:jc w:val="center"/>
              <w:rPr>
                <w:sz w:val="22"/>
                <w:szCs w:val="22"/>
              </w:rPr>
            </w:pPr>
            <w:r w:rsidRPr="00A46CF6">
              <w:rPr>
                <w:sz w:val="22"/>
                <w:szCs w:val="22"/>
              </w:rPr>
              <w:t>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0A42DEA" w14:textId="77777777" w:rsidR="001D1282" w:rsidRPr="00A46CF6" w:rsidRDefault="001D1282" w:rsidP="00CE1DC5">
            <w:pPr>
              <w:spacing w:after="0" w:line="240" w:lineRule="auto"/>
              <w:jc w:val="center"/>
              <w:rPr>
                <w:sz w:val="22"/>
                <w:szCs w:val="22"/>
              </w:rPr>
            </w:pPr>
            <w:r w:rsidRPr="00A46CF6">
              <w:rPr>
                <w:sz w:val="22"/>
                <w:szCs w:val="22"/>
              </w:rPr>
              <w:t>56</w:t>
            </w:r>
          </w:p>
        </w:tc>
      </w:tr>
      <w:tr w:rsidR="001D1282" w:rsidRPr="00A46CF6" w14:paraId="273DFB0B" w14:textId="77777777" w:rsidTr="00830769">
        <w:trPr>
          <w:trHeight w:val="58"/>
        </w:trPr>
        <w:tc>
          <w:tcPr>
            <w:tcW w:w="0" w:type="auto"/>
            <w:vMerge w:val="restart"/>
            <w:tcBorders>
              <w:top w:val="nil"/>
              <w:left w:val="single" w:sz="4" w:space="0" w:color="auto"/>
              <w:bottom w:val="single" w:sz="4" w:space="0" w:color="000000"/>
              <w:right w:val="single" w:sz="4" w:space="0" w:color="auto"/>
            </w:tcBorders>
            <w:shd w:val="clear" w:color="000000" w:fill="FFFFFF"/>
            <w:tcMar>
              <w:left w:w="28" w:type="dxa"/>
              <w:right w:w="28" w:type="dxa"/>
            </w:tcMar>
            <w:vAlign w:val="center"/>
            <w:hideMark/>
          </w:tcPr>
          <w:p w14:paraId="546E4B2D" w14:textId="77777777" w:rsidR="001D1282" w:rsidRPr="00A46CF6" w:rsidRDefault="001D1282" w:rsidP="00CE1DC5">
            <w:pPr>
              <w:spacing w:after="0" w:line="240" w:lineRule="auto"/>
              <w:rPr>
                <w:sz w:val="22"/>
                <w:szCs w:val="22"/>
              </w:rPr>
            </w:pPr>
            <w:r w:rsidRPr="00A46CF6">
              <w:rPr>
                <w:sz w:val="22"/>
                <w:szCs w:val="22"/>
              </w:rPr>
              <w:t>2</w:t>
            </w:r>
          </w:p>
        </w:tc>
        <w:tc>
          <w:tcPr>
            <w:tcW w:w="1366" w:type="dxa"/>
            <w:vMerge w:val="restart"/>
            <w:tcBorders>
              <w:top w:val="nil"/>
              <w:left w:val="single" w:sz="4" w:space="0" w:color="auto"/>
              <w:bottom w:val="single" w:sz="4" w:space="0" w:color="000000"/>
              <w:right w:val="single" w:sz="4" w:space="0" w:color="auto"/>
            </w:tcBorders>
            <w:shd w:val="clear" w:color="auto" w:fill="auto"/>
            <w:tcMar>
              <w:left w:w="28" w:type="dxa"/>
              <w:right w:w="28" w:type="dxa"/>
            </w:tcMar>
            <w:vAlign w:val="center"/>
            <w:hideMark/>
          </w:tcPr>
          <w:p w14:paraId="2646EE0B" w14:textId="77777777" w:rsidR="001D1282" w:rsidRPr="00A46CF6" w:rsidRDefault="001D1282" w:rsidP="00CE1DC5">
            <w:pPr>
              <w:spacing w:after="0" w:line="240" w:lineRule="auto"/>
              <w:rPr>
                <w:sz w:val="22"/>
                <w:szCs w:val="22"/>
              </w:rPr>
            </w:pPr>
            <w:r w:rsidRPr="00A46CF6">
              <w:rPr>
                <w:sz w:val="22"/>
                <w:szCs w:val="22"/>
              </w:rPr>
              <w:t>Hạng mục 2</w:t>
            </w:r>
          </w:p>
        </w:tc>
        <w:tc>
          <w:tcPr>
            <w:tcW w:w="227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A26D6AB" w14:textId="77777777" w:rsidR="001D1282" w:rsidRPr="00A46CF6" w:rsidRDefault="001D1282" w:rsidP="00CE1DC5">
            <w:pPr>
              <w:spacing w:after="0" w:line="240" w:lineRule="auto"/>
              <w:rPr>
                <w:sz w:val="22"/>
                <w:szCs w:val="22"/>
              </w:rPr>
            </w:pPr>
            <w:r w:rsidRPr="00A46CF6">
              <w:rPr>
                <w:sz w:val="22"/>
                <w:szCs w:val="22"/>
              </w:rPr>
              <w:t xml:space="preserve"> An Qui </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0F061A38" w14:textId="77777777" w:rsidR="001D1282" w:rsidRPr="00A46CF6" w:rsidRDefault="001D1282" w:rsidP="00CE1DC5">
            <w:pPr>
              <w:spacing w:after="0" w:line="240" w:lineRule="auto"/>
              <w:jc w:val="center"/>
              <w:rPr>
                <w:sz w:val="22"/>
                <w:szCs w:val="22"/>
              </w:rPr>
            </w:pPr>
            <w:r w:rsidRPr="00A46CF6">
              <w:rPr>
                <w:sz w:val="22"/>
                <w:szCs w:val="22"/>
              </w:rPr>
              <w:t>48</w:t>
            </w:r>
          </w:p>
        </w:tc>
        <w:tc>
          <w:tcPr>
            <w:tcW w:w="0" w:type="auto"/>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78287D61" w14:textId="77777777" w:rsidR="001D1282" w:rsidRPr="00A46CF6" w:rsidRDefault="001D1282" w:rsidP="00CE1DC5">
            <w:pPr>
              <w:spacing w:after="0" w:line="240" w:lineRule="auto"/>
              <w:jc w:val="center"/>
              <w:rPr>
                <w:sz w:val="22"/>
                <w:szCs w:val="22"/>
              </w:rPr>
            </w:pPr>
            <w:r w:rsidRPr="00A46CF6">
              <w:rPr>
                <w:sz w:val="22"/>
                <w:szCs w:val="22"/>
              </w:rPr>
              <w:t>48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45EE46E" w14:textId="77777777" w:rsidR="001D1282" w:rsidRPr="00A46CF6" w:rsidRDefault="001D1282" w:rsidP="00CE1DC5">
            <w:pPr>
              <w:spacing w:after="0" w:line="240" w:lineRule="auto"/>
              <w:jc w:val="center"/>
              <w:rPr>
                <w:sz w:val="22"/>
                <w:szCs w:val="22"/>
              </w:rPr>
            </w:pPr>
            <w:r w:rsidRPr="00A46CF6">
              <w:rPr>
                <w:sz w:val="22"/>
                <w:szCs w:val="22"/>
              </w:rPr>
              <w:t>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76E22E9" w14:textId="77777777" w:rsidR="001D1282" w:rsidRPr="00A46CF6" w:rsidRDefault="001D1282" w:rsidP="00CE1DC5">
            <w:pPr>
              <w:spacing w:after="0" w:line="240" w:lineRule="auto"/>
              <w:jc w:val="center"/>
              <w:rPr>
                <w:sz w:val="22"/>
                <w:szCs w:val="22"/>
              </w:rPr>
            </w:pPr>
            <w:r w:rsidRPr="00A46CF6">
              <w:rPr>
                <w:sz w:val="22"/>
                <w:szCs w:val="22"/>
              </w:rPr>
              <w:t>48</w:t>
            </w:r>
          </w:p>
        </w:tc>
      </w:tr>
      <w:tr w:rsidR="001D1282" w:rsidRPr="00A46CF6" w14:paraId="2939219C" w14:textId="77777777" w:rsidTr="00830769">
        <w:trPr>
          <w:trHeight w:val="58"/>
        </w:trPr>
        <w:tc>
          <w:tcPr>
            <w:tcW w:w="0" w:type="auto"/>
            <w:vMerge/>
            <w:tcBorders>
              <w:top w:val="nil"/>
              <w:left w:val="single" w:sz="4" w:space="0" w:color="auto"/>
              <w:bottom w:val="single" w:sz="4" w:space="0" w:color="000000"/>
              <w:right w:val="single" w:sz="4" w:space="0" w:color="auto"/>
            </w:tcBorders>
            <w:tcMar>
              <w:left w:w="28" w:type="dxa"/>
              <w:right w:w="28" w:type="dxa"/>
            </w:tcMar>
            <w:vAlign w:val="center"/>
            <w:hideMark/>
          </w:tcPr>
          <w:p w14:paraId="0FD4A9E5" w14:textId="77777777" w:rsidR="001D1282" w:rsidRPr="00A46CF6" w:rsidRDefault="001D1282" w:rsidP="00CE1DC5">
            <w:pPr>
              <w:spacing w:after="0" w:line="240" w:lineRule="auto"/>
              <w:rPr>
                <w:sz w:val="22"/>
                <w:szCs w:val="22"/>
              </w:rPr>
            </w:pPr>
          </w:p>
        </w:tc>
        <w:tc>
          <w:tcPr>
            <w:tcW w:w="1366" w:type="dxa"/>
            <w:vMerge/>
            <w:tcBorders>
              <w:top w:val="nil"/>
              <w:left w:val="single" w:sz="4" w:space="0" w:color="auto"/>
              <w:bottom w:val="single" w:sz="4" w:space="0" w:color="000000"/>
              <w:right w:val="single" w:sz="4" w:space="0" w:color="auto"/>
            </w:tcBorders>
            <w:tcMar>
              <w:left w:w="28" w:type="dxa"/>
              <w:right w:w="28" w:type="dxa"/>
            </w:tcMar>
            <w:vAlign w:val="center"/>
            <w:hideMark/>
          </w:tcPr>
          <w:p w14:paraId="6C8661F2" w14:textId="77777777" w:rsidR="001D1282" w:rsidRPr="00A46CF6" w:rsidRDefault="001D1282" w:rsidP="00CE1DC5">
            <w:pPr>
              <w:spacing w:after="0" w:line="240" w:lineRule="auto"/>
              <w:rPr>
                <w:sz w:val="22"/>
                <w:szCs w:val="22"/>
              </w:rPr>
            </w:pPr>
          </w:p>
        </w:tc>
        <w:tc>
          <w:tcPr>
            <w:tcW w:w="227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A68841C" w14:textId="77777777" w:rsidR="001D1282" w:rsidRPr="00A46CF6" w:rsidRDefault="001D1282" w:rsidP="00CE1DC5">
            <w:pPr>
              <w:spacing w:after="0" w:line="240" w:lineRule="auto"/>
              <w:rPr>
                <w:sz w:val="22"/>
                <w:szCs w:val="22"/>
              </w:rPr>
            </w:pPr>
            <w:r w:rsidRPr="00A46CF6">
              <w:rPr>
                <w:sz w:val="22"/>
                <w:szCs w:val="22"/>
              </w:rPr>
              <w:t>An Thạnh</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16A1287A" w14:textId="77777777" w:rsidR="001D1282" w:rsidRPr="00A46CF6" w:rsidRDefault="001D1282" w:rsidP="00CE1DC5">
            <w:pPr>
              <w:spacing w:after="0" w:line="240" w:lineRule="auto"/>
              <w:jc w:val="center"/>
              <w:rPr>
                <w:sz w:val="22"/>
                <w:szCs w:val="22"/>
              </w:rPr>
            </w:pPr>
            <w:r w:rsidRPr="00A46CF6">
              <w:rPr>
                <w:sz w:val="22"/>
                <w:szCs w:val="22"/>
              </w:rPr>
              <w:t>15</w:t>
            </w:r>
          </w:p>
        </w:tc>
        <w:tc>
          <w:tcPr>
            <w:tcW w:w="0" w:type="auto"/>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3F9A7F00" w14:textId="77777777" w:rsidR="001D1282" w:rsidRPr="00A46CF6" w:rsidRDefault="001D1282" w:rsidP="00CE1DC5">
            <w:pPr>
              <w:spacing w:after="0" w:line="240" w:lineRule="auto"/>
              <w:jc w:val="center"/>
              <w:rPr>
                <w:sz w:val="22"/>
                <w:szCs w:val="22"/>
              </w:rPr>
            </w:pPr>
            <w:r w:rsidRPr="00A46CF6">
              <w:rPr>
                <w:sz w:val="22"/>
                <w:szCs w:val="22"/>
              </w:rPr>
              <w:t>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507030F" w14:textId="77777777" w:rsidR="001D1282" w:rsidRPr="00A46CF6" w:rsidRDefault="001D1282" w:rsidP="00CE1DC5">
            <w:pPr>
              <w:spacing w:after="0" w:line="240" w:lineRule="auto"/>
              <w:jc w:val="center"/>
              <w:rPr>
                <w:sz w:val="22"/>
                <w:szCs w:val="22"/>
              </w:rPr>
            </w:pPr>
            <w:r w:rsidRPr="00A46CF6">
              <w:rPr>
                <w:sz w:val="22"/>
                <w:szCs w:val="22"/>
              </w:rPr>
              <w:t>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90D2B0C" w14:textId="77777777" w:rsidR="001D1282" w:rsidRPr="00A46CF6" w:rsidRDefault="001D1282" w:rsidP="00CE1DC5">
            <w:pPr>
              <w:spacing w:after="0" w:line="240" w:lineRule="auto"/>
              <w:jc w:val="center"/>
              <w:rPr>
                <w:sz w:val="22"/>
                <w:szCs w:val="22"/>
              </w:rPr>
            </w:pPr>
            <w:r w:rsidRPr="00A46CF6">
              <w:rPr>
                <w:sz w:val="22"/>
                <w:szCs w:val="22"/>
              </w:rPr>
              <w:t>15</w:t>
            </w:r>
          </w:p>
        </w:tc>
      </w:tr>
      <w:tr w:rsidR="001D1282" w:rsidRPr="00A46CF6" w14:paraId="3B6FC6E6" w14:textId="77777777" w:rsidTr="00830769">
        <w:trPr>
          <w:trHeight w:val="62"/>
        </w:trPr>
        <w:tc>
          <w:tcPr>
            <w:tcW w:w="0" w:type="auto"/>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0FCB24A2" w14:textId="77777777" w:rsidR="001D1282" w:rsidRPr="00A46CF6" w:rsidRDefault="001D1282" w:rsidP="00CE1DC5">
            <w:pPr>
              <w:spacing w:after="0" w:line="240" w:lineRule="auto"/>
              <w:rPr>
                <w:sz w:val="22"/>
                <w:szCs w:val="22"/>
              </w:rPr>
            </w:pPr>
            <w:r w:rsidRPr="00A46CF6">
              <w:rPr>
                <w:sz w:val="22"/>
                <w:szCs w:val="22"/>
              </w:rPr>
              <w:t>3</w:t>
            </w:r>
          </w:p>
        </w:tc>
        <w:tc>
          <w:tcPr>
            <w:tcW w:w="136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F490ED9" w14:textId="77777777" w:rsidR="001D1282" w:rsidRPr="00A46CF6" w:rsidRDefault="001D1282" w:rsidP="00CE1DC5">
            <w:pPr>
              <w:spacing w:after="0" w:line="240" w:lineRule="auto"/>
              <w:rPr>
                <w:sz w:val="22"/>
                <w:szCs w:val="22"/>
              </w:rPr>
            </w:pPr>
            <w:r w:rsidRPr="00A46CF6">
              <w:rPr>
                <w:sz w:val="22"/>
                <w:szCs w:val="22"/>
              </w:rPr>
              <w:t>Hạng mục 3</w:t>
            </w:r>
          </w:p>
        </w:tc>
        <w:tc>
          <w:tcPr>
            <w:tcW w:w="227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0CB9D49" w14:textId="77777777" w:rsidR="001D1282" w:rsidRPr="00A46CF6" w:rsidRDefault="001D1282" w:rsidP="00CE1DC5">
            <w:pPr>
              <w:spacing w:after="0" w:line="240" w:lineRule="auto"/>
              <w:rPr>
                <w:sz w:val="22"/>
                <w:szCs w:val="22"/>
              </w:rPr>
            </w:pPr>
            <w:r w:rsidRPr="00A46CF6">
              <w:rPr>
                <w:sz w:val="22"/>
                <w:szCs w:val="22"/>
              </w:rPr>
              <w:t>Thạnh Phong</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0E5DB624" w14:textId="77777777" w:rsidR="001D1282" w:rsidRPr="00A46CF6" w:rsidRDefault="001D1282" w:rsidP="00CE1DC5">
            <w:pPr>
              <w:spacing w:after="0" w:line="240" w:lineRule="auto"/>
              <w:jc w:val="center"/>
              <w:rPr>
                <w:sz w:val="22"/>
                <w:szCs w:val="22"/>
              </w:rPr>
            </w:pPr>
            <w:r w:rsidRPr="00A46CF6">
              <w:rPr>
                <w:sz w:val="22"/>
                <w:szCs w:val="22"/>
              </w:rPr>
              <w:t>13</w:t>
            </w:r>
          </w:p>
        </w:tc>
        <w:tc>
          <w:tcPr>
            <w:tcW w:w="0" w:type="auto"/>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3C213488" w14:textId="77777777" w:rsidR="001D1282" w:rsidRPr="00A46CF6" w:rsidRDefault="001D1282" w:rsidP="00CE1DC5">
            <w:pPr>
              <w:spacing w:after="0" w:line="240" w:lineRule="auto"/>
              <w:jc w:val="center"/>
              <w:rPr>
                <w:sz w:val="22"/>
                <w:szCs w:val="22"/>
              </w:rPr>
            </w:pPr>
            <w:r w:rsidRPr="00A46CF6">
              <w:rPr>
                <w:sz w:val="22"/>
                <w:szCs w:val="22"/>
              </w:rPr>
              <w:t>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0E91ABF" w14:textId="77777777" w:rsidR="001D1282" w:rsidRPr="00A46CF6" w:rsidRDefault="001D1282" w:rsidP="00CE1DC5">
            <w:pPr>
              <w:spacing w:after="0" w:line="240" w:lineRule="auto"/>
              <w:jc w:val="center"/>
              <w:rPr>
                <w:sz w:val="22"/>
                <w:szCs w:val="22"/>
              </w:rPr>
            </w:pPr>
            <w:r w:rsidRPr="00A46CF6">
              <w:rPr>
                <w:sz w:val="22"/>
                <w:szCs w:val="22"/>
              </w:rPr>
              <w:t>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9B40D51" w14:textId="77777777" w:rsidR="001D1282" w:rsidRPr="00A46CF6" w:rsidRDefault="001D1282" w:rsidP="00CE1DC5">
            <w:pPr>
              <w:spacing w:after="0" w:line="240" w:lineRule="auto"/>
              <w:jc w:val="center"/>
              <w:rPr>
                <w:sz w:val="22"/>
                <w:szCs w:val="22"/>
              </w:rPr>
            </w:pPr>
            <w:r w:rsidRPr="00A46CF6">
              <w:rPr>
                <w:sz w:val="22"/>
                <w:szCs w:val="22"/>
              </w:rPr>
              <w:t>13</w:t>
            </w:r>
          </w:p>
        </w:tc>
      </w:tr>
      <w:tr w:rsidR="001D1282" w:rsidRPr="00A46CF6" w14:paraId="588ABB0B" w14:textId="77777777" w:rsidTr="00830769">
        <w:trPr>
          <w:trHeight w:val="431"/>
        </w:trPr>
        <w:tc>
          <w:tcPr>
            <w:tcW w:w="0" w:type="auto"/>
            <w:tcBorders>
              <w:top w:val="nil"/>
              <w:left w:val="single" w:sz="4" w:space="0" w:color="auto"/>
              <w:bottom w:val="single" w:sz="4" w:space="0" w:color="auto"/>
              <w:right w:val="single" w:sz="4" w:space="0" w:color="auto"/>
            </w:tcBorders>
            <w:shd w:val="clear" w:color="000000" w:fill="FFFFFF"/>
            <w:tcMar>
              <w:left w:w="28" w:type="dxa"/>
              <w:right w:w="28" w:type="dxa"/>
            </w:tcMar>
            <w:vAlign w:val="center"/>
          </w:tcPr>
          <w:p w14:paraId="4A2E43AA" w14:textId="77777777" w:rsidR="001D1282" w:rsidRPr="00A46CF6" w:rsidRDefault="001D1282" w:rsidP="00CE1DC5">
            <w:pPr>
              <w:spacing w:after="0" w:line="240" w:lineRule="auto"/>
              <w:rPr>
                <w:sz w:val="22"/>
                <w:szCs w:val="22"/>
              </w:rPr>
            </w:pPr>
            <w:r w:rsidRPr="00A46CF6">
              <w:rPr>
                <w:sz w:val="22"/>
                <w:szCs w:val="22"/>
              </w:rPr>
              <w:t>4</w:t>
            </w:r>
          </w:p>
        </w:tc>
        <w:tc>
          <w:tcPr>
            <w:tcW w:w="1366" w:type="dxa"/>
            <w:tcBorders>
              <w:top w:val="nil"/>
              <w:left w:val="nil"/>
              <w:bottom w:val="single" w:sz="4" w:space="0" w:color="auto"/>
              <w:right w:val="single" w:sz="4" w:space="0" w:color="auto"/>
            </w:tcBorders>
            <w:shd w:val="clear" w:color="auto" w:fill="auto"/>
            <w:tcMar>
              <w:left w:w="28" w:type="dxa"/>
              <w:right w:w="28" w:type="dxa"/>
            </w:tcMar>
            <w:vAlign w:val="center"/>
          </w:tcPr>
          <w:p w14:paraId="6BE6AFFD" w14:textId="77777777" w:rsidR="001D1282" w:rsidRPr="00A46CF6" w:rsidRDefault="001D1282" w:rsidP="00CE1DC5">
            <w:pPr>
              <w:spacing w:after="0" w:line="240" w:lineRule="auto"/>
              <w:rPr>
                <w:sz w:val="22"/>
                <w:szCs w:val="22"/>
              </w:rPr>
            </w:pPr>
            <w:r w:rsidRPr="00A46CF6">
              <w:rPr>
                <w:sz w:val="22"/>
                <w:szCs w:val="22"/>
              </w:rPr>
              <w:t>Hạng mục 4</w:t>
            </w:r>
          </w:p>
        </w:tc>
        <w:tc>
          <w:tcPr>
            <w:tcW w:w="2271" w:type="dxa"/>
            <w:tcBorders>
              <w:top w:val="nil"/>
              <w:left w:val="nil"/>
              <w:bottom w:val="single" w:sz="4" w:space="0" w:color="auto"/>
              <w:right w:val="single" w:sz="4" w:space="0" w:color="auto"/>
            </w:tcBorders>
            <w:shd w:val="clear" w:color="auto" w:fill="auto"/>
            <w:tcMar>
              <w:left w:w="28" w:type="dxa"/>
              <w:right w:w="28" w:type="dxa"/>
            </w:tcMar>
            <w:vAlign w:val="center"/>
          </w:tcPr>
          <w:p w14:paraId="0BFA77F2" w14:textId="77777777" w:rsidR="001D1282" w:rsidRPr="00A46CF6" w:rsidRDefault="001D1282" w:rsidP="00CE1DC5">
            <w:pPr>
              <w:spacing w:after="0" w:line="240" w:lineRule="auto"/>
              <w:rPr>
                <w:sz w:val="22"/>
                <w:szCs w:val="22"/>
              </w:rPr>
            </w:pPr>
            <w:r>
              <w:rPr>
                <w:sz w:val="22"/>
                <w:szCs w:val="22"/>
              </w:rPr>
              <w:t>15 xã</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22D83C48" w14:textId="77777777" w:rsidR="001D1282" w:rsidRPr="00A46CF6" w:rsidRDefault="001D1282" w:rsidP="00CE1DC5">
            <w:pPr>
              <w:spacing w:after="0" w:line="240" w:lineRule="auto"/>
              <w:jc w:val="center"/>
              <w:rPr>
                <w:sz w:val="22"/>
                <w:szCs w:val="22"/>
              </w:rPr>
            </w:pPr>
            <w:r w:rsidRPr="00A46CF6">
              <w:rPr>
                <w:sz w:val="22"/>
                <w:szCs w:val="22"/>
              </w:rPr>
              <w:t>0</w:t>
            </w:r>
          </w:p>
        </w:tc>
        <w:tc>
          <w:tcPr>
            <w:tcW w:w="0" w:type="auto"/>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5C8D66ED" w14:textId="77777777" w:rsidR="001D1282" w:rsidRPr="00A46CF6" w:rsidRDefault="001D1282" w:rsidP="00CE1DC5">
            <w:pPr>
              <w:spacing w:after="0" w:line="240" w:lineRule="auto"/>
              <w:jc w:val="center"/>
              <w:rPr>
                <w:sz w:val="22"/>
                <w:szCs w:val="22"/>
              </w:rPr>
            </w:pPr>
            <w:r w:rsidRPr="00A46CF6">
              <w:rPr>
                <w:sz w:val="22"/>
                <w:szCs w:val="22"/>
              </w:rPr>
              <w:t>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tcPr>
          <w:p w14:paraId="37B28AF5" w14:textId="77777777" w:rsidR="001D1282" w:rsidRPr="00A46CF6" w:rsidRDefault="001D1282" w:rsidP="00CE1DC5">
            <w:pPr>
              <w:spacing w:after="0" w:line="240" w:lineRule="auto"/>
              <w:jc w:val="center"/>
              <w:rPr>
                <w:sz w:val="22"/>
                <w:szCs w:val="22"/>
              </w:rPr>
            </w:pPr>
            <w:r w:rsidRPr="00A46CF6">
              <w:rPr>
                <w:sz w:val="22"/>
                <w:szCs w:val="22"/>
              </w:rPr>
              <w:t>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tcPr>
          <w:p w14:paraId="5789B251" w14:textId="77777777" w:rsidR="001D1282" w:rsidRPr="00A46CF6" w:rsidRDefault="001D1282" w:rsidP="00CE1DC5">
            <w:pPr>
              <w:spacing w:after="0" w:line="240" w:lineRule="auto"/>
              <w:jc w:val="center"/>
              <w:rPr>
                <w:sz w:val="22"/>
                <w:szCs w:val="22"/>
              </w:rPr>
            </w:pPr>
            <w:r w:rsidRPr="00A46CF6">
              <w:rPr>
                <w:sz w:val="22"/>
                <w:szCs w:val="22"/>
              </w:rPr>
              <w:t>0</w:t>
            </w:r>
          </w:p>
        </w:tc>
      </w:tr>
      <w:tr w:rsidR="001D1282" w:rsidRPr="00A46CF6" w14:paraId="551DF56C" w14:textId="77777777" w:rsidTr="00830769">
        <w:trPr>
          <w:trHeight w:val="58"/>
        </w:trPr>
        <w:tc>
          <w:tcPr>
            <w:tcW w:w="1838" w:type="dxa"/>
            <w:gridSpan w:val="2"/>
            <w:tcBorders>
              <w:top w:val="single" w:sz="4" w:space="0" w:color="auto"/>
              <w:left w:val="single" w:sz="4" w:space="0" w:color="auto"/>
              <w:bottom w:val="single" w:sz="4" w:space="0" w:color="auto"/>
              <w:right w:val="single" w:sz="4" w:space="0" w:color="000000"/>
            </w:tcBorders>
            <w:shd w:val="clear" w:color="000000" w:fill="FFFFFF"/>
            <w:tcMar>
              <w:left w:w="28" w:type="dxa"/>
              <w:right w:w="28" w:type="dxa"/>
            </w:tcMar>
            <w:vAlign w:val="center"/>
            <w:hideMark/>
          </w:tcPr>
          <w:p w14:paraId="5D368B3B" w14:textId="77777777" w:rsidR="001D1282" w:rsidRPr="00A46CF6" w:rsidRDefault="001D1282" w:rsidP="00CE1DC5">
            <w:pPr>
              <w:spacing w:after="0" w:line="240" w:lineRule="auto"/>
              <w:rPr>
                <w:sz w:val="22"/>
                <w:szCs w:val="22"/>
              </w:rPr>
            </w:pPr>
            <w:r w:rsidRPr="00A46CF6">
              <w:rPr>
                <w:sz w:val="22"/>
                <w:szCs w:val="22"/>
              </w:rPr>
              <w:t>Tổng cộng</w:t>
            </w:r>
          </w:p>
        </w:tc>
        <w:tc>
          <w:tcPr>
            <w:tcW w:w="2271" w:type="dxa"/>
            <w:tcBorders>
              <w:top w:val="nil"/>
              <w:left w:val="nil"/>
              <w:bottom w:val="single" w:sz="4" w:space="0" w:color="auto"/>
              <w:right w:val="single" w:sz="4" w:space="0" w:color="auto"/>
            </w:tcBorders>
            <w:tcMar>
              <w:left w:w="28" w:type="dxa"/>
              <w:right w:w="28" w:type="dxa"/>
            </w:tcMar>
          </w:tcPr>
          <w:p w14:paraId="10884867" w14:textId="77777777" w:rsidR="001D1282" w:rsidRPr="00A46CF6" w:rsidRDefault="001D1282" w:rsidP="00CE1DC5">
            <w:pPr>
              <w:spacing w:after="0" w:line="240" w:lineRule="auto"/>
              <w:rPr>
                <w:sz w:val="22"/>
                <w:szCs w:val="22"/>
              </w:rPr>
            </w:pPr>
          </w:p>
        </w:tc>
        <w:tc>
          <w:tcPr>
            <w:tcW w:w="0" w:type="auto"/>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574E5575" w14:textId="77777777" w:rsidR="001D1282" w:rsidRPr="00A46CF6" w:rsidRDefault="001D1282" w:rsidP="00CE1DC5">
            <w:pPr>
              <w:spacing w:after="0" w:line="240" w:lineRule="auto"/>
              <w:jc w:val="center"/>
              <w:rPr>
                <w:sz w:val="22"/>
                <w:szCs w:val="22"/>
              </w:rPr>
            </w:pPr>
            <w:r w:rsidRPr="00A46CF6">
              <w:rPr>
                <w:sz w:val="22"/>
                <w:szCs w:val="22"/>
              </w:rPr>
              <w:t>170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33152A0" w14:textId="77777777" w:rsidR="001D1282" w:rsidRPr="00A46CF6" w:rsidRDefault="001D1282" w:rsidP="00CE1DC5">
            <w:pPr>
              <w:spacing w:after="0" w:line="240" w:lineRule="auto"/>
              <w:jc w:val="center"/>
              <w:rPr>
                <w:sz w:val="22"/>
                <w:szCs w:val="22"/>
              </w:rPr>
            </w:pPr>
            <w:r w:rsidRPr="00A46CF6">
              <w:rPr>
                <w:sz w:val="22"/>
                <w:szCs w:val="22"/>
              </w:rPr>
              <w:t>53</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tcPr>
          <w:p w14:paraId="463BBE42" w14:textId="77777777" w:rsidR="001D1282" w:rsidRPr="00A46CF6" w:rsidRDefault="001D1282" w:rsidP="00CE1DC5">
            <w:pPr>
              <w:spacing w:after="0" w:line="240" w:lineRule="auto"/>
              <w:jc w:val="center"/>
              <w:rPr>
                <w:sz w:val="22"/>
                <w:szCs w:val="22"/>
              </w:rPr>
            </w:pPr>
            <w:r w:rsidRPr="00A46CF6">
              <w:rPr>
                <w:sz w:val="22"/>
                <w:szCs w:val="22"/>
              </w:rPr>
              <w:t>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CFEC6CF" w14:textId="77777777" w:rsidR="001D1282" w:rsidRPr="00A46CF6" w:rsidRDefault="001D1282" w:rsidP="00CE1DC5">
            <w:pPr>
              <w:spacing w:after="0" w:line="240" w:lineRule="auto"/>
              <w:jc w:val="center"/>
              <w:rPr>
                <w:sz w:val="22"/>
                <w:szCs w:val="22"/>
              </w:rPr>
            </w:pPr>
            <w:r w:rsidRPr="00A46CF6">
              <w:rPr>
                <w:sz w:val="22"/>
                <w:szCs w:val="22"/>
              </w:rPr>
              <w:t>170</w:t>
            </w:r>
          </w:p>
        </w:tc>
      </w:tr>
    </w:tbl>
    <w:p w14:paraId="795D24BF" w14:textId="77777777" w:rsidR="001D1282" w:rsidRPr="00B11FC7" w:rsidRDefault="001D1282" w:rsidP="00CE1DC5">
      <w:pPr>
        <w:spacing w:line="240" w:lineRule="auto"/>
        <w:jc w:val="right"/>
        <w:rPr>
          <w:i/>
        </w:rPr>
      </w:pPr>
      <w:r w:rsidRPr="00B11FC7">
        <w:rPr>
          <w:i/>
        </w:rPr>
        <w:t>Nguồn: Báo cáo RAP tháng 8/2020</w:t>
      </w:r>
    </w:p>
    <w:p w14:paraId="05579E8A" w14:textId="77777777" w:rsidR="001D1282" w:rsidRPr="0067207C" w:rsidRDefault="001D1282" w:rsidP="00CE1DC5">
      <w:pPr>
        <w:spacing w:line="240" w:lineRule="auto"/>
      </w:pPr>
      <w:r w:rsidRPr="0067207C">
        <w:t>Ghi chú: Một số hộ gia đình có thể bị nhiều loại ảnh hưởng về đất</w:t>
      </w:r>
      <w:bookmarkEnd w:id="851"/>
    </w:p>
    <w:p w14:paraId="0D69BE05" w14:textId="77777777" w:rsidR="001D1282" w:rsidRPr="0067207C" w:rsidRDefault="001D1282" w:rsidP="00CE1DC5">
      <w:pPr>
        <w:spacing w:line="240" w:lineRule="auto"/>
      </w:pPr>
      <w:r w:rsidRPr="0067207C">
        <w:t>Mặc dù tác động này sẽ kéo dài và diễn ra trên địa bàn của 05/18 xã/thị trấn của tiểu dự án nhưng được đánh giá là "TRUNG BÌNH" vì các lý do sau:</w:t>
      </w:r>
    </w:p>
    <w:p w14:paraId="2CAB8DE6" w14:textId="77777777" w:rsidR="001D1282" w:rsidRPr="0067207C" w:rsidRDefault="001D1282" w:rsidP="00CE1DC5">
      <w:pPr>
        <w:spacing w:line="240" w:lineRule="auto"/>
      </w:pPr>
      <w:r w:rsidRPr="0067207C">
        <w:t>- Số hộ bị ảnh hưởng chỉ chiếm 0,13 % tổng số hộ gia đình ở 18 xã/thị trấn (170 hộ BAH so với gần 127.736 hộ ở 18 xã/thị trấn).</w:t>
      </w:r>
    </w:p>
    <w:p w14:paraId="4C6F805A" w14:textId="77777777" w:rsidR="001D1282" w:rsidRPr="0067207C" w:rsidRDefault="001D1282" w:rsidP="00CE1DC5">
      <w:pPr>
        <w:spacing w:line="240" w:lineRule="auto"/>
      </w:pPr>
      <w:r w:rsidRPr="0067207C">
        <w:t xml:space="preserve">- Các hộ gia đình có đất nông nghiệp bị ảnh hưởng cũng sẽ bị ảnh hưởng về sinh kế và gián đoạn sản xuất nông nghiệp. Tuy nhiên, mức độ ảnh hưởng này được đánh giá là không đáng kể vì hầu hết các hộ gia đình bị ảnh hưởng đất nông nghiệp đều còn đủ đất để trồng lúa, hoa màu </w:t>
      </w:r>
      <w:r w:rsidRPr="0067207C">
        <w:lastRenderedPageBreak/>
        <w:t>(rau, đậu, ngô, khoai tây, sắn, v.v.) và cây ăn quả. Hơn nữa, trong những năm gần đây, thu nhập từ nông nghiệp trong cơ cấu thu nhập hộ gia đình có xu hướng giảm.</w:t>
      </w:r>
    </w:p>
    <w:p w14:paraId="6C9BE7B1" w14:textId="77777777" w:rsidR="001D1282" w:rsidRPr="0067207C" w:rsidRDefault="001D1282" w:rsidP="00CE1DC5">
      <w:pPr>
        <w:spacing w:line="240" w:lineRule="auto"/>
      </w:pPr>
      <w:r w:rsidRPr="0067207C">
        <w:t>- Số hộ bị ảnh hưởng đất nuôi trồng thủy sản là 6 hộ, chiếm 3,5 % tổng số hộ bị ảnh hưởng. Các tác động đối với các hộ gia đình này được đánh giá là thấp do chỉ bị ảnh hưởng một phần nhỏ trong diện tích đất nuôi trồng thủy sản.</w:t>
      </w:r>
    </w:p>
    <w:p w14:paraId="341459D4" w14:textId="77777777" w:rsidR="001D1282" w:rsidRPr="0067207C" w:rsidRDefault="001D1282" w:rsidP="00CE1DC5">
      <w:pPr>
        <w:spacing w:line="240" w:lineRule="auto"/>
      </w:pPr>
      <w:r w:rsidRPr="0067207C">
        <w:t>Các phương án kỹ thuật, phương pháp xây dựng, các yếu tố địa phương, tham vấn với chính quyền địa phương và người dân, đã và sẽ được xem xét chi tiết trong các giai đoạn tiếp theo nhằm giảm thiểu số lượng hộ gia đình bị ảnh hưởng bởi các hạng mục công việc. Đồng thời, các hộ bị ảnh hưởng sẽ được đền bù đất, cây cối, công trình ... và các khoản hỗ trợ khác (như trợ cấp tái định cư, trợ cấp phục hồi sinh kế, thay đổi công việc, v.v.) theo Kế hoạch hành động tái định cư của tiểu dự án.</w:t>
      </w:r>
    </w:p>
    <w:p w14:paraId="0BC6DC7B" w14:textId="6FA18DD3" w:rsidR="001D1282" w:rsidRPr="00C20657" w:rsidRDefault="00C20657" w:rsidP="00C20657">
      <w:pPr>
        <w:pStyle w:val="ListParagraph"/>
        <w:widowControl w:val="0"/>
        <w:spacing w:before="120" w:after="120" w:line="240" w:lineRule="auto"/>
        <w:ind w:left="0"/>
        <w:outlineLvl w:val="2"/>
        <w:rPr>
          <w:rFonts w:eastAsia="Calibri"/>
          <w:b/>
          <w:lang w:val="vi-VN"/>
        </w:rPr>
      </w:pPr>
      <w:bookmarkStart w:id="853" w:name="_Toc67498832"/>
      <w:bookmarkEnd w:id="852"/>
      <w:r>
        <w:rPr>
          <w:rFonts w:eastAsia="Calibri"/>
          <w:b/>
        </w:rPr>
        <w:t xml:space="preserve">3.2.2 </w:t>
      </w:r>
      <w:r w:rsidR="001D1282" w:rsidRPr="00C20657">
        <w:rPr>
          <w:rFonts w:eastAsia="Calibri"/>
          <w:b/>
          <w:lang w:val="vi-VN"/>
        </w:rPr>
        <w:t>Rủi ro mất an toàn liên quan đến bom mìn, vật liệu nổ (UXO)</w:t>
      </w:r>
      <w:bookmarkEnd w:id="853"/>
    </w:p>
    <w:p w14:paraId="48A6A4F0" w14:textId="43C9DC2C" w:rsidR="001D1282" w:rsidRPr="00B11FC7" w:rsidRDefault="001D1282" w:rsidP="00CE1DC5">
      <w:pPr>
        <w:spacing w:line="240" w:lineRule="auto"/>
        <w:rPr>
          <w:lang w:val="pt-BR"/>
        </w:rPr>
      </w:pPr>
      <w:bookmarkStart w:id="854" w:name="_Hlk21422150"/>
      <w:r w:rsidRPr="00B11FC7">
        <w:t xml:space="preserve">Bom mìn, vật liệu nổ còn </w:t>
      </w:r>
      <w:r w:rsidR="008364C1">
        <w:t>s</w:t>
      </w:r>
      <w:r w:rsidRPr="00B11FC7">
        <w:t>ót lại sau chiến tranh vẫn còn tìm thấy ở nhiều vùng đất Việt Nam. Những tác động do vật liệu nổ còn sót lại có tác động tiêu cực đáng kể, gây rủi ro cao tới sức khỏe, tính mạng, và cơ sở hạ tầng nếu không có các biện pháp giảm nhẹ. Hạng mục cứng hoa mặt đê biển và mạng lưới cấp nước sạch</w:t>
      </w:r>
      <w:r w:rsidRPr="00B11FC7">
        <w:rPr>
          <w:lang w:val="pt-BR"/>
        </w:rPr>
        <w:t xml:space="preserve"> được thi công trên nền đường có sẵn do đó không phải rà phá bom mìn, vật liệu nổ.</w:t>
      </w:r>
      <w:r>
        <w:rPr>
          <w:lang w:val="pt-BR"/>
        </w:rPr>
        <w:t xml:space="preserve"> </w:t>
      </w:r>
      <w:r w:rsidRPr="00B11FC7">
        <w:rPr>
          <w:lang w:val="pt-BR"/>
        </w:rPr>
        <w:t>2 hạng mục bờ bao và khu vực 20 cầu sẽ cần phải thực hiện ra phá bom mìn, vật liệu nổ.  chủ TDA sẽ</w:t>
      </w:r>
      <w:r w:rsidR="008364C1">
        <w:rPr>
          <w:lang w:val="pt-BR"/>
        </w:rPr>
        <w:t xml:space="preserve"> hợp đồng</w:t>
      </w:r>
      <w:r w:rsidRPr="00B11FC7">
        <w:rPr>
          <w:lang w:val="pt-BR"/>
        </w:rPr>
        <w:t xml:space="preserve"> với đơn vị có chức năng </w:t>
      </w:r>
      <w:r w:rsidR="008364C1">
        <w:rPr>
          <w:lang w:val="pt-BR"/>
        </w:rPr>
        <w:t xml:space="preserve">để tiến hành </w:t>
      </w:r>
      <w:r w:rsidRPr="00B11FC7">
        <w:rPr>
          <w:lang w:val="pt-BR"/>
        </w:rPr>
        <w:t>rà phá bom mìn và cung cấp xác nhận an toàn bom mìn trước khi thi công.</w:t>
      </w:r>
      <w:bookmarkEnd w:id="854"/>
    </w:p>
    <w:p w14:paraId="3EE64AA3" w14:textId="2C94F055" w:rsidR="00680351" w:rsidRPr="00995221" w:rsidRDefault="00C20657" w:rsidP="00082C4E">
      <w:pPr>
        <w:pStyle w:val="k1"/>
        <w:numPr>
          <w:ilvl w:val="1"/>
          <w:numId w:val="20"/>
        </w:numPr>
        <w:spacing w:line="240" w:lineRule="auto"/>
        <w:ind w:left="0" w:firstLine="0"/>
        <w:rPr>
          <w:sz w:val="24"/>
          <w:szCs w:val="24"/>
        </w:rPr>
      </w:pPr>
      <w:bookmarkStart w:id="855" w:name="_Toc59799794"/>
      <w:bookmarkStart w:id="856" w:name="_Toc60216290"/>
      <w:bookmarkStart w:id="857" w:name="_Toc60231923"/>
      <w:bookmarkStart w:id="858" w:name="_Toc60232493"/>
      <w:bookmarkStart w:id="859" w:name="_Toc60233063"/>
      <w:bookmarkStart w:id="860" w:name="_Toc60233635"/>
      <w:bookmarkStart w:id="861" w:name="_Toc60234205"/>
      <w:bookmarkStart w:id="862" w:name="_Toc60234776"/>
      <w:bookmarkStart w:id="863" w:name="_Toc60235347"/>
      <w:bookmarkStart w:id="864" w:name="_Toc60235910"/>
      <w:bookmarkStart w:id="865" w:name="_Toc60236473"/>
      <w:bookmarkStart w:id="866" w:name="_Toc60237033"/>
      <w:bookmarkStart w:id="867" w:name="_Toc60237594"/>
      <w:bookmarkStart w:id="868" w:name="_Toc60238152"/>
      <w:bookmarkStart w:id="869" w:name="_Toc60238711"/>
      <w:bookmarkStart w:id="870" w:name="_Toc60239824"/>
      <w:bookmarkStart w:id="871" w:name="_Toc60240380"/>
      <w:bookmarkStart w:id="872" w:name="_Toc60240936"/>
      <w:bookmarkStart w:id="873" w:name="_Toc60241488"/>
      <w:bookmarkStart w:id="874" w:name="_Toc478136999"/>
      <w:bookmarkStart w:id="875" w:name="_Toc474999270"/>
      <w:bookmarkStart w:id="876" w:name="_Toc467055266"/>
      <w:bookmarkStart w:id="877" w:name="_Toc459878976"/>
      <w:bookmarkStart w:id="878" w:name="_Toc459819619"/>
      <w:bookmarkStart w:id="879" w:name="_Toc459811185"/>
      <w:bookmarkStart w:id="880" w:name="_Toc459811057"/>
      <w:bookmarkStart w:id="881" w:name="_Toc459810540"/>
      <w:bookmarkStart w:id="882" w:name="_Toc459810232"/>
      <w:bookmarkStart w:id="883" w:name="_Toc459799177"/>
      <w:bookmarkStart w:id="884" w:name="_Toc459706051"/>
      <w:bookmarkStart w:id="885" w:name="_Toc38388210"/>
      <w:bookmarkStart w:id="886" w:name="_Toc38825950"/>
      <w:bookmarkStart w:id="887" w:name="_Toc42521640"/>
      <w:bookmarkStart w:id="888" w:name="_Toc42522640"/>
      <w:bookmarkStart w:id="889" w:name="_Toc42523560"/>
      <w:bookmarkStart w:id="890" w:name="_Toc42554055"/>
      <w:bookmarkStart w:id="891" w:name="_Toc51072252"/>
      <w:bookmarkStart w:id="892" w:name="_Toc67498833"/>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r w:rsidRPr="00995221">
        <w:rPr>
          <w:sz w:val="24"/>
          <w:szCs w:val="24"/>
        </w:rPr>
        <w:t>ĐÁNH GIÁ, DỰ BÁO TÁC ĐỘNG TRONG GIAI ĐOẠN THI CÔNG</w:t>
      </w:r>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p>
    <w:p w14:paraId="23CA21F0" w14:textId="51BFF95C" w:rsidR="00680351" w:rsidRPr="00C20657" w:rsidRDefault="00995221" w:rsidP="00CE1DC5">
      <w:pPr>
        <w:pStyle w:val="Heading3"/>
        <w:numPr>
          <w:ilvl w:val="0"/>
          <w:numId w:val="0"/>
        </w:numPr>
        <w:spacing w:line="240" w:lineRule="auto"/>
        <w:rPr>
          <w:rFonts w:ascii="Times New Roman" w:hAnsi="Times New Roman"/>
          <w:sz w:val="24"/>
          <w:szCs w:val="24"/>
          <w:lang w:val="vi-VN"/>
        </w:rPr>
      </w:pPr>
      <w:bookmarkStart w:id="893" w:name="_Toc67498834"/>
      <w:r w:rsidRPr="00995221">
        <w:rPr>
          <w:rFonts w:ascii="Times New Roman" w:hAnsi="Times New Roman"/>
          <w:sz w:val="24"/>
          <w:szCs w:val="24"/>
          <w:lang w:val="vi-VN"/>
        </w:rPr>
        <w:t>3.</w:t>
      </w:r>
      <w:r w:rsidR="00A60D61">
        <w:rPr>
          <w:rFonts w:ascii="Times New Roman" w:hAnsi="Times New Roman"/>
          <w:sz w:val="24"/>
          <w:szCs w:val="24"/>
        </w:rPr>
        <w:t>3</w:t>
      </w:r>
      <w:r w:rsidRPr="00995221">
        <w:rPr>
          <w:rFonts w:ascii="Times New Roman" w:hAnsi="Times New Roman"/>
          <w:sz w:val="24"/>
          <w:szCs w:val="24"/>
          <w:lang w:val="vi-VN"/>
        </w:rPr>
        <w:t xml:space="preserve">.1 </w:t>
      </w:r>
      <w:bookmarkStart w:id="894" w:name="_Toc490838751"/>
      <w:bookmarkStart w:id="895" w:name="_Toc495399626"/>
      <w:bookmarkStart w:id="896" w:name="_Toc36120706"/>
      <w:bookmarkStart w:id="897" w:name="_Toc36121266"/>
      <w:r w:rsidR="002A47F5" w:rsidRPr="00C20657">
        <w:rPr>
          <w:rFonts w:ascii="Times New Roman" w:hAnsi="Times New Roman"/>
          <w:sz w:val="24"/>
          <w:szCs w:val="24"/>
          <w:lang w:val="vi-VN"/>
        </w:rPr>
        <w:t>Đánh giá các tác động liên quan đến chất thải</w:t>
      </w:r>
      <w:bookmarkEnd w:id="893"/>
      <w:bookmarkEnd w:id="894"/>
      <w:bookmarkEnd w:id="895"/>
      <w:bookmarkEnd w:id="896"/>
      <w:bookmarkEnd w:id="897"/>
    </w:p>
    <w:p w14:paraId="1C84BC0C" w14:textId="77777777" w:rsidR="00680351" w:rsidRPr="00B5438E" w:rsidRDefault="002A47F5" w:rsidP="00CE1DC5">
      <w:pPr>
        <w:pStyle w:val="ListParagraph"/>
        <w:widowControl w:val="0"/>
        <w:numPr>
          <w:ilvl w:val="0"/>
          <w:numId w:val="41"/>
        </w:numPr>
        <w:spacing w:before="120" w:after="120" w:line="240" w:lineRule="auto"/>
        <w:ind w:left="709" w:hanging="425"/>
        <w:rPr>
          <w:rFonts w:eastAsia="Calibri"/>
          <w:i/>
        </w:rPr>
      </w:pPr>
      <w:r w:rsidRPr="00B5438E">
        <w:rPr>
          <w:rFonts w:eastAsia="Calibri"/>
          <w:i/>
        </w:rPr>
        <w:t xml:space="preserve">Tác động đến </w:t>
      </w:r>
      <w:r w:rsidR="008B63F8" w:rsidRPr="00B5438E">
        <w:rPr>
          <w:rFonts w:eastAsia="Calibri"/>
          <w:i/>
        </w:rPr>
        <w:t xml:space="preserve">chất lượng </w:t>
      </w:r>
      <w:r w:rsidRPr="00B5438E">
        <w:rPr>
          <w:rFonts w:eastAsia="Calibri"/>
          <w:i/>
        </w:rPr>
        <w:t>môi trườ</w:t>
      </w:r>
      <w:r w:rsidR="0005376E" w:rsidRPr="00B5438E">
        <w:rPr>
          <w:rFonts w:eastAsia="Calibri"/>
          <w:i/>
        </w:rPr>
        <w:t>ng không khí</w:t>
      </w:r>
    </w:p>
    <w:p w14:paraId="5F3B69BA" w14:textId="308E41B3" w:rsidR="00CB3999" w:rsidRPr="0050121D" w:rsidRDefault="008364C1" w:rsidP="00CE1DC5">
      <w:pPr>
        <w:spacing w:line="240" w:lineRule="auto"/>
        <w:rPr>
          <w:b/>
          <w:lang w:val="eu-ES"/>
        </w:rPr>
      </w:pPr>
      <w:r>
        <w:rPr>
          <w:b/>
          <w:lang w:val="eu-ES"/>
        </w:rPr>
        <w:t>B</w:t>
      </w:r>
      <w:r w:rsidR="00131832">
        <w:rPr>
          <w:b/>
          <w:lang w:val="eu-ES"/>
        </w:rPr>
        <w:t>ụi</w:t>
      </w:r>
    </w:p>
    <w:p w14:paraId="0553E023" w14:textId="77777777" w:rsidR="00CB3999" w:rsidRPr="0067207C" w:rsidRDefault="00CB3999" w:rsidP="00CE1DC5">
      <w:pPr>
        <w:spacing w:line="240" w:lineRule="auto"/>
        <w:rPr>
          <w:lang w:val="eu-ES"/>
        </w:rPr>
      </w:pPr>
      <w:bookmarkStart w:id="898" w:name="_Hlk21422207"/>
      <w:r w:rsidRPr="0067207C">
        <w:rPr>
          <w:lang w:val="eu-ES"/>
        </w:rPr>
        <w:t>Bụi phát sinh trong quá trình thi công bao gồm (i) hoạt động thi công đào đắp, san ủi mặt bằng, (ii) vận chuyển nguyên vật liệu và đổ thải. Việc phát sinh bụi sẽ ảnh hưởng đến môi trường không khí, công nhân trên công trường và người dân xung quanh các khu vực tiểu dự án trong thời gian ngắn.</w:t>
      </w:r>
    </w:p>
    <w:p w14:paraId="7DCA50D7" w14:textId="77777777" w:rsidR="00CB3999" w:rsidRPr="00165C1E" w:rsidRDefault="00CB3999" w:rsidP="001A1A0E">
      <w:pPr>
        <w:pStyle w:val="ListParagraph"/>
        <w:numPr>
          <w:ilvl w:val="0"/>
          <w:numId w:val="202"/>
        </w:numPr>
        <w:spacing w:before="0" w:after="200" w:line="240" w:lineRule="auto"/>
        <w:ind w:hanging="436"/>
        <w:contextualSpacing/>
        <w:rPr>
          <w:b/>
          <w:lang w:val="eu-ES"/>
        </w:rPr>
      </w:pPr>
      <w:r w:rsidRPr="00165C1E">
        <w:rPr>
          <w:b/>
          <w:lang w:val="eu-ES"/>
        </w:rPr>
        <w:t>Bụi do vận chuyển nguyên vật liệu và đổ thải</w:t>
      </w:r>
    </w:p>
    <w:p w14:paraId="558C35CD" w14:textId="5F6A2E7A" w:rsidR="00CB3999" w:rsidRPr="0067207C" w:rsidRDefault="00CB3999" w:rsidP="00CE1DC5">
      <w:pPr>
        <w:spacing w:line="240" w:lineRule="auto"/>
        <w:rPr>
          <w:lang w:val="eu-ES"/>
        </w:rPr>
      </w:pPr>
      <w:r w:rsidRPr="0067207C">
        <w:rPr>
          <w:lang w:val="eu-ES"/>
        </w:rPr>
        <w:t>Trong quá trình vận chuyển nguyên vật liệu và đổ thải, các phương tiện vận chuyển vật liệu xây dựng, chất thải sẽ tạo ra bụi trong quá trình chuyên chở, bốc dỡ, tập kết vật liệu và chất thải. Bụi</w:t>
      </w:r>
      <w:r w:rsidR="00956701">
        <w:rPr>
          <w:lang w:val="eu-ES"/>
        </w:rPr>
        <w:t xml:space="preserve"> chủ yếu phát sinh </w:t>
      </w:r>
      <w:r w:rsidRPr="0067207C">
        <w:rPr>
          <w:lang w:val="eu-ES"/>
        </w:rPr>
        <w:t xml:space="preserve">từ phương tiện vận chuyển </w:t>
      </w:r>
      <w:r w:rsidR="00956701">
        <w:rPr>
          <w:lang w:val="eu-ES"/>
        </w:rPr>
        <w:t>đường bộ (</w:t>
      </w:r>
      <w:r w:rsidRPr="0067207C">
        <w:rPr>
          <w:lang w:val="eu-ES"/>
        </w:rPr>
        <w:t>ô tô) và vật liệu chuyên chở .</w:t>
      </w:r>
      <w:r w:rsidR="00956701">
        <w:rPr>
          <w:lang w:val="eu-ES"/>
        </w:rPr>
        <w:t xml:space="preserve"> Tuy nhiên, lượng bụi phát sinh do vận chuyển vật liệu và chất thải cũng chỉ ở mức hạn chế do: (i) v</w:t>
      </w:r>
      <w:r w:rsidRPr="0067207C">
        <w:rPr>
          <w:lang w:val="eu-ES"/>
        </w:rPr>
        <w:t>ật liệu xây dựng (cát, đá, xi măng,…) được thu mua ngay tại địa phươngvà các tỉnh lân cận</w:t>
      </w:r>
      <w:r w:rsidR="00956701">
        <w:rPr>
          <w:lang w:val="eu-ES"/>
        </w:rPr>
        <w:t>;</w:t>
      </w:r>
      <w:r w:rsidRPr="0067207C">
        <w:rPr>
          <w:lang w:val="eu-ES"/>
        </w:rPr>
        <w:t xml:space="preserve"> </w:t>
      </w:r>
      <w:r w:rsidR="00956701">
        <w:rPr>
          <w:lang w:val="eu-ES"/>
        </w:rPr>
        <w:t xml:space="preserve">; (ii) </w:t>
      </w:r>
      <w:r w:rsidRPr="0067207C">
        <w:rPr>
          <w:lang w:val="eu-ES"/>
        </w:rPr>
        <w:t>vận chuyển vật liệu chủ yếu theo đường thủy</w:t>
      </w:r>
      <w:r w:rsidR="00956701">
        <w:rPr>
          <w:lang w:val="eu-ES"/>
        </w:rPr>
        <w:t>; (iii) l</w:t>
      </w:r>
      <w:r w:rsidRPr="0067207C">
        <w:rPr>
          <w:lang w:val="eu-ES"/>
        </w:rPr>
        <w:t xml:space="preserve">ượng chất thải dư thừa trong quá trình đào đắp </w:t>
      </w:r>
      <w:r w:rsidR="00956701">
        <w:rPr>
          <w:lang w:val="eu-ES"/>
        </w:rPr>
        <w:t xml:space="preserve">có </w:t>
      </w:r>
      <w:r w:rsidRPr="0067207C">
        <w:rPr>
          <w:lang w:val="eu-ES"/>
        </w:rPr>
        <w:t>số lượng không lớn do đã được t</w:t>
      </w:r>
      <w:r w:rsidR="00956701">
        <w:rPr>
          <w:lang w:val="eu-ES"/>
        </w:rPr>
        <w:t xml:space="preserve">ái sử </w:t>
      </w:r>
      <w:r w:rsidRPr="0067207C">
        <w:rPr>
          <w:lang w:val="eu-ES"/>
        </w:rPr>
        <w:t>dụng để đắp</w:t>
      </w:r>
      <w:r w:rsidR="00956701">
        <w:rPr>
          <w:lang w:val="eu-ES"/>
        </w:rPr>
        <w:t xml:space="preserve">; (iv). </w:t>
      </w:r>
      <w:r w:rsidRPr="0067207C">
        <w:rPr>
          <w:lang w:val="eu-ES"/>
        </w:rPr>
        <w:t>việc vận chuyển được thực hiện không diễn ra liên tục</w:t>
      </w:r>
      <w:r w:rsidR="00956701">
        <w:rPr>
          <w:lang w:val="eu-ES"/>
        </w:rPr>
        <w:t>. D</w:t>
      </w:r>
      <w:r w:rsidRPr="0067207C">
        <w:rPr>
          <w:lang w:val="eu-ES"/>
        </w:rPr>
        <w:t xml:space="preserve">o đó tác động này được đánh giá là nhỏ và có thể kiểm soát được. </w:t>
      </w:r>
    </w:p>
    <w:p w14:paraId="7EF8D050" w14:textId="77777777" w:rsidR="00CB3999" w:rsidRPr="00165C1E" w:rsidRDefault="00CB3999" w:rsidP="001A1A0E">
      <w:pPr>
        <w:pStyle w:val="ListParagraph"/>
        <w:numPr>
          <w:ilvl w:val="0"/>
          <w:numId w:val="202"/>
        </w:numPr>
        <w:spacing w:before="0" w:after="200" w:line="240" w:lineRule="auto"/>
        <w:ind w:hanging="436"/>
        <w:contextualSpacing/>
        <w:rPr>
          <w:b/>
          <w:lang w:val="eu-ES"/>
        </w:rPr>
      </w:pPr>
      <w:r w:rsidRPr="00165C1E">
        <w:rPr>
          <w:b/>
          <w:lang w:val="eu-ES"/>
        </w:rPr>
        <w:t>Bụi do hoạt động đào đắp đất</w:t>
      </w:r>
    </w:p>
    <w:p w14:paraId="2A5C7AE9" w14:textId="718EE1B7" w:rsidR="00CB3999" w:rsidRPr="0067207C" w:rsidRDefault="00CB3999" w:rsidP="00CE1DC5">
      <w:pPr>
        <w:spacing w:line="240" w:lineRule="auto"/>
        <w:rPr>
          <w:lang w:val="eu-ES"/>
        </w:rPr>
      </w:pPr>
      <w:r w:rsidRPr="0067207C">
        <w:rPr>
          <w:lang w:val="eu-ES"/>
        </w:rPr>
        <w:t xml:space="preserve">Lượng bụi phát sinh từ hoạt động đào, đắp để thi công </w:t>
      </w:r>
      <w:r w:rsidR="00131832">
        <w:rPr>
          <w:lang w:val="eu-ES"/>
        </w:rPr>
        <w:t xml:space="preserve">đê, bờ bao, </w:t>
      </w:r>
      <w:r w:rsidRPr="0067207C">
        <w:rPr>
          <w:lang w:val="eu-ES"/>
        </w:rPr>
        <w:t>hố móng, trụ, mố cầu,</w:t>
      </w:r>
      <w:r>
        <w:rPr>
          <w:lang w:val="eu-ES"/>
        </w:rPr>
        <w:t xml:space="preserve"> đường ống nước</w:t>
      </w:r>
      <w:r w:rsidRPr="0067207C">
        <w:rPr>
          <w:lang w:val="eu-ES"/>
        </w:rPr>
        <w:t>… phụ thuộc rất nhiều vào thành phần đất đào, độ ẩm và điều kiện thời tiết. Theo tính toán</w:t>
      </w:r>
      <w:r w:rsidR="00D3136C">
        <w:rPr>
          <w:lang w:val="eu-ES"/>
        </w:rPr>
        <w:t xml:space="preserve"> tổng khối lượng đào cho các hạng mục là 71565m</w:t>
      </w:r>
      <w:r w:rsidR="00D3136C" w:rsidRPr="00D3136C">
        <w:rPr>
          <w:vertAlign w:val="superscript"/>
          <w:lang w:val="eu-ES"/>
        </w:rPr>
        <w:t>3</w:t>
      </w:r>
      <w:r w:rsidR="00D3136C">
        <w:rPr>
          <w:lang w:val="eu-ES"/>
        </w:rPr>
        <w:t xml:space="preserve">, </w:t>
      </w:r>
      <w:r w:rsidR="00B80094">
        <w:rPr>
          <w:lang w:val="eu-ES"/>
        </w:rPr>
        <w:t xml:space="preserve">trong đó </w:t>
      </w:r>
      <w:r w:rsidR="00D3136C">
        <w:rPr>
          <w:lang w:val="eu-ES"/>
        </w:rPr>
        <w:t xml:space="preserve">lượng đất được </w:t>
      </w:r>
      <w:r w:rsidR="00B80094">
        <w:rPr>
          <w:lang w:val="eu-ES"/>
        </w:rPr>
        <w:t xml:space="preserve">tái </w:t>
      </w:r>
      <w:r w:rsidR="00D3136C">
        <w:rPr>
          <w:lang w:val="eu-ES"/>
        </w:rPr>
        <w:t>sử dụng làm đất đắp là 64408m</w:t>
      </w:r>
      <w:r w:rsidR="00D3136C" w:rsidRPr="00D3136C">
        <w:rPr>
          <w:vertAlign w:val="superscript"/>
          <w:lang w:val="eu-ES"/>
        </w:rPr>
        <w:t>3</w:t>
      </w:r>
      <w:r w:rsidR="00B80094">
        <w:rPr>
          <w:lang w:val="eu-ES"/>
        </w:rPr>
        <w:t>. Với</w:t>
      </w:r>
      <w:r w:rsidR="00D3136C">
        <w:rPr>
          <w:lang w:val="eu-ES"/>
        </w:rPr>
        <w:t xml:space="preserve"> tổng nhu cầu </w:t>
      </w:r>
      <w:r w:rsidR="00B80094">
        <w:rPr>
          <w:lang w:val="eu-ES"/>
        </w:rPr>
        <w:t xml:space="preserve">đất </w:t>
      </w:r>
      <w:r w:rsidR="00D3136C">
        <w:rPr>
          <w:lang w:val="eu-ES"/>
        </w:rPr>
        <w:t>đắp là 107976m</w:t>
      </w:r>
      <w:r w:rsidR="00D3136C" w:rsidRPr="00D3136C">
        <w:rPr>
          <w:vertAlign w:val="superscript"/>
          <w:lang w:val="eu-ES"/>
        </w:rPr>
        <w:t>3</w:t>
      </w:r>
      <w:r w:rsidR="00B80094">
        <w:rPr>
          <w:lang w:val="eu-ES"/>
        </w:rPr>
        <w:t xml:space="preserve"> thì</w:t>
      </w:r>
      <w:r w:rsidR="00D3136C">
        <w:rPr>
          <w:lang w:val="eu-ES"/>
        </w:rPr>
        <w:t>, lượng đất đắp còn thiếu là 43568m</w:t>
      </w:r>
      <w:r w:rsidR="00D3136C" w:rsidRPr="00D3136C">
        <w:rPr>
          <w:vertAlign w:val="superscript"/>
          <w:lang w:val="eu-ES"/>
        </w:rPr>
        <w:t>3</w:t>
      </w:r>
      <w:r w:rsidR="00D3136C">
        <w:rPr>
          <w:lang w:val="eu-ES"/>
        </w:rPr>
        <w:t>.</w:t>
      </w:r>
      <w:r w:rsidRPr="0067207C">
        <w:rPr>
          <w:lang w:val="eu-ES"/>
        </w:rPr>
        <w:t xml:space="preserve"> </w:t>
      </w:r>
      <w:r w:rsidR="00D3136C">
        <w:rPr>
          <w:lang w:val="eu-ES"/>
        </w:rPr>
        <w:t>Nguồn đất thiếu sẽ được khai thác tại chỗ theo biện pháp thi công hoặc đắp cát bổ sung.</w:t>
      </w:r>
      <w:r w:rsidR="0033371E">
        <w:rPr>
          <w:lang w:val="eu-ES"/>
        </w:rPr>
        <w:t xml:space="preserve"> </w:t>
      </w:r>
      <w:r w:rsidRPr="0067207C">
        <w:rPr>
          <w:lang w:val="eu-ES"/>
        </w:rPr>
        <w:t xml:space="preserve"> </w:t>
      </w:r>
      <w:r w:rsidR="0033371E">
        <w:rPr>
          <w:lang w:val="eu-ES"/>
        </w:rPr>
        <w:t>Đ</w:t>
      </w:r>
      <w:r w:rsidRPr="0067207C">
        <w:rPr>
          <w:lang w:val="eu-ES"/>
        </w:rPr>
        <w:t xml:space="preserve"> đất thừa </w:t>
      </w:r>
      <w:r w:rsidR="0033371E">
        <w:rPr>
          <w:lang w:val="eu-ES"/>
        </w:rPr>
        <w:t xml:space="preserve">không sử dụng để đắp đê được thì </w:t>
      </w:r>
      <w:r w:rsidRPr="0067207C">
        <w:rPr>
          <w:lang w:val="eu-ES"/>
        </w:rPr>
        <w:t xml:space="preserve">sẽ được đổ thải </w:t>
      </w:r>
    </w:p>
    <w:p w14:paraId="38E3FB36" w14:textId="77777777" w:rsidR="00CB3999" w:rsidRPr="0067207C" w:rsidRDefault="00CB3999" w:rsidP="00CE1DC5">
      <w:pPr>
        <w:spacing w:line="240" w:lineRule="auto"/>
        <w:rPr>
          <w:lang w:val="eu-ES"/>
        </w:rPr>
      </w:pPr>
      <w:r w:rsidRPr="0067207C">
        <w:rPr>
          <w:lang w:val="eu-ES"/>
        </w:rPr>
        <w:t xml:space="preserve">Thời gian đào, đắp đất trong quá trình san nền dự kiến 90 ngày x 8h/ngày; diện tích bị ảnh hưởng xung quanh khu vực san lấp giả sử có cạnh gấp 3 lần khu vực dự án, như vậy diện tích ảnh hưởng là 9 lần diện tích khu vực dự án và chiều cao phát tán là 10m. Không gian khu vực </w:t>
      </w:r>
      <w:r w:rsidRPr="0067207C">
        <w:rPr>
          <w:lang w:val="eu-ES"/>
        </w:rPr>
        <w:lastRenderedPageBreak/>
        <w:t>bị ảnh hưởng bởi bụi là 9 x 19.064,5 m</w:t>
      </w:r>
      <w:r w:rsidRPr="00F01AFC">
        <w:rPr>
          <w:vertAlign w:val="superscript"/>
          <w:lang w:val="eu-ES"/>
        </w:rPr>
        <w:t>2</w:t>
      </w:r>
      <w:r w:rsidRPr="0067207C">
        <w:rPr>
          <w:lang w:val="eu-ES"/>
        </w:rPr>
        <w:t xml:space="preserve"> x 10m. Hệ số phát thải bụi theo Tài liệu đánh giá nhanh của WHO như sau:</w:t>
      </w:r>
    </w:p>
    <w:p w14:paraId="1D2913CC" w14:textId="33265B0C" w:rsidR="00CB3999" w:rsidRPr="0067207C" w:rsidRDefault="00CB3999" w:rsidP="00CE1DC5">
      <w:pPr>
        <w:pStyle w:val="Caption"/>
        <w:spacing w:line="240" w:lineRule="auto"/>
        <w:rPr>
          <w:lang w:val="eu-ES"/>
        </w:rPr>
      </w:pPr>
      <w:bookmarkStart w:id="899" w:name="_Toc54102820"/>
      <w:bookmarkStart w:id="900" w:name="_Toc65159915"/>
      <w:r>
        <w:t xml:space="preserve">Bảng 3 - </w:t>
      </w:r>
      <w:r w:rsidR="00B26E37">
        <w:fldChar w:fldCharType="begin"/>
      </w:r>
      <w:r w:rsidR="00B26E37">
        <w:instrText xml:space="preserve"> SEQ Bảng_3_- \* ARABIC </w:instrText>
      </w:r>
      <w:r w:rsidR="00B26E37">
        <w:fldChar w:fldCharType="separate"/>
      </w:r>
      <w:r w:rsidR="00577E4E">
        <w:rPr>
          <w:noProof/>
        </w:rPr>
        <w:t>3</w:t>
      </w:r>
      <w:r w:rsidR="00B26E37">
        <w:rPr>
          <w:noProof/>
        </w:rPr>
        <w:fldChar w:fldCharType="end"/>
      </w:r>
      <w:r w:rsidRPr="0067207C">
        <w:rPr>
          <w:lang w:val="eu-ES"/>
        </w:rPr>
        <w:t>: Hệ số phát thải bụi từ hoạt động thi công</w:t>
      </w:r>
      <w:bookmarkEnd w:id="899"/>
      <w:bookmarkEnd w:id="900"/>
    </w:p>
    <w:tbl>
      <w:tblPr>
        <w:tblW w:w="8924"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0"/>
        <w:gridCol w:w="6314"/>
        <w:gridCol w:w="1530"/>
      </w:tblGrid>
      <w:tr w:rsidR="00CB3999" w:rsidRPr="00F01AFC" w14:paraId="5BE8B3DB" w14:textId="77777777" w:rsidTr="00956701">
        <w:trPr>
          <w:tblHeader/>
        </w:trPr>
        <w:tc>
          <w:tcPr>
            <w:tcW w:w="1080" w:type="dxa"/>
            <w:shd w:val="clear" w:color="auto" w:fill="BFBFBF" w:themeFill="background1" w:themeFillShade="BF"/>
            <w:vAlign w:val="center"/>
          </w:tcPr>
          <w:p w14:paraId="4BE93008" w14:textId="77777777" w:rsidR="00CB3999" w:rsidRPr="00F01AFC" w:rsidRDefault="00CB3999" w:rsidP="00CE1DC5">
            <w:pPr>
              <w:spacing w:before="0" w:after="0" w:line="240" w:lineRule="auto"/>
              <w:jc w:val="center"/>
              <w:rPr>
                <w:b/>
              </w:rPr>
            </w:pPr>
            <w:r w:rsidRPr="00F01AFC">
              <w:rPr>
                <w:b/>
              </w:rPr>
              <w:t>TT</w:t>
            </w:r>
          </w:p>
        </w:tc>
        <w:tc>
          <w:tcPr>
            <w:tcW w:w="6314" w:type="dxa"/>
            <w:shd w:val="clear" w:color="auto" w:fill="BFBFBF" w:themeFill="background1" w:themeFillShade="BF"/>
            <w:vAlign w:val="center"/>
          </w:tcPr>
          <w:p w14:paraId="4BE48237" w14:textId="77777777" w:rsidR="00CB3999" w:rsidRPr="00F01AFC" w:rsidRDefault="00CB3999" w:rsidP="00CE1DC5">
            <w:pPr>
              <w:spacing w:before="0" w:after="0" w:line="240" w:lineRule="auto"/>
              <w:jc w:val="center"/>
              <w:rPr>
                <w:b/>
              </w:rPr>
            </w:pPr>
            <w:r w:rsidRPr="00F01AFC">
              <w:rPr>
                <w:b/>
              </w:rPr>
              <w:t>Nguồn gây ô nhiễm</w:t>
            </w:r>
          </w:p>
        </w:tc>
        <w:tc>
          <w:tcPr>
            <w:tcW w:w="1530" w:type="dxa"/>
            <w:shd w:val="clear" w:color="auto" w:fill="BFBFBF" w:themeFill="background1" w:themeFillShade="BF"/>
            <w:vAlign w:val="center"/>
          </w:tcPr>
          <w:p w14:paraId="1864539F" w14:textId="77777777" w:rsidR="00CB3999" w:rsidRPr="00F01AFC" w:rsidRDefault="00CB3999" w:rsidP="00CE1DC5">
            <w:pPr>
              <w:spacing w:before="0" w:after="0" w:line="240" w:lineRule="auto"/>
              <w:jc w:val="center"/>
              <w:rPr>
                <w:b/>
              </w:rPr>
            </w:pPr>
            <w:r w:rsidRPr="00F01AFC">
              <w:rPr>
                <w:b/>
              </w:rPr>
              <w:t>Hệ số phát thải</w:t>
            </w:r>
          </w:p>
        </w:tc>
      </w:tr>
      <w:tr w:rsidR="00CB3999" w:rsidRPr="0067207C" w14:paraId="56A4322C" w14:textId="77777777" w:rsidTr="00956701">
        <w:tc>
          <w:tcPr>
            <w:tcW w:w="1080" w:type="dxa"/>
            <w:shd w:val="clear" w:color="auto" w:fill="auto"/>
            <w:vAlign w:val="center"/>
          </w:tcPr>
          <w:p w14:paraId="0948C223" w14:textId="77777777" w:rsidR="00CB3999" w:rsidRPr="0067207C" w:rsidRDefault="00CB3999" w:rsidP="00CE1DC5">
            <w:pPr>
              <w:spacing w:before="0" w:after="0" w:line="240" w:lineRule="auto"/>
            </w:pPr>
            <w:r w:rsidRPr="0067207C">
              <w:t>1</w:t>
            </w:r>
          </w:p>
        </w:tc>
        <w:tc>
          <w:tcPr>
            <w:tcW w:w="6314" w:type="dxa"/>
            <w:shd w:val="clear" w:color="auto" w:fill="auto"/>
            <w:vAlign w:val="center"/>
          </w:tcPr>
          <w:p w14:paraId="474C6991" w14:textId="77777777" w:rsidR="00CB3999" w:rsidRPr="0067207C" w:rsidRDefault="00CB3999" w:rsidP="00CE1DC5">
            <w:pPr>
              <w:spacing w:before="0" w:after="0" w:line="240" w:lineRule="auto"/>
            </w:pPr>
            <w:r w:rsidRPr="0067207C">
              <w:t>Bụi do quá trình đào đất, đắp nền mặt bằng bị gió cuốn lên (bụi cát)</w:t>
            </w:r>
          </w:p>
        </w:tc>
        <w:tc>
          <w:tcPr>
            <w:tcW w:w="1530" w:type="dxa"/>
            <w:shd w:val="clear" w:color="auto" w:fill="auto"/>
            <w:vAlign w:val="center"/>
          </w:tcPr>
          <w:p w14:paraId="597AC9FF" w14:textId="77777777" w:rsidR="00CB3999" w:rsidRPr="0067207C" w:rsidRDefault="00CB3999" w:rsidP="00CE1DC5">
            <w:pPr>
              <w:spacing w:before="0" w:after="0" w:line="240" w:lineRule="auto"/>
            </w:pPr>
            <w:r w:rsidRPr="0067207C">
              <w:t>1 ÷ 100g/m</w:t>
            </w:r>
            <w:r w:rsidRPr="00F01AFC">
              <w:rPr>
                <w:vertAlign w:val="superscript"/>
              </w:rPr>
              <w:t>3</w:t>
            </w:r>
          </w:p>
        </w:tc>
      </w:tr>
      <w:tr w:rsidR="00CB3999" w:rsidRPr="0067207C" w14:paraId="27D023A0" w14:textId="77777777" w:rsidTr="00956701">
        <w:tc>
          <w:tcPr>
            <w:tcW w:w="1080" w:type="dxa"/>
            <w:shd w:val="clear" w:color="auto" w:fill="auto"/>
            <w:vAlign w:val="center"/>
          </w:tcPr>
          <w:p w14:paraId="7425A975" w14:textId="77777777" w:rsidR="00CB3999" w:rsidRPr="0067207C" w:rsidRDefault="00CB3999" w:rsidP="00CE1DC5">
            <w:pPr>
              <w:spacing w:before="0" w:after="0" w:line="240" w:lineRule="auto"/>
            </w:pPr>
            <w:r w:rsidRPr="0067207C">
              <w:t>2</w:t>
            </w:r>
          </w:p>
        </w:tc>
        <w:tc>
          <w:tcPr>
            <w:tcW w:w="6314" w:type="dxa"/>
            <w:shd w:val="clear" w:color="auto" w:fill="auto"/>
            <w:vAlign w:val="center"/>
          </w:tcPr>
          <w:p w14:paraId="63E2E7C9" w14:textId="77777777" w:rsidR="00CB3999" w:rsidRPr="0067207C" w:rsidRDefault="00CB3999" w:rsidP="00CE1DC5">
            <w:pPr>
              <w:spacing w:before="0" w:after="0" w:line="240" w:lineRule="auto"/>
            </w:pPr>
            <w:r w:rsidRPr="0067207C">
              <w:t xml:space="preserve">Bụi do quá trình bốc dỡ vật liệu xây dựng (đất, đá, cát,…) </w:t>
            </w:r>
          </w:p>
        </w:tc>
        <w:tc>
          <w:tcPr>
            <w:tcW w:w="1530" w:type="dxa"/>
            <w:shd w:val="clear" w:color="auto" w:fill="auto"/>
            <w:vAlign w:val="center"/>
          </w:tcPr>
          <w:p w14:paraId="12E2F4A5" w14:textId="77777777" w:rsidR="00CB3999" w:rsidRPr="0067207C" w:rsidRDefault="00CB3999" w:rsidP="00CE1DC5">
            <w:pPr>
              <w:spacing w:before="0" w:after="0" w:line="240" w:lineRule="auto"/>
            </w:pPr>
            <w:r w:rsidRPr="0067207C">
              <w:t>0,1 ÷ 1g/m</w:t>
            </w:r>
            <w:r w:rsidRPr="00F01AFC">
              <w:rPr>
                <w:vertAlign w:val="superscript"/>
              </w:rPr>
              <w:t>3</w:t>
            </w:r>
          </w:p>
        </w:tc>
      </w:tr>
      <w:tr w:rsidR="00CB3999" w:rsidRPr="0067207C" w14:paraId="0DC102CC" w14:textId="77777777" w:rsidTr="00956701">
        <w:tc>
          <w:tcPr>
            <w:tcW w:w="1080" w:type="dxa"/>
            <w:shd w:val="clear" w:color="auto" w:fill="auto"/>
            <w:vAlign w:val="center"/>
          </w:tcPr>
          <w:p w14:paraId="76F3881D" w14:textId="77777777" w:rsidR="00CB3999" w:rsidRPr="0067207C" w:rsidRDefault="00CB3999" w:rsidP="00CE1DC5">
            <w:pPr>
              <w:spacing w:before="0" w:after="0" w:line="240" w:lineRule="auto"/>
            </w:pPr>
            <w:r w:rsidRPr="0067207C">
              <w:t>3</w:t>
            </w:r>
          </w:p>
        </w:tc>
        <w:tc>
          <w:tcPr>
            <w:tcW w:w="6314" w:type="dxa"/>
            <w:shd w:val="clear" w:color="auto" w:fill="auto"/>
            <w:vAlign w:val="center"/>
          </w:tcPr>
          <w:p w14:paraId="77B9BC50" w14:textId="77777777" w:rsidR="00CB3999" w:rsidRPr="0067207C" w:rsidRDefault="00CB3999" w:rsidP="00CE1DC5">
            <w:pPr>
              <w:spacing w:before="0" w:after="0" w:line="240" w:lineRule="auto"/>
            </w:pPr>
            <w:r w:rsidRPr="0067207C">
              <w:t xml:space="preserve">Vận chuyển cát, đất làm rơi vãi phát sinh bụi </w:t>
            </w:r>
          </w:p>
        </w:tc>
        <w:tc>
          <w:tcPr>
            <w:tcW w:w="1530" w:type="dxa"/>
            <w:shd w:val="clear" w:color="auto" w:fill="auto"/>
            <w:vAlign w:val="center"/>
          </w:tcPr>
          <w:p w14:paraId="2B7A4BF7" w14:textId="77777777" w:rsidR="00CB3999" w:rsidRPr="0067207C" w:rsidRDefault="00CB3999" w:rsidP="00CE1DC5">
            <w:pPr>
              <w:spacing w:before="0" w:after="0" w:line="240" w:lineRule="auto"/>
            </w:pPr>
            <w:r w:rsidRPr="0067207C">
              <w:t>0,1 ÷ 1g/m</w:t>
            </w:r>
            <w:r w:rsidRPr="00F01AFC">
              <w:rPr>
                <w:vertAlign w:val="superscript"/>
              </w:rPr>
              <w:t>3</w:t>
            </w:r>
          </w:p>
        </w:tc>
      </w:tr>
    </w:tbl>
    <w:p w14:paraId="40950B33" w14:textId="77777777" w:rsidR="00CB3999" w:rsidRPr="006B12E2" w:rsidRDefault="00CB3999" w:rsidP="00CE1DC5">
      <w:pPr>
        <w:spacing w:line="240" w:lineRule="auto"/>
        <w:jc w:val="right"/>
        <w:rPr>
          <w:i/>
        </w:rPr>
      </w:pPr>
      <w:bookmarkStart w:id="901" w:name="_Toc490838339"/>
      <w:bookmarkStart w:id="902" w:name="_Toc490933067"/>
      <w:bookmarkStart w:id="903" w:name="_Toc495400048"/>
      <w:bookmarkStart w:id="904" w:name="_Toc495400457"/>
      <w:bookmarkStart w:id="905" w:name="_Toc495441990"/>
      <w:r w:rsidRPr="006B12E2">
        <w:rPr>
          <w:i/>
        </w:rPr>
        <w:t>Nguồn: Tài liệu đánh giá nhanh của WHO, 1993</w:t>
      </w:r>
      <w:bookmarkEnd w:id="901"/>
      <w:bookmarkEnd w:id="902"/>
      <w:bookmarkEnd w:id="903"/>
      <w:bookmarkEnd w:id="904"/>
      <w:bookmarkEnd w:id="905"/>
    </w:p>
    <w:p w14:paraId="30DB7B1F" w14:textId="77777777" w:rsidR="00CB3999" w:rsidRPr="0067207C" w:rsidRDefault="00CB3999" w:rsidP="00CE1DC5">
      <w:pPr>
        <w:spacing w:line="240" w:lineRule="auto"/>
      </w:pPr>
      <w:r w:rsidRPr="0067207C">
        <w:t>Tải lượng bụi tối đa phát sinh từ quá trình san nền như sau:</w:t>
      </w:r>
    </w:p>
    <w:p w14:paraId="6F0F14B3" w14:textId="77777777" w:rsidR="00CB3999" w:rsidRPr="0067207C" w:rsidRDefault="00CB3999" w:rsidP="00CE1DC5">
      <w:pPr>
        <w:spacing w:line="240" w:lineRule="auto"/>
      </w:pPr>
      <w:r w:rsidRPr="0067207C">
        <w:t>Cmax (đào, đắp đất) = (Khối lượng đào + khối lượng đắp) m</w:t>
      </w:r>
      <w:r w:rsidRPr="001419FF">
        <w:rPr>
          <w:vertAlign w:val="superscript"/>
        </w:rPr>
        <w:t>3</w:t>
      </w:r>
      <w:r w:rsidRPr="0067207C">
        <w:t xml:space="preserve"> x 100g/m</w:t>
      </w:r>
      <w:r w:rsidRPr="00F01AFC">
        <w:rPr>
          <w:vertAlign w:val="superscript"/>
        </w:rPr>
        <w:t>3</w:t>
      </w:r>
      <w:r w:rsidRPr="0067207C">
        <w:t>/(9 x 19.064,5 x 10m x 90 ngày x 8h).</w:t>
      </w:r>
    </w:p>
    <w:p w14:paraId="3099F8F6" w14:textId="77777777" w:rsidR="00CB3999" w:rsidRDefault="00CB3999" w:rsidP="00CE1DC5">
      <w:pPr>
        <w:spacing w:line="240" w:lineRule="auto"/>
      </w:pPr>
      <w:r w:rsidRPr="0067207C">
        <w:t>Qua đó, có thể tạm tính toán lượng phát thải cho từng hạng mục như sau:</w:t>
      </w:r>
    </w:p>
    <w:p w14:paraId="1DF0B86E" w14:textId="0D8B7ABE" w:rsidR="00CB3999" w:rsidRPr="0067207C" w:rsidRDefault="00CB3999" w:rsidP="00CE1DC5">
      <w:pPr>
        <w:pStyle w:val="Caption"/>
        <w:spacing w:line="240" w:lineRule="auto"/>
        <w:rPr>
          <w:lang w:val="vi-VN"/>
        </w:rPr>
      </w:pPr>
      <w:bookmarkStart w:id="906" w:name="_Toc39487068"/>
      <w:bookmarkStart w:id="907" w:name="_Toc54102821"/>
      <w:bookmarkStart w:id="908" w:name="_Toc65159916"/>
      <w:r>
        <w:t xml:space="preserve">Bảng 3 - </w:t>
      </w:r>
      <w:r w:rsidR="00B26E37">
        <w:fldChar w:fldCharType="begin"/>
      </w:r>
      <w:r w:rsidR="00B26E37">
        <w:instrText xml:space="preserve"> SEQ Bảng_3_- \* ARABIC </w:instrText>
      </w:r>
      <w:r w:rsidR="00B26E37">
        <w:fldChar w:fldCharType="separate"/>
      </w:r>
      <w:r w:rsidR="00577E4E">
        <w:rPr>
          <w:noProof/>
        </w:rPr>
        <w:t>4</w:t>
      </w:r>
      <w:r w:rsidR="00B26E37">
        <w:rPr>
          <w:noProof/>
        </w:rPr>
        <w:fldChar w:fldCharType="end"/>
      </w:r>
      <w:r w:rsidRPr="0067207C">
        <w:rPr>
          <w:lang w:val="vi-VN"/>
        </w:rPr>
        <w:t xml:space="preserve">: Lượng phát thải bụi phát tán do đào đắp cho từng </w:t>
      </w:r>
      <w:bookmarkEnd w:id="906"/>
      <w:r w:rsidRPr="0067207C">
        <w:rPr>
          <w:lang w:val="vi-VN"/>
        </w:rPr>
        <w:t>công trình</w:t>
      </w:r>
      <w:bookmarkEnd w:id="907"/>
      <w:bookmarkEnd w:id="90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
        <w:gridCol w:w="2963"/>
        <w:gridCol w:w="2288"/>
        <w:gridCol w:w="2670"/>
      </w:tblGrid>
      <w:tr w:rsidR="00CB3999" w:rsidRPr="0067207C" w14:paraId="3F0D4183" w14:textId="77777777" w:rsidTr="003176A3">
        <w:trPr>
          <w:tblHeader/>
          <w:jc w:val="center"/>
        </w:trPr>
        <w:tc>
          <w:tcPr>
            <w:tcW w:w="0" w:type="auto"/>
            <w:vMerge w:val="restart"/>
            <w:shd w:val="clear" w:color="auto" w:fill="BFBFBF" w:themeFill="background1" w:themeFillShade="BF"/>
            <w:vAlign w:val="center"/>
          </w:tcPr>
          <w:p w14:paraId="36E01D3E" w14:textId="77777777" w:rsidR="00CB3999" w:rsidRPr="00F01AFC" w:rsidRDefault="00CB3999" w:rsidP="00CE1DC5">
            <w:pPr>
              <w:spacing w:before="0" w:after="0" w:line="240" w:lineRule="auto"/>
              <w:jc w:val="center"/>
              <w:rPr>
                <w:b/>
              </w:rPr>
            </w:pPr>
            <w:r w:rsidRPr="00F01AFC">
              <w:rPr>
                <w:b/>
              </w:rPr>
              <w:t>TT</w:t>
            </w:r>
          </w:p>
        </w:tc>
        <w:tc>
          <w:tcPr>
            <w:tcW w:w="0" w:type="auto"/>
            <w:vMerge w:val="restart"/>
            <w:shd w:val="clear" w:color="auto" w:fill="BFBFBF" w:themeFill="background1" w:themeFillShade="BF"/>
            <w:vAlign w:val="center"/>
          </w:tcPr>
          <w:p w14:paraId="4ECE9FBA" w14:textId="77777777" w:rsidR="00CB3999" w:rsidRPr="00F01AFC" w:rsidRDefault="00CB3999" w:rsidP="00CE1DC5">
            <w:pPr>
              <w:spacing w:before="0" w:after="0" w:line="240" w:lineRule="auto"/>
              <w:jc w:val="center"/>
              <w:rPr>
                <w:b/>
              </w:rPr>
            </w:pPr>
            <w:r w:rsidRPr="00F01AFC">
              <w:rPr>
                <w:b/>
              </w:rPr>
              <w:t>Hạng mục công trình</w:t>
            </w:r>
          </w:p>
        </w:tc>
        <w:tc>
          <w:tcPr>
            <w:tcW w:w="0" w:type="auto"/>
            <w:shd w:val="clear" w:color="auto" w:fill="BFBFBF" w:themeFill="background1" w:themeFillShade="BF"/>
            <w:vAlign w:val="center"/>
          </w:tcPr>
          <w:p w14:paraId="67D271FE" w14:textId="77777777" w:rsidR="00CB3999" w:rsidRPr="00F01AFC" w:rsidRDefault="00CB3999" w:rsidP="00CE1DC5">
            <w:pPr>
              <w:spacing w:before="0" w:after="0" w:line="240" w:lineRule="auto"/>
              <w:jc w:val="center"/>
              <w:rPr>
                <w:b/>
              </w:rPr>
            </w:pPr>
            <w:r w:rsidRPr="00F01AFC">
              <w:rPr>
                <w:b/>
              </w:rPr>
              <w:t>Lượng phát thải bụi</w:t>
            </w:r>
          </w:p>
        </w:tc>
        <w:tc>
          <w:tcPr>
            <w:tcW w:w="0" w:type="auto"/>
            <w:shd w:val="clear" w:color="auto" w:fill="BFBFBF" w:themeFill="background1" w:themeFillShade="BF"/>
            <w:vAlign w:val="center"/>
          </w:tcPr>
          <w:p w14:paraId="0F6C0BCC" w14:textId="77777777" w:rsidR="00CB3999" w:rsidRPr="00F01AFC" w:rsidRDefault="00CB3999" w:rsidP="00CE1DC5">
            <w:pPr>
              <w:spacing w:before="0" w:after="0" w:line="240" w:lineRule="auto"/>
              <w:jc w:val="center"/>
              <w:rPr>
                <w:b/>
              </w:rPr>
            </w:pPr>
            <w:r w:rsidRPr="00F01AFC">
              <w:rPr>
                <w:b/>
              </w:rPr>
              <w:t>QCVN05:2013/BTNMT</w:t>
            </w:r>
          </w:p>
        </w:tc>
      </w:tr>
      <w:tr w:rsidR="00CB3999" w:rsidRPr="0067207C" w14:paraId="4EBF2908" w14:textId="77777777" w:rsidTr="003176A3">
        <w:trPr>
          <w:tblHeader/>
          <w:jc w:val="center"/>
        </w:trPr>
        <w:tc>
          <w:tcPr>
            <w:tcW w:w="0" w:type="auto"/>
            <w:vMerge/>
            <w:shd w:val="clear" w:color="auto" w:fill="BFBFBF" w:themeFill="background1" w:themeFillShade="BF"/>
            <w:vAlign w:val="center"/>
          </w:tcPr>
          <w:p w14:paraId="7A972577" w14:textId="77777777" w:rsidR="00CB3999" w:rsidRPr="00F01AFC" w:rsidRDefault="00CB3999" w:rsidP="00CE1DC5">
            <w:pPr>
              <w:spacing w:before="0" w:after="0" w:line="240" w:lineRule="auto"/>
              <w:jc w:val="center"/>
              <w:rPr>
                <w:b/>
              </w:rPr>
            </w:pPr>
          </w:p>
        </w:tc>
        <w:tc>
          <w:tcPr>
            <w:tcW w:w="0" w:type="auto"/>
            <w:vMerge/>
            <w:shd w:val="clear" w:color="auto" w:fill="BFBFBF" w:themeFill="background1" w:themeFillShade="BF"/>
            <w:vAlign w:val="center"/>
          </w:tcPr>
          <w:p w14:paraId="13852F22" w14:textId="77777777" w:rsidR="00CB3999" w:rsidRPr="00F01AFC" w:rsidRDefault="00CB3999" w:rsidP="00CE1DC5">
            <w:pPr>
              <w:spacing w:before="0" w:after="0" w:line="240" w:lineRule="auto"/>
              <w:jc w:val="center"/>
              <w:rPr>
                <w:b/>
              </w:rPr>
            </w:pPr>
          </w:p>
        </w:tc>
        <w:tc>
          <w:tcPr>
            <w:tcW w:w="0" w:type="auto"/>
            <w:gridSpan w:val="2"/>
            <w:shd w:val="clear" w:color="auto" w:fill="BFBFBF" w:themeFill="background1" w:themeFillShade="BF"/>
            <w:vAlign w:val="center"/>
          </w:tcPr>
          <w:p w14:paraId="776DEA37" w14:textId="77777777" w:rsidR="00CB3999" w:rsidRPr="00F01AFC" w:rsidRDefault="00CB3999" w:rsidP="00CE1DC5">
            <w:pPr>
              <w:spacing w:before="0" w:after="0" w:line="240" w:lineRule="auto"/>
              <w:jc w:val="center"/>
              <w:rPr>
                <w:b/>
              </w:rPr>
            </w:pPr>
            <w:r w:rsidRPr="00F01AFC">
              <w:rPr>
                <w:b/>
              </w:rPr>
              <w:t>mg/m</w:t>
            </w:r>
            <w:r w:rsidRPr="00F01AFC">
              <w:rPr>
                <w:b/>
                <w:vertAlign w:val="superscript"/>
              </w:rPr>
              <w:t>3</w:t>
            </w:r>
          </w:p>
        </w:tc>
      </w:tr>
      <w:tr w:rsidR="00CB3999" w:rsidRPr="0067207C" w14:paraId="463B39A5" w14:textId="77777777" w:rsidTr="003176A3">
        <w:trPr>
          <w:jc w:val="center"/>
        </w:trPr>
        <w:tc>
          <w:tcPr>
            <w:tcW w:w="0" w:type="auto"/>
          </w:tcPr>
          <w:p w14:paraId="1695E4DC" w14:textId="77777777" w:rsidR="00CB3999" w:rsidRPr="0067207C" w:rsidRDefault="00CB3999" w:rsidP="00CE1DC5">
            <w:pPr>
              <w:spacing w:before="0" w:after="0" w:line="240" w:lineRule="auto"/>
            </w:pPr>
            <w:r w:rsidRPr="0067207C">
              <w:t>I</w:t>
            </w:r>
          </w:p>
        </w:tc>
        <w:tc>
          <w:tcPr>
            <w:tcW w:w="0" w:type="auto"/>
            <w:gridSpan w:val="3"/>
            <w:vAlign w:val="center"/>
          </w:tcPr>
          <w:p w14:paraId="0F79944E" w14:textId="77777777" w:rsidR="00CB3999" w:rsidRPr="0067207C" w:rsidRDefault="00CB3999" w:rsidP="00CE1DC5">
            <w:pPr>
              <w:spacing w:before="0" w:after="0" w:line="240" w:lineRule="auto"/>
            </w:pPr>
            <w:r w:rsidRPr="0067207C">
              <w:t>Đê bao</w:t>
            </w:r>
          </w:p>
        </w:tc>
      </w:tr>
      <w:tr w:rsidR="00CB3999" w:rsidRPr="0067207C" w14:paraId="01D4840C" w14:textId="77777777" w:rsidTr="003176A3">
        <w:trPr>
          <w:jc w:val="center"/>
        </w:trPr>
        <w:tc>
          <w:tcPr>
            <w:tcW w:w="0" w:type="auto"/>
          </w:tcPr>
          <w:p w14:paraId="691F4974" w14:textId="77777777" w:rsidR="00CB3999" w:rsidRPr="0067207C" w:rsidRDefault="00CB3999" w:rsidP="00CE1DC5">
            <w:pPr>
              <w:spacing w:before="0" w:after="0" w:line="240" w:lineRule="auto"/>
            </w:pPr>
            <w:r w:rsidRPr="0067207C">
              <w:t>1</w:t>
            </w:r>
          </w:p>
        </w:tc>
        <w:tc>
          <w:tcPr>
            <w:tcW w:w="0" w:type="auto"/>
            <w:vAlign w:val="center"/>
          </w:tcPr>
          <w:p w14:paraId="7051D129" w14:textId="77777777" w:rsidR="00CB3999" w:rsidRPr="0067207C" w:rsidRDefault="00CB3999" w:rsidP="00CE1DC5">
            <w:pPr>
              <w:spacing w:before="0" w:after="0" w:line="240" w:lineRule="auto"/>
            </w:pPr>
            <w:r w:rsidRPr="0067207C">
              <w:t>Bờ bao cặp sông Cổ Chiên</w:t>
            </w:r>
          </w:p>
        </w:tc>
        <w:tc>
          <w:tcPr>
            <w:tcW w:w="0" w:type="auto"/>
            <w:shd w:val="clear" w:color="auto" w:fill="auto"/>
            <w:vAlign w:val="center"/>
          </w:tcPr>
          <w:p w14:paraId="0DD212ED" w14:textId="77777777" w:rsidR="00CB3999" w:rsidRPr="00992CDA" w:rsidRDefault="00CB3999" w:rsidP="00CE1DC5">
            <w:pPr>
              <w:spacing w:before="0" w:after="0" w:line="240" w:lineRule="auto"/>
              <w:jc w:val="center"/>
            </w:pPr>
            <w:r w:rsidRPr="000363B7">
              <w:t>0</w:t>
            </w:r>
            <w:r w:rsidRPr="00992CDA">
              <w:t>,009622</w:t>
            </w:r>
          </w:p>
        </w:tc>
        <w:tc>
          <w:tcPr>
            <w:tcW w:w="0" w:type="auto"/>
            <w:vAlign w:val="center"/>
          </w:tcPr>
          <w:p w14:paraId="4F2CB97B" w14:textId="77777777" w:rsidR="00CB3999" w:rsidRPr="0067207C" w:rsidRDefault="00CB3999" w:rsidP="00CE1DC5">
            <w:pPr>
              <w:spacing w:before="0" w:after="0" w:line="240" w:lineRule="auto"/>
              <w:jc w:val="center"/>
            </w:pPr>
            <w:r w:rsidRPr="0067207C">
              <w:t>0,3</w:t>
            </w:r>
          </w:p>
        </w:tc>
      </w:tr>
      <w:tr w:rsidR="00CB3999" w:rsidRPr="0067207C" w14:paraId="4B884B5A" w14:textId="77777777" w:rsidTr="003176A3">
        <w:trPr>
          <w:jc w:val="center"/>
        </w:trPr>
        <w:tc>
          <w:tcPr>
            <w:tcW w:w="0" w:type="auto"/>
          </w:tcPr>
          <w:p w14:paraId="50DA6419" w14:textId="77777777" w:rsidR="00CB3999" w:rsidRPr="0067207C" w:rsidRDefault="00CB3999" w:rsidP="00CE1DC5">
            <w:pPr>
              <w:spacing w:before="0" w:after="0" w:line="240" w:lineRule="auto"/>
            </w:pPr>
            <w:r w:rsidRPr="0067207C">
              <w:t>2</w:t>
            </w:r>
          </w:p>
        </w:tc>
        <w:tc>
          <w:tcPr>
            <w:tcW w:w="0" w:type="auto"/>
            <w:vAlign w:val="center"/>
          </w:tcPr>
          <w:p w14:paraId="653F0593" w14:textId="77777777" w:rsidR="00CB3999" w:rsidRPr="0067207C" w:rsidRDefault="00CB3999" w:rsidP="00CE1DC5">
            <w:pPr>
              <w:spacing w:before="0" w:after="0" w:line="240" w:lineRule="auto"/>
            </w:pPr>
            <w:r w:rsidRPr="0067207C">
              <w:t>Bờ bao cặp sông Băng Cung</w:t>
            </w:r>
          </w:p>
        </w:tc>
        <w:tc>
          <w:tcPr>
            <w:tcW w:w="0" w:type="auto"/>
            <w:shd w:val="clear" w:color="auto" w:fill="auto"/>
            <w:vAlign w:val="center"/>
          </w:tcPr>
          <w:p w14:paraId="3DC5B7DD" w14:textId="77777777" w:rsidR="00CB3999" w:rsidRPr="00992CDA" w:rsidRDefault="00CB3999" w:rsidP="00CE1DC5">
            <w:pPr>
              <w:spacing w:before="0" w:after="0" w:line="240" w:lineRule="auto"/>
              <w:jc w:val="center"/>
            </w:pPr>
            <w:r w:rsidRPr="000363B7">
              <w:t>0</w:t>
            </w:r>
            <w:r w:rsidRPr="00992CDA">
              <w:t>,017308</w:t>
            </w:r>
          </w:p>
        </w:tc>
        <w:tc>
          <w:tcPr>
            <w:tcW w:w="0" w:type="auto"/>
            <w:vAlign w:val="center"/>
          </w:tcPr>
          <w:p w14:paraId="652B5C7E" w14:textId="77777777" w:rsidR="00CB3999" w:rsidRPr="0067207C" w:rsidRDefault="00CB3999" w:rsidP="00CE1DC5">
            <w:pPr>
              <w:spacing w:before="0" w:after="0" w:line="240" w:lineRule="auto"/>
              <w:jc w:val="center"/>
            </w:pPr>
            <w:r w:rsidRPr="0067207C">
              <w:t>0,3</w:t>
            </w:r>
          </w:p>
        </w:tc>
      </w:tr>
      <w:tr w:rsidR="00CB3999" w:rsidRPr="0067207C" w14:paraId="77C097B9" w14:textId="77777777" w:rsidTr="003176A3">
        <w:trPr>
          <w:jc w:val="center"/>
        </w:trPr>
        <w:tc>
          <w:tcPr>
            <w:tcW w:w="0" w:type="auto"/>
          </w:tcPr>
          <w:p w14:paraId="46BFA605" w14:textId="77777777" w:rsidR="00CB3999" w:rsidRPr="0067207C" w:rsidRDefault="00CB3999" w:rsidP="00CE1DC5">
            <w:pPr>
              <w:spacing w:before="0" w:after="0" w:line="240" w:lineRule="auto"/>
            </w:pPr>
            <w:r w:rsidRPr="0067207C">
              <w:t>3</w:t>
            </w:r>
          </w:p>
        </w:tc>
        <w:tc>
          <w:tcPr>
            <w:tcW w:w="0" w:type="auto"/>
            <w:vAlign w:val="center"/>
          </w:tcPr>
          <w:p w14:paraId="4150DDFD" w14:textId="77777777" w:rsidR="00CB3999" w:rsidRPr="0067207C" w:rsidRDefault="00CB3999" w:rsidP="00CE1DC5">
            <w:pPr>
              <w:spacing w:before="0" w:after="0" w:line="240" w:lineRule="auto"/>
            </w:pPr>
            <w:r w:rsidRPr="0067207C">
              <w:t>Gia cố mặt đê biển</w:t>
            </w:r>
          </w:p>
        </w:tc>
        <w:tc>
          <w:tcPr>
            <w:tcW w:w="0" w:type="auto"/>
            <w:shd w:val="clear" w:color="auto" w:fill="auto"/>
            <w:vAlign w:val="center"/>
          </w:tcPr>
          <w:p w14:paraId="56611A63" w14:textId="77777777" w:rsidR="00CB3999" w:rsidRPr="00992CDA" w:rsidRDefault="00CB3999" w:rsidP="00CE1DC5">
            <w:pPr>
              <w:spacing w:before="0" w:after="0" w:line="240" w:lineRule="auto"/>
              <w:jc w:val="center"/>
            </w:pPr>
            <w:r w:rsidRPr="000363B7">
              <w:t>0</w:t>
            </w:r>
            <w:r w:rsidRPr="00992CDA">
              <w:t>,005225</w:t>
            </w:r>
          </w:p>
        </w:tc>
        <w:tc>
          <w:tcPr>
            <w:tcW w:w="0" w:type="auto"/>
            <w:vAlign w:val="center"/>
          </w:tcPr>
          <w:p w14:paraId="663E1BE2" w14:textId="77777777" w:rsidR="00CB3999" w:rsidRPr="0067207C" w:rsidRDefault="00CB3999" w:rsidP="00CE1DC5">
            <w:pPr>
              <w:spacing w:before="0" w:after="0" w:line="240" w:lineRule="auto"/>
              <w:jc w:val="center"/>
            </w:pPr>
            <w:r w:rsidRPr="0067207C">
              <w:t>0,3</w:t>
            </w:r>
          </w:p>
        </w:tc>
      </w:tr>
      <w:tr w:rsidR="00CB3999" w:rsidRPr="0067207C" w14:paraId="7DCB1377" w14:textId="77777777" w:rsidTr="003176A3">
        <w:trPr>
          <w:jc w:val="center"/>
        </w:trPr>
        <w:tc>
          <w:tcPr>
            <w:tcW w:w="0" w:type="auto"/>
          </w:tcPr>
          <w:p w14:paraId="32898041" w14:textId="77777777" w:rsidR="00CB3999" w:rsidRPr="0067207C" w:rsidRDefault="00CB3999" w:rsidP="00CE1DC5">
            <w:pPr>
              <w:spacing w:before="0" w:after="0" w:line="240" w:lineRule="auto"/>
            </w:pPr>
            <w:r w:rsidRPr="0067207C">
              <w:t>II</w:t>
            </w:r>
          </w:p>
        </w:tc>
        <w:tc>
          <w:tcPr>
            <w:tcW w:w="0" w:type="auto"/>
            <w:gridSpan w:val="3"/>
            <w:vAlign w:val="center"/>
          </w:tcPr>
          <w:p w14:paraId="600A14C1" w14:textId="77777777" w:rsidR="00CB3999" w:rsidRPr="00992CDA" w:rsidRDefault="00CB3999" w:rsidP="00CE1DC5">
            <w:pPr>
              <w:spacing w:before="0" w:after="0" w:line="240" w:lineRule="auto"/>
              <w:jc w:val="center"/>
            </w:pPr>
            <w:r w:rsidRPr="000363B7">
              <w:t>H</w:t>
            </w:r>
            <w:r w:rsidRPr="00992CDA">
              <w:t>ạng mục cầu</w:t>
            </w:r>
          </w:p>
        </w:tc>
      </w:tr>
      <w:tr w:rsidR="00CB3999" w:rsidRPr="0067207C" w14:paraId="01C9471C" w14:textId="77777777" w:rsidTr="003176A3">
        <w:trPr>
          <w:jc w:val="center"/>
        </w:trPr>
        <w:tc>
          <w:tcPr>
            <w:tcW w:w="0" w:type="auto"/>
          </w:tcPr>
          <w:p w14:paraId="72B6B6E3" w14:textId="77777777" w:rsidR="00CB3999" w:rsidRPr="0067207C" w:rsidRDefault="00CB3999" w:rsidP="00CE1DC5">
            <w:pPr>
              <w:spacing w:before="0" w:after="0" w:line="240" w:lineRule="auto"/>
            </w:pPr>
            <w:r w:rsidRPr="0067207C">
              <w:t>1</w:t>
            </w:r>
          </w:p>
        </w:tc>
        <w:tc>
          <w:tcPr>
            <w:tcW w:w="0" w:type="auto"/>
            <w:vAlign w:val="center"/>
          </w:tcPr>
          <w:p w14:paraId="669309A4" w14:textId="77777777" w:rsidR="00CB3999" w:rsidRPr="0067207C" w:rsidRDefault="00CB3999" w:rsidP="00CE1DC5">
            <w:pPr>
              <w:spacing w:before="0" w:after="0" w:line="240" w:lineRule="auto"/>
            </w:pPr>
            <w:r w:rsidRPr="0067207C">
              <w:t>Cầu Rạch Bến Giăng</w:t>
            </w:r>
          </w:p>
        </w:tc>
        <w:tc>
          <w:tcPr>
            <w:tcW w:w="0" w:type="auto"/>
            <w:shd w:val="clear" w:color="auto" w:fill="auto"/>
            <w:vAlign w:val="center"/>
          </w:tcPr>
          <w:p w14:paraId="31E5B710" w14:textId="77777777" w:rsidR="00CB3999" w:rsidRPr="00992CDA" w:rsidRDefault="00CB3999" w:rsidP="00CE1DC5">
            <w:pPr>
              <w:spacing w:before="0" w:after="0" w:line="240" w:lineRule="auto"/>
              <w:jc w:val="center"/>
            </w:pPr>
            <w:r w:rsidRPr="000363B7">
              <w:t>0</w:t>
            </w:r>
            <w:r w:rsidRPr="00992CDA">
              <w:t>,032666</w:t>
            </w:r>
          </w:p>
        </w:tc>
        <w:tc>
          <w:tcPr>
            <w:tcW w:w="0" w:type="auto"/>
            <w:vAlign w:val="center"/>
          </w:tcPr>
          <w:p w14:paraId="54ACBC86" w14:textId="77777777" w:rsidR="00CB3999" w:rsidRPr="0067207C" w:rsidRDefault="00CB3999" w:rsidP="00CE1DC5">
            <w:pPr>
              <w:spacing w:before="0" w:after="0" w:line="240" w:lineRule="auto"/>
              <w:jc w:val="center"/>
            </w:pPr>
            <w:r w:rsidRPr="0067207C">
              <w:t>0,3</w:t>
            </w:r>
          </w:p>
        </w:tc>
      </w:tr>
      <w:tr w:rsidR="00CB3999" w:rsidRPr="0067207C" w14:paraId="189692B9" w14:textId="77777777" w:rsidTr="003176A3">
        <w:trPr>
          <w:jc w:val="center"/>
        </w:trPr>
        <w:tc>
          <w:tcPr>
            <w:tcW w:w="0" w:type="auto"/>
          </w:tcPr>
          <w:p w14:paraId="21B9BC44" w14:textId="77777777" w:rsidR="00CB3999" w:rsidRPr="0067207C" w:rsidRDefault="00CB3999" w:rsidP="00CE1DC5">
            <w:pPr>
              <w:spacing w:before="0" w:after="0" w:line="240" w:lineRule="auto"/>
            </w:pPr>
            <w:r w:rsidRPr="0067207C">
              <w:t>2</w:t>
            </w:r>
          </w:p>
        </w:tc>
        <w:tc>
          <w:tcPr>
            <w:tcW w:w="0" w:type="auto"/>
            <w:vAlign w:val="center"/>
          </w:tcPr>
          <w:p w14:paraId="6D782DEE" w14:textId="77777777" w:rsidR="00CB3999" w:rsidRPr="0067207C" w:rsidRDefault="00CB3999" w:rsidP="00CE1DC5">
            <w:pPr>
              <w:spacing w:before="0" w:after="0" w:line="240" w:lineRule="auto"/>
            </w:pPr>
            <w:r w:rsidRPr="0067207C">
              <w:t>Cầu Kênh Đất Đỏ</w:t>
            </w:r>
          </w:p>
        </w:tc>
        <w:tc>
          <w:tcPr>
            <w:tcW w:w="0" w:type="auto"/>
            <w:shd w:val="clear" w:color="auto" w:fill="auto"/>
            <w:vAlign w:val="center"/>
          </w:tcPr>
          <w:p w14:paraId="36870144" w14:textId="77777777" w:rsidR="00CB3999" w:rsidRPr="00992CDA" w:rsidRDefault="00CB3999" w:rsidP="00CE1DC5">
            <w:pPr>
              <w:spacing w:before="0" w:after="0" w:line="240" w:lineRule="auto"/>
              <w:jc w:val="center"/>
            </w:pPr>
            <w:r w:rsidRPr="000363B7">
              <w:t>0</w:t>
            </w:r>
            <w:r w:rsidRPr="00992CDA">
              <w:t>,100727</w:t>
            </w:r>
          </w:p>
        </w:tc>
        <w:tc>
          <w:tcPr>
            <w:tcW w:w="0" w:type="auto"/>
            <w:vAlign w:val="center"/>
          </w:tcPr>
          <w:p w14:paraId="744866A4" w14:textId="77777777" w:rsidR="00CB3999" w:rsidRPr="0067207C" w:rsidRDefault="00CB3999" w:rsidP="00CE1DC5">
            <w:pPr>
              <w:spacing w:before="0" w:after="0" w:line="240" w:lineRule="auto"/>
              <w:jc w:val="center"/>
            </w:pPr>
            <w:r w:rsidRPr="0067207C">
              <w:t>0,3</w:t>
            </w:r>
          </w:p>
        </w:tc>
      </w:tr>
      <w:tr w:rsidR="00CB3999" w:rsidRPr="0067207C" w14:paraId="3285C1B5" w14:textId="77777777" w:rsidTr="003176A3">
        <w:trPr>
          <w:jc w:val="center"/>
        </w:trPr>
        <w:tc>
          <w:tcPr>
            <w:tcW w:w="0" w:type="auto"/>
          </w:tcPr>
          <w:p w14:paraId="63878178" w14:textId="77777777" w:rsidR="00CB3999" w:rsidRPr="0067207C" w:rsidRDefault="00CB3999" w:rsidP="00CE1DC5">
            <w:pPr>
              <w:spacing w:before="0" w:after="0" w:line="240" w:lineRule="auto"/>
            </w:pPr>
            <w:r w:rsidRPr="0067207C">
              <w:t>3</w:t>
            </w:r>
          </w:p>
        </w:tc>
        <w:tc>
          <w:tcPr>
            <w:tcW w:w="0" w:type="auto"/>
            <w:vAlign w:val="center"/>
          </w:tcPr>
          <w:p w14:paraId="607ED69F" w14:textId="77777777" w:rsidR="00CB3999" w:rsidRPr="0067207C" w:rsidRDefault="00CB3999" w:rsidP="00CE1DC5">
            <w:pPr>
              <w:spacing w:before="0" w:after="0" w:line="240" w:lineRule="auto"/>
            </w:pPr>
            <w:r w:rsidRPr="0067207C">
              <w:t>Cầu Rạch Cống Đá</w:t>
            </w:r>
          </w:p>
        </w:tc>
        <w:tc>
          <w:tcPr>
            <w:tcW w:w="0" w:type="auto"/>
            <w:shd w:val="clear" w:color="auto" w:fill="auto"/>
            <w:vAlign w:val="center"/>
          </w:tcPr>
          <w:p w14:paraId="7CFC7F87" w14:textId="77777777" w:rsidR="00CB3999" w:rsidRPr="00992CDA" w:rsidRDefault="00CB3999" w:rsidP="00CE1DC5">
            <w:pPr>
              <w:spacing w:before="0" w:after="0" w:line="240" w:lineRule="auto"/>
              <w:jc w:val="center"/>
            </w:pPr>
            <w:r w:rsidRPr="000363B7">
              <w:t>0</w:t>
            </w:r>
            <w:r w:rsidRPr="00992CDA">
              <w:t>,100216</w:t>
            </w:r>
          </w:p>
        </w:tc>
        <w:tc>
          <w:tcPr>
            <w:tcW w:w="0" w:type="auto"/>
            <w:vAlign w:val="center"/>
          </w:tcPr>
          <w:p w14:paraId="7DB56237" w14:textId="77777777" w:rsidR="00CB3999" w:rsidRPr="0067207C" w:rsidRDefault="00CB3999" w:rsidP="00CE1DC5">
            <w:pPr>
              <w:spacing w:before="0" w:after="0" w:line="240" w:lineRule="auto"/>
              <w:jc w:val="center"/>
            </w:pPr>
            <w:r w:rsidRPr="0067207C">
              <w:t>0,3</w:t>
            </w:r>
          </w:p>
        </w:tc>
      </w:tr>
      <w:tr w:rsidR="00CB3999" w:rsidRPr="0067207C" w14:paraId="7BC40BF3" w14:textId="77777777" w:rsidTr="003176A3">
        <w:trPr>
          <w:jc w:val="center"/>
        </w:trPr>
        <w:tc>
          <w:tcPr>
            <w:tcW w:w="0" w:type="auto"/>
          </w:tcPr>
          <w:p w14:paraId="5064FB9E" w14:textId="77777777" w:rsidR="00CB3999" w:rsidRPr="0067207C" w:rsidRDefault="00CB3999" w:rsidP="00CE1DC5">
            <w:pPr>
              <w:spacing w:before="0" w:after="0" w:line="240" w:lineRule="auto"/>
            </w:pPr>
            <w:r w:rsidRPr="0067207C">
              <w:t>4</w:t>
            </w:r>
          </w:p>
        </w:tc>
        <w:tc>
          <w:tcPr>
            <w:tcW w:w="0" w:type="auto"/>
            <w:vAlign w:val="center"/>
          </w:tcPr>
          <w:p w14:paraId="4D15C573" w14:textId="77777777" w:rsidR="00CB3999" w:rsidRPr="0067207C" w:rsidRDefault="00CB3999" w:rsidP="00CE1DC5">
            <w:pPr>
              <w:spacing w:before="0" w:after="0" w:line="240" w:lineRule="auto"/>
            </w:pPr>
            <w:r w:rsidRPr="0067207C">
              <w:t>Cầu Kênh Phụ Nữ</w:t>
            </w:r>
          </w:p>
        </w:tc>
        <w:tc>
          <w:tcPr>
            <w:tcW w:w="0" w:type="auto"/>
            <w:shd w:val="clear" w:color="auto" w:fill="auto"/>
            <w:vAlign w:val="center"/>
          </w:tcPr>
          <w:p w14:paraId="57449994" w14:textId="77777777" w:rsidR="00CB3999" w:rsidRPr="00992CDA" w:rsidRDefault="00CB3999" w:rsidP="00CE1DC5">
            <w:pPr>
              <w:spacing w:before="0" w:after="0" w:line="240" w:lineRule="auto"/>
              <w:jc w:val="center"/>
            </w:pPr>
            <w:r w:rsidRPr="000363B7">
              <w:t>0</w:t>
            </w:r>
            <w:r w:rsidRPr="00992CDA">
              <w:t>,041834</w:t>
            </w:r>
          </w:p>
        </w:tc>
        <w:tc>
          <w:tcPr>
            <w:tcW w:w="0" w:type="auto"/>
            <w:vAlign w:val="center"/>
          </w:tcPr>
          <w:p w14:paraId="7DC4A392" w14:textId="77777777" w:rsidR="00CB3999" w:rsidRPr="0067207C" w:rsidRDefault="00CB3999" w:rsidP="00CE1DC5">
            <w:pPr>
              <w:spacing w:before="0" w:after="0" w:line="240" w:lineRule="auto"/>
              <w:jc w:val="center"/>
            </w:pPr>
            <w:r w:rsidRPr="0067207C">
              <w:t>0,3</w:t>
            </w:r>
          </w:p>
        </w:tc>
      </w:tr>
      <w:tr w:rsidR="00CB3999" w:rsidRPr="0067207C" w14:paraId="5447F90F" w14:textId="77777777" w:rsidTr="003176A3">
        <w:trPr>
          <w:jc w:val="center"/>
        </w:trPr>
        <w:tc>
          <w:tcPr>
            <w:tcW w:w="0" w:type="auto"/>
          </w:tcPr>
          <w:p w14:paraId="2B0B697B" w14:textId="77777777" w:rsidR="00CB3999" w:rsidRPr="0067207C" w:rsidRDefault="00CB3999" w:rsidP="00CE1DC5">
            <w:pPr>
              <w:spacing w:before="0" w:after="0" w:line="240" w:lineRule="auto"/>
            </w:pPr>
            <w:r w:rsidRPr="0067207C">
              <w:t>5</w:t>
            </w:r>
          </w:p>
        </w:tc>
        <w:tc>
          <w:tcPr>
            <w:tcW w:w="0" w:type="auto"/>
            <w:vAlign w:val="center"/>
          </w:tcPr>
          <w:p w14:paraId="6FDA656E" w14:textId="77777777" w:rsidR="00CB3999" w:rsidRPr="0067207C" w:rsidRDefault="00CB3999" w:rsidP="00CE1DC5">
            <w:pPr>
              <w:spacing w:before="0" w:after="0" w:line="240" w:lineRule="auto"/>
            </w:pPr>
            <w:r w:rsidRPr="0067207C">
              <w:t>Cầu Rạch Chùm Giuột</w:t>
            </w:r>
          </w:p>
        </w:tc>
        <w:tc>
          <w:tcPr>
            <w:tcW w:w="0" w:type="auto"/>
            <w:shd w:val="clear" w:color="auto" w:fill="auto"/>
            <w:vAlign w:val="center"/>
          </w:tcPr>
          <w:p w14:paraId="28720D52" w14:textId="77777777" w:rsidR="00CB3999" w:rsidRPr="00992CDA" w:rsidRDefault="00CB3999" w:rsidP="00CE1DC5">
            <w:pPr>
              <w:spacing w:before="0" w:after="0" w:line="240" w:lineRule="auto"/>
              <w:jc w:val="center"/>
            </w:pPr>
            <w:r w:rsidRPr="000363B7">
              <w:t>0</w:t>
            </w:r>
            <w:r w:rsidRPr="00992CDA">
              <w:t>,142208</w:t>
            </w:r>
          </w:p>
        </w:tc>
        <w:tc>
          <w:tcPr>
            <w:tcW w:w="0" w:type="auto"/>
            <w:vAlign w:val="center"/>
          </w:tcPr>
          <w:p w14:paraId="3A75CD0B" w14:textId="77777777" w:rsidR="00CB3999" w:rsidRPr="0067207C" w:rsidRDefault="00CB3999" w:rsidP="00CE1DC5">
            <w:pPr>
              <w:spacing w:before="0" w:after="0" w:line="240" w:lineRule="auto"/>
              <w:jc w:val="center"/>
            </w:pPr>
            <w:r w:rsidRPr="0067207C">
              <w:t>0,3</w:t>
            </w:r>
          </w:p>
        </w:tc>
      </w:tr>
      <w:tr w:rsidR="00CB3999" w:rsidRPr="0067207C" w14:paraId="0F6143D8" w14:textId="77777777" w:rsidTr="003176A3">
        <w:trPr>
          <w:jc w:val="center"/>
        </w:trPr>
        <w:tc>
          <w:tcPr>
            <w:tcW w:w="0" w:type="auto"/>
          </w:tcPr>
          <w:p w14:paraId="682A9B06" w14:textId="77777777" w:rsidR="00CB3999" w:rsidRPr="0067207C" w:rsidRDefault="00CB3999" w:rsidP="00CE1DC5">
            <w:pPr>
              <w:spacing w:before="0" w:after="0" w:line="240" w:lineRule="auto"/>
            </w:pPr>
            <w:r w:rsidRPr="0067207C">
              <w:t>6</w:t>
            </w:r>
          </w:p>
        </w:tc>
        <w:tc>
          <w:tcPr>
            <w:tcW w:w="0" w:type="auto"/>
            <w:vAlign w:val="center"/>
          </w:tcPr>
          <w:p w14:paraId="458A2892" w14:textId="77777777" w:rsidR="00CB3999" w:rsidRPr="0067207C" w:rsidRDefault="00CB3999" w:rsidP="00CE1DC5">
            <w:pPr>
              <w:spacing w:before="0" w:after="0" w:line="240" w:lineRule="auto"/>
            </w:pPr>
            <w:r w:rsidRPr="0067207C">
              <w:t>Cầu Rạch Nhà Thờ</w:t>
            </w:r>
          </w:p>
        </w:tc>
        <w:tc>
          <w:tcPr>
            <w:tcW w:w="0" w:type="auto"/>
            <w:shd w:val="clear" w:color="auto" w:fill="auto"/>
            <w:vAlign w:val="center"/>
          </w:tcPr>
          <w:p w14:paraId="60433863" w14:textId="77777777" w:rsidR="00CB3999" w:rsidRPr="00992CDA" w:rsidRDefault="00CB3999" w:rsidP="00CE1DC5">
            <w:pPr>
              <w:spacing w:before="0" w:after="0" w:line="240" w:lineRule="auto"/>
              <w:jc w:val="center"/>
            </w:pPr>
            <w:r w:rsidRPr="000363B7">
              <w:t>0</w:t>
            </w:r>
            <w:r w:rsidRPr="00992CDA">
              <w:t>,082019</w:t>
            </w:r>
          </w:p>
        </w:tc>
        <w:tc>
          <w:tcPr>
            <w:tcW w:w="0" w:type="auto"/>
            <w:vAlign w:val="center"/>
          </w:tcPr>
          <w:p w14:paraId="0DD71585" w14:textId="77777777" w:rsidR="00CB3999" w:rsidRPr="0067207C" w:rsidRDefault="00CB3999" w:rsidP="00CE1DC5">
            <w:pPr>
              <w:spacing w:before="0" w:after="0" w:line="240" w:lineRule="auto"/>
              <w:jc w:val="center"/>
            </w:pPr>
            <w:r w:rsidRPr="0067207C">
              <w:t>0,3</w:t>
            </w:r>
          </w:p>
        </w:tc>
      </w:tr>
      <w:tr w:rsidR="00CB3999" w:rsidRPr="0067207C" w14:paraId="6E0587A0" w14:textId="77777777" w:rsidTr="003176A3">
        <w:trPr>
          <w:jc w:val="center"/>
        </w:trPr>
        <w:tc>
          <w:tcPr>
            <w:tcW w:w="0" w:type="auto"/>
          </w:tcPr>
          <w:p w14:paraId="2174759C" w14:textId="77777777" w:rsidR="00CB3999" w:rsidRPr="0067207C" w:rsidRDefault="00CB3999" w:rsidP="00CE1DC5">
            <w:pPr>
              <w:spacing w:before="0" w:after="0" w:line="240" w:lineRule="auto"/>
            </w:pPr>
            <w:r w:rsidRPr="0067207C">
              <w:t>7</w:t>
            </w:r>
          </w:p>
        </w:tc>
        <w:tc>
          <w:tcPr>
            <w:tcW w:w="0" w:type="auto"/>
            <w:vAlign w:val="center"/>
          </w:tcPr>
          <w:p w14:paraId="0BD0A7BC" w14:textId="77777777" w:rsidR="00CB3999" w:rsidRPr="0067207C" w:rsidRDefault="00CB3999" w:rsidP="00CE1DC5">
            <w:pPr>
              <w:spacing w:before="0" w:after="0" w:line="240" w:lineRule="auto"/>
            </w:pPr>
            <w:r w:rsidRPr="0067207C">
              <w:t>Cầu Rạch Ông Hùng</w:t>
            </w:r>
          </w:p>
        </w:tc>
        <w:tc>
          <w:tcPr>
            <w:tcW w:w="0" w:type="auto"/>
            <w:shd w:val="clear" w:color="auto" w:fill="auto"/>
            <w:vAlign w:val="center"/>
          </w:tcPr>
          <w:p w14:paraId="5EBF8467" w14:textId="77777777" w:rsidR="00CB3999" w:rsidRPr="00992CDA" w:rsidRDefault="00CB3999" w:rsidP="00CE1DC5">
            <w:pPr>
              <w:spacing w:before="0" w:after="0" w:line="240" w:lineRule="auto"/>
              <w:jc w:val="center"/>
            </w:pPr>
            <w:r w:rsidRPr="000363B7">
              <w:t>0</w:t>
            </w:r>
            <w:r w:rsidRPr="00992CDA">
              <w:t>,054653</w:t>
            </w:r>
          </w:p>
        </w:tc>
        <w:tc>
          <w:tcPr>
            <w:tcW w:w="0" w:type="auto"/>
            <w:vAlign w:val="center"/>
          </w:tcPr>
          <w:p w14:paraId="74474A97" w14:textId="77777777" w:rsidR="00CB3999" w:rsidRPr="0067207C" w:rsidRDefault="00CB3999" w:rsidP="00CE1DC5">
            <w:pPr>
              <w:spacing w:before="0" w:after="0" w:line="240" w:lineRule="auto"/>
              <w:jc w:val="center"/>
            </w:pPr>
            <w:r w:rsidRPr="0067207C">
              <w:t>0,3</w:t>
            </w:r>
          </w:p>
        </w:tc>
      </w:tr>
      <w:tr w:rsidR="00CB3999" w:rsidRPr="0067207C" w14:paraId="6B918F62" w14:textId="77777777" w:rsidTr="003176A3">
        <w:trPr>
          <w:jc w:val="center"/>
        </w:trPr>
        <w:tc>
          <w:tcPr>
            <w:tcW w:w="0" w:type="auto"/>
          </w:tcPr>
          <w:p w14:paraId="6531003B" w14:textId="77777777" w:rsidR="00CB3999" w:rsidRPr="0067207C" w:rsidRDefault="00CB3999" w:rsidP="00CE1DC5">
            <w:pPr>
              <w:spacing w:before="0" w:after="0" w:line="240" w:lineRule="auto"/>
            </w:pPr>
            <w:r w:rsidRPr="0067207C">
              <w:t>8</w:t>
            </w:r>
          </w:p>
        </w:tc>
        <w:tc>
          <w:tcPr>
            <w:tcW w:w="0" w:type="auto"/>
            <w:vAlign w:val="center"/>
          </w:tcPr>
          <w:p w14:paraId="23E2C20F" w14:textId="77777777" w:rsidR="00CB3999" w:rsidRPr="0067207C" w:rsidRDefault="00CB3999" w:rsidP="00CE1DC5">
            <w:pPr>
              <w:spacing w:before="0" w:after="0" w:line="240" w:lineRule="auto"/>
            </w:pPr>
            <w:r w:rsidRPr="0067207C">
              <w:t>Cầu Rạch Rô</w:t>
            </w:r>
          </w:p>
        </w:tc>
        <w:tc>
          <w:tcPr>
            <w:tcW w:w="0" w:type="auto"/>
            <w:shd w:val="clear" w:color="auto" w:fill="auto"/>
            <w:vAlign w:val="center"/>
          </w:tcPr>
          <w:p w14:paraId="4D3B7F22" w14:textId="77777777" w:rsidR="00CB3999" w:rsidRPr="00992CDA" w:rsidRDefault="00CB3999" w:rsidP="00CE1DC5">
            <w:pPr>
              <w:spacing w:before="0" w:after="0" w:line="240" w:lineRule="auto"/>
              <w:jc w:val="center"/>
            </w:pPr>
            <w:r w:rsidRPr="000363B7">
              <w:t>0</w:t>
            </w:r>
            <w:r w:rsidRPr="00992CDA">
              <w:t>,079317</w:t>
            </w:r>
          </w:p>
        </w:tc>
        <w:tc>
          <w:tcPr>
            <w:tcW w:w="0" w:type="auto"/>
            <w:vAlign w:val="center"/>
          </w:tcPr>
          <w:p w14:paraId="7E891257" w14:textId="77777777" w:rsidR="00CB3999" w:rsidRPr="0067207C" w:rsidRDefault="00CB3999" w:rsidP="00CE1DC5">
            <w:pPr>
              <w:spacing w:before="0" w:after="0" w:line="240" w:lineRule="auto"/>
              <w:jc w:val="center"/>
            </w:pPr>
            <w:r w:rsidRPr="0067207C">
              <w:t>0,3</w:t>
            </w:r>
          </w:p>
        </w:tc>
      </w:tr>
      <w:tr w:rsidR="00CB3999" w:rsidRPr="0067207C" w14:paraId="351AB471" w14:textId="77777777" w:rsidTr="003176A3">
        <w:trPr>
          <w:jc w:val="center"/>
        </w:trPr>
        <w:tc>
          <w:tcPr>
            <w:tcW w:w="0" w:type="auto"/>
          </w:tcPr>
          <w:p w14:paraId="4A36A580" w14:textId="77777777" w:rsidR="00CB3999" w:rsidRPr="0067207C" w:rsidRDefault="00CB3999" w:rsidP="00CE1DC5">
            <w:pPr>
              <w:spacing w:before="0" w:after="0" w:line="240" w:lineRule="auto"/>
            </w:pPr>
            <w:r w:rsidRPr="0067207C">
              <w:t>9</w:t>
            </w:r>
          </w:p>
        </w:tc>
        <w:tc>
          <w:tcPr>
            <w:tcW w:w="0" w:type="auto"/>
            <w:vAlign w:val="center"/>
          </w:tcPr>
          <w:p w14:paraId="2D7805EE" w14:textId="77777777" w:rsidR="00CB3999" w:rsidRPr="0067207C" w:rsidRDefault="00CB3999" w:rsidP="00CE1DC5">
            <w:pPr>
              <w:spacing w:before="0" w:after="0" w:line="240" w:lineRule="auto"/>
            </w:pPr>
            <w:r w:rsidRPr="0067207C">
              <w:t>Cầu Rạch Ông Phương</w:t>
            </w:r>
          </w:p>
        </w:tc>
        <w:tc>
          <w:tcPr>
            <w:tcW w:w="0" w:type="auto"/>
            <w:shd w:val="clear" w:color="auto" w:fill="auto"/>
            <w:vAlign w:val="center"/>
          </w:tcPr>
          <w:p w14:paraId="70883A8C" w14:textId="77777777" w:rsidR="00CB3999" w:rsidRPr="00992CDA" w:rsidRDefault="00CB3999" w:rsidP="00CE1DC5">
            <w:pPr>
              <w:spacing w:before="0" w:after="0" w:line="240" w:lineRule="auto"/>
              <w:jc w:val="center"/>
            </w:pPr>
            <w:r w:rsidRPr="000363B7">
              <w:t>0</w:t>
            </w:r>
            <w:r w:rsidRPr="00992CDA">
              <w:t>,072946</w:t>
            </w:r>
          </w:p>
        </w:tc>
        <w:tc>
          <w:tcPr>
            <w:tcW w:w="0" w:type="auto"/>
            <w:vAlign w:val="center"/>
          </w:tcPr>
          <w:p w14:paraId="353B0AD1" w14:textId="77777777" w:rsidR="00CB3999" w:rsidRPr="0067207C" w:rsidRDefault="00CB3999" w:rsidP="00CE1DC5">
            <w:pPr>
              <w:spacing w:before="0" w:after="0" w:line="240" w:lineRule="auto"/>
              <w:jc w:val="center"/>
            </w:pPr>
            <w:r w:rsidRPr="0067207C">
              <w:t>0,3</w:t>
            </w:r>
          </w:p>
        </w:tc>
      </w:tr>
      <w:tr w:rsidR="00CB3999" w:rsidRPr="0067207C" w14:paraId="3E7C0D15" w14:textId="77777777" w:rsidTr="003176A3">
        <w:trPr>
          <w:jc w:val="center"/>
        </w:trPr>
        <w:tc>
          <w:tcPr>
            <w:tcW w:w="0" w:type="auto"/>
          </w:tcPr>
          <w:p w14:paraId="5C891596" w14:textId="77777777" w:rsidR="00CB3999" w:rsidRPr="0067207C" w:rsidRDefault="00CB3999" w:rsidP="00CE1DC5">
            <w:pPr>
              <w:spacing w:before="0" w:after="0" w:line="240" w:lineRule="auto"/>
            </w:pPr>
            <w:r w:rsidRPr="0067207C">
              <w:t>10</w:t>
            </w:r>
          </w:p>
        </w:tc>
        <w:tc>
          <w:tcPr>
            <w:tcW w:w="0" w:type="auto"/>
            <w:vAlign w:val="center"/>
          </w:tcPr>
          <w:p w14:paraId="120E00B9" w14:textId="77777777" w:rsidR="00CB3999" w:rsidRPr="0067207C" w:rsidRDefault="00CB3999" w:rsidP="00CE1DC5">
            <w:pPr>
              <w:spacing w:before="0" w:after="0" w:line="240" w:lineRule="auto"/>
            </w:pPr>
            <w:r w:rsidRPr="0067207C">
              <w:t>Cầu Rạch Bà Phó</w:t>
            </w:r>
          </w:p>
        </w:tc>
        <w:tc>
          <w:tcPr>
            <w:tcW w:w="0" w:type="auto"/>
            <w:shd w:val="clear" w:color="auto" w:fill="auto"/>
            <w:vAlign w:val="center"/>
          </w:tcPr>
          <w:p w14:paraId="3E3E7BE5" w14:textId="77777777" w:rsidR="00CB3999" w:rsidRPr="00992CDA" w:rsidRDefault="00CB3999" w:rsidP="00CE1DC5">
            <w:pPr>
              <w:spacing w:before="0" w:after="0" w:line="240" w:lineRule="auto"/>
              <w:jc w:val="center"/>
            </w:pPr>
            <w:r w:rsidRPr="000363B7">
              <w:t>0</w:t>
            </w:r>
            <w:r w:rsidRPr="00992CDA">
              <w:t>,0363</w:t>
            </w:r>
          </w:p>
        </w:tc>
        <w:tc>
          <w:tcPr>
            <w:tcW w:w="0" w:type="auto"/>
            <w:vAlign w:val="center"/>
          </w:tcPr>
          <w:p w14:paraId="7E23CCFD" w14:textId="77777777" w:rsidR="00CB3999" w:rsidRPr="0067207C" w:rsidRDefault="00CB3999" w:rsidP="00CE1DC5">
            <w:pPr>
              <w:spacing w:before="0" w:after="0" w:line="240" w:lineRule="auto"/>
              <w:jc w:val="center"/>
            </w:pPr>
            <w:r w:rsidRPr="0067207C">
              <w:t>0,3</w:t>
            </w:r>
          </w:p>
        </w:tc>
      </w:tr>
      <w:tr w:rsidR="00CB3999" w:rsidRPr="0067207C" w14:paraId="1C873827" w14:textId="77777777" w:rsidTr="003176A3">
        <w:trPr>
          <w:jc w:val="center"/>
        </w:trPr>
        <w:tc>
          <w:tcPr>
            <w:tcW w:w="0" w:type="auto"/>
          </w:tcPr>
          <w:p w14:paraId="380EAC2E" w14:textId="77777777" w:rsidR="00CB3999" w:rsidRPr="0067207C" w:rsidRDefault="00CB3999" w:rsidP="00CE1DC5">
            <w:pPr>
              <w:spacing w:before="0" w:after="0" w:line="240" w:lineRule="auto"/>
            </w:pPr>
            <w:r w:rsidRPr="0067207C">
              <w:t>11</w:t>
            </w:r>
          </w:p>
        </w:tc>
        <w:tc>
          <w:tcPr>
            <w:tcW w:w="0" w:type="auto"/>
            <w:vAlign w:val="center"/>
          </w:tcPr>
          <w:p w14:paraId="25F03A7A" w14:textId="77777777" w:rsidR="00CB3999" w:rsidRPr="0067207C" w:rsidRDefault="00CB3999" w:rsidP="00CE1DC5">
            <w:pPr>
              <w:spacing w:before="0" w:after="0" w:line="240" w:lineRule="auto"/>
            </w:pPr>
            <w:r w:rsidRPr="0067207C">
              <w:t>Cầu Rạch Lái Củi</w:t>
            </w:r>
          </w:p>
        </w:tc>
        <w:tc>
          <w:tcPr>
            <w:tcW w:w="0" w:type="auto"/>
            <w:shd w:val="clear" w:color="auto" w:fill="auto"/>
            <w:vAlign w:val="center"/>
          </w:tcPr>
          <w:p w14:paraId="0C002507" w14:textId="77777777" w:rsidR="00CB3999" w:rsidRPr="00992CDA" w:rsidRDefault="00CB3999" w:rsidP="00CE1DC5">
            <w:pPr>
              <w:spacing w:before="0" w:after="0" w:line="240" w:lineRule="auto"/>
              <w:jc w:val="center"/>
            </w:pPr>
            <w:r w:rsidRPr="000363B7">
              <w:t>0</w:t>
            </w:r>
            <w:r w:rsidRPr="00992CDA">
              <w:t>,053895</w:t>
            </w:r>
          </w:p>
        </w:tc>
        <w:tc>
          <w:tcPr>
            <w:tcW w:w="0" w:type="auto"/>
            <w:vAlign w:val="center"/>
          </w:tcPr>
          <w:p w14:paraId="7C9934B0" w14:textId="77777777" w:rsidR="00CB3999" w:rsidRPr="0067207C" w:rsidRDefault="00CB3999" w:rsidP="00CE1DC5">
            <w:pPr>
              <w:spacing w:before="0" w:after="0" w:line="240" w:lineRule="auto"/>
              <w:jc w:val="center"/>
            </w:pPr>
            <w:r w:rsidRPr="0067207C">
              <w:t>0,3</w:t>
            </w:r>
          </w:p>
        </w:tc>
      </w:tr>
      <w:tr w:rsidR="00CB3999" w:rsidRPr="0067207C" w14:paraId="57CF80AC" w14:textId="77777777" w:rsidTr="003176A3">
        <w:trPr>
          <w:jc w:val="center"/>
        </w:trPr>
        <w:tc>
          <w:tcPr>
            <w:tcW w:w="0" w:type="auto"/>
          </w:tcPr>
          <w:p w14:paraId="0A81FF85" w14:textId="77777777" w:rsidR="00CB3999" w:rsidRPr="0067207C" w:rsidRDefault="00CB3999" w:rsidP="00CE1DC5">
            <w:pPr>
              <w:spacing w:before="0" w:after="0" w:line="240" w:lineRule="auto"/>
            </w:pPr>
            <w:r w:rsidRPr="0067207C">
              <w:t>12</w:t>
            </w:r>
          </w:p>
        </w:tc>
        <w:tc>
          <w:tcPr>
            <w:tcW w:w="0" w:type="auto"/>
            <w:vAlign w:val="center"/>
          </w:tcPr>
          <w:p w14:paraId="38345281" w14:textId="77777777" w:rsidR="00CB3999" w:rsidRPr="0067207C" w:rsidRDefault="00CB3999" w:rsidP="00CE1DC5">
            <w:pPr>
              <w:spacing w:before="0" w:after="0" w:line="240" w:lineRule="auto"/>
            </w:pPr>
            <w:r w:rsidRPr="0067207C">
              <w:t>Cầu Rạch An Quy</w:t>
            </w:r>
          </w:p>
        </w:tc>
        <w:tc>
          <w:tcPr>
            <w:tcW w:w="0" w:type="auto"/>
            <w:shd w:val="clear" w:color="auto" w:fill="auto"/>
            <w:vAlign w:val="center"/>
          </w:tcPr>
          <w:p w14:paraId="4A4DF9C0" w14:textId="77777777" w:rsidR="00CB3999" w:rsidRPr="00992CDA" w:rsidRDefault="00CB3999" w:rsidP="00CE1DC5">
            <w:pPr>
              <w:spacing w:before="0" w:after="0" w:line="240" w:lineRule="auto"/>
              <w:jc w:val="center"/>
            </w:pPr>
            <w:r w:rsidRPr="000363B7">
              <w:t>0</w:t>
            </w:r>
            <w:r w:rsidRPr="00992CDA">
              <w:t>,053874</w:t>
            </w:r>
          </w:p>
        </w:tc>
        <w:tc>
          <w:tcPr>
            <w:tcW w:w="0" w:type="auto"/>
            <w:vAlign w:val="center"/>
          </w:tcPr>
          <w:p w14:paraId="2C732141" w14:textId="77777777" w:rsidR="00CB3999" w:rsidRPr="0067207C" w:rsidRDefault="00CB3999" w:rsidP="00CE1DC5">
            <w:pPr>
              <w:spacing w:before="0" w:after="0" w:line="240" w:lineRule="auto"/>
              <w:jc w:val="center"/>
            </w:pPr>
            <w:r w:rsidRPr="0067207C">
              <w:t>0,3</w:t>
            </w:r>
          </w:p>
        </w:tc>
      </w:tr>
      <w:tr w:rsidR="00CB3999" w:rsidRPr="0067207C" w14:paraId="4AF09518" w14:textId="77777777" w:rsidTr="003176A3">
        <w:trPr>
          <w:jc w:val="center"/>
        </w:trPr>
        <w:tc>
          <w:tcPr>
            <w:tcW w:w="0" w:type="auto"/>
          </w:tcPr>
          <w:p w14:paraId="4E8819F4" w14:textId="77777777" w:rsidR="00CB3999" w:rsidRPr="0067207C" w:rsidRDefault="00CB3999" w:rsidP="00CE1DC5">
            <w:pPr>
              <w:spacing w:before="0" w:after="0" w:line="240" w:lineRule="auto"/>
            </w:pPr>
            <w:r w:rsidRPr="0067207C">
              <w:t>13</w:t>
            </w:r>
          </w:p>
        </w:tc>
        <w:tc>
          <w:tcPr>
            <w:tcW w:w="0" w:type="auto"/>
            <w:vAlign w:val="center"/>
          </w:tcPr>
          <w:p w14:paraId="56588CD1" w14:textId="77777777" w:rsidR="00CB3999" w:rsidRPr="0067207C" w:rsidRDefault="00CB3999" w:rsidP="00CE1DC5">
            <w:pPr>
              <w:spacing w:before="0" w:after="0" w:line="240" w:lineRule="auto"/>
            </w:pPr>
            <w:r w:rsidRPr="0067207C">
              <w:t>Cầu Rạch Nhà</w:t>
            </w:r>
          </w:p>
        </w:tc>
        <w:tc>
          <w:tcPr>
            <w:tcW w:w="0" w:type="auto"/>
            <w:shd w:val="clear" w:color="auto" w:fill="auto"/>
            <w:vAlign w:val="center"/>
          </w:tcPr>
          <w:p w14:paraId="1E1F0C56" w14:textId="77777777" w:rsidR="00CB3999" w:rsidRPr="00992CDA" w:rsidRDefault="00CB3999" w:rsidP="00CE1DC5">
            <w:pPr>
              <w:spacing w:before="0" w:after="0" w:line="240" w:lineRule="auto"/>
              <w:jc w:val="center"/>
            </w:pPr>
            <w:r w:rsidRPr="000363B7">
              <w:t>0</w:t>
            </w:r>
            <w:r w:rsidRPr="00992CDA">
              <w:t>,039023</w:t>
            </w:r>
          </w:p>
        </w:tc>
        <w:tc>
          <w:tcPr>
            <w:tcW w:w="0" w:type="auto"/>
            <w:vAlign w:val="center"/>
          </w:tcPr>
          <w:p w14:paraId="282913FD" w14:textId="77777777" w:rsidR="00CB3999" w:rsidRPr="0067207C" w:rsidRDefault="00CB3999" w:rsidP="00CE1DC5">
            <w:pPr>
              <w:spacing w:before="0" w:after="0" w:line="240" w:lineRule="auto"/>
              <w:jc w:val="center"/>
            </w:pPr>
            <w:r w:rsidRPr="0067207C">
              <w:t>0,3</w:t>
            </w:r>
          </w:p>
        </w:tc>
      </w:tr>
      <w:tr w:rsidR="00CB3999" w:rsidRPr="0067207C" w14:paraId="0E9D97CD" w14:textId="77777777" w:rsidTr="003176A3">
        <w:trPr>
          <w:jc w:val="center"/>
        </w:trPr>
        <w:tc>
          <w:tcPr>
            <w:tcW w:w="0" w:type="auto"/>
          </w:tcPr>
          <w:p w14:paraId="0A949ECD" w14:textId="77777777" w:rsidR="00CB3999" w:rsidRPr="0067207C" w:rsidRDefault="00CB3999" w:rsidP="00CE1DC5">
            <w:pPr>
              <w:spacing w:before="0" w:after="0" w:line="240" w:lineRule="auto"/>
            </w:pPr>
            <w:r w:rsidRPr="0067207C">
              <w:t>14</w:t>
            </w:r>
          </w:p>
        </w:tc>
        <w:tc>
          <w:tcPr>
            <w:tcW w:w="0" w:type="auto"/>
            <w:vAlign w:val="center"/>
          </w:tcPr>
          <w:p w14:paraId="029CD33A" w14:textId="77777777" w:rsidR="00CB3999" w:rsidRPr="0067207C" w:rsidRDefault="00CB3999" w:rsidP="00CE1DC5">
            <w:pPr>
              <w:spacing w:before="0" w:after="0" w:line="240" w:lineRule="auto"/>
            </w:pPr>
            <w:r w:rsidRPr="0067207C">
              <w:t>Cầu Rạch Ông Nồm</w:t>
            </w:r>
          </w:p>
        </w:tc>
        <w:tc>
          <w:tcPr>
            <w:tcW w:w="0" w:type="auto"/>
            <w:shd w:val="clear" w:color="auto" w:fill="auto"/>
            <w:vAlign w:val="center"/>
          </w:tcPr>
          <w:p w14:paraId="556006C0" w14:textId="77777777" w:rsidR="00CB3999" w:rsidRPr="00992CDA" w:rsidRDefault="00CB3999" w:rsidP="00CE1DC5">
            <w:pPr>
              <w:spacing w:before="0" w:after="0" w:line="240" w:lineRule="auto"/>
              <w:jc w:val="center"/>
            </w:pPr>
            <w:r w:rsidRPr="000363B7">
              <w:t>0</w:t>
            </w:r>
            <w:r w:rsidRPr="00992CDA">
              <w:t>,263755</w:t>
            </w:r>
          </w:p>
        </w:tc>
        <w:tc>
          <w:tcPr>
            <w:tcW w:w="0" w:type="auto"/>
            <w:vAlign w:val="center"/>
          </w:tcPr>
          <w:p w14:paraId="5FEFD3CF" w14:textId="77777777" w:rsidR="00CB3999" w:rsidRPr="0067207C" w:rsidRDefault="00CB3999" w:rsidP="00CE1DC5">
            <w:pPr>
              <w:spacing w:before="0" w:after="0" w:line="240" w:lineRule="auto"/>
              <w:jc w:val="center"/>
            </w:pPr>
            <w:r w:rsidRPr="0067207C">
              <w:t>0,3</w:t>
            </w:r>
          </w:p>
        </w:tc>
      </w:tr>
      <w:tr w:rsidR="00CB3999" w:rsidRPr="0067207C" w14:paraId="3F185517" w14:textId="77777777" w:rsidTr="003176A3">
        <w:trPr>
          <w:jc w:val="center"/>
        </w:trPr>
        <w:tc>
          <w:tcPr>
            <w:tcW w:w="0" w:type="auto"/>
          </w:tcPr>
          <w:p w14:paraId="4ED540A7" w14:textId="77777777" w:rsidR="00CB3999" w:rsidRPr="0067207C" w:rsidRDefault="00CB3999" w:rsidP="00CE1DC5">
            <w:pPr>
              <w:spacing w:before="0" w:after="0" w:line="240" w:lineRule="auto"/>
            </w:pPr>
            <w:r w:rsidRPr="0067207C">
              <w:t>15</w:t>
            </w:r>
          </w:p>
        </w:tc>
        <w:tc>
          <w:tcPr>
            <w:tcW w:w="0" w:type="auto"/>
            <w:vAlign w:val="center"/>
          </w:tcPr>
          <w:p w14:paraId="661E34D0" w14:textId="77777777" w:rsidR="00CB3999" w:rsidRPr="0067207C" w:rsidRDefault="00CB3999" w:rsidP="00CE1DC5">
            <w:pPr>
              <w:spacing w:before="0" w:after="0" w:line="240" w:lineRule="auto"/>
            </w:pPr>
            <w:r w:rsidRPr="0067207C">
              <w:t>Cầu Rạch Rạch Rét</w:t>
            </w:r>
          </w:p>
        </w:tc>
        <w:tc>
          <w:tcPr>
            <w:tcW w:w="0" w:type="auto"/>
            <w:shd w:val="clear" w:color="auto" w:fill="auto"/>
            <w:vAlign w:val="center"/>
          </w:tcPr>
          <w:p w14:paraId="2FDCE9DA" w14:textId="77777777" w:rsidR="00CB3999" w:rsidRPr="00992CDA" w:rsidRDefault="00CB3999" w:rsidP="00CE1DC5">
            <w:pPr>
              <w:spacing w:before="0" w:after="0" w:line="240" w:lineRule="auto"/>
              <w:jc w:val="center"/>
            </w:pPr>
            <w:r w:rsidRPr="000363B7">
              <w:t>0</w:t>
            </w:r>
            <w:r w:rsidRPr="00992CDA">
              <w:t>,030844</w:t>
            </w:r>
          </w:p>
        </w:tc>
        <w:tc>
          <w:tcPr>
            <w:tcW w:w="0" w:type="auto"/>
            <w:vAlign w:val="center"/>
          </w:tcPr>
          <w:p w14:paraId="49042550" w14:textId="77777777" w:rsidR="00CB3999" w:rsidRPr="0067207C" w:rsidRDefault="00CB3999" w:rsidP="00CE1DC5">
            <w:pPr>
              <w:spacing w:before="0" w:after="0" w:line="240" w:lineRule="auto"/>
              <w:jc w:val="center"/>
            </w:pPr>
            <w:r w:rsidRPr="0067207C">
              <w:t>0,3</w:t>
            </w:r>
          </w:p>
        </w:tc>
      </w:tr>
      <w:tr w:rsidR="00CB3999" w:rsidRPr="0067207C" w14:paraId="67F42964" w14:textId="77777777" w:rsidTr="003176A3">
        <w:trPr>
          <w:jc w:val="center"/>
        </w:trPr>
        <w:tc>
          <w:tcPr>
            <w:tcW w:w="0" w:type="auto"/>
          </w:tcPr>
          <w:p w14:paraId="238523D5" w14:textId="77777777" w:rsidR="00CB3999" w:rsidRPr="0067207C" w:rsidRDefault="00CB3999" w:rsidP="00CE1DC5">
            <w:pPr>
              <w:spacing w:before="0" w:after="0" w:line="240" w:lineRule="auto"/>
            </w:pPr>
            <w:r w:rsidRPr="0067207C">
              <w:t>16</w:t>
            </w:r>
          </w:p>
        </w:tc>
        <w:tc>
          <w:tcPr>
            <w:tcW w:w="0" w:type="auto"/>
            <w:vAlign w:val="center"/>
          </w:tcPr>
          <w:p w14:paraId="45BC5900" w14:textId="77777777" w:rsidR="00CB3999" w:rsidRPr="0067207C" w:rsidRDefault="00CB3999" w:rsidP="00CE1DC5">
            <w:pPr>
              <w:spacing w:before="0" w:after="0" w:line="240" w:lineRule="auto"/>
            </w:pPr>
            <w:r w:rsidRPr="0067207C">
              <w:t>Cầu Rạch Bà Cần</w:t>
            </w:r>
          </w:p>
        </w:tc>
        <w:tc>
          <w:tcPr>
            <w:tcW w:w="0" w:type="auto"/>
            <w:shd w:val="clear" w:color="auto" w:fill="auto"/>
            <w:vAlign w:val="center"/>
          </w:tcPr>
          <w:p w14:paraId="65AF3ECC" w14:textId="77777777" w:rsidR="00CB3999" w:rsidRPr="00992CDA" w:rsidRDefault="00CB3999" w:rsidP="00CE1DC5">
            <w:pPr>
              <w:spacing w:before="0" w:after="0" w:line="240" w:lineRule="auto"/>
              <w:jc w:val="center"/>
            </w:pPr>
            <w:r w:rsidRPr="000363B7">
              <w:t>0</w:t>
            </w:r>
            <w:r w:rsidRPr="00992CDA">
              <w:t>,062143</w:t>
            </w:r>
          </w:p>
        </w:tc>
        <w:tc>
          <w:tcPr>
            <w:tcW w:w="0" w:type="auto"/>
            <w:vAlign w:val="center"/>
          </w:tcPr>
          <w:p w14:paraId="0F09043C" w14:textId="77777777" w:rsidR="00CB3999" w:rsidRPr="0067207C" w:rsidRDefault="00CB3999" w:rsidP="00CE1DC5">
            <w:pPr>
              <w:spacing w:before="0" w:after="0" w:line="240" w:lineRule="auto"/>
              <w:jc w:val="center"/>
            </w:pPr>
            <w:r w:rsidRPr="0067207C">
              <w:t>0,3</w:t>
            </w:r>
          </w:p>
        </w:tc>
      </w:tr>
      <w:tr w:rsidR="00CB3999" w:rsidRPr="0067207C" w14:paraId="0F4E3EAB" w14:textId="77777777" w:rsidTr="003176A3">
        <w:trPr>
          <w:jc w:val="center"/>
        </w:trPr>
        <w:tc>
          <w:tcPr>
            <w:tcW w:w="0" w:type="auto"/>
          </w:tcPr>
          <w:p w14:paraId="1CE4D8FE" w14:textId="77777777" w:rsidR="00CB3999" w:rsidRPr="0067207C" w:rsidRDefault="00CB3999" w:rsidP="00CE1DC5">
            <w:pPr>
              <w:spacing w:before="0" w:after="0" w:line="240" w:lineRule="auto"/>
            </w:pPr>
            <w:r w:rsidRPr="0067207C">
              <w:t>17</w:t>
            </w:r>
          </w:p>
        </w:tc>
        <w:tc>
          <w:tcPr>
            <w:tcW w:w="0" w:type="auto"/>
            <w:vAlign w:val="center"/>
          </w:tcPr>
          <w:p w14:paraId="12653ED3" w14:textId="77777777" w:rsidR="00CB3999" w:rsidRPr="0067207C" w:rsidRDefault="00CB3999" w:rsidP="00CE1DC5">
            <w:pPr>
              <w:spacing w:before="0" w:after="0" w:line="240" w:lineRule="auto"/>
            </w:pPr>
            <w:r w:rsidRPr="0067207C">
              <w:t>Cầu Rạch Giao Phay lớn</w:t>
            </w:r>
          </w:p>
        </w:tc>
        <w:tc>
          <w:tcPr>
            <w:tcW w:w="0" w:type="auto"/>
            <w:shd w:val="clear" w:color="auto" w:fill="auto"/>
            <w:vAlign w:val="center"/>
          </w:tcPr>
          <w:p w14:paraId="5127E11E" w14:textId="77777777" w:rsidR="00CB3999" w:rsidRPr="00992CDA" w:rsidRDefault="00CB3999" w:rsidP="00CE1DC5">
            <w:pPr>
              <w:spacing w:before="0" w:after="0" w:line="240" w:lineRule="auto"/>
              <w:jc w:val="center"/>
            </w:pPr>
            <w:r w:rsidRPr="000363B7">
              <w:t>0</w:t>
            </w:r>
            <w:r w:rsidRPr="006A69F8">
              <w:t>,</w:t>
            </w:r>
            <w:r w:rsidRPr="00992CDA">
              <w:t>054065</w:t>
            </w:r>
          </w:p>
        </w:tc>
        <w:tc>
          <w:tcPr>
            <w:tcW w:w="0" w:type="auto"/>
            <w:vAlign w:val="center"/>
          </w:tcPr>
          <w:p w14:paraId="01F42C25" w14:textId="77777777" w:rsidR="00CB3999" w:rsidRPr="0067207C" w:rsidRDefault="00CB3999" w:rsidP="00CE1DC5">
            <w:pPr>
              <w:spacing w:before="0" w:after="0" w:line="240" w:lineRule="auto"/>
              <w:jc w:val="center"/>
            </w:pPr>
            <w:r w:rsidRPr="0067207C">
              <w:t>0,3</w:t>
            </w:r>
          </w:p>
        </w:tc>
      </w:tr>
      <w:tr w:rsidR="00CB3999" w:rsidRPr="0067207C" w14:paraId="4B445422" w14:textId="77777777" w:rsidTr="003176A3">
        <w:trPr>
          <w:jc w:val="center"/>
        </w:trPr>
        <w:tc>
          <w:tcPr>
            <w:tcW w:w="0" w:type="auto"/>
          </w:tcPr>
          <w:p w14:paraId="47C6D494" w14:textId="77777777" w:rsidR="00CB3999" w:rsidRPr="0067207C" w:rsidRDefault="00CB3999" w:rsidP="00CE1DC5">
            <w:pPr>
              <w:spacing w:before="0" w:after="0" w:line="240" w:lineRule="auto"/>
            </w:pPr>
            <w:r w:rsidRPr="0067207C">
              <w:t>18</w:t>
            </w:r>
          </w:p>
        </w:tc>
        <w:tc>
          <w:tcPr>
            <w:tcW w:w="0" w:type="auto"/>
            <w:vAlign w:val="center"/>
          </w:tcPr>
          <w:p w14:paraId="31D613EC" w14:textId="77777777" w:rsidR="00CB3999" w:rsidRPr="0067207C" w:rsidRDefault="00CB3999" w:rsidP="00CE1DC5">
            <w:pPr>
              <w:spacing w:before="0" w:after="0" w:line="240" w:lineRule="auto"/>
            </w:pPr>
            <w:r w:rsidRPr="0067207C">
              <w:t>Cầu Rạch Giao Phay bé</w:t>
            </w:r>
          </w:p>
        </w:tc>
        <w:tc>
          <w:tcPr>
            <w:tcW w:w="0" w:type="auto"/>
            <w:shd w:val="clear" w:color="auto" w:fill="auto"/>
            <w:vAlign w:val="center"/>
          </w:tcPr>
          <w:p w14:paraId="7CC71C9F" w14:textId="77777777" w:rsidR="00CB3999" w:rsidRPr="00992CDA" w:rsidRDefault="00CB3999" w:rsidP="00CE1DC5">
            <w:pPr>
              <w:spacing w:before="0" w:after="0" w:line="240" w:lineRule="auto"/>
              <w:jc w:val="center"/>
            </w:pPr>
            <w:r w:rsidRPr="000363B7">
              <w:t>0</w:t>
            </w:r>
            <w:r w:rsidRPr="006A69F8">
              <w:t>,</w:t>
            </w:r>
            <w:r w:rsidRPr="00992CDA">
              <w:t>081999</w:t>
            </w:r>
          </w:p>
        </w:tc>
        <w:tc>
          <w:tcPr>
            <w:tcW w:w="0" w:type="auto"/>
            <w:vAlign w:val="center"/>
          </w:tcPr>
          <w:p w14:paraId="7DA2026F" w14:textId="77777777" w:rsidR="00CB3999" w:rsidRPr="0067207C" w:rsidRDefault="00CB3999" w:rsidP="00CE1DC5">
            <w:pPr>
              <w:spacing w:before="0" w:after="0" w:line="240" w:lineRule="auto"/>
              <w:jc w:val="center"/>
            </w:pPr>
            <w:r w:rsidRPr="0067207C">
              <w:t>0,3</w:t>
            </w:r>
          </w:p>
        </w:tc>
      </w:tr>
      <w:tr w:rsidR="00CB3999" w:rsidRPr="0067207C" w14:paraId="443E53D5" w14:textId="77777777" w:rsidTr="003176A3">
        <w:trPr>
          <w:jc w:val="center"/>
        </w:trPr>
        <w:tc>
          <w:tcPr>
            <w:tcW w:w="0" w:type="auto"/>
          </w:tcPr>
          <w:p w14:paraId="175C8747" w14:textId="77777777" w:rsidR="00CB3999" w:rsidRPr="0067207C" w:rsidRDefault="00CB3999" w:rsidP="00CE1DC5">
            <w:pPr>
              <w:spacing w:before="0" w:after="0" w:line="240" w:lineRule="auto"/>
            </w:pPr>
            <w:r w:rsidRPr="0067207C">
              <w:t>19</w:t>
            </w:r>
          </w:p>
        </w:tc>
        <w:tc>
          <w:tcPr>
            <w:tcW w:w="0" w:type="auto"/>
            <w:vAlign w:val="center"/>
          </w:tcPr>
          <w:p w14:paraId="53BE69FC" w14:textId="77777777" w:rsidR="00CB3999" w:rsidRPr="0067207C" w:rsidRDefault="00CB3999" w:rsidP="00CE1DC5">
            <w:pPr>
              <w:spacing w:before="0" w:after="0" w:line="240" w:lineRule="auto"/>
            </w:pPr>
            <w:r w:rsidRPr="0067207C">
              <w:t>Cầu Rạch Bến Giá ĐH.28</w:t>
            </w:r>
          </w:p>
        </w:tc>
        <w:tc>
          <w:tcPr>
            <w:tcW w:w="0" w:type="auto"/>
            <w:shd w:val="clear" w:color="auto" w:fill="auto"/>
            <w:vAlign w:val="center"/>
          </w:tcPr>
          <w:p w14:paraId="4AF4D56B" w14:textId="77777777" w:rsidR="00CB3999" w:rsidRPr="00992CDA" w:rsidRDefault="00CB3999" w:rsidP="00CE1DC5">
            <w:pPr>
              <w:spacing w:before="0" w:after="0" w:line="240" w:lineRule="auto"/>
              <w:jc w:val="center"/>
            </w:pPr>
            <w:r w:rsidRPr="000363B7">
              <w:t>0</w:t>
            </w:r>
            <w:r w:rsidRPr="006A69F8">
              <w:t>,</w:t>
            </w:r>
            <w:r w:rsidRPr="00992CDA">
              <w:t>016855</w:t>
            </w:r>
          </w:p>
        </w:tc>
        <w:tc>
          <w:tcPr>
            <w:tcW w:w="0" w:type="auto"/>
            <w:vAlign w:val="center"/>
          </w:tcPr>
          <w:p w14:paraId="2DAC40CA" w14:textId="77777777" w:rsidR="00CB3999" w:rsidRPr="0067207C" w:rsidRDefault="00CB3999" w:rsidP="00CE1DC5">
            <w:pPr>
              <w:spacing w:before="0" w:after="0" w:line="240" w:lineRule="auto"/>
              <w:jc w:val="center"/>
            </w:pPr>
            <w:r w:rsidRPr="0067207C">
              <w:t>0,3</w:t>
            </w:r>
          </w:p>
        </w:tc>
      </w:tr>
      <w:tr w:rsidR="00CB3999" w:rsidRPr="0067207C" w14:paraId="0E0E3F00" w14:textId="77777777" w:rsidTr="003176A3">
        <w:trPr>
          <w:jc w:val="center"/>
        </w:trPr>
        <w:tc>
          <w:tcPr>
            <w:tcW w:w="0" w:type="auto"/>
          </w:tcPr>
          <w:p w14:paraId="2622F30A" w14:textId="77777777" w:rsidR="00CB3999" w:rsidRPr="0067207C" w:rsidRDefault="00CB3999" w:rsidP="00CE1DC5">
            <w:pPr>
              <w:spacing w:before="0" w:after="0" w:line="240" w:lineRule="auto"/>
            </w:pPr>
            <w:r w:rsidRPr="0067207C">
              <w:t>20</w:t>
            </w:r>
          </w:p>
        </w:tc>
        <w:tc>
          <w:tcPr>
            <w:tcW w:w="0" w:type="auto"/>
            <w:vAlign w:val="center"/>
          </w:tcPr>
          <w:p w14:paraId="25D28640" w14:textId="77777777" w:rsidR="00CB3999" w:rsidRPr="0067207C" w:rsidRDefault="00CB3999" w:rsidP="00CE1DC5">
            <w:pPr>
              <w:spacing w:before="0" w:after="0" w:line="240" w:lineRule="auto"/>
            </w:pPr>
            <w:r w:rsidRPr="0067207C">
              <w:t>Cầu Rạch Bến Giá</w:t>
            </w:r>
          </w:p>
        </w:tc>
        <w:tc>
          <w:tcPr>
            <w:tcW w:w="0" w:type="auto"/>
            <w:shd w:val="clear" w:color="auto" w:fill="auto"/>
            <w:vAlign w:val="center"/>
          </w:tcPr>
          <w:p w14:paraId="187500E5" w14:textId="77777777" w:rsidR="00CB3999" w:rsidRPr="00992CDA" w:rsidRDefault="00CB3999" w:rsidP="00CE1DC5">
            <w:pPr>
              <w:spacing w:before="0" w:after="0" w:line="240" w:lineRule="auto"/>
              <w:jc w:val="center"/>
            </w:pPr>
            <w:r w:rsidRPr="000363B7">
              <w:t>0</w:t>
            </w:r>
            <w:r w:rsidRPr="006A69F8">
              <w:t>,</w:t>
            </w:r>
            <w:r w:rsidRPr="00992CDA">
              <w:t>044166</w:t>
            </w:r>
          </w:p>
        </w:tc>
        <w:tc>
          <w:tcPr>
            <w:tcW w:w="0" w:type="auto"/>
            <w:vAlign w:val="center"/>
          </w:tcPr>
          <w:p w14:paraId="5BB01B25" w14:textId="77777777" w:rsidR="00CB3999" w:rsidRPr="0067207C" w:rsidRDefault="00CB3999" w:rsidP="00CE1DC5">
            <w:pPr>
              <w:spacing w:before="0" w:after="0" w:line="240" w:lineRule="auto"/>
              <w:jc w:val="center"/>
            </w:pPr>
            <w:r w:rsidRPr="0067207C">
              <w:t>0,3</w:t>
            </w:r>
          </w:p>
        </w:tc>
      </w:tr>
      <w:tr w:rsidR="00CB3999" w:rsidRPr="0067207C" w14:paraId="10F69B49" w14:textId="77777777" w:rsidTr="003176A3">
        <w:trPr>
          <w:jc w:val="center"/>
        </w:trPr>
        <w:tc>
          <w:tcPr>
            <w:tcW w:w="0" w:type="auto"/>
          </w:tcPr>
          <w:p w14:paraId="53938D55" w14:textId="77777777" w:rsidR="00CB3999" w:rsidRPr="0067207C" w:rsidRDefault="00CB3999" w:rsidP="00CE1DC5">
            <w:pPr>
              <w:spacing w:before="0" w:after="0" w:line="240" w:lineRule="auto"/>
            </w:pPr>
            <w:r>
              <w:rPr>
                <w:b/>
              </w:rPr>
              <w:t>III</w:t>
            </w:r>
          </w:p>
        </w:tc>
        <w:tc>
          <w:tcPr>
            <w:tcW w:w="0" w:type="auto"/>
            <w:vAlign w:val="center"/>
          </w:tcPr>
          <w:p w14:paraId="5EA1E7C5" w14:textId="77777777" w:rsidR="00CB3999" w:rsidRPr="0067207C" w:rsidRDefault="00CB3999" w:rsidP="00CE1DC5">
            <w:pPr>
              <w:spacing w:before="0" w:after="0" w:line="240" w:lineRule="auto"/>
            </w:pPr>
            <w:r>
              <w:t>Cấp nước</w:t>
            </w:r>
          </w:p>
        </w:tc>
        <w:tc>
          <w:tcPr>
            <w:tcW w:w="0" w:type="auto"/>
            <w:shd w:val="clear" w:color="auto" w:fill="auto"/>
            <w:vAlign w:val="center"/>
          </w:tcPr>
          <w:p w14:paraId="04454E02" w14:textId="77777777" w:rsidR="00CB3999" w:rsidRPr="000363B7" w:rsidRDefault="00CB3999" w:rsidP="00CE1DC5">
            <w:pPr>
              <w:spacing w:before="0" w:after="0" w:line="240" w:lineRule="auto"/>
              <w:jc w:val="center"/>
            </w:pPr>
          </w:p>
        </w:tc>
        <w:tc>
          <w:tcPr>
            <w:tcW w:w="0" w:type="auto"/>
            <w:vAlign w:val="center"/>
          </w:tcPr>
          <w:p w14:paraId="71CE433E" w14:textId="77777777" w:rsidR="00CB3999" w:rsidRPr="0067207C" w:rsidRDefault="00CB3999" w:rsidP="00CE1DC5">
            <w:pPr>
              <w:spacing w:before="0" w:after="0" w:line="240" w:lineRule="auto"/>
              <w:jc w:val="center"/>
            </w:pPr>
          </w:p>
        </w:tc>
      </w:tr>
      <w:tr w:rsidR="00CB3999" w:rsidRPr="0067207C" w14:paraId="0B29837D" w14:textId="77777777" w:rsidTr="003176A3">
        <w:trPr>
          <w:jc w:val="center"/>
        </w:trPr>
        <w:tc>
          <w:tcPr>
            <w:tcW w:w="0" w:type="auto"/>
          </w:tcPr>
          <w:p w14:paraId="5FAFF970" w14:textId="77777777" w:rsidR="00CB3999" w:rsidRPr="0067207C" w:rsidRDefault="00CB3999" w:rsidP="00CE1DC5">
            <w:pPr>
              <w:spacing w:before="0" w:after="0" w:line="240" w:lineRule="auto"/>
            </w:pPr>
          </w:p>
        </w:tc>
        <w:tc>
          <w:tcPr>
            <w:tcW w:w="0" w:type="auto"/>
            <w:vAlign w:val="center"/>
          </w:tcPr>
          <w:p w14:paraId="7D01272F" w14:textId="77777777" w:rsidR="00CB3999" w:rsidRPr="0067207C" w:rsidRDefault="00CB3999" w:rsidP="00CE1DC5">
            <w:pPr>
              <w:spacing w:before="0" w:after="0" w:line="240" w:lineRule="auto"/>
            </w:pPr>
            <w:r>
              <w:t>Hệ thống đường ống</w:t>
            </w:r>
          </w:p>
        </w:tc>
        <w:tc>
          <w:tcPr>
            <w:tcW w:w="0" w:type="auto"/>
            <w:shd w:val="clear" w:color="auto" w:fill="auto"/>
            <w:vAlign w:val="center"/>
          </w:tcPr>
          <w:p w14:paraId="30492CB0" w14:textId="77777777" w:rsidR="00CB3999" w:rsidRPr="000363B7" w:rsidRDefault="00CB3999" w:rsidP="00CE1DC5">
            <w:pPr>
              <w:spacing w:before="0" w:after="0" w:line="240" w:lineRule="auto"/>
              <w:jc w:val="center"/>
            </w:pPr>
            <w:r w:rsidRPr="00B11FC7">
              <w:rPr>
                <w:color w:val="000000"/>
              </w:rPr>
              <w:t>0,00154</w:t>
            </w:r>
          </w:p>
        </w:tc>
        <w:tc>
          <w:tcPr>
            <w:tcW w:w="0" w:type="auto"/>
            <w:vAlign w:val="center"/>
          </w:tcPr>
          <w:p w14:paraId="02442419" w14:textId="77777777" w:rsidR="00CB3999" w:rsidRPr="0067207C" w:rsidRDefault="00CB3999" w:rsidP="00CE1DC5">
            <w:pPr>
              <w:spacing w:before="0" w:after="0" w:line="240" w:lineRule="auto"/>
              <w:jc w:val="center"/>
            </w:pPr>
            <w:r>
              <w:t>0,3</w:t>
            </w:r>
          </w:p>
        </w:tc>
      </w:tr>
    </w:tbl>
    <w:p w14:paraId="1732D85E" w14:textId="1B6D679B" w:rsidR="00CB3999" w:rsidRPr="0067207C" w:rsidRDefault="00CB3999" w:rsidP="00CE1DC5">
      <w:pPr>
        <w:spacing w:line="240" w:lineRule="auto"/>
      </w:pPr>
      <w:r w:rsidRPr="00F01AFC">
        <w:t>Theo kết quả tính toán cho thấy, lượng</w:t>
      </w:r>
      <w:r w:rsidRPr="0067207C">
        <w:t xml:space="preserve"> bụi phát thải của từng hạng mục thi công trong giai đoạn thi công là tương đối thấp, </w:t>
      </w:r>
      <w:r>
        <w:t xml:space="preserve">thấp hơn nhiều so với </w:t>
      </w:r>
      <w:r w:rsidRPr="0067207C">
        <w:t>Quy chuẩn quy định về lượng bụi phát thải. Tại vị trí khu vực xây dựng công trình có mật độ dân cư thấp, chủ yếu là ven đê là chính nên không ảnh hưởng đến người dân trong vùng.</w:t>
      </w:r>
      <w:r w:rsidR="00C127E2">
        <w:t xml:space="preserve"> </w:t>
      </w:r>
      <w:r w:rsidRPr="0067207C">
        <w:t xml:space="preserve">Các vị trí thi công xây dựng công trình có mật độ </w:t>
      </w:r>
      <w:r w:rsidRPr="0067207C">
        <w:lastRenderedPageBreak/>
        <w:t>cư dân tương đối ít, vì những khu vực này nằm sát với đê. Các khu vực xây dựng công trình chủ yếu là diện tích đất sản xuất nông nghiệp, cây ăn trái (dừa) và đất nuôi thủy sản.</w:t>
      </w:r>
    </w:p>
    <w:p w14:paraId="14A34F90" w14:textId="7994F97F" w:rsidR="00CB3999" w:rsidRPr="0067207C" w:rsidRDefault="00CB3999" w:rsidP="00CE1DC5">
      <w:pPr>
        <w:spacing w:line="240" w:lineRule="auto"/>
      </w:pPr>
      <w:r w:rsidRPr="0067207C">
        <w:t>Như vậy, (i) hàm lượng bụi phát sinh từ hoạt động đào đắp thi công các công trình đều thấp hơn nhiều so với QCVN 05:2013/ BTNMT</w:t>
      </w:r>
      <w:r w:rsidR="00C127E2">
        <w:t xml:space="preserve">. </w:t>
      </w:r>
      <w:r w:rsidRPr="0067207C">
        <w:t xml:space="preserve">Hàm lượng bụi phát sinh từ hoạt động san lấp thấp nhất là ở công trình </w:t>
      </w:r>
      <w:r>
        <w:t>xây dựng  mạng lưới cấp nước,</w:t>
      </w:r>
      <w:r w:rsidRPr="0067207C">
        <w:t xml:space="preserve"> chỉ bằng 1/</w:t>
      </w:r>
      <w:r>
        <w:t>195</w:t>
      </w:r>
      <w:r w:rsidRPr="0067207C">
        <w:t xml:space="preserve"> hàm lượng cho phép theo QCVN 05:2013/BTNMT và cao nhất là t</w:t>
      </w:r>
      <w:r w:rsidR="00C127E2">
        <w:t>ại</w:t>
      </w:r>
      <w:r w:rsidRPr="0067207C">
        <w:t xml:space="preserve"> vị trí xây dựng cầu Rạch Ông Nồm, bằng 0.9 hàm lượng cho phép.  Nhìn chung, các tác động do bụi phát sinh từ các hoạt động này đến các khu vực tiểu dự án là rất nhỏ, chỉ mang tính cục bộ</w:t>
      </w:r>
      <w:r>
        <w:t xml:space="preserve">, tác động </w:t>
      </w:r>
      <w:r w:rsidRPr="0067207C">
        <w:t xml:space="preserve"> đến công nhân thi công trực tiếp vận hành máy móc</w:t>
      </w:r>
      <w:r>
        <w:t xml:space="preserve"> </w:t>
      </w:r>
      <w:r w:rsidRPr="0067207C">
        <w:t>( 7-10 người</w:t>
      </w:r>
      <w:r>
        <w:t xml:space="preserve"> </w:t>
      </w:r>
      <w:r w:rsidRPr="0067207C">
        <w:t xml:space="preserve">), thời gian tác động không lớn (khoảng </w:t>
      </w:r>
      <w:r>
        <w:t>3</w:t>
      </w:r>
      <w:r w:rsidRPr="0067207C">
        <w:t xml:space="preserve"> tháng tại mỗi công trình</w:t>
      </w:r>
      <w:r>
        <w:t xml:space="preserve"> lượng phát thải bụi tính toán nhỏ</w:t>
      </w:r>
      <w:r w:rsidRPr="0067207C">
        <w:t xml:space="preserve"> và có thể giảm thiểu được bằng các biện pháp giảm thiểu thích hợp.</w:t>
      </w:r>
    </w:p>
    <w:p w14:paraId="583010BE" w14:textId="07D7848B" w:rsidR="00CB3999" w:rsidRPr="0067207C" w:rsidRDefault="00CB3999" w:rsidP="00CE1DC5">
      <w:pPr>
        <w:spacing w:line="240" w:lineRule="auto"/>
      </w:pPr>
      <w:r w:rsidRPr="0067207C">
        <w:t>(ii) Nồng độ bụi phát sinh từ quá trình vận chuyển nguyên vật liệu và chất thải là không đáng kể dokhông diễn ra liên tục,</w:t>
      </w:r>
      <w:r w:rsidR="00C127E2">
        <w:t xml:space="preserve"> mặc dù </w:t>
      </w:r>
      <w:r w:rsidRPr="0067207C">
        <w:t xml:space="preserve">trong suốt thời gian thi công </w:t>
      </w:r>
      <w:r w:rsidR="00C127E2">
        <w:t>(</w:t>
      </w:r>
      <w:r w:rsidRPr="0067207C">
        <w:t>12 - 18 tháng</w:t>
      </w:r>
      <w:r w:rsidR="00C127E2">
        <w:t xml:space="preserve"> và </w:t>
      </w:r>
      <w:r w:rsidRPr="0067207C">
        <w:t xml:space="preserve">hầu hết các vị trí thi công cách khu dân cư </w:t>
      </w:r>
      <w:r>
        <w:t xml:space="preserve"> gần nhất khoảng 30m</w:t>
      </w:r>
      <w:r w:rsidR="00C127E2">
        <w:t xml:space="preserve"> trong khi</w:t>
      </w:r>
      <w:r w:rsidRPr="0067207C">
        <w:t xml:space="preserve"> vật liệu xây dựng chủ yếu được vận chuyển bằng đường thủy</w:t>
      </w:r>
      <w:r w:rsidR="00C127E2">
        <w:t>. Đ</w:t>
      </w:r>
      <w:r>
        <w:t>ối tượng bị ảnh hưởng nhiều nhất do bụi từ quá trình vận chuyển là người dân khu vực chợ ấp An Ninh, xã An Thuận và tuyến đò ngang An Thạnh, trung tâm y tế xã An Thạnh nằm trên tuyến đường vận chuyển đến bãi đổ thải bờ bao Cổ Chiên</w:t>
      </w:r>
      <w:r w:rsidR="00C127E2">
        <w:t>. Q</w:t>
      </w:r>
      <w:r w:rsidRPr="0067207C">
        <w:t>uy mô công trình nhỏ và phân tán, địa bàn thi công thông thoáng nên mức tác động thấp và có thể giảm thiểu được.</w:t>
      </w:r>
    </w:p>
    <w:p w14:paraId="46FF2329" w14:textId="77777777" w:rsidR="00CB3999" w:rsidRPr="00165C1E" w:rsidRDefault="00CB3999" w:rsidP="001A1A0E">
      <w:pPr>
        <w:pStyle w:val="ListParagraph"/>
        <w:numPr>
          <w:ilvl w:val="0"/>
          <w:numId w:val="202"/>
        </w:numPr>
        <w:spacing w:before="0" w:after="200" w:line="240" w:lineRule="auto"/>
        <w:ind w:hanging="436"/>
        <w:contextualSpacing/>
        <w:rPr>
          <w:b/>
          <w:lang w:val="eu-ES"/>
        </w:rPr>
      </w:pPr>
      <w:r w:rsidRPr="00165C1E">
        <w:rPr>
          <w:b/>
          <w:lang w:val="eu-ES"/>
        </w:rPr>
        <w:t>Khí thải</w:t>
      </w:r>
    </w:p>
    <w:p w14:paraId="44F4C971" w14:textId="77777777" w:rsidR="00CB3999" w:rsidRPr="000E6A30" w:rsidRDefault="00CB3999" w:rsidP="00CE1DC5">
      <w:pPr>
        <w:spacing w:line="240" w:lineRule="auto"/>
        <w:rPr>
          <w:i/>
        </w:rPr>
      </w:pPr>
      <w:r w:rsidRPr="000E6A30">
        <w:rPr>
          <w:i/>
        </w:rPr>
        <w:t>Khí thải từ hoạt động của xe tải vận chuyển, máy móc trên công trường:</w:t>
      </w:r>
    </w:p>
    <w:p w14:paraId="7DE0BCF4" w14:textId="77777777" w:rsidR="00CB3999" w:rsidRPr="0067207C" w:rsidRDefault="00CB3999" w:rsidP="00CE1DC5">
      <w:pPr>
        <w:spacing w:line="240" w:lineRule="auto"/>
      </w:pPr>
      <w:r w:rsidRPr="0067207C">
        <w:t>Hoạt động của các phương tiện máy móc trong quá trình san lấp và thi công các hạng mục của công trình (đê, cầu giao thông</w:t>
      </w:r>
      <w:r>
        <w:t>, thi công mạng lưới cấp nước</w:t>
      </w:r>
      <w:r w:rsidRPr="0067207C">
        <w:t>) sẽ thải ra môi trường một lượng khói thải chứa các chất ô nhiễm ảnh hưởng đến chất lượng môi trường không khí bụi, CO, SOx, NOx,…Do tính chất, quy mô và các hạng mục công trình tương tự nhau, do đó sẽ tính toán khí thải phát sinh từ các phương tiện máy móc thi công đại diện cho tuyến đê và 1 cầu cây kênh Đất Đỏ; các hạng mục còn lại cũng sẽ phát sinh lượng thải tương tự.</w:t>
      </w:r>
    </w:p>
    <w:p w14:paraId="31BDD2BB" w14:textId="77777777" w:rsidR="00CB3999" w:rsidRPr="0067207C" w:rsidRDefault="00CB3999" w:rsidP="00CE1DC5">
      <w:pPr>
        <w:spacing w:line="240" w:lineRule="auto"/>
      </w:pPr>
      <w:r w:rsidRPr="0067207C">
        <w:t>Tùy theo công suất sử dụng, tải lượng chất ô nhiễm không khí có thể tính toán dựa trên các hệ số tải lượng ô nhiễm của Tổ chức Y tế Thế giới (WHO) sau:</w:t>
      </w:r>
    </w:p>
    <w:p w14:paraId="5A4A0D99" w14:textId="4222F5BE" w:rsidR="00CB3999" w:rsidRPr="0067207C" w:rsidRDefault="00CB3999" w:rsidP="00CE1DC5">
      <w:pPr>
        <w:pStyle w:val="Caption"/>
        <w:spacing w:line="240" w:lineRule="auto"/>
        <w:rPr>
          <w:lang w:val="nl-NL"/>
        </w:rPr>
      </w:pPr>
      <w:bookmarkStart w:id="909" w:name="_Toc39487069"/>
      <w:bookmarkStart w:id="910" w:name="_Toc54102822"/>
      <w:bookmarkStart w:id="911" w:name="_Toc65159917"/>
      <w:r>
        <w:t xml:space="preserve">Bảng 3 - </w:t>
      </w:r>
      <w:r w:rsidR="00B26E37">
        <w:fldChar w:fldCharType="begin"/>
      </w:r>
      <w:r w:rsidR="00B26E37">
        <w:instrText xml:space="preserve"> SEQ Bảng_3_- \* ARABIC </w:instrText>
      </w:r>
      <w:r w:rsidR="00B26E37">
        <w:fldChar w:fldCharType="separate"/>
      </w:r>
      <w:r w:rsidR="00577E4E">
        <w:rPr>
          <w:noProof/>
        </w:rPr>
        <w:t>5</w:t>
      </w:r>
      <w:r w:rsidR="00B26E37">
        <w:rPr>
          <w:noProof/>
        </w:rPr>
        <w:fldChar w:fldCharType="end"/>
      </w:r>
      <w:r w:rsidRPr="0067207C">
        <w:rPr>
          <w:lang w:val="nl-NL"/>
        </w:rPr>
        <w:t>: Hệ số phát thải ô nhiễm không khí của  động cơ Diesel</w:t>
      </w:r>
      <w:bookmarkEnd w:id="909"/>
      <w:bookmarkEnd w:id="910"/>
      <w:bookmarkEnd w:id="91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1325"/>
        <w:gridCol w:w="1486"/>
        <w:gridCol w:w="1328"/>
        <w:gridCol w:w="1325"/>
        <w:gridCol w:w="1423"/>
      </w:tblGrid>
      <w:tr w:rsidR="00CB3999" w:rsidRPr="0067207C" w14:paraId="7EE3B98F" w14:textId="77777777" w:rsidTr="003176A3">
        <w:trPr>
          <w:trHeight w:val="268"/>
          <w:jc w:val="center"/>
        </w:trPr>
        <w:tc>
          <w:tcPr>
            <w:tcW w:w="1200" w:type="pct"/>
            <w:shd w:val="clear" w:color="auto" w:fill="auto"/>
            <w:noWrap/>
            <w:vAlign w:val="bottom"/>
          </w:tcPr>
          <w:p w14:paraId="65F8933A" w14:textId="77777777" w:rsidR="00CB3999" w:rsidRPr="0067207C" w:rsidRDefault="00CB3999" w:rsidP="00CE1DC5">
            <w:pPr>
              <w:spacing w:line="240" w:lineRule="auto"/>
            </w:pPr>
            <w:r w:rsidRPr="0067207C">
              <w:t>Chất ô nhiễm</w:t>
            </w:r>
          </w:p>
        </w:tc>
        <w:tc>
          <w:tcPr>
            <w:tcW w:w="731" w:type="pct"/>
            <w:shd w:val="clear" w:color="auto" w:fill="auto"/>
            <w:noWrap/>
            <w:vAlign w:val="bottom"/>
          </w:tcPr>
          <w:p w14:paraId="0C350073" w14:textId="77777777" w:rsidR="00CB3999" w:rsidRPr="0067207C" w:rsidRDefault="00CB3999" w:rsidP="00CE1DC5">
            <w:pPr>
              <w:spacing w:line="240" w:lineRule="auto"/>
            </w:pPr>
            <w:r w:rsidRPr="0067207C">
              <w:t>Bụi</w:t>
            </w:r>
          </w:p>
        </w:tc>
        <w:tc>
          <w:tcPr>
            <w:tcW w:w="820" w:type="pct"/>
            <w:shd w:val="clear" w:color="auto" w:fill="auto"/>
            <w:noWrap/>
            <w:vAlign w:val="bottom"/>
          </w:tcPr>
          <w:p w14:paraId="685EF03A" w14:textId="77777777" w:rsidR="00CB3999" w:rsidRPr="0067207C" w:rsidRDefault="00CB3999" w:rsidP="00CE1DC5">
            <w:pPr>
              <w:spacing w:line="240" w:lineRule="auto"/>
            </w:pPr>
            <w:r w:rsidRPr="0067207C">
              <w:t>SO2</w:t>
            </w:r>
          </w:p>
        </w:tc>
        <w:tc>
          <w:tcPr>
            <w:tcW w:w="733" w:type="pct"/>
            <w:shd w:val="clear" w:color="auto" w:fill="auto"/>
            <w:noWrap/>
            <w:vAlign w:val="bottom"/>
          </w:tcPr>
          <w:p w14:paraId="1D32C09B" w14:textId="77777777" w:rsidR="00CB3999" w:rsidRPr="0067207C" w:rsidRDefault="00CB3999" w:rsidP="00CE1DC5">
            <w:pPr>
              <w:spacing w:line="240" w:lineRule="auto"/>
            </w:pPr>
            <w:r w:rsidRPr="0067207C">
              <w:t>NO2</w:t>
            </w:r>
          </w:p>
        </w:tc>
        <w:tc>
          <w:tcPr>
            <w:tcW w:w="731" w:type="pct"/>
            <w:shd w:val="clear" w:color="auto" w:fill="auto"/>
            <w:noWrap/>
            <w:vAlign w:val="bottom"/>
          </w:tcPr>
          <w:p w14:paraId="3F13C47D" w14:textId="77777777" w:rsidR="00CB3999" w:rsidRPr="0067207C" w:rsidRDefault="00CB3999" w:rsidP="00CE1DC5">
            <w:pPr>
              <w:spacing w:line="240" w:lineRule="auto"/>
            </w:pPr>
            <w:r w:rsidRPr="0067207C">
              <w:t>CO</w:t>
            </w:r>
          </w:p>
        </w:tc>
        <w:tc>
          <w:tcPr>
            <w:tcW w:w="786" w:type="pct"/>
            <w:shd w:val="clear" w:color="auto" w:fill="auto"/>
            <w:noWrap/>
            <w:vAlign w:val="bottom"/>
          </w:tcPr>
          <w:p w14:paraId="7465C281" w14:textId="77777777" w:rsidR="00CB3999" w:rsidRPr="0067207C" w:rsidRDefault="00CB3999" w:rsidP="00CE1DC5">
            <w:pPr>
              <w:spacing w:line="240" w:lineRule="auto"/>
            </w:pPr>
            <w:r w:rsidRPr="0067207C">
              <w:t>VOC</w:t>
            </w:r>
          </w:p>
        </w:tc>
      </w:tr>
      <w:tr w:rsidR="00CB3999" w:rsidRPr="0067207C" w14:paraId="6B75BDCC" w14:textId="77777777" w:rsidTr="003176A3">
        <w:trPr>
          <w:trHeight w:val="268"/>
          <w:jc w:val="center"/>
        </w:trPr>
        <w:tc>
          <w:tcPr>
            <w:tcW w:w="1200" w:type="pct"/>
            <w:shd w:val="clear" w:color="auto" w:fill="auto"/>
            <w:noWrap/>
            <w:vAlign w:val="bottom"/>
          </w:tcPr>
          <w:p w14:paraId="015295F8" w14:textId="77777777" w:rsidR="00CB3999" w:rsidRPr="0067207C" w:rsidRDefault="00CB3999" w:rsidP="00CE1DC5">
            <w:pPr>
              <w:spacing w:line="240" w:lineRule="auto"/>
            </w:pPr>
            <w:r w:rsidRPr="0067207C">
              <w:t>Hệ số (kg/tấn)</w:t>
            </w:r>
          </w:p>
        </w:tc>
        <w:tc>
          <w:tcPr>
            <w:tcW w:w="731" w:type="pct"/>
            <w:shd w:val="clear" w:color="auto" w:fill="auto"/>
            <w:noWrap/>
            <w:vAlign w:val="bottom"/>
          </w:tcPr>
          <w:p w14:paraId="584FF7AD" w14:textId="77777777" w:rsidR="00CB3999" w:rsidRPr="0067207C" w:rsidRDefault="00CB3999" w:rsidP="00CE1DC5">
            <w:pPr>
              <w:spacing w:line="240" w:lineRule="auto"/>
            </w:pPr>
            <w:r w:rsidRPr="0067207C">
              <w:t>0,71</w:t>
            </w:r>
          </w:p>
        </w:tc>
        <w:tc>
          <w:tcPr>
            <w:tcW w:w="820" w:type="pct"/>
            <w:shd w:val="clear" w:color="auto" w:fill="auto"/>
            <w:noWrap/>
            <w:vAlign w:val="bottom"/>
          </w:tcPr>
          <w:p w14:paraId="0EDD849D" w14:textId="77777777" w:rsidR="00CB3999" w:rsidRPr="0067207C" w:rsidRDefault="00CB3999" w:rsidP="00CE1DC5">
            <w:pPr>
              <w:spacing w:line="240" w:lineRule="auto"/>
            </w:pPr>
            <w:r w:rsidRPr="0067207C">
              <w:t>20 x S</w:t>
            </w:r>
          </w:p>
        </w:tc>
        <w:tc>
          <w:tcPr>
            <w:tcW w:w="733" w:type="pct"/>
            <w:shd w:val="clear" w:color="auto" w:fill="auto"/>
            <w:noWrap/>
            <w:vAlign w:val="bottom"/>
          </w:tcPr>
          <w:p w14:paraId="63353507" w14:textId="77777777" w:rsidR="00CB3999" w:rsidRPr="0067207C" w:rsidRDefault="00CB3999" w:rsidP="00CE1DC5">
            <w:pPr>
              <w:spacing w:line="240" w:lineRule="auto"/>
            </w:pPr>
            <w:r w:rsidRPr="0067207C">
              <w:t>9,62</w:t>
            </w:r>
          </w:p>
        </w:tc>
        <w:tc>
          <w:tcPr>
            <w:tcW w:w="731" w:type="pct"/>
            <w:shd w:val="clear" w:color="auto" w:fill="auto"/>
            <w:noWrap/>
            <w:vAlign w:val="bottom"/>
          </w:tcPr>
          <w:p w14:paraId="0B403E04" w14:textId="77777777" w:rsidR="00CB3999" w:rsidRPr="0067207C" w:rsidRDefault="00CB3999" w:rsidP="00CE1DC5">
            <w:pPr>
              <w:spacing w:line="240" w:lineRule="auto"/>
            </w:pPr>
            <w:r w:rsidRPr="0067207C">
              <w:t>2,19</w:t>
            </w:r>
          </w:p>
        </w:tc>
        <w:tc>
          <w:tcPr>
            <w:tcW w:w="786" w:type="pct"/>
            <w:shd w:val="clear" w:color="auto" w:fill="auto"/>
            <w:noWrap/>
            <w:vAlign w:val="bottom"/>
          </w:tcPr>
          <w:p w14:paraId="3A97C538" w14:textId="77777777" w:rsidR="00CB3999" w:rsidRPr="0067207C" w:rsidRDefault="00CB3999" w:rsidP="00CE1DC5">
            <w:pPr>
              <w:spacing w:line="240" w:lineRule="auto"/>
            </w:pPr>
            <w:r w:rsidRPr="0067207C">
              <w:t>0,791</w:t>
            </w:r>
          </w:p>
        </w:tc>
      </w:tr>
    </w:tbl>
    <w:p w14:paraId="1EFF2DC1" w14:textId="77777777" w:rsidR="00CB3999" w:rsidRPr="0067207C" w:rsidRDefault="00CB3999" w:rsidP="00CE1DC5">
      <w:pPr>
        <w:spacing w:line="240" w:lineRule="auto"/>
      </w:pPr>
      <w:r w:rsidRPr="0067207C">
        <w:t>Nguồn: Tổ chức Y tế Thế giới WHO, 1993</w:t>
      </w:r>
    </w:p>
    <w:p w14:paraId="3E8AF54B" w14:textId="77777777" w:rsidR="00CB3999" w:rsidRPr="0067207C" w:rsidRDefault="00CB3999" w:rsidP="00CE1DC5">
      <w:pPr>
        <w:spacing w:line="240" w:lineRule="auto"/>
      </w:pPr>
      <w:r w:rsidRPr="0067207C">
        <w:t xml:space="preserve">Ghi chú: S là hàm lượng lưu huỳnh trong dầu DO, S = 0,05%. </w:t>
      </w:r>
    </w:p>
    <w:p w14:paraId="73F11037" w14:textId="37E8BF11" w:rsidR="00CB3999" w:rsidRPr="0067207C" w:rsidRDefault="00CB3999" w:rsidP="00CE1DC5">
      <w:pPr>
        <w:spacing w:line="240" w:lineRule="auto"/>
      </w:pPr>
      <w:r w:rsidRPr="0067207C">
        <w:t>Theo định mức sử dụng nhiên liệu của phương tiện thi công (Quyết định 1134/QĐ-BXD ngày 08/10/2015 của Bộ Xây dựng về việc công bố định mức các hao phí xác định giá ca máy và thiết bị thi công xây dựng) và dự trù các phương tiện, máy móc thiết bị trong giai đoạn thi công của dự án, tải lượng khí thải phát sinh được tính toán và trình bày ở Bảng 3</w:t>
      </w:r>
      <w:r>
        <w:t>-</w:t>
      </w:r>
      <w:r w:rsidR="003F6F06">
        <w:t>6</w:t>
      </w:r>
      <w:r w:rsidRPr="0067207C">
        <w:t xml:space="preserve"> như sau: </w:t>
      </w:r>
    </w:p>
    <w:p w14:paraId="0208033F" w14:textId="2907D238" w:rsidR="00CB3999" w:rsidRPr="0067207C" w:rsidRDefault="00CB3999" w:rsidP="00CE1DC5">
      <w:pPr>
        <w:pStyle w:val="Caption"/>
        <w:spacing w:line="240" w:lineRule="auto"/>
      </w:pPr>
      <w:bookmarkStart w:id="912" w:name="_Toc39487070"/>
      <w:bookmarkStart w:id="913" w:name="_Toc54102823"/>
      <w:bookmarkStart w:id="914" w:name="_Toc65159918"/>
      <w:r>
        <w:t xml:space="preserve">Bảng 3 - </w:t>
      </w:r>
      <w:r w:rsidR="00B26E37">
        <w:fldChar w:fldCharType="begin"/>
      </w:r>
      <w:r w:rsidR="00B26E37">
        <w:instrText xml:space="preserve"> SEQ Bảng_3_- \* ARABIC </w:instrText>
      </w:r>
      <w:r w:rsidR="00B26E37">
        <w:fldChar w:fldCharType="separate"/>
      </w:r>
      <w:r w:rsidR="00577E4E">
        <w:rPr>
          <w:noProof/>
        </w:rPr>
        <w:t>6</w:t>
      </w:r>
      <w:r w:rsidR="00B26E37">
        <w:rPr>
          <w:noProof/>
        </w:rPr>
        <w:fldChar w:fldCharType="end"/>
      </w:r>
      <w:r w:rsidRPr="0067207C">
        <w:t>: Tải lượng các chất ô nhiễm từ các phương tiện thi công</w:t>
      </w:r>
      <w:bookmarkEnd w:id="912"/>
      <w:bookmarkEnd w:id="913"/>
      <w:bookmarkEnd w:id="914"/>
    </w:p>
    <w:tbl>
      <w:tblPr>
        <w:tblW w:w="489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0"/>
        <w:gridCol w:w="2754"/>
        <w:gridCol w:w="725"/>
        <w:gridCol w:w="924"/>
        <w:gridCol w:w="835"/>
        <w:gridCol w:w="791"/>
        <w:gridCol w:w="716"/>
        <w:gridCol w:w="603"/>
        <w:gridCol w:w="805"/>
      </w:tblGrid>
      <w:tr w:rsidR="00CB3999" w:rsidRPr="0067207C" w14:paraId="2A6B577D" w14:textId="77777777" w:rsidTr="003176A3">
        <w:trPr>
          <w:trHeight w:val="300"/>
          <w:tblHeader/>
          <w:jc w:val="center"/>
        </w:trPr>
        <w:tc>
          <w:tcPr>
            <w:tcW w:w="401" w:type="pct"/>
            <w:vMerge w:val="restart"/>
            <w:shd w:val="clear" w:color="auto" w:fill="BFBFBF" w:themeFill="background1" w:themeFillShade="BF"/>
            <w:noWrap/>
            <w:tcMar>
              <w:left w:w="28" w:type="dxa"/>
              <w:right w:w="28" w:type="dxa"/>
            </w:tcMar>
            <w:vAlign w:val="center"/>
          </w:tcPr>
          <w:p w14:paraId="087145B5" w14:textId="77777777" w:rsidR="00CB3999" w:rsidRPr="00F01AFC" w:rsidRDefault="00CB3999" w:rsidP="00CE1DC5">
            <w:pPr>
              <w:spacing w:after="0" w:line="240" w:lineRule="auto"/>
              <w:jc w:val="center"/>
              <w:rPr>
                <w:b/>
              </w:rPr>
            </w:pPr>
            <w:r w:rsidRPr="00F01AFC">
              <w:rPr>
                <w:b/>
              </w:rPr>
              <w:t>TT</w:t>
            </w:r>
          </w:p>
        </w:tc>
        <w:tc>
          <w:tcPr>
            <w:tcW w:w="1554" w:type="pct"/>
            <w:vMerge w:val="restart"/>
            <w:shd w:val="clear" w:color="auto" w:fill="BFBFBF" w:themeFill="background1" w:themeFillShade="BF"/>
            <w:noWrap/>
            <w:tcMar>
              <w:left w:w="28" w:type="dxa"/>
              <w:right w:w="28" w:type="dxa"/>
            </w:tcMar>
            <w:vAlign w:val="center"/>
          </w:tcPr>
          <w:p w14:paraId="7C8BDE9C" w14:textId="77777777" w:rsidR="00CB3999" w:rsidRPr="00F01AFC" w:rsidRDefault="00CB3999" w:rsidP="00CE1DC5">
            <w:pPr>
              <w:spacing w:after="0" w:line="240" w:lineRule="auto"/>
              <w:jc w:val="center"/>
              <w:rPr>
                <w:b/>
              </w:rPr>
            </w:pPr>
            <w:r w:rsidRPr="00F01AFC">
              <w:rPr>
                <w:b/>
              </w:rPr>
              <w:t>Phương tiện</w:t>
            </w:r>
          </w:p>
        </w:tc>
        <w:tc>
          <w:tcPr>
            <w:tcW w:w="409" w:type="pct"/>
            <w:vMerge w:val="restart"/>
            <w:shd w:val="clear" w:color="auto" w:fill="BFBFBF" w:themeFill="background1" w:themeFillShade="BF"/>
            <w:noWrap/>
            <w:tcMar>
              <w:left w:w="28" w:type="dxa"/>
              <w:right w:w="28" w:type="dxa"/>
            </w:tcMar>
            <w:vAlign w:val="center"/>
          </w:tcPr>
          <w:p w14:paraId="1CE7FDCD" w14:textId="77777777" w:rsidR="00CB3999" w:rsidRPr="00F01AFC" w:rsidRDefault="00CB3999" w:rsidP="00CE1DC5">
            <w:pPr>
              <w:spacing w:after="0" w:line="240" w:lineRule="auto"/>
              <w:ind w:right="-41"/>
              <w:jc w:val="center"/>
              <w:rPr>
                <w:b/>
              </w:rPr>
            </w:pPr>
            <w:r w:rsidRPr="00F01AFC">
              <w:rPr>
                <w:b/>
              </w:rPr>
              <w:t>Số lượng</w:t>
            </w:r>
          </w:p>
        </w:tc>
        <w:tc>
          <w:tcPr>
            <w:tcW w:w="521" w:type="pct"/>
            <w:vMerge w:val="restart"/>
            <w:shd w:val="clear" w:color="auto" w:fill="BFBFBF" w:themeFill="background1" w:themeFillShade="BF"/>
            <w:noWrap/>
            <w:tcMar>
              <w:left w:w="28" w:type="dxa"/>
              <w:right w:w="28" w:type="dxa"/>
            </w:tcMar>
            <w:vAlign w:val="center"/>
          </w:tcPr>
          <w:p w14:paraId="0B0064D6" w14:textId="77777777" w:rsidR="00CB3999" w:rsidRPr="00F01AFC" w:rsidRDefault="00CB3999" w:rsidP="00CE1DC5">
            <w:pPr>
              <w:spacing w:after="0" w:line="240" w:lineRule="auto"/>
              <w:jc w:val="center"/>
              <w:rPr>
                <w:b/>
              </w:rPr>
            </w:pPr>
            <w:r w:rsidRPr="00F01AFC">
              <w:rPr>
                <w:b/>
              </w:rPr>
              <w:t>Định mức</w:t>
            </w:r>
            <w:r w:rsidRPr="00F01AFC">
              <w:rPr>
                <w:b/>
              </w:rPr>
              <w:br/>
              <w:t>(lít DO/ca)</w:t>
            </w:r>
          </w:p>
        </w:tc>
        <w:tc>
          <w:tcPr>
            <w:tcW w:w="2115" w:type="pct"/>
            <w:gridSpan w:val="5"/>
            <w:shd w:val="clear" w:color="auto" w:fill="BFBFBF" w:themeFill="background1" w:themeFillShade="BF"/>
            <w:noWrap/>
            <w:tcMar>
              <w:left w:w="28" w:type="dxa"/>
              <w:right w:w="28" w:type="dxa"/>
            </w:tcMar>
            <w:vAlign w:val="center"/>
          </w:tcPr>
          <w:p w14:paraId="29292489" w14:textId="77777777" w:rsidR="00CB3999" w:rsidRPr="00F01AFC" w:rsidRDefault="00CB3999" w:rsidP="00CE1DC5">
            <w:pPr>
              <w:spacing w:after="0" w:line="240" w:lineRule="auto"/>
              <w:jc w:val="center"/>
              <w:rPr>
                <w:b/>
              </w:rPr>
            </w:pPr>
            <w:r w:rsidRPr="00F01AFC">
              <w:rPr>
                <w:b/>
              </w:rPr>
              <w:t>Tải lượng ô nhiễm (kg/ca)</w:t>
            </w:r>
          </w:p>
        </w:tc>
      </w:tr>
      <w:tr w:rsidR="00CB3999" w:rsidRPr="0067207C" w14:paraId="586D4404" w14:textId="77777777" w:rsidTr="003176A3">
        <w:trPr>
          <w:trHeight w:val="78"/>
          <w:tblHeader/>
          <w:jc w:val="center"/>
        </w:trPr>
        <w:tc>
          <w:tcPr>
            <w:tcW w:w="401" w:type="pct"/>
            <w:vMerge/>
            <w:tcBorders>
              <w:bottom w:val="single" w:sz="4" w:space="0" w:color="auto"/>
            </w:tcBorders>
            <w:shd w:val="clear" w:color="auto" w:fill="BFBFBF" w:themeFill="background1" w:themeFillShade="BF"/>
            <w:tcMar>
              <w:left w:w="28" w:type="dxa"/>
              <w:right w:w="28" w:type="dxa"/>
            </w:tcMar>
            <w:vAlign w:val="center"/>
          </w:tcPr>
          <w:p w14:paraId="73082754" w14:textId="77777777" w:rsidR="00CB3999" w:rsidRPr="00F01AFC" w:rsidRDefault="00CB3999" w:rsidP="00CE1DC5">
            <w:pPr>
              <w:spacing w:after="0" w:line="240" w:lineRule="auto"/>
              <w:jc w:val="center"/>
              <w:rPr>
                <w:b/>
              </w:rPr>
            </w:pPr>
          </w:p>
        </w:tc>
        <w:tc>
          <w:tcPr>
            <w:tcW w:w="1554" w:type="pct"/>
            <w:vMerge/>
            <w:tcBorders>
              <w:bottom w:val="single" w:sz="4" w:space="0" w:color="auto"/>
            </w:tcBorders>
            <w:shd w:val="clear" w:color="auto" w:fill="BFBFBF" w:themeFill="background1" w:themeFillShade="BF"/>
            <w:tcMar>
              <w:left w:w="28" w:type="dxa"/>
              <w:right w:w="28" w:type="dxa"/>
            </w:tcMar>
            <w:vAlign w:val="center"/>
          </w:tcPr>
          <w:p w14:paraId="1AD9C850" w14:textId="77777777" w:rsidR="00CB3999" w:rsidRPr="00F01AFC" w:rsidRDefault="00CB3999" w:rsidP="00CE1DC5">
            <w:pPr>
              <w:spacing w:after="0" w:line="240" w:lineRule="auto"/>
              <w:jc w:val="center"/>
              <w:rPr>
                <w:b/>
              </w:rPr>
            </w:pPr>
          </w:p>
        </w:tc>
        <w:tc>
          <w:tcPr>
            <w:tcW w:w="409" w:type="pct"/>
            <w:vMerge/>
            <w:tcBorders>
              <w:bottom w:val="single" w:sz="4" w:space="0" w:color="auto"/>
            </w:tcBorders>
            <w:shd w:val="clear" w:color="auto" w:fill="BFBFBF" w:themeFill="background1" w:themeFillShade="BF"/>
            <w:tcMar>
              <w:left w:w="28" w:type="dxa"/>
              <w:right w:w="28" w:type="dxa"/>
            </w:tcMar>
            <w:vAlign w:val="center"/>
          </w:tcPr>
          <w:p w14:paraId="2FE67636" w14:textId="77777777" w:rsidR="00CB3999" w:rsidRPr="00F01AFC" w:rsidRDefault="00CB3999" w:rsidP="00CE1DC5">
            <w:pPr>
              <w:spacing w:after="0" w:line="240" w:lineRule="auto"/>
              <w:jc w:val="center"/>
              <w:rPr>
                <w:b/>
              </w:rPr>
            </w:pPr>
          </w:p>
        </w:tc>
        <w:tc>
          <w:tcPr>
            <w:tcW w:w="521" w:type="pct"/>
            <w:vMerge/>
            <w:tcBorders>
              <w:bottom w:val="single" w:sz="4" w:space="0" w:color="auto"/>
            </w:tcBorders>
            <w:shd w:val="clear" w:color="auto" w:fill="BFBFBF" w:themeFill="background1" w:themeFillShade="BF"/>
            <w:tcMar>
              <w:left w:w="28" w:type="dxa"/>
              <w:right w:w="28" w:type="dxa"/>
            </w:tcMar>
            <w:vAlign w:val="center"/>
          </w:tcPr>
          <w:p w14:paraId="3751C498" w14:textId="77777777" w:rsidR="00CB3999" w:rsidRPr="00F01AFC" w:rsidRDefault="00CB3999" w:rsidP="00CE1DC5">
            <w:pPr>
              <w:spacing w:after="0" w:line="240" w:lineRule="auto"/>
              <w:jc w:val="center"/>
              <w:rPr>
                <w:b/>
              </w:rPr>
            </w:pPr>
          </w:p>
        </w:tc>
        <w:tc>
          <w:tcPr>
            <w:tcW w:w="471" w:type="pct"/>
            <w:tcBorders>
              <w:bottom w:val="single" w:sz="4" w:space="0" w:color="auto"/>
            </w:tcBorders>
            <w:shd w:val="clear" w:color="auto" w:fill="BFBFBF" w:themeFill="background1" w:themeFillShade="BF"/>
            <w:tcMar>
              <w:left w:w="28" w:type="dxa"/>
              <w:right w:w="28" w:type="dxa"/>
            </w:tcMar>
            <w:vAlign w:val="center"/>
          </w:tcPr>
          <w:p w14:paraId="56EFBFED" w14:textId="77777777" w:rsidR="00CB3999" w:rsidRPr="00F01AFC" w:rsidRDefault="00CB3999" w:rsidP="00CE1DC5">
            <w:pPr>
              <w:spacing w:after="0" w:line="240" w:lineRule="auto"/>
              <w:jc w:val="center"/>
              <w:rPr>
                <w:b/>
              </w:rPr>
            </w:pPr>
            <w:r w:rsidRPr="00F01AFC">
              <w:rPr>
                <w:b/>
              </w:rPr>
              <w:t>Bụi</w:t>
            </w:r>
          </w:p>
        </w:tc>
        <w:tc>
          <w:tcPr>
            <w:tcW w:w="446" w:type="pct"/>
            <w:tcBorders>
              <w:bottom w:val="single" w:sz="4" w:space="0" w:color="auto"/>
            </w:tcBorders>
            <w:shd w:val="clear" w:color="auto" w:fill="BFBFBF" w:themeFill="background1" w:themeFillShade="BF"/>
            <w:tcMar>
              <w:left w:w="28" w:type="dxa"/>
              <w:right w:w="28" w:type="dxa"/>
            </w:tcMar>
            <w:vAlign w:val="center"/>
          </w:tcPr>
          <w:p w14:paraId="46A2D697" w14:textId="77777777" w:rsidR="00CB3999" w:rsidRPr="00F01AFC" w:rsidRDefault="00CB3999" w:rsidP="00CE1DC5">
            <w:pPr>
              <w:spacing w:after="0" w:line="240" w:lineRule="auto"/>
              <w:jc w:val="center"/>
              <w:rPr>
                <w:b/>
              </w:rPr>
            </w:pPr>
            <w:r w:rsidRPr="00F01AFC">
              <w:rPr>
                <w:b/>
              </w:rPr>
              <w:t>SO2</w:t>
            </w:r>
          </w:p>
        </w:tc>
        <w:tc>
          <w:tcPr>
            <w:tcW w:w="404" w:type="pct"/>
            <w:tcBorders>
              <w:bottom w:val="single" w:sz="4" w:space="0" w:color="auto"/>
            </w:tcBorders>
            <w:shd w:val="clear" w:color="auto" w:fill="BFBFBF" w:themeFill="background1" w:themeFillShade="BF"/>
            <w:tcMar>
              <w:left w:w="28" w:type="dxa"/>
              <w:right w:w="28" w:type="dxa"/>
            </w:tcMar>
            <w:vAlign w:val="center"/>
          </w:tcPr>
          <w:p w14:paraId="700F437B" w14:textId="77777777" w:rsidR="00CB3999" w:rsidRPr="00F01AFC" w:rsidRDefault="00CB3999" w:rsidP="00CE1DC5">
            <w:pPr>
              <w:spacing w:after="0" w:line="240" w:lineRule="auto"/>
              <w:jc w:val="center"/>
              <w:rPr>
                <w:b/>
              </w:rPr>
            </w:pPr>
            <w:r w:rsidRPr="00F01AFC">
              <w:rPr>
                <w:b/>
              </w:rPr>
              <w:t>NO2</w:t>
            </w:r>
          </w:p>
        </w:tc>
        <w:tc>
          <w:tcPr>
            <w:tcW w:w="340" w:type="pct"/>
            <w:tcBorders>
              <w:bottom w:val="single" w:sz="4" w:space="0" w:color="auto"/>
            </w:tcBorders>
            <w:shd w:val="clear" w:color="auto" w:fill="BFBFBF" w:themeFill="background1" w:themeFillShade="BF"/>
            <w:tcMar>
              <w:left w:w="28" w:type="dxa"/>
              <w:right w:w="28" w:type="dxa"/>
            </w:tcMar>
            <w:vAlign w:val="center"/>
          </w:tcPr>
          <w:p w14:paraId="149CC3B7" w14:textId="77777777" w:rsidR="00CB3999" w:rsidRPr="00F01AFC" w:rsidRDefault="00CB3999" w:rsidP="00CE1DC5">
            <w:pPr>
              <w:spacing w:after="0" w:line="240" w:lineRule="auto"/>
              <w:jc w:val="center"/>
              <w:rPr>
                <w:b/>
              </w:rPr>
            </w:pPr>
            <w:r w:rsidRPr="00F01AFC">
              <w:rPr>
                <w:b/>
              </w:rPr>
              <w:t>CO</w:t>
            </w:r>
          </w:p>
        </w:tc>
        <w:tc>
          <w:tcPr>
            <w:tcW w:w="453" w:type="pct"/>
            <w:tcBorders>
              <w:bottom w:val="single" w:sz="4" w:space="0" w:color="auto"/>
            </w:tcBorders>
            <w:shd w:val="clear" w:color="auto" w:fill="BFBFBF" w:themeFill="background1" w:themeFillShade="BF"/>
            <w:tcMar>
              <w:left w:w="28" w:type="dxa"/>
              <w:right w:w="28" w:type="dxa"/>
            </w:tcMar>
            <w:vAlign w:val="center"/>
          </w:tcPr>
          <w:p w14:paraId="5D0D0B09" w14:textId="77777777" w:rsidR="00CB3999" w:rsidRPr="00F01AFC" w:rsidRDefault="00CB3999" w:rsidP="00CE1DC5">
            <w:pPr>
              <w:spacing w:after="0" w:line="240" w:lineRule="auto"/>
              <w:jc w:val="center"/>
              <w:rPr>
                <w:b/>
              </w:rPr>
            </w:pPr>
            <w:r w:rsidRPr="00F01AFC">
              <w:rPr>
                <w:b/>
              </w:rPr>
              <w:t>VOCs</w:t>
            </w:r>
          </w:p>
        </w:tc>
      </w:tr>
      <w:tr w:rsidR="00CB3999" w:rsidRPr="0067207C" w14:paraId="25934488" w14:textId="77777777" w:rsidTr="003176A3">
        <w:trPr>
          <w:trHeight w:val="330"/>
          <w:jc w:val="center"/>
        </w:trPr>
        <w:tc>
          <w:tcPr>
            <w:tcW w:w="401" w:type="pct"/>
            <w:tcBorders>
              <w:bottom w:val="dotted" w:sz="4" w:space="0" w:color="auto"/>
            </w:tcBorders>
            <w:shd w:val="clear" w:color="auto" w:fill="auto"/>
            <w:tcMar>
              <w:left w:w="28" w:type="dxa"/>
              <w:right w:w="28" w:type="dxa"/>
            </w:tcMar>
            <w:vAlign w:val="center"/>
          </w:tcPr>
          <w:p w14:paraId="72D72EEF" w14:textId="77777777" w:rsidR="00CB3999" w:rsidRPr="0067207C" w:rsidRDefault="00CB3999" w:rsidP="00CE1DC5">
            <w:pPr>
              <w:spacing w:after="0" w:line="240" w:lineRule="auto"/>
            </w:pPr>
            <w:r w:rsidRPr="0067207C">
              <w:t>I</w:t>
            </w:r>
          </w:p>
        </w:tc>
        <w:tc>
          <w:tcPr>
            <w:tcW w:w="1554" w:type="pct"/>
            <w:tcBorders>
              <w:bottom w:val="dotted" w:sz="4" w:space="0" w:color="auto"/>
            </w:tcBorders>
            <w:shd w:val="clear" w:color="auto" w:fill="auto"/>
            <w:tcMar>
              <w:left w:w="28" w:type="dxa"/>
              <w:right w:w="28" w:type="dxa"/>
            </w:tcMar>
            <w:vAlign w:val="center"/>
          </w:tcPr>
          <w:p w14:paraId="44306CBA" w14:textId="77777777" w:rsidR="00CB3999" w:rsidRPr="0067207C" w:rsidRDefault="00CB3999" w:rsidP="00CE1DC5">
            <w:pPr>
              <w:spacing w:after="0" w:line="240" w:lineRule="auto"/>
            </w:pPr>
            <w:r w:rsidRPr="0067207C">
              <w:t xml:space="preserve">Hoạt động san lấp </w:t>
            </w:r>
          </w:p>
        </w:tc>
        <w:tc>
          <w:tcPr>
            <w:tcW w:w="409" w:type="pct"/>
            <w:tcBorders>
              <w:bottom w:val="dotted" w:sz="4" w:space="0" w:color="auto"/>
            </w:tcBorders>
            <w:shd w:val="clear" w:color="auto" w:fill="auto"/>
            <w:tcMar>
              <w:left w:w="28" w:type="dxa"/>
              <w:right w:w="28" w:type="dxa"/>
            </w:tcMar>
            <w:vAlign w:val="center"/>
          </w:tcPr>
          <w:p w14:paraId="10C7F69D" w14:textId="77777777" w:rsidR="00CB3999" w:rsidRPr="0067207C" w:rsidRDefault="00CB3999" w:rsidP="00CE1DC5">
            <w:pPr>
              <w:spacing w:after="0" w:line="240" w:lineRule="auto"/>
            </w:pPr>
          </w:p>
        </w:tc>
        <w:tc>
          <w:tcPr>
            <w:tcW w:w="521" w:type="pct"/>
            <w:tcBorders>
              <w:bottom w:val="dotted" w:sz="4" w:space="0" w:color="auto"/>
            </w:tcBorders>
            <w:shd w:val="clear" w:color="auto" w:fill="auto"/>
            <w:noWrap/>
            <w:tcMar>
              <w:left w:w="28" w:type="dxa"/>
              <w:right w:w="28" w:type="dxa"/>
            </w:tcMar>
            <w:vAlign w:val="center"/>
          </w:tcPr>
          <w:p w14:paraId="624C8CBF" w14:textId="77777777" w:rsidR="00CB3999" w:rsidRPr="0067207C" w:rsidRDefault="00CB3999" w:rsidP="00CE1DC5">
            <w:pPr>
              <w:spacing w:after="0" w:line="240" w:lineRule="auto"/>
            </w:pPr>
          </w:p>
        </w:tc>
        <w:tc>
          <w:tcPr>
            <w:tcW w:w="471" w:type="pct"/>
            <w:tcBorders>
              <w:bottom w:val="dotted" w:sz="4" w:space="0" w:color="auto"/>
            </w:tcBorders>
            <w:shd w:val="clear" w:color="auto" w:fill="auto"/>
            <w:noWrap/>
            <w:tcMar>
              <w:left w:w="28" w:type="dxa"/>
              <w:right w:w="28" w:type="dxa"/>
            </w:tcMar>
            <w:vAlign w:val="center"/>
          </w:tcPr>
          <w:p w14:paraId="2DC05F91" w14:textId="77777777" w:rsidR="00CB3999" w:rsidRPr="0067207C" w:rsidRDefault="00CB3999" w:rsidP="00CE1DC5">
            <w:pPr>
              <w:spacing w:after="0" w:line="240" w:lineRule="auto"/>
            </w:pPr>
          </w:p>
        </w:tc>
        <w:tc>
          <w:tcPr>
            <w:tcW w:w="446" w:type="pct"/>
            <w:tcBorders>
              <w:bottom w:val="dotted" w:sz="4" w:space="0" w:color="auto"/>
            </w:tcBorders>
            <w:shd w:val="clear" w:color="auto" w:fill="auto"/>
            <w:tcMar>
              <w:left w:w="28" w:type="dxa"/>
              <w:right w:w="28" w:type="dxa"/>
            </w:tcMar>
            <w:vAlign w:val="center"/>
          </w:tcPr>
          <w:p w14:paraId="481F11E5" w14:textId="77777777" w:rsidR="00CB3999" w:rsidRPr="0067207C" w:rsidRDefault="00CB3999" w:rsidP="00CE1DC5">
            <w:pPr>
              <w:spacing w:after="0" w:line="240" w:lineRule="auto"/>
            </w:pPr>
          </w:p>
        </w:tc>
        <w:tc>
          <w:tcPr>
            <w:tcW w:w="404" w:type="pct"/>
            <w:tcBorders>
              <w:bottom w:val="dotted" w:sz="4" w:space="0" w:color="auto"/>
            </w:tcBorders>
            <w:shd w:val="clear" w:color="auto" w:fill="auto"/>
            <w:noWrap/>
            <w:tcMar>
              <w:left w:w="28" w:type="dxa"/>
              <w:right w:w="28" w:type="dxa"/>
            </w:tcMar>
            <w:vAlign w:val="center"/>
          </w:tcPr>
          <w:p w14:paraId="6AFE5E52" w14:textId="77777777" w:rsidR="00CB3999" w:rsidRPr="0067207C" w:rsidRDefault="00CB3999" w:rsidP="00CE1DC5">
            <w:pPr>
              <w:spacing w:after="0" w:line="240" w:lineRule="auto"/>
            </w:pPr>
          </w:p>
        </w:tc>
        <w:tc>
          <w:tcPr>
            <w:tcW w:w="340" w:type="pct"/>
            <w:tcBorders>
              <w:bottom w:val="dotted" w:sz="4" w:space="0" w:color="auto"/>
            </w:tcBorders>
            <w:shd w:val="clear" w:color="auto" w:fill="auto"/>
            <w:noWrap/>
            <w:tcMar>
              <w:left w:w="28" w:type="dxa"/>
              <w:right w:w="28" w:type="dxa"/>
            </w:tcMar>
            <w:vAlign w:val="center"/>
          </w:tcPr>
          <w:p w14:paraId="3B7571B7" w14:textId="77777777" w:rsidR="00CB3999" w:rsidRPr="0067207C" w:rsidRDefault="00CB3999" w:rsidP="00CE1DC5">
            <w:pPr>
              <w:spacing w:after="0" w:line="240" w:lineRule="auto"/>
            </w:pPr>
          </w:p>
        </w:tc>
        <w:tc>
          <w:tcPr>
            <w:tcW w:w="453" w:type="pct"/>
            <w:tcBorders>
              <w:bottom w:val="dotted" w:sz="4" w:space="0" w:color="auto"/>
            </w:tcBorders>
            <w:shd w:val="clear" w:color="auto" w:fill="auto"/>
            <w:noWrap/>
            <w:tcMar>
              <w:left w:w="28" w:type="dxa"/>
              <w:right w:w="28" w:type="dxa"/>
            </w:tcMar>
            <w:vAlign w:val="center"/>
          </w:tcPr>
          <w:p w14:paraId="2398521F" w14:textId="77777777" w:rsidR="00CB3999" w:rsidRPr="0067207C" w:rsidRDefault="00CB3999" w:rsidP="00CE1DC5">
            <w:pPr>
              <w:spacing w:after="0" w:line="240" w:lineRule="auto"/>
            </w:pPr>
          </w:p>
        </w:tc>
      </w:tr>
      <w:tr w:rsidR="00CB3999" w:rsidRPr="0067207C" w14:paraId="3AA3BF20" w14:textId="77777777" w:rsidTr="003176A3">
        <w:trPr>
          <w:trHeight w:val="330"/>
          <w:jc w:val="center"/>
        </w:trPr>
        <w:tc>
          <w:tcPr>
            <w:tcW w:w="401" w:type="pct"/>
            <w:tcBorders>
              <w:top w:val="dotted" w:sz="4" w:space="0" w:color="auto"/>
              <w:bottom w:val="dotted" w:sz="4" w:space="0" w:color="auto"/>
            </w:tcBorders>
            <w:shd w:val="clear" w:color="auto" w:fill="auto"/>
            <w:tcMar>
              <w:left w:w="28" w:type="dxa"/>
              <w:right w:w="28" w:type="dxa"/>
            </w:tcMar>
            <w:vAlign w:val="center"/>
          </w:tcPr>
          <w:p w14:paraId="1DB8E402" w14:textId="77777777" w:rsidR="00CB3999" w:rsidRPr="0067207C" w:rsidRDefault="00CB3999" w:rsidP="00CE1DC5">
            <w:pPr>
              <w:spacing w:after="0" w:line="240" w:lineRule="auto"/>
            </w:pPr>
            <w:r w:rsidRPr="0067207C">
              <w:t>1</w:t>
            </w:r>
          </w:p>
        </w:tc>
        <w:tc>
          <w:tcPr>
            <w:tcW w:w="1554" w:type="pct"/>
            <w:tcBorders>
              <w:top w:val="dotted" w:sz="4" w:space="0" w:color="auto"/>
              <w:bottom w:val="dotted" w:sz="4" w:space="0" w:color="auto"/>
            </w:tcBorders>
            <w:shd w:val="clear" w:color="auto" w:fill="auto"/>
            <w:tcMar>
              <w:left w:w="28" w:type="dxa"/>
              <w:right w:w="28" w:type="dxa"/>
            </w:tcMar>
            <w:vAlign w:val="center"/>
          </w:tcPr>
          <w:p w14:paraId="590FE8F5" w14:textId="77777777" w:rsidR="00CB3999" w:rsidRPr="0067207C" w:rsidRDefault="00CB3999" w:rsidP="00CE1DC5">
            <w:pPr>
              <w:spacing w:after="0" w:line="240" w:lineRule="auto"/>
            </w:pPr>
            <w:r w:rsidRPr="0067207C">
              <w:t>Máy ủi 108CV</w:t>
            </w:r>
          </w:p>
        </w:tc>
        <w:tc>
          <w:tcPr>
            <w:tcW w:w="409" w:type="pct"/>
            <w:tcBorders>
              <w:top w:val="dotted" w:sz="4" w:space="0" w:color="auto"/>
              <w:bottom w:val="dotted" w:sz="4" w:space="0" w:color="auto"/>
            </w:tcBorders>
            <w:shd w:val="clear" w:color="auto" w:fill="auto"/>
            <w:tcMar>
              <w:left w:w="28" w:type="dxa"/>
              <w:right w:w="28" w:type="dxa"/>
            </w:tcMar>
            <w:vAlign w:val="center"/>
          </w:tcPr>
          <w:p w14:paraId="5268DCBD" w14:textId="77777777" w:rsidR="00CB3999" w:rsidRPr="0067207C" w:rsidRDefault="00CB3999" w:rsidP="00CE1DC5">
            <w:pPr>
              <w:spacing w:after="0" w:line="240" w:lineRule="auto"/>
            </w:pPr>
            <w:r w:rsidRPr="0067207C">
              <w:t>02</w:t>
            </w:r>
          </w:p>
        </w:tc>
        <w:tc>
          <w:tcPr>
            <w:tcW w:w="521" w:type="pct"/>
            <w:tcBorders>
              <w:top w:val="dotted" w:sz="4" w:space="0" w:color="auto"/>
              <w:bottom w:val="dotted" w:sz="4" w:space="0" w:color="auto"/>
            </w:tcBorders>
            <w:shd w:val="clear" w:color="auto" w:fill="auto"/>
            <w:noWrap/>
            <w:tcMar>
              <w:left w:w="28" w:type="dxa"/>
              <w:right w:w="28" w:type="dxa"/>
            </w:tcMar>
            <w:vAlign w:val="center"/>
          </w:tcPr>
          <w:p w14:paraId="1BE9216B" w14:textId="77777777" w:rsidR="00CB3999" w:rsidRPr="0067207C" w:rsidRDefault="00CB3999" w:rsidP="00CE1DC5">
            <w:pPr>
              <w:spacing w:after="0" w:line="240" w:lineRule="auto"/>
            </w:pPr>
            <w:r w:rsidRPr="0067207C">
              <w:t>46,2</w:t>
            </w:r>
          </w:p>
        </w:tc>
        <w:tc>
          <w:tcPr>
            <w:tcW w:w="471" w:type="pct"/>
            <w:tcBorders>
              <w:top w:val="dotted" w:sz="4" w:space="0" w:color="auto"/>
              <w:bottom w:val="dotted" w:sz="4" w:space="0" w:color="auto"/>
            </w:tcBorders>
            <w:shd w:val="clear" w:color="auto" w:fill="auto"/>
            <w:noWrap/>
            <w:tcMar>
              <w:left w:w="28" w:type="dxa"/>
              <w:right w:w="28" w:type="dxa"/>
            </w:tcMar>
            <w:vAlign w:val="center"/>
          </w:tcPr>
          <w:p w14:paraId="59B3C8C8" w14:textId="77777777" w:rsidR="00CB3999" w:rsidRPr="0067207C" w:rsidRDefault="00CB3999" w:rsidP="00CE1DC5">
            <w:pPr>
              <w:spacing w:after="0" w:line="240" w:lineRule="auto"/>
            </w:pPr>
            <w:r w:rsidRPr="0067207C">
              <w:t>0,06</w:t>
            </w:r>
          </w:p>
        </w:tc>
        <w:tc>
          <w:tcPr>
            <w:tcW w:w="446" w:type="pct"/>
            <w:tcBorders>
              <w:top w:val="dotted" w:sz="4" w:space="0" w:color="auto"/>
              <w:bottom w:val="dotted" w:sz="4" w:space="0" w:color="auto"/>
            </w:tcBorders>
            <w:shd w:val="clear" w:color="auto" w:fill="auto"/>
            <w:tcMar>
              <w:left w:w="28" w:type="dxa"/>
              <w:right w:w="28" w:type="dxa"/>
            </w:tcMar>
            <w:vAlign w:val="center"/>
          </w:tcPr>
          <w:p w14:paraId="612A825C" w14:textId="77777777" w:rsidR="00CB3999" w:rsidRPr="0067207C" w:rsidRDefault="00CB3999" w:rsidP="00CE1DC5">
            <w:pPr>
              <w:spacing w:after="0" w:line="240" w:lineRule="auto"/>
            </w:pPr>
            <w:r w:rsidRPr="0067207C">
              <w:t>0,08</w:t>
            </w:r>
          </w:p>
        </w:tc>
        <w:tc>
          <w:tcPr>
            <w:tcW w:w="404" w:type="pct"/>
            <w:tcBorders>
              <w:top w:val="dotted" w:sz="4" w:space="0" w:color="auto"/>
              <w:bottom w:val="dotted" w:sz="4" w:space="0" w:color="auto"/>
            </w:tcBorders>
            <w:shd w:val="clear" w:color="auto" w:fill="auto"/>
            <w:noWrap/>
            <w:tcMar>
              <w:left w:w="28" w:type="dxa"/>
              <w:right w:w="28" w:type="dxa"/>
            </w:tcMar>
            <w:vAlign w:val="center"/>
          </w:tcPr>
          <w:p w14:paraId="36D7FE3B" w14:textId="77777777" w:rsidR="00CB3999" w:rsidRPr="0067207C" w:rsidRDefault="00CB3999" w:rsidP="00CE1DC5">
            <w:pPr>
              <w:spacing w:after="0" w:line="240" w:lineRule="auto"/>
            </w:pPr>
            <w:r w:rsidRPr="0067207C">
              <w:t>0,77</w:t>
            </w:r>
          </w:p>
        </w:tc>
        <w:tc>
          <w:tcPr>
            <w:tcW w:w="340" w:type="pct"/>
            <w:tcBorders>
              <w:top w:val="dotted" w:sz="4" w:space="0" w:color="auto"/>
              <w:bottom w:val="dotted" w:sz="4" w:space="0" w:color="auto"/>
            </w:tcBorders>
            <w:shd w:val="clear" w:color="auto" w:fill="auto"/>
            <w:noWrap/>
            <w:tcMar>
              <w:left w:w="28" w:type="dxa"/>
              <w:right w:w="28" w:type="dxa"/>
            </w:tcMar>
            <w:vAlign w:val="center"/>
          </w:tcPr>
          <w:p w14:paraId="1740EC1C" w14:textId="77777777" w:rsidR="00CB3999" w:rsidRPr="0067207C" w:rsidRDefault="00CB3999" w:rsidP="00CE1DC5">
            <w:pPr>
              <w:spacing w:after="0" w:line="240" w:lineRule="auto"/>
            </w:pPr>
            <w:r w:rsidRPr="0067207C">
              <w:t>0,18</w:t>
            </w:r>
          </w:p>
        </w:tc>
        <w:tc>
          <w:tcPr>
            <w:tcW w:w="453" w:type="pct"/>
            <w:tcBorders>
              <w:top w:val="dotted" w:sz="4" w:space="0" w:color="auto"/>
              <w:bottom w:val="dotted" w:sz="4" w:space="0" w:color="auto"/>
            </w:tcBorders>
            <w:shd w:val="clear" w:color="auto" w:fill="auto"/>
            <w:noWrap/>
            <w:tcMar>
              <w:left w:w="28" w:type="dxa"/>
              <w:right w:w="28" w:type="dxa"/>
            </w:tcMar>
            <w:vAlign w:val="center"/>
          </w:tcPr>
          <w:p w14:paraId="30AEBD5F" w14:textId="77777777" w:rsidR="00CB3999" w:rsidRPr="0067207C" w:rsidRDefault="00CB3999" w:rsidP="00CE1DC5">
            <w:pPr>
              <w:spacing w:after="0" w:line="240" w:lineRule="auto"/>
            </w:pPr>
            <w:r w:rsidRPr="0067207C">
              <w:t>0,06</w:t>
            </w:r>
          </w:p>
        </w:tc>
      </w:tr>
      <w:tr w:rsidR="00CB3999" w:rsidRPr="0067207C" w14:paraId="54A63A17" w14:textId="77777777" w:rsidTr="003176A3">
        <w:trPr>
          <w:trHeight w:val="330"/>
          <w:jc w:val="center"/>
        </w:trPr>
        <w:tc>
          <w:tcPr>
            <w:tcW w:w="401" w:type="pct"/>
            <w:tcBorders>
              <w:top w:val="dotted" w:sz="4" w:space="0" w:color="auto"/>
              <w:bottom w:val="dotted" w:sz="4" w:space="0" w:color="auto"/>
            </w:tcBorders>
            <w:shd w:val="clear" w:color="auto" w:fill="auto"/>
            <w:tcMar>
              <w:left w:w="28" w:type="dxa"/>
              <w:right w:w="28" w:type="dxa"/>
            </w:tcMar>
            <w:vAlign w:val="center"/>
          </w:tcPr>
          <w:p w14:paraId="36E811C2" w14:textId="77777777" w:rsidR="00CB3999" w:rsidRPr="0067207C" w:rsidRDefault="00CB3999" w:rsidP="00CE1DC5">
            <w:pPr>
              <w:spacing w:after="0" w:line="240" w:lineRule="auto"/>
            </w:pPr>
            <w:r w:rsidRPr="0067207C">
              <w:lastRenderedPageBreak/>
              <w:t>2</w:t>
            </w:r>
          </w:p>
        </w:tc>
        <w:tc>
          <w:tcPr>
            <w:tcW w:w="1554" w:type="pct"/>
            <w:tcBorders>
              <w:top w:val="dotted" w:sz="4" w:space="0" w:color="auto"/>
              <w:bottom w:val="dotted" w:sz="4" w:space="0" w:color="auto"/>
            </w:tcBorders>
            <w:shd w:val="clear" w:color="auto" w:fill="auto"/>
            <w:tcMar>
              <w:left w:w="28" w:type="dxa"/>
              <w:right w:w="28" w:type="dxa"/>
            </w:tcMar>
            <w:vAlign w:val="center"/>
          </w:tcPr>
          <w:p w14:paraId="7FFDFEDD" w14:textId="77777777" w:rsidR="00CB3999" w:rsidRPr="0067207C" w:rsidRDefault="00CB3999" w:rsidP="00CE1DC5">
            <w:pPr>
              <w:spacing w:after="0" w:line="240" w:lineRule="auto"/>
            </w:pPr>
            <w:r w:rsidRPr="0067207C">
              <w:t>Máy đầm 9T</w:t>
            </w:r>
          </w:p>
        </w:tc>
        <w:tc>
          <w:tcPr>
            <w:tcW w:w="409" w:type="pct"/>
            <w:tcBorders>
              <w:top w:val="dotted" w:sz="4" w:space="0" w:color="auto"/>
              <w:bottom w:val="dotted" w:sz="4" w:space="0" w:color="auto"/>
            </w:tcBorders>
            <w:shd w:val="clear" w:color="auto" w:fill="auto"/>
            <w:tcMar>
              <w:left w:w="28" w:type="dxa"/>
              <w:right w:w="28" w:type="dxa"/>
            </w:tcMar>
            <w:vAlign w:val="center"/>
          </w:tcPr>
          <w:p w14:paraId="4E2757C0" w14:textId="77777777" w:rsidR="00CB3999" w:rsidRPr="0067207C" w:rsidRDefault="00CB3999" w:rsidP="00CE1DC5">
            <w:pPr>
              <w:spacing w:after="0" w:line="240" w:lineRule="auto"/>
            </w:pPr>
            <w:r w:rsidRPr="0067207C">
              <w:t>02</w:t>
            </w:r>
          </w:p>
        </w:tc>
        <w:tc>
          <w:tcPr>
            <w:tcW w:w="521" w:type="pct"/>
            <w:tcBorders>
              <w:top w:val="dotted" w:sz="4" w:space="0" w:color="auto"/>
              <w:bottom w:val="dotted" w:sz="4" w:space="0" w:color="auto"/>
            </w:tcBorders>
            <w:shd w:val="clear" w:color="auto" w:fill="auto"/>
            <w:noWrap/>
            <w:tcMar>
              <w:left w:w="28" w:type="dxa"/>
              <w:right w:w="28" w:type="dxa"/>
            </w:tcMar>
            <w:vAlign w:val="center"/>
          </w:tcPr>
          <w:p w14:paraId="565E3724" w14:textId="77777777" w:rsidR="00CB3999" w:rsidRPr="0067207C" w:rsidRDefault="00CB3999" w:rsidP="00CE1DC5">
            <w:pPr>
              <w:spacing w:after="0" w:line="240" w:lineRule="auto"/>
            </w:pPr>
            <w:r w:rsidRPr="0067207C">
              <w:t>19,2</w:t>
            </w:r>
          </w:p>
        </w:tc>
        <w:tc>
          <w:tcPr>
            <w:tcW w:w="471" w:type="pct"/>
            <w:tcBorders>
              <w:top w:val="dotted" w:sz="4" w:space="0" w:color="auto"/>
              <w:bottom w:val="dotted" w:sz="4" w:space="0" w:color="auto"/>
            </w:tcBorders>
            <w:shd w:val="clear" w:color="auto" w:fill="auto"/>
            <w:noWrap/>
            <w:tcMar>
              <w:left w:w="28" w:type="dxa"/>
              <w:right w:w="28" w:type="dxa"/>
            </w:tcMar>
            <w:vAlign w:val="center"/>
          </w:tcPr>
          <w:p w14:paraId="77764A79" w14:textId="77777777" w:rsidR="00CB3999" w:rsidRPr="0067207C" w:rsidRDefault="00CB3999" w:rsidP="00CE1DC5">
            <w:pPr>
              <w:spacing w:after="0" w:line="240" w:lineRule="auto"/>
            </w:pPr>
            <w:r w:rsidRPr="0067207C">
              <w:t>0,02</w:t>
            </w:r>
          </w:p>
        </w:tc>
        <w:tc>
          <w:tcPr>
            <w:tcW w:w="446" w:type="pct"/>
            <w:tcBorders>
              <w:top w:val="dotted" w:sz="4" w:space="0" w:color="auto"/>
              <w:bottom w:val="dotted" w:sz="4" w:space="0" w:color="auto"/>
            </w:tcBorders>
            <w:shd w:val="clear" w:color="auto" w:fill="auto"/>
            <w:tcMar>
              <w:left w:w="28" w:type="dxa"/>
              <w:right w:w="28" w:type="dxa"/>
            </w:tcMar>
            <w:vAlign w:val="center"/>
          </w:tcPr>
          <w:p w14:paraId="10140177" w14:textId="77777777" w:rsidR="00CB3999" w:rsidRPr="0067207C" w:rsidRDefault="00CB3999" w:rsidP="00CE1DC5">
            <w:pPr>
              <w:spacing w:after="0" w:line="240" w:lineRule="auto"/>
            </w:pPr>
            <w:r w:rsidRPr="0067207C">
              <w:t>0,04</w:t>
            </w:r>
          </w:p>
        </w:tc>
        <w:tc>
          <w:tcPr>
            <w:tcW w:w="404" w:type="pct"/>
            <w:tcBorders>
              <w:top w:val="dotted" w:sz="4" w:space="0" w:color="auto"/>
              <w:bottom w:val="dotted" w:sz="4" w:space="0" w:color="auto"/>
            </w:tcBorders>
            <w:shd w:val="clear" w:color="auto" w:fill="auto"/>
            <w:noWrap/>
            <w:tcMar>
              <w:left w:w="28" w:type="dxa"/>
              <w:right w:w="28" w:type="dxa"/>
            </w:tcMar>
            <w:vAlign w:val="center"/>
          </w:tcPr>
          <w:p w14:paraId="6A88EF4B" w14:textId="77777777" w:rsidR="00CB3999" w:rsidRPr="0067207C" w:rsidRDefault="00CB3999" w:rsidP="00CE1DC5">
            <w:pPr>
              <w:spacing w:after="0" w:line="240" w:lineRule="auto"/>
            </w:pPr>
            <w:r w:rsidRPr="0067207C">
              <w:t>0,32</w:t>
            </w:r>
          </w:p>
        </w:tc>
        <w:tc>
          <w:tcPr>
            <w:tcW w:w="340" w:type="pct"/>
            <w:tcBorders>
              <w:top w:val="dotted" w:sz="4" w:space="0" w:color="auto"/>
              <w:bottom w:val="dotted" w:sz="4" w:space="0" w:color="auto"/>
            </w:tcBorders>
            <w:shd w:val="clear" w:color="auto" w:fill="auto"/>
            <w:noWrap/>
            <w:tcMar>
              <w:left w:w="28" w:type="dxa"/>
              <w:right w:w="28" w:type="dxa"/>
            </w:tcMar>
            <w:vAlign w:val="center"/>
          </w:tcPr>
          <w:p w14:paraId="225111E0" w14:textId="77777777" w:rsidR="00CB3999" w:rsidRPr="0067207C" w:rsidRDefault="00CB3999" w:rsidP="00CE1DC5">
            <w:pPr>
              <w:spacing w:after="0" w:line="240" w:lineRule="auto"/>
            </w:pPr>
            <w:r w:rsidRPr="0067207C">
              <w:t>0,08</w:t>
            </w:r>
          </w:p>
        </w:tc>
        <w:tc>
          <w:tcPr>
            <w:tcW w:w="453" w:type="pct"/>
            <w:tcBorders>
              <w:top w:val="dotted" w:sz="4" w:space="0" w:color="auto"/>
              <w:bottom w:val="dotted" w:sz="4" w:space="0" w:color="auto"/>
            </w:tcBorders>
            <w:shd w:val="clear" w:color="auto" w:fill="auto"/>
            <w:noWrap/>
            <w:tcMar>
              <w:left w:w="28" w:type="dxa"/>
              <w:right w:w="28" w:type="dxa"/>
            </w:tcMar>
            <w:vAlign w:val="center"/>
          </w:tcPr>
          <w:p w14:paraId="1B277AFF" w14:textId="77777777" w:rsidR="00CB3999" w:rsidRPr="0067207C" w:rsidRDefault="00CB3999" w:rsidP="00CE1DC5">
            <w:pPr>
              <w:spacing w:after="0" w:line="240" w:lineRule="auto"/>
            </w:pPr>
            <w:r w:rsidRPr="0067207C">
              <w:t>0,02</w:t>
            </w:r>
          </w:p>
        </w:tc>
      </w:tr>
      <w:tr w:rsidR="00CB3999" w:rsidRPr="0067207C" w14:paraId="29AF1691" w14:textId="77777777" w:rsidTr="003176A3">
        <w:trPr>
          <w:trHeight w:val="330"/>
          <w:jc w:val="center"/>
        </w:trPr>
        <w:tc>
          <w:tcPr>
            <w:tcW w:w="401" w:type="pct"/>
            <w:tcBorders>
              <w:top w:val="dotted" w:sz="4" w:space="0" w:color="auto"/>
              <w:bottom w:val="dotted" w:sz="4" w:space="0" w:color="auto"/>
            </w:tcBorders>
            <w:shd w:val="clear" w:color="auto" w:fill="auto"/>
            <w:tcMar>
              <w:left w:w="28" w:type="dxa"/>
              <w:right w:w="28" w:type="dxa"/>
            </w:tcMar>
            <w:vAlign w:val="center"/>
          </w:tcPr>
          <w:p w14:paraId="080F59B4" w14:textId="77777777" w:rsidR="00CB3999" w:rsidRPr="0067207C" w:rsidRDefault="00CB3999" w:rsidP="00CE1DC5">
            <w:pPr>
              <w:spacing w:after="0" w:line="240" w:lineRule="auto"/>
            </w:pPr>
            <w:r w:rsidRPr="0067207C">
              <w:t>3</w:t>
            </w:r>
          </w:p>
        </w:tc>
        <w:tc>
          <w:tcPr>
            <w:tcW w:w="1554" w:type="pct"/>
            <w:tcBorders>
              <w:top w:val="dotted" w:sz="4" w:space="0" w:color="auto"/>
              <w:bottom w:val="dotted" w:sz="4" w:space="0" w:color="auto"/>
            </w:tcBorders>
            <w:shd w:val="clear" w:color="auto" w:fill="auto"/>
            <w:tcMar>
              <w:left w:w="28" w:type="dxa"/>
              <w:right w:w="28" w:type="dxa"/>
            </w:tcMar>
            <w:vAlign w:val="center"/>
          </w:tcPr>
          <w:p w14:paraId="4FF0FD98" w14:textId="77777777" w:rsidR="00CB3999" w:rsidRPr="0067207C" w:rsidRDefault="00CB3999" w:rsidP="00CE1DC5">
            <w:pPr>
              <w:spacing w:after="0" w:line="240" w:lineRule="auto"/>
            </w:pPr>
            <w:r w:rsidRPr="0067207C">
              <w:t>Xe ô tô 8T</w:t>
            </w:r>
          </w:p>
        </w:tc>
        <w:tc>
          <w:tcPr>
            <w:tcW w:w="409" w:type="pct"/>
            <w:tcBorders>
              <w:top w:val="dotted" w:sz="4" w:space="0" w:color="auto"/>
              <w:bottom w:val="dotted" w:sz="4" w:space="0" w:color="auto"/>
            </w:tcBorders>
            <w:shd w:val="clear" w:color="auto" w:fill="auto"/>
            <w:tcMar>
              <w:left w:w="28" w:type="dxa"/>
              <w:right w:w="28" w:type="dxa"/>
            </w:tcMar>
            <w:vAlign w:val="center"/>
          </w:tcPr>
          <w:p w14:paraId="6B3D9AB1" w14:textId="77777777" w:rsidR="00CB3999" w:rsidRPr="0067207C" w:rsidRDefault="00CB3999" w:rsidP="00CE1DC5">
            <w:pPr>
              <w:spacing w:after="0" w:line="240" w:lineRule="auto"/>
            </w:pPr>
            <w:r w:rsidRPr="0067207C">
              <w:t>04</w:t>
            </w:r>
          </w:p>
        </w:tc>
        <w:tc>
          <w:tcPr>
            <w:tcW w:w="521" w:type="pct"/>
            <w:tcBorders>
              <w:top w:val="dotted" w:sz="4" w:space="0" w:color="auto"/>
              <w:bottom w:val="dotted" w:sz="4" w:space="0" w:color="auto"/>
            </w:tcBorders>
            <w:shd w:val="clear" w:color="auto" w:fill="auto"/>
            <w:noWrap/>
            <w:tcMar>
              <w:left w:w="28" w:type="dxa"/>
              <w:right w:w="28" w:type="dxa"/>
            </w:tcMar>
            <w:vAlign w:val="center"/>
          </w:tcPr>
          <w:p w14:paraId="35645669" w14:textId="77777777" w:rsidR="00CB3999" w:rsidRPr="0067207C" w:rsidRDefault="00CB3999" w:rsidP="00CE1DC5">
            <w:pPr>
              <w:spacing w:after="0" w:line="240" w:lineRule="auto"/>
            </w:pPr>
            <w:r w:rsidRPr="0067207C">
              <w:t>37,8</w:t>
            </w:r>
          </w:p>
        </w:tc>
        <w:tc>
          <w:tcPr>
            <w:tcW w:w="471" w:type="pct"/>
            <w:tcBorders>
              <w:top w:val="dotted" w:sz="4" w:space="0" w:color="auto"/>
              <w:bottom w:val="single" w:sz="4" w:space="0" w:color="auto"/>
            </w:tcBorders>
            <w:shd w:val="clear" w:color="auto" w:fill="auto"/>
            <w:noWrap/>
            <w:tcMar>
              <w:left w:w="28" w:type="dxa"/>
              <w:right w:w="28" w:type="dxa"/>
            </w:tcMar>
            <w:vAlign w:val="center"/>
          </w:tcPr>
          <w:p w14:paraId="6553D960" w14:textId="77777777" w:rsidR="00CB3999" w:rsidRPr="0067207C" w:rsidRDefault="00CB3999" w:rsidP="00CE1DC5">
            <w:pPr>
              <w:spacing w:after="0" w:line="240" w:lineRule="auto"/>
            </w:pPr>
            <w:r w:rsidRPr="0067207C">
              <w:t>0,05</w:t>
            </w:r>
          </w:p>
        </w:tc>
        <w:tc>
          <w:tcPr>
            <w:tcW w:w="446" w:type="pct"/>
            <w:tcBorders>
              <w:top w:val="dotted" w:sz="4" w:space="0" w:color="auto"/>
              <w:bottom w:val="single" w:sz="4" w:space="0" w:color="auto"/>
            </w:tcBorders>
            <w:shd w:val="clear" w:color="auto" w:fill="auto"/>
            <w:tcMar>
              <w:left w:w="28" w:type="dxa"/>
              <w:right w:w="28" w:type="dxa"/>
            </w:tcMar>
            <w:vAlign w:val="center"/>
          </w:tcPr>
          <w:p w14:paraId="5CC732E8" w14:textId="77777777" w:rsidR="00CB3999" w:rsidRPr="0067207C" w:rsidRDefault="00CB3999" w:rsidP="00CE1DC5">
            <w:pPr>
              <w:spacing w:after="0" w:line="240" w:lineRule="auto"/>
            </w:pPr>
            <w:r w:rsidRPr="0067207C">
              <w:t>0,07</w:t>
            </w:r>
          </w:p>
        </w:tc>
        <w:tc>
          <w:tcPr>
            <w:tcW w:w="404" w:type="pct"/>
            <w:tcBorders>
              <w:top w:val="dotted" w:sz="4" w:space="0" w:color="auto"/>
              <w:bottom w:val="single" w:sz="4" w:space="0" w:color="auto"/>
            </w:tcBorders>
            <w:shd w:val="clear" w:color="auto" w:fill="auto"/>
            <w:noWrap/>
            <w:tcMar>
              <w:left w:w="28" w:type="dxa"/>
              <w:right w:w="28" w:type="dxa"/>
            </w:tcMar>
            <w:vAlign w:val="center"/>
          </w:tcPr>
          <w:p w14:paraId="60F8D1DC" w14:textId="77777777" w:rsidR="00CB3999" w:rsidRPr="0067207C" w:rsidRDefault="00CB3999" w:rsidP="00CE1DC5">
            <w:pPr>
              <w:spacing w:after="0" w:line="240" w:lineRule="auto"/>
            </w:pPr>
            <w:r w:rsidRPr="0067207C">
              <w:t>0,63</w:t>
            </w:r>
          </w:p>
        </w:tc>
        <w:tc>
          <w:tcPr>
            <w:tcW w:w="340" w:type="pct"/>
            <w:tcBorders>
              <w:top w:val="dotted" w:sz="4" w:space="0" w:color="auto"/>
              <w:bottom w:val="single" w:sz="4" w:space="0" w:color="auto"/>
            </w:tcBorders>
            <w:shd w:val="clear" w:color="auto" w:fill="auto"/>
            <w:noWrap/>
            <w:tcMar>
              <w:left w:w="28" w:type="dxa"/>
              <w:right w:w="28" w:type="dxa"/>
            </w:tcMar>
            <w:vAlign w:val="center"/>
          </w:tcPr>
          <w:p w14:paraId="4497CE1F" w14:textId="77777777" w:rsidR="00CB3999" w:rsidRPr="0067207C" w:rsidRDefault="00CB3999" w:rsidP="00CE1DC5">
            <w:pPr>
              <w:spacing w:after="0" w:line="240" w:lineRule="auto"/>
            </w:pPr>
            <w:r w:rsidRPr="0067207C">
              <w:t>0,14</w:t>
            </w:r>
          </w:p>
        </w:tc>
        <w:tc>
          <w:tcPr>
            <w:tcW w:w="453" w:type="pct"/>
            <w:tcBorders>
              <w:top w:val="dotted" w:sz="4" w:space="0" w:color="auto"/>
              <w:bottom w:val="single" w:sz="4" w:space="0" w:color="auto"/>
            </w:tcBorders>
            <w:shd w:val="clear" w:color="auto" w:fill="auto"/>
            <w:noWrap/>
            <w:tcMar>
              <w:left w:w="28" w:type="dxa"/>
              <w:right w:w="28" w:type="dxa"/>
            </w:tcMar>
            <w:vAlign w:val="center"/>
          </w:tcPr>
          <w:p w14:paraId="0ECB5601" w14:textId="77777777" w:rsidR="00CB3999" w:rsidRPr="0067207C" w:rsidRDefault="00CB3999" w:rsidP="00CE1DC5">
            <w:pPr>
              <w:spacing w:after="0" w:line="240" w:lineRule="auto"/>
            </w:pPr>
            <w:r w:rsidRPr="0067207C">
              <w:t>0,05</w:t>
            </w:r>
          </w:p>
        </w:tc>
      </w:tr>
      <w:tr w:rsidR="00CB3999" w:rsidRPr="0067207C" w14:paraId="1915AADF" w14:textId="77777777" w:rsidTr="003176A3">
        <w:trPr>
          <w:trHeight w:val="330"/>
          <w:jc w:val="center"/>
        </w:trPr>
        <w:tc>
          <w:tcPr>
            <w:tcW w:w="401" w:type="pct"/>
            <w:tcBorders>
              <w:top w:val="dotted" w:sz="4" w:space="0" w:color="auto"/>
              <w:bottom w:val="single" w:sz="4" w:space="0" w:color="auto"/>
            </w:tcBorders>
            <w:shd w:val="clear" w:color="auto" w:fill="auto"/>
            <w:tcMar>
              <w:left w:w="28" w:type="dxa"/>
              <w:right w:w="28" w:type="dxa"/>
            </w:tcMar>
            <w:vAlign w:val="center"/>
          </w:tcPr>
          <w:p w14:paraId="3D0186FA" w14:textId="77777777" w:rsidR="00CB3999" w:rsidRPr="0067207C" w:rsidRDefault="00CB3999" w:rsidP="00CE1DC5">
            <w:pPr>
              <w:spacing w:after="0" w:line="240" w:lineRule="auto"/>
            </w:pPr>
          </w:p>
        </w:tc>
        <w:tc>
          <w:tcPr>
            <w:tcW w:w="1554" w:type="pct"/>
            <w:tcBorders>
              <w:top w:val="dotted" w:sz="4" w:space="0" w:color="auto"/>
              <w:bottom w:val="single" w:sz="4" w:space="0" w:color="auto"/>
            </w:tcBorders>
            <w:shd w:val="clear" w:color="auto" w:fill="auto"/>
            <w:tcMar>
              <w:left w:w="28" w:type="dxa"/>
              <w:right w:w="28" w:type="dxa"/>
            </w:tcMar>
            <w:vAlign w:val="bottom"/>
          </w:tcPr>
          <w:p w14:paraId="7EA3F78A" w14:textId="77777777" w:rsidR="00CB3999" w:rsidRPr="0067207C" w:rsidRDefault="00CB3999" w:rsidP="00CE1DC5">
            <w:pPr>
              <w:spacing w:after="0" w:line="240" w:lineRule="auto"/>
            </w:pPr>
            <w:r w:rsidRPr="0067207C">
              <w:t>Tổng cộng I</w:t>
            </w:r>
          </w:p>
        </w:tc>
        <w:tc>
          <w:tcPr>
            <w:tcW w:w="409" w:type="pct"/>
            <w:tcBorders>
              <w:top w:val="dotted" w:sz="4" w:space="0" w:color="auto"/>
              <w:bottom w:val="single" w:sz="4" w:space="0" w:color="auto"/>
            </w:tcBorders>
            <w:shd w:val="clear" w:color="auto" w:fill="auto"/>
            <w:tcMar>
              <w:left w:w="28" w:type="dxa"/>
              <w:right w:w="28" w:type="dxa"/>
            </w:tcMar>
            <w:vAlign w:val="bottom"/>
          </w:tcPr>
          <w:p w14:paraId="735C5759" w14:textId="77777777" w:rsidR="00CB3999" w:rsidRPr="0067207C" w:rsidRDefault="00CB3999" w:rsidP="00CE1DC5">
            <w:pPr>
              <w:spacing w:after="0" w:line="240" w:lineRule="auto"/>
            </w:pPr>
            <w:r w:rsidRPr="0067207C">
              <w:t>08</w:t>
            </w:r>
          </w:p>
        </w:tc>
        <w:tc>
          <w:tcPr>
            <w:tcW w:w="521" w:type="pct"/>
            <w:tcBorders>
              <w:top w:val="dotted" w:sz="4" w:space="0" w:color="auto"/>
              <w:bottom w:val="single" w:sz="4" w:space="0" w:color="auto"/>
            </w:tcBorders>
            <w:shd w:val="clear" w:color="auto" w:fill="auto"/>
            <w:noWrap/>
            <w:tcMar>
              <w:left w:w="28" w:type="dxa"/>
              <w:right w:w="28" w:type="dxa"/>
            </w:tcMar>
            <w:vAlign w:val="bottom"/>
          </w:tcPr>
          <w:p w14:paraId="388FF907" w14:textId="77777777" w:rsidR="00CB3999" w:rsidRPr="0067207C" w:rsidRDefault="00CB3999" w:rsidP="00CE1DC5">
            <w:pPr>
              <w:spacing w:after="0" w:line="240" w:lineRule="auto"/>
            </w:pPr>
            <w:r w:rsidRPr="0067207C">
              <w:t>103,2</w:t>
            </w:r>
          </w:p>
        </w:tc>
        <w:tc>
          <w:tcPr>
            <w:tcW w:w="471"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tcPr>
          <w:p w14:paraId="06515996" w14:textId="77777777" w:rsidR="00CB3999" w:rsidRPr="0067207C" w:rsidRDefault="00CB3999" w:rsidP="00CE1DC5">
            <w:pPr>
              <w:spacing w:after="0" w:line="240" w:lineRule="auto"/>
            </w:pPr>
            <w:r w:rsidRPr="0067207C">
              <w:t>0.17</w:t>
            </w:r>
          </w:p>
        </w:tc>
        <w:tc>
          <w:tcPr>
            <w:tcW w:w="44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tcPr>
          <w:p w14:paraId="79E69360" w14:textId="77777777" w:rsidR="00CB3999" w:rsidRPr="0067207C" w:rsidRDefault="00CB3999" w:rsidP="00CE1DC5">
            <w:pPr>
              <w:spacing w:after="0" w:line="240" w:lineRule="auto"/>
            </w:pPr>
            <w:r w:rsidRPr="0067207C">
              <w:t>0.25</w:t>
            </w:r>
          </w:p>
        </w:tc>
        <w:tc>
          <w:tcPr>
            <w:tcW w:w="40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tcPr>
          <w:p w14:paraId="1DB0B972" w14:textId="77777777" w:rsidR="00CB3999" w:rsidRPr="0067207C" w:rsidRDefault="00CB3999" w:rsidP="00CE1DC5">
            <w:pPr>
              <w:spacing w:after="0" w:line="240" w:lineRule="auto"/>
            </w:pPr>
            <w:r w:rsidRPr="0067207C">
              <w:t>2.36</w:t>
            </w:r>
          </w:p>
        </w:tc>
        <w:tc>
          <w:tcPr>
            <w:tcW w:w="34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tcPr>
          <w:p w14:paraId="1FC70FBA" w14:textId="77777777" w:rsidR="00CB3999" w:rsidRPr="0067207C" w:rsidRDefault="00CB3999" w:rsidP="00CE1DC5">
            <w:pPr>
              <w:spacing w:after="0" w:line="240" w:lineRule="auto"/>
            </w:pPr>
            <w:r w:rsidRPr="0067207C">
              <w:t>0.55</w:t>
            </w:r>
          </w:p>
        </w:tc>
        <w:tc>
          <w:tcPr>
            <w:tcW w:w="453"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tcPr>
          <w:p w14:paraId="32B306B9" w14:textId="77777777" w:rsidR="00CB3999" w:rsidRPr="0067207C" w:rsidRDefault="00CB3999" w:rsidP="00CE1DC5">
            <w:pPr>
              <w:spacing w:after="0" w:line="240" w:lineRule="auto"/>
            </w:pPr>
            <w:r w:rsidRPr="0067207C">
              <w:t>0.18</w:t>
            </w:r>
          </w:p>
        </w:tc>
      </w:tr>
      <w:tr w:rsidR="00CB3999" w:rsidRPr="0067207C" w14:paraId="7E3F773B" w14:textId="77777777" w:rsidTr="003176A3">
        <w:trPr>
          <w:trHeight w:val="330"/>
          <w:jc w:val="center"/>
        </w:trPr>
        <w:tc>
          <w:tcPr>
            <w:tcW w:w="401" w:type="pct"/>
            <w:tcBorders>
              <w:bottom w:val="dotted" w:sz="4" w:space="0" w:color="auto"/>
            </w:tcBorders>
            <w:shd w:val="clear" w:color="auto" w:fill="auto"/>
            <w:tcMar>
              <w:left w:w="28" w:type="dxa"/>
              <w:right w:w="28" w:type="dxa"/>
            </w:tcMar>
            <w:vAlign w:val="center"/>
          </w:tcPr>
          <w:p w14:paraId="6F48E14F" w14:textId="77777777" w:rsidR="00CB3999" w:rsidRPr="0067207C" w:rsidRDefault="00CB3999" w:rsidP="00CE1DC5">
            <w:pPr>
              <w:spacing w:after="0" w:line="240" w:lineRule="auto"/>
            </w:pPr>
            <w:r w:rsidRPr="0067207C">
              <w:t>II</w:t>
            </w:r>
          </w:p>
        </w:tc>
        <w:tc>
          <w:tcPr>
            <w:tcW w:w="1554" w:type="pct"/>
            <w:tcBorders>
              <w:bottom w:val="dotted" w:sz="4" w:space="0" w:color="auto"/>
            </w:tcBorders>
            <w:shd w:val="clear" w:color="auto" w:fill="auto"/>
            <w:tcMar>
              <w:left w:w="28" w:type="dxa"/>
              <w:right w:w="28" w:type="dxa"/>
            </w:tcMar>
            <w:vAlign w:val="center"/>
          </w:tcPr>
          <w:p w14:paraId="59F88BA8" w14:textId="77777777" w:rsidR="00CB3999" w:rsidRPr="0067207C" w:rsidRDefault="00CB3999" w:rsidP="00CE1DC5">
            <w:pPr>
              <w:spacing w:after="0" w:line="240" w:lineRule="auto"/>
            </w:pPr>
            <w:r w:rsidRPr="0067207C">
              <w:t>Thi công từng hạng mục đê</w:t>
            </w:r>
          </w:p>
        </w:tc>
        <w:tc>
          <w:tcPr>
            <w:tcW w:w="409" w:type="pct"/>
            <w:tcBorders>
              <w:bottom w:val="dotted" w:sz="4" w:space="0" w:color="auto"/>
            </w:tcBorders>
            <w:shd w:val="clear" w:color="auto" w:fill="auto"/>
            <w:tcMar>
              <w:left w:w="28" w:type="dxa"/>
              <w:right w:w="28" w:type="dxa"/>
            </w:tcMar>
            <w:vAlign w:val="center"/>
          </w:tcPr>
          <w:p w14:paraId="2F12A4E4" w14:textId="77777777" w:rsidR="00CB3999" w:rsidRPr="0067207C" w:rsidRDefault="00CB3999" w:rsidP="00CE1DC5">
            <w:pPr>
              <w:spacing w:after="0" w:line="240" w:lineRule="auto"/>
            </w:pPr>
          </w:p>
        </w:tc>
        <w:tc>
          <w:tcPr>
            <w:tcW w:w="521" w:type="pct"/>
            <w:tcBorders>
              <w:bottom w:val="dotted" w:sz="4" w:space="0" w:color="auto"/>
            </w:tcBorders>
            <w:shd w:val="clear" w:color="auto" w:fill="auto"/>
            <w:noWrap/>
            <w:tcMar>
              <w:left w:w="28" w:type="dxa"/>
              <w:right w:w="28" w:type="dxa"/>
            </w:tcMar>
            <w:vAlign w:val="center"/>
          </w:tcPr>
          <w:p w14:paraId="794C9824" w14:textId="77777777" w:rsidR="00CB3999" w:rsidRPr="0067207C" w:rsidRDefault="00CB3999" w:rsidP="00CE1DC5">
            <w:pPr>
              <w:spacing w:after="0" w:line="240" w:lineRule="auto"/>
            </w:pPr>
          </w:p>
        </w:tc>
        <w:tc>
          <w:tcPr>
            <w:tcW w:w="471" w:type="pct"/>
            <w:tcBorders>
              <w:top w:val="single" w:sz="4" w:space="0" w:color="auto"/>
              <w:bottom w:val="dotted" w:sz="4" w:space="0" w:color="auto"/>
            </w:tcBorders>
            <w:shd w:val="clear" w:color="auto" w:fill="auto"/>
            <w:noWrap/>
            <w:tcMar>
              <w:left w:w="28" w:type="dxa"/>
              <w:right w:w="28" w:type="dxa"/>
            </w:tcMar>
            <w:vAlign w:val="center"/>
          </w:tcPr>
          <w:p w14:paraId="0A758AB4" w14:textId="77777777" w:rsidR="00CB3999" w:rsidRPr="0067207C" w:rsidRDefault="00CB3999" w:rsidP="00CE1DC5">
            <w:pPr>
              <w:spacing w:after="0" w:line="240" w:lineRule="auto"/>
            </w:pPr>
          </w:p>
        </w:tc>
        <w:tc>
          <w:tcPr>
            <w:tcW w:w="446" w:type="pct"/>
            <w:tcBorders>
              <w:top w:val="single" w:sz="4" w:space="0" w:color="auto"/>
              <w:bottom w:val="dotted" w:sz="4" w:space="0" w:color="auto"/>
            </w:tcBorders>
            <w:shd w:val="clear" w:color="auto" w:fill="auto"/>
            <w:tcMar>
              <w:left w:w="28" w:type="dxa"/>
              <w:right w:w="28" w:type="dxa"/>
            </w:tcMar>
            <w:vAlign w:val="center"/>
          </w:tcPr>
          <w:p w14:paraId="5A56C4F9" w14:textId="77777777" w:rsidR="00CB3999" w:rsidRPr="0067207C" w:rsidRDefault="00CB3999" w:rsidP="00CE1DC5">
            <w:pPr>
              <w:spacing w:after="0" w:line="240" w:lineRule="auto"/>
            </w:pPr>
          </w:p>
        </w:tc>
        <w:tc>
          <w:tcPr>
            <w:tcW w:w="404" w:type="pct"/>
            <w:tcBorders>
              <w:top w:val="single" w:sz="4" w:space="0" w:color="auto"/>
              <w:bottom w:val="dotted" w:sz="4" w:space="0" w:color="auto"/>
            </w:tcBorders>
            <w:shd w:val="clear" w:color="auto" w:fill="auto"/>
            <w:noWrap/>
            <w:tcMar>
              <w:left w:w="28" w:type="dxa"/>
              <w:right w:w="28" w:type="dxa"/>
            </w:tcMar>
            <w:vAlign w:val="center"/>
          </w:tcPr>
          <w:p w14:paraId="4DCF7D64" w14:textId="77777777" w:rsidR="00CB3999" w:rsidRPr="0067207C" w:rsidRDefault="00CB3999" w:rsidP="00CE1DC5">
            <w:pPr>
              <w:spacing w:after="0" w:line="240" w:lineRule="auto"/>
            </w:pPr>
          </w:p>
        </w:tc>
        <w:tc>
          <w:tcPr>
            <w:tcW w:w="340" w:type="pct"/>
            <w:tcBorders>
              <w:top w:val="single" w:sz="4" w:space="0" w:color="auto"/>
              <w:bottom w:val="dotted" w:sz="4" w:space="0" w:color="auto"/>
            </w:tcBorders>
            <w:shd w:val="clear" w:color="auto" w:fill="auto"/>
            <w:noWrap/>
            <w:tcMar>
              <w:left w:w="28" w:type="dxa"/>
              <w:right w:w="28" w:type="dxa"/>
            </w:tcMar>
            <w:vAlign w:val="center"/>
          </w:tcPr>
          <w:p w14:paraId="2C0A459D" w14:textId="77777777" w:rsidR="00CB3999" w:rsidRPr="0067207C" w:rsidRDefault="00CB3999" w:rsidP="00CE1DC5">
            <w:pPr>
              <w:spacing w:after="0" w:line="240" w:lineRule="auto"/>
            </w:pPr>
          </w:p>
        </w:tc>
        <w:tc>
          <w:tcPr>
            <w:tcW w:w="453" w:type="pct"/>
            <w:tcBorders>
              <w:top w:val="single" w:sz="4" w:space="0" w:color="auto"/>
              <w:bottom w:val="dotted" w:sz="4" w:space="0" w:color="auto"/>
            </w:tcBorders>
            <w:shd w:val="clear" w:color="auto" w:fill="auto"/>
            <w:noWrap/>
            <w:tcMar>
              <w:left w:w="28" w:type="dxa"/>
              <w:right w:w="28" w:type="dxa"/>
            </w:tcMar>
            <w:vAlign w:val="center"/>
          </w:tcPr>
          <w:p w14:paraId="211D5B2C" w14:textId="77777777" w:rsidR="00CB3999" w:rsidRPr="0067207C" w:rsidRDefault="00CB3999" w:rsidP="00CE1DC5">
            <w:pPr>
              <w:spacing w:after="0" w:line="240" w:lineRule="auto"/>
            </w:pPr>
          </w:p>
        </w:tc>
      </w:tr>
      <w:tr w:rsidR="00CB3999" w:rsidRPr="0067207C" w14:paraId="4B76357F" w14:textId="77777777" w:rsidTr="003176A3">
        <w:trPr>
          <w:trHeight w:val="330"/>
          <w:jc w:val="center"/>
        </w:trPr>
        <w:tc>
          <w:tcPr>
            <w:tcW w:w="401" w:type="pct"/>
            <w:tcBorders>
              <w:top w:val="dotted" w:sz="4" w:space="0" w:color="auto"/>
              <w:bottom w:val="dotted" w:sz="4" w:space="0" w:color="auto"/>
            </w:tcBorders>
            <w:shd w:val="clear" w:color="auto" w:fill="auto"/>
            <w:tcMar>
              <w:left w:w="28" w:type="dxa"/>
              <w:right w:w="28" w:type="dxa"/>
            </w:tcMar>
            <w:vAlign w:val="center"/>
          </w:tcPr>
          <w:p w14:paraId="63CE00E0" w14:textId="77777777" w:rsidR="00CB3999" w:rsidRPr="0067207C" w:rsidRDefault="00CB3999" w:rsidP="00CE1DC5">
            <w:pPr>
              <w:spacing w:after="0" w:line="240" w:lineRule="auto"/>
            </w:pPr>
            <w:r w:rsidRPr="0067207C">
              <w:t>1</w:t>
            </w:r>
          </w:p>
        </w:tc>
        <w:tc>
          <w:tcPr>
            <w:tcW w:w="1554" w:type="pct"/>
            <w:tcBorders>
              <w:top w:val="dotted" w:sz="4" w:space="0" w:color="auto"/>
              <w:bottom w:val="dotted" w:sz="4" w:space="0" w:color="auto"/>
            </w:tcBorders>
            <w:shd w:val="clear" w:color="auto" w:fill="auto"/>
            <w:tcMar>
              <w:left w:w="28" w:type="dxa"/>
              <w:right w:w="28" w:type="dxa"/>
            </w:tcMar>
            <w:vAlign w:val="center"/>
          </w:tcPr>
          <w:p w14:paraId="710487AF" w14:textId="77777777" w:rsidR="00CB3999" w:rsidRPr="0067207C" w:rsidRDefault="00CB3999" w:rsidP="00CE1DC5">
            <w:pPr>
              <w:spacing w:after="0" w:line="240" w:lineRule="auto"/>
            </w:pPr>
            <w:r w:rsidRPr="0067207C">
              <w:t xml:space="preserve">Xáng cạp 1,2m3 </w:t>
            </w:r>
          </w:p>
        </w:tc>
        <w:tc>
          <w:tcPr>
            <w:tcW w:w="409" w:type="pct"/>
            <w:tcBorders>
              <w:top w:val="dotted" w:sz="4" w:space="0" w:color="auto"/>
              <w:bottom w:val="dotted" w:sz="4" w:space="0" w:color="auto"/>
            </w:tcBorders>
            <w:shd w:val="clear" w:color="auto" w:fill="auto"/>
            <w:tcMar>
              <w:left w:w="28" w:type="dxa"/>
              <w:right w:w="28" w:type="dxa"/>
            </w:tcMar>
            <w:vAlign w:val="center"/>
          </w:tcPr>
          <w:p w14:paraId="55D63D82" w14:textId="77777777" w:rsidR="00CB3999" w:rsidRPr="0067207C" w:rsidRDefault="00CB3999" w:rsidP="00CE1DC5">
            <w:pPr>
              <w:spacing w:after="0" w:line="240" w:lineRule="auto"/>
            </w:pPr>
            <w:r w:rsidRPr="0067207C">
              <w:t>01</w:t>
            </w:r>
          </w:p>
        </w:tc>
        <w:tc>
          <w:tcPr>
            <w:tcW w:w="521" w:type="pct"/>
            <w:tcBorders>
              <w:top w:val="dotted" w:sz="4" w:space="0" w:color="auto"/>
              <w:bottom w:val="dotted" w:sz="4" w:space="0" w:color="auto"/>
            </w:tcBorders>
            <w:shd w:val="clear" w:color="auto" w:fill="auto"/>
            <w:noWrap/>
            <w:tcMar>
              <w:left w:w="28" w:type="dxa"/>
              <w:right w:w="28" w:type="dxa"/>
            </w:tcMar>
            <w:vAlign w:val="center"/>
          </w:tcPr>
          <w:p w14:paraId="170284A9" w14:textId="77777777" w:rsidR="00CB3999" w:rsidRPr="0067207C" w:rsidRDefault="00CB3999" w:rsidP="00CE1DC5">
            <w:pPr>
              <w:spacing w:after="0" w:line="240" w:lineRule="auto"/>
            </w:pPr>
            <w:r w:rsidRPr="0067207C">
              <w:t>70,2</w:t>
            </w:r>
          </w:p>
        </w:tc>
        <w:tc>
          <w:tcPr>
            <w:tcW w:w="471" w:type="pct"/>
            <w:tcBorders>
              <w:top w:val="dotted" w:sz="4" w:space="0" w:color="auto"/>
              <w:bottom w:val="dotted" w:sz="4" w:space="0" w:color="auto"/>
            </w:tcBorders>
            <w:shd w:val="clear" w:color="auto" w:fill="auto"/>
            <w:noWrap/>
            <w:tcMar>
              <w:left w:w="28" w:type="dxa"/>
              <w:right w:w="28" w:type="dxa"/>
            </w:tcMar>
            <w:vAlign w:val="center"/>
          </w:tcPr>
          <w:p w14:paraId="56A81877" w14:textId="77777777" w:rsidR="00CB3999" w:rsidRPr="0067207C" w:rsidRDefault="00CB3999" w:rsidP="00CE1DC5">
            <w:pPr>
              <w:spacing w:after="0" w:line="240" w:lineRule="auto"/>
            </w:pPr>
            <w:r w:rsidRPr="0067207C">
              <w:t>0,04</w:t>
            </w:r>
          </w:p>
        </w:tc>
        <w:tc>
          <w:tcPr>
            <w:tcW w:w="446" w:type="pct"/>
            <w:tcBorders>
              <w:top w:val="dotted" w:sz="4" w:space="0" w:color="auto"/>
              <w:bottom w:val="dotted" w:sz="4" w:space="0" w:color="auto"/>
            </w:tcBorders>
            <w:shd w:val="clear" w:color="auto" w:fill="auto"/>
            <w:tcMar>
              <w:left w:w="28" w:type="dxa"/>
              <w:right w:w="28" w:type="dxa"/>
            </w:tcMar>
            <w:vAlign w:val="center"/>
          </w:tcPr>
          <w:p w14:paraId="09BF7B9A" w14:textId="77777777" w:rsidR="00CB3999" w:rsidRPr="0067207C" w:rsidRDefault="00CB3999" w:rsidP="00CE1DC5">
            <w:pPr>
              <w:spacing w:after="0" w:line="240" w:lineRule="auto"/>
            </w:pPr>
            <w:r w:rsidRPr="0067207C">
              <w:t>0,06</w:t>
            </w:r>
          </w:p>
        </w:tc>
        <w:tc>
          <w:tcPr>
            <w:tcW w:w="404" w:type="pct"/>
            <w:tcBorders>
              <w:top w:val="dotted" w:sz="4" w:space="0" w:color="auto"/>
              <w:bottom w:val="dotted" w:sz="4" w:space="0" w:color="auto"/>
            </w:tcBorders>
            <w:shd w:val="clear" w:color="auto" w:fill="auto"/>
            <w:noWrap/>
            <w:tcMar>
              <w:left w:w="28" w:type="dxa"/>
              <w:right w:w="28" w:type="dxa"/>
            </w:tcMar>
            <w:vAlign w:val="center"/>
          </w:tcPr>
          <w:p w14:paraId="11F58BC7" w14:textId="77777777" w:rsidR="00CB3999" w:rsidRPr="0067207C" w:rsidRDefault="00CB3999" w:rsidP="00CE1DC5">
            <w:pPr>
              <w:spacing w:after="0" w:line="240" w:lineRule="auto"/>
            </w:pPr>
            <w:r w:rsidRPr="0067207C">
              <w:t>0,59</w:t>
            </w:r>
          </w:p>
        </w:tc>
        <w:tc>
          <w:tcPr>
            <w:tcW w:w="340" w:type="pct"/>
            <w:tcBorders>
              <w:top w:val="dotted" w:sz="4" w:space="0" w:color="auto"/>
              <w:bottom w:val="dotted" w:sz="4" w:space="0" w:color="auto"/>
            </w:tcBorders>
            <w:shd w:val="clear" w:color="auto" w:fill="auto"/>
            <w:noWrap/>
            <w:tcMar>
              <w:left w:w="28" w:type="dxa"/>
              <w:right w:w="28" w:type="dxa"/>
            </w:tcMar>
            <w:vAlign w:val="center"/>
          </w:tcPr>
          <w:p w14:paraId="14001A0D" w14:textId="77777777" w:rsidR="00CB3999" w:rsidRPr="0067207C" w:rsidRDefault="00CB3999" w:rsidP="00CE1DC5">
            <w:pPr>
              <w:spacing w:after="0" w:line="240" w:lineRule="auto"/>
            </w:pPr>
            <w:r w:rsidRPr="0067207C">
              <w:t>0,13</w:t>
            </w:r>
          </w:p>
        </w:tc>
        <w:tc>
          <w:tcPr>
            <w:tcW w:w="453" w:type="pct"/>
            <w:tcBorders>
              <w:top w:val="dotted" w:sz="4" w:space="0" w:color="auto"/>
              <w:bottom w:val="dotted" w:sz="4" w:space="0" w:color="auto"/>
            </w:tcBorders>
            <w:shd w:val="clear" w:color="auto" w:fill="auto"/>
            <w:noWrap/>
            <w:tcMar>
              <w:left w:w="28" w:type="dxa"/>
              <w:right w:w="28" w:type="dxa"/>
            </w:tcMar>
            <w:vAlign w:val="center"/>
          </w:tcPr>
          <w:p w14:paraId="62F42682" w14:textId="77777777" w:rsidR="00CB3999" w:rsidRPr="0067207C" w:rsidRDefault="00CB3999" w:rsidP="00CE1DC5">
            <w:pPr>
              <w:spacing w:after="0" w:line="240" w:lineRule="auto"/>
            </w:pPr>
            <w:r w:rsidRPr="0067207C">
              <w:t>0,05</w:t>
            </w:r>
          </w:p>
        </w:tc>
      </w:tr>
      <w:tr w:rsidR="00CB3999" w:rsidRPr="0067207C" w14:paraId="60369A3A" w14:textId="77777777" w:rsidTr="003176A3">
        <w:trPr>
          <w:trHeight w:val="330"/>
          <w:jc w:val="center"/>
        </w:trPr>
        <w:tc>
          <w:tcPr>
            <w:tcW w:w="401" w:type="pct"/>
            <w:tcBorders>
              <w:top w:val="dotted" w:sz="4" w:space="0" w:color="auto"/>
              <w:bottom w:val="dotted" w:sz="4" w:space="0" w:color="auto"/>
            </w:tcBorders>
            <w:shd w:val="clear" w:color="auto" w:fill="auto"/>
            <w:tcMar>
              <w:left w:w="28" w:type="dxa"/>
              <w:right w:w="28" w:type="dxa"/>
            </w:tcMar>
            <w:vAlign w:val="center"/>
          </w:tcPr>
          <w:p w14:paraId="10EF3509" w14:textId="77777777" w:rsidR="00CB3999" w:rsidRPr="0067207C" w:rsidRDefault="00CB3999" w:rsidP="00CE1DC5">
            <w:pPr>
              <w:spacing w:after="0" w:line="240" w:lineRule="auto"/>
            </w:pPr>
            <w:r w:rsidRPr="0067207C">
              <w:t>2</w:t>
            </w:r>
          </w:p>
        </w:tc>
        <w:tc>
          <w:tcPr>
            <w:tcW w:w="1554" w:type="pct"/>
            <w:tcBorders>
              <w:top w:val="dotted" w:sz="4" w:space="0" w:color="auto"/>
              <w:bottom w:val="dotted" w:sz="4" w:space="0" w:color="auto"/>
            </w:tcBorders>
            <w:shd w:val="clear" w:color="auto" w:fill="auto"/>
            <w:tcMar>
              <w:left w:w="28" w:type="dxa"/>
              <w:right w:w="28" w:type="dxa"/>
            </w:tcMar>
            <w:vAlign w:val="center"/>
          </w:tcPr>
          <w:p w14:paraId="43D26353" w14:textId="77777777" w:rsidR="00CB3999" w:rsidRPr="0067207C" w:rsidRDefault="00CB3999" w:rsidP="00CE1DC5">
            <w:pPr>
              <w:spacing w:after="0" w:line="240" w:lineRule="auto"/>
            </w:pPr>
            <w:r w:rsidRPr="0067207C">
              <w:t>Sà lan 250T + cẩu 25T</w:t>
            </w:r>
          </w:p>
        </w:tc>
        <w:tc>
          <w:tcPr>
            <w:tcW w:w="409" w:type="pct"/>
            <w:tcBorders>
              <w:top w:val="dotted" w:sz="4" w:space="0" w:color="auto"/>
              <w:bottom w:val="dotted" w:sz="4" w:space="0" w:color="auto"/>
            </w:tcBorders>
            <w:shd w:val="clear" w:color="auto" w:fill="auto"/>
            <w:tcMar>
              <w:left w:w="28" w:type="dxa"/>
              <w:right w:w="28" w:type="dxa"/>
            </w:tcMar>
            <w:vAlign w:val="center"/>
          </w:tcPr>
          <w:p w14:paraId="793944CF" w14:textId="77777777" w:rsidR="00CB3999" w:rsidRPr="0067207C" w:rsidRDefault="00CB3999" w:rsidP="00CE1DC5">
            <w:pPr>
              <w:spacing w:after="0" w:line="240" w:lineRule="auto"/>
            </w:pPr>
            <w:r w:rsidRPr="0067207C">
              <w:t>02</w:t>
            </w:r>
          </w:p>
        </w:tc>
        <w:tc>
          <w:tcPr>
            <w:tcW w:w="521" w:type="pct"/>
            <w:tcBorders>
              <w:top w:val="dotted" w:sz="4" w:space="0" w:color="auto"/>
              <w:bottom w:val="dotted" w:sz="4" w:space="0" w:color="auto"/>
            </w:tcBorders>
            <w:shd w:val="clear" w:color="auto" w:fill="auto"/>
            <w:noWrap/>
            <w:tcMar>
              <w:left w:w="28" w:type="dxa"/>
              <w:right w:w="28" w:type="dxa"/>
            </w:tcMar>
            <w:vAlign w:val="center"/>
          </w:tcPr>
          <w:p w14:paraId="2511BB5A" w14:textId="77777777" w:rsidR="00CB3999" w:rsidRPr="0067207C" w:rsidRDefault="00CB3999" w:rsidP="00CE1DC5">
            <w:pPr>
              <w:spacing w:after="0" w:line="240" w:lineRule="auto"/>
            </w:pPr>
            <w:r w:rsidRPr="0067207C">
              <w:t>81,0</w:t>
            </w:r>
          </w:p>
        </w:tc>
        <w:tc>
          <w:tcPr>
            <w:tcW w:w="471" w:type="pct"/>
            <w:tcBorders>
              <w:top w:val="dotted" w:sz="4" w:space="0" w:color="auto"/>
              <w:bottom w:val="dotted" w:sz="4" w:space="0" w:color="auto"/>
            </w:tcBorders>
            <w:shd w:val="clear" w:color="auto" w:fill="auto"/>
            <w:noWrap/>
            <w:tcMar>
              <w:left w:w="28" w:type="dxa"/>
              <w:right w:w="28" w:type="dxa"/>
            </w:tcMar>
            <w:vAlign w:val="center"/>
          </w:tcPr>
          <w:p w14:paraId="344D32CE" w14:textId="77777777" w:rsidR="00CB3999" w:rsidRPr="0067207C" w:rsidRDefault="00CB3999" w:rsidP="00CE1DC5">
            <w:pPr>
              <w:spacing w:after="0" w:line="240" w:lineRule="auto"/>
            </w:pPr>
            <w:r w:rsidRPr="0067207C">
              <w:t>0,10</w:t>
            </w:r>
          </w:p>
        </w:tc>
        <w:tc>
          <w:tcPr>
            <w:tcW w:w="446" w:type="pct"/>
            <w:tcBorders>
              <w:top w:val="dotted" w:sz="4" w:space="0" w:color="auto"/>
              <w:bottom w:val="dotted" w:sz="4" w:space="0" w:color="auto"/>
            </w:tcBorders>
            <w:shd w:val="clear" w:color="auto" w:fill="auto"/>
            <w:tcMar>
              <w:left w:w="28" w:type="dxa"/>
              <w:right w:w="28" w:type="dxa"/>
            </w:tcMar>
            <w:vAlign w:val="center"/>
          </w:tcPr>
          <w:p w14:paraId="10A2CAC7" w14:textId="77777777" w:rsidR="00CB3999" w:rsidRPr="0067207C" w:rsidRDefault="00CB3999" w:rsidP="00CE1DC5">
            <w:pPr>
              <w:spacing w:after="0" w:line="240" w:lineRule="auto"/>
            </w:pPr>
            <w:r w:rsidRPr="0067207C">
              <w:t>0,14</w:t>
            </w:r>
          </w:p>
        </w:tc>
        <w:tc>
          <w:tcPr>
            <w:tcW w:w="404" w:type="pct"/>
            <w:tcBorders>
              <w:top w:val="dotted" w:sz="4" w:space="0" w:color="auto"/>
              <w:bottom w:val="dotted" w:sz="4" w:space="0" w:color="auto"/>
            </w:tcBorders>
            <w:shd w:val="clear" w:color="auto" w:fill="auto"/>
            <w:noWrap/>
            <w:tcMar>
              <w:left w:w="28" w:type="dxa"/>
              <w:right w:w="28" w:type="dxa"/>
            </w:tcMar>
            <w:vAlign w:val="center"/>
          </w:tcPr>
          <w:p w14:paraId="5049E1C6" w14:textId="77777777" w:rsidR="00CB3999" w:rsidRPr="0067207C" w:rsidRDefault="00CB3999" w:rsidP="00CE1DC5">
            <w:pPr>
              <w:spacing w:after="0" w:line="240" w:lineRule="auto"/>
            </w:pPr>
            <w:r w:rsidRPr="0067207C">
              <w:t>1,35</w:t>
            </w:r>
          </w:p>
        </w:tc>
        <w:tc>
          <w:tcPr>
            <w:tcW w:w="340" w:type="pct"/>
            <w:tcBorders>
              <w:top w:val="dotted" w:sz="4" w:space="0" w:color="auto"/>
              <w:bottom w:val="dotted" w:sz="4" w:space="0" w:color="auto"/>
            </w:tcBorders>
            <w:shd w:val="clear" w:color="auto" w:fill="auto"/>
            <w:noWrap/>
            <w:tcMar>
              <w:left w:w="28" w:type="dxa"/>
              <w:right w:w="28" w:type="dxa"/>
            </w:tcMar>
            <w:vAlign w:val="center"/>
          </w:tcPr>
          <w:p w14:paraId="3D674C96" w14:textId="77777777" w:rsidR="00CB3999" w:rsidRPr="0067207C" w:rsidRDefault="00CB3999" w:rsidP="00CE1DC5">
            <w:pPr>
              <w:spacing w:after="0" w:line="240" w:lineRule="auto"/>
            </w:pPr>
            <w:r w:rsidRPr="0067207C">
              <w:t>0,31</w:t>
            </w:r>
          </w:p>
        </w:tc>
        <w:tc>
          <w:tcPr>
            <w:tcW w:w="453" w:type="pct"/>
            <w:tcBorders>
              <w:top w:val="dotted" w:sz="4" w:space="0" w:color="auto"/>
              <w:bottom w:val="dotted" w:sz="4" w:space="0" w:color="auto"/>
            </w:tcBorders>
            <w:shd w:val="clear" w:color="auto" w:fill="auto"/>
            <w:noWrap/>
            <w:tcMar>
              <w:left w:w="28" w:type="dxa"/>
              <w:right w:w="28" w:type="dxa"/>
            </w:tcMar>
            <w:vAlign w:val="center"/>
          </w:tcPr>
          <w:p w14:paraId="3EF1E04C" w14:textId="77777777" w:rsidR="00CB3999" w:rsidRPr="0067207C" w:rsidRDefault="00CB3999" w:rsidP="00CE1DC5">
            <w:pPr>
              <w:spacing w:after="0" w:line="240" w:lineRule="auto"/>
            </w:pPr>
            <w:r w:rsidRPr="0067207C">
              <w:t>0,11</w:t>
            </w:r>
          </w:p>
        </w:tc>
      </w:tr>
      <w:tr w:rsidR="00CB3999" w:rsidRPr="0067207C" w14:paraId="462614BE" w14:textId="77777777" w:rsidTr="003176A3">
        <w:trPr>
          <w:trHeight w:val="330"/>
          <w:jc w:val="center"/>
        </w:trPr>
        <w:tc>
          <w:tcPr>
            <w:tcW w:w="401" w:type="pct"/>
            <w:tcBorders>
              <w:top w:val="dotted" w:sz="4" w:space="0" w:color="auto"/>
              <w:bottom w:val="dotted" w:sz="4" w:space="0" w:color="auto"/>
            </w:tcBorders>
            <w:shd w:val="clear" w:color="auto" w:fill="auto"/>
            <w:tcMar>
              <w:left w:w="28" w:type="dxa"/>
              <w:right w:w="28" w:type="dxa"/>
            </w:tcMar>
            <w:vAlign w:val="center"/>
          </w:tcPr>
          <w:p w14:paraId="29C77C03" w14:textId="77777777" w:rsidR="00CB3999" w:rsidRPr="0067207C" w:rsidRDefault="00CB3999" w:rsidP="00CE1DC5">
            <w:pPr>
              <w:spacing w:after="0" w:line="240" w:lineRule="auto"/>
            </w:pPr>
            <w:r w:rsidRPr="0067207C">
              <w:t>3</w:t>
            </w:r>
          </w:p>
        </w:tc>
        <w:tc>
          <w:tcPr>
            <w:tcW w:w="1554" w:type="pct"/>
            <w:tcBorders>
              <w:top w:val="dotted" w:sz="4" w:space="0" w:color="auto"/>
              <w:bottom w:val="dotted" w:sz="4" w:space="0" w:color="auto"/>
            </w:tcBorders>
            <w:shd w:val="clear" w:color="auto" w:fill="auto"/>
            <w:tcMar>
              <w:left w:w="28" w:type="dxa"/>
              <w:right w:w="28" w:type="dxa"/>
            </w:tcMar>
            <w:vAlign w:val="center"/>
          </w:tcPr>
          <w:p w14:paraId="64ED49DE" w14:textId="77777777" w:rsidR="00CB3999" w:rsidRPr="0067207C" w:rsidRDefault="00CB3999" w:rsidP="00CE1DC5">
            <w:pPr>
              <w:spacing w:after="0" w:line="240" w:lineRule="auto"/>
            </w:pPr>
            <w:r w:rsidRPr="0067207C">
              <w:t>Máy đào gầu nghịch cần dài</w:t>
            </w:r>
          </w:p>
        </w:tc>
        <w:tc>
          <w:tcPr>
            <w:tcW w:w="409" w:type="pct"/>
            <w:tcBorders>
              <w:top w:val="dotted" w:sz="4" w:space="0" w:color="auto"/>
              <w:bottom w:val="dotted" w:sz="4" w:space="0" w:color="auto"/>
            </w:tcBorders>
            <w:shd w:val="clear" w:color="auto" w:fill="auto"/>
            <w:tcMar>
              <w:left w:w="28" w:type="dxa"/>
              <w:right w:w="28" w:type="dxa"/>
            </w:tcMar>
            <w:vAlign w:val="center"/>
          </w:tcPr>
          <w:p w14:paraId="7E37AE20" w14:textId="77777777" w:rsidR="00CB3999" w:rsidRPr="0067207C" w:rsidRDefault="00CB3999" w:rsidP="00CE1DC5">
            <w:pPr>
              <w:spacing w:after="0" w:line="240" w:lineRule="auto"/>
            </w:pPr>
            <w:r w:rsidRPr="0067207C">
              <w:t>01</w:t>
            </w:r>
          </w:p>
        </w:tc>
        <w:tc>
          <w:tcPr>
            <w:tcW w:w="521" w:type="pct"/>
            <w:tcBorders>
              <w:top w:val="dotted" w:sz="4" w:space="0" w:color="auto"/>
              <w:bottom w:val="dotted" w:sz="4" w:space="0" w:color="auto"/>
            </w:tcBorders>
            <w:shd w:val="clear" w:color="auto" w:fill="auto"/>
            <w:noWrap/>
            <w:tcMar>
              <w:left w:w="28" w:type="dxa"/>
              <w:right w:w="28" w:type="dxa"/>
            </w:tcMar>
            <w:vAlign w:val="center"/>
          </w:tcPr>
          <w:p w14:paraId="391FF1B8" w14:textId="77777777" w:rsidR="00CB3999" w:rsidRPr="0067207C" w:rsidRDefault="00CB3999" w:rsidP="00CE1DC5">
            <w:pPr>
              <w:spacing w:after="0" w:line="240" w:lineRule="auto"/>
            </w:pPr>
            <w:r w:rsidRPr="0067207C">
              <w:t>56,7</w:t>
            </w:r>
          </w:p>
        </w:tc>
        <w:tc>
          <w:tcPr>
            <w:tcW w:w="471" w:type="pct"/>
            <w:tcBorders>
              <w:top w:val="dotted" w:sz="4" w:space="0" w:color="auto"/>
              <w:bottom w:val="dotted" w:sz="4" w:space="0" w:color="auto"/>
            </w:tcBorders>
            <w:shd w:val="clear" w:color="auto" w:fill="auto"/>
            <w:noWrap/>
            <w:tcMar>
              <w:left w:w="28" w:type="dxa"/>
              <w:right w:w="28" w:type="dxa"/>
            </w:tcMar>
            <w:vAlign w:val="center"/>
          </w:tcPr>
          <w:p w14:paraId="1988EF7F" w14:textId="77777777" w:rsidR="00CB3999" w:rsidRPr="0067207C" w:rsidRDefault="00CB3999" w:rsidP="00CE1DC5">
            <w:pPr>
              <w:spacing w:after="0" w:line="240" w:lineRule="auto"/>
            </w:pPr>
            <w:r w:rsidRPr="0067207C">
              <w:t>0,04</w:t>
            </w:r>
          </w:p>
        </w:tc>
        <w:tc>
          <w:tcPr>
            <w:tcW w:w="446" w:type="pct"/>
            <w:tcBorders>
              <w:top w:val="dotted" w:sz="4" w:space="0" w:color="auto"/>
              <w:bottom w:val="dotted" w:sz="4" w:space="0" w:color="auto"/>
            </w:tcBorders>
            <w:shd w:val="clear" w:color="auto" w:fill="auto"/>
            <w:tcMar>
              <w:left w:w="28" w:type="dxa"/>
              <w:right w:w="28" w:type="dxa"/>
            </w:tcMar>
            <w:vAlign w:val="center"/>
          </w:tcPr>
          <w:p w14:paraId="355891D6" w14:textId="77777777" w:rsidR="00CB3999" w:rsidRPr="0067207C" w:rsidRDefault="00CB3999" w:rsidP="00CE1DC5">
            <w:pPr>
              <w:spacing w:after="0" w:line="240" w:lineRule="auto"/>
            </w:pPr>
            <w:r w:rsidRPr="0067207C">
              <w:t>0,05</w:t>
            </w:r>
          </w:p>
        </w:tc>
        <w:tc>
          <w:tcPr>
            <w:tcW w:w="404" w:type="pct"/>
            <w:tcBorders>
              <w:top w:val="dotted" w:sz="4" w:space="0" w:color="auto"/>
              <w:bottom w:val="dotted" w:sz="4" w:space="0" w:color="auto"/>
            </w:tcBorders>
            <w:shd w:val="clear" w:color="auto" w:fill="auto"/>
            <w:noWrap/>
            <w:tcMar>
              <w:left w:w="28" w:type="dxa"/>
              <w:right w:w="28" w:type="dxa"/>
            </w:tcMar>
            <w:vAlign w:val="center"/>
          </w:tcPr>
          <w:p w14:paraId="21DF8926" w14:textId="77777777" w:rsidR="00CB3999" w:rsidRPr="0067207C" w:rsidRDefault="00CB3999" w:rsidP="00CE1DC5">
            <w:pPr>
              <w:spacing w:after="0" w:line="240" w:lineRule="auto"/>
            </w:pPr>
            <w:r w:rsidRPr="0067207C">
              <w:t>0,47</w:t>
            </w:r>
          </w:p>
        </w:tc>
        <w:tc>
          <w:tcPr>
            <w:tcW w:w="340" w:type="pct"/>
            <w:tcBorders>
              <w:top w:val="dotted" w:sz="4" w:space="0" w:color="auto"/>
              <w:bottom w:val="dotted" w:sz="4" w:space="0" w:color="auto"/>
            </w:tcBorders>
            <w:shd w:val="clear" w:color="auto" w:fill="auto"/>
            <w:noWrap/>
            <w:tcMar>
              <w:left w:w="28" w:type="dxa"/>
              <w:right w:w="28" w:type="dxa"/>
            </w:tcMar>
            <w:vAlign w:val="center"/>
          </w:tcPr>
          <w:p w14:paraId="179D3872" w14:textId="77777777" w:rsidR="00CB3999" w:rsidRPr="0067207C" w:rsidRDefault="00CB3999" w:rsidP="00CE1DC5">
            <w:pPr>
              <w:spacing w:after="0" w:line="240" w:lineRule="auto"/>
            </w:pPr>
            <w:r w:rsidRPr="0067207C">
              <w:t>0,12</w:t>
            </w:r>
          </w:p>
        </w:tc>
        <w:tc>
          <w:tcPr>
            <w:tcW w:w="453" w:type="pct"/>
            <w:tcBorders>
              <w:top w:val="dotted" w:sz="4" w:space="0" w:color="auto"/>
              <w:bottom w:val="dotted" w:sz="4" w:space="0" w:color="auto"/>
            </w:tcBorders>
            <w:shd w:val="clear" w:color="auto" w:fill="auto"/>
            <w:noWrap/>
            <w:tcMar>
              <w:left w:w="28" w:type="dxa"/>
              <w:right w:w="28" w:type="dxa"/>
            </w:tcMar>
            <w:vAlign w:val="center"/>
          </w:tcPr>
          <w:p w14:paraId="058B2564" w14:textId="77777777" w:rsidR="00CB3999" w:rsidRPr="0067207C" w:rsidRDefault="00CB3999" w:rsidP="00CE1DC5">
            <w:pPr>
              <w:spacing w:after="0" w:line="240" w:lineRule="auto"/>
            </w:pPr>
            <w:r w:rsidRPr="0067207C">
              <w:t>0,04</w:t>
            </w:r>
          </w:p>
        </w:tc>
      </w:tr>
      <w:tr w:rsidR="00CB3999" w:rsidRPr="0067207C" w14:paraId="686F4F56" w14:textId="77777777" w:rsidTr="003176A3">
        <w:trPr>
          <w:trHeight w:val="330"/>
          <w:jc w:val="center"/>
        </w:trPr>
        <w:tc>
          <w:tcPr>
            <w:tcW w:w="401" w:type="pct"/>
            <w:tcBorders>
              <w:top w:val="dotted" w:sz="4" w:space="0" w:color="auto"/>
              <w:bottom w:val="dotted" w:sz="4" w:space="0" w:color="auto"/>
            </w:tcBorders>
            <w:shd w:val="clear" w:color="auto" w:fill="auto"/>
            <w:tcMar>
              <w:left w:w="28" w:type="dxa"/>
              <w:right w:w="28" w:type="dxa"/>
            </w:tcMar>
            <w:vAlign w:val="center"/>
          </w:tcPr>
          <w:p w14:paraId="3DF68554" w14:textId="77777777" w:rsidR="00CB3999" w:rsidRPr="0067207C" w:rsidRDefault="00CB3999" w:rsidP="00CE1DC5">
            <w:pPr>
              <w:spacing w:after="0" w:line="240" w:lineRule="auto"/>
            </w:pPr>
            <w:r w:rsidRPr="0067207C">
              <w:t>4</w:t>
            </w:r>
          </w:p>
        </w:tc>
        <w:tc>
          <w:tcPr>
            <w:tcW w:w="1554" w:type="pct"/>
            <w:tcBorders>
              <w:top w:val="dotted" w:sz="4" w:space="0" w:color="auto"/>
              <w:bottom w:val="dotted" w:sz="4" w:space="0" w:color="auto"/>
            </w:tcBorders>
            <w:shd w:val="clear" w:color="auto" w:fill="auto"/>
            <w:tcMar>
              <w:left w:w="28" w:type="dxa"/>
              <w:right w:w="28" w:type="dxa"/>
            </w:tcMar>
            <w:vAlign w:val="center"/>
          </w:tcPr>
          <w:p w14:paraId="3565CC38" w14:textId="77777777" w:rsidR="00CB3999" w:rsidRPr="0067207C" w:rsidRDefault="00CB3999" w:rsidP="00CE1DC5">
            <w:pPr>
              <w:spacing w:after="0" w:line="240" w:lineRule="auto"/>
            </w:pPr>
            <w:r w:rsidRPr="0067207C">
              <w:t>Máy đào gầu nghịch 0,8m3</w:t>
            </w:r>
          </w:p>
        </w:tc>
        <w:tc>
          <w:tcPr>
            <w:tcW w:w="409" w:type="pct"/>
            <w:tcBorders>
              <w:top w:val="dotted" w:sz="4" w:space="0" w:color="auto"/>
              <w:bottom w:val="dotted" w:sz="4" w:space="0" w:color="auto"/>
            </w:tcBorders>
            <w:shd w:val="clear" w:color="auto" w:fill="auto"/>
            <w:tcMar>
              <w:left w:w="28" w:type="dxa"/>
              <w:right w:w="28" w:type="dxa"/>
            </w:tcMar>
            <w:vAlign w:val="center"/>
          </w:tcPr>
          <w:p w14:paraId="1D585EFB" w14:textId="77777777" w:rsidR="00CB3999" w:rsidRPr="0067207C" w:rsidRDefault="00CB3999" w:rsidP="00CE1DC5">
            <w:pPr>
              <w:spacing w:after="0" w:line="240" w:lineRule="auto"/>
            </w:pPr>
            <w:r w:rsidRPr="0067207C">
              <w:t>01</w:t>
            </w:r>
          </w:p>
        </w:tc>
        <w:tc>
          <w:tcPr>
            <w:tcW w:w="521" w:type="pct"/>
            <w:tcBorders>
              <w:top w:val="dotted" w:sz="4" w:space="0" w:color="auto"/>
              <w:bottom w:val="dotted" w:sz="4" w:space="0" w:color="auto"/>
            </w:tcBorders>
            <w:shd w:val="clear" w:color="auto" w:fill="auto"/>
            <w:noWrap/>
            <w:tcMar>
              <w:left w:w="28" w:type="dxa"/>
              <w:right w:w="28" w:type="dxa"/>
            </w:tcMar>
            <w:vAlign w:val="center"/>
          </w:tcPr>
          <w:p w14:paraId="62408678" w14:textId="77777777" w:rsidR="00CB3999" w:rsidRPr="0067207C" w:rsidRDefault="00CB3999" w:rsidP="00CE1DC5">
            <w:pPr>
              <w:spacing w:after="0" w:line="240" w:lineRule="auto"/>
            </w:pPr>
            <w:r w:rsidRPr="0067207C">
              <w:t>64,8</w:t>
            </w:r>
          </w:p>
        </w:tc>
        <w:tc>
          <w:tcPr>
            <w:tcW w:w="471" w:type="pct"/>
            <w:tcBorders>
              <w:top w:val="dotted" w:sz="4" w:space="0" w:color="auto"/>
              <w:bottom w:val="dotted" w:sz="4" w:space="0" w:color="auto"/>
            </w:tcBorders>
            <w:shd w:val="clear" w:color="auto" w:fill="auto"/>
            <w:noWrap/>
            <w:tcMar>
              <w:left w:w="28" w:type="dxa"/>
              <w:right w:w="28" w:type="dxa"/>
            </w:tcMar>
            <w:vAlign w:val="center"/>
          </w:tcPr>
          <w:p w14:paraId="607387C7" w14:textId="77777777" w:rsidR="00CB3999" w:rsidRPr="0067207C" w:rsidRDefault="00CB3999" w:rsidP="00CE1DC5">
            <w:pPr>
              <w:spacing w:after="0" w:line="240" w:lineRule="auto"/>
            </w:pPr>
            <w:r w:rsidRPr="0067207C">
              <w:t>0,04</w:t>
            </w:r>
          </w:p>
        </w:tc>
        <w:tc>
          <w:tcPr>
            <w:tcW w:w="446" w:type="pct"/>
            <w:tcBorders>
              <w:top w:val="dotted" w:sz="4" w:space="0" w:color="auto"/>
              <w:bottom w:val="dotted" w:sz="4" w:space="0" w:color="auto"/>
            </w:tcBorders>
            <w:shd w:val="clear" w:color="auto" w:fill="auto"/>
            <w:tcMar>
              <w:left w:w="28" w:type="dxa"/>
              <w:right w:w="28" w:type="dxa"/>
            </w:tcMar>
            <w:vAlign w:val="center"/>
          </w:tcPr>
          <w:p w14:paraId="4B2CC37F" w14:textId="77777777" w:rsidR="00CB3999" w:rsidRPr="0067207C" w:rsidRDefault="00CB3999" w:rsidP="00CE1DC5">
            <w:pPr>
              <w:spacing w:after="0" w:line="240" w:lineRule="auto"/>
            </w:pPr>
            <w:r w:rsidRPr="0067207C">
              <w:t>0,06</w:t>
            </w:r>
          </w:p>
        </w:tc>
        <w:tc>
          <w:tcPr>
            <w:tcW w:w="404" w:type="pct"/>
            <w:tcBorders>
              <w:top w:val="dotted" w:sz="4" w:space="0" w:color="auto"/>
              <w:bottom w:val="dotted" w:sz="4" w:space="0" w:color="auto"/>
            </w:tcBorders>
            <w:shd w:val="clear" w:color="auto" w:fill="auto"/>
            <w:noWrap/>
            <w:tcMar>
              <w:left w:w="28" w:type="dxa"/>
              <w:right w:w="28" w:type="dxa"/>
            </w:tcMar>
            <w:vAlign w:val="center"/>
          </w:tcPr>
          <w:p w14:paraId="0F54AFB0" w14:textId="77777777" w:rsidR="00CB3999" w:rsidRPr="0067207C" w:rsidRDefault="00CB3999" w:rsidP="00CE1DC5">
            <w:pPr>
              <w:spacing w:after="0" w:line="240" w:lineRule="auto"/>
            </w:pPr>
            <w:r w:rsidRPr="0067207C">
              <w:t>0,54</w:t>
            </w:r>
          </w:p>
        </w:tc>
        <w:tc>
          <w:tcPr>
            <w:tcW w:w="340" w:type="pct"/>
            <w:tcBorders>
              <w:top w:val="dotted" w:sz="4" w:space="0" w:color="auto"/>
              <w:bottom w:val="dotted" w:sz="4" w:space="0" w:color="auto"/>
            </w:tcBorders>
            <w:shd w:val="clear" w:color="auto" w:fill="auto"/>
            <w:noWrap/>
            <w:tcMar>
              <w:left w:w="28" w:type="dxa"/>
              <w:right w:w="28" w:type="dxa"/>
            </w:tcMar>
            <w:vAlign w:val="center"/>
          </w:tcPr>
          <w:p w14:paraId="3EE4B087" w14:textId="77777777" w:rsidR="00CB3999" w:rsidRPr="0067207C" w:rsidRDefault="00CB3999" w:rsidP="00CE1DC5">
            <w:pPr>
              <w:spacing w:after="0" w:line="240" w:lineRule="auto"/>
            </w:pPr>
            <w:r w:rsidRPr="0067207C">
              <w:t>0,12</w:t>
            </w:r>
          </w:p>
        </w:tc>
        <w:tc>
          <w:tcPr>
            <w:tcW w:w="453" w:type="pct"/>
            <w:tcBorders>
              <w:top w:val="dotted" w:sz="4" w:space="0" w:color="auto"/>
              <w:bottom w:val="dotted" w:sz="4" w:space="0" w:color="auto"/>
            </w:tcBorders>
            <w:shd w:val="clear" w:color="auto" w:fill="auto"/>
            <w:noWrap/>
            <w:tcMar>
              <w:left w:w="28" w:type="dxa"/>
              <w:right w:w="28" w:type="dxa"/>
            </w:tcMar>
            <w:vAlign w:val="center"/>
          </w:tcPr>
          <w:p w14:paraId="665510B8" w14:textId="77777777" w:rsidR="00CB3999" w:rsidRPr="0067207C" w:rsidRDefault="00CB3999" w:rsidP="00CE1DC5">
            <w:pPr>
              <w:spacing w:after="0" w:line="240" w:lineRule="auto"/>
            </w:pPr>
            <w:r w:rsidRPr="0067207C">
              <w:t>0,04</w:t>
            </w:r>
          </w:p>
        </w:tc>
      </w:tr>
      <w:tr w:rsidR="00CB3999" w:rsidRPr="0067207C" w14:paraId="6DE4894A" w14:textId="77777777" w:rsidTr="003176A3">
        <w:trPr>
          <w:trHeight w:val="330"/>
          <w:jc w:val="center"/>
        </w:trPr>
        <w:tc>
          <w:tcPr>
            <w:tcW w:w="401" w:type="pct"/>
            <w:tcBorders>
              <w:top w:val="dotted" w:sz="4" w:space="0" w:color="auto"/>
              <w:bottom w:val="dotted" w:sz="4" w:space="0" w:color="auto"/>
            </w:tcBorders>
            <w:shd w:val="clear" w:color="auto" w:fill="auto"/>
            <w:tcMar>
              <w:left w:w="28" w:type="dxa"/>
              <w:right w:w="28" w:type="dxa"/>
            </w:tcMar>
            <w:vAlign w:val="center"/>
          </w:tcPr>
          <w:p w14:paraId="1143970C" w14:textId="77777777" w:rsidR="00CB3999" w:rsidRPr="0067207C" w:rsidRDefault="00CB3999" w:rsidP="00CE1DC5">
            <w:pPr>
              <w:spacing w:after="0" w:line="240" w:lineRule="auto"/>
            </w:pPr>
            <w:r w:rsidRPr="0067207C">
              <w:t>5</w:t>
            </w:r>
          </w:p>
        </w:tc>
        <w:tc>
          <w:tcPr>
            <w:tcW w:w="1554" w:type="pct"/>
            <w:tcBorders>
              <w:top w:val="dotted" w:sz="4" w:space="0" w:color="auto"/>
              <w:bottom w:val="dotted" w:sz="4" w:space="0" w:color="auto"/>
            </w:tcBorders>
            <w:shd w:val="clear" w:color="auto" w:fill="auto"/>
            <w:tcMar>
              <w:left w:w="28" w:type="dxa"/>
              <w:right w:w="28" w:type="dxa"/>
            </w:tcMar>
            <w:vAlign w:val="center"/>
          </w:tcPr>
          <w:p w14:paraId="6906640D" w14:textId="77777777" w:rsidR="00CB3999" w:rsidRPr="0067207C" w:rsidRDefault="00CB3999" w:rsidP="00CE1DC5">
            <w:pPr>
              <w:spacing w:after="0" w:line="240" w:lineRule="auto"/>
            </w:pPr>
            <w:r w:rsidRPr="0067207C">
              <w:t xml:space="preserve">Đầm bàn các loại </w:t>
            </w:r>
          </w:p>
        </w:tc>
        <w:tc>
          <w:tcPr>
            <w:tcW w:w="409" w:type="pct"/>
            <w:tcBorders>
              <w:top w:val="dotted" w:sz="4" w:space="0" w:color="auto"/>
              <w:bottom w:val="dotted" w:sz="4" w:space="0" w:color="auto"/>
            </w:tcBorders>
            <w:shd w:val="clear" w:color="auto" w:fill="auto"/>
            <w:tcMar>
              <w:left w:w="28" w:type="dxa"/>
              <w:right w:w="28" w:type="dxa"/>
            </w:tcMar>
            <w:vAlign w:val="center"/>
          </w:tcPr>
          <w:p w14:paraId="35392582" w14:textId="77777777" w:rsidR="00CB3999" w:rsidRPr="0067207C" w:rsidRDefault="00CB3999" w:rsidP="00CE1DC5">
            <w:pPr>
              <w:spacing w:after="0" w:line="240" w:lineRule="auto"/>
            </w:pPr>
            <w:r w:rsidRPr="0067207C">
              <w:t>02</w:t>
            </w:r>
          </w:p>
        </w:tc>
        <w:tc>
          <w:tcPr>
            <w:tcW w:w="521" w:type="pct"/>
            <w:tcBorders>
              <w:top w:val="dotted" w:sz="4" w:space="0" w:color="auto"/>
              <w:bottom w:val="dotted" w:sz="4" w:space="0" w:color="auto"/>
            </w:tcBorders>
            <w:shd w:val="clear" w:color="auto" w:fill="auto"/>
            <w:noWrap/>
            <w:tcMar>
              <w:left w:w="28" w:type="dxa"/>
              <w:right w:w="28" w:type="dxa"/>
            </w:tcMar>
            <w:vAlign w:val="center"/>
          </w:tcPr>
          <w:p w14:paraId="6C60BD72" w14:textId="77777777" w:rsidR="00CB3999" w:rsidRPr="0067207C" w:rsidRDefault="00CB3999" w:rsidP="00CE1DC5">
            <w:pPr>
              <w:spacing w:after="0" w:line="240" w:lineRule="auto"/>
            </w:pPr>
            <w:r w:rsidRPr="0067207C">
              <w:t>19,2</w:t>
            </w:r>
          </w:p>
        </w:tc>
        <w:tc>
          <w:tcPr>
            <w:tcW w:w="471" w:type="pct"/>
            <w:tcBorders>
              <w:top w:val="dotted" w:sz="4" w:space="0" w:color="auto"/>
              <w:bottom w:val="dotted" w:sz="4" w:space="0" w:color="auto"/>
            </w:tcBorders>
            <w:shd w:val="clear" w:color="auto" w:fill="auto"/>
            <w:noWrap/>
            <w:tcMar>
              <w:left w:w="28" w:type="dxa"/>
              <w:right w:w="28" w:type="dxa"/>
            </w:tcMar>
            <w:vAlign w:val="center"/>
          </w:tcPr>
          <w:p w14:paraId="5650BAB8" w14:textId="77777777" w:rsidR="00CB3999" w:rsidRPr="0067207C" w:rsidRDefault="00CB3999" w:rsidP="00CE1DC5">
            <w:pPr>
              <w:spacing w:after="0" w:line="240" w:lineRule="auto"/>
            </w:pPr>
            <w:r w:rsidRPr="0067207C">
              <w:t>0,02</w:t>
            </w:r>
          </w:p>
        </w:tc>
        <w:tc>
          <w:tcPr>
            <w:tcW w:w="446" w:type="pct"/>
            <w:tcBorders>
              <w:top w:val="dotted" w:sz="4" w:space="0" w:color="auto"/>
              <w:bottom w:val="dotted" w:sz="4" w:space="0" w:color="auto"/>
            </w:tcBorders>
            <w:shd w:val="clear" w:color="auto" w:fill="auto"/>
            <w:tcMar>
              <w:left w:w="28" w:type="dxa"/>
              <w:right w:w="28" w:type="dxa"/>
            </w:tcMar>
            <w:vAlign w:val="center"/>
          </w:tcPr>
          <w:p w14:paraId="72180BDE" w14:textId="77777777" w:rsidR="00CB3999" w:rsidRPr="0067207C" w:rsidRDefault="00CB3999" w:rsidP="00CE1DC5">
            <w:pPr>
              <w:spacing w:after="0" w:line="240" w:lineRule="auto"/>
            </w:pPr>
            <w:r w:rsidRPr="0067207C">
              <w:t>0,03</w:t>
            </w:r>
          </w:p>
        </w:tc>
        <w:tc>
          <w:tcPr>
            <w:tcW w:w="404" w:type="pct"/>
            <w:tcBorders>
              <w:top w:val="dotted" w:sz="4" w:space="0" w:color="auto"/>
              <w:bottom w:val="dotted" w:sz="4" w:space="0" w:color="auto"/>
            </w:tcBorders>
            <w:shd w:val="clear" w:color="auto" w:fill="auto"/>
            <w:noWrap/>
            <w:tcMar>
              <w:left w:w="28" w:type="dxa"/>
              <w:right w:w="28" w:type="dxa"/>
            </w:tcMar>
            <w:vAlign w:val="center"/>
          </w:tcPr>
          <w:p w14:paraId="1F8C3A7D" w14:textId="77777777" w:rsidR="00CB3999" w:rsidRPr="0067207C" w:rsidRDefault="00CB3999" w:rsidP="00CE1DC5">
            <w:pPr>
              <w:spacing w:after="0" w:line="240" w:lineRule="auto"/>
            </w:pPr>
            <w:r w:rsidRPr="0067207C">
              <w:t>0,32</w:t>
            </w:r>
          </w:p>
        </w:tc>
        <w:tc>
          <w:tcPr>
            <w:tcW w:w="340" w:type="pct"/>
            <w:tcBorders>
              <w:top w:val="dotted" w:sz="4" w:space="0" w:color="auto"/>
              <w:bottom w:val="dotted" w:sz="4" w:space="0" w:color="auto"/>
            </w:tcBorders>
            <w:shd w:val="clear" w:color="auto" w:fill="auto"/>
            <w:noWrap/>
            <w:tcMar>
              <w:left w:w="28" w:type="dxa"/>
              <w:right w:w="28" w:type="dxa"/>
            </w:tcMar>
            <w:vAlign w:val="center"/>
          </w:tcPr>
          <w:p w14:paraId="61AC842E" w14:textId="77777777" w:rsidR="00CB3999" w:rsidRPr="0067207C" w:rsidRDefault="00CB3999" w:rsidP="00CE1DC5">
            <w:pPr>
              <w:spacing w:after="0" w:line="240" w:lineRule="auto"/>
            </w:pPr>
            <w:r w:rsidRPr="0067207C">
              <w:t>0,07</w:t>
            </w:r>
          </w:p>
        </w:tc>
        <w:tc>
          <w:tcPr>
            <w:tcW w:w="453" w:type="pct"/>
            <w:tcBorders>
              <w:top w:val="dotted" w:sz="4" w:space="0" w:color="auto"/>
              <w:bottom w:val="dotted" w:sz="4" w:space="0" w:color="auto"/>
            </w:tcBorders>
            <w:shd w:val="clear" w:color="auto" w:fill="auto"/>
            <w:noWrap/>
            <w:tcMar>
              <w:left w:w="28" w:type="dxa"/>
              <w:right w:w="28" w:type="dxa"/>
            </w:tcMar>
            <w:vAlign w:val="center"/>
          </w:tcPr>
          <w:p w14:paraId="3257D073" w14:textId="77777777" w:rsidR="00CB3999" w:rsidRPr="0067207C" w:rsidRDefault="00CB3999" w:rsidP="00CE1DC5">
            <w:pPr>
              <w:spacing w:after="0" w:line="240" w:lineRule="auto"/>
            </w:pPr>
            <w:r w:rsidRPr="0067207C">
              <w:t>0,03</w:t>
            </w:r>
          </w:p>
        </w:tc>
      </w:tr>
      <w:tr w:rsidR="00CB3999" w:rsidRPr="0067207C" w14:paraId="29AE7352" w14:textId="77777777" w:rsidTr="003176A3">
        <w:trPr>
          <w:trHeight w:val="330"/>
          <w:jc w:val="center"/>
        </w:trPr>
        <w:tc>
          <w:tcPr>
            <w:tcW w:w="401" w:type="pct"/>
            <w:tcBorders>
              <w:top w:val="dotted" w:sz="4" w:space="0" w:color="auto"/>
              <w:bottom w:val="dotted" w:sz="4" w:space="0" w:color="auto"/>
            </w:tcBorders>
            <w:shd w:val="clear" w:color="auto" w:fill="auto"/>
            <w:tcMar>
              <w:left w:w="28" w:type="dxa"/>
              <w:right w:w="28" w:type="dxa"/>
            </w:tcMar>
            <w:vAlign w:val="center"/>
          </w:tcPr>
          <w:p w14:paraId="7373E0F4" w14:textId="77777777" w:rsidR="00CB3999" w:rsidRPr="0067207C" w:rsidRDefault="00CB3999" w:rsidP="00CE1DC5">
            <w:pPr>
              <w:spacing w:after="0" w:line="240" w:lineRule="auto"/>
            </w:pPr>
            <w:r w:rsidRPr="0067207C">
              <w:t>6</w:t>
            </w:r>
          </w:p>
        </w:tc>
        <w:tc>
          <w:tcPr>
            <w:tcW w:w="1554" w:type="pct"/>
            <w:tcBorders>
              <w:top w:val="dotted" w:sz="4" w:space="0" w:color="auto"/>
              <w:bottom w:val="dotted" w:sz="4" w:space="0" w:color="auto"/>
            </w:tcBorders>
            <w:shd w:val="clear" w:color="auto" w:fill="auto"/>
            <w:tcMar>
              <w:left w:w="28" w:type="dxa"/>
              <w:right w:w="28" w:type="dxa"/>
            </w:tcMar>
            <w:vAlign w:val="center"/>
          </w:tcPr>
          <w:p w14:paraId="3F89E142" w14:textId="77777777" w:rsidR="00CB3999" w:rsidRPr="0067207C" w:rsidRDefault="00CB3999" w:rsidP="00CE1DC5">
            <w:pPr>
              <w:spacing w:after="0" w:line="240" w:lineRule="auto"/>
            </w:pPr>
            <w:r w:rsidRPr="0067207C">
              <w:t xml:space="preserve">Đầm dùi các loại </w:t>
            </w:r>
          </w:p>
        </w:tc>
        <w:tc>
          <w:tcPr>
            <w:tcW w:w="409" w:type="pct"/>
            <w:tcBorders>
              <w:top w:val="dotted" w:sz="4" w:space="0" w:color="auto"/>
              <w:bottom w:val="dotted" w:sz="4" w:space="0" w:color="auto"/>
            </w:tcBorders>
            <w:shd w:val="clear" w:color="auto" w:fill="auto"/>
            <w:tcMar>
              <w:left w:w="28" w:type="dxa"/>
              <w:right w:w="28" w:type="dxa"/>
            </w:tcMar>
            <w:vAlign w:val="center"/>
          </w:tcPr>
          <w:p w14:paraId="27937B1E" w14:textId="77777777" w:rsidR="00CB3999" w:rsidRPr="0067207C" w:rsidRDefault="00CB3999" w:rsidP="00CE1DC5">
            <w:pPr>
              <w:spacing w:after="0" w:line="240" w:lineRule="auto"/>
            </w:pPr>
            <w:r w:rsidRPr="0067207C">
              <w:t>02</w:t>
            </w:r>
          </w:p>
        </w:tc>
        <w:tc>
          <w:tcPr>
            <w:tcW w:w="521" w:type="pct"/>
            <w:tcBorders>
              <w:top w:val="dotted" w:sz="4" w:space="0" w:color="auto"/>
              <w:bottom w:val="dotted" w:sz="4" w:space="0" w:color="auto"/>
            </w:tcBorders>
            <w:shd w:val="clear" w:color="auto" w:fill="auto"/>
            <w:noWrap/>
            <w:tcMar>
              <w:left w:w="28" w:type="dxa"/>
              <w:right w:w="28" w:type="dxa"/>
            </w:tcMar>
            <w:vAlign w:val="center"/>
          </w:tcPr>
          <w:p w14:paraId="5FE6F514" w14:textId="77777777" w:rsidR="00CB3999" w:rsidRPr="0067207C" w:rsidRDefault="00CB3999" w:rsidP="00CE1DC5">
            <w:pPr>
              <w:spacing w:after="0" w:line="240" w:lineRule="auto"/>
            </w:pPr>
            <w:r w:rsidRPr="0067207C">
              <w:t>25,9</w:t>
            </w:r>
          </w:p>
        </w:tc>
        <w:tc>
          <w:tcPr>
            <w:tcW w:w="471" w:type="pct"/>
            <w:tcBorders>
              <w:top w:val="dotted" w:sz="4" w:space="0" w:color="auto"/>
              <w:bottom w:val="dotted" w:sz="4" w:space="0" w:color="auto"/>
            </w:tcBorders>
            <w:shd w:val="clear" w:color="auto" w:fill="auto"/>
            <w:noWrap/>
            <w:tcMar>
              <w:left w:w="28" w:type="dxa"/>
              <w:right w:w="28" w:type="dxa"/>
            </w:tcMar>
            <w:vAlign w:val="center"/>
          </w:tcPr>
          <w:p w14:paraId="3A54EF89" w14:textId="77777777" w:rsidR="00CB3999" w:rsidRPr="0067207C" w:rsidRDefault="00CB3999" w:rsidP="00CE1DC5">
            <w:pPr>
              <w:spacing w:after="0" w:line="240" w:lineRule="auto"/>
            </w:pPr>
            <w:r w:rsidRPr="0067207C">
              <w:t>0,03</w:t>
            </w:r>
          </w:p>
        </w:tc>
        <w:tc>
          <w:tcPr>
            <w:tcW w:w="446" w:type="pct"/>
            <w:tcBorders>
              <w:top w:val="dotted" w:sz="4" w:space="0" w:color="auto"/>
              <w:bottom w:val="dotted" w:sz="4" w:space="0" w:color="auto"/>
            </w:tcBorders>
            <w:shd w:val="clear" w:color="auto" w:fill="auto"/>
            <w:tcMar>
              <w:left w:w="28" w:type="dxa"/>
              <w:right w:w="28" w:type="dxa"/>
            </w:tcMar>
            <w:vAlign w:val="center"/>
          </w:tcPr>
          <w:p w14:paraId="67762A7E" w14:textId="77777777" w:rsidR="00CB3999" w:rsidRPr="0067207C" w:rsidRDefault="00CB3999" w:rsidP="00CE1DC5">
            <w:pPr>
              <w:spacing w:after="0" w:line="240" w:lineRule="auto"/>
            </w:pPr>
            <w:r w:rsidRPr="0067207C">
              <w:t>0,05</w:t>
            </w:r>
          </w:p>
        </w:tc>
        <w:tc>
          <w:tcPr>
            <w:tcW w:w="404" w:type="pct"/>
            <w:tcBorders>
              <w:top w:val="dotted" w:sz="4" w:space="0" w:color="auto"/>
              <w:bottom w:val="dotted" w:sz="4" w:space="0" w:color="auto"/>
            </w:tcBorders>
            <w:shd w:val="clear" w:color="auto" w:fill="auto"/>
            <w:noWrap/>
            <w:tcMar>
              <w:left w:w="28" w:type="dxa"/>
              <w:right w:w="28" w:type="dxa"/>
            </w:tcMar>
            <w:vAlign w:val="center"/>
          </w:tcPr>
          <w:p w14:paraId="3B4907CE" w14:textId="77777777" w:rsidR="00CB3999" w:rsidRPr="0067207C" w:rsidRDefault="00CB3999" w:rsidP="00CE1DC5">
            <w:pPr>
              <w:spacing w:after="0" w:line="240" w:lineRule="auto"/>
            </w:pPr>
            <w:r w:rsidRPr="0067207C">
              <w:t>0,43</w:t>
            </w:r>
          </w:p>
        </w:tc>
        <w:tc>
          <w:tcPr>
            <w:tcW w:w="340" w:type="pct"/>
            <w:tcBorders>
              <w:top w:val="dotted" w:sz="4" w:space="0" w:color="auto"/>
              <w:bottom w:val="dotted" w:sz="4" w:space="0" w:color="auto"/>
            </w:tcBorders>
            <w:shd w:val="clear" w:color="auto" w:fill="auto"/>
            <w:noWrap/>
            <w:tcMar>
              <w:left w:w="28" w:type="dxa"/>
              <w:right w:w="28" w:type="dxa"/>
            </w:tcMar>
            <w:vAlign w:val="center"/>
          </w:tcPr>
          <w:p w14:paraId="7BBD301E" w14:textId="77777777" w:rsidR="00CB3999" w:rsidRPr="0067207C" w:rsidRDefault="00CB3999" w:rsidP="00CE1DC5">
            <w:pPr>
              <w:spacing w:after="0" w:line="240" w:lineRule="auto"/>
            </w:pPr>
            <w:r w:rsidRPr="0067207C">
              <w:t>0,10</w:t>
            </w:r>
          </w:p>
        </w:tc>
        <w:tc>
          <w:tcPr>
            <w:tcW w:w="453" w:type="pct"/>
            <w:tcBorders>
              <w:top w:val="dotted" w:sz="4" w:space="0" w:color="auto"/>
              <w:bottom w:val="dotted" w:sz="4" w:space="0" w:color="auto"/>
            </w:tcBorders>
            <w:shd w:val="clear" w:color="auto" w:fill="auto"/>
            <w:noWrap/>
            <w:tcMar>
              <w:left w:w="28" w:type="dxa"/>
              <w:right w:w="28" w:type="dxa"/>
            </w:tcMar>
            <w:vAlign w:val="center"/>
          </w:tcPr>
          <w:p w14:paraId="23EBD747" w14:textId="77777777" w:rsidR="00CB3999" w:rsidRPr="0067207C" w:rsidRDefault="00CB3999" w:rsidP="00CE1DC5">
            <w:pPr>
              <w:spacing w:after="0" w:line="240" w:lineRule="auto"/>
            </w:pPr>
            <w:r w:rsidRPr="0067207C">
              <w:t>0,04</w:t>
            </w:r>
          </w:p>
        </w:tc>
      </w:tr>
      <w:tr w:rsidR="00CB3999" w:rsidRPr="0067207C" w14:paraId="529AE667" w14:textId="77777777" w:rsidTr="003176A3">
        <w:trPr>
          <w:trHeight w:val="330"/>
          <w:jc w:val="center"/>
        </w:trPr>
        <w:tc>
          <w:tcPr>
            <w:tcW w:w="401" w:type="pct"/>
            <w:tcBorders>
              <w:top w:val="dotted" w:sz="4" w:space="0" w:color="auto"/>
              <w:bottom w:val="dotted" w:sz="4" w:space="0" w:color="auto"/>
            </w:tcBorders>
            <w:shd w:val="clear" w:color="auto" w:fill="auto"/>
            <w:tcMar>
              <w:left w:w="28" w:type="dxa"/>
              <w:right w:w="28" w:type="dxa"/>
            </w:tcMar>
            <w:vAlign w:val="center"/>
          </w:tcPr>
          <w:p w14:paraId="248AD0EE" w14:textId="77777777" w:rsidR="00CB3999" w:rsidRPr="0067207C" w:rsidRDefault="00CB3999" w:rsidP="00CE1DC5">
            <w:pPr>
              <w:spacing w:after="0" w:line="240" w:lineRule="auto"/>
            </w:pPr>
            <w:r w:rsidRPr="0067207C">
              <w:t>7</w:t>
            </w:r>
          </w:p>
        </w:tc>
        <w:tc>
          <w:tcPr>
            <w:tcW w:w="1554" w:type="pct"/>
            <w:tcBorders>
              <w:top w:val="dotted" w:sz="4" w:space="0" w:color="auto"/>
              <w:bottom w:val="dotted" w:sz="4" w:space="0" w:color="auto"/>
            </w:tcBorders>
            <w:shd w:val="clear" w:color="auto" w:fill="auto"/>
            <w:tcMar>
              <w:left w:w="28" w:type="dxa"/>
              <w:right w:w="28" w:type="dxa"/>
            </w:tcMar>
            <w:vAlign w:val="center"/>
          </w:tcPr>
          <w:p w14:paraId="7C7E0084" w14:textId="77777777" w:rsidR="00CB3999" w:rsidRPr="0067207C" w:rsidRDefault="00CB3999" w:rsidP="00CE1DC5">
            <w:pPr>
              <w:spacing w:after="0" w:line="240" w:lineRule="auto"/>
            </w:pPr>
            <w:r w:rsidRPr="0067207C">
              <w:t>Xe ô tô 8T</w:t>
            </w:r>
          </w:p>
        </w:tc>
        <w:tc>
          <w:tcPr>
            <w:tcW w:w="409" w:type="pct"/>
            <w:tcBorders>
              <w:top w:val="dotted" w:sz="4" w:space="0" w:color="auto"/>
              <w:bottom w:val="dotted" w:sz="4" w:space="0" w:color="auto"/>
            </w:tcBorders>
            <w:shd w:val="clear" w:color="auto" w:fill="auto"/>
            <w:tcMar>
              <w:left w:w="28" w:type="dxa"/>
              <w:right w:w="28" w:type="dxa"/>
            </w:tcMar>
            <w:vAlign w:val="center"/>
          </w:tcPr>
          <w:p w14:paraId="08E6C1CA" w14:textId="77777777" w:rsidR="00CB3999" w:rsidRPr="0067207C" w:rsidRDefault="00CB3999" w:rsidP="00CE1DC5">
            <w:pPr>
              <w:spacing w:after="0" w:line="240" w:lineRule="auto"/>
            </w:pPr>
            <w:r w:rsidRPr="0067207C">
              <w:t>02</w:t>
            </w:r>
          </w:p>
        </w:tc>
        <w:tc>
          <w:tcPr>
            <w:tcW w:w="521" w:type="pct"/>
            <w:tcBorders>
              <w:top w:val="dotted" w:sz="4" w:space="0" w:color="auto"/>
              <w:bottom w:val="dotted" w:sz="4" w:space="0" w:color="auto"/>
            </w:tcBorders>
            <w:shd w:val="clear" w:color="auto" w:fill="auto"/>
            <w:noWrap/>
            <w:tcMar>
              <w:left w:w="28" w:type="dxa"/>
              <w:right w:w="28" w:type="dxa"/>
            </w:tcMar>
            <w:vAlign w:val="center"/>
          </w:tcPr>
          <w:p w14:paraId="17A52359" w14:textId="77777777" w:rsidR="00CB3999" w:rsidRPr="0067207C" w:rsidRDefault="00CB3999" w:rsidP="00CE1DC5">
            <w:pPr>
              <w:spacing w:after="0" w:line="240" w:lineRule="auto"/>
            </w:pPr>
            <w:r w:rsidRPr="0067207C">
              <w:t>37,8</w:t>
            </w:r>
          </w:p>
        </w:tc>
        <w:tc>
          <w:tcPr>
            <w:tcW w:w="471" w:type="pct"/>
            <w:tcBorders>
              <w:top w:val="dotted" w:sz="4" w:space="0" w:color="auto"/>
              <w:bottom w:val="single" w:sz="4" w:space="0" w:color="auto"/>
            </w:tcBorders>
            <w:shd w:val="clear" w:color="auto" w:fill="auto"/>
            <w:noWrap/>
            <w:tcMar>
              <w:left w:w="28" w:type="dxa"/>
              <w:right w:w="28" w:type="dxa"/>
            </w:tcMar>
            <w:vAlign w:val="center"/>
          </w:tcPr>
          <w:p w14:paraId="3549D351" w14:textId="77777777" w:rsidR="00CB3999" w:rsidRPr="0067207C" w:rsidRDefault="00CB3999" w:rsidP="00CE1DC5">
            <w:pPr>
              <w:spacing w:after="0" w:line="240" w:lineRule="auto"/>
            </w:pPr>
            <w:r w:rsidRPr="0067207C">
              <w:t>0,05</w:t>
            </w:r>
          </w:p>
        </w:tc>
        <w:tc>
          <w:tcPr>
            <w:tcW w:w="446" w:type="pct"/>
            <w:tcBorders>
              <w:top w:val="dotted" w:sz="4" w:space="0" w:color="auto"/>
              <w:bottom w:val="single" w:sz="4" w:space="0" w:color="auto"/>
            </w:tcBorders>
            <w:shd w:val="clear" w:color="auto" w:fill="auto"/>
            <w:tcMar>
              <w:left w:w="28" w:type="dxa"/>
              <w:right w:w="28" w:type="dxa"/>
            </w:tcMar>
            <w:vAlign w:val="center"/>
          </w:tcPr>
          <w:p w14:paraId="6C3C96ED" w14:textId="77777777" w:rsidR="00CB3999" w:rsidRPr="0067207C" w:rsidRDefault="00CB3999" w:rsidP="00CE1DC5">
            <w:pPr>
              <w:spacing w:after="0" w:line="240" w:lineRule="auto"/>
            </w:pPr>
            <w:r w:rsidRPr="0067207C">
              <w:t>0,07</w:t>
            </w:r>
          </w:p>
        </w:tc>
        <w:tc>
          <w:tcPr>
            <w:tcW w:w="404" w:type="pct"/>
            <w:tcBorders>
              <w:top w:val="dotted" w:sz="4" w:space="0" w:color="auto"/>
              <w:bottom w:val="single" w:sz="4" w:space="0" w:color="auto"/>
            </w:tcBorders>
            <w:shd w:val="clear" w:color="auto" w:fill="auto"/>
            <w:noWrap/>
            <w:tcMar>
              <w:left w:w="28" w:type="dxa"/>
              <w:right w:w="28" w:type="dxa"/>
            </w:tcMar>
            <w:vAlign w:val="center"/>
          </w:tcPr>
          <w:p w14:paraId="6B76ED65" w14:textId="77777777" w:rsidR="00CB3999" w:rsidRPr="0067207C" w:rsidRDefault="00CB3999" w:rsidP="00CE1DC5">
            <w:pPr>
              <w:spacing w:after="0" w:line="240" w:lineRule="auto"/>
            </w:pPr>
            <w:r w:rsidRPr="0067207C">
              <w:t>0,63</w:t>
            </w:r>
          </w:p>
        </w:tc>
        <w:tc>
          <w:tcPr>
            <w:tcW w:w="340" w:type="pct"/>
            <w:tcBorders>
              <w:top w:val="dotted" w:sz="4" w:space="0" w:color="auto"/>
              <w:bottom w:val="single" w:sz="4" w:space="0" w:color="auto"/>
            </w:tcBorders>
            <w:shd w:val="clear" w:color="auto" w:fill="auto"/>
            <w:noWrap/>
            <w:tcMar>
              <w:left w:w="28" w:type="dxa"/>
              <w:right w:w="28" w:type="dxa"/>
            </w:tcMar>
            <w:vAlign w:val="center"/>
          </w:tcPr>
          <w:p w14:paraId="4C7E19BA" w14:textId="77777777" w:rsidR="00CB3999" w:rsidRPr="0067207C" w:rsidRDefault="00CB3999" w:rsidP="00CE1DC5">
            <w:pPr>
              <w:spacing w:after="0" w:line="240" w:lineRule="auto"/>
            </w:pPr>
            <w:r w:rsidRPr="0067207C">
              <w:t>0,14</w:t>
            </w:r>
          </w:p>
        </w:tc>
        <w:tc>
          <w:tcPr>
            <w:tcW w:w="453" w:type="pct"/>
            <w:tcBorders>
              <w:top w:val="dotted" w:sz="4" w:space="0" w:color="auto"/>
              <w:bottom w:val="single" w:sz="4" w:space="0" w:color="auto"/>
            </w:tcBorders>
            <w:shd w:val="clear" w:color="auto" w:fill="auto"/>
            <w:noWrap/>
            <w:tcMar>
              <w:left w:w="28" w:type="dxa"/>
              <w:right w:w="28" w:type="dxa"/>
            </w:tcMar>
            <w:vAlign w:val="center"/>
          </w:tcPr>
          <w:p w14:paraId="1CADCCEA" w14:textId="77777777" w:rsidR="00CB3999" w:rsidRPr="0067207C" w:rsidRDefault="00CB3999" w:rsidP="00CE1DC5">
            <w:pPr>
              <w:spacing w:after="0" w:line="240" w:lineRule="auto"/>
            </w:pPr>
            <w:r w:rsidRPr="0067207C">
              <w:t>0,05</w:t>
            </w:r>
          </w:p>
        </w:tc>
      </w:tr>
      <w:tr w:rsidR="00CB3999" w:rsidRPr="0067207C" w14:paraId="345F036E" w14:textId="77777777" w:rsidTr="003176A3">
        <w:trPr>
          <w:trHeight w:val="330"/>
          <w:jc w:val="center"/>
        </w:trPr>
        <w:tc>
          <w:tcPr>
            <w:tcW w:w="401" w:type="pct"/>
            <w:tcBorders>
              <w:top w:val="dotted" w:sz="4" w:space="0" w:color="auto"/>
              <w:bottom w:val="single" w:sz="4" w:space="0" w:color="auto"/>
            </w:tcBorders>
            <w:shd w:val="clear" w:color="auto" w:fill="auto"/>
            <w:tcMar>
              <w:left w:w="28" w:type="dxa"/>
              <w:right w:w="28" w:type="dxa"/>
            </w:tcMar>
            <w:vAlign w:val="center"/>
          </w:tcPr>
          <w:p w14:paraId="1B85DC81" w14:textId="77777777" w:rsidR="00CB3999" w:rsidRPr="0067207C" w:rsidRDefault="00CB3999" w:rsidP="00CE1DC5">
            <w:pPr>
              <w:spacing w:after="0" w:line="240" w:lineRule="auto"/>
            </w:pPr>
          </w:p>
        </w:tc>
        <w:tc>
          <w:tcPr>
            <w:tcW w:w="1554" w:type="pct"/>
            <w:tcBorders>
              <w:top w:val="dotted" w:sz="4" w:space="0" w:color="auto"/>
              <w:bottom w:val="single" w:sz="4" w:space="0" w:color="auto"/>
            </w:tcBorders>
            <w:shd w:val="clear" w:color="auto" w:fill="auto"/>
            <w:tcMar>
              <w:left w:w="28" w:type="dxa"/>
              <w:right w:w="28" w:type="dxa"/>
            </w:tcMar>
            <w:vAlign w:val="center"/>
          </w:tcPr>
          <w:p w14:paraId="79690798" w14:textId="77777777" w:rsidR="00CB3999" w:rsidRPr="0067207C" w:rsidRDefault="00CB3999" w:rsidP="00CE1DC5">
            <w:pPr>
              <w:spacing w:after="0" w:line="240" w:lineRule="auto"/>
            </w:pPr>
            <w:r w:rsidRPr="0067207C">
              <w:t xml:space="preserve">Tổng cộng II </w:t>
            </w:r>
          </w:p>
        </w:tc>
        <w:tc>
          <w:tcPr>
            <w:tcW w:w="409" w:type="pct"/>
            <w:tcBorders>
              <w:top w:val="dotted" w:sz="4" w:space="0" w:color="auto"/>
              <w:bottom w:val="single" w:sz="4" w:space="0" w:color="auto"/>
            </w:tcBorders>
            <w:shd w:val="clear" w:color="auto" w:fill="auto"/>
            <w:tcMar>
              <w:left w:w="28" w:type="dxa"/>
              <w:right w:w="28" w:type="dxa"/>
            </w:tcMar>
            <w:vAlign w:val="center"/>
          </w:tcPr>
          <w:p w14:paraId="4D553E0A" w14:textId="77777777" w:rsidR="00CB3999" w:rsidRPr="0067207C" w:rsidRDefault="00CB3999" w:rsidP="00CE1DC5">
            <w:pPr>
              <w:spacing w:after="0" w:line="240" w:lineRule="auto"/>
            </w:pPr>
            <w:r w:rsidRPr="0067207C">
              <w:t>15</w:t>
            </w:r>
          </w:p>
        </w:tc>
        <w:tc>
          <w:tcPr>
            <w:tcW w:w="521" w:type="pct"/>
            <w:tcBorders>
              <w:top w:val="dotted" w:sz="4" w:space="0" w:color="auto"/>
              <w:bottom w:val="single" w:sz="4" w:space="0" w:color="auto"/>
            </w:tcBorders>
            <w:shd w:val="clear" w:color="auto" w:fill="auto"/>
            <w:noWrap/>
            <w:tcMar>
              <w:left w:w="28" w:type="dxa"/>
              <w:right w:w="28" w:type="dxa"/>
            </w:tcMar>
            <w:vAlign w:val="center"/>
          </w:tcPr>
          <w:p w14:paraId="5A39EE28" w14:textId="77777777" w:rsidR="00CB3999" w:rsidRPr="0067207C" w:rsidRDefault="00CB3999" w:rsidP="00CE1DC5">
            <w:pPr>
              <w:spacing w:after="0" w:line="240" w:lineRule="auto"/>
            </w:pPr>
            <w:r w:rsidRPr="0067207C">
              <w:t>355.6</w:t>
            </w:r>
          </w:p>
        </w:tc>
        <w:tc>
          <w:tcPr>
            <w:tcW w:w="471"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tcPr>
          <w:p w14:paraId="7B725D47" w14:textId="77777777" w:rsidR="00CB3999" w:rsidRPr="0067207C" w:rsidRDefault="00CB3999" w:rsidP="00CE1DC5">
            <w:pPr>
              <w:spacing w:after="0" w:line="240" w:lineRule="auto"/>
            </w:pPr>
            <w:r w:rsidRPr="0067207C">
              <w:t>0.32</w:t>
            </w:r>
          </w:p>
        </w:tc>
        <w:tc>
          <w:tcPr>
            <w:tcW w:w="44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tcPr>
          <w:p w14:paraId="6D716A72" w14:textId="77777777" w:rsidR="00CB3999" w:rsidRPr="0067207C" w:rsidRDefault="00CB3999" w:rsidP="00CE1DC5">
            <w:pPr>
              <w:spacing w:after="0" w:line="240" w:lineRule="auto"/>
            </w:pPr>
            <w:r w:rsidRPr="0067207C">
              <w:t>0.46</w:t>
            </w:r>
          </w:p>
        </w:tc>
        <w:tc>
          <w:tcPr>
            <w:tcW w:w="40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tcPr>
          <w:p w14:paraId="330D88C8" w14:textId="77777777" w:rsidR="00CB3999" w:rsidRPr="0067207C" w:rsidRDefault="00CB3999" w:rsidP="00CE1DC5">
            <w:pPr>
              <w:spacing w:after="0" w:line="240" w:lineRule="auto"/>
            </w:pPr>
            <w:r w:rsidRPr="0067207C">
              <w:t>4.33</w:t>
            </w:r>
          </w:p>
        </w:tc>
        <w:tc>
          <w:tcPr>
            <w:tcW w:w="34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tcPr>
          <w:p w14:paraId="294533C1" w14:textId="77777777" w:rsidR="00CB3999" w:rsidRPr="0067207C" w:rsidRDefault="00CB3999" w:rsidP="00CE1DC5">
            <w:pPr>
              <w:spacing w:after="0" w:line="240" w:lineRule="auto"/>
            </w:pPr>
            <w:r w:rsidRPr="0067207C">
              <w:t>0.99</w:t>
            </w:r>
          </w:p>
        </w:tc>
        <w:tc>
          <w:tcPr>
            <w:tcW w:w="453"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tcPr>
          <w:p w14:paraId="5EDF3772" w14:textId="77777777" w:rsidR="00CB3999" w:rsidRPr="0067207C" w:rsidRDefault="00CB3999" w:rsidP="00CE1DC5">
            <w:pPr>
              <w:spacing w:after="0" w:line="240" w:lineRule="auto"/>
            </w:pPr>
            <w:r w:rsidRPr="0067207C">
              <w:t>0.36</w:t>
            </w:r>
          </w:p>
        </w:tc>
      </w:tr>
      <w:tr w:rsidR="00CB3999" w:rsidRPr="0067207C" w14:paraId="2799713B" w14:textId="77777777" w:rsidTr="003176A3">
        <w:trPr>
          <w:trHeight w:val="330"/>
          <w:jc w:val="center"/>
        </w:trPr>
        <w:tc>
          <w:tcPr>
            <w:tcW w:w="401" w:type="pct"/>
            <w:tcBorders>
              <w:bottom w:val="dotted" w:sz="4" w:space="0" w:color="auto"/>
            </w:tcBorders>
            <w:shd w:val="clear" w:color="auto" w:fill="auto"/>
            <w:tcMar>
              <w:left w:w="28" w:type="dxa"/>
              <w:right w:w="28" w:type="dxa"/>
            </w:tcMar>
            <w:vAlign w:val="center"/>
          </w:tcPr>
          <w:p w14:paraId="3C1365D5" w14:textId="77777777" w:rsidR="00CB3999" w:rsidRPr="0067207C" w:rsidRDefault="00CB3999" w:rsidP="00CE1DC5">
            <w:pPr>
              <w:spacing w:after="0" w:line="240" w:lineRule="auto"/>
            </w:pPr>
            <w:r w:rsidRPr="0067207C">
              <w:t>III</w:t>
            </w:r>
          </w:p>
        </w:tc>
        <w:tc>
          <w:tcPr>
            <w:tcW w:w="1554" w:type="pct"/>
            <w:tcBorders>
              <w:bottom w:val="dotted" w:sz="4" w:space="0" w:color="auto"/>
            </w:tcBorders>
            <w:shd w:val="clear" w:color="auto" w:fill="auto"/>
            <w:tcMar>
              <w:left w:w="28" w:type="dxa"/>
              <w:right w:w="28" w:type="dxa"/>
            </w:tcMar>
            <w:vAlign w:val="center"/>
          </w:tcPr>
          <w:p w14:paraId="4F36722C" w14:textId="77777777" w:rsidR="00CB3999" w:rsidRPr="0067207C" w:rsidRDefault="00CB3999" w:rsidP="00CE1DC5">
            <w:pPr>
              <w:spacing w:after="0" w:line="240" w:lineRule="auto"/>
            </w:pPr>
            <w:r w:rsidRPr="0067207C">
              <w:t xml:space="preserve">Thi công từng hạng mục cầu giao thông </w:t>
            </w:r>
          </w:p>
        </w:tc>
        <w:tc>
          <w:tcPr>
            <w:tcW w:w="409" w:type="pct"/>
            <w:tcBorders>
              <w:bottom w:val="dotted" w:sz="4" w:space="0" w:color="auto"/>
            </w:tcBorders>
            <w:shd w:val="clear" w:color="auto" w:fill="auto"/>
            <w:tcMar>
              <w:left w:w="28" w:type="dxa"/>
              <w:right w:w="28" w:type="dxa"/>
            </w:tcMar>
            <w:vAlign w:val="center"/>
          </w:tcPr>
          <w:p w14:paraId="76C6DAFF" w14:textId="77777777" w:rsidR="00CB3999" w:rsidRPr="0067207C" w:rsidRDefault="00CB3999" w:rsidP="00CE1DC5">
            <w:pPr>
              <w:spacing w:after="0" w:line="240" w:lineRule="auto"/>
            </w:pPr>
          </w:p>
        </w:tc>
        <w:tc>
          <w:tcPr>
            <w:tcW w:w="521" w:type="pct"/>
            <w:tcBorders>
              <w:bottom w:val="dotted" w:sz="4" w:space="0" w:color="auto"/>
            </w:tcBorders>
            <w:shd w:val="clear" w:color="auto" w:fill="auto"/>
            <w:noWrap/>
            <w:tcMar>
              <w:left w:w="28" w:type="dxa"/>
              <w:right w:w="28" w:type="dxa"/>
            </w:tcMar>
            <w:vAlign w:val="center"/>
          </w:tcPr>
          <w:p w14:paraId="45CC60BF" w14:textId="77777777" w:rsidR="00CB3999" w:rsidRPr="0067207C" w:rsidRDefault="00CB3999" w:rsidP="00CE1DC5">
            <w:pPr>
              <w:spacing w:after="0" w:line="240" w:lineRule="auto"/>
            </w:pPr>
          </w:p>
        </w:tc>
        <w:tc>
          <w:tcPr>
            <w:tcW w:w="471" w:type="pct"/>
            <w:tcBorders>
              <w:top w:val="single" w:sz="4" w:space="0" w:color="auto"/>
              <w:bottom w:val="dotted" w:sz="4" w:space="0" w:color="auto"/>
            </w:tcBorders>
            <w:shd w:val="clear" w:color="auto" w:fill="auto"/>
            <w:noWrap/>
            <w:tcMar>
              <w:left w:w="28" w:type="dxa"/>
              <w:right w:w="28" w:type="dxa"/>
            </w:tcMar>
            <w:vAlign w:val="center"/>
          </w:tcPr>
          <w:p w14:paraId="4CA85FD2" w14:textId="77777777" w:rsidR="00CB3999" w:rsidRPr="0067207C" w:rsidRDefault="00CB3999" w:rsidP="00CE1DC5">
            <w:pPr>
              <w:spacing w:after="0" w:line="240" w:lineRule="auto"/>
            </w:pPr>
          </w:p>
        </w:tc>
        <w:tc>
          <w:tcPr>
            <w:tcW w:w="446" w:type="pct"/>
            <w:tcBorders>
              <w:top w:val="single" w:sz="4" w:space="0" w:color="auto"/>
              <w:bottom w:val="dotted" w:sz="4" w:space="0" w:color="auto"/>
            </w:tcBorders>
            <w:shd w:val="clear" w:color="auto" w:fill="auto"/>
            <w:tcMar>
              <w:left w:w="28" w:type="dxa"/>
              <w:right w:w="28" w:type="dxa"/>
            </w:tcMar>
            <w:vAlign w:val="center"/>
          </w:tcPr>
          <w:p w14:paraId="7270CC5C" w14:textId="77777777" w:rsidR="00CB3999" w:rsidRPr="0067207C" w:rsidRDefault="00CB3999" w:rsidP="00CE1DC5">
            <w:pPr>
              <w:spacing w:after="0" w:line="240" w:lineRule="auto"/>
            </w:pPr>
          </w:p>
        </w:tc>
        <w:tc>
          <w:tcPr>
            <w:tcW w:w="404" w:type="pct"/>
            <w:tcBorders>
              <w:top w:val="single" w:sz="4" w:space="0" w:color="auto"/>
              <w:bottom w:val="dotted" w:sz="4" w:space="0" w:color="auto"/>
            </w:tcBorders>
            <w:shd w:val="clear" w:color="auto" w:fill="auto"/>
            <w:noWrap/>
            <w:tcMar>
              <w:left w:w="28" w:type="dxa"/>
              <w:right w:w="28" w:type="dxa"/>
            </w:tcMar>
            <w:vAlign w:val="center"/>
          </w:tcPr>
          <w:p w14:paraId="6C5CD3CA" w14:textId="77777777" w:rsidR="00CB3999" w:rsidRPr="0067207C" w:rsidRDefault="00CB3999" w:rsidP="00CE1DC5">
            <w:pPr>
              <w:spacing w:after="0" w:line="240" w:lineRule="auto"/>
            </w:pPr>
          </w:p>
        </w:tc>
        <w:tc>
          <w:tcPr>
            <w:tcW w:w="340" w:type="pct"/>
            <w:tcBorders>
              <w:top w:val="single" w:sz="4" w:space="0" w:color="auto"/>
              <w:bottom w:val="dotted" w:sz="4" w:space="0" w:color="auto"/>
            </w:tcBorders>
            <w:shd w:val="clear" w:color="auto" w:fill="auto"/>
            <w:noWrap/>
            <w:tcMar>
              <w:left w:w="28" w:type="dxa"/>
              <w:right w:w="28" w:type="dxa"/>
            </w:tcMar>
            <w:vAlign w:val="center"/>
          </w:tcPr>
          <w:p w14:paraId="4035DBA7" w14:textId="77777777" w:rsidR="00CB3999" w:rsidRPr="0067207C" w:rsidRDefault="00CB3999" w:rsidP="00CE1DC5">
            <w:pPr>
              <w:spacing w:after="0" w:line="240" w:lineRule="auto"/>
            </w:pPr>
          </w:p>
        </w:tc>
        <w:tc>
          <w:tcPr>
            <w:tcW w:w="453" w:type="pct"/>
            <w:tcBorders>
              <w:top w:val="single" w:sz="4" w:space="0" w:color="auto"/>
              <w:bottom w:val="dotted" w:sz="4" w:space="0" w:color="auto"/>
            </w:tcBorders>
            <w:shd w:val="clear" w:color="auto" w:fill="auto"/>
            <w:noWrap/>
            <w:tcMar>
              <w:left w:w="28" w:type="dxa"/>
              <w:right w:w="28" w:type="dxa"/>
            </w:tcMar>
            <w:vAlign w:val="center"/>
          </w:tcPr>
          <w:p w14:paraId="6D386577" w14:textId="77777777" w:rsidR="00CB3999" w:rsidRPr="0067207C" w:rsidRDefault="00CB3999" w:rsidP="00CE1DC5">
            <w:pPr>
              <w:spacing w:after="0" w:line="240" w:lineRule="auto"/>
            </w:pPr>
          </w:p>
        </w:tc>
      </w:tr>
      <w:tr w:rsidR="00CB3999" w:rsidRPr="0067207C" w14:paraId="2DD0BECB" w14:textId="77777777" w:rsidTr="003176A3">
        <w:trPr>
          <w:trHeight w:val="330"/>
          <w:jc w:val="center"/>
        </w:trPr>
        <w:tc>
          <w:tcPr>
            <w:tcW w:w="401" w:type="pct"/>
            <w:tcBorders>
              <w:top w:val="dotted" w:sz="4" w:space="0" w:color="auto"/>
              <w:bottom w:val="dotted" w:sz="4" w:space="0" w:color="auto"/>
            </w:tcBorders>
            <w:shd w:val="clear" w:color="auto" w:fill="auto"/>
            <w:tcMar>
              <w:left w:w="28" w:type="dxa"/>
              <w:right w:w="28" w:type="dxa"/>
            </w:tcMar>
            <w:vAlign w:val="center"/>
          </w:tcPr>
          <w:p w14:paraId="4499A698" w14:textId="77777777" w:rsidR="00CB3999" w:rsidRPr="0067207C" w:rsidRDefault="00CB3999" w:rsidP="00CE1DC5">
            <w:pPr>
              <w:spacing w:after="0" w:line="240" w:lineRule="auto"/>
            </w:pPr>
            <w:r w:rsidRPr="0067207C">
              <w:t>1</w:t>
            </w:r>
          </w:p>
        </w:tc>
        <w:tc>
          <w:tcPr>
            <w:tcW w:w="1554" w:type="pct"/>
            <w:tcBorders>
              <w:top w:val="dotted" w:sz="4" w:space="0" w:color="auto"/>
              <w:bottom w:val="dotted" w:sz="4" w:space="0" w:color="auto"/>
            </w:tcBorders>
            <w:shd w:val="clear" w:color="auto" w:fill="auto"/>
            <w:tcMar>
              <w:left w:w="28" w:type="dxa"/>
              <w:right w:w="28" w:type="dxa"/>
            </w:tcMar>
            <w:vAlign w:val="center"/>
          </w:tcPr>
          <w:p w14:paraId="5598FDF8" w14:textId="77777777" w:rsidR="00CB3999" w:rsidRPr="0067207C" w:rsidRDefault="00CB3999" w:rsidP="00CE1DC5">
            <w:pPr>
              <w:spacing w:after="0" w:line="240" w:lineRule="auto"/>
            </w:pPr>
            <w:r w:rsidRPr="0067207C">
              <w:t>Sà lan 250T + cẩu 25T</w:t>
            </w:r>
          </w:p>
        </w:tc>
        <w:tc>
          <w:tcPr>
            <w:tcW w:w="409" w:type="pct"/>
            <w:tcBorders>
              <w:top w:val="dotted" w:sz="4" w:space="0" w:color="auto"/>
              <w:bottom w:val="dotted" w:sz="4" w:space="0" w:color="auto"/>
            </w:tcBorders>
            <w:shd w:val="clear" w:color="auto" w:fill="auto"/>
            <w:tcMar>
              <w:left w:w="28" w:type="dxa"/>
              <w:right w:w="28" w:type="dxa"/>
            </w:tcMar>
            <w:vAlign w:val="center"/>
          </w:tcPr>
          <w:p w14:paraId="6953EA62" w14:textId="77777777" w:rsidR="00CB3999" w:rsidRPr="0067207C" w:rsidRDefault="00CB3999" w:rsidP="00CE1DC5">
            <w:pPr>
              <w:spacing w:after="0" w:line="240" w:lineRule="auto"/>
            </w:pPr>
            <w:r w:rsidRPr="0067207C">
              <w:t>02</w:t>
            </w:r>
          </w:p>
        </w:tc>
        <w:tc>
          <w:tcPr>
            <w:tcW w:w="521" w:type="pct"/>
            <w:tcBorders>
              <w:top w:val="dotted" w:sz="4" w:space="0" w:color="auto"/>
              <w:bottom w:val="dotted" w:sz="4" w:space="0" w:color="auto"/>
            </w:tcBorders>
            <w:shd w:val="clear" w:color="auto" w:fill="auto"/>
            <w:noWrap/>
            <w:tcMar>
              <w:left w:w="28" w:type="dxa"/>
              <w:right w:w="28" w:type="dxa"/>
            </w:tcMar>
            <w:vAlign w:val="center"/>
          </w:tcPr>
          <w:p w14:paraId="5353A2E4" w14:textId="77777777" w:rsidR="00CB3999" w:rsidRPr="0067207C" w:rsidRDefault="00CB3999" w:rsidP="00CE1DC5">
            <w:pPr>
              <w:spacing w:after="0" w:line="240" w:lineRule="auto"/>
            </w:pPr>
            <w:r w:rsidRPr="0067207C">
              <w:t>81,0</w:t>
            </w:r>
          </w:p>
        </w:tc>
        <w:tc>
          <w:tcPr>
            <w:tcW w:w="471" w:type="pct"/>
            <w:tcBorders>
              <w:top w:val="dotted" w:sz="4" w:space="0" w:color="auto"/>
              <w:bottom w:val="dotted" w:sz="4" w:space="0" w:color="auto"/>
            </w:tcBorders>
            <w:shd w:val="clear" w:color="auto" w:fill="auto"/>
            <w:noWrap/>
            <w:tcMar>
              <w:left w:w="28" w:type="dxa"/>
              <w:right w:w="28" w:type="dxa"/>
            </w:tcMar>
            <w:vAlign w:val="center"/>
          </w:tcPr>
          <w:p w14:paraId="4A9CF73E" w14:textId="77777777" w:rsidR="00CB3999" w:rsidRPr="0067207C" w:rsidRDefault="00CB3999" w:rsidP="00CE1DC5">
            <w:pPr>
              <w:spacing w:after="0" w:line="240" w:lineRule="auto"/>
            </w:pPr>
            <w:r w:rsidRPr="0067207C">
              <w:t>0,10</w:t>
            </w:r>
          </w:p>
        </w:tc>
        <w:tc>
          <w:tcPr>
            <w:tcW w:w="446" w:type="pct"/>
            <w:tcBorders>
              <w:top w:val="dotted" w:sz="4" w:space="0" w:color="auto"/>
              <w:bottom w:val="dotted" w:sz="4" w:space="0" w:color="auto"/>
            </w:tcBorders>
            <w:shd w:val="clear" w:color="auto" w:fill="auto"/>
            <w:tcMar>
              <w:left w:w="28" w:type="dxa"/>
              <w:right w:w="28" w:type="dxa"/>
            </w:tcMar>
            <w:vAlign w:val="center"/>
          </w:tcPr>
          <w:p w14:paraId="02C5ED61" w14:textId="77777777" w:rsidR="00CB3999" w:rsidRPr="0067207C" w:rsidRDefault="00CB3999" w:rsidP="00CE1DC5">
            <w:pPr>
              <w:spacing w:after="0" w:line="240" w:lineRule="auto"/>
            </w:pPr>
            <w:r w:rsidRPr="0067207C">
              <w:t>0,14</w:t>
            </w:r>
          </w:p>
        </w:tc>
        <w:tc>
          <w:tcPr>
            <w:tcW w:w="404" w:type="pct"/>
            <w:tcBorders>
              <w:top w:val="dotted" w:sz="4" w:space="0" w:color="auto"/>
              <w:bottom w:val="dotted" w:sz="4" w:space="0" w:color="auto"/>
            </w:tcBorders>
            <w:shd w:val="clear" w:color="auto" w:fill="auto"/>
            <w:noWrap/>
            <w:tcMar>
              <w:left w:w="28" w:type="dxa"/>
              <w:right w:w="28" w:type="dxa"/>
            </w:tcMar>
            <w:vAlign w:val="center"/>
          </w:tcPr>
          <w:p w14:paraId="7E304C45" w14:textId="77777777" w:rsidR="00CB3999" w:rsidRPr="0067207C" w:rsidRDefault="00CB3999" w:rsidP="00CE1DC5">
            <w:pPr>
              <w:spacing w:after="0" w:line="240" w:lineRule="auto"/>
            </w:pPr>
            <w:r w:rsidRPr="0067207C">
              <w:t>1,35</w:t>
            </w:r>
          </w:p>
        </w:tc>
        <w:tc>
          <w:tcPr>
            <w:tcW w:w="340" w:type="pct"/>
            <w:tcBorders>
              <w:top w:val="dotted" w:sz="4" w:space="0" w:color="auto"/>
              <w:bottom w:val="dotted" w:sz="4" w:space="0" w:color="auto"/>
            </w:tcBorders>
            <w:shd w:val="clear" w:color="auto" w:fill="auto"/>
            <w:noWrap/>
            <w:tcMar>
              <w:left w:w="28" w:type="dxa"/>
              <w:right w:w="28" w:type="dxa"/>
            </w:tcMar>
            <w:vAlign w:val="center"/>
          </w:tcPr>
          <w:p w14:paraId="1DEAEF74" w14:textId="77777777" w:rsidR="00CB3999" w:rsidRPr="0067207C" w:rsidRDefault="00CB3999" w:rsidP="00CE1DC5">
            <w:pPr>
              <w:spacing w:after="0" w:line="240" w:lineRule="auto"/>
            </w:pPr>
            <w:r w:rsidRPr="0067207C">
              <w:t>0,31</w:t>
            </w:r>
          </w:p>
        </w:tc>
        <w:tc>
          <w:tcPr>
            <w:tcW w:w="453" w:type="pct"/>
            <w:tcBorders>
              <w:top w:val="dotted" w:sz="4" w:space="0" w:color="auto"/>
              <w:bottom w:val="dotted" w:sz="4" w:space="0" w:color="auto"/>
            </w:tcBorders>
            <w:shd w:val="clear" w:color="auto" w:fill="auto"/>
            <w:noWrap/>
            <w:tcMar>
              <w:left w:w="28" w:type="dxa"/>
              <w:right w:w="28" w:type="dxa"/>
            </w:tcMar>
            <w:vAlign w:val="center"/>
          </w:tcPr>
          <w:p w14:paraId="58F0ED69" w14:textId="77777777" w:rsidR="00CB3999" w:rsidRPr="0067207C" w:rsidRDefault="00CB3999" w:rsidP="00CE1DC5">
            <w:pPr>
              <w:spacing w:after="0" w:line="240" w:lineRule="auto"/>
            </w:pPr>
            <w:r w:rsidRPr="0067207C">
              <w:t>0,11</w:t>
            </w:r>
          </w:p>
        </w:tc>
      </w:tr>
      <w:tr w:rsidR="00CB3999" w:rsidRPr="0067207C" w14:paraId="1CE777DD" w14:textId="77777777" w:rsidTr="003176A3">
        <w:trPr>
          <w:trHeight w:val="330"/>
          <w:jc w:val="center"/>
        </w:trPr>
        <w:tc>
          <w:tcPr>
            <w:tcW w:w="401" w:type="pct"/>
            <w:tcBorders>
              <w:top w:val="dotted" w:sz="4" w:space="0" w:color="auto"/>
              <w:bottom w:val="dotted" w:sz="4" w:space="0" w:color="auto"/>
            </w:tcBorders>
            <w:shd w:val="clear" w:color="auto" w:fill="auto"/>
            <w:tcMar>
              <w:left w:w="28" w:type="dxa"/>
              <w:right w:w="28" w:type="dxa"/>
            </w:tcMar>
            <w:vAlign w:val="center"/>
          </w:tcPr>
          <w:p w14:paraId="3C344FEE" w14:textId="77777777" w:rsidR="00CB3999" w:rsidRPr="0067207C" w:rsidRDefault="00CB3999" w:rsidP="00CE1DC5">
            <w:pPr>
              <w:spacing w:after="0" w:line="240" w:lineRule="auto"/>
            </w:pPr>
            <w:r w:rsidRPr="0067207C">
              <w:t>2</w:t>
            </w:r>
          </w:p>
        </w:tc>
        <w:tc>
          <w:tcPr>
            <w:tcW w:w="1554" w:type="pct"/>
            <w:tcBorders>
              <w:top w:val="dotted" w:sz="4" w:space="0" w:color="auto"/>
              <w:bottom w:val="dotted" w:sz="4" w:space="0" w:color="auto"/>
            </w:tcBorders>
            <w:shd w:val="clear" w:color="auto" w:fill="auto"/>
            <w:tcMar>
              <w:left w:w="28" w:type="dxa"/>
              <w:right w:w="28" w:type="dxa"/>
            </w:tcMar>
            <w:vAlign w:val="center"/>
          </w:tcPr>
          <w:p w14:paraId="3DEB43AA" w14:textId="77777777" w:rsidR="00CB3999" w:rsidRPr="0067207C" w:rsidRDefault="00CB3999" w:rsidP="00CE1DC5">
            <w:pPr>
              <w:spacing w:after="0" w:line="240" w:lineRule="auto"/>
            </w:pPr>
            <w:r w:rsidRPr="0067207C">
              <w:t>Máy đào gầu nghịch cần dài</w:t>
            </w:r>
          </w:p>
        </w:tc>
        <w:tc>
          <w:tcPr>
            <w:tcW w:w="409" w:type="pct"/>
            <w:tcBorders>
              <w:top w:val="dotted" w:sz="4" w:space="0" w:color="auto"/>
              <w:bottom w:val="dotted" w:sz="4" w:space="0" w:color="auto"/>
            </w:tcBorders>
            <w:shd w:val="clear" w:color="auto" w:fill="auto"/>
            <w:tcMar>
              <w:left w:w="28" w:type="dxa"/>
              <w:right w:w="28" w:type="dxa"/>
            </w:tcMar>
            <w:vAlign w:val="center"/>
          </w:tcPr>
          <w:p w14:paraId="058FA14F" w14:textId="77777777" w:rsidR="00CB3999" w:rsidRPr="0067207C" w:rsidRDefault="00CB3999" w:rsidP="00CE1DC5">
            <w:pPr>
              <w:spacing w:after="0" w:line="240" w:lineRule="auto"/>
            </w:pPr>
            <w:r w:rsidRPr="0067207C">
              <w:t>01</w:t>
            </w:r>
          </w:p>
        </w:tc>
        <w:tc>
          <w:tcPr>
            <w:tcW w:w="521" w:type="pct"/>
            <w:tcBorders>
              <w:top w:val="dotted" w:sz="4" w:space="0" w:color="auto"/>
              <w:bottom w:val="dotted" w:sz="4" w:space="0" w:color="auto"/>
            </w:tcBorders>
            <w:shd w:val="clear" w:color="auto" w:fill="auto"/>
            <w:noWrap/>
            <w:tcMar>
              <w:left w:w="28" w:type="dxa"/>
              <w:right w:w="28" w:type="dxa"/>
            </w:tcMar>
            <w:vAlign w:val="center"/>
          </w:tcPr>
          <w:p w14:paraId="722C114A" w14:textId="77777777" w:rsidR="00CB3999" w:rsidRPr="0067207C" w:rsidRDefault="00CB3999" w:rsidP="00CE1DC5">
            <w:pPr>
              <w:spacing w:after="0" w:line="240" w:lineRule="auto"/>
            </w:pPr>
            <w:r w:rsidRPr="0067207C">
              <w:t>56,7</w:t>
            </w:r>
          </w:p>
        </w:tc>
        <w:tc>
          <w:tcPr>
            <w:tcW w:w="471" w:type="pct"/>
            <w:tcBorders>
              <w:top w:val="dotted" w:sz="4" w:space="0" w:color="auto"/>
              <w:bottom w:val="dotted" w:sz="4" w:space="0" w:color="auto"/>
            </w:tcBorders>
            <w:shd w:val="clear" w:color="auto" w:fill="auto"/>
            <w:noWrap/>
            <w:tcMar>
              <w:left w:w="28" w:type="dxa"/>
              <w:right w:w="28" w:type="dxa"/>
            </w:tcMar>
            <w:vAlign w:val="center"/>
          </w:tcPr>
          <w:p w14:paraId="1FA02990" w14:textId="77777777" w:rsidR="00CB3999" w:rsidRPr="0067207C" w:rsidRDefault="00CB3999" w:rsidP="00CE1DC5">
            <w:pPr>
              <w:spacing w:after="0" w:line="240" w:lineRule="auto"/>
            </w:pPr>
            <w:r w:rsidRPr="0067207C">
              <w:t>0,04</w:t>
            </w:r>
          </w:p>
        </w:tc>
        <w:tc>
          <w:tcPr>
            <w:tcW w:w="446" w:type="pct"/>
            <w:tcBorders>
              <w:top w:val="dotted" w:sz="4" w:space="0" w:color="auto"/>
              <w:bottom w:val="dotted" w:sz="4" w:space="0" w:color="auto"/>
            </w:tcBorders>
            <w:shd w:val="clear" w:color="auto" w:fill="auto"/>
            <w:tcMar>
              <w:left w:w="28" w:type="dxa"/>
              <w:right w:w="28" w:type="dxa"/>
            </w:tcMar>
            <w:vAlign w:val="center"/>
          </w:tcPr>
          <w:p w14:paraId="5E673F85" w14:textId="77777777" w:rsidR="00CB3999" w:rsidRPr="0067207C" w:rsidRDefault="00CB3999" w:rsidP="00CE1DC5">
            <w:pPr>
              <w:spacing w:after="0" w:line="240" w:lineRule="auto"/>
            </w:pPr>
            <w:r w:rsidRPr="0067207C">
              <w:t>0,05</w:t>
            </w:r>
          </w:p>
        </w:tc>
        <w:tc>
          <w:tcPr>
            <w:tcW w:w="404" w:type="pct"/>
            <w:tcBorders>
              <w:top w:val="dotted" w:sz="4" w:space="0" w:color="auto"/>
              <w:bottom w:val="dotted" w:sz="4" w:space="0" w:color="auto"/>
            </w:tcBorders>
            <w:shd w:val="clear" w:color="auto" w:fill="auto"/>
            <w:noWrap/>
            <w:tcMar>
              <w:left w:w="28" w:type="dxa"/>
              <w:right w:w="28" w:type="dxa"/>
            </w:tcMar>
            <w:vAlign w:val="center"/>
          </w:tcPr>
          <w:p w14:paraId="39FCB2B9" w14:textId="77777777" w:rsidR="00CB3999" w:rsidRPr="0067207C" w:rsidRDefault="00CB3999" w:rsidP="00CE1DC5">
            <w:pPr>
              <w:spacing w:after="0" w:line="240" w:lineRule="auto"/>
            </w:pPr>
            <w:r w:rsidRPr="0067207C">
              <w:t>0,47</w:t>
            </w:r>
          </w:p>
        </w:tc>
        <w:tc>
          <w:tcPr>
            <w:tcW w:w="340" w:type="pct"/>
            <w:tcBorders>
              <w:top w:val="dotted" w:sz="4" w:space="0" w:color="auto"/>
              <w:bottom w:val="dotted" w:sz="4" w:space="0" w:color="auto"/>
            </w:tcBorders>
            <w:shd w:val="clear" w:color="auto" w:fill="auto"/>
            <w:noWrap/>
            <w:tcMar>
              <w:left w:w="28" w:type="dxa"/>
              <w:right w:w="28" w:type="dxa"/>
            </w:tcMar>
            <w:vAlign w:val="center"/>
          </w:tcPr>
          <w:p w14:paraId="2E614224" w14:textId="77777777" w:rsidR="00CB3999" w:rsidRPr="0067207C" w:rsidRDefault="00CB3999" w:rsidP="00CE1DC5">
            <w:pPr>
              <w:spacing w:after="0" w:line="240" w:lineRule="auto"/>
            </w:pPr>
            <w:r w:rsidRPr="0067207C">
              <w:t>0,12</w:t>
            </w:r>
          </w:p>
        </w:tc>
        <w:tc>
          <w:tcPr>
            <w:tcW w:w="453" w:type="pct"/>
            <w:tcBorders>
              <w:top w:val="dotted" w:sz="4" w:space="0" w:color="auto"/>
              <w:bottom w:val="dotted" w:sz="4" w:space="0" w:color="auto"/>
            </w:tcBorders>
            <w:shd w:val="clear" w:color="auto" w:fill="auto"/>
            <w:noWrap/>
            <w:tcMar>
              <w:left w:w="28" w:type="dxa"/>
              <w:right w:w="28" w:type="dxa"/>
            </w:tcMar>
            <w:vAlign w:val="center"/>
          </w:tcPr>
          <w:p w14:paraId="64333E3C" w14:textId="77777777" w:rsidR="00CB3999" w:rsidRPr="0067207C" w:rsidRDefault="00CB3999" w:rsidP="00CE1DC5">
            <w:pPr>
              <w:spacing w:after="0" w:line="240" w:lineRule="auto"/>
            </w:pPr>
            <w:r w:rsidRPr="0067207C">
              <w:t>0,04</w:t>
            </w:r>
          </w:p>
        </w:tc>
      </w:tr>
      <w:tr w:rsidR="00CB3999" w:rsidRPr="0067207C" w14:paraId="6DDAEEFB" w14:textId="77777777" w:rsidTr="003176A3">
        <w:trPr>
          <w:trHeight w:val="330"/>
          <w:jc w:val="center"/>
        </w:trPr>
        <w:tc>
          <w:tcPr>
            <w:tcW w:w="401" w:type="pct"/>
            <w:tcBorders>
              <w:top w:val="dotted" w:sz="4" w:space="0" w:color="auto"/>
              <w:bottom w:val="dotted" w:sz="4" w:space="0" w:color="auto"/>
            </w:tcBorders>
            <w:shd w:val="clear" w:color="auto" w:fill="auto"/>
            <w:tcMar>
              <w:left w:w="28" w:type="dxa"/>
              <w:right w:w="28" w:type="dxa"/>
            </w:tcMar>
            <w:vAlign w:val="center"/>
          </w:tcPr>
          <w:p w14:paraId="76EE1A9F" w14:textId="77777777" w:rsidR="00CB3999" w:rsidRPr="0067207C" w:rsidRDefault="00CB3999" w:rsidP="00CE1DC5">
            <w:pPr>
              <w:spacing w:after="0" w:line="240" w:lineRule="auto"/>
            </w:pPr>
            <w:r w:rsidRPr="0067207C">
              <w:t>3</w:t>
            </w:r>
          </w:p>
        </w:tc>
        <w:tc>
          <w:tcPr>
            <w:tcW w:w="1554" w:type="pct"/>
            <w:tcBorders>
              <w:top w:val="dotted" w:sz="4" w:space="0" w:color="auto"/>
              <w:bottom w:val="dotted" w:sz="4" w:space="0" w:color="auto"/>
            </w:tcBorders>
            <w:shd w:val="clear" w:color="auto" w:fill="auto"/>
            <w:tcMar>
              <w:left w:w="28" w:type="dxa"/>
              <w:right w:w="28" w:type="dxa"/>
            </w:tcMar>
            <w:vAlign w:val="center"/>
          </w:tcPr>
          <w:p w14:paraId="27802E97" w14:textId="77777777" w:rsidR="00CB3999" w:rsidRPr="0067207C" w:rsidRDefault="00CB3999" w:rsidP="00CE1DC5">
            <w:pPr>
              <w:spacing w:after="0" w:line="240" w:lineRule="auto"/>
            </w:pPr>
            <w:r w:rsidRPr="0067207C">
              <w:t>Máy đào gầu nghịch 0,8m3</w:t>
            </w:r>
          </w:p>
        </w:tc>
        <w:tc>
          <w:tcPr>
            <w:tcW w:w="409" w:type="pct"/>
            <w:tcBorders>
              <w:top w:val="dotted" w:sz="4" w:space="0" w:color="auto"/>
              <w:bottom w:val="dotted" w:sz="4" w:space="0" w:color="auto"/>
            </w:tcBorders>
            <w:shd w:val="clear" w:color="auto" w:fill="auto"/>
            <w:tcMar>
              <w:left w:w="28" w:type="dxa"/>
              <w:right w:w="28" w:type="dxa"/>
            </w:tcMar>
            <w:vAlign w:val="center"/>
          </w:tcPr>
          <w:p w14:paraId="7B880ED3" w14:textId="77777777" w:rsidR="00CB3999" w:rsidRPr="0067207C" w:rsidRDefault="00CB3999" w:rsidP="00CE1DC5">
            <w:pPr>
              <w:spacing w:after="0" w:line="240" w:lineRule="auto"/>
            </w:pPr>
            <w:r w:rsidRPr="0067207C">
              <w:t>01</w:t>
            </w:r>
          </w:p>
        </w:tc>
        <w:tc>
          <w:tcPr>
            <w:tcW w:w="521" w:type="pct"/>
            <w:tcBorders>
              <w:top w:val="dotted" w:sz="4" w:space="0" w:color="auto"/>
              <w:bottom w:val="dotted" w:sz="4" w:space="0" w:color="auto"/>
            </w:tcBorders>
            <w:shd w:val="clear" w:color="auto" w:fill="auto"/>
            <w:noWrap/>
            <w:tcMar>
              <w:left w:w="28" w:type="dxa"/>
              <w:right w:w="28" w:type="dxa"/>
            </w:tcMar>
            <w:vAlign w:val="center"/>
          </w:tcPr>
          <w:p w14:paraId="2DADA8CB" w14:textId="77777777" w:rsidR="00CB3999" w:rsidRPr="0067207C" w:rsidRDefault="00CB3999" w:rsidP="00CE1DC5">
            <w:pPr>
              <w:spacing w:after="0" w:line="240" w:lineRule="auto"/>
            </w:pPr>
            <w:r w:rsidRPr="0067207C">
              <w:t>64,8</w:t>
            </w:r>
          </w:p>
        </w:tc>
        <w:tc>
          <w:tcPr>
            <w:tcW w:w="471" w:type="pct"/>
            <w:tcBorders>
              <w:top w:val="dotted" w:sz="4" w:space="0" w:color="auto"/>
              <w:bottom w:val="dotted" w:sz="4" w:space="0" w:color="auto"/>
            </w:tcBorders>
            <w:shd w:val="clear" w:color="auto" w:fill="auto"/>
            <w:noWrap/>
            <w:tcMar>
              <w:left w:w="28" w:type="dxa"/>
              <w:right w:w="28" w:type="dxa"/>
            </w:tcMar>
            <w:vAlign w:val="center"/>
          </w:tcPr>
          <w:p w14:paraId="7A313C33" w14:textId="77777777" w:rsidR="00CB3999" w:rsidRPr="0067207C" w:rsidRDefault="00CB3999" w:rsidP="00CE1DC5">
            <w:pPr>
              <w:spacing w:after="0" w:line="240" w:lineRule="auto"/>
            </w:pPr>
            <w:r w:rsidRPr="0067207C">
              <w:t>0,04</w:t>
            </w:r>
          </w:p>
        </w:tc>
        <w:tc>
          <w:tcPr>
            <w:tcW w:w="446" w:type="pct"/>
            <w:tcBorders>
              <w:top w:val="dotted" w:sz="4" w:space="0" w:color="auto"/>
              <w:bottom w:val="dotted" w:sz="4" w:space="0" w:color="auto"/>
            </w:tcBorders>
            <w:shd w:val="clear" w:color="auto" w:fill="auto"/>
            <w:tcMar>
              <w:left w:w="28" w:type="dxa"/>
              <w:right w:w="28" w:type="dxa"/>
            </w:tcMar>
            <w:vAlign w:val="center"/>
          </w:tcPr>
          <w:p w14:paraId="4DDF632B" w14:textId="77777777" w:rsidR="00CB3999" w:rsidRPr="0067207C" w:rsidRDefault="00CB3999" w:rsidP="00CE1DC5">
            <w:pPr>
              <w:spacing w:after="0" w:line="240" w:lineRule="auto"/>
            </w:pPr>
            <w:r w:rsidRPr="0067207C">
              <w:t>0,06</w:t>
            </w:r>
          </w:p>
        </w:tc>
        <w:tc>
          <w:tcPr>
            <w:tcW w:w="404" w:type="pct"/>
            <w:tcBorders>
              <w:top w:val="dotted" w:sz="4" w:space="0" w:color="auto"/>
              <w:bottom w:val="dotted" w:sz="4" w:space="0" w:color="auto"/>
            </w:tcBorders>
            <w:shd w:val="clear" w:color="auto" w:fill="auto"/>
            <w:noWrap/>
            <w:tcMar>
              <w:left w:w="28" w:type="dxa"/>
              <w:right w:w="28" w:type="dxa"/>
            </w:tcMar>
            <w:vAlign w:val="center"/>
          </w:tcPr>
          <w:p w14:paraId="0DEC3F2B" w14:textId="77777777" w:rsidR="00CB3999" w:rsidRPr="0067207C" w:rsidRDefault="00CB3999" w:rsidP="00CE1DC5">
            <w:pPr>
              <w:spacing w:after="0" w:line="240" w:lineRule="auto"/>
            </w:pPr>
            <w:r w:rsidRPr="0067207C">
              <w:t>0,54</w:t>
            </w:r>
          </w:p>
        </w:tc>
        <w:tc>
          <w:tcPr>
            <w:tcW w:w="340" w:type="pct"/>
            <w:tcBorders>
              <w:top w:val="dotted" w:sz="4" w:space="0" w:color="auto"/>
              <w:bottom w:val="dotted" w:sz="4" w:space="0" w:color="auto"/>
            </w:tcBorders>
            <w:shd w:val="clear" w:color="auto" w:fill="auto"/>
            <w:noWrap/>
            <w:tcMar>
              <w:left w:w="28" w:type="dxa"/>
              <w:right w:w="28" w:type="dxa"/>
            </w:tcMar>
            <w:vAlign w:val="center"/>
          </w:tcPr>
          <w:p w14:paraId="3B40003B" w14:textId="77777777" w:rsidR="00CB3999" w:rsidRPr="0067207C" w:rsidRDefault="00CB3999" w:rsidP="00CE1DC5">
            <w:pPr>
              <w:spacing w:after="0" w:line="240" w:lineRule="auto"/>
            </w:pPr>
            <w:r w:rsidRPr="0067207C">
              <w:t>0,12</w:t>
            </w:r>
          </w:p>
        </w:tc>
        <w:tc>
          <w:tcPr>
            <w:tcW w:w="453" w:type="pct"/>
            <w:tcBorders>
              <w:top w:val="dotted" w:sz="4" w:space="0" w:color="auto"/>
              <w:bottom w:val="dotted" w:sz="4" w:space="0" w:color="auto"/>
            </w:tcBorders>
            <w:shd w:val="clear" w:color="auto" w:fill="auto"/>
            <w:noWrap/>
            <w:tcMar>
              <w:left w:w="28" w:type="dxa"/>
              <w:right w:w="28" w:type="dxa"/>
            </w:tcMar>
            <w:vAlign w:val="center"/>
          </w:tcPr>
          <w:p w14:paraId="2155A656" w14:textId="77777777" w:rsidR="00CB3999" w:rsidRPr="0067207C" w:rsidRDefault="00CB3999" w:rsidP="00CE1DC5">
            <w:pPr>
              <w:spacing w:after="0" w:line="240" w:lineRule="auto"/>
            </w:pPr>
            <w:r w:rsidRPr="0067207C">
              <w:t>0,04</w:t>
            </w:r>
          </w:p>
        </w:tc>
      </w:tr>
      <w:tr w:rsidR="00CB3999" w:rsidRPr="0067207C" w14:paraId="2F947985" w14:textId="77777777" w:rsidTr="003176A3">
        <w:trPr>
          <w:trHeight w:val="330"/>
          <w:jc w:val="center"/>
        </w:trPr>
        <w:tc>
          <w:tcPr>
            <w:tcW w:w="401" w:type="pct"/>
            <w:tcBorders>
              <w:top w:val="dotted" w:sz="4" w:space="0" w:color="auto"/>
              <w:bottom w:val="dotted" w:sz="4" w:space="0" w:color="auto"/>
            </w:tcBorders>
            <w:shd w:val="clear" w:color="auto" w:fill="auto"/>
            <w:tcMar>
              <w:left w:w="28" w:type="dxa"/>
              <w:right w:w="28" w:type="dxa"/>
            </w:tcMar>
            <w:vAlign w:val="center"/>
          </w:tcPr>
          <w:p w14:paraId="030F06CD" w14:textId="77777777" w:rsidR="00CB3999" w:rsidRPr="0067207C" w:rsidRDefault="00CB3999" w:rsidP="00CE1DC5">
            <w:pPr>
              <w:spacing w:after="0" w:line="240" w:lineRule="auto"/>
            </w:pPr>
            <w:r w:rsidRPr="0067207C">
              <w:t>4</w:t>
            </w:r>
          </w:p>
        </w:tc>
        <w:tc>
          <w:tcPr>
            <w:tcW w:w="1554" w:type="pct"/>
            <w:tcBorders>
              <w:top w:val="dotted" w:sz="4" w:space="0" w:color="auto"/>
              <w:bottom w:val="dotted" w:sz="4" w:space="0" w:color="auto"/>
            </w:tcBorders>
            <w:shd w:val="clear" w:color="auto" w:fill="auto"/>
            <w:tcMar>
              <w:left w:w="28" w:type="dxa"/>
              <w:right w:w="28" w:type="dxa"/>
            </w:tcMar>
            <w:vAlign w:val="center"/>
          </w:tcPr>
          <w:p w14:paraId="7284A470" w14:textId="77777777" w:rsidR="00CB3999" w:rsidRPr="0067207C" w:rsidRDefault="00CB3999" w:rsidP="00CE1DC5">
            <w:pPr>
              <w:spacing w:after="0" w:line="240" w:lineRule="auto"/>
            </w:pPr>
            <w:r w:rsidRPr="0067207C">
              <w:t xml:space="preserve">Búa đóng cọc 1,8 – 2,5T </w:t>
            </w:r>
          </w:p>
        </w:tc>
        <w:tc>
          <w:tcPr>
            <w:tcW w:w="409" w:type="pct"/>
            <w:tcBorders>
              <w:top w:val="dotted" w:sz="4" w:space="0" w:color="auto"/>
              <w:bottom w:val="dotted" w:sz="4" w:space="0" w:color="auto"/>
            </w:tcBorders>
            <w:shd w:val="clear" w:color="auto" w:fill="auto"/>
            <w:tcMar>
              <w:left w:w="28" w:type="dxa"/>
              <w:right w:w="28" w:type="dxa"/>
            </w:tcMar>
            <w:vAlign w:val="center"/>
          </w:tcPr>
          <w:p w14:paraId="65A53ED8" w14:textId="77777777" w:rsidR="00CB3999" w:rsidRPr="0067207C" w:rsidRDefault="00CB3999" w:rsidP="00CE1DC5">
            <w:pPr>
              <w:spacing w:after="0" w:line="240" w:lineRule="auto"/>
            </w:pPr>
            <w:r w:rsidRPr="0067207C">
              <w:t>01</w:t>
            </w:r>
          </w:p>
        </w:tc>
        <w:tc>
          <w:tcPr>
            <w:tcW w:w="521" w:type="pct"/>
            <w:tcBorders>
              <w:top w:val="dotted" w:sz="4" w:space="0" w:color="auto"/>
              <w:bottom w:val="dotted" w:sz="4" w:space="0" w:color="auto"/>
            </w:tcBorders>
            <w:shd w:val="clear" w:color="auto" w:fill="auto"/>
            <w:noWrap/>
            <w:tcMar>
              <w:left w:w="28" w:type="dxa"/>
              <w:right w:w="28" w:type="dxa"/>
            </w:tcMar>
            <w:vAlign w:val="center"/>
          </w:tcPr>
          <w:p w14:paraId="0F68D371" w14:textId="77777777" w:rsidR="00CB3999" w:rsidRPr="0067207C" w:rsidRDefault="00CB3999" w:rsidP="00CE1DC5">
            <w:pPr>
              <w:spacing w:after="0" w:line="240" w:lineRule="auto"/>
            </w:pPr>
            <w:r w:rsidRPr="0067207C">
              <w:t>46,7</w:t>
            </w:r>
          </w:p>
        </w:tc>
        <w:tc>
          <w:tcPr>
            <w:tcW w:w="471" w:type="pct"/>
            <w:tcBorders>
              <w:top w:val="dotted" w:sz="4" w:space="0" w:color="auto"/>
              <w:bottom w:val="dotted" w:sz="4" w:space="0" w:color="auto"/>
            </w:tcBorders>
            <w:shd w:val="clear" w:color="auto" w:fill="auto"/>
            <w:noWrap/>
            <w:tcMar>
              <w:left w:w="28" w:type="dxa"/>
              <w:right w:w="28" w:type="dxa"/>
            </w:tcMar>
            <w:vAlign w:val="center"/>
          </w:tcPr>
          <w:p w14:paraId="438449E7" w14:textId="77777777" w:rsidR="00CB3999" w:rsidRPr="0067207C" w:rsidRDefault="00CB3999" w:rsidP="00CE1DC5">
            <w:pPr>
              <w:spacing w:after="0" w:line="240" w:lineRule="auto"/>
            </w:pPr>
            <w:r w:rsidRPr="0067207C">
              <w:t>0,03</w:t>
            </w:r>
          </w:p>
        </w:tc>
        <w:tc>
          <w:tcPr>
            <w:tcW w:w="446" w:type="pct"/>
            <w:tcBorders>
              <w:top w:val="dotted" w:sz="4" w:space="0" w:color="auto"/>
              <w:bottom w:val="dotted" w:sz="4" w:space="0" w:color="auto"/>
            </w:tcBorders>
            <w:shd w:val="clear" w:color="auto" w:fill="auto"/>
            <w:tcMar>
              <w:left w:w="28" w:type="dxa"/>
              <w:right w:w="28" w:type="dxa"/>
            </w:tcMar>
            <w:vAlign w:val="center"/>
          </w:tcPr>
          <w:p w14:paraId="4513F111" w14:textId="77777777" w:rsidR="00CB3999" w:rsidRPr="0067207C" w:rsidRDefault="00CB3999" w:rsidP="00CE1DC5">
            <w:pPr>
              <w:spacing w:after="0" w:line="240" w:lineRule="auto"/>
            </w:pPr>
            <w:r w:rsidRPr="0067207C">
              <w:t>0,04</w:t>
            </w:r>
          </w:p>
        </w:tc>
        <w:tc>
          <w:tcPr>
            <w:tcW w:w="404" w:type="pct"/>
            <w:tcBorders>
              <w:top w:val="dotted" w:sz="4" w:space="0" w:color="auto"/>
              <w:bottom w:val="dotted" w:sz="4" w:space="0" w:color="auto"/>
            </w:tcBorders>
            <w:shd w:val="clear" w:color="auto" w:fill="auto"/>
            <w:noWrap/>
            <w:tcMar>
              <w:left w:w="28" w:type="dxa"/>
              <w:right w:w="28" w:type="dxa"/>
            </w:tcMar>
            <w:vAlign w:val="center"/>
          </w:tcPr>
          <w:p w14:paraId="29140453" w14:textId="77777777" w:rsidR="00CB3999" w:rsidRPr="0067207C" w:rsidRDefault="00CB3999" w:rsidP="00CE1DC5">
            <w:pPr>
              <w:spacing w:after="0" w:line="240" w:lineRule="auto"/>
            </w:pPr>
            <w:r w:rsidRPr="0067207C">
              <w:t>0,39</w:t>
            </w:r>
          </w:p>
        </w:tc>
        <w:tc>
          <w:tcPr>
            <w:tcW w:w="340" w:type="pct"/>
            <w:tcBorders>
              <w:top w:val="dotted" w:sz="4" w:space="0" w:color="auto"/>
              <w:bottom w:val="dotted" w:sz="4" w:space="0" w:color="auto"/>
            </w:tcBorders>
            <w:shd w:val="clear" w:color="auto" w:fill="auto"/>
            <w:noWrap/>
            <w:tcMar>
              <w:left w:w="28" w:type="dxa"/>
              <w:right w:w="28" w:type="dxa"/>
            </w:tcMar>
            <w:vAlign w:val="center"/>
          </w:tcPr>
          <w:p w14:paraId="7FF6B43F" w14:textId="77777777" w:rsidR="00CB3999" w:rsidRPr="0067207C" w:rsidRDefault="00CB3999" w:rsidP="00CE1DC5">
            <w:pPr>
              <w:spacing w:after="0" w:line="240" w:lineRule="auto"/>
            </w:pPr>
            <w:r w:rsidRPr="0067207C">
              <w:t>0,09</w:t>
            </w:r>
          </w:p>
        </w:tc>
        <w:tc>
          <w:tcPr>
            <w:tcW w:w="453" w:type="pct"/>
            <w:tcBorders>
              <w:top w:val="dotted" w:sz="4" w:space="0" w:color="auto"/>
              <w:bottom w:val="dotted" w:sz="4" w:space="0" w:color="auto"/>
            </w:tcBorders>
            <w:shd w:val="clear" w:color="auto" w:fill="auto"/>
            <w:noWrap/>
            <w:tcMar>
              <w:left w:w="28" w:type="dxa"/>
              <w:right w:w="28" w:type="dxa"/>
            </w:tcMar>
            <w:vAlign w:val="center"/>
          </w:tcPr>
          <w:p w14:paraId="366DDBC2" w14:textId="77777777" w:rsidR="00CB3999" w:rsidRPr="0067207C" w:rsidRDefault="00CB3999" w:rsidP="00CE1DC5">
            <w:pPr>
              <w:spacing w:after="0" w:line="240" w:lineRule="auto"/>
            </w:pPr>
            <w:r w:rsidRPr="0067207C">
              <w:t>0,03</w:t>
            </w:r>
          </w:p>
        </w:tc>
      </w:tr>
      <w:tr w:rsidR="00CB3999" w:rsidRPr="0067207C" w14:paraId="1587B73E" w14:textId="77777777" w:rsidTr="003176A3">
        <w:trPr>
          <w:trHeight w:val="330"/>
          <w:jc w:val="center"/>
        </w:trPr>
        <w:tc>
          <w:tcPr>
            <w:tcW w:w="401" w:type="pct"/>
            <w:tcBorders>
              <w:top w:val="dotted" w:sz="4" w:space="0" w:color="auto"/>
              <w:bottom w:val="dotted" w:sz="4" w:space="0" w:color="auto"/>
            </w:tcBorders>
            <w:shd w:val="clear" w:color="auto" w:fill="auto"/>
            <w:tcMar>
              <w:left w:w="28" w:type="dxa"/>
              <w:right w:w="28" w:type="dxa"/>
            </w:tcMar>
            <w:vAlign w:val="center"/>
          </w:tcPr>
          <w:p w14:paraId="6E06A733" w14:textId="77777777" w:rsidR="00CB3999" w:rsidRPr="0067207C" w:rsidRDefault="00CB3999" w:rsidP="00CE1DC5">
            <w:pPr>
              <w:spacing w:after="0" w:line="240" w:lineRule="auto"/>
            </w:pPr>
            <w:r w:rsidRPr="0067207C">
              <w:t>5</w:t>
            </w:r>
          </w:p>
        </w:tc>
        <w:tc>
          <w:tcPr>
            <w:tcW w:w="1554" w:type="pct"/>
            <w:tcBorders>
              <w:top w:val="dotted" w:sz="4" w:space="0" w:color="auto"/>
              <w:bottom w:val="dotted" w:sz="4" w:space="0" w:color="auto"/>
            </w:tcBorders>
            <w:shd w:val="clear" w:color="auto" w:fill="auto"/>
            <w:tcMar>
              <w:left w:w="28" w:type="dxa"/>
              <w:right w:w="28" w:type="dxa"/>
            </w:tcMar>
            <w:vAlign w:val="center"/>
          </w:tcPr>
          <w:p w14:paraId="10493F19" w14:textId="77777777" w:rsidR="00CB3999" w:rsidRPr="0067207C" w:rsidRDefault="00CB3999" w:rsidP="00CE1DC5">
            <w:pPr>
              <w:spacing w:after="0" w:line="240" w:lineRule="auto"/>
            </w:pPr>
            <w:r w:rsidRPr="0067207C">
              <w:t xml:space="preserve">Máy đầm 9T </w:t>
            </w:r>
          </w:p>
        </w:tc>
        <w:tc>
          <w:tcPr>
            <w:tcW w:w="409" w:type="pct"/>
            <w:tcBorders>
              <w:top w:val="dotted" w:sz="4" w:space="0" w:color="auto"/>
              <w:bottom w:val="dotted" w:sz="4" w:space="0" w:color="auto"/>
            </w:tcBorders>
            <w:shd w:val="clear" w:color="auto" w:fill="auto"/>
            <w:tcMar>
              <w:left w:w="28" w:type="dxa"/>
              <w:right w:w="28" w:type="dxa"/>
            </w:tcMar>
            <w:vAlign w:val="center"/>
          </w:tcPr>
          <w:p w14:paraId="65066764" w14:textId="77777777" w:rsidR="00CB3999" w:rsidRPr="0067207C" w:rsidRDefault="00CB3999" w:rsidP="00CE1DC5">
            <w:pPr>
              <w:spacing w:after="0" w:line="240" w:lineRule="auto"/>
            </w:pPr>
            <w:r w:rsidRPr="0067207C">
              <w:t>01</w:t>
            </w:r>
          </w:p>
        </w:tc>
        <w:tc>
          <w:tcPr>
            <w:tcW w:w="521" w:type="pct"/>
            <w:tcBorders>
              <w:top w:val="dotted" w:sz="4" w:space="0" w:color="auto"/>
              <w:bottom w:val="dotted" w:sz="4" w:space="0" w:color="auto"/>
            </w:tcBorders>
            <w:shd w:val="clear" w:color="auto" w:fill="auto"/>
            <w:noWrap/>
            <w:tcMar>
              <w:left w:w="28" w:type="dxa"/>
              <w:right w:w="28" w:type="dxa"/>
            </w:tcMar>
            <w:vAlign w:val="center"/>
          </w:tcPr>
          <w:p w14:paraId="41B941D7" w14:textId="77777777" w:rsidR="00CB3999" w:rsidRPr="0067207C" w:rsidRDefault="00CB3999" w:rsidP="00CE1DC5">
            <w:pPr>
              <w:spacing w:after="0" w:line="240" w:lineRule="auto"/>
            </w:pPr>
            <w:r w:rsidRPr="0067207C">
              <w:t>38,6</w:t>
            </w:r>
          </w:p>
        </w:tc>
        <w:tc>
          <w:tcPr>
            <w:tcW w:w="471" w:type="pct"/>
            <w:tcBorders>
              <w:top w:val="dotted" w:sz="4" w:space="0" w:color="auto"/>
              <w:bottom w:val="dotted" w:sz="4" w:space="0" w:color="auto"/>
            </w:tcBorders>
            <w:shd w:val="clear" w:color="auto" w:fill="auto"/>
            <w:noWrap/>
            <w:tcMar>
              <w:left w:w="28" w:type="dxa"/>
              <w:right w:w="28" w:type="dxa"/>
            </w:tcMar>
            <w:vAlign w:val="center"/>
          </w:tcPr>
          <w:p w14:paraId="7B1FBF20" w14:textId="77777777" w:rsidR="00CB3999" w:rsidRPr="0067207C" w:rsidRDefault="00CB3999" w:rsidP="00CE1DC5">
            <w:pPr>
              <w:spacing w:after="0" w:line="240" w:lineRule="auto"/>
            </w:pPr>
            <w:r w:rsidRPr="0067207C">
              <w:t>0,02</w:t>
            </w:r>
          </w:p>
        </w:tc>
        <w:tc>
          <w:tcPr>
            <w:tcW w:w="446" w:type="pct"/>
            <w:tcBorders>
              <w:top w:val="dotted" w:sz="4" w:space="0" w:color="auto"/>
              <w:bottom w:val="dotted" w:sz="4" w:space="0" w:color="auto"/>
            </w:tcBorders>
            <w:shd w:val="clear" w:color="auto" w:fill="auto"/>
            <w:tcMar>
              <w:left w:w="28" w:type="dxa"/>
              <w:right w:w="28" w:type="dxa"/>
            </w:tcMar>
            <w:vAlign w:val="center"/>
          </w:tcPr>
          <w:p w14:paraId="0BF42FA8" w14:textId="77777777" w:rsidR="00CB3999" w:rsidRPr="0067207C" w:rsidRDefault="00CB3999" w:rsidP="00CE1DC5">
            <w:pPr>
              <w:spacing w:after="0" w:line="240" w:lineRule="auto"/>
            </w:pPr>
            <w:r w:rsidRPr="0067207C">
              <w:t>0,03</w:t>
            </w:r>
          </w:p>
        </w:tc>
        <w:tc>
          <w:tcPr>
            <w:tcW w:w="404" w:type="pct"/>
            <w:tcBorders>
              <w:top w:val="dotted" w:sz="4" w:space="0" w:color="auto"/>
              <w:bottom w:val="dotted" w:sz="4" w:space="0" w:color="auto"/>
            </w:tcBorders>
            <w:shd w:val="clear" w:color="auto" w:fill="auto"/>
            <w:noWrap/>
            <w:tcMar>
              <w:left w:w="28" w:type="dxa"/>
              <w:right w:w="28" w:type="dxa"/>
            </w:tcMar>
            <w:vAlign w:val="center"/>
          </w:tcPr>
          <w:p w14:paraId="31D4EB6A" w14:textId="77777777" w:rsidR="00CB3999" w:rsidRPr="0067207C" w:rsidRDefault="00CB3999" w:rsidP="00CE1DC5">
            <w:pPr>
              <w:spacing w:after="0" w:line="240" w:lineRule="auto"/>
            </w:pPr>
            <w:r w:rsidRPr="0067207C">
              <w:t>0,31</w:t>
            </w:r>
          </w:p>
        </w:tc>
        <w:tc>
          <w:tcPr>
            <w:tcW w:w="340" w:type="pct"/>
            <w:tcBorders>
              <w:top w:val="dotted" w:sz="4" w:space="0" w:color="auto"/>
              <w:bottom w:val="dotted" w:sz="4" w:space="0" w:color="auto"/>
            </w:tcBorders>
            <w:shd w:val="clear" w:color="auto" w:fill="auto"/>
            <w:noWrap/>
            <w:tcMar>
              <w:left w:w="28" w:type="dxa"/>
              <w:right w:w="28" w:type="dxa"/>
            </w:tcMar>
            <w:vAlign w:val="center"/>
          </w:tcPr>
          <w:p w14:paraId="505821DD" w14:textId="77777777" w:rsidR="00CB3999" w:rsidRPr="0067207C" w:rsidRDefault="00CB3999" w:rsidP="00CE1DC5">
            <w:pPr>
              <w:spacing w:after="0" w:line="240" w:lineRule="auto"/>
            </w:pPr>
            <w:r w:rsidRPr="0067207C">
              <w:t>0,07</w:t>
            </w:r>
          </w:p>
        </w:tc>
        <w:tc>
          <w:tcPr>
            <w:tcW w:w="453" w:type="pct"/>
            <w:tcBorders>
              <w:top w:val="dotted" w:sz="4" w:space="0" w:color="auto"/>
              <w:bottom w:val="dotted" w:sz="4" w:space="0" w:color="auto"/>
            </w:tcBorders>
            <w:shd w:val="clear" w:color="auto" w:fill="auto"/>
            <w:noWrap/>
            <w:tcMar>
              <w:left w:w="28" w:type="dxa"/>
              <w:right w:w="28" w:type="dxa"/>
            </w:tcMar>
            <w:vAlign w:val="center"/>
          </w:tcPr>
          <w:p w14:paraId="60180BC0" w14:textId="77777777" w:rsidR="00CB3999" w:rsidRPr="0067207C" w:rsidRDefault="00CB3999" w:rsidP="00CE1DC5">
            <w:pPr>
              <w:spacing w:after="0" w:line="240" w:lineRule="auto"/>
            </w:pPr>
            <w:r w:rsidRPr="0067207C">
              <w:t>0,03</w:t>
            </w:r>
          </w:p>
        </w:tc>
      </w:tr>
      <w:tr w:rsidR="00CB3999" w:rsidRPr="0067207C" w14:paraId="68720ECA" w14:textId="77777777" w:rsidTr="003176A3">
        <w:trPr>
          <w:trHeight w:val="330"/>
          <w:jc w:val="center"/>
        </w:trPr>
        <w:tc>
          <w:tcPr>
            <w:tcW w:w="401" w:type="pct"/>
            <w:tcBorders>
              <w:top w:val="dotted" w:sz="4" w:space="0" w:color="auto"/>
              <w:bottom w:val="dotted" w:sz="4" w:space="0" w:color="auto"/>
            </w:tcBorders>
            <w:shd w:val="clear" w:color="auto" w:fill="auto"/>
            <w:tcMar>
              <w:left w:w="28" w:type="dxa"/>
              <w:right w:w="28" w:type="dxa"/>
            </w:tcMar>
            <w:vAlign w:val="center"/>
          </w:tcPr>
          <w:p w14:paraId="128D8DFB" w14:textId="77777777" w:rsidR="00CB3999" w:rsidRPr="0067207C" w:rsidRDefault="00CB3999" w:rsidP="00CE1DC5">
            <w:pPr>
              <w:spacing w:after="0" w:line="240" w:lineRule="auto"/>
            </w:pPr>
            <w:r w:rsidRPr="0067207C">
              <w:t>6</w:t>
            </w:r>
          </w:p>
        </w:tc>
        <w:tc>
          <w:tcPr>
            <w:tcW w:w="1554" w:type="pct"/>
            <w:tcBorders>
              <w:top w:val="dotted" w:sz="4" w:space="0" w:color="auto"/>
              <w:bottom w:val="dotted" w:sz="4" w:space="0" w:color="auto"/>
            </w:tcBorders>
            <w:shd w:val="clear" w:color="auto" w:fill="auto"/>
            <w:tcMar>
              <w:left w:w="28" w:type="dxa"/>
              <w:right w:w="28" w:type="dxa"/>
            </w:tcMar>
            <w:vAlign w:val="center"/>
          </w:tcPr>
          <w:p w14:paraId="5B8CA276" w14:textId="77777777" w:rsidR="00CB3999" w:rsidRPr="0067207C" w:rsidRDefault="00CB3999" w:rsidP="00CE1DC5">
            <w:pPr>
              <w:spacing w:after="0" w:line="240" w:lineRule="auto"/>
            </w:pPr>
            <w:r w:rsidRPr="0067207C">
              <w:t xml:space="preserve">Đầm bàn các loại </w:t>
            </w:r>
          </w:p>
        </w:tc>
        <w:tc>
          <w:tcPr>
            <w:tcW w:w="409" w:type="pct"/>
            <w:tcBorders>
              <w:top w:val="dotted" w:sz="4" w:space="0" w:color="auto"/>
              <w:bottom w:val="dotted" w:sz="4" w:space="0" w:color="auto"/>
            </w:tcBorders>
            <w:shd w:val="clear" w:color="auto" w:fill="auto"/>
            <w:tcMar>
              <w:left w:w="28" w:type="dxa"/>
              <w:right w:w="28" w:type="dxa"/>
            </w:tcMar>
            <w:vAlign w:val="center"/>
          </w:tcPr>
          <w:p w14:paraId="3D415F43" w14:textId="77777777" w:rsidR="00CB3999" w:rsidRPr="0067207C" w:rsidRDefault="00CB3999" w:rsidP="00CE1DC5">
            <w:pPr>
              <w:spacing w:after="0" w:line="240" w:lineRule="auto"/>
            </w:pPr>
            <w:r w:rsidRPr="0067207C">
              <w:t>02</w:t>
            </w:r>
          </w:p>
        </w:tc>
        <w:tc>
          <w:tcPr>
            <w:tcW w:w="521" w:type="pct"/>
            <w:tcBorders>
              <w:top w:val="dotted" w:sz="4" w:space="0" w:color="auto"/>
              <w:bottom w:val="dotted" w:sz="4" w:space="0" w:color="auto"/>
            </w:tcBorders>
            <w:shd w:val="clear" w:color="auto" w:fill="auto"/>
            <w:noWrap/>
            <w:tcMar>
              <w:left w:w="28" w:type="dxa"/>
              <w:right w:w="28" w:type="dxa"/>
            </w:tcMar>
            <w:vAlign w:val="center"/>
          </w:tcPr>
          <w:p w14:paraId="0FF05161" w14:textId="77777777" w:rsidR="00CB3999" w:rsidRPr="0067207C" w:rsidRDefault="00CB3999" w:rsidP="00CE1DC5">
            <w:pPr>
              <w:spacing w:after="0" w:line="240" w:lineRule="auto"/>
            </w:pPr>
            <w:r w:rsidRPr="0067207C">
              <w:t>19,2</w:t>
            </w:r>
          </w:p>
        </w:tc>
        <w:tc>
          <w:tcPr>
            <w:tcW w:w="471" w:type="pct"/>
            <w:tcBorders>
              <w:top w:val="dotted" w:sz="4" w:space="0" w:color="auto"/>
              <w:bottom w:val="dotted" w:sz="4" w:space="0" w:color="auto"/>
            </w:tcBorders>
            <w:shd w:val="clear" w:color="auto" w:fill="auto"/>
            <w:noWrap/>
            <w:tcMar>
              <w:left w:w="28" w:type="dxa"/>
              <w:right w:w="28" w:type="dxa"/>
            </w:tcMar>
            <w:vAlign w:val="center"/>
          </w:tcPr>
          <w:p w14:paraId="116EA705" w14:textId="77777777" w:rsidR="00CB3999" w:rsidRPr="0067207C" w:rsidRDefault="00CB3999" w:rsidP="00CE1DC5">
            <w:pPr>
              <w:spacing w:after="0" w:line="240" w:lineRule="auto"/>
            </w:pPr>
            <w:r w:rsidRPr="0067207C">
              <w:t>0,02</w:t>
            </w:r>
          </w:p>
        </w:tc>
        <w:tc>
          <w:tcPr>
            <w:tcW w:w="446" w:type="pct"/>
            <w:tcBorders>
              <w:top w:val="dotted" w:sz="4" w:space="0" w:color="auto"/>
              <w:bottom w:val="dotted" w:sz="4" w:space="0" w:color="auto"/>
            </w:tcBorders>
            <w:shd w:val="clear" w:color="auto" w:fill="auto"/>
            <w:tcMar>
              <w:left w:w="28" w:type="dxa"/>
              <w:right w:w="28" w:type="dxa"/>
            </w:tcMar>
            <w:vAlign w:val="center"/>
          </w:tcPr>
          <w:p w14:paraId="5D0A27CE" w14:textId="77777777" w:rsidR="00CB3999" w:rsidRPr="0067207C" w:rsidRDefault="00CB3999" w:rsidP="00CE1DC5">
            <w:pPr>
              <w:spacing w:after="0" w:line="240" w:lineRule="auto"/>
            </w:pPr>
            <w:r w:rsidRPr="0067207C">
              <w:t>0,03</w:t>
            </w:r>
          </w:p>
        </w:tc>
        <w:tc>
          <w:tcPr>
            <w:tcW w:w="404" w:type="pct"/>
            <w:tcBorders>
              <w:top w:val="dotted" w:sz="4" w:space="0" w:color="auto"/>
              <w:bottom w:val="dotted" w:sz="4" w:space="0" w:color="auto"/>
            </w:tcBorders>
            <w:shd w:val="clear" w:color="auto" w:fill="auto"/>
            <w:noWrap/>
            <w:tcMar>
              <w:left w:w="28" w:type="dxa"/>
              <w:right w:w="28" w:type="dxa"/>
            </w:tcMar>
            <w:vAlign w:val="center"/>
          </w:tcPr>
          <w:p w14:paraId="69A6047E" w14:textId="77777777" w:rsidR="00CB3999" w:rsidRPr="0067207C" w:rsidRDefault="00CB3999" w:rsidP="00CE1DC5">
            <w:pPr>
              <w:spacing w:after="0" w:line="240" w:lineRule="auto"/>
            </w:pPr>
            <w:r w:rsidRPr="0067207C">
              <w:t>0,32</w:t>
            </w:r>
          </w:p>
        </w:tc>
        <w:tc>
          <w:tcPr>
            <w:tcW w:w="340" w:type="pct"/>
            <w:tcBorders>
              <w:top w:val="dotted" w:sz="4" w:space="0" w:color="auto"/>
              <w:bottom w:val="dotted" w:sz="4" w:space="0" w:color="auto"/>
            </w:tcBorders>
            <w:shd w:val="clear" w:color="auto" w:fill="auto"/>
            <w:noWrap/>
            <w:tcMar>
              <w:left w:w="28" w:type="dxa"/>
              <w:right w:w="28" w:type="dxa"/>
            </w:tcMar>
            <w:vAlign w:val="center"/>
          </w:tcPr>
          <w:p w14:paraId="21073CE1" w14:textId="77777777" w:rsidR="00CB3999" w:rsidRPr="0067207C" w:rsidRDefault="00CB3999" w:rsidP="00CE1DC5">
            <w:pPr>
              <w:spacing w:after="0" w:line="240" w:lineRule="auto"/>
            </w:pPr>
            <w:r w:rsidRPr="0067207C">
              <w:t>0,07</w:t>
            </w:r>
          </w:p>
        </w:tc>
        <w:tc>
          <w:tcPr>
            <w:tcW w:w="453" w:type="pct"/>
            <w:tcBorders>
              <w:top w:val="dotted" w:sz="4" w:space="0" w:color="auto"/>
              <w:bottom w:val="dotted" w:sz="4" w:space="0" w:color="auto"/>
            </w:tcBorders>
            <w:shd w:val="clear" w:color="auto" w:fill="auto"/>
            <w:noWrap/>
            <w:tcMar>
              <w:left w:w="28" w:type="dxa"/>
              <w:right w:w="28" w:type="dxa"/>
            </w:tcMar>
            <w:vAlign w:val="center"/>
          </w:tcPr>
          <w:p w14:paraId="2DB734D1" w14:textId="77777777" w:rsidR="00CB3999" w:rsidRPr="0067207C" w:rsidRDefault="00CB3999" w:rsidP="00CE1DC5">
            <w:pPr>
              <w:spacing w:after="0" w:line="240" w:lineRule="auto"/>
            </w:pPr>
            <w:r w:rsidRPr="0067207C">
              <w:t>0,03</w:t>
            </w:r>
          </w:p>
        </w:tc>
      </w:tr>
      <w:tr w:rsidR="00CB3999" w:rsidRPr="0067207C" w14:paraId="6BC8CFFE" w14:textId="77777777" w:rsidTr="003176A3">
        <w:trPr>
          <w:trHeight w:val="157"/>
          <w:jc w:val="center"/>
        </w:trPr>
        <w:tc>
          <w:tcPr>
            <w:tcW w:w="401" w:type="pct"/>
            <w:tcBorders>
              <w:top w:val="dotted" w:sz="4" w:space="0" w:color="auto"/>
              <w:bottom w:val="dotted" w:sz="4" w:space="0" w:color="auto"/>
            </w:tcBorders>
            <w:shd w:val="clear" w:color="auto" w:fill="auto"/>
            <w:tcMar>
              <w:left w:w="28" w:type="dxa"/>
              <w:right w:w="28" w:type="dxa"/>
            </w:tcMar>
            <w:vAlign w:val="center"/>
          </w:tcPr>
          <w:p w14:paraId="7AAE458E" w14:textId="77777777" w:rsidR="00CB3999" w:rsidRPr="0067207C" w:rsidRDefault="00CB3999" w:rsidP="00CE1DC5">
            <w:pPr>
              <w:spacing w:after="0" w:line="240" w:lineRule="auto"/>
            </w:pPr>
            <w:r w:rsidRPr="0067207C">
              <w:t>7</w:t>
            </w:r>
          </w:p>
        </w:tc>
        <w:tc>
          <w:tcPr>
            <w:tcW w:w="1554" w:type="pct"/>
            <w:tcBorders>
              <w:top w:val="dotted" w:sz="4" w:space="0" w:color="auto"/>
              <w:bottom w:val="dotted" w:sz="4" w:space="0" w:color="auto"/>
            </w:tcBorders>
            <w:shd w:val="clear" w:color="auto" w:fill="auto"/>
            <w:tcMar>
              <w:left w:w="28" w:type="dxa"/>
              <w:right w:w="28" w:type="dxa"/>
            </w:tcMar>
            <w:vAlign w:val="center"/>
          </w:tcPr>
          <w:p w14:paraId="0AAF4130" w14:textId="77777777" w:rsidR="00CB3999" w:rsidRPr="0067207C" w:rsidRDefault="00CB3999" w:rsidP="00CE1DC5">
            <w:pPr>
              <w:spacing w:after="0" w:line="240" w:lineRule="auto"/>
            </w:pPr>
            <w:r w:rsidRPr="0067207C">
              <w:t xml:space="preserve">Đầm dùi các loại </w:t>
            </w:r>
          </w:p>
        </w:tc>
        <w:tc>
          <w:tcPr>
            <w:tcW w:w="409" w:type="pct"/>
            <w:tcBorders>
              <w:top w:val="dotted" w:sz="4" w:space="0" w:color="auto"/>
              <w:bottom w:val="dotted" w:sz="4" w:space="0" w:color="auto"/>
            </w:tcBorders>
            <w:shd w:val="clear" w:color="auto" w:fill="auto"/>
            <w:tcMar>
              <w:left w:w="28" w:type="dxa"/>
              <w:right w:w="28" w:type="dxa"/>
            </w:tcMar>
            <w:vAlign w:val="center"/>
          </w:tcPr>
          <w:p w14:paraId="006497CC" w14:textId="77777777" w:rsidR="00CB3999" w:rsidRPr="0067207C" w:rsidRDefault="00CB3999" w:rsidP="00CE1DC5">
            <w:pPr>
              <w:spacing w:after="0" w:line="240" w:lineRule="auto"/>
            </w:pPr>
            <w:r w:rsidRPr="0067207C">
              <w:t>02</w:t>
            </w:r>
          </w:p>
        </w:tc>
        <w:tc>
          <w:tcPr>
            <w:tcW w:w="521" w:type="pct"/>
            <w:tcBorders>
              <w:top w:val="dotted" w:sz="4" w:space="0" w:color="auto"/>
              <w:bottom w:val="dotted" w:sz="4" w:space="0" w:color="auto"/>
            </w:tcBorders>
            <w:shd w:val="clear" w:color="auto" w:fill="auto"/>
            <w:noWrap/>
            <w:tcMar>
              <w:left w:w="28" w:type="dxa"/>
              <w:right w:w="28" w:type="dxa"/>
            </w:tcMar>
            <w:vAlign w:val="center"/>
          </w:tcPr>
          <w:p w14:paraId="2E2019EB" w14:textId="77777777" w:rsidR="00CB3999" w:rsidRPr="0067207C" w:rsidRDefault="00CB3999" w:rsidP="00CE1DC5">
            <w:pPr>
              <w:spacing w:after="0" w:line="240" w:lineRule="auto"/>
            </w:pPr>
            <w:r w:rsidRPr="0067207C">
              <w:t>25,9</w:t>
            </w:r>
          </w:p>
        </w:tc>
        <w:tc>
          <w:tcPr>
            <w:tcW w:w="471" w:type="pct"/>
            <w:tcBorders>
              <w:top w:val="dotted" w:sz="4" w:space="0" w:color="auto"/>
              <w:bottom w:val="dotted" w:sz="4" w:space="0" w:color="auto"/>
            </w:tcBorders>
            <w:shd w:val="clear" w:color="auto" w:fill="auto"/>
            <w:noWrap/>
            <w:tcMar>
              <w:left w:w="28" w:type="dxa"/>
              <w:right w:w="28" w:type="dxa"/>
            </w:tcMar>
            <w:vAlign w:val="center"/>
          </w:tcPr>
          <w:p w14:paraId="208F17AE" w14:textId="77777777" w:rsidR="00CB3999" w:rsidRPr="0067207C" w:rsidRDefault="00CB3999" w:rsidP="00CE1DC5">
            <w:pPr>
              <w:spacing w:after="0" w:line="240" w:lineRule="auto"/>
            </w:pPr>
            <w:r w:rsidRPr="0067207C">
              <w:t>0,03</w:t>
            </w:r>
          </w:p>
        </w:tc>
        <w:tc>
          <w:tcPr>
            <w:tcW w:w="446" w:type="pct"/>
            <w:tcBorders>
              <w:top w:val="dotted" w:sz="4" w:space="0" w:color="auto"/>
              <w:bottom w:val="dotted" w:sz="4" w:space="0" w:color="auto"/>
            </w:tcBorders>
            <w:shd w:val="clear" w:color="auto" w:fill="auto"/>
            <w:tcMar>
              <w:left w:w="28" w:type="dxa"/>
              <w:right w:w="28" w:type="dxa"/>
            </w:tcMar>
            <w:vAlign w:val="center"/>
          </w:tcPr>
          <w:p w14:paraId="2C8C1EC4" w14:textId="77777777" w:rsidR="00CB3999" w:rsidRPr="0067207C" w:rsidRDefault="00CB3999" w:rsidP="00CE1DC5">
            <w:pPr>
              <w:spacing w:after="0" w:line="240" w:lineRule="auto"/>
            </w:pPr>
            <w:r w:rsidRPr="0067207C">
              <w:t>0,05</w:t>
            </w:r>
          </w:p>
        </w:tc>
        <w:tc>
          <w:tcPr>
            <w:tcW w:w="404" w:type="pct"/>
            <w:tcBorders>
              <w:top w:val="dotted" w:sz="4" w:space="0" w:color="auto"/>
              <w:bottom w:val="dotted" w:sz="4" w:space="0" w:color="auto"/>
            </w:tcBorders>
            <w:shd w:val="clear" w:color="auto" w:fill="auto"/>
            <w:noWrap/>
            <w:tcMar>
              <w:left w:w="28" w:type="dxa"/>
              <w:right w:w="28" w:type="dxa"/>
            </w:tcMar>
            <w:vAlign w:val="center"/>
          </w:tcPr>
          <w:p w14:paraId="168513A8" w14:textId="77777777" w:rsidR="00CB3999" w:rsidRPr="0067207C" w:rsidRDefault="00CB3999" w:rsidP="00CE1DC5">
            <w:pPr>
              <w:spacing w:after="0" w:line="240" w:lineRule="auto"/>
            </w:pPr>
            <w:r w:rsidRPr="0067207C">
              <w:t>0,43</w:t>
            </w:r>
          </w:p>
        </w:tc>
        <w:tc>
          <w:tcPr>
            <w:tcW w:w="340" w:type="pct"/>
            <w:tcBorders>
              <w:top w:val="dotted" w:sz="4" w:space="0" w:color="auto"/>
              <w:bottom w:val="dotted" w:sz="4" w:space="0" w:color="auto"/>
            </w:tcBorders>
            <w:shd w:val="clear" w:color="auto" w:fill="auto"/>
            <w:noWrap/>
            <w:tcMar>
              <w:left w:w="28" w:type="dxa"/>
              <w:right w:w="28" w:type="dxa"/>
            </w:tcMar>
            <w:vAlign w:val="center"/>
          </w:tcPr>
          <w:p w14:paraId="0A4FCE54" w14:textId="77777777" w:rsidR="00CB3999" w:rsidRPr="0067207C" w:rsidRDefault="00CB3999" w:rsidP="00CE1DC5">
            <w:pPr>
              <w:spacing w:after="0" w:line="240" w:lineRule="auto"/>
            </w:pPr>
            <w:r w:rsidRPr="0067207C">
              <w:t>0,10</w:t>
            </w:r>
          </w:p>
        </w:tc>
        <w:tc>
          <w:tcPr>
            <w:tcW w:w="453" w:type="pct"/>
            <w:tcBorders>
              <w:top w:val="dotted" w:sz="4" w:space="0" w:color="auto"/>
              <w:bottom w:val="dotted" w:sz="4" w:space="0" w:color="auto"/>
            </w:tcBorders>
            <w:shd w:val="clear" w:color="auto" w:fill="auto"/>
            <w:noWrap/>
            <w:tcMar>
              <w:left w:w="28" w:type="dxa"/>
              <w:right w:w="28" w:type="dxa"/>
            </w:tcMar>
            <w:vAlign w:val="center"/>
          </w:tcPr>
          <w:p w14:paraId="32AB2C22" w14:textId="77777777" w:rsidR="00CB3999" w:rsidRPr="0067207C" w:rsidRDefault="00CB3999" w:rsidP="00CE1DC5">
            <w:pPr>
              <w:spacing w:after="0" w:line="240" w:lineRule="auto"/>
            </w:pPr>
            <w:r w:rsidRPr="0067207C">
              <w:t>0,04</w:t>
            </w:r>
          </w:p>
        </w:tc>
      </w:tr>
      <w:tr w:rsidR="00CB3999" w:rsidRPr="0067207C" w14:paraId="22C54842" w14:textId="77777777" w:rsidTr="003176A3">
        <w:trPr>
          <w:trHeight w:val="111"/>
          <w:jc w:val="center"/>
        </w:trPr>
        <w:tc>
          <w:tcPr>
            <w:tcW w:w="401" w:type="pct"/>
            <w:tcBorders>
              <w:top w:val="dotted" w:sz="4" w:space="0" w:color="auto"/>
              <w:bottom w:val="dotted" w:sz="4" w:space="0" w:color="auto"/>
            </w:tcBorders>
            <w:shd w:val="clear" w:color="auto" w:fill="auto"/>
            <w:tcMar>
              <w:left w:w="28" w:type="dxa"/>
              <w:right w:w="28" w:type="dxa"/>
            </w:tcMar>
            <w:vAlign w:val="center"/>
          </w:tcPr>
          <w:p w14:paraId="11E03398" w14:textId="77777777" w:rsidR="00CB3999" w:rsidRPr="0067207C" w:rsidRDefault="00CB3999" w:rsidP="00CE1DC5">
            <w:pPr>
              <w:spacing w:after="0" w:line="240" w:lineRule="auto"/>
            </w:pPr>
            <w:r w:rsidRPr="0067207C">
              <w:t>8</w:t>
            </w:r>
          </w:p>
        </w:tc>
        <w:tc>
          <w:tcPr>
            <w:tcW w:w="1554" w:type="pct"/>
            <w:tcBorders>
              <w:top w:val="dotted" w:sz="4" w:space="0" w:color="auto"/>
              <w:bottom w:val="dotted" w:sz="4" w:space="0" w:color="auto"/>
            </w:tcBorders>
            <w:shd w:val="clear" w:color="auto" w:fill="auto"/>
            <w:tcMar>
              <w:left w:w="28" w:type="dxa"/>
              <w:right w:w="28" w:type="dxa"/>
            </w:tcMar>
            <w:vAlign w:val="center"/>
          </w:tcPr>
          <w:p w14:paraId="61280C7C" w14:textId="77777777" w:rsidR="00CB3999" w:rsidRPr="0067207C" w:rsidRDefault="00CB3999" w:rsidP="00CE1DC5">
            <w:pPr>
              <w:spacing w:after="0" w:line="240" w:lineRule="auto"/>
            </w:pPr>
            <w:r w:rsidRPr="0067207C">
              <w:t>Máy bơm nước 30m3/h</w:t>
            </w:r>
          </w:p>
        </w:tc>
        <w:tc>
          <w:tcPr>
            <w:tcW w:w="409" w:type="pct"/>
            <w:tcBorders>
              <w:top w:val="dotted" w:sz="4" w:space="0" w:color="auto"/>
              <w:bottom w:val="dotted" w:sz="4" w:space="0" w:color="auto"/>
            </w:tcBorders>
            <w:shd w:val="clear" w:color="auto" w:fill="auto"/>
            <w:tcMar>
              <w:left w:w="28" w:type="dxa"/>
              <w:right w:w="28" w:type="dxa"/>
            </w:tcMar>
            <w:vAlign w:val="center"/>
          </w:tcPr>
          <w:p w14:paraId="5873C8B6" w14:textId="77777777" w:rsidR="00CB3999" w:rsidRPr="0067207C" w:rsidRDefault="00CB3999" w:rsidP="00CE1DC5">
            <w:pPr>
              <w:spacing w:after="0" w:line="240" w:lineRule="auto"/>
            </w:pPr>
            <w:r w:rsidRPr="0067207C">
              <w:t>01</w:t>
            </w:r>
          </w:p>
        </w:tc>
        <w:tc>
          <w:tcPr>
            <w:tcW w:w="521" w:type="pct"/>
            <w:tcBorders>
              <w:top w:val="dotted" w:sz="4" w:space="0" w:color="auto"/>
              <w:bottom w:val="dotted" w:sz="4" w:space="0" w:color="auto"/>
            </w:tcBorders>
            <w:shd w:val="clear" w:color="auto" w:fill="auto"/>
            <w:noWrap/>
            <w:tcMar>
              <w:left w:w="28" w:type="dxa"/>
              <w:right w:w="28" w:type="dxa"/>
            </w:tcMar>
            <w:vAlign w:val="center"/>
          </w:tcPr>
          <w:p w14:paraId="6CE7DBE2" w14:textId="77777777" w:rsidR="00CB3999" w:rsidRPr="0067207C" w:rsidRDefault="00CB3999" w:rsidP="00CE1DC5">
            <w:pPr>
              <w:spacing w:after="0" w:line="240" w:lineRule="auto"/>
            </w:pPr>
            <w:r w:rsidRPr="0067207C">
              <w:t>5,1</w:t>
            </w:r>
          </w:p>
        </w:tc>
        <w:tc>
          <w:tcPr>
            <w:tcW w:w="471" w:type="pct"/>
            <w:tcBorders>
              <w:top w:val="dotted" w:sz="4" w:space="0" w:color="auto"/>
              <w:bottom w:val="dotted" w:sz="4" w:space="0" w:color="auto"/>
            </w:tcBorders>
            <w:shd w:val="clear" w:color="auto" w:fill="auto"/>
            <w:noWrap/>
            <w:tcMar>
              <w:left w:w="28" w:type="dxa"/>
              <w:right w:w="28" w:type="dxa"/>
            </w:tcMar>
            <w:vAlign w:val="center"/>
          </w:tcPr>
          <w:p w14:paraId="15EB7147" w14:textId="77777777" w:rsidR="00CB3999" w:rsidRPr="0067207C" w:rsidRDefault="00CB3999" w:rsidP="00CE1DC5">
            <w:pPr>
              <w:spacing w:after="0" w:line="240" w:lineRule="auto"/>
            </w:pPr>
            <w:r w:rsidRPr="0067207C">
              <w:t>0,004</w:t>
            </w:r>
          </w:p>
        </w:tc>
        <w:tc>
          <w:tcPr>
            <w:tcW w:w="446" w:type="pct"/>
            <w:tcBorders>
              <w:top w:val="dotted" w:sz="4" w:space="0" w:color="auto"/>
              <w:bottom w:val="dotted" w:sz="4" w:space="0" w:color="auto"/>
            </w:tcBorders>
            <w:shd w:val="clear" w:color="auto" w:fill="auto"/>
            <w:tcMar>
              <w:left w:w="28" w:type="dxa"/>
              <w:right w:w="28" w:type="dxa"/>
            </w:tcMar>
            <w:vAlign w:val="center"/>
          </w:tcPr>
          <w:p w14:paraId="04657428" w14:textId="77777777" w:rsidR="00CB3999" w:rsidRPr="0067207C" w:rsidRDefault="00CB3999" w:rsidP="00CE1DC5">
            <w:pPr>
              <w:spacing w:after="0" w:line="240" w:lineRule="auto"/>
            </w:pPr>
            <w:r w:rsidRPr="0067207C">
              <w:t>0,004</w:t>
            </w:r>
          </w:p>
        </w:tc>
        <w:tc>
          <w:tcPr>
            <w:tcW w:w="404" w:type="pct"/>
            <w:tcBorders>
              <w:top w:val="dotted" w:sz="4" w:space="0" w:color="auto"/>
              <w:bottom w:val="dotted" w:sz="4" w:space="0" w:color="auto"/>
            </w:tcBorders>
            <w:shd w:val="clear" w:color="auto" w:fill="auto"/>
            <w:noWrap/>
            <w:tcMar>
              <w:left w:w="28" w:type="dxa"/>
              <w:right w:w="28" w:type="dxa"/>
            </w:tcMar>
            <w:vAlign w:val="center"/>
          </w:tcPr>
          <w:p w14:paraId="4325E152" w14:textId="77777777" w:rsidR="00CB3999" w:rsidRPr="0067207C" w:rsidRDefault="00CB3999" w:rsidP="00CE1DC5">
            <w:pPr>
              <w:spacing w:after="0" w:line="240" w:lineRule="auto"/>
            </w:pPr>
            <w:r w:rsidRPr="0067207C">
              <w:t>0,04</w:t>
            </w:r>
          </w:p>
        </w:tc>
        <w:tc>
          <w:tcPr>
            <w:tcW w:w="340" w:type="pct"/>
            <w:tcBorders>
              <w:top w:val="dotted" w:sz="4" w:space="0" w:color="auto"/>
              <w:bottom w:val="dotted" w:sz="4" w:space="0" w:color="auto"/>
            </w:tcBorders>
            <w:shd w:val="clear" w:color="auto" w:fill="auto"/>
            <w:noWrap/>
            <w:tcMar>
              <w:left w:w="28" w:type="dxa"/>
              <w:right w:w="28" w:type="dxa"/>
            </w:tcMar>
            <w:vAlign w:val="center"/>
          </w:tcPr>
          <w:p w14:paraId="1F41E8DF" w14:textId="77777777" w:rsidR="00CB3999" w:rsidRPr="0067207C" w:rsidRDefault="00CB3999" w:rsidP="00CE1DC5">
            <w:pPr>
              <w:spacing w:after="0" w:line="240" w:lineRule="auto"/>
            </w:pPr>
            <w:r w:rsidRPr="0067207C">
              <w:t>0,01</w:t>
            </w:r>
          </w:p>
        </w:tc>
        <w:tc>
          <w:tcPr>
            <w:tcW w:w="453" w:type="pct"/>
            <w:tcBorders>
              <w:top w:val="dotted" w:sz="4" w:space="0" w:color="auto"/>
              <w:bottom w:val="dotted" w:sz="4" w:space="0" w:color="auto"/>
            </w:tcBorders>
            <w:shd w:val="clear" w:color="auto" w:fill="auto"/>
            <w:noWrap/>
            <w:tcMar>
              <w:left w:w="28" w:type="dxa"/>
              <w:right w:w="28" w:type="dxa"/>
            </w:tcMar>
            <w:vAlign w:val="center"/>
          </w:tcPr>
          <w:p w14:paraId="3E8F83EF" w14:textId="77777777" w:rsidR="00CB3999" w:rsidRPr="0067207C" w:rsidRDefault="00CB3999" w:rsidP="00CE1DC5">
            <w:pPr>
              <w:spacing w:after="0" w:line="240" w:lineRule="auto"/>
            </w:pPr>
            <w:r w:rsidRPr="0067207C">
              <w:t>0,003</w:t>
            </w:r>
          </w:p>
        </w:tc>
      </w:tr>
      <w:tr w:rsidR="00CB3999" w:rsidRPr="0067207C" w14:paraId="59790FF9" w14:textId="77777777" w:rsidTr="003176A3">
        <w:trPr>
          <w:trHeight w:val="111"/>
          <w:jc w:val="center"/>
        </w:trPr>
        <w:tc>
          <w:tcPr>
            <w:tcW w:w="401" w:type="pct"/>
            <w:tcBorders>
              <w:top w:val="dotted" w:sz="4" w:space="0" w:color="auto"/>
              <w:bottom w:val="single" w:sz="4" w:space="0" w:color="auto"/>
            </w:tcBorders>
            <w:shd w:val="clear" w:color="auto" w:fill="auto"/>
            <w:tcMar>
              <w:left w:w="28" w:type="dxa"/>
              <w:right w:w="28" w:type="dxa"/>
            </w:tcMar>
            <w:vAlign w:val="center"/>
          </w:tcPr>
          <w:p w14:paraId="0571DD0E" w14:textId="77777777" w:rsidR="00CB3999" w:rsidRPr="0067207C" w:rsidRDefault="00CB3999" w:rsidP="00CE1DC5">
            <w:pPr>
              <w:spacing w:after="0" w:line="240" w:lineRule="auto"/>
            </w:pPr>
            <w:r w:rsidRPr="0067207C">
              <w:t>9</w:t>
            </w:r>
          </w:p>
        </w:tc>
        <w:tc>
          <w:tcPr>
            <w:tcW w:w="1554" w:type="pct"/>
            <w:tcBorders>
              <w:top w:val="dotted" w:sz="4" w:space="0" w:color="auto"/>
              <w:bottom w:val="single" w:sz="4" w:space="0" w:color="auto"/>
            </w:tcBorders>
            <w:shd w:val="clear" w:color="auto" w:fill="auto"/>
            <w:tcMar>
              <w:left w:w="28" w:type="dxa"/>
              <w:right w:w="28" w:type="dxa"/>
            </w:tcMar>
            <w:vAlign w:val="center"/>
          </w:tcPr>
          <w:p w14:paraId="7C3A03BA" w14:textId="77777777" w:rsidR="00CB3999" w:rsidRPr="0067207C" w:rsidRDefault="00CB3999" w:rsidP="00CE1DC5">
            <w:pPr>
              <w:spacing w:after="0" w:line="240" w:lineRule="auto"/>
            </w:pPr>
            <w:r w:rsidRPr="0067207C">
              <w:t>Xe ô tô 8T</w:t>
            </w:r>
          </w:p>
        </w:tc>
        <w:tc>
          <w:tcPr>
            <w:tcW w:w="409" w:type="pct"/>
            <w:tcBorders>
              <w:top w:val="dotted" w:sz="4" w:space="0" w:color="auto"/>
              <w:bottom w:val="single" w:sz="4" w:space="0" w:color="auto"/>
            </w:tcBorders>
            <w:shd w:val="clear" w:color="auto" w:fill="auto"/>
            <w:tcMar>
              <w:left w:w="28" w:type="dxa"/>
              <w:right w:w="28" w:type="dxa"/>
            </w:tcMar>
            <w:vAlign w:val="center"/>
          </w:tcPr>
          <w:p w14:paraId="58ADE5C3" w14:textId="77777777" w:rsidR="00CB3999" w:rsidRPr="0067207C" w:rsidRDefault="00CB3999" w:rsidP="00CE1DC5">
            <w:pPr>
              <w:spacing w:after="0" w:line="240" w:lineRule="auto"/>
            </w:pPr>
            <w:r w:rsidRPr="0067207C">
              <w:t>02</w:t>
            </w:r>
          </w:p>
        </w:tc>
        <w:tc>
          <w:tcPr>
            <w:tcW w:w="521" w:type="pct"/>
            <w:tcBorders>
              <w:top w:val="dotted" w:sz="4" w:space="0" w:color="auto"/>
              <w:bottom w:val="single" w:sz="4" w:space="0" w:color="auto"/>
            </w:tcBorders>
            <w:shd w:val="clear" w:color="auto" w:fill="auto"/>
            <w:noWrap/>
            <w:tcMar>
              <w:left w:w="28" w:type="dxa"/>
              <w:right w:w="28" w:type="dxa"/>
            </w:tcMar>
            <w:vAlign w:val="center"/>
          </w:tcPr>
          <w:p w14:paraId="225458F6" w14:textId="77777777" w:rsidR="00CB3999" w:rsidRPr="0067207C" w:rsidRDefault="00CB3999" w:rsidP="00CE1DC5">
            <w:pPr>
              <w:spacing w:after="0" w:line="240" w:lineRule="auto"/>
            </w:pPr>
            <w:r w:rsidRPr="0067207C">
              <w:t>37,8</w:t>
            </w:r>
          </w:p>
        </w:tc>
        <w:tc>
          <w:tcPr>
            <w:tcW w:w="471" w:type="pct"/>
            <w:tcBorders>
              <w:top w:val="dotted" w:sz="4" w:space="0" w:color="auto"/>
              <w:bottom w:val="single" w:sz="4" w:space="0" w:color="auto"/>
            </w:tcBorders>
            <w:shd w:val="clear" w:color="auto" w:fill="auto"/>
            <w:noWrap/>
            <w:tcMar>
              <w:left w:w="28" w:type="dxa"/>
              <w:right w:w="28" w:type="dxa"/>
            </w:tcMar>
            <w:vAlign w:val="center"/>
          </w:tcPr>
          <w:p w14:paraId="18E59728" w14:textId="77777777" w:rsidR="00CB3999" w:rsidRPr="0067207C" w:rsidRDefault="00CB3999" w:rsidP="00CE1DC5">
            <w:pPr>
              <w:spacing w:after="0" w:line="240" w:lineRule="auto"/>
            </w:pPr>
            <w:r w:rsidRPr="0067207C">
              <w:t>0,05</w:t>
            </w:r>
          </w:p>
        </w:tc>
        <w:tc>
          <w:tcPr>
            <w:tcW w:w="446" w:type="pct"/>
            <w:tcBorders>
              <w:top w:val="dotted" w:sz="4" w:space="0" w:color="auto"/>
              <w:bottom w:val="single" w:sz="4" w:space="0" w:color="auto"/>
            </w:tcBorders>
            <w:shd w:val="clear" w:color="auto" w:fill="auto"/>
            <w:tcMar>
              <w:left w:w="28" w:type="dxa"/>
              <w:right w:w="28" w:type="dxa"/>
            </w:tcMar>
            <w:vAlign w:val="center"/>
          </w:tcPr>
          <w:p w14:paraId="3AE49F71" w14:textId="77777777" w:rsidR="00CB3999" w:rsidRPr="0067207C" w:rsidRDefault="00CB3999" w:rsidP="00CE1DC5">
            <w:pPr>
              <w:spacing w:after="0" w:line="240" w:lineRule="auto"/>
            </w:pPr>
            <w:r w:rsidRPr="0067207C">
              <w:t>0,07</w:t>
            </w:r>
          </w:p>
        </w:tc>
        <w:tc>
          <w:tcPr>
            <w:tcW w:w="404" w:type="pct"/>
            <w:tcBorders>
              <w:top w:val="dotted" w:sz="4" w:space="0" w:color="auto"/>
              <w:bottom w:val="single" w:sz="4" w:space="0" w:color="auto"/>
            </w:tcBorders>
            <w:shd w:val="clear" w:color="auto" w:fill="auto"/>
            <w:noWrap/>
            <w:tcMar>
              <w:left w:w="28" w:type="dxa"/>
              <w:right w:w="28" w:type="dxa"/>
            </w:tcMar>
            <w:vAlign w:val="center"/>
          </w:tcPr>
          <w:p w14:paraId="6FC57795" w14:textId="77777777" w:rsidR="00CB3999" w:rsidRPr="0067207C" w:rsidRDefault="00CB3999" w:rsidP="00CE1DC5">
            <w:pPr>
              <w:spacing w:after="0" w:line="240" w:lineRule="auto"/>
            </w:pPr>
            <w:r w:rsidRPr="0067207C">
              <w:t>0,63</w:t>
            </w:r>
          </w:p>
        </w:tc>
        <w:tc>
          <w:tcPr>
            <w:tcW w:w="340" w:type="pct"/>
            <w:tcBorders>
              <w:top w:val="dotted" w:sz="4" w:space="0" w:color="auto"/>
              <w:bottom w:val="single" w:sz="4" w:space="0" w:color="auto"/>
            </w:tcBorders>
            <w:shd w:val="clear" w:color="auto" w:fill="auto"/>
            <w:noWrap/>
            <w:tcMar>
              <w:left w:w="28" w:type="dxa"/>
              <w:right w:w="28" w:type="dxa"/>
            </w:tcMar>
            <w:vAlign w:val="center"/>
          </w:tcPr>
          <w:p w14:paraId="05897E8D" w14:textId="77777777" w:rsidR="00CB3999" w:rsidRPr="0067207C" w:rsidRDefault="00CB3999" w:rsidP="00CE1DC5">
            <w:pPr>
              <w:spacing w:after="0" w:line="240" w:lineRule="auto"/>
            </w:pPr>
            <w:r w:rsidRPr="0067207C">
              <w:t>0,14</w:t>
            </w:r>
          </w:p>
        </w:tc>
        <w:tc>
          <w:tcPr>
            <w:tcW w:w="453" w:type="pct"/>
            <w:tcBorders>
              <w:top w:val="dotted" w:sz="4" w:space="0" w:color="auto"/>
              <w:bottom w:val="single" w:sz="4" w:space="0" w:color="auto"/>
            </w:tcBorders>
            <w:shd w:val="clear" w:color="auto" w:fill="auto"/>
            <w:noWrap/>
            <w:tcMar>
              <w:left w:w="28" w:type="dxa"/>
              <w:right w:w="28" w:type="dxa"/>
            </w:tcMar>
            <w:vAlign w:val="center"/>
          </w:tcPr>
          <w:p w14:paraId="06C89E99" w14:textId="77777777" w:rsidR="00CB3999" w:rsidRPr="0067207C" w:rsidRDefault="00CB3999" w:rsidP="00CE1DC5">
            <w:pPr>
              <w:spacing w:after="0" w:line="240" w:lineRule="auto"/>
            </w:pPr>
            <w:r w:rsidRPr="0067207C">
              <w:t>0,05</w:t>
            </w:r>
          </w:p>
        </w:tc>
      </w:tr>
      <w:tr w:rsidR="00CB3999" w:rsidRPr="0067207C" w14:paraId="13C0CCB9" w14:textId="77777777" w:rsidTr="003176A3">
        <w:trPr>
          <w:trHeight w:val="111"/>
          <w:jc w:val="center"/>
        </w:trPr>
        <w:tc>
          <w:tcPr>
            <w:tcW w:w="401" w:type="pct"/>
            <w:tcBorders>
              <w:top w:val="single" w:sz="4" w:space="0" w:color="auto"/>
              <w:bottom w:val="single" w:sz="4" w:space="0" w:color="auto"/>
            </w:tcBorders>
            <w:shd w:val="clear" w:color="auto" w:fill="auto"/>
            <w:tcMar>
              <w:left w:w="28" w:type="dxa"/>
              <w:right w:w="28" w:type="dxa"/>
            </w:tcMar>
            <w:vAlign w:val="center"/>
          </w:tcPr>
          <w:p w14:paraId="1466ACBC" w14:textId="77777777" w:rsidR="00CB3999" w:rsidRPr="0067207C" w:rsidRDefault="00CB3999" w:rsidP="00CE1DC5">
            <w:pPr>
              <w:spacing w:after="0" w:line="240" w:lineRule="auto"/>
            </w:pPr>
          </w:p>
        </w:tc>
        <w:tc>
          <w:tcPr>
            <w:tcW w:w="1554" w:type="pct"/>
            <w:tcBorders>
              <w:top w:val="single" w:sz="4" w:space="0" w:color="auto"/>
              <w:bottom w:val="single" w:sz="4" w:space="0" w:color="auto"/>
            </w:tcBorders>
            <w:shd w:val="clear" w:color="auto" w:fill="auto"/>
            <w:tcMar>
              <w:left w:w="28" w:type="dxa"/>
              <w:right w:w="28" w:type="dxa"/>
            </w:tcMar>
            <w:vAlign w:val="center"/>
          </w:tcPr>
          <w:p w14:paraId="41FD63A4" w14:textId="77777777" w:rsidR="00CB3999" w:rsidRPr="0067207C" w:rsidRDefault="00CB3999" w:rsidP="00CE1DC5">
            <w:pPr>
              <w:spacing w:after="0" w:line="240" w:lineRule="auto"/>
            </w:pPr>
            <w:r w:rsidRPr="0067207C">
              <w:t>Tổng cộng III</w:t>
            </w:r>
          </w:p>
        </w:tc>
        <w:tc>
          <w:tcPr>
            <w:tcW w:w="409" w:type="pct"/>
            <w:tcBorders>
              <w:top w:val="single" w:sz="4" w:space="0" w:color="auto"/>
              <w:bottom w:val="single" w:sz="4" w:space="0" w:color="auto"/>
            </w:tcBorders>
            <w:shd w:val="clear" w:color="auto" w:fill="auto"/>
            <w:tcMar>
              <w:left w:w="28" w:type="dxa"/>
              <w:right w:w="28" w:type="dxa"/>
            </w:tcMar>
            <w:vAlign w:val="bottom"/>
          </w:tcPr>
          <w:p w14:paraId="30E45F06" w14:textId="77777777" w:rsidR="00CB3999" w:rsidRPr="0067207C" w:rsidRDefault="00CB3999" w:rsidP="00CE1DC5">
            <w:pPr>
              <w:spacing w:after="0" w:line="240" w:lineRule="auto"/>
            </w:pPr>
            <w:r w:rsidRPr="0067207C">
              <w:t>13</w:t>
            </w:r>
          </w:p>
        </w:tc>
        <w:tc>
          <w:tcPr>
            <w:tcW w:w="521" w:type="pct"/>
            <w:tcBorders>
              <w:top w:val="single" w:sz="4" w:space="0" w:color="auto"/>
              <w:bottom w:val="single" w:sz="4" w:space="0" w:color="auto"/>
            </w:tcBorders>
            <w:shd w:val="clear" w:color="auto" w:fill="auto"/>
            <w:noWrap/>
            <w:tcMar>
              <w:left w:w="28" w:type="dxa"/>
              <w:right w:w="28" w:type="dxa"/>
            </w:tcMar>
            <w:vAlign w:val="bottom"/>
          </w:tcPr>
          <w:p w14:paraId="441E37DB" w14:textId="77777777" w:rsidR="00CB3999" w:rsidRPr="0067207C" w:rsidRDefault="00CB3999" w:rsidP="00CE1DC5">
            <w:pPr>
              <w:spacing w:after="0" w:line="240" w:lineRule="auto"/>
            </w:pPr>
            <w:r w:rsidRPr="0067207C">
              <w:t>375,8</w:t>
            </w:r>
          </w:p>
        </w:tc>
        <w:tc>
          <w:tcPr>
            <w:tcW w:w="471"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tcPr>
          <w:p w14:paraId="56519BC2" w14:textId="77777777" w:rsidR="00CB3999" w:rsidRPr="0067207C" w:rsidRDefault="00CB3999" w:rsidP="00CE1DC5">
            <w:pPr>
              <w:spacing w:after="0" w:line="240" w:lineRule="auto"/>
            </w:pPr>
            <w:r w:rsidRPr="0067207C">
              <w:t>0.334</w:t>
            </w:r>
          </w:p>
        </w:tc>
        <w:tc>
          <w:tcPr>
            <w:tcW w:w="44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tcPr>
          <w:p w14:paraId="13D13B18" w14:textId="77777777" w:rsidR="00CB3999" w:rsidRPr="0067207C" w:rsidRDefault="00CB3999" w:rsidP="00CE1DC5">
            <w:pPr>
              <w:spacing w:after="0" w:line="240" w:lineRule="auto"/>
            </w:pPr>
            <w:r w:rsidRPr="0067207C">
              <w:t>0.474</w:t>
            </w:r>
          </w:p>
        </w:tc>
        <w:tc>
          <w:tcPr>
            <w:tcW w:w="40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tcPr>
          <w:p w14:paraId="5CD4C47C" w14:textId="77777777" w:rsidR="00CB3999" w:rsidRPr="0067207C" w:rsidRDefault="00CB3999" w:rsidP="00CE1DC5">
            <w:pPr>
              <w:spacing w:after="0" w:line="240" w:lineRule="auto"/>
            </w:pPr>
            <w:r w:rsidRPr="0067207C">
              <w:t>4.48</w:t>
            </w:r>
          </w:p>
        </w:tc>
        <w:tc>
          <w:tcPr>
            <w:tcW w:w="34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tcPr>
          <w:p w14:paraId="6982AECC" w14:textId="77777777" w:rsidR="00CB3999" w:rsidRPr="0067207C" w:rsidRDefault="00CB3999" w:rsidP="00CE1DC5">
            <w:pPr>
              <w:spacing w:after="0" w:line="240" w:lineRule="auto"/>
            </w:pPr>
            <w:r w:rsidRPr="0067207C">
              <w:t>1.03</w:t>
            </w:r>
          </w:p>
        </w:tc>
        <w:tc>
          <w:tcPr>
            <w:tcW w:w="453"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tcPr>
          <w:p w14:paraId="5578BB93" w14:textId="77777777" w:rsidR="00CB3999" w:rsidRPr="0067207C" w:rsidRDefault="00CB3999" w:rsidP="00CE1DC5">
            <w:pPr>
              <w:spacing w:after="0" w:line="240" w:lineRule="auto"/>
            </w:pPr>
            <w:r w:rsidRPr="0067207C">
              <w:t>0.373</w:t>
            </w:r>
          </w:p>
        </w:tc>
      </w:tr>
      <w:tr w:rsidR="00CB3999" w:rsidRPr="0067207C" w14:paraId="40C6370E" w14:textId="77777777" w:rsidTr="003176A3">
        <w:trPr>
          <w:trHeight w:val="111"/>
          <w:jc w:val="center"/>
        </w:trPr>
        <w:tc>
          <w:tcPr>
            <w:tcW w:w="401" w:type="pct"/>
            <w:tcBorders>
              <w:top w:val="single" w:sz="4" w:space="0" w:color="auto"/>
              <w:bottom w:val="single" w:sz="4" w:space="0" w:color="auto"/>
            </w:tcBorders>
            <w:shd w:val="clear" w:color="auto" w:fill="auto"/>
            <w:tcMar>
              <w:left w:w="28" w:type="dxa"/>
              <w:right w:w="28" w:type="dxa"/>
            </w:tcMar>
            <w:vAlign w:val="center"/>
          </w:tcPr>
          <w:p w14:paraId="667A9246" w14:textId="77777777" w:rsidR="00CB3999" w:rsidRPr="0067207C" w:rsidRDefault="00CB3999" w:rsidP="00CE1DC5">
            <w:pPr>
              <w:spacing w:after="0" w:line="240" w:lineRule="auto"/>
            </w:pPr>
            <w:r>
              <w:t>IV</w:t>
            </w:r>
          </w:p>
        </w:tc>
        <w:tc>
          <w:tcPr>
            <w:tcW w:w="1554" w:type="pct"/>
            <w:tcBorders>
              <w:top w:val="single" w:sz="4" w:space="0" w:color="auto"/>
              <w:bottom w:val="single" w:sz="4" w:space="0" w:color="auto"/>
            </w:tcBorders>
            <w:shd w:val="clear" w:color="auto" w:fill="auto"/>
            <w:tcMar>
              <w:left w:w="28" w:type="dxa"/>
              <w:right w:w="28" w:type="dxa"/>
            </w:tcMar>
            <w:vAlign w:val="center"/>
          </w:tcPr>
          <w:p w14:paraId="074A62B2" w14:textId="77777777" w:rsidR="00CB3999" w:rsidRPr="0067207C" w:rsidRDefault="00CB3999" w:rsidP="00CE1DC5">
            <w:pPr>
              <w:spacing w:after="0" w:line="240" w:lineRule="auto"/>
            </w:pPr>
            <w:r>
              <w:t>Thi công từng đoạn hệ thống cấp nước</w:t>
            </w:r>
          </w:p>
        </w:tc>
        <w:tc>
          <w:tcPr>
            <w:tcW w:w="409" w:type="pct"/>
            <w:tcBorders>
              <w:top w:val="single" w:sz="4" w:space="0" w:color="auto"/>
              <w:bottom w:val="single" w:sz="4" w:space="0" w:color="auto"/>
            </w:tcBorders>
            <w:shd w:val="clear" w:color="auto" w:fill="auto"/>
            <w:tcMar>
              <w:left w:w="28" w:type="dxa"/>
              <w:right w:w="28" w:type="dxa"/>
            </w:tcMar>
            <w:vAlign w:val="bottom"/>
          </w:tcPr>
          <w:p w14:paraId="4BB90348" w14:textId="77777777" w:rsidR="00CB3999" w:rsidRPr="0067207C" w:rsidRDefault="00CB3999" w:rsidP="00CE1DC5">
            <w:pPr>
              <w:spacing w:after="0" w:line="240" w:lineRule="auto"/>
            </w:pPr>
          </w:p>
        </w:tc>
        <w:tc>
          <w:tcPr>
            <w:tcW w:w="521" w:type="pct"/>
            <w:tcBorders>
              <w:top w:val="single" w:sz="4" w:space="0" w:color="auto"/>
              <w:bottom w:val="single" w:sz="4" w:space="0" w:color="auto"/>
            </w:tcBorders>
            <w:shd w:val="clear" w:color="auto" w:fill="auto"/>
            <w:noWrap/>
            <w:tcMar>
              <w:left w:w="28" w:type="dxa"/>
              <w:right w:w="28" w:type="dxa"/>
            </w:tcMar>
            <w:vAlign w:val="bottom"/>
          </w:tcPr>
          <w:p w14:paraId="13BFB8FA" w14:textId="77777777" w:rsidR="00CB3999" w:rsidRPr="0067207C" w:rsidRDefault="00CB3999" w:rsidP="00CE1DC5">
            <w:pPr>
              <w:spacing w:after="0" w:line="240" w:lineRule="auto"/>
            </w:pPr>
          </w:p>
        </w:tc>
        <w:tc>
          <w:tcPr>
            <w:tcW w:w="471"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tcPr>
          <w:p w14:paraId="3D27FDCD" w14:textId="77777777" w:rsidR="00CB3999" w:rsidRPr="0067207C" w:rsidRDefault="00CB3999" w:rsidP="00CE1DC5">
            <w:pPr>
              <w:spacing w:after="0" w:line="240" w:lineRule="auto"/>
            </w:pPr>
          </w:p>
        </w:tc>
        <w:tc>
          <w:tcPr>
            <w:tcW w:w="44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tcPr>
          <w:p w14:paraId="4240770A" w14:textId="77777777" w:rsidR="00CB3999" w:rsidRPr="0067207C" w:rsidRDefault="00CB3999" w:rsidP="00CE1DC5">
            <w:pPr>
              <w:spacing w:after="0" w:line="240" w:lineRule="auto"/>
            </w:pPr>
          </w:p>
        </w:tc>
        <w:tc>
          <w:tcPr>
            <w:tcW w:w="40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tcPr>
          <w:p w14:paraId="3E23A51B" w14:textId="77777777" w:rsidR="00CB3999" w:rsidRPr="0067207C" w:rsidRDefault="00CB3999" w:rsidP="00CE1DC5">
            <w:pPr>
              <w:spacing w:after="0" w:line="240" w:lineRule="auto"/>
            </w:pPr>
          </w:p>
        </w:tc>
        <w:tc>
          <w:tcPr>
            <w:tcW w:w="34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tcPr>
          <w:p w14:paraId="7881DAEA" w14:textId="77777777" w:rsidR="00CB3999" w:rsidRPr="0067207C" w:rsidRDefault="00CB3999" w:rsidP="00CE1DC5">
            <w:pPr>
              <w:spacing w:after="0" w:line="240" w:lineRule="auto"/>
            </w:pPr>
          </w:p>
        </w:tc>
        <w:tc>
          <w:tcPr>
            <w:tcW w:w="453"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tcPr>
          <w:p w14:paraId="28B8489B" w14:textId="77777777" w:rsidR="00CB3999" w:rsidRPr="0067207C" w:rsidRDefault="00CB3999" w:rsidP="00CE1DC5">
            <w:pPr>
              <w:spacing w:after="0" w:line="240" w:lineRule="auto"/>
            </w:pPr>
          </w:p>
        </w:tc>
      </w:tr>
      <w:tr w:rsidR="00CB3999" w:rsidRPr="0067207C" w14:paraId="585CA6FC" w14:textId="77777777" w:rsidTr="003176A3">
        <w:trPr>
          <w:trHeight w:val="111"/>
          <w:jc w:val="center"/>
        </w:trPr>
        <w:tc>
          <w:tcPr>
            <w:tcW w:w="401" w:type="pct"/>
            <w:tcBorders>
              <w:top w:val="single" w:sz="4" w:space="0" w:color="auto"/>
              <w:bottom w:val="single" w:sz="4" w:space="0" w:color="auto"/>
            </w:tcBorders>
            <w:shd w:val="clear" w:color="auto" w:fill="auto"/>
            <w:tcMar>
              <w:left w:w="28" w:type="dxa"/>
              <w:right w:w="28" w:type="dxa"/>
            </w:tcMar>
            <w:vAlign w:val="center"/>
          </w:tcPr>
          <w:p w14:paraId="0F3AD846" w14:textId="77777777" w:rsidR="00CB3999" w:rsidRPr="0067207C" w:rsidRDefault="00CB3999" w:rsidP="00CE1DC5">
            <w:pPr>
              <w:spacing w:after="0" w:line="240" w:lineRule="auto"/>
            </w:pPr>
            <w:r>
              <w:t>1</w:t>
            </w:r>
          </w:p>
        </w:tc>
        <w:tc>
          <w:tcPr>
            <w:tcW w:w="1554" w:type="pct"/>
            <w:tcBorders>
              <w:top w:val="single" w:sz="4" w:space="0" w:color="auto"/>
              <w:bottom w:val="single" w:sz="4" w:space="0" w:color="auto"/>
            </w:tcBorders>
            <w:shd w:val="clear" w:color="auto" w:fill="auto"/>
            <w:tcMar>
              <w:left w:w="28" w:type="dxa"/>
              <w:right w:w="28" w:type="dxa"/>
            </w:tcMar>
            <w:vAlign w:val="center"/>
          </w:tcPr>
          <w:p w14:paraId="5F87B425" w14:textId="77777777" w:rsidR="00CB3999" w:rsidRPr="0067207C" w:rsidRDefault="00CB3999" w:rsidP="00CE1DC5">
            <w:pPr>
              <w:spacing w:after="0" w:line="240" w:lineRule="auto"/>
            </w:pPr>
            <w:r w:rsidRPr="0067207C">
              <w:t xml:space="preserve">Máy đào </w:t>
            </w:r>
            <w:r>
              <w:t>Kobe</w:t>
            </w:r>
          </w:p>
        </w:tc>
        <w:tc>
          <w:tcPr>
            <w:tcW w:w="409" w:type="pct"/>
            <w:tcBorders>
              <w:top w:val="single" w:sz="4" w:space="0" w:color="auto"/>
              <w:bottom w:val="single" w:sz="4" w:space="0" w:color="auto"/>
            </w:tcBorders>
            <w:shd w:val="clear" w:color="auto" w:fill="auto"/>
            <w:tcMar>
              <w:left w:w="28" w:type="dxa"/>
              <w:right w:w="28" w:type="dxa"/>
            </w:tcMar>
            <w:vAlign w:val="center"/>
          </w:tcPr>
          <w:p w14:paraId="7416CA8D" w14:textId="77777777" w:rsidR="00CB3999" w:rsidRPr="0067207C" w:rsidRDefault="00CB3999" w:rsidP="00CE1DC5">
            <w:pPr>
              <w:spacing w:after="0" w:line="240" w:lineRule="auto"/>
            </w:pPr>
            <w:r w:rsidRPr="0067207C">
              <w:t>01</w:t>
            </w:r>
          </w:p>
        </w:tc>
        <w:tc>
          <w:tcPr>
            <w:tcW w:w="521" w:type="pct"/>
            <w:tcBorders>
              <w:top w:val="single" w:sz="4" w:space="0" w:color="auto"/>
              <w:bottom w:val="single" w:sz="4" w:space="0" w:color="auto"/>
            </w:tcBorders>
            <w:shd w:val="clear" w:color="auto" w:fill="auto"/>
            <w:noWrap/>
            <w:tcMar>
              <w:left w:w="28" w:type="dxa"/>
              <w:right w:w="28" w:type="dxa"/>
            </w:tcMar>
            <w:vAlign w:val="center"/>
          </w:tcPr>
          <w:p w14:paraId="29657EA2" w14:textId="77777777" w:rsidR="00CB3999" w:rsidRPr="0067207C" w:rsidRDefault="00CB3999" w:rsidP="00CE1DC5">
            <w:pPr>
              <w:spacing w:after="0" w:line="240" w:lineRule="auto"/>
            </w:pPr>
            <w:r w:rsidRPr="0067207C">
              <w:t>56,7</w:t>
            </w:r>
          </w:p>
        </w:tc>
        <w:tc>
          <w:tcPr>
            <w:tcW w:w="471"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35B7C69F" w14:textId="77777777" w:rsidR="00CB3999" w:rsidRPr="0067207C" w:rsidRDefault="00CB3999" w:rsidP="00CE1DC5">
            <w:pPr>
              <w:spacing w:after="0" w:line="240" w:lineRule="auto"/>
            </w:pPr>
            <w:r w:rsidRPr="0067207C">
              <w:t>0,04</w:t>
            </w:r>
          </w:p>
        </w:tc>
        <w:tc>
          <w:tcPr>
            <w:tcW w:w="44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4B9D52" w14:textId="77777777" w:rsidR="00CB3999" w:rsidRPr="0067207C" w:rsidRDefault="00CB3999" w:rsidP="00CE1DC5">
            <w:pPr>
              <w:spacing w:after="0" w:line="240" w:lineRule="auto"/>
            </w:pPr>
            <w:r w:rsidRPr="0067207C">
              <w:t>0,05</w:t>
            </w:r>
          </w:p>
        </w:tc>
        <w:tc>
          <w:tcPr>
            <w:tcW w:w="40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7DDF51A4" w14:textId="77777777" w:rsidR="00CB3999" w:rsidRPr="0067207C" w:rsidRDefault="00CB3999" w:rsidP="00CE1DC5">
            <w:pPr>
              <w:spacing w:after="0" w:line="240" w:lineRule="auto"/>
            </w:pPr>
            <w:r w:rsidRPr="0067207C">
              <w:t>0,47</w:t>
            </w:r>
          </w:p>
        </w:tc>
        <w:tc>
          <w:tcPr>
            <w:tcW w:w="34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7B4BEE45" w14:textId="77777777" w:rsidR="00CB3999" w:rsidRPr="0067207C" w:rsidRDefault="00CB3999" w:rsidP="00CE1DC5">
            <w:pPr>
              <w:spacing w:after="0" w:line="240" w:lineRule="auto"/>
            </w:pPr>
            <w:r w:rsidRPr="0067207C">
              <w:t>0,12</w:t>
            </w:r>
          </w:p>
        </w:tc>
        <w:tc>
          <w:tcPr>
            <w:tcW w:w="453"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2B00CA46" w14:textId="77777777" w:rsidR="00CB3999" w:rsidRPr="0067207C" w:rsidRDefault="00CB3999" w:rsidP="00CE1DC5">
            <w:pPr>
              <w:spacing w:after="0" w:line="240" w:lineRule="auto"/>
            </w:pPr>
            <w:r w:rsidRPr="0067207C">
              <w:t>0,04</w:t>
            </w:r>
          </w:p>
        </w:tc>
      </w:tr>
      <w:tr w:rsidR="00CB3999" w:rsidRPr="0067207C" w14:paraId="609E9E8F" w14:textId="77777777" w:rsidTr="003176A3">
        <w:trPr>
          <w:trHeight w:val="111"/>
          <w:jc w:val="center"/>
        </w:trPr>
        <w:tc>
          <w:tcPr>
            <w:tcW w:w="401" w:type="pct"/>
            <w:tcBorders>
              <w:top w:val="single" w:sz="4" w:space="0" w:color="auto"/>
            </w:tcBorders>
            <w:shd w:val="clear" w:color="auto" w:fill="auto"/>
            <w:tcMar>
              <w:left w:w="28" w:type="dxa"/>
              <w:right w:w="28" w:type="dxa"/>
            </w:tcMar>
            <w:vAlign w:val="center"/>
          </w:tcPr>
          <w:p w14:paraId="757EFD4A" w14:textId="77777777" w:rsidR="00CB3999" w:rsidRPr="0067207C" w:rsidRDefault="00CB3999" w:rsidP="00CE1DC5">
            <w:pPr>
              <w:spacing w:after="0" w:line="240" w:lineRule="auto"/>
            </w:pPr>
          </w:p>
        </w:tc>
        <w:tc>
          <w:tcPr>
            <w:tcW w:w="1554" w:type="pct"/>
            <w:tcBorders>
              <w:top w:val="single" w:sz="4" w:space="0" w:color="auto"/>
            </w:tcBorders>
            <w:shd w:val="clear" w:color="auto" w:fill="auto"/>
            <w:tcMar>
              <w:left w:w="28" w:type="dxa"/>
              <w:right w:w="28" w:type="dxa"/>
            </w:tcMar>
            <w:vAlign w:val="center"/>
          </w:tcPr>
          <w:p w14:paraId="23C807BB" w14:textId="77777777" w:rsidR="00CB3999" w:rsidRPr="0067207C" w:rsidRDefault="00CB3999" w:rsidP="00CE1DC5">
            <w:pPr>
              <w:spacing w:after="0" w:line="240" w:lineRule="auto"/>
            </w:pPr>
            <w:r w:rsidRPr="0067207C">
              <w:t>Tổng cộ</w:t>
            </w:r>
            <w:r>
              <w:t>ng IV</w:t>
            </w:r>
          </w:p>
        </w:tc>
        <w:tc>
          <w:tcPr>
            <w:tcW w:w="409" w:type="pct"/>
            <w:tcBorders>
              <w:top w:val="single" w:sz="4" w:space="0" w:color="auto"/>
            </w:tcBorders>
            <w:shd w:val="clear" w:color="auto" w:fill="auto"/>
            <w:tcMar>
              <w:left w:w="28" w:type="dxa"/>
              <w:right w:w="28" w:type="dxa"/>
            </w:tcMar>
            <w:vAlign w:val="center"/>
          </w:tcPr>
          <w:p w14:paraId="4BDD508C" w14:textId="77777777" w:rsidR="00CB3999" w:rsidRPr="0067207C" w:rsidRDefault="00CB3999" w:rsidP="00CE1DC5">
            <w:pPr>
              <w:spacing w:after="0" w:line="240" w:lineRule="auto"/>
            </w:pPr>
            <w:r w:rsidRPr="0067207C">
              <w:t>01</w:t>
            </w:r>
          </w:p>
        </w:tc>
        <w:tc>
          <w:tcPr>
            <w:tcW w:w="521" w:type="pct"/>
            <w:tcBorders>
              <w:top w:val="single" w:sz="4" w:space="0" w:color="auto"/>
            </w:tcBorders>
            <w:shd w:val="clear" w:color="auto" w:fill="auto"/>
            <w:noWrap/>
            <w:tcMar>
              <w:left w:w="28" w:type="dxa"/>
              <w:right w:w="28" w:type="dxa"/>
            </w:tcMar>
            <w:vAlign w:val="center"/>
          </w:tcPr>
          <w:p w14:paraId="0467ECDF" w14:textId="77777777" w:rsidR="00CB3999" w:rsidRPr="0067207C" w:rsidRDefault="00CB3999" w:rsidP="00CE1DC5">
            <w:pPr>
              <w:spacing w:after="0" w:line="240" w:lineRule="auto"/>
            </w:pPr>
            <w:r w:rsidRPr="0067207C">
              <w:t>56,7</w:t>
            </w:r>
          </w:p>
        </w:tc>
        <w:tc>
          <w:tcPr>
            <w:tcW w:w="471"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21F6CA9B" w14:textId="77777777" w:rsidR="00CB3999" w:rsidRPr="0067207C" w:rsidRDefault="00CB3999" w:rsidP="00CE1DC5">
            <w:pPr>
              <w:spacing w:after="0" w:line="240" w:lineRule="auto"/>
            </w:pPr>
            <w:r w:rsidRPr="0067207C">
              <w:t>0,04</w:t>
            </w:r>
          </w:p>
        </w:tc>
        <w:tc>
          <w:tcPr>
            <w:tcW w:w="44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3C75A81" w14:textId="77777777" w:rsidR="00CB3999" w:rsidRPr="0067207C" w:rsidRDefault="00CB3999" w:rsidP="00CE1DC5">
            <w:pPr>
              <w:spacing w:after="0" w:line="240" w:lineRule="auto"/>
            </w:pPr>
            <w:r w:rsidRPr="0067207C">
              <w:t>0,05</w:t>
            </w:r>
          </w:p>
        </w:tc>
        <w:tc>
          <w:tcPr>
            <w:tcW w:w="40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61E7B132" w14:textId="77777777" w:rsidR="00CB3999" w:rsidRPr="0067207C" w:rsidRDefault="00CB3999" w:rsidP="00CE1DC5">
            <w:pPr>
              <w:spacing w:after="0" w:line="240" w:lineRule="auto"/>
            </w:pPr>
            <w:r w:rsidRPr="0067207C">
              <w:t>0,47</w:t>
            </w:r>
          </w:p>
        </w:tc>
        <w:tc>
          <w:tcPr>
            <w:tcW w:w="34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1085BD0F" w14:textId="77777777" w:rsidR="00CB3999" w:rsidRPr="0067207C" w:rsidRDefault="00CB3999" w:rsidP="00CE1DC5">
            <w:pPr>
              <w:spacing w:after="0" w:line="240" w:lineRule="auto"/>
            </w:pPr>
            <w:r w:rsidRPr="0067207C">
              <w:t>0,12</w:t>
            </w:r>
          </w:p>
        </w:tc>
        <w:tc>
          <w:tcPr>
            <w:tcW w:w="453"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75B29F85" w14:textId="77777777" w:rsidR="00CB3999" w:rsidRPr="0067207C" w:rsidRDefault="00CB3999" w:rsidP="00CE1DC5">
            <w:pPr>
              <w:spacing w:after="0" w:line="240" w:lineRule="auto"/>
            </w:pPr>
            <w:r w:rsidRPr="0067207C">
              <w:t>0,04</w:t>
            </w:r>
          </w:p>
        </w:tc>
      </w:tr>
    </w:tbl>
    <w:p w14:paraId="4035CDDC" w14:textId="77777777" w:rsidR="00CB3999" w:rsidRPr="0067207C" w:rsidRDefault="00CB3999" w:rsidP="00CE1DC5">
      <w:pPr>
        <w:spacing w:line="240" w:lineRule="auto"/>
      </w:pPr>
      <w:r w:rsidRPr="0067207C">
        <w:t>Từ bảng 3</w:t>
      </w:r>
      <w:r>
        <w:t>-8</w:t>
      </w:r>
      <w:r w:rsidRPr="0067207C">
        <w:t xml:space="preserve"> có Tải lượng ô nhiễm cho mỗi hoạt động. Ví dụ: Hoạt động san lắp có tải lượng ô nhiễm bụi là 0,13 kg/ca và tương ứng tiêu thụ 103,2 kgDO/ca thải ra 2.332,3 m3 khí thải/ca. Vậy nồng độ chất ô nhiễm thải ra là: (0,13*106)/2.332,3= 55,74 mg/m3. Tương tự các chất ô nhiễm khác cũng tính toán như vậy.</w:t>
      </w:r>
    </w:p>
    <w:p w14:paraId="6B2738B3" w14:textId="3253821E" w:rsidR="00CB3999" w:rsidRPr="0067207C" w:rsidRDefault="00CB3999" w:rsidP="00CE1DC5">
      <w:pPr>
        <w:spacing w:line="240" w:lineRule="auto"/>
      </w:pPr>
      <w:r w:rsidRPr="0067207C">
        <w:t xml:space="preserve">Nồng độ khí thải của các máy móc, trang thiết bị thi công được thể hiện trong </w:t>
      </w:r>
      <w:r w:rsidRPr="00571171">
        <w:rPr>
          <w:highlight w:val="yellow"/>
        </w:rPr>
        <w:t>bảng 3</w:t>
      </w:r>
      <w:r w:rsidR="003F6F06">
        <w:rPr>
          <w:highlight w:val="yellow"/>
        </w:rPr>
        <w:t>-7</w:t>
      </w:r>
      <w:r w:rsidRPr="00571171">
        <w:rPr>
          <w:highlight w:val="yellow"/>
        </w:rPr>
        <w:t>:</w:t>
      </w:r>
    </w:p>
    <w:p w14:paraId="5AB72BAE" w14:textId="5A04FE74" w:rsidR="00CB3999" w:rsidRPr="0067207C" w:rsidRDefault="00CB3999" w:rsidP="00CE1DC5">
      <w:pPr>
        <w:pStyle w:val="Caption"/>
        <w:spacing w:line="240" w:lineRule="auto"/>
      </w:pPr>
      <w:bookmarkStart w:id="915" w:name="_Toc39487071"/>
      <w:bookmarkStart w:id="916" w:name="_Toc54102824"/>
      <w:bookmarkStart w:id="917" w:name="_Toc65159919"/>
      <w:r>
        <w:t xml:space="preserve">Bảng 3 - </w:t>
      </w:r>
      <w:r w:rsidR="00B26E37">
        <w:fldChar w:fldCharType="begin"/>
      </w:r>
      <w:r w:rsidR="00B26E37">
        <w:instrText xml:space="preserve"> SEQ Bảng_3_- \* ARABIC </w:instrText>
      </w:r>
      <w:r w:rsidR="00B26E37">
        <w:fldChar w:fldCharType="separate"/>
      </w:r>
      <w:r w:rsidR="00577E4E">
        <w:rPr>
          <w:noProof/>
        </w:rPr>
        <w:t>7</w:t>
      </w:r>
      <w:r w:rsidR="00B26E37">
        <w:rPr>
          <w:noProof/>
        </w:rPr>
        <w:fldChar w:fldCharType="end"/>
      </w:r>
      <w:r w:rsidRPr="00571171">
        <w:rPr>
          <w:highlight w:val="yellow"/>
        </w:rPr>
        <w:t>:</w:t>
      </w:r>
      <w:r w:rsidRPr="0067207C">
        <w:t xml:space="preserve"> Nồng độ khí thải của các phương tiện, máy móc phục vụ thi công</w:t>
      </w:r>
      <w:bookmarkEnd w:id="915"/>
      <w:bookmarkEnd w:id="916"/>
      <w:bookmarkEnd w:id="917"/>
    </w:p>
    <w:tbl>
      <w:tblPr>
        <w:tblW w:w="52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92"/>
        <w:gridCol w:w="2354"/>
        <w:gridCol w:w="2074"/>
        <w:gridCol w:w="2075"/>
        <w:gridCol w:w="2282"/>
      </w:tblGrid>
      <w:tr w:rsidR="00CB3999" w:rsidRPr="00F01AFC" w14:paraId="1F40BBF1" w14:textId="77777777" w:rsidTr="003176A3">
        <w:trPr>
          <w:trHeight w:val="693"/>
          <w:tblHeader/>
          <w:jc w:val="center"/>
        </w:trPr>
        <w:tc>
          <w:tcPr>
            <w:tcW w:w="365" w:type="pct"/>
            <w:shd w:val="clear" w:color="auto" w:fill="BFBFBF" w:themeFill="background1" w:themeFillShade="BF"/>
            <w:noWrap/>
            <w:vAlign w:val="center"/>
          </w:tcPr>
          <w:p w14:paraId="40138768" w14:textId="77777777" w:rsidR="00CB3999" w:rsidRPr="00F01AFC" w:rsidRDefault="00CB3999" w:rsidP="00CE1DC5">
            <w:pPr>
              <w:spacing w:before="0" w:after="0" w:line="240" w:lineRule="auto"/>
              <w:jc w:val="center"/>
              <w:rPr>
                <w:b/>
              </w:rPr>
            </w:pPr>
            <w:r w:rsidRPr="00F01AFC">
              <w:rPr>
                <w:b/>
              </w:rPr>
              <w:t>TT</w:t>
            </w:r>
          </w:p>
        </w:tc>
        <w:tc>
          <w:tcPr>
            <w:tcW w:w="1242" w:type="pct"/>
            <w:shd w:val="clear" w:color="auto" w:fill="BFBFBF" w:themeFill="background1" w:themeFillShade="BF"/>
            <w:noWrap/>
            <w:vAlign w:val="center"/>
          </w:tcPr>
          <w:p w14:paraId="483E686A" w14:textId="77777777" w:rsidR="00CB3999" w:rsidRPr="00F01AFC" w:rsidRDefault="00CB3999" w:rsidP="00CE1DC5">
            <w:pPr>
              <w:spacing w:before="0" w:after="0" w:line="240" w:lineRule="auto"/>
              <w:jc w:val="center"/>
              <w:rPr>
                <w:b/>
              </w:rPr>
            </w:pPr>
            <w:r w:rsidRPr="00F01AFC">
              <w:rPr>
                <w:b/>
              </w:rPr>
              <w:t>Chất ô nhiễm</w:t>
            </w:r>
          </w:p>
        </w:tc>
        <w:tc>
          <w:tcPr>
            <w:tcW w:w="1094" w:type="pct"/>
            <w:shd w:val="clear" w:color="auto" w:fill="BFBFBF" w:themeFill="background1" w:themeFillShade="BF"/>
            <w:vAlign w:val="center"/>
          </w:tcPr>
          <w:p w14:paraId="1D3876DD" w14:textId="77777777" w:rsidR="00CB3999" w:rsidRPr="00F01AFC" w:rsidRDefault="00CB3999" w:rsidP="00CE1DC5">
            <w:pPr>
              <w:spacing w:before="0" w:after="0" w:line="240" w:lineRule="auto"/>
              <w:jc w:val="center"/>
              <w:rPr>
                <w:b/>
              </w:rPr>
            </w:pPr>
            <w:r w:rsidRPr="00F01AFC">
              <w:rPr>
                <w:b/>
              </w:rPr>
              <w:t>Nồng độ tính ở điều kiện thực (mg/m</w:t>
            </w:r>
            <w:r w:rsidRPr="00F01AFC">
              <w:rPr>
                <w:b/>
                <w:vertAlign w:val="superscript"/>
              </w:rPr>
              <w:t>3</w:t>
            </w:r>
            <w:r w:rsidRPr="00F01AFC">
              <w:rPr>
                <w:b/>
              </w:rPr>
              <w:t>)</w:t>
            </w:r>
          </w:p>
        </w:tc>
        <w:tc>
          <w:tcPr>
            <w:tcW w:w="1095" w:type="pct"/>
            <w:shd w:val="clear" w:color="auto" w:fill="BFBFBF" w:themeFill="background1" w:themeFillShade="BF"/>
            <w:vAlign w:val="center"/>
          </w:tcPr>
          <w:p w14:paraId="1A34B349" w14:textId="77777777" w:rsidR="00CB3999" w:rsidRPr="00F01AFC" w:rsidRDefault="00CB3999" w:rsidP="00CE1DC5">
            <w:pPr>
              <w:spacing w:before="0" w:after="0" w:line="240" w:lineRule="auto"/>
              <w:jc w:val="center"/>
              <w:rPr>
                <w:b/>
              </w:rPr>
            </w:pPr>
            <w:r w:rsidRPr="00F01AFC">
              <w:rPr>
                <w:b/>
              </w:rPr>
              <w:t>Nồng độ tính ở điều kiện tiêu chuẩn (mg/Nm</w:t>
            </w:r>
            <w:r w:rsidRPr="00F01AFC">
              <w:rPr>
                <w:b/>
                <w:vertAlign w:val="superscript"/>
              </w:rPr>
              <w:t>3</w:t>
            </w:r>
            <w:r w:rsidRPr="00F01AFC">
              <w:rPr>
                <w:b/>
              </w:rPr>
              <w:t>)</w:t>
            </w:r>
          </w:p>
        </w:tc>
        <w:tc>
          <w:tcPr>
            <w:tcW w:w="1204" w:type="pct"/>
            <w:shd w:val="clear" w:color="auto" w:fill="BFBFBF" w:themeFill="background1" w:themeFillShade="BF"/>
            <w:vAlign w:val="center"/>
          </w:tcPr>
          <w:p w14:paraId="72CEB76E" w14:textId="77777777" w:rsidR="00CB3999" w:rsidRPr="00F01AFC" w:rsidRDefault="00CB3999" w:rsidP="00CE1DC5">
            <w:pPr>
              <w:spacing w:before="0" w:after="0" w:line="240" w:lineRule="auto"/>
              <w:jc w:val="center"/>
              <w:rPr>
                <w:b/>
              </w:rPr>
            </w:pPr>
            <w:r w:rsidRPr="00F01AFC">
              <w:rPr>
                <w:b/>
              </w:rPr>
              <w:t>QCVN 19:2009/BTNMT</w:t>
            </w:r>
          </w:p>
          <w:p w14:paraId="7F5FF4D6" w14:textId="77777777" w:rsidR="00CB3999" w:rsidRPr="00F01AFC" w:rsidRDefault="00CB3999" w:rsidP="00CE1DC5">
            <w:pPr>
              <w:spacing w:before="0" w:after="0" w:line="240" w:lineRule="auto"/>
              <w:jc w:val="center"/>
              <w:rPr>
                <w:b/>
              </w:rPr>
            </w:pPr>
            <w:r w:rsidRPr="00F01AFC">
              <w:rPr>
                <w:b/>
              </w:rPr>
              <w:t>– cột B (mg/Nm</w:t>
            </w:r>
            <w:r w:rsidRPr="00F01AFC">
              <w:rPr>
                <w:b/>
                <w:vertAlign w:val="superscript"/>
              </w:rPr>
              <w:t>3</w:t>
            </w:r>
            <w:r w:rsidRPr="00F01AFC">
              <w:rPr>
                <w:b/>
              </w:rPr>
              <w:t>)</w:t>
            </w:r>
          </w:p>
        </w:tc>
      </w:tr>
      <w:tr w:rsidR="00CB3999" w:rsidRPr="0067207C" w14:paraId="6A95BC24" w14:textId="77777777" w:rsidTr="003176A3">
        <w:trPr>
          <w:trHeight w:val="255"/>
          <w:jc w:val="center"/>
        </w:trPr>
        <w:tc>
          <w:tcPr>
            <w:tcW w:w="365" w:type="pct"/>
            <w:shd w:val="clear" w:color="auto" w:fill="auto"/>
            <w:noWrap/>
            <w:vAlign w:val="center"/>
          </w:tcPr>
          <w:p w14:paraId="1176CC51" w14:textId="77777777" w:rsidR="00CB3999" w:rsidRPr="0067207C" w:rsidRDefault="00CB3999" w:rsidP="00CE1DC5">
            <w:pPr>
              <w:spacing w:before="0" w:after="0" w:line="240" w:lineRule="auto"/>
            </w:pPr>
            <w:r w:rsidRPr="0067207C">
              <w:t>I</w:t>
            </w:r>
          </w:p>
        </w:tc>
        <w:tc>
          <w:tcPr>
            <w:tcW w:w="1242" w:type="pct"/>
            <w:shd w:val="clear" w:color="auto" w:fill="auto"/>
            <w:noWrap/>
            <w:vAlign w:val="center"/>
          </w:tcPr>
          <w:p w14:paraId="15890902" w14:textId="77777777" w:rsidR="00CB3999" w:rsidRPr="0067207C" w:rsidRDefault="00CB3999" w:rsidP="00CE1DC5">
            <w:pPr>
              <w:spacing w:before="0" w:after="0" w:line="240" w:lineRule="auto"/>
            </w:pPr>
            <w:r w:rsidRPr="0067207C">
              <w:t xml:space="preserve">Hoạt động san lấp </w:t>
            </w:r>
          </w:p>
        </w:tc>
        <w:tc>
          <w:tcPr>
            <w:tcW w:w="1094" w:type="pct"/>
            <w:shd w:val="clear" w:color="auto" w:fill="auto"/>
            <w:noWrap/>
            <w:vAlign w:val="center"/>
          </w:tcPr>
          <w:p w14:paraId="452B5370" w14:textId="77777777" w:rsidR="00CB3999" w:rsidRPr="0067207C" w:rsidRDefault="00CB3999" w:rsidP="00CE1DC5">
            <w:pPr>
              <w:spacing w:before="0" w:after="0" w:line="240" w:lineRule="auto"/>
            </w:pPr>
          </w:p>
        </w:tc>
        <w:tc>
          <w:tcPr>
            <w:tcW w:w="1095" w:type="pct"/>
            <w:shd w:val="clear" w:color="auto" w:fill="auto"/>
            <w:noWrap/>
            <w:vAlign w:val="center"/>
          </w:tcPr>
          <w:p w14:paraId="2A2CD4FE" w14:textId="77777777" w:rsidR="00CB3999" w:rsidRPr="0067207C" w:rsidRDefault="00CB3999" w:rsidP="00CE1DC5">
            <w:pPr>
              <w:spacing w:before="0" w:after="0" w:line="240" w:lineRule="auto"/>
            </w:pPr>
          </w:p>
        </w:tc>
        <w:tc>
          <w:tcPr>
            <w:tcW w:w="1204" w:type="pct"/>
            <w:vAlign w:val="bottom"/>
          </w:tcPr>
          <w:p w14:paraId="14F3DDEE" w14:textId="77777777" w:rsidR="00CB3999" w:rsidRPr="0067207C" w:rsidRDefault="00CB3999" w:rsidP="00CE1DC5">
            <w:pPr>
              <w:spacing w:before="0" w:after="0" w:line="240" w:lineRule="auto"/>
            </w:pPr>
          </w:p>
        </w:tc>
      </w:tr>
      <w:tr w:rsidR="00CB3999" w:rsidRPr="0067207C" w14:paraId="36B3C165" w14:textId="77777777" w:rsidTr="003176A3">
        <w:trPr>
          <w:trHeight w:val="255"/>
          <w:jc w:val="center"/>
        </w:trPr>
        <w:tc>
          <w:tcPr>
            <w:tcW w:w="365" w:type="pct"/>
            <w:shd w:val="clear" w:color="auto" w:fill="auto"/>
            <w:noWrap/>
            <w:vAlign w:val="center"/>
          </w:tcPr>
          <w:p w14:paraId="0D5F9243" w14:textId="77777777" w:rsidR="00CB3999" w:rsidRPr="0067207C" w:rsidRDefault="00CB3999" w:rsidP="00CE1DC5">
            <w:pPr>
              <w:spacing w:before="0" w:after="0" w:line="240" w:lineRule="auto"/>
            </w:pPr>
            <w:r w:rsidRPr="0067207C">
              <w:t>1</w:t>
            </w:r>
          </w:p>
        </w:tc>
        <w:tc>
          <w:tcPr>
            <w:tcW w:w="1242" w:type="pct"/>
            <w:shd w:val="clear" w:color="auto" w:fill="auto"/>
            <w:noWrap/>
            <w:vAlign w:val="center"/>
          </w:tcPr>
          <w:p w14:paraId="267ADE5F" w14:textId="77777777" w:rsidR="00CB3999" w:rsidRPr="0067207C" w:rsidRDefault="00CB3999" w:rsidP="00CE1DC5">
            <w:pPr>
              <w:spacing w:before="0" w:after="0" w:line="240" w:lineRule="auto"/>
            </w:pPr>
            <w:r w:rsidRPr="0067207C">
              <w:t>Bụi</w:t>
            </w:r>
          </w:p>
        </w:tc>
        <w:tc>
          <w:tcPr>
            <w:tcW w:w="1094" w:type="pct"/>
            <w:shd w:val="clear" w:color="auto" w:fill="auto"/>
            <w:noWrap/>
            <w:vAlign w:val="center"/>
          </w:tcPr>
          <w:p w14:paraId="52B1A7AB" w14:textId="77777777" w:rsidR="00CB3999" w:rsidRPr="0067207C" w:rsidRDefault="00CB3999" w:rsidP="00CE1DC5">
            <w:pPr>
              <w:spacing w:before="0" w:after="0" w:line="240" w:lineRule="auto"/>
            </w:pPr>
            <w:r w:rsidRPr="0067207C">
              <w:t>55,74</w:t>
            </w:r>
          </w:p>
        </w:tc>
        <w:tc>
          <w:tcPr>
            <w:tcW w:w="1095" w:type="pct"/>
            <w:shd w:val="clear" w:color="auto" w:fill="auto"/>
            <w:noWrap/>
            <w:vAlign w:val="bottom"/>
          </w:tcPr>
          <w:p w14:paraId="047A3E11" w14:textId="77777777" w:rsidR="00CB3999" w:rsidRPr="0067207C" w:rsidRDefault="00CB3999" w:rsidP="00CE1DC5">
            <w:pPr>
              <w:spacing w:before="0" w:after="0" w:line="240" w:lineRule="auto"/>
            </w:pPr>
            <w:r w:rsidRPr="0067207C">
              <w:t>57,63</w:t>
            </w:r>
          </w:p>
        </w:tc>
        <w:tc>
          <w:tcPr>
            <w:tcW w:w="1204" w:type="pct"/>
            <w:vAlign w:val="bottom"/>
          </w:tcPr>
          <w:p w14:paraId="60ABB7B7" w14:textId="77777777" w:rsidR="00CB3999" w:rsidRPr="0067207C" w:rsidRDefault="00CB3999" w:rsidP="00CE1DC5">
            <w:pPr>
              <w:spacing w:before="0" w:after="0" w:line="240" w:lineRule="auto"/>
            </w:pPr>
            <w:r w:rsidRPr="0067207C">
              <w:t>240</w:t>
            </w:r>
          </w:p>
        </w:tc>
      </w:tr>
      <w:tr w:rsidR="00CB3999" w:rsidRPr="0067207C" w14:paraId="53224968" w14:textId="77777777" w:rsidTr="003176A3">
        <w:trPr>
          <w:trHeight w:val="255"/>
          <w:jc w:val="center"/>
        </w:trPr>
        <w:tc>
          <w:tcPr>
            <w:tcW w:w="365" w:type="pct"/>
            <w:shd w:val="clear" w:color="auto" w:fill="auto"/>
            <w:noWrap/>
            <w:vAlign w:val="center"/>
          </w:tcPr>
          <w:p w14:paraId="290F1855" w14:textId="77777777" w:rsidR="00CB3999" w:rsidRPr="0067207C" w:rsidRDefault="00CB3999" w:rsidP="00CE1DC5">
            <w:pPr>
              <w:spacing w:before="0" w:after="0" w:line="240" w:lineRule="auto"/>
            </w:pPr>
            <w:r w:rsidRPr="0067207C">
              <w:lastRenderedPageBreak/>
              <w:t>2</w:t>
            </w:r>
          </w:p>
        </w:tc>
        <w:tc>
          <w:tcPr>
            <w:tcW w:w="1242" w:type="pct"/>
            <w:shd w:val="clear" w:color="auto" w:fill="auto"/>
            <w:noWrap/>
            <w:vAlign w:val="center"/>
          </w:tcPr>
          <w:p w14:paraId="43254A26" w14:textId="77777777" w:rsidR="00CB3999" w:rsidRPr="0067207C" w:rsidRDefault="00CB3999" w:rsidP="00CE1DC5">
            <w:pPr>
              <w:spacing w:before="0" w:after="0" w:line="240" w:lineRule="auto"/>
            </w:pPr>
            <w:r w:rsidRPr="0067207C">
              <w:t>SO2</w:t>
            </w:r>
          </w:p>
        </w:tc>
        <w:tc>
          <w:tcPr>
            <w:tcW w:w="1094" w:type="pct"/>
            <w:shd w:val="clear" w:color="auto" w:fill="auto"/>
            <w:noWrap/>
            <w:vAlign w:val="center"/>
          </w:tcPr>
          <w:p w14:paraId="089A6268" w14:textId="77777777" w:rsidR="00CB3999" w:rsidRPr="0067207C" w:rsidRDefault="00CB3999" w:rsidP="00CE1DC5">
            <w:pPr>
              <w:spacing w:before="0" w:after="0" w:line="240" w:lineRule="auto"/>
            </w:pPr>
            <w:r w:rsidRPr="0067207C">
              <w:t>81,46</w:t>
            </w:r>
          </w:p>
        </w:tc>
        <w:tc>
          <w:tcPr>
            <w:tcW w:w="1095" w:type="pct"/>
            <w:shd w:val="clear" w:color="auto" w:fill="auto"/>
            <w:noWrap/>
            <w:vAlign w:val="bottom"/>
          </w:tcPr>
          <w:p w14:paraId="25BDF804" w14:textId="77777777" w:rsidR="00CB3999" w:rsidRPr="0067207C" w:rsidRDefault="00CB3999" w:rsidP="00CE1DC5">
            <w:pPr>
              <w:spacing w:before="0" w:after="0" w:line="240" w:lineRule="auto"/>
            </w:pPr>
            <w:r w:rsidRPr="0067207C">
              <w:t>84,23</w:t>
            </w:r>
          </w:p>
        </w:tc>
        <w:tc>
          <w:tcPr>
            <w:tcW w:w="1204" w:type="pct"/>
            <w:vAlign w:val="bottom"/>
          </w:tcPr>
          <w:p w14:paraId="03E068D4" w14:textId="77777777" w:rsidR="00CB3999" w:rsidRPr="0067207C" w:rsidRDefault="00CB3999" w:rsidP="00CE1DC5">
            <w:pPr>
              <w:spacing w:before="0" w:after="0" w:line="240" w:lineRule="auto"/>
            </w:pPr>
            <w:r w:rsidRPr="0067207C">
              <w:t>600</w:t>
            </w:r>
          </w:p>
        </w:tc>
      </w:tr>
      <w:tr w:rsidR="00CB3999" w:rsidRPr="0067207C" w14:paraId="3EAD0702" w14:textId="77777777" w:rsidTr="003176A3">
        <w:trPr>
          <w:trHeight w:val="255"/>
          <w:jc w:val="center"/>
        </w:trPr>
        <w:tc>
          <w:tcPr>
            <w:tcW w:w="365" w:type="pct"/>
            <w:shd w:val="clear" w:color="auto" w:fill="auto"/>
            <w:noWrap/>
            <w:vAlign w:val="center"/>
          </w:tcPr>
          <w:p w14:paraId="6567040E" w14:textId="77777777" w:rsidR="00CB3999" w:rsidRPr="0067207C" w:rsidRDefault="00CB3999" w:rsidP="00CE1DC5">
            <w:pPr>
              <w:spacing w:before="0" w:after="0" w:line="240" w:lineRule="auto"/>
            </w:pPr>
            <w:r w:rsidRPr="0067207C">
              <w:t>3</w:t>
            </w:r>
          </w:p>
        </w:tc>
        <w:tc>
          <w:tcPr>
            <w:tcW w:w="1242" w:type="pct"/>
            <w:shd w:val="clear" w:color="auto" w:fill="auto"/>
            <w:noWrap/>
            <w:vAlign w:val="center"/>
          </w:tcPr>
          <w:p w14:paraId="3C136ECB" w14:textId="77777777" w:rsidR="00CB3999" w:rsidRPr="0067207C" w:rsidRDefault="00CB3999" w:rsidP="00CE1DC5">
            <w:pPr>
              <w:spacing w:before="0" w:after="0" w:line="240" w:lineRule="auto"/>
            </w:pPr>
            <w:r w:rsidRPr="0067207C">
              <w:t>NOx</w:t>
            </w:r>
          </w:p>
        </w:tc>
        <w:tc>
          <w:tcPr>
            <w:tcW w:w="1094" w:type="pct"/>
            <w:shd w:val="clear" w:color="auto" w:fill="auto"/>
            <w:noWrap/>
            <w:vAlign w:val="center"/>
          </w:tcPr>
          <w:p w14:paraId="508E3631" w14:textId="77777777" w:rsidR="00CB3999" w:rsidRPr="0067207C" w:rsidRDefault="00CB3999" w:rsidP="00CE1DC5">
            <w:pPr>
              <w:spacing w:before="0" w:after="0" w:line="240" w:lineRule="auto"/>
            </w:pPr>
            <w:r w:rsidRPr="0067207C">
              <w:t>737,47</w:t>
            </w:r>
          </w:p>
        </w:tc>
        <w:tc>
          <w:tcPr>
            <w:tcW w:w="1095" w:type="pct"/>
            <w:shd w:val="clear" w:color="auto" w:fill="auto"/>
            <w:noWrap/>
            <w:vAlign w:val="bottom"/>
          </w:tcPr>
          <w:p w14:paraId="7AC1C479" w14:textId="77777777" w:rsidR="00CB3999" w:rsidRPr="0067207C" w:rsidRDefault="00CB3999" w:rsidP="00CE1DC5">
            <w:pPr>
              <w:spacing w:before="0" w:after="0" w:line="240" w:lineRule="auto"/>
            </w:pPr>
            <w:r w:rsidRPr="0067207C">
              <w:t>762,54</w:t>
            </w:r>
          </w:p>
        </w:tc>
        <w:tc>
          <w:tcPr>
            <w:tcW w:w="1204" w:type="pct"/>
            <w:vAlign w:val="bottom"/>
          </w:tcPr>
          <w:p w14:paraId="769B4B84" w14:textId="77777777" w:rsidR="00CB3999" w:rsidRPr="0067207C" w:rsidRDefault="00CB3999" w:rsidP="00CE1DC5">
            <w:pPr>
              <w:spacing w:before="0" w:after="0" w:line="240" w:lineRule="auto"/>
            </w:pPr>
            <w:r w:rsidRPr="0067207C">
              <w:t>1.020</w:t>
            </w:r>
          </w:p>
        </w:tc>
      </w:tr>
      <w:tr w:rsidR="00CB3999" w:rsidRPr="0067207C" w14:paraId="4A93BD7E" w14:textId="77777777" w:rsidTr="003176A3">
        <w:trPr>
          <w:trHeight w:val="255"/>
          <w:jc w:val="center"/>
        </w:trPr>
        <w:tc>
          <w:tcPr>
            <w:tcW w:w="365" w:type="pct"/>
            <w:shd w:val="clear" w:color="auto" w:fill="auto"/>
            <w:noWrap/>
            <w:vAlign w:val="center"/>
          </w:tcPr>
          <w:p w14:paraId="0EF29B8A" w14:textId="77777777" w:rsidR="00CB3999" w:rsidRPr="0067207C" w:rsidRDefault="00CB3999" w:rsidP="00CE1DC5">
            <w:pPr>
              <w:spacing w:before="0" w:after="0" w:line="240" w:lineRule="auto"/>
            </w:pPr>
            <w:r w:rsidRPr="0067207C">
              <w:t>4</w:t>
            </w:r>
          </w:p>
        </w:tc>
        <w:tc>
          <w:tcPr>
            <w:tcW w:w="1242" w:type="pct"/>
            <w:shd w:val="clear" w:color="auto" w:fill="auto"/>
            <w:noWrap/>
            <w:vAlign w:val="center"/>
          </w:tcPr>
          <w:p w14:paraId="0C45BF5F" w14:textId="77777777" w:rsidR="00CB3999" w:rsidRPr="0067207C" w:rsidRDefault="00CB3999" w:rsidP="00CE1DC5">
            <w:pPr>
              <w:spacing w:before="0" w:after="0" w:line="240" w:lineRule="auto"/>
            </w:pPr>
            <w:r w:rsidRPr="0067207C">
              <w:t>CO</w:t>
            </w:r>
          </w:p>
        </w:tc>
        <w:tc>
          <w:tcPr>
            <w:tcW w:w="1094" w:type="pct"/>
            <w:shd w:val="clear" w:color="auto" w:fill="auto"/>
            <w:noWrap/>
            <w:vAlign w:val="center"/>
          </w:tcPr>
          <w:p w14:paraId="6ACB68DD" w14:textId="77777777" w:rsidR="00CB3999" w:rsidRPr="0067207C" w:rsidRDefault="00CB3999" w:rsidP="00CE1DC5">
            <w:pPr>
              <w:spacing w:before="0" w:after="0" w:line="240" w:lineRule="auto"/>
            </w:pPr>
            <w:r w:rsidRPr="0067207C">
              <w:t>171,50</w:t>
            </w:r>
          </w:p>
        </w:tc>
        <w:tc>
          <w:tcPr>
            <w:tcW w:w="1095" w:type="pct"/>
            <w:shd w:val="clear" w:color="auto" w:fill="auto"/>
            <w:noWrap/>
            <w:vAlign w:val="bottom"/>
          </w:tcPr>
          <w:p w14:paraId="1882DFD2" w14:textId="77777777" w:rsidR="00CB3999" w:rsidRPr="0067207C" w:rsidRDefault="00CB3999" w:rsidP="00CE1DC5">
            <w:pPr>
              <w:spacing w:before="0" w:after="0" w:line="240" w:lineRule="auto"/>
            </w:pPr>
            <w:r w:rsidRPr="0067207C">
              <w:t>177,34</w:t>
            </w:r>
          </w:p>
        </w:tc>
        <w:tc>
          <w:tcPr>
            <w:tcW w:w="1204" w:type="pct"/>
            <w:vAlign w:val="bottom"/>
          </w:tcPr>
          <w:p w14:paraId="6FD146BD" w14:textId="77777777" w:rsidR="00CB3999" w:rsidRPr="0067207C" w:rsidRDefault="00CB3999" w:rsidP="00CE1DC5">
            <w:pPr>
              <w:spacing w:before="0" w:after="0" w:line="240" w:lineRule="auto"/>
            </w:pPr>
            <w:r w:rsidRPr="0067207C">
              <w:t>1.200</w:t>
            </w:r>
          </w:p>
        </w:tc>
      </w:tr>
      <w:tr w:rsidR="00CB3999" w:rsidRPr="0067207C" w14:paraId="3DEC2CB1" w14:textId="77777777" w:rsidTr="003176A3">
        <w:trPr>
          <w:trHeight w:val="255"/>
          <w:jc w:val="center"/>
        </w:trPr>
        <w:tc>
          <w:tcPr>
            <w:tcW w:w="365" w:type="pct"/>
            <w:shd w:val="clear" w:color="auto" w:fill="auto"/>
            <w:noWrap/>
            <w:vAlign w:val="center"/>
          </w:tcPr>
          <w:p w14:paraId="20D955EE" w14:textId="77777777" w:rsidR="00CB3999" w:rsidRPr="0067207C" w:rsidRDefault="00CB3999" w:rsidP="00CE1DC5">
            <w:pPr>
              <w:spacing w:before="0" w:after="0" w:line="240" w:lineRule="auto"/>
            </w:pPr>
            <w:r w:rsidRPr="0067207C">
              <w:t>5</w:t>
            </w:r>
          </w:p>
        </w:tc>
        <w:tc>
          <w:tcPr>
            <w:tcW w:w="1242" w:type="pct"/>
            <w:shd w:val="clear" w:color="auto" w:fill="auto"/>
            <w:noWrap/>
            <w:vAlign w:val="center"/>
          </w:tcPr>
          <w:p w14:paraId="4CC2460E" w14:textId="77777777" w:rsidR="00CB3999" w:rsidRPr="0067207C" w:rsidRDefault="00CB3999" w:rsidP="00CE1DC5">
            <w:pPr>
              <w:spacing w:before="0" w:after="0" w:line="240" w:lineRule="auto"/>
            </w:pPr>
            <w:r w:rsidRPr="0067207C">
              <w:t>VOCs</w:t>
            </w:r>
          </w:p>
        </w:tc>
        <w:tc>
          <w:tcPr>
            <w:tcW w:w="1094" w:type="pct"/>
            <w:shd w:val="clear" w:color="auto" w:fill="auto"/>
            <w:noWrap/>
            <w:vAlign w:val="center"/>
          </w:tcPr>
          <w:p w14:paraId="54066293" w14:textId="77777777" w:rsidR="00CB3999" w:rsidRPr="0067207C" w:rsidRDefault="00CB3999" w:rsidP="00CE1DC5">
            <w:pPr>
              <w:spacing w:before="0" w:after="0" w:line="240" w:lineRule="auto"/>
            </w:pPr>
            <w:r w:rsidRPr="0067207C">
              <w:t>55,74</w:t>
            </w:r>
          </w:p>
        </w:tc>
        <w:tc>
          <w:tcPr>
            <w:tcW w:w="1095" w:type="pct"/>
            <w:shd w:val="clear" w:color="auto" w:fill="auto"/>
            <w:noWrap/>
            <w:vAlign w:val="bottom"/>
          </w:tcPr>
          <w:p w14:paraId="140072ED" w14:textId="77777777" w:rsidR="00CB3999" w:rsidRPr="0067207C" w:rsidRDefault="00CB3999" w:rsidP="00CE1DC5">
            <w:pPr>
              <w:spacing w:before="0" w:after="0" w:line="240" w:lineRule="auto"/>
            </w:pPr>
            <w:r w:rsidRPr="0067207C">
              <w:t>57,63</w:t>
            </w:r>
          </w:p>
        </w:tc>
        <w:tc>
          <w:tcPr>
            <w:tcW w:w="1204" w:type="pct"/>
          </w:tcPr>
          <w:p w14:paraId="7045B98C" w14:textId="77777777" w:rsidR="00CB3999" w:rsidRPr="0067207C" w:rsidRDefault="00CB3999" w:rsidP="00CE1DC5">
            <w:pPr>
              <w:spacing w:before="0" w:after="0" w:line="240" w:lineRule="auto"/>
            </w:pPr>
            <w:r w:rsidRPr="0067207C">
              <w:t>-</w:t>
            </w:r>
          </w:p>
        </w:tc>
      </w:tr>
      <w:tr w:rsidR="00CB3999" w:rsidRPr="0067207C" w14:paraId="32781FC4" w14:textId="77777777" w:rsidTr="003176A3">
        <w:trPr>
          <w:trHeight w:val="255"/>
          <w:jc w:val="center"/>
        </w:trPr>
        <w:tc>
          <w:tcPr>
            <w:tcW w:w="365" w:type="pct"/>
            <w:shd w:val="clear" w:color="auto" w:fill="auto"/>
            <w:noWrap/>
            <w:vAlign w:val="center"/>
          </w:tcPr>
          <w:p w14:paraId="287B4D75" w14:textId="77777777" w:rsidR="00CB3999" w:rsidRPr="0067207C" w:rsidRDefault="00CB3999" w:rsidP="00CE1DC5">
            <w:pPr>
              <w:spacing w:before="0" w:after="0" w:line="240" w:lineRule="auto"/>
            </w:pPr>
            <w:r w:rsidRPr="0067207C">
              <w:t>II</w:t>
            </w:r>
          </w:p>
        </w:tc>
        <w:tc>
          <w:tcPr>
            <w:tcW w:w="2336" w:type="pct"/>
            <w:gridSpan w:val="2"/>
            <w:shd w:val="clear" w:color="auto" w:fill="auto"/>
            <w:noWrap/>
            <w:vAlign w:val="center"/>
          </w:tcPr>
          <w:p w14:paraId="1D573C1A" w14:textId="77777777" w:rsidR="00CB3999" w:rsidRPr="0067207C" w:rsidRDefault="00CB3999" w:rsidP="00CE1DC5">
            <w:pPr>
              <w:spacing w:before="0" w:after="0" w:line="240" w:lineRule="auto"/>
            </w:pPr>
            <w:r w:rsidRPr="0067207C">
              <w:t>Thi công từng tuyến đê</w:t>
            </w:r>
          </w:p>
        </w:tc>
        <w:tc>
          <w:tcPr>
            <w:tcW w:w="1095" w:type="pct"/>
            <w:shd w:val="clear" w:color="auto" w:fill="auto"/>
            <w:noWrap/>
            <w:vAlign w:val="center"/>
          </w:tcPr>
          <w:p w14:paraId="36A96692" w14:textId="77777777" w:rsidR="00CB3999" w:rsidRPr="0067207C" w:rsidRDefault="00CB3999" w:rsidP="00CE1DC5">
            <w:pPr>
              <w:spacing w:before="0" w:after="0" w:line="240" w:lineRule="auto"/>
            </w:pPr>
          </w:p>
        </w:tc>
        <w:tc>
          <w:tcPr>
            <w:tcW w:w="1204" w:type="pct"/>
          </w:tcPr>
          <w:p w14:paraId="1BD0C090" w14:textId="77777777" w:rsidR="00CB3999" w:rsidRPr="0067207C" w:rsidRDefault="00CB3999" w:rsidP="00CE1DC5">
            <w:pPr>
              <w:spacing w:before="0" w:after="0" w:line="240" w:lineRule="auto"/>
            </w:pPr>
          </w:p>
        </w:tc>
      </w:tr>
      <w:tr w:rsidR="00CB3999" w:rsidRPr="0067207C" w14:paraId="7DC21C65" w14:textId="77777777" w:rsidTr="003176A3">
        <w:trPr>
          <w:trHeight w:val="255"/>
          <w:jc w:val="center"/>
        </w:trPr>
        <w:tc>
          <w:tcPr>
            <w:tcW w:w="365" w:type="pct"/>
            <w:shd w:val="clear" w:color="auto" w:fill="auto"/>
            <w:noWrap/>
            <w:vAlign w:val="center"/>
          </w:tcPr>
          <w:p w14:paraId="456778AC" w14:textId="77777777" w:rsidR="00CB3999" w:rsidRPr="0067207C" w:rsidRDefault="00CB3999" w:rsidP="00CE1DC5">
            <w:pPr>
              <w:spacing w:before="0" w:after="0" w:line="240" w:lineRule="auto"/>
            </w:pPr>
            <w:r w:rsidRPr="0067207C">
              <w:t>1</w:t>
            </w:r>
          </w:p>
        </w:tc>
        <w:tc>
          <w:tcPr>
            <w:tcW w:w="1242" w:type="pct"/>
            <w:shd w:val="clear" w:color="auto" w:fill="auto"/>
            <w:noWrap/>
            <w:vAlign w:val="center"/>
          </w:tcPr>
          <w:p w14:paraId="2D8D297D" w14:textId="77777777" w:rsidR="00CB3999" w:rsidRPr="0067207C" w:rsidRDefault="00CB3999" w:rsidP="00CE1DC5">
            <w:pPr>
              <w:spacing w:before="0" w:after="0" w:line="240" w:lineRule="auto"/>
            </w:pPr>
            <w:r w:rsidRPr="0067207C">
              <w:t>Bụi</w:t>
            </w:r>
          </w:p>
        </w:tc>
        <w:tc>
          <w:tcPr>
            <w:tcW w:w="1094" w:type="pct"/>
            <w:shd w:val="clear" w:color="auto" w:fill="auto"/>
            <w:noWrap/>
            <w:vAlign w:val="bottom"/>
          </w:tcPr>
          <w:p w14:paraId="1B7D736F" w14:textId="77777777" w:rsidR="00CB3999" w:rsidRPr="0067207C" w:rsidRDefault="00CB3999" w:rsidP="00CE1DC5">
            <w:pPr>
              <w:spacing w:before="0" w:after="0" w:line="240" w:lineRule="auto"/>
            </w:pPr>
            <w:r w:rsidRPr="0067207C">
              <w:t>39,82</w:t>
            </w:r>
          </w:p>
        </w:tc>
        <w:tc>
          <w:tcPr>
            <w:tcW w:w="1095" w:type="pct"/>
            <w:shd w:val="clear" w:color="auto" w:fill="auto"/>
            <w:noWrap/>
            <w:vAlign w:val="bottom"/>
          </w:tcPr>
          <w:p w14:paraId="36C226B1" w14:textId="77777777" w:rsidR="00CB3999" w:rsidRPr="0067207C" w:rsidRDefault="00CB3999" w:rsidP="00CE1DC5">
            <w:pPr>
              <w:spacing w:before="0" w:after="0" w:line="240" w:lineRule="auto"/>
            </w:pPr>
            <w:r w:rsidRPr="0067207C">
              <w:t>41,17</w:t>
            </w:r>
          </w:p>
        </w:tc>
        <w:tc>
          <w:tcPr>
            <w:tcW w:w="1204" w:type="pct"/>
            <w:vAlign w:val="bottom"/>
          </w:tcPr>
          <w:p w14:paraId="51532513" w14:textId="77777777" w:rsidR="00CB3999" w:rsidRPr="0067207C" w:rsidRDefault="00CB3999" w:rsidP="00CE1DC5">
            <w:pPr>
              <w:spacing w:before="0" w:after="0" w:line="240" w:lineRule="auto"/>
            </w:pPr>
            <w:r w:rsidRPr="0067207C">
              <w:t>240</w:t>
            </w:r>
          </w:p>
        </w:tc>
      </w:tr>
      <w:tr w:rsidR="00CB3999" w:rsidRPr="0067207C" w14:paraId="0C9756AB" w14:textId="77777777" w:rsidTr="003176A3">
        <w:trPr>
          <w:trHeight w:val="255"/>
          <w:jc w:val="center"/>
        </w:trPr>
        <w:tc>
          <w:tcPr>
            <w:tcW w:w="365" w:type="pct"/>
            <w:shd w:val="clear" w:color="auto" w:fill="auto"/>
            <w:noWrap/>
            <w:vAlign w:val="center"/>
          </w:tcPr>
          <w:p w14:paraId="1AC84E5F" w14:textId="77777777" w:rsidR="00CB3999" w:rsidRPr="0067207C" w:rsidRDefault="00CB3999" w:rsidP="00CE1DC5">
            <w:pPr>
              <w:spacing w:before="0" w:after="0" w:line="240" w:lineRule="auto"/>
            </w:pPr>
            <w:r w:rsidRPr="0067207C">
              <w:t>2</w:t>
            </w:r>
          </w:p>
        </w:tc>
        <w:tc>
          <w:tcPr>
            <w:tcW w:w="1242" w:type="pct"/>
            <w:shd w:val="clear" w:color="auto" w:fill="auto"/>
            <w:noWrap/>
            <w:vAlign w:val="center"/>
          </w:tcPr>
          <w:p w14:paraId="117359C6" w14:textId="77777777" w:rsidR="00CB3999" w:rsidRPr="0067207C" w:rsidRDefault="00CB3999" w:rsidP="00CE1DC5">
            <w:pPr>
              <w:spacing w:before="0" w:after="0" w:line="240" w:lineRule="auto"/>
            </w:pPr>
            <w:r w:rsidRPr="0067207C">
              <w:t>SO2</w:t>
            </w:r>
          </w:p>
        </w:tc>
        <w:tc>
          <w:tcPr>
            <w:tcW w:w="1094" w:type="pct"/>
            <w:shd w:val="clear" w:color="auto" w:fill="auto"/>
            <w:noWrap/>
            <w:vAlign w:val="bottom"/>
          </w:tcPr>
          <w:p w14:paraId="1147AA71" w14:textId="77777777" w:rsidR="00CB3999" w:rsidRPr="0067207C" w:rsidRDefault="00CB3999" w:rsidP="00CE1DC5">
            <w:pPr>
              <w:spacing w:before="0" w:after="0" w:line="240" w:lineRule="auto"/>
            </w:pPr>
            <w:r w:rsidRPr="0067207C">
              <w:t>57,24</w:t>
            </w:r>
          </w:p>
        </w:tc>
        <w:tc>
          <w:tcPr>
            <w:tcW w:w="1095" w:type="pct"/>
            <w:shd w:val="clear" w:color="auto" w:fill="auto"/>
            <w:noWrap/>
            <w:vAlign w:val="bottom"/>
          </w:tcPr>
          <w:p w14:paraId="05627CA8" w14:textId="77777777" w:rsidR="00CB3999" w:rsidRPr="0067207C" w:rsidRDefault="00CB3999" w:rsidP="00CE1DC5">
            <w:pPr>
              <w:spacing w:before="0" w:after="0" w:line="240" w:lineRule="auto"/>
            </w:pPr>
            <w:r w:rsidRPr="0067207C">
              <w:t>59,18</w:t>
            </w:r>
          </w:p>
        </w:tc>
        <w:tc>
          <w:tcPr>
            <w:tcW w:w="1204" w:type="pct"/>
            <w:vAlign w:val="bottom"/>
          </w:tcPr>
          <w:p w14:paraId="2E54F713" w14:textId="77777777" w:rsidR="00CB3999" w:rsidRPr="0067207C" w:rsidRDefault="00CB3999" w:rsidP="00CE1DC5">
            <w:pPr>
              <w:spacing w:before="0" w:after="0" w:line="240" w:lineRule="auto"/>
            </w:pPr>
            <w:r w:rsidRPr="0067207C">
              <w:t>600</w:t>
            </w:r>
          </w:p>
        </w:tc>
      </w:tr>
      <w:tr w:rsidR="00CB3999" w:rsidRPr="0067207C" w14:paraId="4685F03A" w14:textId="77777777" w:rsidTr="003176A3">
        <w:trPr>
          <w:trHeight w:val="255"/>
          <w:jc w:val="center"/>
        </w:trPr>
        <w:tc>
          <w:tcPr>
            <w:tcW w:w="365" w:type="pct"/>
            <w:shd w:val="clear" w:color="auto" w:fill="auto"/>
            <w:noWrap/>
            <w:vAlign w:val="center"/>
          </w:tcPr>
          <w:p w14:paraId="24E48B88" w14:textId="77777777" w:rsidR="00CB3999" w:rsidRPr="0067207C" w:rsidRDefault="00CB3999" w:rsidP="00CE1DC5">
            <w:pPr>
              <w:spacing w:before="0" w:after="0" w:line="240" w:lineRule="auto"/>
            </w:pPr>
            <w:r w:rsidRPr="0067207C">
              <w:t>3</w:t>
            </w:r>
          </w:p>
        </w:tc>
        <w:tc>
          <w:tcPr>
            <w:tcW w:w="1242" w:type="pct"/>
            <w:shd w:val="clear" w:color="auto" w:fill="auto"/>
            <w:noWrap/>
            <w:vAlign w:val="center"/>
          </w:tcPr>
          <w:p w14:paraId="6EC996BA" w14:textId="77777777" w:rsidR="00CB3999" w:rsidRPr="0067207C" w:rsidRDefault="00CB3999" w:rsidP="00CE1DC5">
            <w:pPr>
              <w:spacing w:before="0" w:after="0" w:line="240" w:lineRule="auto"/>
            </w:pPr>
            <w:r w:rsidRPr="0067207C">
              <w:t>NOx</w:t>
            </w:r>
          </w:p>
        </w:tc>
        <w:tc>
          <w:tcPr>
            <w:tcW w:w="1094" w:type="pct"/>
            <w:shd w:val="clear" w:color="auto" w:fill="auto"/>
            <w:noWrap/>
            <w:vAlign w:val="bottom"/>
          </w:tcPr>
          <w:p w14:paraId="46A851DC" w14:textId="77777777" w:rsidR="00CB3999" w:rsidRPr="0067207C" w:rsidRDefault="00CB3999" w:rsidP="00CE1DC5">
            <w:pPr>
              <w:spacing w:before="0" w:after="0" w:line="240" w:lineRule="auto"/>
            </w:pPr>
            <w:r w:rsidRPr="0067207C">
              <w:t>538,79</w:t>
            </w:r>
          </w:p>
        </w:tc>
        <w:tc>
          <w:tcPr>
            <w:tcW w:w="1095" w:type="pct"/>
            <w:shd w:val="clear" w:color="auto" w:fill="auto"/>
            <w:noWrap/>
            <w:vAlign w:val="bottom"/>
          </w:tcPr>
          <w:p w14:paraId="42593B2A" w14:textId="77777777" w:rsidR="00CB3999" w:rsidRPr="0067207C" w:rsidRDefault="00CB3999" w:rsidP="00CE1DC5">
            <w:pPr>
              <w:spacing w:before="0" w:after="0" w:line="240" w:lineRule="auto"/>
            </w:pPr>
            <w:r w:rsidRPr="0067207C">
              <w:t>557,10</w:t>
            </w:r>
          </w:p>
        </w:tc>
        <w:tc>
          <w:tcPr>
            <w:tcW w:w="1204" w:type="pct"/>
            <w:vAlign w:val="bottom"/>
          </w:tcPr>
          <w:p w14:paraId="743F96B7" w14:textId="77777777" w:rsidR="00CB3999" w:rsidRPr="0067207C" w:rsidRDefault="00CB3999" w:rsidP="00CE1DC5">
            <w:pPr>
              <w:spacing w:before="0" w:after="0" w:line="240" w:lineRule="auto"/>
            </w:pPr>
            <w:r w:rsidRPr="0067207C">
              <w:t>1.020</w:t>
            </w:r>
          </w:p>
        </w:tc>
      </w:tr>
      <w:tr w:rsidR="00CB3999" w:rsidRPr="0067207C" w14:paraId="092C5B91" w14:textId="77777777" w:rsidTr="003176A3">
        <w:trPr>
          <w:trHeight w:val="255"/>
          <w:jc w:val="center"/>
        </w:trPr>
        <w:tc>
          <w:tcPr>
            <w:tcW w:w="365" w:type="pct"/>
            <w:shd w:val="clear" w:color="auto" w:fill="auto"/>
            <w:noWrap/>
            <w:vAlign w:val="center"/>
          </w:tcPr>
          <w:p w14:paraId="1B5DC3C1" w14:textId="77777777" w:rsidR="00CB3999" w:rsidRPr="0067207C" w:rsidRDefault="00CB3999" w:rsidP="00CE1DC5">
            <w:pPr>
              <w:spacing w:before="0" w:after="0" w:line="240" w:lineRule="auto"/>
            </w:pPr>
            <w:r w:rsidRPr="0067207C">
              <w:t>4</w:t>
            </w:r>
          </w:p>
        </w:tc>
        <w:tc>
          <w:tcPr>
            <w:tcW w:w="1242" w:type="pct"/>
            <w:shd w:val="clear" w:color="auto" w:fill="auto"/>
            <w:noWrap/>
            <w:vAlign w:val="center"/>
          </w:tcPr>
          <w:p w14:paraId="772B7F0E" w14:textId="77777777" w:rsidR="00CB3999" w:rsidRPr="0067207C" w:rsidRDefault="00CB3999" w:rsidP="00CE1DC5">
            <w:pPr>
              <w:spacing w:before="0" w:after="0" w:line="240" w:lineRule="auto"/>
            </w:pPr>
            <w:r w:rsidRPr="0067207C">
              <w:t>CO</w:t>
            </w:r>
          </w:p>
        </w:tc>
        <w:tc>
          <w:tcPr>
            <w:tcW w:w="1094" w:type="pct"/>
            <w:shd w:val="clear" w:color="auto" w:fill="auto"/>
            <w:noWrap/>
            <w:vAlign w:val="bottom"/>
          </w:tcPr>
          <w:p w14:paraId="5AB621EA" w14:textId="77777777" w:rsidR="00CB3999" w:rsidRPr="0067207C" w:rsidRDefault="00CB3999" w:rsidP="00CE1DC5">
            <w:pPr>
              <w:spacing w:before="0" w:after="0" w:line="240" w:lineRule="auto"/>
            </w:pPr>
            <w:r w:rsidRPr="0067207C">
              <w:t>123,19</w:t>
            </w:r>
          </w:p>
        </w:tc>
        <w:tc>
          <w:tcPr>
            <w:tcW w:w="1095" w:type="pct"/>
            <w:shd w:val="clear" w:color="auto" w:fill="auto"/>
            <w:noWrap/>
            <w:vAlign w:val="bottom"/>
          </w:tcPr>
          <w:p w14:paraId="183FE228" w14:textId="77777777" w:rsidR="00CB3999" w:rsidRPr="0067207C" w:rsidRDefault="00CB3999" w:rsidP="00CE1DC5">
            <w:pPr>
              <w:spacing w:before="0" w:after="0" w:line="240" w:lineRule="auto"/>
            </w:pPr>
            <w:r w:rsidRPr="0067207C">
              <w:t>127,37</w:t>
            </w:r>
          </w:p>
        </w:tc>
        <w:tc>
          <w:tcPr>
            <w:tcW w:w="1204" w:type="pct"/>
            <w:vAlign w:val="bottom"/>
          </w:tcPr>
          <w:p w14:paraId="65D3CB55" w14:textId="77777777" w:rsidR="00CB3999" w:rsidRPr="0067207C" w:rsidRDefault="00CB3999" w:rsidP="00CE1DC5">
            <w:pPr>
              <w:spacing w:before="0" w:after="0" w:line="240" w:lineRule="auto"/>
            </w:pPr>
            <w:r w:rsidRPr="0067207C">
              <w:t>1.200</w:t>
            </w:r>
          </w:p>
        </w:tc>
      </w:tr>
      <w:tr w:rsidR="00CB3999" w:rsidRPr="0067207C" w14:paraId="3FBA5322" w14:textId="77777777" w:rsidTr="003176A3">
        <w:trPr>
          <w:trHeight w:val="255"/>
          <w:jc w:val="center"/>
        </w:trPr>
        <w:tc>
          <w:tcPr>
            <w:tcW w:w="365" w:type="pct"/>
            <w:shd w:val="clear" w:color="auto" w:fill="auto"/>
            <w:noWrap/>
            <w:vAlign w:val="center"/>
          </w:tcPr>
          <w:p w14:paraId="05C17B6F" w14:textId="77777777" w:rsidR="00CB3999" w:rsidRPr="0067207C" w:rsidRDefault="00CB3999" w:rsidP="00CE1DC5">
            <w:pPr>
              <w:spacing w:before="0" w:after="0" w:line="240" w:lineRule="auto"/>
            </w:pPr>
            <w:r w:rsidRPr="0067207C">
              <w:t>5</w:t>
            </w:r>
          </w:p>
        </w:tc>
        <w:tc>
          <w:tcPr>
            <w:tcW w:w="1242" w:type="pct"/>
            <w:shd w:val="clear" w:color="auto" w:fill="auto"/>
            <w:noWrap/>
            <w:vAlign w:val="center"/>
          </w:tcPr>
          <w:p w14:paraId="6AA8F5D0" w14:textId="77777777" w:rsidR="00CB3999" w:rsidRPr="0067207C" w:rsidRDefault="00CB3999" w:rsidP="00CE1DC5">
            <w:pPr>
              <w:spacing w:before="0" w:after="0" w:line="240" w:lineRule="auto"/>
            </w:pPr>
            <w:r w:rsidRPr="0067207C">
              <w:t>VOCs</w:t>
            </w:r>
          </w:p>
        </w:tc>
        <w:tc>
          <w:tcPr>
            <w:tcW w:w="1094" w:type="pct"/>
            <w:shd w:val="clear" w:color="auto" w:fill="auto"/>
            <w:noWrap/>
            <w:vAlign w:val="bottom"/>
          </w:tcPr>
          <w:p w14:paraId="6EEB1802" w14:textId="77777777" w:rsidR="00CB3999" w:rsidRPr="0067207C" w:rsidRDefault="00CB3999" w:rsidP="00CE1DC5">
            <w:pPr>
              <w:spacing w:before="0" w:after="0" w:line="240" w:lineRule="auto"/>
            </w:pPr>
            <w:r w:rsidRPr="0067207C">
              <w:t>44,79</w:t>
            </w:r>
          </w:p>
        </w:tc>
        <w:tc>
          <w:tcPr>
            <w:tcW w:w="1095" w:type="pct"/>
            <w:shd w:val="clear" w:color="auto" w:fill="auto"/>
            <w:noWrap/>
            <w:vAlign w:val="bottom"/>
          </w:tcPr>
          <w:p w14:paraId="4C04F0B3" w14:textId="77777777" w:rsidR="00CB3999" w:rsidRPr="0067207C" w:rsidRDefault="00CB3999" w:rsidP="00CE1DC5">
            <w:pPr>
              <w:spacing w:before="0" w:after="0" w:line="240" w:lineRule="auto"/>
            </w:pPr>
            <w:r w:rsidRPr="0067207C">
              <w:t>46,32</w:t>
            </w:r>
          </w:p>
        </w:tc>
        <w:tc>
          <w:tcPr>
            <w:tcW w:w="1204" w:type="pct"/>
          </w:tcPr>
          <w:p w14:paraId="7492D31F" w14:textId="77777777" w:rsidR="00CB3999" w:rsidRPr="0067207C" w:rsidRDefault="00CB3999" w:rsidP="00CE1DC5">
            <w:pPr>
              <w:spacing w:before="0" w:after="0" w:line="240" w:lineRule="auto"/>
            </w:pPr>
            <w:r w:rsidRPr="0067207C">
              <w:t>-</w:t>
            </w:r>
          </w:p>
        </w:tc>
      </w:tr>
      <w:tr w:rsidR="00CB3999" w:rsidRPr="0067207C" w14:paraId="086B65D9" w14:textId="77777777" w:rsidTr="003176A3">
        <w:trPr>
          <w:trHeight w:val="255"/>
          <w:jc w:val="center"/>
        </w:trPr>
        <w:tc>
          <w:tcPr>
            <w:tcW w:w="365" w:type="pct"/>
            <w:shd w:val="clear" w:color="auto" w:fill="auto"/>
            <w:noWrap/>
            <w:vAlign w:val="center"/>
          </w:tcPr>
          <w:p w14:paraId="6A141764" w14:textId="77777777" w:rsidR="00CB3999" w:rsidRPr="0067207C" w:rsidRDefault="00CB3999" w:rsidP="00CE1DC5">
            <w:pPr>
              <w:spacing w:before="0" w:after="0" w:line="240" w:lineRule="auto"/>
            </w:pPr>
            <w:r w:rsidRPr="0067207C">
              <w:t>III</w:t>
            </w:r>
          </w:p>
        </w:tc>
        <w:tc>
          <w:tcPr>
            <w:tcW w:w="2336" w:type="pct"/>
            <w:gridSpan w:val="2"/>
            <w:shd w:val="clear" w:color="auto" w:fill="auto"/>
            <w:noWrap/>
            <w:vAlign w:val="center"/>
          </w:tcPr>
          <w:p w14:paraId="1FD24194" w14:textId="77777777" w:rsidR="00CB3999" w:rsidRPr="0067207C" w:rsidRDefault="00CB3999" w:rsidP="00CE1DC5">
            <w:pPr>
              <w:spacing w:before="0" w:after="0" w:line="240" w:lineRule="auto"/>
            </w:pPr>
            <w:r w:rsidRPr="0067207C">
              <w:t>Thi công từng cầu giao thông</w:t>
            </w:r>
          </w:p>
        </w:tc>
        <w:tc>
          <w:tcPr>
            <w:tcW w:w="1095" w:type="pct"/>
            <w:shd w:val="clear" w:color="auto" w:fill="auto"/>
            <w:noWrap/>
            <w:vAlign w:val="center"/>
          </w:tcPr>
          <w:p w14:paraId="602A93F8" w14:textId="77777777" w:rsidR="00CB3999" w:rsidRPr="0067207C" w:rsidRDefault="00CB3999" w:rsidP="00CE1DC5">
            <w:pPr>
              <w:spacing w:before="0" w:after="0" w:line="240" w:lineRule="auto"/>
            </w:pPr>
          </w:p>
        </w:tc>
        <w:tc>
          <w:tcPr>
            <w:tcW w:w="1204" w:type="pct"/>
            <w:vAlign w:val="center"/>
          </w:tcPr>
          <w:p w14:paraId="5C7B7CB0" w14:textId="77777777" w:rsidR="00CB3999" w:rsidRPr="0067207C" w:rsidRDefault="00CB3999" w:rsidP="00CE1DC5">
            <w:pPr>
              <w:spacing w:before="0" w:after="0" w:line="240" w:lineRule="auto"/>
            </w:pPr>
          </w:p>
        </w:tc>
      </w:tr>
      <w:tr w:rsidR="00CB3999" w:rsidRPr="0067207C" w14:paraId="4212CACA" w14:textId="77777777" w:rsidTr="003176A3">
        <w:trPr>
          <w:trHeight w:val="255"/>
          <w:jc w:val="center"/>
        </w:trPr>
        <w:tc>
          <w:tcPr>
            <w:tcW w:w="365" w:type="pct"/>
            <w:shd w:val="clear" w:color="auto" w:fill="auto"/>
            <w:noWrap/>
            <w:vAlign w:val="center"/>
          </w:tcPr>
          <w:p w14:paraId="1B2EFD9E" w14:textId="77777777" w:rsidR="00CB3999" w:rsidRPr="0067207C" w:rsidRDefault="00CB3999" w:rsidP="00CE1DC5">
            <w:pPr>
              <w:spacing w:before="0" w:after="0" w:line="240" w:lineRule="auto"/>
            </w:pPr>
            <w:r w:rsidRPr="0067207C">
              <w:t>1</w:t>
            </w:r>
          </w:p>
        </w:tc>
        <w:tc>
          <w:tcPr>
            <w:tcW w:w="1242" w:type="pct"/>
            <w:shd w:val="clear" w:color="auto" w:fill="auto"/>
            <w:noWrap/>
            <w:vAlign w:val="center"/>
          </w:tcPr>
          <w:p w14:paraId="74C44A52" w14:textId="77777777" w:rsidR="00CB3999" w:rsidRPr="0067207C" w:rsidRDefault="00CB3999" w:rsidP="00CE1DC5">
            <w:pPr>
              <w:spacing w:before="0" w:after="0" w:line="240" w:lineRule="auto"/>
            </w:pPr>
            <w:r w:rsidRPr="0067207C">
              <w:t xml:space="preserve">Bụi </w:t>
            </w:r>
          </w:p>
        </w:tc>
        <w:tc>
          <w:tcPr>
            <w:tcW w:w="1094" w:type="pct"/>
            <w:shd w:val="clear" w:color="auto" w:fill="auto"/>
            <w:noWrap/>
            <w:vAlign w:val="center"/>
          </w:tcPr>
          <w:p w14:paraId="29642746" w14:textId="77777777" w:rsidR="00CB3999" w:rsidRPr="0067207C" w:rsidRDefault="00CB3999" w:rsidP="00CE1DC5">
            <w:pPr>
              <w:spacing w:before="0" w:after="0" w:line="240" w:lineRule="auto"/>
            </w:pPr>
            <w:r w:rsidRPr="0067207C">
              <w:t>39,32</w:t>
            </w:r>
          </w:p>
        </w:tc>
        <w:tc>
          <w:tcPr>
            <w:tcW w:w="1095" w:type="pct"/>
            <w:shd w:val="clear" w:color="auto" w:fill="auto"/>
            <w:noWrap/>
            <w:vAlign w:val="bottom"/>
          </w:tcPr>
          <w:p w14:paraId="02436919" w14:textId="77777777" w:rsidR="00CB3999" w:rsidRPr="0067207C" w:rsidRDefault="00CB3999" w:rsidP="00CE1DC5">
            <w:pPr>
              <w:spacing w:before="0" w:after="0" w:line="240" w:lineRule="auto"/>
            </w:pPr>
            <w:r w:rsidRPr="0067207C">
              <w:t>40,66</w:t>
            </w:r>
          </w:p>
        </w:tc>
        <w:tc>
          <w:tcPr>
            <w:tcW w:w="1204" w:type="pct"/>
            <w:vAlign w:val="center"/>
          </w:tcPr>
          <w:p w14:paraId="6F238E30" w14:textId="77777777" w:rsidR="00CB3999" w:rsidRPr="0067207C" w:rsidRDefault="00CB3999" w:rsidP="00CE1DC5">
            <w:pPr>
              <w:spacing w:before="0" w:after="0" w:line="240" w:lineRule="auto"/>
            </w:pPr>
            <w:r w:rsidRPr="0067207C">
              <w:t>240</w:t>
            </w:r>
          </w:p>
        </w:tc>
      </w:tr>
      <w:tr w:rsidR="00CB3999" w:rsidRPr="0067207C" w14:paraId="4E1B8A06" w14:textId="77777777" w:rsidTr="003176A3">
        <w:trPr>
          <w:trHeight w:val="255"/>
          <w:jc w:val="center"/>
        </w:trPr>
        <w:tc>
          <w:tcPr>
            <w:tcW w:w="365" w:type="pct"/>
            <w:shd w:val="clear" w:color="auto" w:fill="auto"/>
            <w:noWrap/>
            <w:vAlign w:val="center"/>
          </w:tcPr>
          <w:p w14:paraId="65FA81D2" w14:textId="77777777" w:rsidR="00CB3999" w:rsidRPr="0067207C" w:rsidRDefault="00CB3999" w:rsidP="00CE1DC5">
            <w:pPr>
              <w:spacing w:before="0" w:after="0" w:line="240" w:lineRule="auto"/>
            </w:pPr>
            <w:r w:rsidRPr="0067207C">
              <w:t>2</w:t>
            </w:r>
          </w:p>
        </w:tc>
        <w:tc>
          <w:tcPr>
            <w:tcW w:w="1242" w:type="pct"/>
            <w:shd w:val="clear" w:color="auto" w:fill="auto"/>
            <w:noWrap/>
            <w:vAlign w:val="center"/>
          </w:tcPr>
          <w:p w14:paraId="56533858" w14:textId="77777777" w:rsidR="00CB3999" w:rsidRPr="0067207C" w:rsidRDefault="00CB3999" w:rsidP="00CE1DC5">
            <w:pPr>
              <w:spacing w:before="0" w:after="0" w:line="240" w:lineRule="auto"/>
            </w:pPr>
            <w:r w:rsidRPr="0067207C">
              <w:t>SO2</w:t>
            </w:r>
          </w:p>
        </w:tc>
        <w:tc>
          <w:tcPr>
            <w:tcW w:w="1094" w:type="pct"/>
            <w:shd w:val="clear" w:color="auto" w:fill="auto"/>
            <w:noWrap/>
            <w:vAlign w:val="center"/>
          </w:tcPr>
          <w:p w14:paraId="51A566C1" w14:textId="77777777" w:rsidR="00CB3999" w:rsidRPr="0067207C" w:rsidRDefault="00CB3999" w:rsidP="00CE1DC5">
            <w:pPr>
              <w:spacing w:before="0" w:after="0" w:line="240" w:lineRule="auto"/>
            </w:pPr>
            <w:r w:rsidRPr="0067207C">
              <w:t>55,81</w:t>
            </w:r>
          </w:p>
        </w:tc>
        <w:tc>
          <w:tcPr>
            <w:tcW w:w="1095" w:type="pct"/>
            <w:shd w:val="clear" w:color="auto" w:fill="auto"/>
            <w:noWrap/>
            <w:vAlign w:val="bottom"/>
          </w:tcPr>
          <w:p w14:paraId="5163CB56" w14:textId="77777777" w:rsidR="00CB3999" w:rsidRPr="0067207C" w:rsidRDefault="00CB3999" w:rsidP="00CE1DC5">
            <w:pPr>
              <w:spacing w:before="0" w:after="0" w:line="240" w:lineRule="auto"/>
            </w:pPr>
            <w:r w:rsidRPr="0067207C">
              <w:t>57,71</w:t>
            </w:r>
          </w:p>
        </w:tc>
        <w:tc>
          <w:tcPr>
            <w:tcW w:w="1204" w:type="pct"/>
            <w:vAlign w:val="center"/>
          </w:tcPr>
          <w:p w14:paraId="7C7C782E" w14:textId="77777777" w:rsidR="00CB3999" w:rsidRPr="0067207C" w:rsidRDefault="00CB3999" w:rsidP="00CE1DC5">
            <w:pPr>
              <w:spacing w:before="0" w:after="0" w:line="240" w:lineRule="auto"/>
            </w:pPr>
            <w:r w:rsidRPr="0067207C">
              <w:t>600</w:t>
            </w:r>
          </w:p>
        </w:tc>
      </w:tr>
      <w:tr w:rsidR="00CB3999" w:rsidRPr="0067207C" w14:paraId="338E3BF1" w14:textId="77777777" w:rsidTr="003176A3">
        <w:trPr>
          <w:trHeight w:val="255"/>
          <w:jc w:val="center"/>
        </w:trPr>
        <w:tc>
          <w:tcPr>
            <w:tcW w:w="365" w:type="pct"/>
            <w:shd w:val="clear" w:color="auto" w:fill="auto"/>
            <w:noWrap/>
            <w:vAlign w:val="center"/>
          </w:tcPr>
          <w:p w14:paraId="118AF833" w14:textId="77777777" w:rsidR="00CB3999" w:rsidRPr="0067207C" w:rsidRDefault="00CB3999" w:rsidP="00CE1DC5">
            <w:pPr>
              <w:spacing w:before="0" w:after="0" w:line="240" w:lineRule="auto"/>
            </w:pPr>
            <w:r w:rsidRPr="0067207C">
              <w:t>3</w:t>
            </w:r>
          </w:p>
        </w:tc>
        <w:tc>
          <w:tcPr>
            <w:tcW w:w="1242" w:type="pct"/>
            <w:shd w:val="clear" w:color="auto" w:fill="auto"/>
            <w:noWrap/>
            <w:vAlign w:val="center"/>
          </w:tcPr>
          <w:p w14:paraId="1B608536" w14:textId="77777777" w:rsidR="00CB3999" w:rsidRPr="0067207C" w:rsidRDefault="00CB3999" w:rsidP="00CE1DC5">
            <w:pPr>
              <w:spacing w:before="0" w:after="0" w:line="240" w:lineRule="auto"/>
            </w:pPr>
            <w:r w:rsidRPr="0067207C">
              <w:t>NOx</w:t>
            </w:r>
          </w:p>
        </w:tc>
        <w:tc>
          <w:tcPr>
            <w:tcW w:w="1094" w:type="pct"/>
            <w:shd w:val="clear" w:color="auto" w:fill="auto"/>
            <w:noWrap/>
            <w:vAlign w:val="center"/>
          </w:tcPr>
          <w:p w14:paraId="60E3236F" w14:textId="77777777" w:rsidR="00CB3999" w:rsidRPr="0067207C" w:rsidRDefault="00CB3999" w:rsidP="00CE1DC5">
            <w:pPr>
              <w:spacing w:before="0" w:after="0" w:line="240" w:lineRule="auto"/>
            </w:pPr>
            <w:r w:rsidRPr="0067207C">
              <w:t>527,49</w:t>
            </w:r>
          </w:p>
        </w:tc>
        <w:tc>
          <w:tcPr>
            <w:tcW w:w="1095" w:type="pct"/>
            <w:shd w:val="clear" w:color="auto" w:fill="auto"/>
            <w:noWrap/>
            <w:vAlign w:val="bottom"/>
          </w:tcPr>
          <w:p w14:paraId="04D349B8" w14:textId="77777777" w:rsidR="00CB3999" w:rsidRPr="0067207C" w:rsidRDefault="00CB3999" w:rsidP="00CE1DC5">
            <w:pPr>
              <w:spacing w:before="0" w:after="0" w:line="240" w:lineRule="auto"/>
            </w:pPr>
            <w:r w:rsidRPr="0067207C">
              <w:t>545,42</w:t>
            </w:r>
          </w:p>
        </w:tc>
        <w:tc>
          <w:tcPr>
            <w:tcW w:w="1204" w:type="pct"/>
            <w:vAlign w:val="center"/>
          </w:tcPr>
          <w:p w14:paraId="38BFDD01" w14:textId="77777777" w:rsidR="00CB3999" w:rsidRPr="0067207C" w:rsidRDefault="00CB3999" w:rsidP="00CE1DC5">
            <w:pPr>
              <w:spacing w:before="0" w:after="0" w:line="240" w:lineRule="auto"/>
            </w:pPr>
            <w:r w:rsidRPr="0067207C">
              <w:t>1.020</w:t>
            </w:r>
          </w:p>
        </w:tc>
      </w:tr>
      <w:tr w:rsidR="00CB3999" w:rsidRPr="0067207C" w14:paraId="2EE352BB" w14:textId="77777777" w:rsidTr="003176A3">
        <w:trPr>
          <w:trHeight w:val="255"/>
          <w:jc w:val="center"/>
        </w:trPr>
        <w:tc>
          <w:tcPr>
            <w:tcW w:w="365" w:type="pct"/>
            <w:shd w:val="clear" w:color="auto" w:fill="auto"/>
            <w:noWrap/>
            <w:vAlign w:val="center"/>
          </w:tcPr>
          <w:p w14:paraId="729E5873" w14:textId="77777777" w:rsidR="00CB3999" w:rsidRPr="0067207C" w:rsidRDefault="00CB3999" w:rsidP="00CE1DC5">
            <w:pPr>
              <w:spacing w:before="0" w:after="0" w:line="240" w:lineRule="auto"/>
            </w:pPr>
            <w:r w:rsidRPr="0067207C">
              <w:t>4</w:t>
            </w:r>
          </w:p>
        </w:tc>
        <w:tc>
          <w:tcPr>
            <w:tcW w:w="1242" w:type="pct"/>
            <w:shd w:val="clear" w:color="auto" w:fill="auto"/>
            <w:noWrap/>
            <w:vAlign w:val="center"/>
          </w:tcPr>
          <w:p w14:paraId="3FB4340E" w14:textId="77777777" w:rsidR="00CB3999" w:rsidRPr="0067207C" w:rsidRDefault="00CB3999" w:rsidP="00CE1DC5">
            <w:pPr>
              <w:spacing w:before="0" w:after="0" w:line="240" w:lineRule="auto"/>
            </w:pPr>
            <w:r w:rsidRPr="0067207C">
              <w:t>CO</w:t>
            </w:r>
          </w:p>
        </w:tc>
        <w:tc>
          <w:tcPr>
            <w:tcW w:w="1094" w:type="pct"/>
            <w:shd w:val="clear" w:color="auto" w:fill="auto"/>
            <w:noWrap/>
            <w:vAlign w:val="center"/>
          </w:tcPr>
          <w:p w14:paraId="7F3DD5B9" w14:textId="77777777" w:rsidR="00CB3999" w:rsidRPr="0067207C" w:rsidRDefault="00CB3999" w:rsidP="00CE1DC5">
            <w:pPr>
              <w:spacing w:before="0" w:after="0" w:line="240" w:lineRule="auto"/>
            </w:pPr>
            <w:r w:rsidRPr="0067207C">
              <w:t>121,27</w:t>
            </w:r>
          </w:p>
        </w:tc>
        <w:tc>
          <w:tcPr>
            <w:tcW w:w="1095" w:type="pct"/>
            <w:shd w:val="clear" w:color="auto" w:fill="auto"/>
            <w:noWrap/>
            <w:vAlign w:val="bottom"/>
          </w:tcPr>
          <w:p w14:paraId="023D15D8" w14:textId="77777777" w:rsidR="00CB3999" w:rsidRPr="0067207C" w:rsidRDefault="00CB3999" w:rsidP="00CE1DC5">
            <w:pPr>
              <w:spacing w:before="0" w:after="0" w:line="240" w:lineRule="auto"/>
            </w:pPr>
            <w:r w:rsidRPr="0067207C">
              <w:t>125,40</w:t>
            </w:r>
          </w:p>
        </w:tc>
        <w:tc>
          <w:tcPr>
            <w:tcW w:w="1204" w:type="pct"/>
            <w:vAlign w:val="center"/>
          </w:tcPr>
          <w:p w14:paraId="7C7BA7DA" w14:textId="77777777" w:rsidR="00CB3999" w:rsidRPr="0067207C" w:rsidRDefault="00CB3999" w:rsidP="00CE1DC5">
            <w:pPr>
              <w:spacing w:before="0" w:after="0" w:line="240" w:lineRule="auto"/>
            </w:pPr>
            <w:r w:rsidRPr="0067207C">
              <w:t>1.200</w:t>
            </w:r>
          </w:p>
        </w:tc>
      </w:tr>
      <w:tr w:rsidR="00CB3999" w:rsidRPr="0067207C" w14:paraId="2D470FD3" w14:textId="77777777" w:rsidTr="003176A3">
        <w:trPr>
          <w:trHeight w:val="255"/>
          <w:jc w:val="center"/>
        </w:trPr>
        <w:tc>
          <w:tcPr>
            <w:tcW w:w="365" w:type="pct"/>
            <w:shd w:val="clear" w:color="auto" w:fill="auto"/>
            <w:noWrap/>
            <w:vAlign w:val="center"/>
          </w:tcPr>
          <w:p w14:paraId="61E99624" w14:textId="77777777" w:rsidR="00CB3999" w:rsidRPr="0067207C" w:rsidRDefault="00CB3999" w:rsidP="00CE1DC5">
            <w:pPr>
              <w:spacing w:before="0" w:after="0" w:line="240" w:lineRule="auto"/>
            </w:pPr>
            <w:r w:rsidRPr="0067207C">
              <w:t>5</w:t>
            </w:r>
          </w:p>
        </w:tc>
        <w:tc>
          <w:tcPr>
            <w:tcW w:w="1242" w:type="pct"/>
            <w:shd w:val="clear" w:color="auto" w:fill="auto"/>
            <w:noWrap/>
            <w:vAlign w:val="center"/>
          </w:tcPr>
          <w:p w14:paraId="5931C47C" w14:textId="77777777" w:rsidR="00CB3999" w:rsidRPr="0067207C" w:rsidRDefault="00CB3999" w:rsidP="00CE1DC5">
            <w:pPr>
              <w:spacing w:before="0" w:after="0" w:line="240" w:lineRule="auto"/>
            </w:pPr>
            <w:r w:rsidRPr="0067207C">
              <w:t>VOCs</w:t>
            </w:r>
          </w:p>
        </w:tc>
        <w:tc>
          <w:tcPr>
            <w:tcW w:w="1094" w:type="pct"/>
            <w:shd w:val="clear" w:color="auto" w:fill="auto"/>
            <w:noWrap/>
            <w:vAlign w:val="center"/>
          </w:tcPr>
          <w:p w14:paraId="654BA7FB" w14:textId="77777777" w:rsidR="00CB3999" w:rsidRPr="0067207C" w:rsidRDefault="00CB3999" w:rsidP="00CE1DC5">
            <w:pPr>
              <w:spacing w:before="0" w:after="0" w:line="240" w:lineRule="auto"/>
            </w:pPr>
            <w:r w:rsidRPr="0067207C">
              <w:t>43,92</w:t>
            </w:r>
          </w:p>
        </w:tc>
        <w:tc>
          <w:tcPr>
            <w:tcW w:w="1095" w:type="pct"/>
            <w:shd w:val="clear" w:color="auto" w:fill="auto"/>
            <w:noWrap/>
            <w:vAlign w:val="bottom"/>
          </w:tcPr>
          <w:p w14:paraId="22782758" w14:textId="77777777" w:rsidR="00CB3999" w:rsidRPr="0067207C" w:rsidRDefault="00CB3999" w:rsidP="00CE1DC5">
            <w:pPr>
              <w:spacing w:before="0" w:after="0" w:line="240" w:lineRule="auto"/>
            </w:pPr>
            <w:r w:rsidRPr="0067207C">
              <w:t>45,41</w:t>
            </w:r>
          </w:p>
        </w:tc>
        <w:tc>
          <w:tcPr>
            <w:tcW w:w="1204" w:type="pct"/>
            <w:vAlign w:val="center"/>
          </w:tcPr>
          <w:p w14:paraId="768A28AB" w14:textId="77777777" w:rsidR="00CB3999" w:rsidRPr="0067207C" w:rsidRDefault="00CB3999" w:rsidP="00CE1DC5">
            <w:pPr>
              <w:spacing w:before="0" w:after="0" w:line="240" w:lineRule="auto"/>
            </w:pPr>
            <w:r w:rsidRPr="0067207C">
              <w:t>-</w:t>
            </w:r>
          </w:p>
        </w:tc>
      </w:tr>
      <w:tr w:rsidR="00CB3999" w:rsidRPr="0067207C" w14:paraId="0AA3C771" w14:textId="77777777" w:rsidTr="003176A3">
        <w:trPr>
          <w:trHeight w:val="255"/>
          <w:jc w:val="center"/>
        </w:trPr>
        <w:tc>
          <w:tcPr>
            <w:tcW w:w="365" w:type="pct"/>
            <w:shd w:val="clear" w:color="auto" w:fill="auto"/>
            <w:noWrap/>
            <w:vAlign w:val="center"/>
          </w:tcPr>
          <w:p w14:paraId="1A36D41E" w14:textId="77777777" w:rsidR="00CB3999" w:rsidRPr="0067207C" w:rsidRDefault="00CB3999" w:rsidP="00CE1DC5">
            <w:pPr>
              <w:spacing w:before="0" w:after="0" w:line="240" w:lineRule="auto"/>
            </w:pPr>
            <w:r>
              <w:t>IV</w:t>
            </w:r>
          </w:p>
        </w:tc>
        <w:tc>
          <w:tcPr>
            <w:tcW w:w="2336" w:type="pct"/>
            <w:gridSpan w:val="2"/>
            <w:shd w:val="clear" w:color="auto" w:fill="auto"/>
            <w:noWrap/>
            <w:vAlign w:val="center"/>
          </w:tcPr>
          <w:p w14:paraId="44743ACC" w14:textId="77777777" w:rsidR="00CB3999" w:rsidRPr="0067207C" w:rsidRDefault="00CB3999" w:rsidP="00CE1DC5">
            <w:pPr>
              <w:spacing w:before="0" w:after="0" w:line="240" w:lineRule="auto"/>
            </w:pPr>
            <w:r w:rsidRPr="0067207C">
              <w:t xml:space="preserve">Thi công từng </w:t>
            </w:r>
            <w:r>
              <w:t>đoạn hệ thống cấp nước</w:t>
            </w:r>
          </w:p>
        </w:tc>
        <w:tc>
          <w:tcPr>
            <w:tcW w:w="1095" w:type="pct"/>
            <w:shd w:val="clear" w:color="auto" w:fill="auto"/>
            <w:noWrap/>
            <w:vAlign w:val="center"/>
          </w:tcPr>
          <w:p w14:paraId="3A006AEB" w14:textId="77777777" w:rsidR="00CB3999" w:rsidRPr="0067207C" w:rsidRDefault="00CB3999" w:rsidP="00CE1DC5">
            <w:pPr>
              <w:spacing w:before="0" w:after="0" w:line="240" w:lineRule="auto"/>
            </w:pPr>
          </w:p>
        </w:tc>
        <w:tc>
          <w:tcPr>
            <w:tcW w:w="1204" w:type="pct"/>
          </w:tcPr>
          <w:p w14:paraId="3D1285CC" w14:textId="77777777" w:rsidR="00CB3999" w:rsidRPr="0067207C" w:rsidRDefault="00CB3999" w:rsidP="00CE1DC5">
            <w:pPr>
              <w:spacing w:before="0" w:after="0" w:line="240" w:lineRule="auto"/>
            </w:pPr>
          </w:p>
        </w:tc>
      </w:tr>
      <w:tr w:rsidR="00CB3999" w:rsidRPr="0067207C" w14:paraId="5CEE0199" w14:textId="77777777" w:rsidTr="003176A3">
        <w:trPr>
          <w:trHeight w:val="255"/>
          <w:jc w:val="center"/>
        </w:trPr>
        <w:tc>
          <w:tcPr>
            <w:tcW w:w="365" w:type="pct"/>
            <w:shd w:val="clear" w:color="auto" w:fill="auto"/>
            <w:noWrap/>
            <w:vAlign w:val="center"/>
          </w:tcPr>
          <w:p w14:paraId="4826F5D8" w14:textId="77777777" w:rsidR="00CB3999" w:rsidRPr="0067207C" w:rsidRDefault="00CB3999" w:rsidP="00CE1DC5">
            <w:pPr>
              <w:spacing w:before="0" w:after="0" w:line="240" w:lineRule="auto"/>
            </w:pPr>
            <w:r w:rsidRPr="0067207C">
              <w:t>1</w:t>
            </w:r>
          </w:p>
        </w:tc>
        <w:tc>
          <w:tcPr>
            <w:tcW w:w="1242" w:type="pct"/>
            <w:shd w:val="clear" w:color="auto" w:fill="auto"/>
            <w:noWrap/>
            <w:vAlign w:val="center"/>
          </w:tcPr>
          <w:p w14:paraId="19B2375D" w14:textId="77777777" w:rsidR="00CB3999" w:rsidRPr="0067207C" w:rsidRDefault="00CB3999" w:rsidP="00CE1DC5">
            <w:pPr>
              <w:spacing w:before="0" w:after="0" w:line="240" w:lineRule="auto"/>
            </w:pPr>
            <w:r w:rsidRPr="0067207C">
              <w:t>Bụi</w:t>
            </w:r>
          </w:p>
        </w:tc>
        <w:tc>
          <w:tcPr>
            <w:tcW w:w="1094" w:type="pct"/>
            <w:shd w:val="clear" w:color="auto" w:fill="auto"/>
            <w:noWrap/>
            <w:vAlign w:val="bottom"/>
          </w:tcPr>
          <w:p w14:paraId="6502A0BB" w14:textId="77777777" w:rsidR="00CB3999" w:rsidRPr="0067207C" w:rsidRDefault="00CB3999" w:rsidP="00CE1DC5">
            <w:pPr>
              <w:spacing w:before="0" w:after="0" w:line="240" w:lineRule="auto"/>
            </w:pPr>
            <w:r>
              <w:t>6,33</w:t>
            </w:r>
          </w:p>
        </w:tc>
        <w:tc>
          <w:tcPr>
            <w:tcW w:w="1095" w:type="pct"/>
            <w:shd w:val="clear" w:color="auto" w:fill="auto"/>
            <w:noWrap/>
            <w:vAlign w:val="bottom"/>
          </w:tcPr>
          <w:p w14:paraId="30DD1DBF" w14:textId="77777777" w:rsidR="00CB3999" w:rsidRPr="0067207C" w:rsidRDefault="00CB3999" w:rsidP="00CE1DC5">
            <w:pPr>
              <w:spacing w:before="0" w:after="0" w:line="240" w:lineRule="auto"/>
            </w:pPr>
            <w:r>
              <w:t>7,02</w:t>
            </w:r>
          </w:p>
        </w:tc>
        <w:tc>
          <w:tcPr>
            <w:tcW w:w="1204" w:type="pct"/>
            <w:vAlign w:val="bottom"/>
          </w:tcPr>
          <w:p w14:paraId="2DCAECDF" w14:textId="77777777" w:rsidR="00CB3999" w:rsidRPr="0067207C" w:rsidRDefault="00CB3999" w:rsidP="00CE1DC5">
            <w:pPr>
              <w:spacing w:before="0" w:after="0" w:line="240" w:lineRule="auto"/>
            </w:pPr>
            <w:r w:rsidRPr="0067207C">
              <w:t>240</w:t>
            </w:r>
          </w:p>
        </w:tc>
      </w:tr>
      <w:tr w:rsidR="00CB3999" w:rsidRPr="0067207C" w14:paraId="17D3BF15" w14:textId="77777777" w:rsidTr="003176A3">
        <w:trPr>
          <w:trHeight w:val="255"/>
          <w:jc w:val="center"/>
        </w:trPr>
        <w:tc>
          <w:tcPr>
            <w:tcW w:w="365" w:type="pct"/>
            <w:shd w:val="clear" w:color="auto" w:fill="auto"/>
            <w:noWrap/>
            <w:vAlign w:val="center"/>
          </w:tcPr>
          <w:p w14:paraId="31C03B93" w14:textId="77777777" w:rsidR="00CB3999" w:rsidRPr="0067207C" w:rsidRDefault="00CB3999" w:rsidP="00CE1DC5">
            <w:pPr>
              <w:spacing w:before="0" w:after="0" w:line="240" w:lineRule="auto"/>
            </w:pPr>
            <w:r w:rsidRPr="0067207C">
              <w:t>2</w:t>
            </w:r>
          </w:p>
        </w:tc>
        <w:tc>
          <w:tcPr>
            <w:tcW w:w="1242" w:type="pct"/>
            <w:shd w:val="clear" w:color="auto" w:fill="auto"/>
            <w:noWrap/>
            <w:vAlign w:val="center"/>
          </w:tcPr>
          <w:p w14:paraId="36BA4CF2" w14:textId="77777777" w:rsidR="00CB3999" w:rsidRPr="0067207C" w:rsidRDefault="00CB3999" w:rsidP="00CE1DC5">
            <w:pPr>
              <w:spacing w:before="0" w:after="0" w:line="240" w:lineRule="auto"/>
            </w:pPr>
            <w:r w:rsidRPr="0067207C">
              <w:t>SO2</w:t>
            </w:r>
          </w:p>
        </w:tc>
        <w:tc>
          <w:tcPr>
            <w:tcW w:w="1094" w:type="pct"/>
            <w:shd w:val="clear" w:color="auto" w:fill="auto"/>
            <w:noWrap/>
            <w:vAlign w:val="bottom"/>
          </w:tcPr>
          <w:p w14:paraId="2426B1E3" w14:textId="77777777" w:rsidR="00CB3999" w:rsidRPr="0067207C" w:rsidRDefault="00CB3999" w:rsidP="00CE1DC5">
            <w:pPr>
              <w:spacing w:before="0" w:after="0" w:line="240" w:lineRule="auto"/>
            </w:pPr>
            <w:r>
              <w:t>9,1</w:t>
            </w:r>
          </w:p>
        </w:tc>
        <w:tc>
          <w:tcPr>
            <w:tcW w:w="1095" w:type="pct"/>
            <w:shd w:val="clear" w:color="auto" w:fill="auto"/>
            <w:noWrap/>
            <w:vAlign w:val="bottom"/>
          </w:tcPr>
          <w:p w14:paraId="7B83205C" w14:textId="77777777" w:rsidR="00CB3999" w:rsidRPr="0067207C" w:rsidRDefault="00CB3999" w:rsidP="00CE1DC5">
            <w:pPr>
              <w:spacing w:before="0" w:after="0" w:line="240" w:lineRule="auto"/>
            </w:pPr>
            <w:r>
              <w:t>9,41</w:t>
            </w:r>
          </w:p>
        </w:tc>
        <w:tc>
          <w:tcPr>
            <w:tcW w:w="1204" w:type="pct"/>
            <w:vAlign w:val="bottom"/>
          </w:tcPr>
          <w:p w14:paraId="707D73E3" w14:textId="77777777" w:rsidR="00CB3999" w:rsidRPr="0067207C" w:rsidRDefault="00CB3999" w:rsidP="00CE1DC5">
            <w:pPr>
              <w:spacing w:before="0" w:after="0" w:line="240" w:lineRule="auto"/>
            </w:pPr>
            <w:r w:rsidRPr="0067207C">
              <w:t>600</w:t>
            </w:r>
          </w:p>
        </w:tc>
      </w:tr>
      <w:tr w:rsidR="00CB3999" w:rsidRPr="0067207C" w14:paraId="2B9C04E7" w14:textId="77777777" w:rsidTr="003176A3">
        <w:trPr>
          <w:trHeight w:val="255"/>
          <w:jc w:val="center"/>
        </w:trPr>
        <w:tc>
          <w:tcPr>
            <w:tcW w:w="365" w:type="pct"/>
            <w:shd w:val="clear" w:color="auto" w:fill="auto"/>
            <w:noWrap/>
            <w:vAlign w:val="center"/>
          </w:tcPr>
          <w:p w14:paraId="31564699" w14:textId="77777777" w:rsidR="00CB3999" w:rsidRPr="0067207C" w:rsidRDefault="00CB3999" w:rsidP="00CE1DC5">
            <w:pPr>
              <w:spacing w:before="0" w:after="0" w:line="240" w:lineRule="auto"/>
            </w:pPr>
            <w:r w:rsidRPr="0067207C">
              <w:t>3</w:t>
            </w:r>
          </w:p>
        </w:tc>
        <w:tc>
          <w:tcPr>
            <w:tcW w:w="1242" w:type="pct"/>
            <w:shd w:val="clear" w:color="auto" w:fill="auto"/>
            <w:noWrap/>
            <w:vAlign w:val="center"/>
          </w:tcPr>
          <w:p w14:paraId="55DF1760" w14:textId="77777777" w:rsidR="00CB3999" w:rsidRPr="0067207C" w:rsidRDefault="00CB3999" w:rsidP="00CE1DC5">
            <w:pPr>
              <w:spacing w:before="0" w:after="0" w:line="240" w:lineRule="auto"/>
            </w:pPr>
            <w:r w:rsidRPr="0067207C">
              <w:t>NOx</w:t>
            </w:r>
          </w:p>
        </w:tc>
        <w:tc>
          <w:tcPr>
            <w:tcW w:w="1094" w:type="pct"/>
            <w:shd w:val="clear" w:color="auto" w:fill="auto"/>
            <w:noWrap/>
            <w:vAlign w:val="bottom"/>
          </w:tcPr>
          <w:p w14:paraId="6A9095C3" w14:textId="77777777" w:rsidR="00CB3999" w:rsidRPr="0067207C" w:rsidRDefault="00CB3999" w:rsidP="00CE1DC5">
            <w:pPr>
              <w:spacing w:before="0" w:after="0" w:line="240" w:lineRule="auto"/>
            </w:pPr>
            <w:r>
              <w:t>85,67</w:t>
            </w:r>
          </w:p>
        </w:tc>
        <w:tc>
          <w:tcPr>
            <w:tcW w:w="1095" w:type="pct"/>
            <w:shd w:val="clear" w:color="auto" w:fill="auto"/>
            <w:noWrap/>
            <w:vAlign w:val="bottom"/>
          </w:tcPr>
          <w:p w14:paraId="47CE5C84" w14:textId="77777777" w:rsidR="00CB3999" w:rsidRPr="0067207C" w:rsidRDefault="00CB3999" w:rsidP="00CE1DC5">
            <w:pPr>
              <w:spacing w:before="0" w:after="0" w:line="240" w:lineRule="auto"/>
            </w:pPr>
            <w:r>
              <w:t>88,58</w:t>
            </w:r>
          </w:p>
        </w:tc>
        <w:tc>
          <w:tcPr>
            <w:tcW w:w="1204" w:type="pct"/>
            <w:vAlign w:val="bottom"/>
          </w:tcPr>
          <w:p w14:paraId="52C00566" w14:textId="77777777" w:rsidR="00CB3999" w:rsidRPr="0067207C" w:rsidRDefault="00CB3999" w:rsidP="00CE1DC5">
            <w:pPr>
              <w:spacing w:before="0" w:after="0" w:line="240" w:lineRule="auto"/>
            </w:pPr>
            <w:r w:rsidRPr="0067207C">
              <w:t>1.020</w:t>
            </w:r>
          </w:p>
        </w:tc>
      </w:tr>
      <w:tr w:rsidR="00CB3999" w:rsidRPr="0067207C" w14:paraId="67DDB68F" w14:textId="77777777" w:rsidTr="003176A3">
        <w:trPr>
          <w:trHeight w:val="255"/>
          <w:jc w:val="center"/>
        </w:trPr>
        <w:tc>
          <w:tcPr>
            <w:tcW w:w="365" w:type="pct"/>
            <w:shd w:val="clear" w:color="auto" w:fill="auto"/>
            <w:noWrap/>
            <w:vAlign w:val="center"/>
          </w:tcPr>
          <w:p w14:paraId="1B74EC82" w14:textId="77777777" w:rsidR="00CB3999" w:rsidRPr="0067207C" w:rsidRDefault="00CB3999" w:rsidP="00CE1DC5">
            <w:pPr>
              <w:spacing w:before="0" w:after="0" w:line="240" w:lineRule="auto"/>
            </w:pPr>
            <w:r w:rsidRPr="0067207C">
              <w:t>4</w:t>
            </w:r>
          </w:p>
        </w:tc>
        <w:tc>
          <w:tcPr>
            <w:tcW w:w="1242" w:type="pct"/>
            <w:shd w:val="clear" w:color="auto" w:fill="auto"/>
            <w:noWrap/>
            <w:vAlign w:val="center"/>
          </w:tcPr>
          <w:p w14:paraId="6FA201DA" w14:textId="77777777" w:rsidR="00CB3999" w:rsidRPr="0067207C" w:rsidRDefault="00CB3999" w:rsidP="00CE1DC5">
            <w:pPr>
              <w:spacing w:before="0" w:after="0" w:line="240" w:lineRule="auto"/>
            </w:pPr>
            <w:r w:rsidRPr="0067207C">
              <w:t>CO</w:t>
            </w:r>
          </w:p>
        </w:tc>
        <w:tc>
          <w:tcPr>
            <w:tcW w:w="1094" w:type="pct"/>
            <w:shd w:val="clear" w:color="auto" w:fill="auto"/>
            <w:noWrap/>
            <w:vAlign w:val="bottom"/>
          </w:tcPr>
          <w:p w14:paraId="352E051A" w14:textId="77777777" w:rsidR="00CB3999" w:rsidRPr="0067207C" w:rsidRDefault="00CB3999" w:rsidP="00CE1DC5">
            <w:pPr>
              <w:spacing w:before="0" w:after="0" w:line="240" w:lineRule="auto"/>
            </w:pPr>
            <w:r>
              <w:t>19,59</w:t>
            </w:r>
          </w:p>
        </w:tc>
        <w:tc>
          <w:tcPr>
            <w:tcW w:w="1095" w:type="pct"/>
            <w:shd w:val="clear" w:color="auto" w:fill="auto"/>
            <w:noWrap/>
            <w:vAlign w:val="bottom"/>
          </w:tcPr>
          <w:p w14:paraId="4186887E" w14:textId="77777777" w:rsidR="00CB3999" w:rsidRPr="0067207C" w:rsidRDefault="00CB3999" w:rsidP="00CE1DC5">
            <w:pPr>
              <w:spacing w:before="0" w:after="0" w:line="240" w:lineRule="auto"/>
            </w:pPr>
            <w:r>
              <w:t>20,25</w:t>
            </w:r>
          </w:p>
        </w:tc>
        <w:tc>
          <w:tcPr>
            <w:tcW w:w="1204" w:type="pct"/>
            <w:vAlign w:val="bottom"/>
          </w:tcPr>
          <w:p w14:paraId="612F1FA4" w14:textId="77777777" w:rsidR="00CB3999" w:rsidRPr="0067207C" w:rsidRDefault="00CB3999" w:rsidP="00CE1DC5">
            <w:pPr>
              <w:spacing w:before="0" w:after="0" w:line="240" w:lineRule="auto"/>
            </w:pPr>
            <w:r w:rsidRPr="0067207C">
              <w:t>1.200</w:t>
            </w:r>
          </w:p>
        </w:tc>
      </w:tr>
      <w:tr w:rsidR="00CB3999" w:rsidRPr="0067207C" w14:paraId="480CBF5C" w14:textId="77777777" w:rsidTr="003176A3">
        <w:trPr>
          <w:trHeight w:val="255"/>
          <w:jc w:val="center"/>
        </w:trPr>
        <w:tc>
          <w:tcPr>
            <w:tcW w:w="365" w:type="pct"/>
            <w:shd w:val="clear" w:color="auto" w:fill="auto"/>
            <w:noWrap/>
            <w:vAlign w:val="center"/>
          </w:tcPr>
          <w:p w14:paraId="3FB17FF0" w14:textId="77777777" w:rsidR="00CB3999" w:rsidRPr="0067207C" w:rsidRDefault="00CB3999" w:rsidP="00CE1DC5">
            <w:pPr>
              <w:spacing w:before="0" w:after="0" w:line="240" w:lineRule="auto"/>
              <w:jc w:val="right"/>
            </w:pPr>
            <w:r w:rsidRPr="0067207C">
              <w:t>5</w:t>
            </w:r>
          </w:p>
        </w:tc>
        <w:tc>
          <w:tcPr>
            <w:tcW w:w="1242" w:type="pct"/>
            <w:shd w:val="clear" w:color="auto" w:fill="auto"/>
            <w:noWrap/>
            <w:vAlign w:val="center"/>
          </w:tcPr>
          <w:p w14:paraId="1785FAEC" w14:textId="77777777" w:rsidR="00CB3999" w:rsidRPr="0067207C" w:rsidRDefault="00CB3999" w:rsidP="00CE1DC5">
            <w:pPr>
              <w:spacing w:before="0" w:after="0" w:line="240" w:lineRule="auto"/>
            </w:pPr>
            <w:r w:rsidRPr="0067207C">
              <w:t>VOCs</w:t>
            </w:r>
          </w:p>
        </w:tc>
        <w:tc>
          <w:tcPr>
            <w:tcW w:w="1094" w:type="pct"/>
            <w:shd w:val="clear" w:color="auto" w:fill="auto"/>
            <w:noWrap/>
            <w:vAlign w:val="bottom"/>
          </w:tcPr>
          <w:p w14:paraId="09F7F652" w14:textId="77777777" w:rsidR="00CB3999" w:rsidRPr="0067207C" w:rsidRDefault="00CB3999" w:rsidP="00CE1DC5">
            <w:pPr>
              <w:spacing w:before="0" w:after="0" w:line="240" w:lineRule="auto"/>
            </w:pPr>
            <w:r>
              <w:t>7,12</w:t>
            </w:r>
          </w:p>
        </w:tc>
        <w:tc>
          <w:tcPr>
            <w:tcW w:w="1095" w:type="pct"/>
            <w:shd w:val="clear" w:color="auto" w:fill="auto"/>
            <w:noWrap/>
            <w:vAlign w:val="bottom"/>
          </w:tcPr>
          <w:p w14:paraId="08B15F51" w14:textId="77777777" w:rsidR="00CB3999" w:rsidRPr="0067207C" w:rsidRDefault="00CB3999" w:rsidP="00CE1DC5">
            <w:pPr>
              <w:spacing w:before="0" w:after="0" w:line="240" w:lineRule="auto"/>
            </w:pPr>
            <w:r>
              <w:t>7,36</w:t>
            </w:r>
          </w:p>
        </w:tc>
        <w:tc>
          <w:tcPr>
            <w:tcW w:w="1204" w:type="pct"/>
          </w:tcPr>
          <w:p w14:paraId="17A24A65" w14:textId="77777777" w:rsidR="00CB3999" w:rsidRPr="0067207C" w:rsidRDefault="00CB3999" w:rsidP="00CE1DC5">
            <w:pPr>
              <w:spacing w:before="0" w:after="0" w:line="240" w:lineRule="auto"/>
            </w:pPr>
            <w:r w:rsidRPr="002A6CD5">
              <w:t>-</w:t>
            </w:r>
            <w:r>
              <w:t>-</w:t>
            </w:r>
            <w:r w:rsidRPr="0067207C">
              <w:t>-</w:t>
            </w:r>
          </w:p>
        </w:tc>
      </w:tr>
    </w:tbl>
    <w:p w14:paraId="65459B23" w14:textId="6DC64C36" w:rsidR="00CB3999" w:rsidRPr="0067207C" w:rsidRDefault="00CB3999" w:rsidP="00CE1DC5">
      <w:pPr>
        <w:spacing w:line="240" w:lineRule="auto"/>
      </w:pPr>
      <w:r w:rsidRPr="0067207C">
        <w:t xml:space="preserve">Theo kết quả tính toán ở </w:t>
      </w:r>
      <w:r w:rsidR="003F6F06">
        <w:t>bảng</w:t>
      </w:r>
      <w:r w:rsidRPr="0067207C">
        <w:t xml:space="preserve"> trên cho thấy rằng: nồng độ bụi, CO, SO</w:t>
      </w:r>
      <w:r w:rsidRPr="00F01AFC">
        <w:rPr>
          <w:vertAlign w:val="subscript"/>
        </w:rPr>
        <w:t>2</w:t>
      </w:r>
      <w:r w:rsidRPr="0067207C">
        <w:t xml:space="preserve"> và NOx có trong khói thải của các phương tiện, máy móc thiết bị thi công (từ các quá trình san lấp, quá trình thi công từng hạng mục bờ bao và quá trình thi công từng hạng mục cầu giao thông</w:t>
      </w:r>
      <w:r>
        <w:t>, các đoạn của hệ thống cấp nước</w:t>
      </w:r>
      <w:r w:rsidRPr="0067207C">
        <w:t>) tất cả đều thấp hơn giới hạn của Quy chuẩn cho phép (QCVN 19:2009/BTNMT - Cột B). Ngoài ra, các phương tiện, máy móc thiết bị thi công không được sử dụng cùng một thời điểm và không cùng một vị trí, do đó khí thải phát sinh từ quá trình thi công dễ dàng được thông thoáng. Tuy nhiên, chủ tiểu dự án cũng sẽ áp dụng các giải pháp kiểm soát phương tiện, máy móc thiết bị thi công để giảm thiểu tác động của khí thải đến chất lượng môi trường không khí xung quanh.</w:t>
      </w:r>
    </w:p>
    <w:p w14:paraId="3A5D7FE8" w14:textId="77777777" w:rsidR="00CB3999" w:rsidRPr="00571171" w:rsidRDefault="00CB3999" w:rsidP="00CE1DC5">
      <w:pPr>
        <w:spacing w:line="240" w:lineRule="auto"/>
        <w:rPr>
          <w:i/>
        </w:rPr>
      </w:pPr>
      <w:r w:rsidRPr="00571171">
        <w:rPr>
          <w:i/>
        </w:rPr>
        <w:t>Khí thải trong quá trình hàn:</w:t>
      </w:r>
    </w:p>
    <w:p w14:paraId="3000BA3A" w14:textId="77777777" w:rsidR="00CB3999" w:rsidRPr="0067207C" w:rsidRDefault="00CB3999" w:rsidP="00CE1DC5">
      <w:pPr>
        <w:spacing w:line="240" w:lineRule="auto"/>
      </w:pPr>
      <w:r w:rsidRPr="0067207C">
        <w:t>Quá trình thi công các hạng mục của cầu sẽ liên quan đến hoạt động hàn. Các loại hóa chất có trong que hàn sẽ tạo ra khói chứa các chất độc hại, gây ô nhiễm môi trường và ảnh hưởng đến sức khỏe của công nhân. Hàn điện sẽ tạo ra ánh sáng cực mạnh và gây thương tích nghiêm trọng cho mắt công nhân. Ngoài ra, các hoạt động hàn tạo ra khói độc nếu tiếp xúc lâu ngày có thể mắc các bệnh mãn tính nghiêm trọng, thậm chí với nồng độ cao, nạn nhân có thể bị nhiễm độc cấp tính.</w:t>
      </w:r>
    </w:p>
    <w:p w14:paraId="26F51FD5" w14:textId="45E6CADE" w:rsidR="00CB3999" w:rsidRPr="0067207C" w:rsidRDefault="00CB3999" w:rsidP="00CE1DC5">
      <w:pPr>
        <w:pStyle w:val="Caption"/>
        <w:spacing w:line="240" w:lineRule="auto"/>
      </w:pPr>
      <w:bookmarkStart w:id="918" w:name="_Toc252868844"/>
      <w:bookmarkStart w:id="919" w:name="_Toc272307545"/>
      <w:bookmarkStart w:id="920" w:name="_Toc303771687"/>
      <w:bookmarkStart w:id="921" w:name="_Toc465039447"/>
      <w:bookmarkStart w:id="922" w:name="_Toc489263965"/>
      <w:bookmarkStart w:id="923" w:name="_Toc498961588"/>
      <w:bookmarkStart w:id="924" w:name="_Toc532995956"/>
      <w:bookmarkStart w:id="925" w:name="_Toc49434052"/>
      <w:bookmarkStart w:id="926" w:name="_Toc54102825"/>
      <w:bookmarkStart w:id="927" w:name="_Toc65159920"/>
      <w:r>
        <w:t xml:space="preserve">Bảng 3 - </w:t>
      </w:r>
      <w:r w:rsidR="00B26E37">
        <w:fldChar w:fldCharType="begin"/>
      </w:r>
      <w:r w:rsidR="00B26E37">
        <w:instrText xml:space="preserve"> SEQ Bảng_3_- \* ARABIC </w:instrText>
      </w:r>
      <w:r w:rsidR="00B26E37">
        <w:fldChar w:fldCharType="separate"/>
      </w:r>
      <w:r w:rsidR="00577E4E">
        <w:rPr>
          <w:noProof/>
        </w:rPr>
        <w:t>8</w:t>
      </w:r>
      <w:r w:rsidR="00B26E37">
        <w:rPr>
          <w:noProof/>
        </w:rPr>
        <w:fldChar w:fldCharType="end"/>
      </w:r>
      <w:r w:rsidRPr="00571171">
        <w:rPr>
          <w:highlight w:val="yellow"/>
          <w:lang w:val="pt-BR"/>
        </w:rPr>
        <w:t>:</w:t>
      </w:r>
      <w:r w:rsidRPr="0067207C">
        <w:rPr>
          <w:lang w:val="pt-BR"/>
        </w:rPr>
        <w:t xml:space="preserve"> </w:t>
      </w:r>
      <w:r w:rsidRPr="0067207C">
        <w:t>Tải lượng các chất ô nhiễm trong quá trình hàn</w:t>
      </w:r>
      <w:bookmarkEnd w:id="918"/>
      <w:bookmarkEnd w:id="919"/>
      <w:bookmarkEnd w:id="920"/>
      <w:bookmarkEnd w:id="921"/>
      <w:bookmarkEnd w:id="922"/>
      <w:bookmarkEnd w:id="923"/>
      <w:bookmarkEnd w:id="924"/>
      <w:bookmarkEnd w:id="925"/>
      <w:bookmarkEnd w:id="926"/>
      <w:bookmarkEnd w:id="927"/>
    </w:p>
    <w:tbl>
      <w:tblPr>
        <w:tblW w:w="512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43"/>
        <w:gridCol w:w="953"/>
        <w:gridCol w:w="1050"/>
        <w:gridCol w:w="1100"/>
        <w:gridCol w:w="1100"/>
        <w:gridCol w:w="1046"/>
      </w:tblGrid>
      <w:tr w:rsidR="00CB3999" w:rsidRPr="00F01AFC" w14:paraId="58380C0F" w14:textId="77777777" w:rsidTr="003176A3">
        <w:trPr>
          <w:cantSplit/>
          <w:trHeight w:val="20"/>
          <w:tblHeader/>
          <w:jc w:val="center"/>
        </w:trPr>
        <w:tc>
          <w:tcPr>
            <w:tcW w:w="2175" w:type="pct"/>
            <w:vMerge w:val="restart"/>
            <w:shd w:val="clear" w:color="auto" w:fill="F2F2F2"/>
            <w:vAlign w:val="center"/>
          </w:tcPr>
          <w:p w14:paraId="24D30346" w14:textId="77777777" w:rsidR="00CB3999" w:rsidRPr="00F01AFC" w:rsidRDefault="00CB3999" w:rsidP="00CE1DC5">
            <w:pPr>
              <w:spacing w:before="0" w:after="0" w:line="240" w:lineRule="auto"/>
              <w:jc w:val="center"/>
              <w:rPr>
                <w:b/>
              </w:rPr>
            </w:pPr>
            <w:r w:rsidRPr="00F01AFC">
              <w:rPr>
                <w:b/>
              </w:rPr>
              <w:t>Chất ô nhiễm</w:t>
            </w:r>
          </w:p>
        </w:tc>
        <w:tc>
          <w:tcPr>
            <w:tcW w:w="2825" w:type="pct"/>
            <w:gridSpan w:val="5"/>
            <w:shd w:val="clear" w:color="auto" w:fill="F2F2F2"/>
            <w:vAlign w:val="center"/>
          </w:tcPr>
          <w:p w14:paraId="4E31668D" w14:textId="77777777" w:rsidR="00CB3999" w:rsidRPr="00F01AFC" w:rsidRDefault="00CB3999" w:rsidP="00CE1DC5">
            <w:pPr>
              <w:spacing w:before="0" w:after="0" w:line="240" w:lineRule="auto"/>
              <w:jc w:val="center"/>
              <w:rPr>
                <w:b/>
              </w:rPr>
            </w:pPr>
            <w:r w:rsidRPr="00F01AFC">
              <w:rPr>
                <w:b/>
              </w:rPr>
              <w:t>Đường kính que hàn (mm)</w:t>
            </w:r>
          </w:p>
        </w:tc>
      </w:tr>
      <w:tr w:rsidR="00CB3999" w:rsidRPr="00F01AFC" w14:paraId="3A68B803" w14:textId="77777777" w:rsidTr="003176A3">
        <w:trPr>
          <w:cantSplit/>
          <w:trHeight w:val="20"/>
          <w:tblHeader/>
          <w:jc w:val="center"/>
        </w:trPr>
        <w:tc>
          <w:tcPr>
            <w:tcW w:w="2175" w:type="pct"/>
            <w:vMerge/>
            <w:shd w:val="clear" w:color="auto" w:fill="F2F2F2"/>
            <w:vAlign w:val="center"/>
          </w:tcPr>
          <w:p w14:paraId="7933774F" w14:textId="77777777" w:rsidR="00CB3999" w:rsidRPr="00F01AFC" w:rsidRDefault="00CB3999" w:rsidP="00CE1DC5">
            <w:pPr>
              <w:spacing w:before="0" w:after="0" w:line="240" w:lineRule="auto"/>
              <w:jc w:val="center"/>
              <w:rPr>
                <w:b/>
              </w:rPr>
            </w:pPr>
          </w:p>
        </w:tc>
        <w:tc>
          <w:tcPr>
            <w:tcW w:w="513" w:type="pct"/>
            <w:shd w:val="clear" w:color="auto" w:fill="F2F2F2"/>
            <w:vAlign w:val="center"/>
          </w:tcPr>
          <w:p w14:paraId="46750610" w14:textId="77777777" w:rsidR="00CB3999" w:rsidRPr="00F01AFC" w:rsidRDefault="00CB3999" w:rsidP="00CE1DC5">
            <w:pPr>
              <w:spacing w:before="0" w:after="0" w:line="240" w:lineRule="auto"/>
              <w:jc w:val="center"/>
              <w:rPr>
                <w:b/>
              </w:rPr>
            </w:pPr>
            <w:r w:rsidRPr="00F01AFC">
              <w:rPr>
                <w:b/>
              </w:rPr>
              <w:t>2,5</w:t>
            </w:r>
          </w:p>
        </w:tc>
        <w:tc>
          <w:tcPr>
            <w:tcW w:w="565" w:type="pct"/>
            <w:shd w:val="clear" w:color="auto" w:fill="F2F2F2"/>
            <w:vAlign w:val="center"/>
          </w:tcPr>
          <w:p w14:paraId="1276711A" w14:textId="77777777" w:rsidR="00CB3999" w:rsidRPr="00F01AFC" w:rsidRDefault="00CB3999" w:rsidP="00CE1DC5">
            <w:pPr>
              <w:spacing w:before="0" w:after="0" w:line="240" w:lineRule="auto"/>
              <w:jc w:val="center"/>
              <w:rPr>
                <w:b/>
              </w:rPr>
            </w:pPr>
            <w:r w:rsidRPr="00F01AFC">
              <w:rPr>
                <w:b/>
              </w:rPr>
              <w:t>3,25</w:t>
            </w:r>
          </w:p>
        </w:tc>
        <w:tc>
          <w:tcPr>
            <w:tcW w:w="592" w:type="pct"/>
            <w:shd w:val="clear" w:color="auto" w:fill="F2F2F2"/>
            <w:vAlign w:val="center"/>
          </w:tcPr>
          <w:p w14:paraId="64DDAB64" w14:textId="77777777" w:rsidR="00CB3999" w:rsidRPr="00F01AFC" w:rsidRDefault="00CB3999" w:rsidP="00CE1DC5">
            <w:pPr>
              <w:spacing w:before="0" w:after="0" w:line="240" w:lineRule="auto"/>
              <w:jc w:val="center"/>
              <w:rPr>
                <w:b/>
              </w:rPr>
            </w:pPr>
            <w:r w:rsidRPr="00F01AFC">
              <w:rPr>
                <w:b/>
              </w:rPr>
              <w:t>4</w:t>
            </w:r>
          </w:p>
        </w:tc>
        <w:tc>
          <w:tcPr>
            <w:tcW w:w="592" w:type="pct"/>
            <w:shd w:val="clear" w:color="auto" w:fill="F2F2F2"/>
            <w:vAlign w:val="center"/>
          </w:tcPr>
          <w:p w14:paraId="2704F6F8" w14:textId="77777777" w:rsidR="00CB3999" w:rsidRPr="00F01AFC" w:rsidRDefault="00CB3999" w:rsidP="00CE1DC5">
            <w:pPr>
              <w:spacing w:before="0" w:after="0" w:line="240" w:lineRule="auto"/>
              <w:jc w:val="center"/>
              <w:rPr>
                <w:b/>
              </w:rPr>
            </w:pPr>
            <w:r w:rsidRPr="00F01AFC">
              <w:rPr>
                <w:b/>
              </w:rPr>
              <w:t>5</w:t>
            </w:r>
          </w:p>
        </w:tc>
        <w:tc>
          <w:tcPr>
            <w:tcW w:w="563" w:type="pct"/>
            <w:shd w:val="clear" w:color="auto" w:fill="F2F2F2"/>
            <w:vAlign w:val="center"/>
          </w:tcPr>
          <w:p w14:paraId="04834131" w14:textId="77777777" w:rsidR="00CB3999" w:rsidRPr="00F01AFC" w:rsidRDefault="00CB3999" w:rsidP="00CE1DC5">
            <w:pPr>
              <w:spacing w:before="0" w:after="0" w:line="240" w:lineRule="auto"/>
              <w:jc w:val="center"/>
              <w:rPr>
                <w:b/>
              </w:rPr>
            </w:pPr>
            <w:r w:rsidRPr="00F01AFC">
              <w:rPr>
                <w:b/>
              </w:rPr>
              <w:t>6</w:t>
            </w:r>
          </w:p>
        </w:tc>
      </w:tr>
      <w:tr w:rsidR="00CB3999" w:rsidRPr="0067207C" w14:paraId="741627F8" w14:textId="77777777" w:rsidTr="003176A3">
        <w:trPr>
          <w:trHeight w:val="20"/>
          <w:jc w:val="center"/>
        </w:trPr>
        <w:tc>
          <w:tcPr>
            <w:tcW w:w="2175" w:type="pct"/>
            <w:vAlign w:val="center"/>
          </w:tcPr>
          <w:p w14:paraId="5E68224E" w14:textId="77777777" w:rsidR="00CB3999" w:rsidRPr="0067207C" w:rsidRDefault="00CB3999" w:rsidP="00CE1DC5">
            <w:pPr>
              <w:spacing w:before="0" w:after="0" w:line="240" w:lineRule="auto"/>
            </w:pPr>
            <w:r w:rsidRPr="0067207C">
              <w:t>Khói hàn (có chứa các chất ô nhiễm khác) (mg/1 que hàn)</w:t>
            </w:r>
          </w:p>
        </w:tc>
        <w:tc>
          <w:tcPr>
            <w:tcW w:w="513" w:type="pct"/>
            <w:vAlign w:val="center"/>
          </w:tcPr>
          <w:p w14:paraId="5BF8F4A8" w14:textId="77777777" w:rsidR="00CB3999" w:rsidRPr="0067207C" w:rsidRDefault="00CB3999" w:rsidP="00CE1DC5">
            <w:pPr>
              <w:spacing w:before="0" w:after="0" w:line="240" w:lineRule="auto"/>
            </w:pPr>
            <w:r w:rsidRPr="0067207C">
              <w:t>285</w:t>
            </w:r>
          </w:p>
        </w:tc>
        <w:tc>
          <w:tcPr>
            <w:tcW w:w="565" w:type="pct"/>
            <w:vAlign w:val="center"/>
          </w:tcPr>
          <w:p w14:paraId="78CEC791" w14:textId="77777777" w:rsidR="00CB3999" w:rsidRPr="0067207C" w:rsidRDefault="00CB3999" w:rsidP="00CE1DC5">
            <w:pPr>
              <w:spacing w:before="0" w:after="0" w:line="240" w:lineRule="auto"/>
            </w:pPr>
            <w:r w:rsidRPr="0067207C">
              <w:t>508</w:t>
            </w:r>
          </w:p>
        </w:tc>
        <w:tc>
          <w:tcPr>
            <w:tcW w:w="592" w:type="pct"/>
            <w:vAlign w:val="center"/>
          </w:tcPr>
          <w:p w14:paraId="2FCAED27" w14:textId="77777777" w:rsidR="00CB3999" w:rsidRPr="0067207C" w:rsidRDefault="00CB3999" w:rsidP="00CE1DC5">
            <w:pPr>
              <w:spacing w:before="0" w:after="0" w:line="240" w:lineRule="auto"/>
            </w:pPr>
            <w:r w:rsidRPr="0067207C">
              <w:t>706</w:t>
            </w:r>
          </w:p>
        </w:tc>
        <w:tc>
          <w:tcPr>
            <w:tcW w:w="592" w:type="pct"/>
            <w:vAlign w:val="center"/>
          </w:tcPr>
          <w:p w14:paraId="16F8C52A" w14:textId="77777777" w:rsidR="00CB3999" w:rsidRPr="0067207C" w:rsidRDefault="00CB3999" w:rsidP="00CE1DC5">
            <w:pPr>
              <w:spacing w:before="0" w:after="0" w:line="240" w:lineRule="auto"/>
            </w:pPr>
            <w:r w:rsidRPr="0067207C">
              <w:t>1.100</w:t>
            </w:r>
          </w:p>
        </w:tc>
        <w:tc>
          <w:tcPr>
            <w:tcW w:w="563" w:type="pct"/>
            <w:vAlign w:val="center"/>
          </w:tcPr>
          <w:p w14:paraId="60B0A77C" w14:textId="77777777" w:rsidR="00CB3999" w:rsidRPr="0067207C" w:rsidRDefault="00CB3999" w:rsidP="00CE1DC5">
            <w:pPr>
              <w:spacing w:before="0" w:after="0" w:line="240" w:lineRule="auto"/>
            </w:pPr>
            <w:r w:rsidRPr="0067207C">
              <w:t>1.578</w:t>
            </w:r>
          </w:p>
        </w:tc>
      </w:tr>
      <w:tr w:rsidR="00CB3999" w:rsidRPr="0067207C" w14:paraId="2E8CDD76" w14:textId="77777777" w:rsidTr="003176A3">
        <w:trPr>
          <w:trHeight w:val="20"/>
          <w:jc w:val="center"/>
        </w:trPr>
        <w:tc>
          <w:tcPr>
            <w:tcW w:w="2175" w:type="pct"/>
          </w:tcPr>
          <w:p w14:paraId="110852D4" w14:textId="77777777" w:rsidR="00CB3999" w:rsidRPr="0067207C" w:rsidRDefault="00CB3999" w:rsidP="00CE1DC5">
            <w:pPr>
              <w:spacing w:before="0" w:after="0" w:line="240" w:lineRule="auto"/>
            </w:pPr>
            <w:r w:rsidRPr="0067207C">
              <w:t>CO (mg/1 que hàn)</w:t>
            </w:r>
          </w:p>
        </w:tc>
        <w:tc>
          <w:tcPr>
            <w:tcW w:w="513" w:type="pct"/>
          </w:tcPr>
          <w:p w14:paraId="075E3AB4" w14:textId="77777777" w:rsidR="00CB3999" w:rsidRPr="0067207C" w:rsidRDefault="00CB3999" w:rsidP="00CE1DC5">
            <w:pPr>
              <w:spacing w:before="0" w:after="0" w:line="240" w:lineRule="auto"/>
            </w:pPr>
            <w:r w:rsidRPr="0067207C">
              <w:t>10</w:t>
            </w:r>
          </w:p>
        </w:tc>
        <w:tc>
          <w:tcPr>
            <w:tcW w:w="565" w:type="pct"/>
          </w:tcPr>
          <w:p w14:paraId="44FEBAE5" w14:textId="77777777" w:rsidR="00CB3999" w:rsidRPr="0067207C" w:rsidRDefault="00CB3999" w:rsidP="00CE1DC5">
            <w:pPr>
              <w:spacing w:before="0" w:after="0" w:line="240" w:lineRule="auto"/>
            </w:pPr>
            <w:r w:rsidRPr="0067207C">
              <w:t>15</w:t>
            </w:r>
          </w:p>
        </w:tc>
        <w:tc>
          <w:tcPr>
            <w:tcW w:w="592" w:type="pct"/>
          </w:tcPr>
          <w:p w14:paraId="7B54C32C" w14:textId="77777777" w:rsidR="00CB3999" w:rsidRPr="0067207C" w:rsidRDefault="00CB3999" w:rsidP="00CE1DC5">
            <w:pPr>
              <w:spacing w:before="0" w:after="0" w:line="240" w:lineRule="auto"/>
            </w:pPr>
            <w:r w:rsidRPr="0067207C">
              <w:t>25</w:t>
            </w:r>
          </w:p>
        </w:tc>
        <w:tc>
          <w:tcPr>
            <w:tcW w:w="592" w:type="pct"/>
          </w:tcPr>
          <w:p w14:paraId="7DD062F8" w14:textId="77777777" w:rsidR="00CB3999" w:rsidRPr="0067207C" w:rsidRDefault="00CB3999" w:rsidP="00CE1DC5">
            <w:pPr>
              <w:spacing w:before="0" w:after="0" w:line="240" w:lineRule="auto"/>
            </w:pPr>
            <w:r w:rsidRPr="0067207C">
              <w:t>35</w:t>
            </w:r>
          </w:p>
        </w:tc>
        <w:tc>
          <w:tcPr>
            <w:tcW w:w="563" w:type="pct"/>
          </w:tcPr>
          <w:p w14:paraId="3E71CB31" w14:textId="77777777" w:rsidR="00CB3999" w:rsidRPr="0067207C" w:rsidRDefault="00CB3999" w:rsidP="00CE1DC5">
            <w:pPr>
              <w:spacing w:before="0" w:after="0" w:line="240" w:lineRule="auto"/>
            </w:pPr>
            <w:r w:rsidRPr="0067207C">
              <w:t>50</w:t>
            </w:r>
          </w:p>
        </w:tc>
      </w:tr>
      <w:tr w:rsidR="00CB3999" w:rsidRPr="0067207C" w14:paraId="36B951C9" w14:textId="77777777" w:rsidTr="003176A3">
        <w:trPr>
          <w:trHeight w:val="20"/>
          <w:jc w:val="center"/>
        </w:trPr>
        <w:tc>
          <w:tcPr>
            <w:tcW w:w="2175" w:type="pct"/>
          </w:tcPr>
          <w:p w14:paraId="6D18B65B" w14:textId="77777777" w:rsidR="00CB3999" w:rsidRPr="0067207C" w:rsidRDefault="00CB3999" w:rsidP="00CE1DC5">
            <w:pPr>
              <w:spacing w:before="0" w:after="0" w:line="240" w:lineRule="auto"/>
            </w:pPr>
            <w:r w:rsidRPr="0067207C">
              <w:t>NOx (mg/1 que hàn)</w:t>
            </w:r>
          </w:p>
        </w:tc>
        <w:tc>
          <w:tcPr>
            <w:tcW w:w="513" w:type="pct"/>
          </w:tcPr>
          <w:p w14:paraId="6818ADA1" w14:textId="77777777" w:rsidR="00CB3999" w:rsidRPr="0067207C" w:rsidRDefault="00CB3999" w:rsidP="00CE1DC5">
            <w:pPr>
              <w:spacing w:before="0" w:after="0" w:line="240" w:lineRule="auto"/>
            </w:pPr>
            <w:r w:rsidRPr="0067207C">
              <w:t>12</w:t>
            </w:r>
          </w:p>
        </w:tc>
        <w:tc>
          <w:tcPr>
            <w:tcW w:w="565" w:type="pct"/>
          </w:tcPr>
          <w:p w14:paraId="15C9DAF9" w14:textId="77777777" w:rsidR="00CB3999" w:rsidRPr="0067207C" w:rsidRDefault="00CB3999" w:rsidP="00CE1DC5">
            <w:pPr>
              <w:spacing w:before="0" w:after="0" w:line="240" w:lineRule="auto"/>
            </w:pPr>
            <w:r w:rsidRPr="0067207C">
              <w:t>20</w:t>
            </w:r>
          </w:p>
        </w:tc>
        <w:tc>
          <w:tcPr>
            <w:tcW w:w="592" w:type="pct"/>
          </w:tcPr>
          <w:p w14:paraId="7BE241FE" w14:textId="77777777" w:rsidR="00CB3999" w:rsidRPr="0067207C" w:rsidRDefault="00CB3999" w:rsidP="00CE1DC5">
            <w:pPr>
              <w:spacing w:before="0" w:after="0" w:line="240" w:lineRule="auto"/>
            </w:pPr>
            <w:r w:rsidRPr="0067207C">
              <w:t>30</w:t>
            </w:r>
          </w:p>
        </w:tc>
        <w:tc>
          <w:tcPr>
            <w:tcW w:w="592" w:type="pct"/>
          </w:tcPr>
          <w:p w14:paraId="320AAEAD" w14:textId="77777777" w:rsidR="00CB3999" w:rsidRPr="0067207C" w:rsidRDefault="00CB3999" w:rsidP="00CE1DC5">
            <w:pPr>
              <w:spacing w:before="0" w:after="0" w:line="240" w:lineRule="auto"/>
            </w:pPr>
            <w:r w:rsidRPr="0067207C">
              <w:t>45</w:t>
            </w:r>
          </w:p>
        </w:tc>
        <w:tc>
          <w:tcPr>
            <w:tcW w:w="563" w:type="pct"/>
          </w:tcPr>
          <w:p w14:paraId="5EDBF0FF" w14:textId="77777777" w:rsidR="00CB3999" w:rsidRPr="0067207C" w:rsidRDefault="00CB3999" w:rsidP="00CE1DC5">
            <w:pPr>
              <w:spacing w:before="0" w:after="0" w:line="240" w:lineRule="auto"/>
            </w:pPr>
            <w:r w:rsidRPr="0067207C">
              <w:t>70</w:t>
            </w:r>
          </w:p>
        </w:tc>
      </w:tr>
    </w:tbl>
    <w:p w14:paraId="7E835C1D" w14:textId="77777777" w:rsidR="00CB3999" w:rsidRPr="0067207C" w:rsidRDefault="00CB3999" w:rsidP="00CE1DC5">
      <w:pPr>
        <w:spacing w:line="240" w:lineRule="auto"/>
        <w:jc w:val="right"/>
      </w:pPr>
      <w:r w:rsidRPr="0067207C">
        <w:t>Nguồn: Phạm Ngọc Đăng, 2004</w:t>
      </w:r>
    </w:p>
    <w:p w14:paraId="1071CB69" w14:textId="72048E54" w:rsidR="00CB3999" w:rsidRPr="0067207C" w:rsidRDefault="00505798" w:rsidP="00CE1DC5">
      <w:pPr>
        <w:spacing w:line="240" w:lineRule="auto"/>
      </w:pPr>
      <w:r>
        <w:lastRenderedPageBreak/>
        <w:t>L</w:t>
      </w:r>
      <w:r w:rsidRPr="0067207C">
        <w:t xml:space="preserve">ượng </w:t>
      </w:r>
      <w:r w:rsidR="00CB3999" w:rsidRPr="0067207C">
        <w:t xml:space="preserve">que hàn được sử dụng </w:t>
      </w:r>
      <w:r w:rsidR="00965CD9">
        <w:t>ước tính</w:t>
      </w:r>
      <w:r>
        <w:t xml:space="preserve"> </w:t>
      </w:r>
      <w:r w:rsidR="00CB3999" w:rsidRPr="0067207C">
        <w:t>là khoảng 25kg. Với giả thiết sử dụng loại que hàn đường kính trung bình 4 mm và 25 que/kg thì tải tượng các chất khí độc phát sinh từ công đoạn hàn trong quá trình thi công xây dựng như sau:</w:t>
      </w:r>
    </w:p>
    <w:p w14:paraId="78952CD2" w14:textId="77777777" w:rsidR="00CB3999" w:rsidRPr="0067207C" w:rsidRDefault="00CB3999" w:rsidP="00CE1DC5">
      <w:pPr>
        <w:spacing w:line="240" w:lineRule="auto"/>
      </w:pPr>
      <w:r w:rsidRPr="0067207C">
        <w:t xml:space="preserve">Khói hàn: </w:t>
      </w:r>
      <w:r w:rsidRPr="0067207C">
        <w:tab/>
        <w:t>0,441 kg</w:t>
      </w:r>
    </w:p>
    <w:p w14:paraId="0DE55E8A" w14:textId="77777777" w:rsidR="00CB3999" w:rsidRPr="0067207C" w:rsidRDefault="00CB3999" w:rsidP="00CE1DC5">
      <w:pPr>
        <w:spacing w:line="240" w:lineRule="auto"/>
      </w:pPr>
      <w:r w:rsidRPr="0067207C">
        <w:t>CO:</w:t>
      </w:r>
      <w:r w:rsidRPr="0067207C">
        <w:tab/>
      </w:r>
      <w:r w:rsidRPr="0067207C">
        <w:tab/>
        <w:t>0,016 kg</w:t>
      </w:r>
    </w:p>
    <w:p w14:paraId="33689D7D" w14:textId="77777777" w:rsidR="00CB3999" w:rsidRPr="0067207C" w:rsidRDefault="00CB3999" w:rsidP="00CE1DC5">
      <w:pPr>
        <w:spacing w:line="240" w:lineRule="auto"/>
      </w:pPr>
      <w:r w:rsidRPr="0067207C">
        <w:t xml:space="preserve">NOx: </w:t>
      </w:r>
      <w:r w:rsidRPr="0067207C">
        <w:tab/>
      </w:r>
      <w:r w:rsidRPr="0067207C">
        <w:tab/>
        <w:t>0,019 kg</w:t>
      </w:r>
    </w:p>
    <w:p w14:paraId="5D50E1E1" w14:textId="4F6E9794" w:rsidR="00153CE4" w:rsidRPr="00B5438E" w:rsidRDefault="00CB3999" w:rsidP="00CE1DC5">
      <w:pPr>
        <w:spacing w:line="240" w:lineRule="auto"/>
      </w:pPr>
      <w:r w:rsidRPr="0067207C">
        <w:t xml:space="preserve">Tải lượng ô nhiễm từ hoạt động này trong giai đoạn xây dựng </w:t>
      </w:r>
      <w:r>
        <w:t xml:space="preserve">cầu </w:t>
      </w:r>
      <w:r w:rsidRPr="0067207C">
        <w:t>kéo dài khoảng 180 ngày và nồng độ ô nhiễm được phân tán. Hơn nữa, các tác động diễn ra không liên tục và chỉ cục bộ tại công trường xây dựng. Các khu dân cư nằm cách khu vực xây dựng (khoảng 30m)</w:t>
      </w:r>
      <w:r>
        <w:t xml:space="preserve"> và</w:t>
      </w:r>
      <w:r w:rsidRPr="0067207C">
        <w:t xml:space="preserve"> các tác động do hàn gây ra sẽ chỉ ảnh hưởng đến một số công nhân trực tiếp tham gia hàn. Do đó, các tác động từ hàn được đánh giá là THẤP và có thể giảm thiểu</w:t>
      </w:r>
      <w:r>
        <w:t xml:space="preserve"> thông qua việc trang bị đầy đủ bảo hộ lao động cho công nhân</w:t>
      </w:r>
      <w:r w:rsidRPr="0067207C">
        <w:t>.</w:t>
      </w:r>
      <w:bookmarkEnd w:id="898"/>
    </w:p>
    <w:p w14:paraId="02F65F97" w14:textId="79C835C9" w:rsidR="0052351E" w:rsidRPr="00B5438E" w:rsidRDefault="0052351E" w:rsidP="00CE1DC5">
      <w:pPr>
        <w:pStyle w:val="ListParagraph"/>
        <w:widowControl w:val="0"/>
        <w:numPr>
          <w:ilvl w:val="0"/>
          <w:numId w:val="41"/>
        </w:numPr>
        <w:spacing w:before="120" w:after="120" w:line="240" w:lineRule="auto"/>
        <w:ind w:left="709" w:hanging="425"/>
        <w:rPr>
          <w:rFonts w:eastAsia="Calibri"/>
          <w:i/>
        </w:rPr>
      </w:pPr>
      <w:r w:rsidRPr="00B5438E">
        <w:rPr>
          <w:rFonts w:eastAsia="Calibri"/>
          <w:i/>
        </w:rPr>
        <w:t>Tác động đến</w:t>
      </w:r>
      <w:r w:rsidR="008B63F8" w:rsidRPr="00B5438E">
        <w:rPr>
          <w:rFonts w:eastAsia="Calibri"/>
          <w:i/>
        </w:rPr>
        <w:t xml:space="preserve"> chất lượng</w:t>
      </w:r>
      <w:r w:rsidRPr="00B5438E">
        <w:rPr>
          <w:rFonts w:eastAsia="Calibri"/>
          <w:i/>
        </w:rPr>
        <w:t xml:space="preserve"> môi trường nước</w:t>
      </w:r>
    </w:p>
    <w:p w14:paraId="40BDD815" w14:textId="77777777" w:rsidR="0052351E" w:rsidRPr="00B5438E" w:rsidRDefault="0052351E" w:rsidP="00CE1DC5">
      <w:pPr>
        <w:pStyle w:val="ListParagraph"/>
        <w:numPr>
          <w:ilvl w:val="0"/>
          <w:numId w:val="37"/>
        </w:numPr>
        <w:spacing w:line="240" w:lineRule="auto"/>
        <w:rPr>
          <w:b/>
        </w:rPr>
      </w:pPr>
      <w:r w:rsidRPr="00B5438E">
        <w:rPr>
          <w:b/>
        </w:rPr>
        <w:t>Nước thải sinh hoạt</w:t>
      </w:r>
    </w:p>
    <w:p w14:paraId="4E176842" w14:textId="492C1BDA" w:rsidR="005070F0" w:rsidRPr="00B5438E" w:rsidRDefault="005070F0" w:rsidP="00CE1DC5">
      <w:pPr>
        <w:spacing w:line="240" w:lineRule="auto"/>
      </w:pPr>
      <w:r w:rsidRPr="00B5438E">
        <w:t xml:space="preserve">Nguồn phát sinh nước thải trong quá trình thi công các hạng mục của dự án chủ yếu là nước thải sinh hoạt của công nhân xây dựng trên công trường. Nhân lực tham gia thi công đối với một </w:t>
      </w:r>
      <w:r w:rsidR="00411F3F" w:rsidRPr="00B5438E">
        <w:t>tuyến đê</w:t>
      </w:r>
      <w:r w:rsidRPr="00B5438E">
        <w:t xml:space="preserve"> là 2</w:t>
      </w:r>
      <w:r w:rsidR="00411F3F" w:rsidRPr="00B5438E">
        <w:t>0</w:t>
      </w:r>
      <w:r w:rsidRPr="00B5438E">
        <w:t xml:space="preserve"> người (có 02 kỹ sư chuyên ngành) và đối với cầu giao thông là 20 người (có 02 kỹ sư chuyên ngành).</w:t>
      </w:r>
    </w:p>
    <w:p w14:paraId="73079985" w14:textId="77777777" w:rsidR="0052351E" w:rsidRPr="00B5438E" w:rsidRDefault="005070F0" w:rsidP="00CE1DC5">
      <w:pPr>
        <w:spacing w:line="240" w:lineRule="auto"/>
      </w:pPr>
      <w:r w:rsidRPr="00B5438E">
        <w:t>Theo TCXDVN 33–2006 của Bộ Xây dựng về Cấp nước - Mạng lưới đường ống và công trình - Tiêu chuẩn thiết kế, lượng nước cấp cho công nhân thi công là 45 lít/người/ca (quá trình xây dựng thực hiện 1 ca/ngày) với hệ số không điều hòa giờ là 2,5. Tổng lượng nước thải sinh hoạt sử dụng và thải ra trong giai đoạn thi công đối với từng hạng mục của dự án là:</w:t>
      </w:r>
    </w:p>
    <w:p w14:paraId="05997297" w14:textId="06653240" w:rsidR="0052351E" w:rsidRPr="00B5438E" w:rsidRDefault="003F6F06" w:rsidP="00CE1DC5">
      <w:pPr>
        <w:pStyle w:val="Caption"/>
        <w:spacing w:line="240" w:lineRule="auto"/>
      </w:pPr>
      <w:bookmarkStart w:id="928" w:name="_Toc369960994"/>
      <w:bookmarkStart w:id="929" w:name="_Toc393270047"/>
      <w:bookmarkStart w:id="930" w:name="_Toc463006359"/>
      <w:bookmarkStart w:id="931" w:name="_Toc39487072"/>
      <w:bookmarkStart w:id="932" w:name="_Toc56525789"/>
      <w:bookmarkStart w:id="933" w:name="_Toc65159921"/>
      <w:r>
        <w:t xml:space="preserve">Bảng 3 - </w:t>
      </w:r>
      <w:r w:rsidR="00B26E37">
        <w:fldChar w:fldCharType="begin"/>
      </w:r>
      <w:r w:rsidR="00B26E37">
        <w:instrText xml:space="preserve"> SEQ Bảng_3_- \* ARABIC </w:instrText>
      </w:r>
      <w:r w:rsidR="00B26E37">
        <w:fldChar w:fldCharType="separate"/>
      </w:r>
      <w:r w:rsidR="00577E4E">
        <w:rPr>
          <w:noProof/>
        </w:rPr>
        <w:t>9</w:t>
      </w:r>
      <w:r w:rsidR="00B26E37">
        <w:rPr>
          <w:noProof/>
        </w:rPr>
        <w:fldChar w:fldCharType="end"/>
      </w:r>
      <w:r>
        <w:t xml:space="preserve">: </w:t>
      </w:r>
      <w:r w:rsidR="0052351E" w:rsidRPr="00B5438E">
        <w:t>Lượng nước thải sinh hoạt phát sinh trong giai đoạn xây dựng</w:t>
      </w:r>
      <w:bookmarkEnd w:id="928"/>
      <w:bookmarkEnd w:id="929"/>
      <w:bookmarkEnd w:id="930"/>
      <w:bookmarkEnd w:id="931"/>
      <w:bookmarkEnd w:id="932"/>
      <w:bookmarkEnd w:id="933"/>
    </w:p>
    <w:tbl>
      <w:tblPr>
        <w:tblW w:w="88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49"/>
        <w:gridCol w:w="1470"/>
        <w:gridCol w:w="1417"/>
        <w:gridCol w:w="1560"/>
        <w:gridCol w:w="1383"/>
      </w:tblGrid>
      <w:tr w:rsidR="004E1E5A" w:rsidRPr="00B5438E" w14:paraId="79286A0C" w14:textId="77777777" w:rsidTr="007104C2">
        <w:trPr>
          <w:tblHeader/>
          <w:jc w:val="center"/>
        </w:trPr>
        <w:tc>
          <w:tcPr>
            <w:tcW w:w="3049" w:type="dxa"/>
            <w:vMerge w:val="restart"/>
            <w:shd w:val="clear" w:color="auto" w:fill="BFBFBF" w:themeFill="background1" w:themeFillShade="BF"/>
            <w:vAlign w:val="center"/>
          </w:tcPr>
          <w:p w14:paraId="6ACDB44A" w14:textId="77777777" w:rsidR="00477EC8" w:rsidRPr="00B5438E" w:rsidRDefault="009D7BCF" w:rsidP="00CE1DC5">
            <w:pPr>
              <w:widowControl w:val="0"/>
              <w:spacing w:before="0" w:after="0" w:line="240" w:lineRule="auto"/>
              <w:jc w:val="center"/>
              <w:rPr>
                <w:b/>
              </w:rPr>
            </w:pPr>
            <w:r w:rsidRPr="00B5438E">
              <w:rPr>
                <w:b/>
              </w:rPr>
              <w:t xml:space="preserve">Hạng mục </w:t>
            </w:r>
          </w:p>
          <w:p w14:paraId="708A65E1" w14:textId="77777777" w:rsidR="009D7BCF" w:rsidRPr="00B5438E" w:rsidRDefault="009D7BCF" w:rsidP="00CE1DC5">
            <w:pPr>
              <w:widowControl w:val="0"/>
              <w:spacing w:before="0" w:after="0" w:line="240" w:lineRule="auto"/>
              <w:jc w:val="center"/>
              <w:rPr>
                <w:b/>
              </w:rPr>
            </w:pPr>
            <w:r w:rsidRPr="00B5438E">
              <w:rPr>
                <w:b/>
              </w:rPr>
              <w:t>công trình</w:t>
            </w:r>
          </w:p>
        </w:tc>
        <w:tc>
          <w:tcPr>
            <w:tcW w:w="1470" w:type="dxa"/>
            <w:vMerge w:val="restart"/>
            <w:shd w:val="clear" w:color="auto" w:fill="BFBFBF" w:themeFill="background1" w:themeFillShade="BF"/>
            <w:vAlign w:val="center"/>
          </w:tcPr>
          <w:p w14:paraId="08735144" w14:textId="77777777" w:rsidR="004C15D8" w:rsidRPr="00B5438E" w:rsidRDefault="004C15D8" w:rsidP="00CE1DC5">
            <w:pPr>
              <w:widowControl w:val="0"/>
              <w:spacing w:before="0" w:after="0" w:line="240" w:lineRule="auto"/>
              <w:jc w:val="center"/>
              <w:rPr>
                <w:b/>
              </w:rPr>
            </w:pPr>
            <w:r w:rsidRPr="00B5438E">
              <w:rPr>
                <w:b/>
              </w:rPr>
              <w:t xml:space="preserve">Nhân lực </w:t>
            </w:r>
          </w:p>
          <w:p w14:paraId="4B01602A" w14:textId="77777777" w:rsidR="009D7BCF" w:rsidRPr="00B5438E" w:rsidRDefault="004C15D8" w:rsidP="00CE1DC5">
            <w:pPr>
              <w:widowControl w:val="0"/>
              <w:spacing w:before="0" w:after="0" w:line="240" w:lineRule="auto"/>
              <w:jc w:val="center"/>
              <w:rPr>
                <w:b/>
              </w:rPr>
            </w:pPr>
            <w:r w:rsidRPr="00B5438E">
              <w:rPr>
                <w:b/>
              </w:rPr>
              <w:t>thi công</w:t>
            </w:r>
          </w:p>
        </w:tc>
        <w:tc>
          <w:tcPr>
            <w:tcW w:w="1417" w:type="dxa"/>
            <w:vMerge w:val="restart"/>
            <w:shd w:val="clear" w:color="auto" w:fill="BFBFBF" w:themeFill="background1" w:themeFillShade="BF"/>
            <w:vAlign w:val="center"/>
          </w:tcPr>
          <w:p w14:paraId="0ED30985" w14:textId="77777777" w:rsidR="009D7BCF" w:rsidRPr="00B5438E" w:rsidRDefault="009D7BCF" w:rsidP="00CE1DC5">
            <w:pPr>
              <w:widowControl w:val="0"/>
              <w:spacing w:before="0" w:after="0" w:line="240" w:lineRule="auto"/>
              <w:jc w:val="center"/>
              <w:rPr>
                <w:b/>
              </w:rPr>
            </w:pPr>
            <w:r w:rsidRPr="00B5438E">
              <w:rPr>
                <w:b/>
              </w:rPr>
              <w:t xml:space="preserve">Định mức </w:t>
            </w:r>
            <w:r w:rsidRPr="00B5438E">
              <w:rPr>
                <w:b/>
              </w:rPr>
              <w:br/>
              <w:t>(lít)</w:t>
            </w:r>
          </w:p>
        </w:tc>
        <w:tc>
          <w:tcPr>
            <w:tcW w:w="2943" w:type="dxa"/>
            <w:gridSpan w:val="2"/>
            <w:shd w:val="clear" w:color="auto" w:fill="BFBFBF" w:themeFill="background1" w:themeFillShade="BF"/>
            <w:vAlign w:val="center"/>
          </w:tcPr>
          <w:p w14:paraId="5120FA1F" w14:textId="77777777" w:rsidR="009D7BCF" w:rsidRPr="00B5438E" w:rsidRDefault="009D7BCF" w:rsidP="00CE1DC5">
            <w:pPr>
              <w:widowControl w:val="0"/>
              <w:spacing w:before="0" w:after="0" w:line="240" w:lineRule="auto"/>
              <w:jc w:val="center"/>
              <w:rPr>
                <w:b/>
              </w:rPr>
            </w:pPr>
            <w:r w:rsidRPr="00B5438E">
              <w:rPr>
                <w:b/>
              </w:rPr>
              <w:t>Lượng nước thải (m</w:t>
            </w:r>
            <w:r w:rsidRPr="00B5438E">
              <w:rPr>
                <w:b/>
                <w:vertAlign w:val="superscript"/>
              </w:rPr>
              <w:t>3</w:t>
            </w:r>
            <w:r w:rsidRPr="00B5438E">
              <w:rPr>
                <w:b/>
              </w:rPr>
              <w:t>)</w:t>
            </w:r>
          </w:p>
        </w:tc>
      </w:tr>
      <w:tr w:rsidR="004E1E5A" w:rsidRPr="00B5438E" w14:paraId="3DC8DE97" w14:textId="77777777" w:rsidTr="007104C2">
        <w:trPr>
          <w:tblHeader/>
          <w:jc w:val="center"/>
        </w:trPr>
        <w:tc>
          <w:tcPr>
            <w:tcW w:w="3049" w:type="dxa"/>
            <w:vMerge/>
            <w:tcBorders>
              <w:bottom w:val="single" w:sz="4" w:space="0" w:color="auto"/>
            </w:tcBorders>
            <w:shd w:val="clear" w:color="auto" w:fill="BFBFBF" w:themeFill="background1" w:themeFillShade="BF"/>
            <w:vAlign w:val="center"/>
          </w:tcPr>
          <w:p w14:paraId="1E79590E" w14:textId="77777777" w:rsidR="009D7BCF" w:rsidRPr="00B5438E" w:rsidRDefault="009D7BCF" w:rsidP="00CE1DC5">
            <w:pPr>
              <w:widowControl w:val="0"/>
              <w:spacing w:before="0" w:after="0" w:line="240" w:lineRule="auto"/>
              <w:jc w:val="center"/>
              <w:rPr>
                <w:b/>
              </w:rPr>
            </w:pPr>
          </w:p>
        </w:tc>
        <w:tc>
          <w:tcPr>
            <w:tcW w:w="1470" w:type="dxa"/>
            <w:vMerge/>
            <w:tcBorders>
              <w:bottom w:val="single" w:sz="4" w:space="0" w:color="auto"/>
            </w:tcBorders>
            <w:shd w:val="clear" w:color="auto" w:fill="BFBFBF" w:themeFill="background1" w:themeFillShade="BF"/>
          </w:tcPr>
          <w:p w14:paraId="305A29F4" w14:textId="77777777" w:rsidR="009D7BCF" w:rsidRPr="00B5438E" w:rsidRDefault="009D7BCF" w:rsidP="00CE1DC5">
            <w:pPr>
              <w:widowControl w:val="0"/>
              <w:spacing w:before="0" w:after="0" w:line="240" w:lineRule="auto"/>
              <w:jc w:val="center"/>
              <w:rPr>
                <w:b/>
              </w:rPr>
            </w:pPr>
          </w:p>
        </w:tc>
        <w:tc>
          <w:tcPr>
            <w:tcW w:w="1417" w:type="dxa"/>
            <w:vMerge/>
            <w:tcBorders>
              <w:bottom w:val="single" w:sz="4" w:space="0" w:color="auto"/>
            </w:tcBorders>
            <w:shd w:val="clear" w:color="auto" w:fill="BFBFBF" w:themeFill="background1" w:themeFillShade="BF"/>
            <w:vAlign w:val="center"/>
          </w:tcPr>
          <w:p w14:paraId="0E085481" w14:textId="77777777" w:rsidR="009D7BCF" w:rsidRPr="00B5438E" w:rsidRDefault="009D7BCF" w:rsidP="00CE1DC5">
            <w:pPr>
              <w:widowControl w:val="0"/>
              <w:spacing w:before="0" w:after="0" w:line="240" w:lineRule="auto"/>
              <w:jc w:val="center"/>
              <w:rPr>
                <w:b/>
              </w:rPr>
            </w:pPr>
          </w:p>
        </w:tc>
        <w:tc>
          <w:tcPr>
            <w:tcW w:w="1560" w:type="dxa"/>
            <w:tcBorders>
              <w:bottom w:val="single" w:sz="4" w:space="0" w:color="auto"/>
            </w:tcBorders>
            <w:shd w:val="clear" w:color="auto" w:fill="BFBFBF" w:themeFill="background1" w:themeFillShade="BF"/>
            <w:vAlign w:val="center"/>
          </w:tcPr>
          <w:p w14:paraId="709E8AB0" w14:textId="77777777" w:rsidR="009D7BCF" w:rsidRPr="00B5438E" w:rsidRDefault="009D7BCF" w:rsidP="00CE1DC5">
            <w:pPr>
              <w:widowControl w:val="0"/>
              <w:spacing w:before="0" w:after="0" w:line="240" w:lineRule="auto"/>
              <w:jc w:val="center"/>
              <w:rPr>
                <w:b/>
                <w:i/>
              </w:rPr>
            </w:pPr>
            <w:r w:rsidRPr="00B5438E">
              <w:rPr>
                <w:b/>
                <w:i/>
              </w:rPr>
              <w:t>Mỗi ngày</w:t>
            </w:r>
          </w:p>
        </w:tc>
        <w:tc>
          <w:tcPr>
            <w:tcW w:w="1383" w:type="dxa"/>
            <w:tcBorders>
              <w:bottom w:val="single" w:sz="4" w:space="0" w:color="auto"/>
            </w:tcBorders>
            <w:shd w:val="clear" w:color="auto" w:fill="BFBFBF" w:themeFill="background1" w:themeFillShade="BF"/>
            <w:vAlign w:val="center"/>
          </w:tcPr>
          <w:p w14:paraId="0D3B7A20" w14:textId="77777777" w:rsidR="009D7BCF" w:rsidRPr="00B5438E" w:rsidRDefault="009D7BCF" w:rsidP="00CE1DC5">
            <w:pPr>
              <w:widowControl w:val="0"/>
              <w:spacing w:before="0" w:after="0" w:line="240" w:lineRule="auto"/>
              <w:jc w:val="center"/>
              <w:rPr>
                <w:b/>
                <w:i/>
              </w:rPr>
            </w:pPr>
            <w:r w:rsidRPr="00B5438E">
              <w:rPr>
                <w:b/>
                <w:i/>
              </w:rPr>
              <w:t>Mỗi tháng</w:t>
            </w:r>
          </w:p>
        </w:tc>
      </w:tr>
      <w:tr w:rsidR="004E1E5A" w:rsidRPr="00B5438E" w14:paraId="436DAF96" w14:textId="77777777" w:rsidTr="005070F0">
        <w:trPr>
          <w:jc w:val="center"/>
        </w:trPr>
        <w:tc>
          <w:tcPr>
            <w:tcW w:w="3049" w:type="dxa"/>
            <w:tcBorders>
              <w:bottom w:val="dotted" w:sz="4" w:space="0" w:color="auto"/>
            </w:tcBorders>
          </w:tcPr>
          <w:p w14:paraId="5E100CD6" w14:textId="71344BEB" w:rsidR="00CE77FB" w:rsidRPr="00B5438E" w:rsidRDefault="00477EC8" w:rsidP="00CE1DC5">
            <w:pPr>
              <w:widowControl w:val="0"/>
              <w:spacing w:before="0" w:after="0" w:line="240" w:lineRule="auto"/>
            </w:pPr>
            <w:r w:rsidRPr="00B5438E">
              <w:t xml:space="preserve">Đối với 01 </w:t>
            </w:r>
            <w:r w:rsidR="00411F3F" w:rsidRPr="00B5438E">
              <w:t>tuyến đê</w:t>
            </w:r>
          </w:p>
        </w:tc>
        <w:tc>
          <w:tcPr>
            <w:tcW w:w="1470" w:type="dxa"/>
            <w:tcBorders>
              <w:bottom w:val="dotted" w:sz="4" w:space="0" w:color="auto"/>
            </w:tcBorders>
          </w:tcPr>
          <w:p w14:paraId="28C9609C" w14:textId="66D138D3" w:rsidR="00CE77FB" w:rsidRPr="00B5438E" w:rsidRDefault="00477EC8" w:rsidP="00CE1DC5">
            <w:pPr>
              <w:widowControl w:val="0"/>
              <w:spacing w:before="0" w:after="0" w:line="240" w:lineRule="auto"/>
              <w:jc w:val="center"/>
            </w:pPr>
            <w:r w:rsidRPr="00B5438E">
              <w:t>2</w:t>
            </w:r>
            <w:r w:rsidR="00411F3F" w:rsidRPr="00B5438E">
              <w:t>0</w:t>
            </w:r>
          </w:p>
        </w:tc>
        <w:tc>
          <w:tcPr>
            <w:tcW w:w="1417" w:type="dxa"/>
            <w:tcBorders>
              <w:bottom w:val="dotted" w:sz="4" w:space="0" w:color="auto"/>
            </w:tcBorders>
          </w:tcPr>
          <w:p w14:paraId="508C059B" w14:textId="77777777" w:rsidR="00CE77FB" w:rsidRPr="00B5438E" w:rsidRDefault="00CE77FB" w:rsidP="00CE1DC5">
            <w:pPr>
              <w:widowControl w:val="0"/>
              <w:spacing w:before="0" w:after="0" w:line="240" w:lineRule="auto"/>
              <w:jc w:val="center"/>
            </w:pPr>
            <w:r w:rsidRPr="00B5438E">
              <w:t>45 x 2,5</w:t>
            </w:r>
          </w:p>
        </w:tc>
        <w:tc>
          <w:tcPr>
            <w:tcW w:w="1560" w:type="dxa"/>
            <w:tcBorders>
              <w:bottom w:val="dotted" w:sz="4" w:space="0" w:color="auto"/>
            </w:tcBorders>
            <w:vAlign w:val="bottom"/>
          </w:tcPr>
          <w:p w14:paraId="26BFE958" w14:textId="0519EEFD" w:rsidR="00CE77FB" w:rsidRPr="00B5438E" w:rsidRDefault="0056795E" w:rsidP="00CE1DC5">
            <w:pPr>
              <w:widowControl w:val="0"/>
              <w:spacing w:before="0" w:after="0" w:line="240" w:lineRule="auto"/>
              <w:jc w:val="center"/>
            </w:pPr>
            <w:r w:rsidRPr="00B5438E">
              <w:t>2,</w:t>
            </w:r>
            <w:r w:rsidR="00F12148" w:rsidRPr="00B5438E">
              <w:t>25</w:t>
            </w:r>
          </w:p>
        </w:tc>
        <w:tc>
          <w:tcPr>
            <w:tcW w:w="1383" w:type="dxa"/>
            <w:tcBorders>
              <w:bottom w:val="dotted" w:sz="4" w:space="0" w:color="auto"/>
            </w:tcBorders>
            <w:vAlign w:val="bottom"/>
          </w:tcPr>
          <w:p w14:paraId="2B67AD3C" w14:textId="21EB6137" w:rsidR="00CE77FB" w:rsidRPr="00B5438E" w:rsidRDefault="00F12148" w:rsidP="00CE1DC5">
            <w:pPr>
              <w:widowControl w:val="0"/>
              <w:spacing w:before="0" w:after="0" w:line="240" w:lineRule="auto"/>
              <w:jc w:val="center"/>
            </w:pPr>
            <w:r w:rsidRPr="00B5438E">
              <w:t>58.5</w:t>
            </w:r>
          </w:p>
        </w:tc>
      </w:tr>
      <w:tr w:rsidR="004E1E5A" w:rsidRPr="00B5438E" w14:paraId="4E9A3600" w14:textId="77777777" w:rsidTr="005070F0">
        <w:trPr>
          <w:jc w:val="center"/>
        </w:trPr>
        <w:tc>
          <w:tcPr>
            <w:tcW w:w="3049" w:type="dxa"/>
            <w:tcBorders>
              <w:top w:val="dotted" w:sz="4" w:space="0" w:color="auto"/>
            </w:tcBorders>
          </w:tcPr>
          <w:p w14:paraId="61F5F0B2" w14:textId="32EE6414" w:rsidR="00477EC8" w:rsidRPr="00B5438E" w:rsidRDefault="00477EC8" w:rsidP="00CE1DC5">
            <w:pPr>
              <w:widowControl w:val="0"/>
              <w:spacing w:before="0" w:after="0" w:line="240" w:lineRule="auto"/>
            </w:pPr>
            <w:r w:rsidRPr="00B5438E">
              <w:t xml:space="preserve">Đối với </w:t>
            </w:r>
            <w:r w:rsidR="00411F3F" w:rsidRPr="00B5438E">
              <w:t xml:space="preserve">1 </w:t>
            </w:r>
            <w:r w:rsidRPr="00B5438E">
              <w:t xml:space="preserve">cầu </w:t>
            </w:r>
            <w:r w:rsidR="00411F3F" w:rsidRPr="00B5438E">
              <w:t>giao thông</w:t>
            </w:r>
          </w:p>
        </w:tc>
        <w:tc>
          <w:tcPr>
            <w:tcW w:w="1470" w:type="dxa"/>
            <w:tcBorders>
              <w:top w:val="dotted" w:sz="4" w:space="0" w:color="auto"/>
            </w:tcBorders>
          </w:tcPr>
          <w:p w14:paraId="331FC963" w14:textId="77777777" w:rsidR="00477EC8" w:rsidRPr="00B5438E" w:rsidRDefault="008B4627" w:rsidP="00CE1DC5">
            <w:pPr>
              <w:widowControl w:val="0"/>
              <w:spacing w:before="0" w:after="0" w:line="240" w:lineRule="auto"/>
              <w:jc w:val="center"/>
            </w:pPr>
            <w:r w:rsidRPr="00B5438E">
              <w:t>20</w:t>
            </w:r>
          </w:p>
        </w:tc>
        <w:tc>
          <w:tcPr>
            <w:tcW w:w="1417" w:type="dxa"/>
            <w:tcBorders>
              <w:top w:val="dotted" w:sz="4" w:space="0" w:color="auto"/>
            </w:tcBorders>
          </w:tcPr>
          <w:p w14:paraId="657DA3F1" w14:textId="77777777" w:rsidR="00477EC8" w:rsidRPr="00B5438E" w:rsidRDefault="008B4627" w:rsidP="00CE1DC5">
            <w:pPr>
              <w:widowControl w:val="0"/>
              <w:spacing w:before="0" w:after="0" w:line="240" w:lineRule="auto"/>
              <w:jc w:val="center"/>
            </w:pPr>
            <w:r w:rsidRPr="00B5438E">
              <w:t>45 x 2,5</w:t>
            </w:r>
          </w:p>
        </w:tc>
        <w:tc>
          <w:tcPr>
            <w:tcW w:w="1560" w:type="dxa"/>
            <w:tcBorders>
              <w:top w:val="dotted" w:sz="4" w:space="0" w:color="auto"/>
            </w:tcBorders>
            <w:vAlign w:val="bottom"/>
          </w:tcPr>
          <w:p w14:paraId="2007519C" w14:textId="77777777" w:rsidR="00477EC8" w:rsidRPr="00B5438E" w:rsidRDefault="0056795E" w:rsidP="00CE1DC5">
            <w:pPr>
              <w:widowControl w:val="0"/>
              <w:spacing w:before="0" w:after="0" w:line="240" w:lineRule="auto"/>
              <w:jc w:val="center"/>
            </w:pPr>
            <w:r w:rsidRPr="00B5438E">
              <w:t>2,25</w:t>
            </w:r>
          </w:p>
        </w:tc>
        <w:tc>
          <w:tcPr>
            <w:tcW w:w="1383" w:type="dxa"/>
            <w:tcBorders>
              <w:top w:val="dotted" w:sz="4" w:space="0" w:color="auto"/>
            </w:tcBorders>
            <w:vAlign w:val="bottom"/>
          </w:tcPr>
          <w:p w14:paraId="53D28737" w14:textId="77777777" w:rsidR="00477EC8" w:rsidRPr="00B5438E" w:rsidRDefault="0056795E" w:rsidP="00CE1DC5">
            <w:pPr>
              <w:widowControl w:val="0"/>
              <w:spacing w:before="0" w:after="0" w:line="240" w:lineRule="auto"/>
              <w:jc w:val="center"/>
            </w:pPr>
            <w:r w:rsidRPr="00B5438E">
              <w:t>58,5</w:t>
            </w:r>
          </w:p>
        </w:tc>
      </w:tr>
    </w:tbl>
    <w:p w14:paraId="0D1682DB" w14:textId="77777777" w:rsidR="0052351E" w:rsidRPr="00B5438E" w:rsidRDefault="0052351E" w:rsidP="00CE1DC5">
      <w:pPr>
        <w:spacing w:line="240" w:lineRule="auto"/>
      </w:pPr>
      <w:r w:rsidRPr="00B5438E">
        <w:t>Thành phần nước thải sinh hoạt gồm nhiều chất lơ lửng, dầu mỡ, nồng độ chất hữu cơ cao, các chất cặn bã, các chất hữu cơ hòa tan (thông qua các chỉ tiêu BOD</w:t>
      </w:r>
      <w:r w:rsidRPr="00B5438E">
        <w:rPr>
          <w:vertAlign w:val="subscript"/>
        </w:rPr>
        <w:t>5</w:t>
      </w:r>
      <w:r w:rsidRPr="00B5438E">
        <w:t xml:space="preserve">, COD), các </w:t>
      </w:r>
      <w:r w:rsidR="002E4201" w:rsidRPr="00B5438E">
        <w:t>hợp chất dinh dưỡng (Nitơ, Photpho</w:t>
      </w:r>
      <w:r w:rsidRPr="00B5438E">
        <w:t xml:space="preserve">) và vi sinh vật. Dựa vào hệ số ô nhiễm do Tổ chức Y tế Thế giới </w:t>
      </w:r>
      <w:r w:rsidR="002E4201" w:rsidRPr="00B5438E">
        <w:t xml:space="preserve">(WHO) </w:t>
      </w:r>
      <w:r w:rsidRPr="00B5438E">
        <w:t>thiết lập và số lượng</w:t>
      </w:r>
      <w:r w:rsidR="002E4201" w:rsidRPr="00B5438E">
        <w:t xml:space="preserve"> nhân sự </w:t>
      </w:r>
      <w:r w:rsidRPr="00B5438E">
        <w:t xml:space="preserve">của dự án, có thể tính được tải lượng và nồng độ các chất ô nhiễm trong nước thải sinh hoạt của </w:t>
      </w:r>
      <w:r w:rsidR="002E4201" w:rsidRPr="00B5438E">
        <w:t xml:space="preserve">từng hạng mục </w:t>
      </w:r>
      <w:r w:rsidRPr="00B5438E">
        <w:t>dự án như sau:</w:t>
      </w:r>
    </w:p>
    <w:p w14:paraId="33A6D1C4" w14:textId="328BD72D" w:rsidR="0052351E" w:rsidRPr="00B5438E" w:rsidRDefault="003F6F06" w:rsidP="00CE1DC5">
      <w:pPr>
        <w:pStyle w:val="Caption"/>
        <w:spacing w:line="240" w:lineRule="auto"/>
      </w:pPr>
      <w:bookmarkStart w:id="934" w:name="_Toc369960995"/>
      <w:bookmarkStart w:id="935" w:name="_Toc393270048"/>
      <w:bookmarkStart w:id="936" w:name="_Toc463006360"/>
      <w:bookmarkStart w:id="937" w:name="_Toc39487073"/>
      <w:bookmarkStart w:id="938" w:name="_Toc56525790"/>
      <w:bookmarkStart w:id="939" w:name="_Toc65159922"/>
      <w:r>
        <w:t xml:space="preserve">Bảng 3 - </w:t>
      </w:r>
      <w:r w:rsidR="00B26E37">
        <w:fldChar w:fldCharType="begin"/>
      </w:r>
      <w:r w:rsidR="00B26E37">
        <w:instrText xml:space="preserve"> SEQ Bảng_3_</w:instrText>
      </w:r>
      <w:r w:rsidR="00B26E37">
        <w:instrText xml:space="preserve">- \* ARABIC </w:instrText>
      </w:r>
      <w:r w:rsidR="00B26E37">
        <w:fldChar w:fldCharType="separate"/>
      </w:r>
      <w:r w:rsidR="00577E4E">
        <w:rPr>
          <w:noProof/>
        </w:rPr>
        <w:t>10</w:t>
      </w:r>
      <w:r w:rsidR="00B26E37">
        <w:rPr>
          <w:noProof/>
        </w:rPr>
        <w:fldChar w:fldCharType="end"/>
      </w:r>
      <w:r>
        <w:t xml:space="preserve">: </w:t>
      </w:r>
      <w:r w:rsidR="0052351E" w:rsidRPr="00B5438E">
        <w:t>Tải lượng các chất ô nhiễm tron</w:t>
      </w:r>
      <w:r w:rsidR="00D0537E" w:rsidRPr="00B5438E">
        <w:t>g nước thải sinh hoạt</w:t>
      </w:r>
      <w:r w:rsidR="00A96BCB" w:rsidRPr="00B5438E">
        <w:t xml:space="preserve"> (chưa</w:t>
      </w:r>
      <w:r w:rsidR="00B565EE" w:rsidRPr="00B5438E">
        <w:t xml:space="preserve"> </w:t>
      </w:r>
      <w:r w:rsidR="0052351E" w:rsidRPr="00B5438E">
        <w:t>xử lý)</w:t>
      </w:r>
      <w:bookmarkEnd w:id="934"/>
      <w:bookmarkEnd w:id="935"/>
      <w:bookmarkEnd w:id="936"/>
      <w:bookmarkEnd w:id="937"/>
      <w:bookmarkEnd w:id="938"/>
      <w:bookmarkEnd w:id="939"/>
    </w:p>
    <w:tbl>
      <w:tblPr>
        <w:tblW w:w="493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8"/>
        <w:gridCol w:w="2679"/>
        <w:gridCol w:w="1838"/>
        <w:gridCol w:w="1853"/>
        <w:gridCol w:w="1863"/>
      </w:tblGrid>
      <w:tr w:rsidR="004E1E5A" w:rsidRPr="001D1282" w14:paraId="7800C2F2" w14:textId="77777777" w:rsidTr="007C7484">
        <w:trPr>
          <w:trHeight w:val="423"/>
          <w:jc w:val="center"/>
        </w:trPr>
        <w:tc>
          <w:tcPr>
            <w:tcW w:w="396" w:type="pct"/>
            <w:vMerge w:val="restart"/>
            <w:shd w:val="clear" w:color="auto" w:fill="BFBFBF" w:themeFill="background1" w:themeFillShade="BF"/>
            <w:tcMar>
              <w:left w:w="28" w:type="dxa"/>
              <w:right w:w="28" w:type="dxa"/>
            </w:tcMar>
            <w:vAlign w:val="center"/>
          </w:tcPr>
          <w:p w14:paraId="21CA2D9D" w14:textId="77777777" w:rsidR="007E3577" w:rsidRPr="001D1282" w:rsidRDefault="007E3577" w:rsidP="00CE1DC5">
            <w:pPr>
              <w:spacing w:before="0" w:after="0" w:line="240" w:lineRule="auto"/>
              <w:jc w:val="center"/>
              <w:rPr>
                <w:b/>
              </w:rPr>
            </w:pPr>
            <w:bookmarkStart w:id="940" w:name="_Toc42522641"/>
            <w:bookmarkStart w:id="941" w:name="_Toc42523561"/>
            <w:bookmarkStart w:id="942" w:name="_Toc42524027"/>
            <w:bookmarkStart w:id="943" w:name="_Toc42554056"/>
            <w:bookmarkStart w:id="944" w:name="_Toc51072253"/>
            <w:r w:rsidRPr="001D1282">
              <w:rPr>
                <w:b/>
              </w:rPr>
              <w:t>STT</w:t>
            </w:r>
            <w:bookmarkEnd w:id="940"/>
            <w:bookmarkEnd w:id="941"/>
            <w:bookmarkEnd w:id="942"/>
            <w:bookmarkEnd w:id="943"/>
            <w:bookmarkEnd w:id="944"/>
          </w:p>
        </w:tc>
        <w:tc>
          <w:tcPr>
            <w:tcW w:w="1498" w:type="pct"/>
            <w:vMerge w:val="restart"/>
            <w:shd w:val="clear" w:color="auto" w:fill="BFBFBF" w:themeFill="background1" w:themeFillShade="BF"/>
            <w:tcMar>
              <w:left w:w="28" w:type="dxa"/>
              <w:right w:w="28" w:type="dxa"/>
            </w:tcMar>
            <w:vAlign w:val="center"/>
          </w:tcPr>
          <w:p w14:paraId="6444989B" w14:textId="77777777" w:rsidR="007E3577" w:rsidRPr="001D1282" w:rsidRDefault="007E3577" w:rsidP="00CE1DC5">
            <w:pPr>
              <w:spacing w:before="0" w:after="0" w:line="240" w:lineRule="auto"/>
              <w:jc w:val="center"/>
              <w:rPr>
                <w:b/>
              </w:rPr>
            </w:pPr>
            <w:bookmarkStart w:id="945" w:name="_Toc42522642"/>
            <w:bookmarkStart w:id="946" w:name="_Toc42523562"/>
            <w:bookmarkStart w:id="947" w:name="_Toc42524028"/>
            <w:bookmarkStart w:id="948" w:name="_Toc42554057"/>
            <w:bookmarkStart w:id="949" w:name="_Toc51072254"/>
            <w:r w:rsidRPr="001D1282">
              <w:rPr>
                <w:b/>
              </w:rPr>
              <w:t>Chất ô nhiễm</w:t>
            </w:r>
            <w:bookmarkEnd w:id="945"/>
            <w:bookmarkEnd w:id="946"/>
            <w:bookmarkEnd w:id="947"/>
            <w:bookmarkEnd w:id="948"/>
            <w:bookmarkEnd w:id="949"/>
          </w:p>
        </w:tc>
        <w:tc>
          <w:tcPr>
            <w:tcW w:w="1028" w:type="pct"/>
            <w:vMerge w:val="restart"/>
            <w:shd w:val="clear" w:color="auto" w:fill="BFBFBF" w:themeFill="background1" w:themeFillShade="BF"/>
            <w:tcMar>
              <w:left w:w="28" w:type="dxa"/>
              <w:right w:w="28" w:type="dxa"/>
            </w:tcMar>
            <w:vAlign w:val="center"/>
          </w:tcPr>
          <w:p w14:paraId="369F5178" w14:textId="77777777" w:rsidR="007E3577" w:rsidRPr="001D1282" w:rsidRDefault="007E3577" w:rsidP="00CE1DC5">
            <w:pPr>
              <w:spacing w:before="0" w:after="0" w:line="240" w:lineRule="auto"/>
              <w:jc w:val="center"/>
              <w:rPr>
                <w:b/>
              </w:rPr>
            </w:pPr>
            <w:bookmarkStart w:id="950" w:name="_Toc42522643"/>
            <w:bookmarkStart w:id="951" w:name="_Toc42523563"/>
            <w:bookmarkStart w:id="952" w:name="_Toc42524029"/>
            <w:bookmarkStart w:id="953" w:name="_Toc42554058"/>
            <w:bookmarkStart w:id="954" w:name="_Toc51072255"/>
            <w:r w:rsidRPr="001D1282">
              <w:rPr>
                <w:b/>
              </w:rPr>
              <w:t>Hệ số ô nhiễm của WHO (g/người.ngày)</w:t>
            </w:r>
            <w:bookmarkEnd w:id="950"/>
            <w:bookmarkEnd w:id="951"/>
            <w:bookmarkEnd w:id="952"/>
            <w:bookmarkEnd w:id="953"/>
            <w:bookmarkEnd w:id="954"/>
          </w:p>
        </w:tc>
        <w:tc>
          <w:tcPr>
            <w:tcW w:w="2078" w:type="pct"/>
            <w:gridSpan w:val="2"/>
            <w:tcBorders>
              <w:bottom w:val="single" w:sz="4" w:space="0" w:color="auto"/>
            </w:tcBorders>
            <w:shd w:val="clear" w:color="auto" w:fill="BFBFBF" w:themeFill="background1" w:themeFillShade="BF"/>
            <w:tcMar>
              <w:left w:w="28" w:type="dxa"/>
              <w:right w:w="28" w:type="dxa"/>
            </w:tcMar>
            <w:vAlign w:val="center"/>
          </w:tcPr>
          <w:p w14:paraId="1905364C" w14:textId="77777777" w:rsidR="007E3577" w:rsidRPr="001D1282" w:rsidRDefault="007E3577" w:rsidP="00CE1DC5">
            <w:pPr>
              <w:spacing w:before="0" w:after="0" w:line="240" w:lineRule="auto"/>
              <w:jc w:val="center"/>
              <w:rPr>
                <w:b/>
              </w:rPr>
            </w:pPr>
            <w:bookmarkStart w:id="955" w:name="_Toc42522644"/>
            <w:bookmarkStart w:id="956" w:name="_Toc42523564"/>
            <w:bookmarkStart w:id="957" w:name="_Toc42524030"/>
            <w:bookmarkStart w:id="958" w:name="_Toc42554059"/>
            <w:bookmarkStart w:id="959" w:name="_Toc51072256"/>
            <w:r w:rsidRPr="001D1282">
              <w:rPr>
                <w:b/>
              </w:rPr>
              <w:t>Tải lượng (kg/ngày)</w:t>
            </w:r>
            <w:bookmarkEnd w:id="955"/>
            <w:bookmarkEnd w:id="956"/>
            <w:bookmarkEnd w:id="957"/>
            <w:bookmarkEnd w:id="958"/>
            <w:bookmarkEnd w:id="959"/>
          </w:p>
        </w:tc>
      </w:tr>
      <w:tr w:rsidR="004E1E5A" w:rsidRPr="001D1282" w14:paraId="0C144B57" w14:textId="77777777" w:rsidTr="007C7484">
        <w:trPr>
          <w:trHeight w:val="118"/>
          <w:jc w:val="center"/>
        </w:trPr>
        <w:tc>
          <w:tcPr>
            <w:tcW w:w="396" w:type="pct"/>
            <w:vMerge/>
            <w:tcBorders>
              <w:bottom w:val="single" w:sz="4" w:space="0" w:color="auto"/>
            </w:tcBorders>
            <w:shd w:val="clear" w:color="auto" w:fill="BFBFBF" w:themeFill="background1" w:themeFillShade="BF"/>
            <w:tcMar>
              <w:left w:w="28" w:type="dxa"/>
              <w:right w:w="28" w:type="dxa"/>
            </w:tcMar>
            <w:vAlign w:val="center"/>
          </w:tcPr>
          <w:p w14:paraId="5043A6BD" w14:textId="77777777" w:rsidR="007E3577" w:rsidRPr="001D1282" w:rsidRDefault="007E3577" w:rsidP="00CE1DC5">
            <w:pPr>
              <w:spacing w:before="0" w:after="0" w:line="240" w:lineRule="auto"/>
              <w:jc w:val="center"/>
              <w:rPr>
                <w:b/>
              </w:rPr>
            </w:pPr>
          </w:p>
        </w:tc>
        <w:tc>
          <w:tcPr>
            <w:tcW w:w="1498" w:type="pct"/>
            <w:vMerge/>
            <w:tcBorders>
              <w:bottom w:val="single" w:sz="4" w:space="0" w:color="auto"/>
            </w:tcBorders>
            <w:shd w:val="clear" w:color="auto" w:fill="BFBFBF" w:themeFill="background1" w:themeFillShade="BF"/>
            <w:tcMar>
              <w:left w:w="28" w:type="dxa"/>
              <w:right w:w="28" w:type="dxa"/>
            </w:tcMar>
            <w:vAlign w:val="center"/>
          </w:tcPr>
          <w:p w14:paraId="4E607EFF" w14:textId="77777777" w:rsidR="007E3577" w:rsidRPr="001D1282" w:rsidRDefault="007E3577" w:rsidP="00CE1DC5">
            <w:pPr>
              <w:spacing w:before="0" w:after="0" w:line="240" w:lineRule="auto"/>
              <w:jc w:val="center"/>
              <w:rPr>
                <w:b/>
              </w:rPr>
            </w:pPr>
          </w:p>
        </w:tc>
        <w:tc>
          <w:tcPr>
            <w:tcW w:w="1028" w:type="pct"/>
            <w:vMerge/>
            <w:tcBorders>
              <w:bottom w:val="single" w:sz="4" w:space="0" w:color="auto"/>
            </w:tcBorders>
            <w:shd w:val="clear" w:color="auto" w:fill="BFBFBF" w:themeFill="background1" w:themeFillShade="BF"/>
            <w:tcMar>
              <w:left w:w="28" w:type="dxa"/>
              <w:right w:w="28" w:type="dxa"/>
            </w:tcMar>
            <w:vAlign w:val="center"/>
          </w:tcPr>
          <w:p w14:paraId="66F4CA69" w14:textId="77777777" w:rsidR="007E3577" w:rsidRPr="001D1282" w:rsidRDefault="007E3577" w:rsidP="00CE1DC5">
            <w:pPr>
              <w:spacing w:before="0" w:after="0" w:line="240" w:lineRule="auto"/>
              <w:jc w:val="center"/>
              <w:rPr>
                <w:b/>
              </w:rPr>
            </w:pPr>
          </w:p>
        </w:tc>
        <w:tc>
          <w:tcPr>
            <w:tcW w:w="1036" w:type="pct"/>
            <w:tcBorders>
              <w:bottom w:val="single" w:sz="4" w:space="0" w:color="auto"/>
            </w:tcBorders>
            <w:shd w:val="clear" w:color="auto" w:fill="BFBFBF" w:themeFill="background1" w:themeFillShade="BF"/>
            <w:tcMar>
              <w:left w:w="28" w:type="dxa"/>
              <w:right w:w="28" w:type="dxa"/>
            </w:tcMar>
            <w:vAlign w:val="center"/>
          </w:tcPr>
          <w:p w14:paraId="58060CD0" w14:textId="246CA135" w:rsidR="007E3577" w:rsidRPr="001D1282" w:rsidRDefault="007E3577" w:rsidP="00CE1DC5">
            <w:pPr>
              <w:spacing w:before="0" w:after="0" w:line="240" w:lineRule="auto"/>
              <w:jc w:val="center"/>
              <w:rPr>
                <w:b/>
                <w:i/>
              </w:rPr>
            </w:pPr>
            <w:bookmarkStart w:id="960" w:name="_Toc42522645"/>
            <w:bookmarkStart w:id="961" w:name="_Toc42523565"/>
            <w:bookmarkStart w:id="962" w:name="_Toc42524031"/>
            <w:bookmarkStart w:id="963" w:name="_Toc42554060"/>
            <w:bookmarkStart w:id="964" w:name="_Toc51072257"/>
            <w:r w:rsidRPr="001D1282">
              <w:rPr>
                <w:b/>
                <w:i/>
              </w:rPr>
              <w:t xml:space="preserve">Đối với </w:t>
            </w:r>
            <w:r w:rsidR="00F12148" w:rsidRPr="001D1282">
              <w:rPr>
                <w:b/>
                <w:i/>
              </w:rPr>
              <w:t>tuyến đê</w:t>
            </w:r>
            <w:bookmarkEnd w:id="960"/>
            <w:bookmarkEnd w:id="961"/>
            <w:bookmarkEnd w:id="962"/>
            <w:bookmarkEnd w:id="963"/>
            <w:bookmarkEnd w:id="964"/>
          </w:p>
        </w:tc>
        <w:tc>
          <w:tcPr>
            <w:tcW w:w="1042" w:type="pct"/>
            <w:tcBorders>
              <w:bottom w:val="single" w:sz="4" w:space="0" w:color="auto"/>
            </w:tcBorders>
            <w:shd w:val="clear" w:color="auto" w:fill="BFBFBF" w:themeFill="background1" w:themeFillShade="BF"/>
            <w:tcMar>
              <w:left w:w="28" w:type="dxa"/>
              <w:right w:w="28" w:type="dxa"/>
            </w:tcMar>
            <w:vAlign w:val="center"/>
          </w:tcPr>
          <w:p w14:paraId="7B266C43" w14:textId="6E406ED4" w:rsidR="007E3577" w:rsidRPr="001D1282" w:rsidRDefault="002D69BB" w:rsidP="00CE1DC5">
            <w:pPr>
              <w:spacing w:before="0" w:after="0" w:line="240" w:lineRule="auto"/>
              <w:jc w:val="center"/>
              <w:rPr>
                <w:b/>
                <w:i/>
              </w:rPr>
            </w:pPr>
            <w:bookmarkStart w:id="965" w:name="_Toc42522646"/>
            <w:bookmarkStart w:id="966" w:name="_Toc42523566"/>
            <w:bookmarkStart w:id="967" w:name="_Toc42524032"/>
            <w:bookmarkStart w:id="968" w:name="_Toc42554061"/>
            <w:bookmarkStart w:id="969" w:name="_Toc51072258"/>
            <w:r w:rsidRPr="001D1282">
              <w:rPr>
                <w:b/>
                <w:i/>
              </w:rPr>
              <w:t xml:space="preserve">Đối với </w:t>
            </w:r>
            <w:r w:rsidR="00313CC9" w:rsidRPr="001D1282">
              <w:rPr>
                <w:b/>
                <w:i/>
              </w:rPr>
              <w:t>cầu</w:t>
            </w:r>
            <w:r w:rsidRPr="001D1282">
              <w:rPr>
                <w:b/>
                <w:i/>
              </w:rPr>
              <w:t xml:space="preserve"> </w:t>
            </w:r>
            <w:r w:rsidR="00F12148" w:rsidRPr="001D1282">
              <w:rPr>
                <w:b/>
                <w:i/>
              </w:rPr>
              <w:t>cầu giao thông</w:t>
            </w:r>
            <w:bookmarkEnd w:id="965"/>
            <w:bookmarkEnd w:id="966"/>
            <w:bookmarkEnd w:id="967"/>
            <w:bookmarkEnd w:id="968"/>
            <w:bookmarkEnd w:id="969"/>
          </w:p>
        </w:tc>
      </w:tr>
      <w:tr w:rsidR="004E1E5A" w:rsidRPr="001D1282" w14:paraId="6A23370A" w14:textId="77777777" w:rsidTr="007C7484">
        <w:trPr>
          <w:trHeight w:val="302"/>
          <w:jc w:val="center"/>
        </w:trPr>
        <w:tc>
          <w:tcPr>
            <w:tcW w:w="396" w:type="pct"/>
            <w:tcBorders>
              <w:bottom w:val="dotted" w:sz="4" w:space="0" w:color="auto"/>
            </w:tcBorders>
            <w:tcMar>
              <w:left w:w="28" w:type="dxa"/>
              <w:right w:w="28" w:type="dxa"/>
            </w:tcMar>
            <w:vAlign w:val="center"/>
          </w:tcPr>
          <w:p w14:paraId="019B0BF8" w14:textId="77777777" w:rsidR="00F12148" w:rsidRPr="001D1282" w:rsidRDefault="00F12148" w:rsidP="00CE1DC5">
            <w:pPr>
              <w:spacing w:before="0" w:after="0" w:line="240" w:lineRule="auto"/>
            </w:pPr>
            <w:bookmarkStart w:id="970" w:name="_Toc42522647"/>
            <w:bookmarkStart w:id="971" w:name="_Toc42523567"/>
            <w:bookmarkStart w:id="972" w:name="_Toc42524033"/>
            <w:bookmarkStart w:id="973" w:name="_Toc42554062"/>
            <w:bookmarkStart w:id="974" w:name="_Toc51072259"/>
            <w:r w:rsidRPr="001D1282">
              <w:t>1</w:t>
            </w:r>
            <w:bookmarkEnd w:id="970"/>
            <w:bookmarkEnd w:id="971"/>
            <w:bookmarkEnd w:id="972"/>
            <w:bookmarkEnd w:id="973"/>
            <w:bookmarkEnd w:id="974"/>
          </w:p>
        </w:tc>
        <w:tc>
          <w:tcPr>
            <w:tcW w:w="1498" w:type="pct"/>
            <w:tcBorders>
              <w:bottom w:val="dotted" w:sz="4" w:space="0" w:color="auto"/>
            </w:tcBorders>
            <w:tcMar>
              <w:left w:w="28" w:type="dxa"/>
              <w:right w:w="28" w:type="dxa"/>
            </w:tcMar>
            <w:vAlign w:val="center"/>
          </w:tcPr>
          <w:p w14:paraId="3426E7E2" w14:textId="77777777" w:rsidR="00F12148" w:rsidRPr="001D1282" w:rsidRDefault="00F12148" w:rsidP="00CE1DC5">
            <w:pPr>
              <w:spacing w:before="0" w:after="0" w:line="240" w:lineRule="auto"/>
            </w:pPr>
            <w:bookmarkStart w:id="975" w:name="_Toc42522648"/>
            <w:bookmarkStart w:id="976" w:name="_Toc42523568"/>
            <w:bookmarkStart w:id="977" w:name="_Toc42524034"/>
            <w:bookmarkStart w:id="978" w:name="_Toc42554063"/>
            <w:bookmarkStart w:id="979" w:name="_Toc51072260"/>
            <w:r w:rsidRPr="001D1282">
              <w:t>BOD</w:t>
            </w:r>
            <w:r w:rsidRPr="001D1282">
              <w:rPr>
                <w:vertAlign w:val="subscript"/>
              </w:rPr>
              <w:t>5</w:t>
            </w:r>
            <w:bookmarkEnd w:id="975"/>
            <w:bookmarkEnd w:id="976"/>
            <w:bookmarkEnd w:id="977"/>
            <w:bookmarkEnd w:id="978"/>
            <w:bookmarkEnd w:id="979"/>
          </w:p>
        </w:tc>
        <w:tc>
          <w:tcPr>
            <w:tcW w:w="1028" w:type="pct"/>
            <w:tcBorders>
              <w:bottom w:val="dotted" w:sz="4" w:space="0" w:color="auto"/>
            </w:tcBorders>
            <w:tcMar>
              <w:left w:w="28" w:type="dxa"/>
              <w:right w:w="28" w:type="dxa"/>
            </w:tcMar>
            <w:vAlign w:val="center"/>
          </w:tcPr>
          <w:p w14:paraId="539AAB2F" w14:textId="77777777" w:rsidR="00F12148" w:rsidRPr="001D1282" w:rsidRDefault="00F12148" w:rsidP="00CE1DC5">
            <w:pPr>
              <w:spacing w:before="0" w:after="0" w:line="240" w:lineRule="auto"/>
            </w:pPr>
            <w:bookmarkStart w:id="980" w:name="_Toc42522649"/>
            <w:bookmarkStart w:id="981" w:name="_Toc42523569"/>
            <w:bookmarkStart w:id="982" w:name="_Toc42524035"/>
            <w:bookmarkStart w:id="983" w:name="_Toc42554064"/>
            <w:bookmarkStart w:id="984" w:name="_Toc51072261"/>
            <w:r w:rsidRPr="001D1282">
              <w:t>45 - 54</w:t>
            </w:r>
            <w:bookmarkEnd w:id="980"/>
            <w:bookmarkEnd w:id="981"/>
            <w:bookmarkEnd w:id="982"/>
            <w:bookmarkEnd w:id="983"/>
            <w:bookmarkEnd w:id="984"/>
          </w:p>
        </w:tc>
        <w:tc>
          <w:tcPr>
            <w:tcW w:w="1036" w:type="pct"/>
            <w:tcBorders>
              <w:bottom w:val="dotted" w:sz="4" w:space="0" w:color="auto"/>
            </w:tcBorders>
            <w:tcMar>
              <w:left w:w="28" w:type="dxa"/>
              <w:right w:w="28" w:type="dxa"/>
            </w:tcMar>
            <w:vAlign w:val="center"/>
          </w:tcPr>
          <w:p w14:paraId="6FA6067F" w14:textId="1D986F51" w:rsidR="00F12148" w:rsidRPr="001D1282" w:rsidRDefault="00F12148" w:rsidP="00CE1DC5">
            <w:pPr>
              <w:spacing w:before="0" w:after="0" w:line="240" w:lineRule="auto"/>
            </w:pPr>
            <w:r w:rsidRPr="001D1282">
              <w:t xml:space="preserve">0,9 - 1,08 </w:t>
            </w:r>
          </w:p>
        </w:tc>
        <w:tc>
          <w:tcPr>
            <w:tcW w:w="1042" w:type="pct"/>
            <w:tcBorders>
              <w:bottom w:val="dotted" w:sz="4" w:space="0" w:color="auto"/>
            </w:tcBorders>
            <w:tcMar>
              <w:left w:w="28" w:type="dxa"/>
              <w:right w:w="28" w:type="dxa"/>
            </w:tcMar>
            <w:vAlign w:val="center"/>
          </w:tcPr>
          <w:p w14:paraId="4F54252E" w14:textId="77777777" w:rsidR="00F12148" w:rsidRPr="001D1282" w:rsidRDefault="00F12148" w:rsidP="00CE1DC5">
            <w:pPr>
              <w:spacing w:before="0" w:after="0" w:line="240" w:lineRule="auto"/>
            </w:pPr>
            <w:r w:rsidRPr="001D1282">
              <w:t xml:space="preserve">0,9 - 1,08 </w:t>
            </w:r>
          </w:p>
        </w:tc>
      </w:tr>
      <w:tr w:rsidR="004E1E5A" w:rsidRPr="001D1282" w14:paraId="44442C68" w14:textId="77777777" w:rsidTr="007C7484">
        <w:trPr>
          <w:trHeight w:val="287"/>
          <w:jc w:val="center"/>
        </w:trPr>
        <w:tc>
          <w:tcPr>
            <w:tcW w:w="396" w:type="pct"/>
            <w:tcBorders>
              <w:top w:val="dotted" w:sz="4" w:space="0" w:color="auto"/>
              <w:bottom w:val="dotted" w:sz="4" w:space="0" w:color="auto"/>
            </w:tcBorders>
            <w:tcMar>
              <w:left w:w="28" w:type="dxa"/>
              <w:right w:w="28" w:type="dxa"/>
            </w:tcMar>
            <w:vAlign w:val="center"/>
          </w:tcPr>
          <w:p w14:paraId="640378F6" w14:textId="77777777" w:rsidR="00F12148" w:rsidRPr="001D1282" w:rsidRDefault="00F12148" w:rsidP="00CE1DC5">
            <w:pPr>
              <w:spacing w:before="0" w:after="0" w:line="240" w:lineRule="auto"/>
            </w:pPr>
            <w:bookmarkStart w:id="985" w:name="_Toc42522650"/>
            <w:bookmarkStart w:id="986" w:name="_Toc42523570"/>
            <w:bookmarkStart w:id="987" w:name="_Toc42524036"/>
            <w:bookmarkStart w:id="988" w:name="_Toc42554065"/>
            <w:bookmarkStart w:id="989" w:name="_Toc51072262"/>
            <w:r w:rsidRPr="001D1282">
              <w:t>2</w:t>
            </w:r>
            <w:bookmarkEnd w:id="985"/>
            <w:bookmarkEnd w:id="986"/>
            <w:bookmarkEnd w:id="987"/>
            <w:bookmarkEnd w:id="988"/>
            <w:bookmarkEnd w:id="989"/>
          </w:p>
        </w:tc>
        <w:tc>
          <w:tcPr>
            <w:tcW w:w="1498" w:type="pct"/>
            <w:tcBorders>
              <w:top w:val="dotted" w:sz="4" w:space="0" w:color="auto"/>
              <w:bottom w:val="dotted" w:sz="4" w:space="0" w:color="auto"/>
            </w:tcBorders>
            <w:tcMar>
              <w:left w:w="28" w:type="dxa"/>
              <w:right w:w="28" w:type="dxa"/>
            </w:tcMar>
            <w:vAlign w:val="center"/>
          </w:tcPr>
          <w:p w14:paraId="744458A5" w14:textId="77777777" w:rsidR="00F12148" w:rsidRPr="001D1282" w:rsidRDefault="00F12148" w:rsidP="00CE1DC5">
            <w:pPr>
              <w:spacing w:before="0" w:after="0" w:line="240" w:lineRule="auto"/>
            </w:pPr>
            <w:bookmarkStart w:id="990" w:name="_Toc42522651"/>
            <w:bookmarkStart w:id="991" w:name="_Toc42523571"/>
            <w:bookmarkStart w:id="992" w:name="_Toc42524037"/>
            <w:bookmarkStart w:id="993" w:name="_Toc42554066"/>
            <w:bookmarkStart w:id="994" w:name="_Toc51072263"/>
            <w:r w:rsidRPr="001D1282">
              <w:t>COD</w:t>
            </w:r>
            <w:bookmarkEnd w:id="990"/>
            <w:bookmarkEnd w:id="991"/>
            <w:bookmarkEnd w:id="992"/>
            <w:bookmarkEnd w:id="993"/>
            <w:bookmarkEnd w:id="994"/>
          </w:p>
        </w:tc>
        <w:tc>
          <w:tcPr>
            <w:tcW w:w="1028" w:type="pct"/>
            <w:tcBorders>
              <w:top w:val="dotted" w:sz="4" w:space="0" w:color="auto"/>
              <w:bottom w:val="dotted" w:sz="4" w:space="0" w:color="auto"/>
            </w:tcBorders>
            <w:tcMar>
              <w:left w:w="28" w:type="dxa"/>
              <w:right w:w="28" w:type="dxa"/>
            </w:tcMar>
            <w:vAlign w:val="center"/>
          </w:tcPr>
          <w:p w14:paraId="7D09A5A1" w14:textId="77777777" w:rsidR="00F12148" w:rsidRPr="001D1282" w:rsidRDefault="00F12148" w:rsidP="00CE1DC5">
            <w:pPr>
              <w:spacing w:before="0" w:after="0" w:line="240" w:lineRule="auto"/>
            </w:pPr>
            <w:bookmarkStart w:id="995" w:name="_Toc42522652"/>
            <w:bookmarkStart w:id="996" w:name="_Toc42523572"/>
            <w:bookmarkStart w:id="997" w:name="_Toc42524038"/>
            <w:bookmarkStart w:id="998" w:name="_Toc42554067"/>
            <w:bookmarkStart w:id="999" w:name="_Toc51072264"/>
            <w:r w:rsidRPr="001D1282">
              <w:t>72 - 102</w:t>
            </w:r>
            <w:bookmarkEnd w:id="995"/>
            <w:bookmarkEnd w:id="996"/>
            <w:bookmarkEnd w:id="997"/>
            <w:bookmarkEnd w:id="998"/>
            <w:bookmarkEnd w:id="999"/>
          </w:p>
        </w:tc>
        <w:tc>
          <w:tcPr>
            <w:tcW w:w="1036" w:type="pct"/>
            <w:tcBorders>
              <w:top w:val="dotted" w:sz="4" w:space="0" w:color="auto"/>
              <w:bottom w:val="dotted" w:sz="4" w:space="0" w:color="auto"/>
            </w:tcBorders>
            <w:tcMar>
              <w:left w:w="28" w:type="dxa"/>
              <w:right w:w="28" w:type="dxa"/>
            </w:tcMar>
            <w:vAlign w:val="center"/>
          </w:tcPr>
          <w:p w14:paraId="7623FCB5" w14:textId="3BE305D9" w:rsidR="00F12148" w:rsidRPr="001D1282" w:rsidRDefault="00F12148" w:rsidP="00CE1DC5">
            <w:pPr>
              <w:spacing w:before="0" w:after="0" w:line="240" w:lineRule="auto"/>
            </w:pPr>
            <w:r w:rsidRPr="001D1282">
              <w:t>1,44 - 2,04</w:t>
            </w:r>
          </w:p>
        </w:tc>
        <w:tc>
          <w:tcPr>
            <w:tcW w:w="1042" w:type="pct"/>
            <w:tcBorders>
              <w:top w:val="dotted" w:sz="4" w:space="0" w:color="auto"/>
              <w:bottom w:val="dotted" w:sz="4" w:space="0" w:color="auto"/>
            </w:tcBorders>
            <w:tcMar>
              <w:left w:w="28" w:type="dxa"/>
              <w:right w:w="28" w:type="dxa"/>
            </w:tcMar>
            <w:vAlign w:val="center"/>
          </w:tcPr>
          <w:p w14:paraId="5DA2A942" w14:textId="77777777" w:rsidR="00F12148" w:rsidRPr="001D1282" w:rsidRDefault="00F12148" w:rsidP="00CE1DC5">
            <w:pPr>
              <w:spacing w:before="0" w:after="0" w:line="240" w:lineRule="auto"/>
            </w:pPr>
            <w:r w:rsidRPr="001D1282">
              <w:t>1,44 - 2,04</w:t>
            </w:r>
          </w:p>
        </w:tc>
      </w:tr>
      <w:tr w:rsidR="004E1E5A" w:rsidRPr="001D1282" w14:paraId="5FB95293" w14:textId="77777777" w:rsidTr="007C7484">
        <w:trPr>
          <w:trHeight w:val="287"/>
          <w:jc w:val="center"/>
        </w:trPr>
        <w:tc>
          <w:tcPr>
            <w:tcW w:w="396" w:type="pct"/>
            <w:tcBorders>
              <w:top w:val="dotted" w:sz="4" w:space="0" w:color="auto"/>
              <w:bottom w:val="dotted" w:sz="4" w:space="0" w:color="auto"/>
            </w:tcBorders>
            <w:tcMar>
              <w:left w:w="28" w:type="dxa"/>
              <w:right w:w="28" w:type="dxa"/>
            </w:tcMar>
            <w:vAlign w:val="center"/>
          </w:tcPr>
          <w:p w14:paraId="06686D0C" w14:textId="77777777" w:rsidR="00F12148" w:rsidRPr="001D1282" w:rsidRDefault="00F12148" w:rsidP="00CE1DC5">
            <w:pPr>
              <w:spacing w:before="0" w:after="0" w:line="240" w:lineRule="auto"/>
            </w:pPr>
            <w:bookmarkStart w:id="1000" w:name="_Toc42522653"/>
            <w:bookmarkStart w:id="1001" w:name="_Toc42523573"/>
            <w:bookmarkStart w:id="1002" w:name="_Toc42524039"/>
            <w:bookmarkStart w:id="1003" w:name="_Toc42554068"/>
            <w:bookmarkStart w:id="1004" w:name="_Toc51072265"/>
            <w:r w:rsidRPr="001D1282">
              <w:t>3</w:t>
            </w:r>
            <w:bookmarkEnd w:id="1000"/>
            <w:bookmarkEnd w:id="1001"/>
            <w:bookmarkEnd w:id="1002"/>
            <w:bookmarkEnd w:id="1003"/>
            <w:bookmarkEnd w:id="1004"/>
          </w:p>
        </w:tc>
        <w:tc>
          <w:tcPr>
            <w:tcW w:w="1498" w:type="pct"/>
            <w:tcBorders>
              <w:top w:val="dotted" w:sz="4" w:space="0" w:color="auto"/>
              <w:bottom w:val="dotted" w:sz="4" w:space="0" w:color="auto"/>
            </w:tcBorders>
            <w:tcMar>
              <w:left w:w="28" w:type="dxa"/>
              <w:right w:w="28" w:type="dxa"/>
            </w:tcMar>
            <w:vAlign w:val="center"/>
          </w:tcPr>
          <w:p w14:paraId="6F2C21F9" w14:textId="77777777" w:rsidR="00F12148" w:rsidRPr="001D1282" w:rsidRDefault="00F12148" w:rsidP="00CE1DC5">
            <w:pPr>
              <w:spacing w:before="0" w:after="0" w:line="240" w:lineRule="auto"/>
            </w:pPr>
            <w:bookmarkStart w:id="1005" w:name="_Toc42522654"/>
            <w:bookmarkStart w:id="1006" w:name="_Toc42523574"/>
            <w:bookmarkStart w:id="1007" w:name="_Toc42524040"/>
            <w:bookmarkStart w:id="1008" w:name="_Toc42554069"/>
            <w:bookmarkStart w:id="1009" w:name="_Toc51072266"/>
            <w:r w:rsidRPr="001D1282">
              <w:t>Chất rắn lơ lửng (TSS)</w:t>
            </w:r>
            <w:bookmarkEnd w:id="1005"/>
            <w:bookmarkEnd w:id="1006"/>
            <w:bookmarkEnd w:id="1007"/>
            <w:bookmarkEnd w:id="1008"/>
            <w:bookmarkEnd w:id="1009"/>
          </w:p>
        </w:tc>
        <w:tc>
          <w:tcPr>
            <w:tcW w:w="1028" w:type="pct"/>
            <w:tcBorders>
              <w:top w:val="dotted" w:sz="4" w:space="0" w:color="auto"/>
              <w:bottom w:val="dotted" w:sz="4" w:space="0" w:color="auto"/>
            </w:tcBorders>
            <w:tcMar>
              <w:left w:w="28" w:type="dxa"/>
              <w:right w:w="28" w:type="dxa"/>
            </w:tcMar>
            <w:vAlign w:val="center"/>
          </w:tcPr>
          <w:p w14:paraId="0B204BA4" w14:textId="77777777" w:rsidR="00F12148" w:rsidRPr="001D1282" w:rsidRDefault="00F12148" w:rsidP="00CE1DC5">
            <w:pPr>
              <w:spacing w:before="0" w:after="0" w:line="240" w:lineRule="auto"/>
            </w:pPr>
            <w:bookmarkStart w:id="1010" w:name="_Toc42522655"/>
            <w:bookmarkStart w:id="1011" w:name="_Toc42523575"/>
            <w:bookmarkStart w:id="1012" w:name="_Toc42524041"/>
            <w:bookmarkStart w:id="1013" w:name="_Toc42554070"/>
            <w:bookmarkStart w:id="1014" w:name="_Toc51072267"/>
            <w:r w:rsidRPr="001D1282">
              <w:t>70 - 145</w:t>
            </w:r>
            <w:bookmarkEnd w:id="1010"/>
            <w:bookmarkEnd w:id="1011"/>
            <w:bookmarkEnd w:id="1012"/>
            <w:bookmarkEnd w:id="1013"/>
            <w:bookmarkEnd w:id="1014"/>
          </w:p>
        </w:tc>
        <w:tc>
          <w:tcPr>
            <w:tcW w:w="1036" w:type="pct"/>
            <w:tcBorders>
              <w:top w:val="dotted" w:sz="4" w:space="0" w:color="auto"/>
              <w:bottom w:val="dotted" w:sz="4" w:space="0" w:color="auto"/>
            </w:tcBorders>
            <w:tcMar>
              <w:left w:w="28" w:type="dxa"/>
              <w:right w:w="28" w:type="dxa"/>
            </w:tcMar>
            <w:vAlign w:val="center"/>
          </w:tcPr>
          <w:p w14:paraId="7102818E" w14:textId="100A3C3B" w:rsidR="00F12148" w:rsidRPr="001D1282" w:rsidRDefault="00F12148" w:rsidP="00CE1DC5">
            <w:pPr>
              <w:spacing w:before="0" w:after="0" w:line="240" w:lineRule="auto"/>
            </w:pPr>
            <w:r w:rsidRPr="001D1282">
              <w:t>1,4 - 2,9</w:t>
            </w:r>
          </w:p>
        </w:tc>
        <w:tc>
          <w:tcPr>
            <w:tcW w:w="1042" w:type="pct"/>
            <w:tcBorders>
              <w:top w:val="dotted" w:sz="4" w:space="0" w:color="auto"/>
              <w:bottom w:val="dotted" w:sz="4" w:space="0" w:color="auto"/>
            </w:tcBorders>
            <w:tcMar>
              <w:left w:w="28" w:type="dxa"/>
              <w:right w:w="28" w:type="dxa"/>
            </w:tcMar>
            <w:vAlign w:val="center"/>
          </w:tcPr>
          <w:p w14:paraId="08312085" w14:textId="77777777" w:rsidR="00F12148" w:rsidRPr="001D1282" w:rsidRDefault="00F12148" w:rsidP="00CE1DC5">
            <w:pPr>
              <w:spacing w:before="0" w:after="0" w:line="240" w:lineRule="auto"/>
            </w:pPr>
            <w:r w:rsidRPr="001D1282">
              <w:t>1,4 - 2,9</w:t>
            </w:r>
          </w:p>
        </w:tc>
      </w:tr>
      <w:tr w:rsidR="004E1E5A" w:rsidRPr="001D1282" w14:paraId="2EFE87AB" w14:textId="77777777" w:rsidTr="007C7484">
        <w:trPr>
          <w:trHeight w:val="302"/>
          <w:jc w:val="center"/>
        </w:trPr>
        <w:tc>
          <w:tcPr>
            <w:tcW w:w="396" w:type="pct"/>
            <w:tcBorders>
              <w:top w:val="dotted" w:sz="4" w:space="0" w:color="auto"/>
              <w:bottom w:val="dotted" w:sz="4" w:space="0" w:color="auto"/>
            </w:tcBorders>
            <w:tcMar>
              <w:left w:w="28" w:type="dxa"/>
              <w:right w:w="28" w:type="dxa"/>
            </w:tcMar>
            <w:vAlign w:val="center"/>
          </w:tcPr>
          <w:p w14:paraId="63A1BD72" w14:textId="77777777" w:rsidR="00F12148" w:rsidRPr="001D1282" w:rsidRDefault="00F12148" w:rsidP="00CE1DC5">
            <w:pPr>
              <w:spacing w:before="0" w:after="0" w:line="240" w:lineRule="auto"/>
            </w:pPr>
            <w:bookmarkStart w:id="1015" w:name="_Toc42522656"/>
            <w:bookmarkStart w:id="1016" w:name="_Toc42523576"/>
            <w:bookmarkStart w:id="1017" w:name="_Toc42524042"/>
            <w:bookmarkStart w:id="1018" w:name="_Toc42554071"/>
            <w:bookmarkStart w:id="1019" w:name="_Toc51072268"/>
            <w:r w:rsidRPr="001D1282">
              <w:t>4</w:t>
            </w:r>
            <w:bookmarkEnd w:id="1015"/>
            <w:bookmarkEnd w:id="1016"/>
            <w:bookmarkEnd w:id="1017"/>
            <w:bookmarkEnd w:id="1018"/>
            <w:bookmarkEnd w:id="1019"/>
          </w:p>
        </w:tc>
        <w:tc>
          <w:tcPr>
            <w:tcW w:w="1498" w:type="pct"/>
            <w:tcBorders>
              <w:top w:val="dotted" w:sz="4" w:space="0" w:color="auto"/>
              <w:bottom w:val="dotted" w:sz="4" w:space="0" w:color="auto"/>
            </w:tcBorders>
            <w:tcMar>
              <w:left w:w="28" w:type="dxa"/>
              <w:right w:w="28" w:type="dxa"/>
            </w:tcMar>
            <w:vAlign w:val="center"/>
          </w:tcPr>
          <w:p w14:paraId="4EEDBBC5" w14:textId="77777777" w:rsidR="00F12148" w:rsidRPr="001D1282" w:rsidRDefault="00F12148" w:rsidP="00CE1DC5">
            <w:pPr>
              <w:spacing w:before="0" w:after="0" w:line="240" w:lineRule="auto"/>
            </w:pPr>
            <w:bookmarkStart w:id="1020" w:name="_Toc42522657"/>
            <w:bookmarkStart w:id="1021" w:name="_Toc42523577"/>
            <w:bookmarkStart w:id="1022" w:name="_Toc42524043"/>
            <w:bookmarkStart w:id="1023" w:name="_Toc42554072"/>
            <w:bookmarkStart w:id="1024" w:name="_Toc51072269"/>
            <w:r w:rsidRPr="001D1282">
              <w:t>Dầu mỡ phi khoáng</w:t>
            </w:r>
            <w:bookmarkEnd w:id="1020"/>
            <w:bookmarkEnd w:id="1021"/>
            <w:bookmarkEnd w:id="1022"/>
            <w:bookmarkEnd w:id="1023"/>
            <w:bookmarkEnd w:id="1024"/>
          </w:p>
        </w:tc>
        <w:tc>
          <w:tcPr>
            <w:tcW w:w="1028" w:type="pct"/>
            <w:tcBorders>
              <w:top w:val="dotted" w:sz="4" w:space="0" w:color="auto"/>
              <w:bottom w:val="dotted" w:sz="4" w:space="0" w:color="auto"/>
            </w:tcBorders>
            <w:tcMar>
              <w:left w:w="28" w:type="dxa"/>
              <w:right w:w="28" w:type="dxa"/>
            </w:tcMar>
            <w:vAlign w:val="center"/>
          </w:tcPr>
          <w:p w14:paraId="114949FD" w14:textId="77777777" w:rsidR="00F12148" w:rsidRPr="001D1282" w:rsidRDefault="00F12148" w:rsidP="00CE1DC5">
            <w:pPr>
              <w:spacing w:before="0" w:after="0" w:line="240" w:lineRule="auto"/>
            </w:pPr>
            <w:bookmarkStart w:id="1025" w:name="_Toc42522658"/>
            <w:bookmarkStart w:id="1026" w:name="_Toc42523578"/>
            <w:bookmarkStart w:id="1027" w:name="_Toc42524044"/>
            <w:bookmarkStart w:id="1028" w:name="_Toc42554073"/>
            <w:bookmarkStart w:id="1029" w:name="_Toc51072270"/>
            <w:r w:rsidRPr="001D1282">
              <w:t>10 - 30</w:t>
            </w:r>
            <w:bookmarkEnd w:id="1025"/>
            <w:bookmarkEnd w:id="1026"/>
            <w:bookmarkEnd w:id="1027"/>
            <w:bookmarkEnd w:id="1028"/>
            <w:bookmarkEnd w:id="1029"/>
          </w:p>
        </w:tc>
        <w:tc>
          <w:tcPr>
            <w:tcW w:w="1036" w:type="pct"/>
            <w:tcBorders>
              <w:top w:val="dotted" w:sz="4" w:space="0" w:color="auto"/>
              <w:bottom w:val="dotted" w:sz="4" w:space="0" w:color="auto"/>
            </w:tcBorders>
            <w:tcMar>
              <w:left w:w="28" w:type="dxa"/>
              <w:right w:w="28" w:type="dxa"/>
            </w:tcMar>
            <w:vAlign w:val="center"/>
          </w:tcPr>
          <w:p w14:paraId="43A82515" w14:textId="0FCB2F33" w:rsidR="00F12148" w:rsidRPr="001D1282" w:rsidRDefault="00F12148" w:rsidP="00CE1DC5">
            <w:pPr>
              <w:spacing w:before="0" w:after="0" w:line="240" w:lineRule="auto"/>
            </w:pPr>
            <w:r w:rsidRPr="001D1282">
              <w:t>0,2 - 0,6</w:t>
            </w:r>
          </w:p>
        </w:tc>
        <w:tc>
          <w:tcPr>
            <w:tcW w:w="1042" w:type="pct"/>
            <w:tcBorders>
              <w:top w:val="dotted" w:sz="4" w:space="0" w:color="auto"/>
              <w:bottom w:val="dotted" w:sz="4" w:space="0" w:color="auto"/>
            </w:tcBorders>
            <w:tcMar>
              <w:left w:w="28" w:type="dxa"/>
              <w:right w:w="28" w:type="dxa"/>
            </w:tcMar>
            <w:vAlign w:val="center"/>
          </w:tcPr>
          <w:p w14:paraId="24A37CFC" w14:textId="77777777" w:rsidR="00F12148" w:rsidRPr="001D1282" w:rsidRDefault="00F12148" w:rsidP="00CE1DC5">
            <w:pPr>
              <w:spacing w:before="0" w:after="0" w:line="240" w:lineRule="auto"/>
            </w:pPr>
            <w:r w:rsidRPr="001D1282">
              <w:t>0,2 - 0,6</w:t>
            </w:r>
          </w:p>
        </w:tc>
      </w:tr>
      <w:tr w:rsidR="004E1E5A" w:rsidRPr="001D1282" w14:paraId="39938DB0" w14:textId="77777777" w:rsidTr="007C7484">
        <w:trPr>
          <w:trHeight w:val="287"/>
          <w:jc w:val="center"/>
        </w:trPr>
        <w:tc>
          <w:tcPr>
            <w:tcW w:w="396" w:type="pct"/>
            <w:tcBorders>
              <w:top w:val="dotted" w:sz="4" w:space="0" w:color="auto"/>
              <w:bottom w:val="dotted" w:sz="4" w:space="0" w:color="auto"/>
            </w:tcBorders>
            <w:tcMar>
              <w:left w:w="28" w:type="dxa"/>
              <w:right w:w="28" w:type="dxa"/>
            </w:tcMar>
            <w:vAlign w:val="center"/>
          </w:tcPr>
          <w:p w14:paraId="75A786D5" w14:textId="77777777" w:rsidR="00F12148" w:rsidRPr="001D1282" w:rsidRDefault="00F12148" w:rsidP="00CE1DC5">
            <w:pPr>
              <w:spacing w:before="0" w:after="0" w:line="240" w:lineRule="auto"/>
            </w:pPr>
            <w:bookmarkStart w:id="1030" w:name="_Toc42522659"/>
            <w:bookmarkStart w:id="1031" w:name="_Toc42523579"/>
            <w:bookmarkStart w:id="1032" w:name="_Toc42524045"/>
            <w:bookmarkStart w:id="1033" w:name="_Toc42554074"/>
            <w:bookmarkStart w:id="1034" w:name="_Toc51072271"/>
            <w:r w:rsidRPr="001D1282">
              <w:t>5</w:t>
            </w:r>
            <w:bookmarkEnd w:id="1030"/>
            <w:bookmarkEnd w:id="1031"/>
            <w:bookmarkEnd w:id="1032"/>
            <w:bookmarkEnd w:id="1033"/>
            <w:bookmarkEnd w:id="1034"/>
          </w:p>
        </w:tc>
        <w:tc>
          <w:tcPr>
            <w:tcW w:w="1498" w:type="pct"/>
            <w:tcBorders>
              <w:top w:val="dotted" w:sz="4" w:space="0" w:color="auto"/>
              <w:bottom w:val="dotted" w:sz="4" w:space="0" w:color="auto"/>
            </w:tcBorders>
            <w:tcMar>
              <w:left w:w="28" w:type="dxa"/>
              <w:right w:w="28" w:type="dxa"/>
            </w:tcMar>
            <w:vAlign w:val="center"/>
          </w:tcPr>
          <w:p w14:paraId="36EC7FCF" w14:textId="77777777" w:rsidR="00F12148" w:rsidRPr="001D1282" w:rsidRDefault="00F12148" w:rsidP="00CE1DC5">
            <w:pPr>
              <w:spacing w:before="0" w:after="0" w:line="240" w:lineRule="auto"/>
            </w:pPr>
            <w:bookmarkStart w:id="1035" w:name="_Toc42522660"/>
            <w:bookmarkStart w:id="1036" w:name="_Toc42523580"/>
            <w:bookmarkStart w:id="1037" w:name="_Toc42524046"/>
            <w:bookmarkStart w:id="1038" w:name="_Toc42554075"/>
            <w:bookmarkStart w:id="1039" w:name="_Toc51072272"/>
            <w:r w:rsidRPr="001D1282">
              <w:t>Nitơ (N-NO</w:t>
            </w:r>
            <w:r w:rsidRPr="001D1282">
              <w:rPr>
                <w:vertAlign w:val="subscript"/>
              </w:rPr>
              <w:t>3</w:t>
            </w:r>
            <w:r w:rsidRPr="001D1282">
              <w:rPr>
                <w:vertAlign w:val="superscript"/>
              </w:rPr>
              <w:t>-</w:t>
            </w:r>
            <w:r w:rsidRPr="001D1282">
              <w:t>)</w:t>
            </w:r>
            <w:bookmarkEnd w:id="1035"/>
            <w:bookmarkEnd w:id="1036"/>
            <w:bookmarkEnd w:id="1037"/>
            <w:bookmarkEnd w:id="1038"/>
            <w:bookmarkEnd w:id="1039"/>
          </w:p>
        </w:tc>
        <w:tc>
          <w:tcPr>
            <w:tcW w:w="1028" w:type="pct"/>
            <w:tcBorders>
              <w:top w:val="dotted" w:sz="4" w:space="0" w:color="auto"/>
              <w:bottom w:val="dotted" w:sz="4" w:space="0" w:color="auto"/>
            </w:tcBorders>
            <w:tcMar>
              <w:left w:w="28" w:type="dxa"/>
              <w:right w:w="28" w:type="dxa"/>
            </w:tcMar>
            <w:vAlign w:val="center"/>
          </w:tcPr>
          <w:p w14:paraId="29EFE75E" w14:textId="77777777" w:rsidR="00F12148" w:rsidRPr="001D1282" w:rsidRDefault="00F12148" w:rsidP="00CE1DC5">
            <w:pPr>
              <w:spacing w:before="0" w:after="0" w:line="240" w:lineRule="auto"/>
            </w:pPr>
            <w:bookmarkStart w:id="1040" w:name="_Toc42522661"/>
            <w:bookmarkStart w:id="1041" w:name="_Toc42523581"/>
            <w:bookmarkStart w:id="1042" w:name="_Toc42524047"/>
            <w:bookmarkStart w:id="1043" w:name="_Toc42554076"/>
            <w:bookmarkStart w:id="1044" w:name="_Toc51072273"/>
            <w:r w:rsidRPr="001D1282">
              <w:t>6 - 12</w:t>
            </w:r>
            <w:bookmarkEnd w:id="1040"/>
            <w:bookmarkEnd w:id="1041"/>
            <w:bookmarkEnd w:id="1042"/>
            <w:bookmarkEnd w:id="1043"/>
            <w:bookmarkEnd w:id="1044"/>
          </w:p>
        </w:tc>
        <w:tc>
          <w:tcPr>
            <w:tcW w:w="1036" w:type="pct"/>
            <w:tcBorders>
              <w:top w:val="dotted" w:sz="4" w:space="0" w:color="auto"/>
              <w:bottom w:val="dotted" w:sz="4" w:space="0" w:color="auto"/>
            </w:tcBorders>
            <w:tcMar>
              <w:left w:w="28" w:type="dxa"/>
              <w:right w:w="28" w:type="dxa"/>
            </w:tcMar>
            <w:vAlign w:val="center"/>
          </w:tcPr>
          <w:p w14:paraId="738BB958" w14:textId="6E4BE796" w:rsidR="00F12148" w:rsidRPr="001D1282" w:rsidRDefault="00F12148" w:rsidP="00CE1DC5">
            <w:pPr>
              <w:spacing w:before="0" w:after="0" w:line="240" w:lineRule="auto"/>
            </w:pPr>
            <w:r w:rsidRPr="001D1282">
              <w:t>0,12 - 0,24</w:t>
            </w:r>
          </w:p>
        </w:tc>
        <w:tc>
          <w:tcPr>
            <w:tcW w:w="1042" w:type="pct"/>
            <w:tcBorders>
              <w:top w:val="dotted" w:sz="4" w:space="0" w:color="auto"/>
              <w:bottom w:val="dotted" w:sz="4" w:space="0" w:color="auto"/>
            </w:tcBorders>
            <w:tcMar>
              <w:left w:w="28" w:type="dxa"/>
              <w:right w:w="28" w:type="dxa"/>
            </w:tcMar>
            <w:vAlign w:val="center"/>
          </w:tcPr>
          <w:p w14:paraId="525247A6" w14:textId="77777777" w:rsidR="00F12148" w:rsidRPr="001D1282" w:rsidRDefault="00F12148" w:rsidP="00CE1DC5">
            <w:pPr>
              <w:spacing w:before="0" w:after="0" w:line="240" w:lineRule="auto"/>
            </w:pPr>
            <w:r w:rsidRPr="001D1282">
              <w:t>0,12 - 0,24</w:t>
            </w:r>
          </w:p>
        </w:tc>
      </w:tr>
      <w:tr w:rsidR="004E1E5A" w:rsidRPr="001D1282" w14:paraId="222BFAAC" w14:textId="77777777" w:rsidTr="007C7484">
        <w:trPr>
          <w:trHeight w:val="287"/>
          <w:jc w:val="center"/>
        </w:trPr>
        <w:tc>
          <w:tcPr>
            <w:tcW w:w="396" w:type="pct"/>
            <w:tcBorders>
              <w:top w:val="dotted" w:sz="4" w:space="0" w:color="auto"/>
              <w:bottom w:val="dotted" w:sz="4" w:space="0" w:color="auto"/>
            </w:tcBorders>
            <w:tcMar>
              <w:left w:w="28" w:type="dxa"/>
              <w:right w:w="28" w:type="dxa"/>
            </w:tcMar>
            <w:vAlign w:val="center"/>
          </w:tcPr>
          <w:p w14:paraId="6CAF5F5E" w14:textId="77777777" w:rsidR="00F12148" w:rsidRPr="001D1282" w:rsidRDefault="00F12148" w:rsidP="00CE1DC5">
            <w:pPr>
              <w:spacing w:before="0" w:after="0" w:line="240" w:lineRule="auto"/>
            </w:pPr>
            <w:bookmarkStart w:id="1045" w:name="_Toc42522662"/>
            <w:bookmarkStart w:id="1046" w:name="_Toc42523582"/>
            <w:bookmarkStart w:id="1047" w:name="_Toc42524048"/>
            <w:bookmarkStart w:id="1048" w:name="_Toc42554077"/>
            <w:bookmarkStart w:id="1049" w:name="_Toc51072274"/>
            <w:r w:rsidRPr="001D1282">
              <w:t>6</w:t>
            </w:r>
            <w:bookmarkEnd w:id="1045"/>
            <w:bookmarkEnd w:id="1046"/>
            <w:bookmarkEnd w:id="1047"/>
            <w:bookmarkEnd w:id="1048"/>
            <w:bookmarkEnd w:id="1049"/>
          </w:p>
        </w:tc>
        <w:tc>
          <w:tcPr>
            <w:tcW w:w="1498" w:type="pct"/>
            <w:tcBorders>
              <w:top w:val="dotted" w:sz="4" w:space="0" w:color="auto"/>
              <w:bottom w:val="dotted" w:sz="4" w:space="0" w:color="auto"/>
            </w:tcBorders>
            <w:tcMar>
              <w:left w:w="28" w:type="dxa"/>
              <w:right w:w="28" w:type="dxa"/>
            </w:tcMar>
            <w:vAlign w:val="center"/>
          </w:tcPr>
          <w:p w14:paraId="1EEA8F76" w14:textId="77777777" w:rsidR="00F12148" w:rsidRPr="001D1282" w:rsidRDefault="00F12148" w:rsidP="00CE1DC5">
            <w:pPr>
              <w:spacing w:before="0" w:after="0" w:line="240" w:lineRule="auto"/>
            </w:pPr>
            <w:bookmarkStart w:id="1050" w:name="_Toc42522663"/>
            <w:bookmarkStart w:id="1051" w:name="_Toc42523583"/>
            <w:bookmarkStart w:id="1052" w:name="_Toc42524049"/>
            <w:bookmarkStart w:id="1053" w:name="_Toc42554078"/>
            <w:bookmarkStart w:id="1054" w:name="_Toc51072275"/>
            <w:r w:rsidRPr="001D1282">
              <w:t>Amoni (N-NH</w:t>
            </w:r>
            <w:r w:rsidRPr="001D1282">
              <w:rPr>
                <w:vertAlign w:val="subscript"/>
              </w:rPr>
              <w:t>4</w:t>
            </w:r>
            <w:r w:rsidRPr="001D1282">
              <w:rPr>
                <w:vertAlign w:val="superscript"/>
              </w:rPr>
              <w:t>+</w:t>
            </w:r>
            <w:r w:rsidRPr="001D1282">
              <w:t>)</w:t>
            </w:r>
            <w:bookmarkEnd w:id="1050"/>
            <w:bookmarkEnd w:id="1051"/>
            <w:bookmarkEnd w:id="1052"/>
            <w:bookmarkEnd w:id="1053"/>
            <w:bookmarkEnd w:id="1054"/>
          </w:p>
        </w:tc>
        <w:tc>
          <w:tcPr>
            <w:tcW w:w="1028" w:type="pct"/>
            <w:tcBorders>
              <w:top w:val="dotted" w:sz="4" w:space="0" w:color="auto"/>
              <w:bottom w:val="dotted" w:sz="4" w:space="0" w:color="auto"/>
            </w:tcBorders>
            <w:tcMar>
              <w:left w:w="28" w:type="dxa"/>
              <w:right w:w="28" w:type="dxa"/>
            </w:tcMar>
            <w:vAlign w:val="center"/>
          </w:tcPr>
          <w:p w14:paraId="278E7484" w14:textId="77777777" w:rsidR="00F12148" w:rsidRPr="001D1282" w:rsidRDefault="00F12148" w:rsidP="00CE1DC5">
            <w:pPr>
              <w:spacing w:before="0" w:after="0" w:line="240" w:lineRule="auto"/>
            </w:pPr>
            <w:bookmarkStart w:id="1055" w:name="_Toc42522664"/>
            <w:bookmarkStart w:id="1056" w:name="_Toc42523584"/>
            <w:bookmarkStart w:id="1057" w:name="_Toc42524050"/>
            <w:bookmarkStart w:id="1058" w:name="_Toc42554079"/>
            <w:bookmarkStart w:id="1059" w:name="_Toc51072276"/>
            <w:r w:rsidRPr="001D1282">
              <w:t>2,4 - 4,8</w:t>
            </w:r>
            <w:bookmarkEnd w:id="1055"/>
            <w:bookmarkEnd w:id="1056"/>
            <w:bookmarkEnd w:id="1057"/>
            <w:bookmarkEnd w:id="1058"/>
            <w:bookmarkEnd w:id="1059"/>
          </w:p>
        </w:tc>
        <w:tc>
          <w:tcPr>
            <w:tcW w:w="1036" w:type="pct"/>
            <w:tcBorders>
              <w:top w:val="dotted" w:sz="4" w:space="0" w:color="auto"/>
              <w:bottom w:val="dotted" w:sz="4" w:space="0" w:color="auto"/>
            </w:tcBorders>
            <w:tcMar>
              <w:left w:w="28" w:type="dxa"/>
              <w:right w:w="28" w:type="dxa"/>
            </w:tcMar>
            <w:vAlign w:val="center"/>
          </w:tcPr>
          <w:p w14:paraId="1F18ACD8" w14:textId="35C90C48" w:rsidR="00F12148" w:rsidRPr="001D1282" w:rsidRDefault="00F12148" w:rsidP="00CE1DC5">
            <w:pPr>
              <w:spacing w:before="0" w:after="0" w:line="240" w:lineRule="auto"/>
            </w:pPr>
            <w:r w:rsidRPr="001D1282">
              <w:t>0,05 - 0,1</w:t>
            </w:r>
          </w:p>
        </w:tc>
        <w:tc>
          <w:tcPr>
            <w:tcW w:w="1042" w:type="pct"/>
            <w:tcBorders>
              <w:top w:val="dotted" w:sz="4" w:space="0" w:color="auto"/>
              <w:bottom w:val="dotted" w:sz="4" w:space="0" w:color="auto"/>
            </w:tcBorders>
            <w:tcMar>
              <w:left w:w="28" w:type="dxa"/>
              <w:right w:w="28" w:type="dxa"/>
            </w:tcMar>
            <w:vAlign w:val="center"/>
          </w:tcPr>
          <w:p w14:paraId="10AB997D" w14:textId="77777777" w:rsidR="00F12148" w:rsidRPr="001D1282" w:rsidRDefault="00F12148" w:rsidP="00CE1DC5">
            <w:pPr>
              <w:spacing w:before="0" w:after="0" w:line="240" w:lineRule="auto"/>
            </w:pPr>
            <w:r w:rsidRPr="001D1282">
              <w:t>0,05 - 0,1</w:t>
            </w:r>
          </w:p>
        </w:tc>
      </w:tr>
      <w:tr w:rsidR="004E1E5A" w:rsidRPr="001D1282" w14:paraId="0EB0FEB7" w14:textId="77777777" w:rsidTr="007C7484">
        <w:trPr>
          <w:trHeight w:val="287"/>
          <w:jc w:val="center"/>
        </w:trPr>
        <w:tc>
          <w:tcPr>
            <w:tcW w:w="396" w:type="pct"/>
            <w:tcBorders>
              <w:top w:val="dotted" w:sz="4" w:space="0" w:color="auto"/>
              <w:bottom w:val="dotted" w:sz="4" w:space="0" w:color="auto"/>
            </w:tcBorders>
            <w:tcMar>
              <w:left w:w="28" w:type="dxa"/>
              <w:right w:w="28" w:type="dxa"/>
            </w:tcMar>
            <w:vAlign w:val="center"/>
          </w:tcPr>
          <w:p w14:paraId="0C3C5D0C" w14:textId="77777777" w:rsidR="00F12148" w:rsidRPr="001D1282" w:rsidRDefault="00F12148" w:rsidP="00CE1DC5">
            <w:pPr>
              <w:spacing w:before="0" w:after="0" w:line="240" w:lineRule="auto"/>
            </w:pPr>
            <w:bookmarkStart w:id="1060" w:name="_Toc42522665"/>
            <w:bookmarkStart w:id="1061" w:name="_Toc42523585"/>
            <w:bookmarkStart w:id="1062" w:name="_Toc42524051"/>
            <w:bookmarkStart w:id="1063" w:name="_Toc42554080"/>
            <w:bookmarkStart w:id="1064" w:name="_Toc51072277"/>
            <w:r w:rsidRPr="001D1282">
              <w:t>7</w:t>
            </w:r>
            <w:bookmarkEnd w:id="1060"/>
            <w:bookmarkEnd w:id="1061"/>
            <w:bookmarkEnd w:id="1062"/>
            <w:bookmarkEnd w:id="1063"/>
            <w:bookmarkEnd w:id="1064"/>
          </w:p>
        </w:tc>
        <w:tc>
          <w:tcPr>
            <w:tcW w:w="1498" w:type="pct"/>
            <w:tcBorders>
              <w:top w:val="dotted" w:sz="4" w:space="0" w:color="auto"/>
              <w:bottom w:val="dotted" w:sz="4" w:space="0" w:color="auto"/>
            </w:tcBorders>
            <w:tcMar>
              <w:left w:w="28" w:type="dxa"/>
              <w:right w:w="28" w:type="dxa"/>
            </w:tcMar>
            <w:vAlign w:val="center"/>
          </w:tcPr>
          <w:p w14:paraId="02CA508F" w14:textId="77777777" w:rsidR="00F12148" w:rsidRPr="001D1282" w:rsidRDefault="00F12148" w:rsidP="00CE1DC5">
            <w:pPr>
              <w:spacing w:before="0" w:after="0" w:line="240" w:lineRule="auto"/>
            </w:pPr>
            <w:bookmarkStart w:id="1065" w:name="_Toc42522666"/>
            <w:bookmarkStart w:id="1066" w:name="_Toc42523586"/>
            <w:bookmarkStart w:id="1067" w:name="_Toc42524052"/>
            <w:bookmarkStart w:id="1068" w:name="_Toc42554081"/>
            <w:bookmarkStart w:id="1069" w:name="_Toc51072278"/>
            <w:r w:rsidRPr="001D1282">
              <w:t>Photpho (P-PO</w:t>
            </w:r>
            <w:r w:rsidRPr="001D1282">
              <w:rPr>
                <w:vertAlign w:val="subscript"/>
              </w:rPr>
              <w:t>4</w:t>
            </w:r>
            <w:r w:rsidRPr="001D1282">
              <w:rPr>
                <w:vertAlign w:val="superscript"/>
              </w:rPr>
              <w:t>3-</w:t>
            </w:r>
            <w:r w:rsidRPr="001D1282">
              <w:t>)</w:t>
            </w:r>
            <w:bookmarkEnd w:id="1065"/>
            <w:bookmarkEnd w:id="1066"/>
            <w:bookmarkEnd w:id="1067"/>
            <w:bookmarkEnd w:id="1068"/>
            <w:bookmarkEnd w:id="1069"/>
          </w:p>
        </w:tc>
        <w:tc>
          <w:tcPr>
            <w:tcW w:w="1028" w:type="pct"/>
            <w:tcBorders>
              <w:top w:val="dotted" w:sz="4" w:space="0" w:color="auto"/>
              <w:bottom w:val="dotted" w:sz="4" w:space="0" w:color="auto"/>
            </w:tcBorders>
            <w:tcMar>
              <w:left w:w="28" w:type="dxa"/>
              <w:right w:w="28" w:type="dxa"/>
            </w:tcMar>
            <w:vAlign w:val="center"/>
          </w:tcPr>
          <w:p w14:paraId="26811E18" w14:textId="77777777" w:rsidR="00F12148" w:rsidRPr="001D1282" w:rsidRDefault="00F12148" w:rsidP="00CE1DC5">
            <w:pPr>
              <w:spacing w:before="0" w:after="0" w:line="240" w:lineRule="auto"/>
            </w:pPr>
            <w:bookmarkStart w:id="1070" w:name="_Toc42522667"/>
            <w:bookmarkStart w:id="1071" w:name="_Toc42523587"/>
            <w:bookmarkStart w:id="1072" w:name="_Toc42524053"/>
            <w:bookmarkStart w:id="1073" w:name="_Toc42554082"/>
            <w:bookmarkStart w:id="1074" w:name="_Toc51072279"/>
            <w:r w:rsidRPr="001D1282">
              <w:t>0,8 - 4,0</w:t>
            </w:r>
            <w:bookmarkEnd w:id="1070"/>
            <w:bookmarkEnd w:id="1071"/>
            <w:bookmarkEnd w:id="1072"/>
            <w:bookmarkEnd w:id="1073"/>
            <w:bookmarkEnd w:id="1074"/>
          </w:p>
        </w:tc>
        <w:tc>
          <w:tcPr>
            <w:tcW w:w="1036" w:type="pct"/>
            <w:tcBorders>
              <w:top w:val="dotted" w:sz="4" w:space="0" w:color="auto"/>
              <w:bottom w:val="dotted" w:sz="4" w:space="0" w:color="auto"/>
            </w:tcBorders>
            <w:tcMar>
              <w:left w:w="28" w:type="dxa"/>
              <w:right w:w="28" w:type="dxa"/>
            </w:tcMar>
            <w:vAlign w:val="center"/>
          </w:tcPr>
          <w:p w14:paraId="426C55A3" w14:textId="0F0B49D5" w:rsidR="00F12148" w:rsidRPr="001D1282" w:rsidRDefault="00F12148" w:rsidP="00CE1DC5">
            <w:pPr>
              <w:spacing w:before="0" w:after="0" w:line="240" w:lineRule="auto"/>
            </w:pPr>
            <w:r w:rsidRPr="001D1282">
              <w:t>0,02 - 0,08</w:t>
            </w:r>
          </w:p>
        </w:tc>
        <w:tc>
          <w:tcPr>
            <w:tcW w:w="1042" w:type="pct"/>
            <w:tcBorders>
              <w:top w:val="dotted" w:sz="4" w:space="0" w:color="auto"/>
              <w:bottom w:val="dotted" w:sz="4" w:space="0" w:color="auto"/>
            </w:tcBorders>
            <w:tcMar>
              <w:left w:w="28" w:type="dxa"/>
              <w:right w:w="28" w:type="dxa"/>
            </w:tcMar>
            <w:vAlign w:val="center"/>
          </w:tcPr>
          <w:p w14:paraId="511E33AB" w14:textId="77777777" w:rsidR="00F12148" w:rsidRPr="001D1282" w:rsidRDefault="00F12148" w:rsidP="00CE1DC5">
            <w:pPr>
              <w:spacing w:before="0" w:after="0" w:line="240" w:lineRule="auto"/>
            </w:pPr>
            <w:r w:rsidRPr="001D1282">
              <w:t>0,02 - 0,08</w:t>
            </w:r>
          </w:p>
        </w:tc>
      </w:tr>
      <w:tr w:rsidR="004E1E5A" w:rsidRPr="001D1282" w14:paraId="07437BA4" w14:textId="77777777" w:rsidTr="007C7484">
        <w:trPr>
          <w:trHeight w:val="400"/>
          <w:jc w:val="center"/>
        </w:trPr>
        <w:tc>
          <w:tcPr>
            <w:tcW w:w="396" w:type="pct"/>
            <w:tcBorders>
              <w:top w:val="dotted" w:sz="4" w:space="0" w:color="auto"/>
            </w:tcBorders>
            <w:tcMar>
              <w:left w:w="28" w:type="dxa"/>
              <w:right w:w="28" w:type="dxa"/>
            </w:tcMar>
            <w:vAlign w:val="center"/>
          </w:tcPr>
          <w:p w14:paraId="372872EB" w14:textId="77777777" w:rsidR="00F12148" w:rsidRPr="001D1282" w:rsidRDefault="00F12148" w:rsidP="00CE1DC5">
            <w:pPr>
              <w:spacing w:before="0" w:after="0" w:line="240" w:lineRule="auto"/>
              <w:rPr>
                <w:bCs/>
              </w:rPr>
            </w:pPr>
            <w:bookmarkStart w:id="1075" w:name="_Toc42522668"/>
            <w:bookmarkStart w:id="1076" w:name="_Toc42523588"/>
            <w:bookmarkStart w:id="1077" w:name="_Toc42524054"/>
            <w:bookmarkStart w:id="1078" w:name="_Toc42554083"/>
            <w:bookmarkStart w:id="1079" w:name="_Toc51072280"/>
            <w:r w:rsidRPr="001D1282">
              <w:t>8</w:t>
            </w:r>
            <w:bookmarkEnd w:id="1075"/>
            <w:bookmarkEnd w:id="1076"/>
            <w:bookmarkEnd w:id="1077"/>
            <w:bookmarkEnd w:id="1078"/>
            <w:bookmarkEnd w:id="1079"/>
          </w:p>
        </w:tc>
        <w:tc>
          <w:tcPr>
            <w:tcW w:w="1498" w:type="pct"/>
            <w:tcBorders>
              <w:top w:val="dotted" w:sz="4" w:space="0" w:color="auto"/>
            </w:tcBorders>
            <w:tcMar>
              <w:left w:w="28" w:type="dxa"/>
              <w:right w:w="28" w:type="dxa"/>
            </w:tcMar>
            <w:vAlign w:val="center"/>
          </w:tcPr>
          <w:p w14:paraId="25CD834E" w14:textId="77777777" w:rsidR="00F12148" w:rsidRPr="001D1282" w:rsidRDefault="00F12148" w:rsidP="00CE1DC5">
            <w:pPr>
              <w:spacing w:before="0" w:after="0" w:line="240" w:lineRule="auto"/>
            </w:pPr>
            <w:bookmarkStart w:id="1080" w:name="_Toc42522669"/>
            <w:bookmarkStart w:id="1081" w:name="_Toc42523589"/>
            <w:bookmarkStart w:id="1082" w:name="_Toc42524055"/>
            <w:bookmarkStart w:id="1083" w:name="_Toc42554084"/>
            <w:bookmarkStart w:id="1084" w:name="_Toc51072281"/>
            <w:r w:rsidRPr="001D1282">
              <w:t>Coliform (MNP/100ml)</w:t>
            </w:r>
            <w:bookmarkEnd w:id="1080"/>
            <w:bookmarkEnd w:id="1081"/>
            <w:bookmarkEnd w:id="1082"/>
            <w:bookmarkEnd w:id="1083"/>
            <w:bookmarkEnd w:id="1084"/>
          </w:p>
        </w:tc>
        <w:tc>
          <w:tcPr>
            <w:tcW w:w="1028" w:type="pct"/>
            <w:tcBorders>
              <w:top w:val="dotted" w:sz="4" w:space="0" w:color="auto"/>
            </w:tcBorders>
            <w:tcMar>
              <w:left w:w="28" w:type="dxa"/>
              <w:right w:w="28" w:type="dxa"/>
            </w:tcMar>
            <w:vAlign w:val="center"/>
          </w:tcPr>
          <w:p w14:paraId="58330A52" w14:textId="77777777" w:rsidR="00F12148" w:rsidRPr="001D1282" w:rsidRDefault="00F12148" w:rsidP="00CE1DC5">
            <w:pPr>
              <w:spacing w:before="0" w:after="0" w:line="240" w:lineRule="auto"/>
            </w:pPr>
            <w:r w:rsidRPr="001D1282">
              <w:t>10</w:t>
            </w:r>
            <w:r w:rsidRPr="001D1282">
              <w:rPr>
                <w:vertAlign w:val="superscript"/>
              </w:rPr>
              <w:t>6</w:t>
            </w:r>
            <w:r w:rsidRPr="001D1282">
              <w:t xml:space="preserve"> - 10</w:t>
            </w:r>
            <w:r w:rsidRPr="001D1282">
              <w:rPr>
                <w:vertAlign w:val="superscript"/>
              </w:rPr>
              <w:t>9</w:t>
            </w:r>
          </w:p>
        </w:tc>
        <w:tc>
          <w:tcPr>
            <w:tcW w:w="1036" w:type="pct"/>
            <w:tcBorders>
              <w:top w:val="dotted" w:sz="4" w:space="0" w:color="auto"/>
            </w:tcBorders>
            <w:tcMar>
              <w:left w:w="28" w:type="dxa"/>
              <w:right w:w="28" w:type="dxa"/>
            </w:tcMar>
            <w:vAlign w:val="center"/>
          </w:tcPr>
          <w:p w14:paraId="391FD477" w14:textId="37924378" w:rsidR="00F12148" w:rsidRPr="001D1282" w:rsidRDefault="00F12148" w:rsidP="00CE1DC5">
            <w:pPr>
              <w:spacing w:before="0" w:after="0" w:line="240" w:lineRule="auto"/>
              <w:rPr>
                <w:vertAlign w:val="superscript"/>
              </w:rPr>
            </w:pPr>
            <w:r w:rsidRPr="001D1282">
              <w:t>2x10</w:t>
            </w:r>
            <w:r w:rsidRPr="001D1282">
              <w:rPr>
                <w:vertAlign w:val="superscript"/>
              </w:rPr>
              <w:t xml:space="preserve">4 </w:t>
            </w:r>
            <w:r w:rsidRPr="001D1282">
              <w:t>- 2x10</w:t>
            </w:r>
            <w:r w:rsidRPr="001D1282">
              <w:rPr>
                <w:vertAlign w:val="superscript"/>
              </w:rPr>
              <w:t>7</w:t>
            </w:r>
          </w:p>
        </w:tc>
        <w:tc>
          <w:tcPr>
            <w:tcW w:w="1042" w:type="pct"/>
            <w:tcBorders>
              <w:top w:val="dotted" w:sz="4" w:space="0" w:color="auto"/>
            </w:tcBorders>
            <w:tcMar>
              <w:left w:w="28" w:type="dxa"/>
              <w:right w:w="28" w:type="dxa"/>
            </w:tcMar>
            <w:vAlign w:val="center"/>
          </w:tcPr>
          <w:p w14:paraId="1526A98E" w14:textId="77777777" w:rsidR="00F12148" w:rsidRPr="001D1282" w:rsidRDefault="00F12148" w:rsidP="00CE1DC5">
            <w:pPr>
              <w:spacing w:before="0" w:after="0" w:line="240" w:lineRule="auto"/>
              <w:rPr>
                <w:vertAlign w:val="superscript"/>
              </w:rPr>
            </w:pPr>
            <w:r w:rsidRPr="001D1282">
              <w:t>2x10</w:t>
            </w:r>
            <w:r w:rsidRPr="001D1282">
              <w:rPr>
                <w:vertAlign w:val="superscript"/>
              </w:rPr>
              <w:t xml:space="preserve">4 </w:t>
            </w:r>
            <w:r w:rsidRPr="001D1282">
              <w:t>- 2x10</w:t>
            </w:r>
            <w:r w:rsidRPr="001D1282">
              <w:rPr>
                <w:vertAlign w:val="superscript"/>
              </w:rPr>
              <w:t>7</w:t>
            </w:r>
          </w:p>
        </w:tc>
      </w:tr>
    </w:tbl>
    <w:p w14:paraId="42EAE7E4" w14:textId="13F24C92" w:rsidR="00987707" w:rsidRPr="00B5438E" w:rsidRDefault="00764070" w:rsidP="00CE1DC5">
      <w:pPr>
        <w:widowControl w:val="0"/>
        <w:spacing w:before="120" w:after="120" w:line="240" w:lineRule="auto"/>
        <w:ind w:firstLine="720"/>
        <w:jc w:val="right"/>
        <w:rPr>
          <w:i/>
        </w:rPr>
      </w:pPr>
      <w:bookmarkStart w:id="1085" w:name="_Toc369960996"/>
      <w:bookmarkStart w:id="1086" w:name="_Toc393270049"/>
      <w:bookmarkStart w:id="1087" w:name="_Toc463006361"/>
      <w:r w:rsidRPr="00B5438E">
        <w:rPr>
          <w:i/>
        </w:rPr>
        <w:t xml:space="preserve">Nguồn: Tổ chức Y tế Thế giới (WHO), đánh giá các nguồn gây ô nhiễm môi trường </w:t>
      </w:r>
      <w:r w:rsidRPr="00B5438E">
        <w:rPr>
          <w:i/>
        </w:rPr>
        <w:lastRenderedPageBreak/>
        <w:t>đất, nước, không khí tập 1, Generva</w:t>
      </w:r>
    </w:p>
    <w:p w14:paraId="48CF0133" w14:textId="030FD5D5" w:rsidR="0052351E" w:rsidRPr="00B5438E" w:rsidRDefault="003F6F06" w:rsidP="00CE1DC5">
      <w:pPr>
        <w:pStyle w:val="Caption"/>
        <w:spacing w:line="240" w:lineRule="auto"/>
      </w:pPr>
      <w:bookmarkStart w:id="1088" w:name="_Toc39487074"/>
      <w:bookmarkStart w:id="1089" w:name="_Toc56525791"/>
      <w:bookmarkStart w:id="1090" w:name="_Toc65159923"/>
      <w:r>
        <w:t xml:space="preserve">Bảng 3 - </w:t>
      </w:r>
      <w:r w:rsidR="00B26E37">
        <w:fldChar w:fldCharType="begin"/>
      </w:r>
      <w:r w:rsidR="00B26E37">
        <w:instrText xml:space="preserve"> SEQ Bảng_3_- \* ARABIC </w:instrText>
      </w:r>
      <w:r w:rsidR="00B26E37">
        <w:fldChar w:fldCharType="separate"/>
      </w:r>
      <w:r w:rsidR="00577E4E">
        <w:rPr>
          <w:noProof/>
        </w:rPr>
        <w:t>11</w:t>
      </w:r>
      <w:r w:rsidR="00B26E37">
        <w:rPr>
          <w:noProof/>
        </w:rPr>
        <w:fldChar w:fldCharType="end"/>
      </w:r>
      <w:r>
        <w:t xml:space="preserve">: </w:t>
      </w:r>
      <w:r w:rsidR="0052351E" w:rsidRPr="00B5438E">
        <w:t>Nồng độ các chất ô nhiễm trong nước thải sinh hoạt (chưa qua xử lý)</w:t>
      </w:r>
      <w:bookmarkEnd w:id="1085"/>
      <w:bookmarkEnd w:id="1086"/>
      <w:bookmarkEnd w:id="1087"/>
      <w:bookmarkEnd w:id="1088"/>
      <w:bookmarkEnd w:id="1089"/>
      <w:bookmarkEnd w:id="1090"/>
    </w:p>
    <w:tbl>
      <w:tblPr>
        <w:tblW w:w="9924" w:type="dxa"/>
        <w:tblInd w:w="-318" w:type="dxa"/>
        <w:tblLayout w:type="fixed"/>
        <w:tblLook w:val="0000" w:firstRow="0" w:lastRow="0" w:firstColumn="0" w:lastColumn="0" w:noHBand="0" w:noVBand="0"/>
      </w:tblPr>
      <w:tblGrid>
        <w:gridCol w:w="710"/>
        <w:gridCol w:w="1984"/>
        <w:gridCol w:w="993"/>
        <w:gridCol w:w="1984"/>
        <w:gridCol w:w="2126"/>
        <w:gridCol w:w="2127"/>
      </w:tblGrid>
      <w:tr w:rsidR="0099150D" w:rsidRPr="00B5438E" w14:paraId="71FA1554" w14:textId="77777777" w:rsidTr="007C7484">
        <w:trPr>
          <w:trHeight w:val="418"/>
          <w:tblHeader/>
        </w:trPr>
        <w:tc>
          <w:tcPr>
            <w:tcW w:w="710" w:type="dxa"/>
            <w:vMerge w:val="restart"/>
            <w:tcBorders>
              <w:top w:val="single" w:sz="4" w:space="0" w:color="000000"/>
              <w:left w:val="single" w:sz="4" w:space="0" w:color="000000"/>
            </w:tcBorders>
            <w:shd w:val="clear" w:color="auto" w:fill="BFBFBF" w:themeFill="background1" w:themeFillShade="BF"/>
            <w:tcMar>
              <w:left w:w="28" w:type="dxa"/>
              <w:right w:w="28" w:type="dxa"/>
            </w:tcMar>
            <w:vAlign w:val="center"/>
          </w:tcPr>
          <w:p w14:paraId="486DE688" w14:textId="77777777" w:rsidR="0099150D" w:rsidRPr="001D1282" w:rsidRDefault="0099150D" w:rsidP="00CE1DC5">
            <w:pPr>
              <w:spacing w:before="0" w:after="0" w:line="240" w:lineRule="auto"/>
              <w:jc w:val="center"/>
              <w:rPr>
                <w:b/>
                <w:lang w:eastAsia="ar-SA"/>
              </w:rPr>
            </w:pPr>
            <w:r w:rsidRPr="001D1282">
              <w:rPr>
                <w:b/>
                <w:lang w:eastAsia="ar-SA"/>
              </w:rPr>
              <w:t>STT</w:t>
            </w:r>
          </w:p>
        </w:tc>
        <w:tc>
          <w:tcPr>
            <w:tcW w:w="1984" w:type="dxa"/>
            <w:vMerge w:val="restart"/>
            <w:tcBorders>
              <w:top w:val="single" w:sz="4" w:space="0" w:color="000000"/>
              <w:left w:val="single" w:sz="4" w:space="0" w:color="000000"/>
              <w:bottom w:val="single" w:sz="4" w:space="0" w:color="000000"/>
            </w:tcBorders>
            <w:shd w:val="clear" w:color="auto" w:fill="BFBFBF" w:themeFill="background1" w:themeFillShade="BF"/>
            <w:tcMar>
              <w:left w:w="28" w:type="dxa"/>
              <w:right w:w="28" w:type="dxa"/>
            </w:tcMar>
            <w:vAlign w:val="center"/>
          </w:tcPr>
          <w:p w14:paraId="3B31C38D" w14:textId="77777777" w:rsidR="0099150D" w:rsidRPr="001D1282" w:rsidRDefault="0099150D" w:rsidP="00CE1DC5">
            <w:pPr>
              <w:spacing w:before="0" w:after="0" w:line="240" w:lineRule="auto"/>
              <w:jc w:val="center"/>
              <w:rPr>
                <w:b/>
                <w:lang w:eastAsia="ar-SA"/>
              </w:rPr>
            </w:pPr>
            <w:r w:rsidRPr="001D1282">
              <w:rPr>
                <w:b/>
                <w:lang w:eastAsia="ar-SA"/>
              </w:rPr>
              <w:t>Thông số</w:t>
            </w:r>
          </w:p>
        </w:tc>
        <w:tc>
          <w:tcPr>
            <w:tcW w:w="993" w:type="dxa"/>
            <w:vMerge w:val="restart"/>
            <w:tcBorders>
              <w:top w:val="single" w:sz="4" w:space="0" w:color="000000"/>
              <w:left w:val="single" w:sz="4" w:space="0" w:color="000000"/>
              <w:bottom w:val="single" w:sz="4" w:space="0" w:color="000000"/>
            </w:tcBorders>
            <w:shd w:val="clear" w:color="auto" w:fill="BFBFBF" w:themeFill="background1" w:themeFillShade="BF"/>
            <w:tcMar>
              <w:left w:w="28" w:type="dxa"/>
              <w:right w:w="28" w:type="dxa"/>
            </w:tcMar>
            <w:vAlign w:val="center"/>
          </w:tcPr>
          <w:p w14:paraId="7F27D162" w14:textId="77777777" w:rsidR="0099150D" w:rsidRPr="001D1282" w:rsidRDefault="0099150D" w:rsidP="00CE1DC5">
            <w:pPr>
              <w:spacing w:before="0" w:after="0" w:line="240" w:lineRule="auto"/>
              <w:jc w:val="center"/>
              <w:rPr>
                <w:b/>
                <w:lang w:eastAsia="ar-SA"/>
              </w:rPr>
            </w:pPr>
            <w:r w:rsidRPr="001D1282">
              <w:rPr>
                <w:b/>
                <w:lang w:eastAsia="ar-SA"/>
              </w:rPr>
              <w:t>Đơn vị</w:t>
            </w:r>
          </w:p>
        </w:tc>
        <w:tc>
          <w:tcPr>
            <w:tcW w:w="4110" w:type="dxa"/>
            <w:gridSpan w:val="2"/>
            <w:tcBorders>
              <w:top w:val="single" w:sz="4" w:space="0" w:color="000000"/>
              <w:left w:val="single" w:sz="4" w:space="0" w:color="000000"/>
              <w:bottom w:val="single" w:sz="4" w:space="0" w:color="000000"/>
            </w:tcBorders>
            <w:shd w:val="clear" w:color="auto" w:fill="BFBFBF" w:themeFill="background1" w:themeFillShade="BF"/>
            <w:tcMar>
              <w:left w:w="28" w:type="dxa"/>
              <w:right w:w="28" w:type="dxa"/>
            </w:tcMar>
            <w:vAlign w:val="center"/>
          </w:tcPr>
          <w:p w14:paraId="3598A2A6" w14:textId="77777777" w:rsidR="0099150D" w:rsidRPr="001D1282" w:rsidRDefault="0099150D" w:rsidP="00CE1DC5">
            <w:pPr>
              <w:spacing w:before="0" w:after="0" w:line="240" w:lineRule="auto"/>
              <w:jc w:val="center"/>
              <w:rPr>
                <w:b/>
                <w:lang w:eastAsia="ar-SA"/>
              </w:rPr>
            </w:pPr>
            <w:r w:rsidRPr="001D1282">
              <w:rPr>
                <w:b/>
                <w:lang w:eastAsia="ar-SA"/>
              </w:rPr>
              <w:t>Nồng độ chất ô nhiễm</w:t>
            </w:r>
          </w:p>
        </w:tc>
        <w:tc>
          <w:tcPr>
            <w:tcW w:w="2127" w:type="dxa"/>
            <w:vMerge w:val="restart"/>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left w:w="28" w:type="dxa"/>
              <w:right w:w="28" w:type="dxa"/>
            </w:tcMar>
            <w:vAlign w:val="center"/>
          </w:tcPr>
          <w:p w14:paraId="3BA4927F" w14:textId="77777777" w:rsidR="0099150D" w:rsidRPr="001D1282" w:rsidRDefault="0099150D" w:rsidP="00CE1DC5">
            <w:pPr>
              <w:spacing w:before="0" w:after="0" w:line="240" w:lineRule="auto"/>
              <w:jc w:val="center"/>
              <w:rPr>
                <w:b/>
                <w:lang w:eastAsia="ar-SA"/>
              </w:rPr>
            </w:pPr>
            <w:r w:rsidRPr="001D1282">
              <w:rPr>
                <w:b/>
                <w:lang w:eastAsia="ar-SA"/>
              </w:rPr>
              <w:t>QCVN 14:2008/BTNMT</w:t>
            </w:r>
          </w:p>
          <w:p w14:paraId="3394E3F6" w14:textId="77777777" w:rsidR="0099150D" w:rsidRPr="001D1282" w:rsidRDefault="00F55EF7" w:rsidP="00CE1DC5">
            <w:pPr>
              <w:spacing w:before="0" w:after="0" w:line="240" w:lineRule="auto"/>
              <w:jc w:val="center"/>
              <w:rPr>
                <w:b/>
                <w:lang w:eastAsia="ar-SA"/>
              </w:rPr>
            </w:pPr>
            <w:r w:rsidRPr="001D1282">
              <w:rPr>
                <w:b/>
                <w:lang w:eastAsia="ar-SA"/>
              </w:rPr>
              <w:t>(cột A</w:t>
            </w:r>
            <w:r w:rsidR="0099150D" w:rsidRPr="001D1282">
              <w:rPr>
                <w:b/>
                <w:lang w:eastAsia="ar-SA"/>
              </w:rPr>
              <w:t>)</w:t>
            </w:r>
          </w:p>
        </w:tc>
      </w:tr>
      <w:tr w:rsidR="0099150D" w:rsidRPr="00B5438E" w14:paraId="37B09619" w14:textId="77777777" w:rsidTr="007C7484">
        <w:trPr>
          <w:trHeight w:val="303"/>
          <w:tblHeader/>
        </w:trPr>
        <w:tc>
          <w:tcPr>
            <w:tcW w:w="710" w:type="dxa"/>
            <w:vMerge/>
            <w:tcBorders>
              <w:left w:val="single" w:sz="4" w:space="0" w:color="000000"/>
              <w:bottom w:val="single" w:sz="4" w:space="0" w:color="auto"/>
            </w:tcBorders>
            <w:tcMar>
              <w:left w:w="28" w:type="dxa"/>
              <w:right w:w="28" w:type="dxa"/>
            </w:tcMar>
            <w:vAlign w:val="center"/>
          </w:tcPr>
          <w:p w14:paraId="221123DD" w14:textId="77777777" w:rsidR="0099150D" w:rsidRPr="00B5438E" w:rsidRDefault="0099150D" w:rsidP="00CE1DC5">
            <w:pPr>
              <w:spacing w:before="0" w:after="0" w:line="240" w:lineRule="auto"/>
              <w:rPr>
                <w:rFonts w:eastAsia="Lucida Sans Unicode"/>
              </w:rPr>
            </w:pPr>
          </w:p>
        </w:tc>
        <w:tc>
          <w:tcPr>
            <w:tcW w:w="1984" w:type="dxa"/>
            <w:vMerge/>
            <w:tcBorders>
              <w:top w:val="single" w:sz="4" w:space="0" w:color="000000"/>
              <w:left w:val="single" w:sz="4" w:space="0" w:color="000000"/>
              <w:bottom w:val="single" w:sz="4" w:space="0" w:color="auto"/>
            </w:tcBorders>
            <w:tcMar>
              <w:left w:w="28" w:type="dxa"/>
              <w:right w:w="28" w:type="dxa"/>
            </w:tcMar>
            <w:vAlign w:val="center"/>
          </w:tcPr>
          <w:p w14:paraId="0699A1F1" w14:textId="77777777" w:rsidR="0099150D" w:rsidRPr="00B5438E" w:rsidRDefault="0099150D" w:rsidP="00CE1DC5">
            <w:pPr>
              <w:spacing w:before="0" w:after="0" w:line="240" w:lineRule="auto"/>
              <w:rPr>
                <w:rFonts w:eastAsia="Lucida Sans Unicode"/>
              </w:rPr>
            </w:pPr>
          </w:p>
        </w:tc>
        <w:tc>
          <w:tcPr>
            <w:tcW w:w="993" w:type="dxa"/>
            <w:vMerge/>
            <w:tcBorders>
              <w:top w:val="single" w:sz="4" w:space="0" w:color="000000"/>
              <w:left w:val="single" w:sz="4" w:space="0" w:color="000000"/>
              <w:bottom w:val="single" w:sz="4" w:space="0" w:color="auto"/>
            </w:tcBorders>
            <w:tcMar>
              <w:left w:w="28" w:type="dxa"/>
              <w:right w:w="28" w:type="dxa"/>
            </w:tcMar>
            <w:vAlign w:val="center"/>
          </w:tcPr>
          <w:p w14:paraId="4EE6470F" w14:textId="77777777" w:rsidR="0099150D" w:rsidRPr="00B5438E" w:rsidRDefault="0099150D" w:rsidP="00CE1DC5">
            <w:pPr>
              <w:spacing w:before="0" w:after="0" w:line="240" w:lineRule="auto"/>
              <w:rPr>
                <w:rFonts w:eastAsia="Lucida Sans Unicode"/>
              </w:rPr>
            </w:pPr>
          </w:p>
        </w:tc>
        <w:tc>
          <w:tcPr>
            <w:tcW w:w="1984" w:type="dxa"/>
            <w:tcBorders>
              <w:top w:val="single" w:sz="4" w:space="0" w:color="000000"/>
              <w:left w:val="single" w:sz="4" w:space="0" w:color="000000"/>
              <w:bottom w:val="single" w:sz="4" w:space="0" w:color="auto"/>
            </w:tcBorders>
            <w:shd w:val="clear" w:color="auto" w:fill="BFBFBF" w:themeFill="background1" w:themeFillShade="BF"/>
            <w:tcMar>
              <w:left w:w="28" w:type="dxa"/>
              <w:right w:w="28" w:type="dxa"/>
            </w:tcMar>
            <w:vAlign w:val="center"/>
          </w:tcPr>
          <w:p w14:paraId="7340E03D" w14:textId="792D6F03" w:rsidR="0099150D" w:rsidRPr="001D1282" w:rsidRDefault="00774E4D" w:rsidP="00CE1DC5">
            <w:pPr>
              <w:spacing w:before="0" w:after="0" w:line="240" w:lineRule="auto"/>
              <w:jc w:val="center"/>
              <w:rPr>
                <w:rFonts w:eastAsia="Lucida Sans Unicode"/>
                <w:b/>
                <w:i/>
              </w:rPr>
            </w:pPr>
            <w:r w:rsidRPr="001D1282">
              <w:rPr>
                <w:rFonts w:eastAsia="Lucida Sans Unicode"/>
                <w:b/>
                <w:i/>
              </w:rPr>
              <w:t>Đối với 01</w:t>
            </w:r>
            <w:r w:rsidR="00F12148" w:rsidRPr="001D1282">
              <w:rPr>
                <w:rFonts w:eastAsia="Lucida Sans Unicode"/>
                <w:b/>
                <w:i/>
              </w:rPr>
              <w:t xml:space="preserve"> tuyến đê</w:t>
            </w:r>
          </w:p>
        </w:tc>
        <w:tc>
          <w:tcPr>
            <w:tcW w:w="2126" w:type="dxa"/>
            <w:tcBorders>
              <w:top w:val="single" w:sz="4" w:space="0" w:color="000000"/>
              <w:left w:val="single" w:sz="4" w:space="0" w:color="000000"/>
              <w:bottom w:val="single" w:sz="4" w:space="0" w:color="auto"/>
            </w:tcBorders>
            <w:shd w:val="clear" w:color="auto" w:fill="BFBFBF" w:themeFill="background1" w:themeFillShade="BF"/>
            <w:tcMar>
              <w:left w:w="28" w:type="dxa"/>
              <w:right w:w="28" w:type="dxa"/>
            </w:tcMar>
            <w:vAlign w:val="center"/>
          </w:tcPr>
          <w:p w14:paraId="1AE7838A" w14:textId="67941D4A" w:rsidR="0099150D" w:rsidRPr="001D1282" w:rsidRDefault="00774E4D" w:rsidP="00CE1DC5">
            <w:pPr>
              <w:spacing w:before="0" w:after="0" w:line="240" w:lineRule="auto"/>
              <w:jc w:val="center"/>
              <w:rPr>
                <w:rFonts w:eastAsia="Lucida Sans Unicode"/>
                <w:b/>
                <w:i/>
              </w:rPr>
            </w:pPr>
            <w:r w:rsidRPr="001D1282">
              <w:rPr>
                <w:rFonts w:eastAsia="Lucida Sans Unicode"/>
                <w:b/>
                <w:i/>
              </w:rPr>
              <w:t>Đối vớ</w:t>
            </w:r>
            <w:r w:rsidR="002D69BB" w:rsidRPr="001D1282">
              <w:rPr>
                <w:rFonts w:eastAsia="Lucida Sans Unicode"/>
                <w:b/>
                <w:i/>
              </w:rPr>
              <w:t>i</w:t>
            </w:r>
            <w:r w:rsidRPr="001D1282">
              <w:rPr>
                <w:rFonts w:eastAsia="Lucida Sans Unicode"/>
                <w:b/>
                <w:i/>
              </w:rPr>
              <w:t xml:space="preserve"> </w:t>
            </w:r>
            <w:r w:rsidR="00F12148" w:rsidRPr="001D1282">
              <w:rPr>
                <w:rFonts w:eastAsia="Lucida Sans Unicode"/>
                <w:b/>
                <w:i/>
              </w:rPr>
              <w:t xml:space="preserve">01 </w:t>
            </w:r>
            <w:r w:rsidRPr="001D1282">
              <w:rPr>
                <w:rFonts w:eastAsia="Lucida Sans Unicode"/>
                <w:b/>
                <w:i/>
              </w:rPr>
              <w:t>cầu</w:t>
            </w:r>
            <w:r w:rsidR="00F12148" w:rsidRPr="001D1282">
              <w:rPr>
                <w:rFonts w:eastAsia="Lucida Sans Unicode"/>
                <w:b/>
                <w:i/>
              </w:rPr>
              <w:t xml:space="preserve"> giao thông</w:t>
            </w:r>
          </w:p>
        </w:tc>
        <w:tc>
          <w:tcPr>
            <w:tcW w:w="2127" w:type="dxa"/>
            <w:vMerge/>
            <w:tcBorders>
              <w:top w:val="single" w:sz="4" w:space="0" w:color="000000"/>
              <w:left w:val="single" w:sz="4" w:space="0" w:color="000000"/>
              <w:bottom w:val="single" w:sz="4" w:space="0" w:color="auto"/>
              <w:right w:val="single" w:sz="4" w:space="0" w:color="000000"/>
            </w:tcBorders>
            <w:tcMar>
              <w:left w:w="28" w:type="dxa"/>
              <w:right w:w="28" w:type="dxa"/>
            </w:tcMar>
            <w:vAlign w:val="center"/>
          </w:tcPr>
          <w:p w14:paraId="3EAE16E1" w14:textId="77777777" w:rsidR="0099150D" w:rsidRPr="00B5438E" w:rsidRDefault="0099150D" w:rsidP="00CE1DC5">
            <w:pPr>
              <w:spacing w:before="0" w:after="0" w:line="240" w:lineRule="auto"/>
              <w:rPr>
                <w:rFonts w:eastAsia="Lucida Sans Unicode"/>
              </w:rPr>
            </w:pPr>
          </w:p>
        </w:tc>
      </w:tr>
      <w:tr w:rsidR="0099150D" w:rsidRPr="00B5438E" w14:paraId="681144BA" w14:textId="77777777" w:rsidTr="007C7484">
        <w:tc>
          <w:tcPr>
            <w:tcW w:w="710" w:type="dxa"/>
            <w:tcBorders>
              <w:top w:val="single" w:sz="4" w:space="0" w:color="auto"/>
              <w:left w:val="single" w:sz="4" w:space="0" w:color="auto"/>
              <w:bottom w:val="dotted" w:sz="4" w:space="0" w:color="auto"/>
              <w:right w:val="single" w:sz="4" w:space="0" w:color="auto"/>
            </w:tcBorders>
            <w:tcMar>
              <w:left w:w="28" w:type="dxa"/>
              <w:right w:w="28" w:type="dxa"/>
            </w:tcMar>
            <w:vAlign w:val="center"/>
          </w:tcPr>
          <w:p w14:paraId="0C7B0731" w14:textId="77777777" w:rsidR="0099150D" w:rsidRPr="00B5438E" w:rsidRDefault="0099150D" w:rsidP="00CE1DC5">
            <w:pPr>
              <w:spacing w:before="0" w:after="0" w:line="240" w:lineRule="auto"/>
              <w:rPr>
                <w:lang w:eastAsia="ar-SA"/>
              </w:rPr>
            </w:pPr>
            <w:r w:rsidRPr="00B5438E">
              <w:rPr>
                <w:lang w:eastAsia="ar-SA"/>
              </w:rPr>
              <w:t>1</w:t>
            </w:r>
          </w:p>
        </w:tc>
        <w:tc>
          <w:tcPr>
            <w:tcW w:w="1984" w:type="dxa"/>
            <w:tcBorders>
              <w:top w:val="single" w:sz="4" w:space="0" w:color="auto"/>
              <w:left w:val="single" w:sz="4" w:space="0" w:color="auto"/>
              <w:bottom w:val="dotted" w:sz="4" w:space="0" w:color="auto"/>
              <w:right w:val="single" w:sz="4" w:space="0" w:color="auto"/>
            </w:tcBorders>
            <w:tcMar>
              <w:left w:w="28" w:type="dxa"/>
              <w:right w:w="28" w:type="dxa"/>
            </w:tcMar>
            <w:vAlign w:val="center"/>
          </w:tcPr>
          <w:p w14:paraId="66CF8890" w14:textId="77777777" w:rsidR="0099150D" w:rsidRPr="00B5438E" w:rsidRDefault="0099150D" w:rsidP="00CE1DC5">
            <w:pPr>
              <w:spacing w:before="0" w:after="0" w:line="240" w:lineRule="auto"/>
              <w:rPr>
                <w:lang w:eastAsia="ar-SA"/>
              </w:rPr>
            </w:pPr>
            <w:r w:rsidRPr="00B5438E">
              <w:rPr>
                <w:lang w:eastAsia="ar-SA"/>
              </w:rPr>
              <w:t>pH</w:t>
            </w:r>
          </w:p>
        </w:tc>
        <w:tc>
          <w:tcPr>
            <w:tcW w:w="993" w:type="dxa"/>
            <w:tcBorders>
              <w:top w:val="single" w:sz="4" w:space="0" w:color="auto"/>
              <w:left w:val="single" w:sz="4" w:space="0" w:color="auto"/>
              <w:bottom w:val="dotted" w:sz="4" w:space="0" w:color="auto"/>
              <w:right w:val="single" w:sz="4" w:space="0" w:color="auto"/>
            </w:tcBorders>
            <w:tcMar>
              <w:left w:w="28" w:type="dxa"/>
              <w:right w:w="28" w:type="dxa"/>
            </w:tcMar>
            <w:vAlign w:val="center"/>
          </w:tcPr>
          <w:p w14:paraId="42B6EB22" w14:textId="77777777" w:rsidR="0099150D" w:rsidRPr="00B5438E" w:rsidRDefault="00774E4D" w:rsidP="00CE1DC5">
            <w:pPr>
              <w:spacing w:before="0" w:after="0" w:line="240" w:lineRule="auto"/>
              <w:rPr>
                <w:lang w:eastAsia="ar-SA"/>
              </w:rPr>
            </w:pPr>
            <w:r w:rsidRPr="00B5438E">
              <w:rPr>
                <w:lang w:eastAsia="ar-SA"/>
              </w:rPr>
              <w:t>-</w:t>
            </w:r>
          </w:p>
        </w:tc>
        <w:tc>
          <w:tcPr>
            <w:tcW w:w="1984" w:type="dxa"/>
            <w:tcBorders>
              <w:top w:val="single" w:sz="4" w:space="0" w:color="auto"/>
              <w:left w:val="single" w:sz="4" w:space="0" w:color="auto"/>
              <w:bottom w:val="dotted" w:sz="4" w:space="0" w:color="auto"/>
              <w:right w:val="single" w:sz="4" w:space="0" w:color="auto"/>
            </w:tcBorders>
            <w:tcMar>
              <w:left w:w="28" w:type="dxa"/>
              <w:right w:w="28" w:type="dxa"/>
            </w:tcMar>
            <w:vAlign w:val="center"/>
          </w:tcPr>
          <w:p w14:paraId="7E6743A0" w14:textId="77777777" w:rsidR="0099150D" w:rsidRPr="00B5438E" w:rsidRDefault="009A5757" w:rsidP="00CE1DC5">
            <w:pPr>
              <w:spacing w:before="0" w:after="0" w:line="240" w:lineRule="auto"/>
              <w:rPr>
                <w:lang w:eastAsia="ar-SA"/>
              </w:rPr>
            </w:pPr>
            <w:r w:rsidRPr="00B5438E">
              <w:rPr>
                <w:lang w:eastAsia="ar-SA"/>
              </w:rPr>
              <w:t>-</w:t>
            </w:r>
          </w:p>
        </w:tc>
        <w:tc>
          <w:tcPr>
            <w:tcW w:w="2126" w:type="dxa"/>
            <w:tcBorders>
              <w:top w:val="single" w:sz="4" w:space="0" w:color="auto"/>
              <w:left w:val="single" w:sz="4" w:space="0" w:color="auto"/>
              <w:bottom w:val="dotted" w:sz="4" w:space="0" w:color="auto"/>
              <w:right w:val="single" w:sz="4" w:space="0" w:color="auto"/>
            </w:tcBorders>
            <w:tcMar>
              <w:left w:w="28" w:type="dxa"/>
              <w:right w:w="28" w:type="dxa"/>
            </w:tcMar>
            <w:vAlign w:val="center"/>
          </w:tcPr>
          <w:p w14:paraId="5A9A4DE1" w14:textId="77777777" w:rsidR="0099150D" w:rsidRPr="00B5438E" w:rsidRDefault="009A5757" w:rsidP="00CE1DC5">
            <w:pPr>
              <w:spacing w:before="0" w:after="0" w:line="240" w:lineRule="auto"/>
              <w:rPr>
                <w:lang w:eastAsia="ar-SA"/>
              </w:rPr>
            </w:pPr>
            <w:r w:rsidRPr="00B5438E">
              <w:rPr>
                <w:lang w:eastAsia="ar-SA"/>
              </w:rPr>
              <w:t>-</w:t>
            </w:r>
          </w:p>
        </w:tc>
        <w:tc>
          <w:tcPr>
            <w:tcW w:w="2127" w:type="dxa"/>
            <w:tcBorders>
              <w:top w:val="single" w:sz="4" w:space="0" w:color="auto"/>
              <w:left w:val="single" w:sz="4" w:space="0" w:color="auto"/>
              <w:bottom w:val="dotted" w:sz="4" w:space="0" w:color="auto"/>
              <w:right w:val="single" w:sz="4" w:space="0" w:color="auto"/>
            </w:tcBorders>
            <w:tcMar>
              <w:left w:w="28" w:type="dxa"/>
              <w:right w:w="28" w:type="dxa"/>
            </w:tcMar>
            <w:vAlign w:val="center"/>
          </w:tcPr>
          <w:p w14:paraId="6CAA9B35" w14:textId="77777777" w:rsidR="0099150D" w:rsidRPr="00B5438E" w:rsidRDefault="0099150D" w:rsidP="00CE1DC5">
            <w:pPr>
              <w:spacing w:before="0" w:after="0" w:line="240" w:lineRule="auto"/>
              <w:rPr>
                <w:lang w:eastAsia="ar-SA"/>
              </w:rPr>
            </w:pPr>
            <w:r w:rsidRPr="00B5438E">
              <w:rPr>
                <w:lang w:eastAsia="ar-SA"/>
              </w:rPr>
              <w:t>5-9</w:t>
            </w:r>
          </w:p>
        </w:tc>
      </w:tr>
      <w:tr w:rsidR="00F12148" w:rsidRPr="00B5438E" w14:paraId="717DC15B" w14:textId="77777777" w:rsidTr="007C7484">
        <w:tc>
          <w:tcPr>
            <w:tcW w:w="710" w:type="dxa"/>
            <w:tcBorders>
              <w:top w:val="dotted" w:sz="4" w:space="0" w:color="auto"/>
              <w:left w:val="single" w:sz="4" w:space="0" w:color="auto"/>
              <w:bottom w:val="dotted" w:sz="4" w:space="0" w:color="auto"/>
              <w:right w:val="single" w:sz="4" w:space="0" w:color="auto"/>
            </w:tcBorders>
            <w:tcMar>
              <w:left w:w="28" w:type="dxa"/>
              <w:right w:w="28" w:type="dxa"/>
            </w:tcMar>
            <w:vAlign w:val="center"/>
          </w:tcPr>
          <w:p w14:paraId="798672CD" w14:textId="77777777" w:rsidR="00F12148" w:rsidRPr="00B5438E" w:rsidRDefault="00F12148" w:rsidP="00CE1DC5">
            <w:pPr>
              <w:spacing w:before="0" w:after="0" w:line="240" w:lineRule="auto"/>
              <w:rPr>
                <w:lang w:eastAsia="ar-SA"/>
              </w:rPr>
            </w:pPr>
            <w:r w:rsidRPr="00B5438E">
              <w:rPr>
                <w:lang w:eastAsia="ar-SA"/>
              </w:rPr>
              <w:t>2</w:t>
            </w:r>
          </w:p>
        </w:tc>
        <w:tc>
          <w:tcPr>
            <w:tcW w:w="1984" w:type="dxa"/>
            <w:tcBorders>
              <w:top w:val="dotted" w:sz="4" w:space="0" w:color="auto"/>
              <w:left w:val="single" w:sz="4" w:space="0" w:color="auto"/>
              <w:bottom w:val="dotted" w:sz="4" w:space="0" w:color="auto"/>
              <w:right w:val="single" w:sz="4" w:space="0" w:color="auto"/>
            </w:tcBorders>
            <w:tcMar>
              <w:left w:w="28" w:type="dxa"/>
              <w:right w:w="28" w:type="dxa"/>
            </w:tcMar>
            <w:vAlign w:val="center"/>
          </w:tcPr>
          <w:p w14:paraId="35EF1D82" w14:textId="77777777" w:rsidR="00F12148" w:rsidRPr="00B5438E" w:rsidRDefault="00F12148" w:rsidP="00CE1DC5">
            <w:pPr>
              <w:spacing w:before="0" w:after="0" w:line="240" w:lineRule="auto"/>
              <w:rPr>
                <w:lang w:eastAsia="ar-SA"/>
              </w:rPr>
            </w:pPr>
            <w:r w:rsidRPr="00B5438E">
              <w:rPr>
                <w:lang w:eastAsia="ar-SA"/>
              </w:rPr>
              <w:t>BOD</w:t>
            </w:r>
            <w:r w:rsidRPr="00B5438E">
              <w:rPr>
                <w:vertAlign w:val="subscript"/>
                <w:lang w:eastAsia="ar-SA"/>
              </w:rPr>
              <w:t>5</w:t>
            </w:r>
            <w:r w:rsidRPr="00B5438E">
              <w:rPr>
                <w:lang w:eastAsia="ar-SA"/>
              </w:rPr>
              <w:t>(20</w:t>
            </w:r>
            <w:r w:rsidRPr="00B5438E">
              <w:rPr>
                <w:vertAlign w:val="superscript"/>
                <w:lang w:eastAsia="ar-SA"/>
              </w:rPr>
              <w:t>o</w:t>
            </w:r>
            <w:r w:rsidRPr="00B5438E">
              <w:rPr>
                <w:lang w:eastAsia="ar-SA"/>
              </w:rPr>
              <w:t>C)</w:t>
            </w:r>
          </w:p>
        </w:tc>
        <w:tc>
          <w:tcPr>
            <w:tcW w:w="993" w:type="dxa"/>
            <w:tcBorders>
              <w:top w:val="dotted" w:sz="4" w:space="0" w:color="auto"/>
              <w:left w:val="single" w:sz="4" w:space="0" w:color="auto"/>
              <w:bottom w:val="dotted" w:sz="4" w:space="0" w:color="auto"/>
              <w:right w:val="single" w:sz="4" w:space="0" w:color="auto"/>
            </w:tcBorders>
            <w:tcMar>
              <w:left w:w="28" w:type="dxa"/>
              <w:right w:w="28" w:type="dxa"/>
            </w:tcMar>
            <w:vAlign w:val="center"/>
          </w:tcPr>
          <w:p w14:paraId="314BC198" w14:textId="77777777" w:rsidR="00F12148" w:rsidRPr="00B5438E" w:rsidRDefault="00F12148" w:rsidP="00CE1DC5">
            <w:pPr>
              <w:spacing w:before="0" w:after="0" w:line="240" w:lineRule="auto"/>
              <w:rPr>
                <w:lang w:eastAsia="ar-SA"/>
              </w:rPr>
            </w:pPr>
            <w:r w:rsidRPr="00B5438E">
              <w:rPr>
                <w:lang w:eastAsia="ar-SA"/>
              </w:rPr>
              <w:t>mg/l</w:t>
            </w:r>
          </w:p>
        </w:tc>
        <w:tc>
          <w:tcPr>
            <w:tcW w:w="1984" w:type="dxa"/>
            <w:tcBorders>
              <w:top w:val="dotted" w:sz="4" w:space="0" w:color="auto"/>
              <w:left w:val="single" w:sz="4" w:space="0" w:color="auto"/>
              <w:bottom w:val="dotted" w:sz="4" w:space="0" w:color="auto"/>
              <w:right w:val="single" w:sz="4" w:space="0" w:color="auto"/>
            </w:tcBorders>
            <w:tcMar>
              <w:left w:w="28" w:type="dxa"/>
              <w:right w:w="28" w:type="dxa"/>
            </w:tcMar>
            <w:vAlign w:val="center"/>
          </w:tcPr>
          <w:p w14:paraId="424EB4FE" w14:textId="2EECEC88" w:rsidR="00F12148" w:rsidRPr="00B5438E" w:rsidRDefault="00F12148" w:rsidP="00CE1DC5">
            <w:pPr>
              <w:spacing w:before="0" w:after="0" w:line="240" w:lineRule="auto"/>
              <w:rPr>
                <w:lang w:eastAsia="ar-SA"/>
              </w:rPr>
            </w:pPr>
            <w:r w:rsidRPr="00B5438E">
              <w:rPr>
                <w:lang w:eastAsia="ar-SA"/>
              </w:rPr>
              <w:t>400-480</w:t>
            </w:r>
          </w:p>
        </w:tc>
        <w:tc>
          <w:tcPr>
            <w:tcW w:w="2126" w:type="dxa"/>
            <w:tcBorders>
              <w:top w:val="dotted" w:sz="4" w:space="0" w:color="auto"/>
              <w:left w:val="single" w:sz="4" w:space="0" w:color="auto"/>
              <w:bottom w:val="dotted" w:sz="4" w:space="0" w:color="auto"/>
              <w:right w:val="single" w:sz="4" w:space="0" w:color="auto"/>
            </w:tcBorders>
            <w:tcMar>
              <w:left w:w="28" w:type="dxa"/>
              <w:right w:w="28" w:type="dxa"/>
            </w:tcMar>
            <w:vAlign w:val="center"/>
          </w:tcPr>
          <w:p w14:paraId="608246C5" w14:textId="77777777" w:rsidR="00F12148" w:rsidRPr="00B5438E" w:rsidRDefault="00F12148" w:rsidP="00CE1DC5">
            <w:pPr>
              <w:spacing w:before="0" w:after="0" w:line="240" w:lineRule="auto"/>
              <w:rPr>
                <w:lang w:eastAsia="ar-SA"/>
              </w:rPr>
            </w:pPr>
            <w:r w:rsidRPr="00B5438E">
              <w:rPr>
                <w:lang w:eastAsia="ar-SA"/>
              </w:rPr>
              <w:t>400-480</w:t>
            </w:r>
          </w:p>
        </w:tc>
        <w:tc>
          <w:tcPr>
            <w:tcW w:w="2127" w:type="dxa"/>
            <w:tcBorders>
              <w:top w:val="dotted" w:sz="4" w:space="0" w:color="auto"/>
              <w:left w:val="single" w:sz="4" w:space="0" w:color="auto"/>
              <w:bottom w:val="dotted" w:sz="4" w:space="0" w:color="auto"/>
              <w:right w:val="single" w:sz="4" w:space="0" w:color="auto"/>
            </w:tcBorders>
            <w:tcMar>
              <w:left w:w="28" w:type="dxa"/>
              <w:right w:w="28" w:type="dxa"/>
            </w:tcMar>
            <w:vAlign w:val="center"/>
          </w:tcPr>
          <w:p w14:paraId="00E1CCE3" w14:textId="77777777" w:rsidR="00F12148" w:rsidRPr="00B5438E" w:rsidRDefault="00F12148" w:rsidP="00CE1DC5">
            <w:pPr>
              <w:spacing w:before="0" w:after="0" w:line="240" w:lineRule="auto"/>
              <w:rPr>
                <w:lang w:eastAsia="ar-SA"/>
              </w:rPr>
            </w:pPr>
            <w:r w:rsidRPr="00B5438E">
              <w:rPr>
                <w:lang w:eastAsia="ar-SA"/>
              </w:rPr>
              <w:t>36</w:t>
            </w:r>
          </w:p>
        </w:tc>
      </w:tr>
      <w:tr w:rsidR="00F12148" w:rsidRPr="00B5438E" w14:paraId="5E1A98DC" w14:textId="77777777" w:rsidTr="007C7484">
        <w:tc>
          <w:tcPr>
            <w:tcW w:w="710" w:type="dxa"/>
            <w:tcBorders>
              <w:top w:val="dotted" w:sz="4" w:space="0" w:color="auto"/>
              <w:left w:val="single" w:sz="4" w:space="0" w:color="auto"/>
              <w:bottom w:val="dotted" w:sz="4" w:space="0" w:color="auto"/>
              <w:right w:val="single" w:sz="4" w:space="0" w:color="auto"/>
            </w:tcBorders>
            <w:tcMar>
              <w:left w:w="28" w:type="dxa"/>
              <w:right w:w="28" w:type="dxa"/>
            </w:tcMar>
            <w:vAlign w:val="center"/>
          </w:tcPr>
          <w:p w14:paraId="006FB64D" w14:textId="77777777" w:rsidR="00F12148" w:rsidRPr="00B5438E" w:rsidRDefault="00F12148" w:rsidP="00CE1DC5">
            <w:pPr>
              <w:spacing w:before="0" w:after="0" w:line="240" w:lineRule="auto"/>
              <w:rPr>
                <w:lang w:eastAsia="ar-SA"/>
              </w:rPr>
            </w:pPr>
            <w:r w:rsidRPr="00B5438E">
              <w:rPr>
                <w:lang w:eastAsia="ar-SA"/>
              </w:rPr>
              <w:t>3</w:t>
            </w:r>
          </w:p>
        </w:tc>
        <w:tc>
          <w:tcPr>
            <w:tcW w:w="1984" w:type="dxa"/>
            <w:tcBorders>
              <w:top w:val="dotted" w:sz="4" w:space="0" w:color="auto"/>
              <w:left w:val="single" w:sz="4" w:space="0" w:color="auto"/>
              <w:bottom w:val="dotted" w:sz="4" w:space="0" w:color="auto"/>
              <w:right w:val="single" w:sz="4" w:space="0" w:color="auto"/>
            </w:tcBorders>
            <w:tcMar>
              <w:left w:w="28" w:type="dxa"/>
              <w:right w:w="28" w:type="dxa"/>
            </w:tcMar>
            <w:vAlign w:val="center"/>
          </w:tcPr>
          <w:p w14:paraId="58B158C0" w14:textId="77777777" w:rsidR="00F12148" w:rsidRPr="00B5438E" w:rsidRDefault="00F12148" w:rsidP="00CE1DC5">
            <w:pPr>
              <w:spacing w:before="0" w:after="0" w:line="240" w:lineRule="auto"/>
              <w:rPr>
                <w:lang w:eastAsia="ar-SA"/>
              </w:rPr>
            </w:pPr>
            <w:r w:rsidRPr="00B5438E">
              <w:rPr>
                <w:lang w:eastAsia="ar-SA"/>
              </w:rPr>
              <w:t>TSS</w:t>
            </w:r>
          </w:p>
        </w:tc>
        <w:tc>
          <w:tcPr>
            <w:tcW w:w="993" w:type="dxa"/>
            <w:tcBorders>
              <w:top w:val="dotted" w:sz="4" w:space="0" w:color="auto"/>
              <w:left w:val="single" w:sz="4" w:space="0" w:color="auto"/>
              <w:bottom w:val="dotted" w:sz="4" w:space="0" w:color="auto"/>
              <w:right w:val="single" w:sz="4" w:space="0" w:color="auto"/>
            </w:tcBorders>
            <w:tcMar>
              <w:left w:w="28" w:type="dxa"/>
              <w:right w:w="28" w:type="dxa"/>
            </w:tcMar>
            <w:vAlign w:val="center"/>
          </w:tcPr>
          <w:p w14:paraId="26A6A11C" w14:textId="77777777" w:rsidR="00F12148" w:rsidRPr="00B5438E" w:rsidRDefault="00F12148" w:rsidP="00CE1DC5">
            <w:pPr>
              <w:spacing w:before="0" w:after="0" w:line="240" w:lineRule="auto"/>
              <w:rPr>
                <w:lang w:eastAsia="ar-SA"/>
              </w:rPr>
            </w:pPr>
            <w:r w:rsidRPr="00B5438E">
              <w:rPr>
                <w:lang w:eastAsia="ar-SA"/>
              </w:rPr>
              <w:t>mg/l</w:t>
            </w:r>
          </w:p>
        </w:tc>
        <w:tc>
          <w:tcPr>
            <w:tcW w:w="1984" w:type="dxa"/>
            <w:tcBorders>
              <w:top w:val="dotted" w:sz="4" w:space="0" w:color="auto"/>
              <w:left w:val="single" w:sz="4" w:space="0" w:color="auto"/>
              <w:bottom w:val="dotted" w:sz="4" w:space="0" w:color="auto"/>
              <w:right w:val="single" w:sz="4" w:space="0" w:color="auto"/>
            </w:tcBorders>
            <w:tcMar>
              <w:left w:w="28" w:type="dxa"/>
              <w:right w:w="28" w:type="dxa"/>
            </w:tcMar>
            <w:vAlign w:val="center"/>
          </w:tcPr>
          <w:p w14:paraId="617F6891" w14:textId="37E61342" w:rsidR="00F12148" w:rsidRPr="00B5438E" w:rsidRDefault="00F12148" w:rsidP="00CE1DC5">
            <w:pPr>
              <w:spacing w:before="0" w:after="0" w:line="240" w:lineRule="auto"/>
              <w:rPr>
                <w:lang w:eastAsia="ar-SA"/>
              </w:rPr>
            </w:pPr>
            <w:r w:rsidRPr="00B5438E">
              <w:rPr>
                <w:lang w:eastAsia="ar-SA"/>
              </w:rPr>
              <w:t>622,2-1288,9</w:t>
            </w:r>
          </w:p>
        </w:tc>
        <w:tc>
          <w:tcPr>
            <w:tcW w:w="2126" w:type="dxa"/>
            <w:tcBorders>
              <w:top w:val="dotted" w:sz="4" w:space="0" w:color="auto"/>
              <w:left w:val="single" w:sz="4" w:space="0" w:color="auto"/>
              <w:bottom w:val="dotted" w:sz="4" w:space="0" w:color="auto"/>
              <w:right w:val="single" w:sz="4" w:space="0" w:color="auto"/>
            </w:tcBorders>
            <w:tcMar>
              <w:left w:w="28" w:type="dxa"/>
              <w:right w:w="28" w:type="dxa"/>
            </w:tcMar>
            <w:vAlign w:val="center"/>
          </w:tcPr>
          <w:p w14:paraId="6FDB61C2" w14:textId="77777777" w:rsidR="00F12148" w:rsidRPr="00B5438E" w:rsidRDefault="00F12148" w:rsidP="00CE1DC5">
            <w:pPr>
              <w:spacing w:before="0" w:after="0" w:line="240" w:lineRule="auto"/>
              <w:rPr>
                <w:lang w:eastAsia="ar-SA"/>
              </w:rPr>
            </w:pPr>
            <w:r w:rsidRPr="00B5438E">
              <w:rPr>
                <w:lang w:eastAsia="ar-SA"/>
              </w:rPr>
              <w:t>622,2-1288,9</w:t>
            </w:r>
          </w:p>
        </w:tc>
        <w:tc>
          <w:tcPr>
            <w:tcW w:w="2127" w:type="dxa"/>
            <w:tcBorders>
              <w:top w:val="dotted" w:sz="4" w:space="0" w:color="auto"/>
              <w:left w:val="single" w:sz="4" w:space="0" w:color="auto"/>
              <w:bottom w:val="dotted" w:sz="4" w:space="0" w:color="auto"/>
              <w:right w:val="single" w:sz="4" w:space="0" w:color="auto"/>
            </w:tcBorders>
            <w:tcMar>
              <w:left w:w="28" w:type="dxa"/>
              <w:right w:w="28" w:type="dxa"/>
            </w:tcMar>
            <w:vAlign w:val="center"/>
          </w:tcPr>
          <w:p w14:paraId="4E423C92" w14:textId="77777777" w:rsidR="00F12148" w:rsidRPr="00B5438E" w:rsidRDefault="00F12148" w:rsidP="00CE1DC5">
            <w:pPr>
              <w:spacing w:before="0" w:after="0" w:line="240" w:lineRule="auto"/>
              <w:rPr>
                <w:lang w:eastAsia="ar-SA"/>
              </w:rPr>
            </w:pPr>
            <w:r w:rsidRPr="00B5438E">
              <w:rPr>
                <w:lang w:eastAsia="ar-SA"/>
              </w:rPr>
              <w:t>60</w:t>
            </w:r>
          </w:p>
        </w:tc>
      </w:tr>
      <w:tr w:rsidR="00F12148" w:rsidRPr="00B5438E" w14:paraId="78D7DF67" w14:textId="77777777" w:rsidTr="007C7484">
        <w:tc>
          <w:tcPr>
            <w:tcW w:w="710" w:type="dxa"/>
            <w:tcBorders>
              <w:top w:val="dotted" w:sz="4" w:space="0" w:color="auto"/>
              <w:left w:val="single" w:sz="4" w:space="0" w:color="auto"/>
              <w:bottom w:val="dotted" w:sz="4" w:space="0" w:color="auto"/>
              <w:right w:val="single" w:sz="4" w:space="0" w:color="auto"/>
            </w:tcBorders>
            <w:tcMar>
              <w:left w:w="28" w:type="dxa"/>
              <w:right w:w="28" w:type="dxa"/>
            </w:tcMar>
            <w:vAlign w:val="center"/>
          </w:tcPr>
          <w:p w14:paraId="3D67185F" w14:textId="77777777" w:rsidR="00F12148" w:rsidRPr="00B5438E" w:rsidRDefault="00F12148" w:rsidP="00CE1DC5">
            <w:pPr>
              <w:spacing w:before="0" w:after="0" w:line="240" w:lineRule="auto"/>
              <w:rPr>
                <w:lang w:eastAsia="ar-SA"/>
              </w:rPr>
            </w:pPr>
            <w:r w:rsidRPr="00B5438E">
              <w:rPr>
                <w:lang w:eastAsia="ar-SA"/>
              </w:rPr>
              <w:t>4</w:t>
            </w:r>
          </w:p>
        </w:tc>
        <w:tc>
          <w:tcPr>
            <w:tcW w:w="1984" w:type="dxa"/>
            <w:tcBorders>
              <w:top w:val="dotted" w:sz="4" w:space="0" w:color="auto"/>
              <w:left w:val="single" w:sz="4" w:space="0" w:color="auto"/>
              <w:bottom w:val="dotted" w:sz="4" w:space="0" w:color="auto"/>
              <w:right w:val="single" w:sz="4" w:space="0" w:color="auto"/>
            </w:tcBorders>
            <w:tcMar>
              <w:left w:w="28" w:type="dxa"/>
              <w:right w:w="28" w:type="dxa"/>
            </w:tcMar>
            <w:vAlign w:val="center"/>
          </w:tcPr>
          <w:p w14:paraId="371ED64B" w14:textId="77777777" w:rsidR="00F12148" w:rsidRPr="00B5438E" w:rsidRDefault="00F12148" w:rsidP="00CE1DC5">
            <w:pPr>
              <w:spacing w:before="0" w:after="0" w:line="240" w:lineRule="auto"/>
              <w:rPr>
                <w:lang w:eastAsia="ar-SA"/>
              </w:rPr>
            </w:pPr>
            <w:r w:rsidRPr="00B5438E">
              <w:rPr>
                <w:lang w:eastAsia="ar-SA"/>
              </w:rPr>
              <w:t xml:space="preserve">Amoni </w:t>
            </w:r>
          </w:p>
          <w:p w14:paraId="350FD6A9" w14:textId="77777777" w:rsidR="00F12148" w:rsidRPr="00B5438E" w:rsidRDefault="00F12148" w:rsidP="00CE1DC5">
            <w:pPr>
              <w:spacing w:before="0" w:after="0" w:line="240" w:lineRule="auto"/>
              <w:rPr>
                <w:lang w:eastAsia="ar-SA"/>
              </w:rPr>
            </w:pPr>
            <w:r w:rsidRPr="00B5438E">
              <w:rPr>
                <w:lang w:eastAsia="ar-SA"/>
              </w:rPr>
              <w:t>(N-NH</w:t>
            </w:r>
            <w:r w:rsidRPr="00B5438E">
              <w:rPr>
                <w:vertAlign w:val="subscript"/>
                <w:lang w:eastAsia="ar-SA"/>
              </w:rPr>
              <w:t>4</w:t>
            </w:r>
            <w:r w:rsidRPr="00B5438E">
              <w:rPr>
                <w:vertAlign w:val="superscript"/>
                <w:lang w:eastAsia="ar-SA"/>
              </w:rPr>
              <w:t>+</w:t>
            </w:r>
            <w:r w:rsidRPr="00B5438E">
              <w:rPr>
                <w:lang w:eastAsia="ar-SA"/>
              </w:rPr>
              <w:t>)</w:t>
            </w:r>
          </w:p>
        </w:tc>
        <w:tc>
          <w:tcPr>
            <w:tcW w:w="993" w:type="dxa"/>
            <w:tcBorders>
              <w:top w:val="dotted" w:sz="4" w:space="0" w:color="auto"/>
              <w:left w:val="single" w:sz="4" w:space="0" w:color="auto"/>
              <w:bottom w:val="dotted" w:sz="4" w:space="0" w:color="auto"/>
              <w:right w:val="single" w:sz="4" w:space="0" w:color="auto"/>
            </w:tcBorders>
            <w:tcMar>
              <w:left w:w="28" w:type="dxa"/>
              <w:right w:w="28" w:type="dxa"/>
            </w:tcMar>
            <w:vAlign w:val="center"/>
          </w:tcPr>
          <w:p w14:paraId="3BAADBF3" w14:textId="77777777" w:rsidR="00F12148" w:rsidRPr="00B5438E" w:rsidRDefault="00F12148" w:rsidP="00CE1DC5">
            <w:pPr>
              <w:spacing w:before="0" w:after="0" w:line="240" w:lineRule="auto"/>
              <w:rPr>
                <w:lang w:eastAsia="ar-SA"/>
              </w:rPr>
            </w:pPr>
            <w:r w:rsidRPr="00B5438E">
              <w:rPr>
                <w:lang w:eastAsia="ar-SA"/>
              </w:rPr>
              <w:t>mg/l</w:t>
            </w:r>
          </w:p>
        </w:tc>
        <w:tc>
          <w:tcPr>
            <w:tcW w:w="1984" w:type="dxa"/>
            <w:tcBorders>
              <w:top w:val="dotted" w:sz="4" w:space="0" w:color="auto"/>
              <w:left w:val="single" w:sz="4" w:space="0" w:color="auto"/>
              <w:bottom w:val="dotted" w:sz="4" w:space="0" w:color="auto"/>
              <w:right w:val="single" w:sz="4" w:space="0" w:color="auto"/>
            </w:tcBorders>
            <w:tcMar>
              <w:left w:w="28" w:type="dxa"/>
              <w:right w:w="28" w:type="dxa"/>
            </w:tcMar>
            <w:vAlign w:val="center"/>
          </w:tcPr>
          <w:p w14:paraId="24C4C8DA" w14:textId="3E0664A9" w:rsidR="00F12148" w:rsidRPr="00B5438E" w:rsidRDefault="00F12148" w:rsidP="00CE1DC5">
            <w:pPr>
              <w:spacing w:before="0" w:after="0" w:line="240" w:lineRule="auto"/>
              <w:rPr>
                <w:lang w:eastAsia="ar-SA"/>
              </w:rPr>
            </w:pPr>
            <w:r w:rsidRPr="00B5438E">
              <w:rPr>
                <w:lang w:eastAsia="ar-SA"/>
              </w:rPr>
              <w:t>22,2-44,4</w:t>
            </w:r>
          </w:p>
        </w:tc>
        <w:tc>
          <w:tcPr>
            <w:tcW w:w="2126" w:type="dxa"/>
            <w:tcBorders>
              <w:top w:val="dotted" w:sz="4" w:space="0" w:color="auto"/>
              <w:left w:val="single" w:sz="4" w:space="0" w:color="auto"/>
              <w:bottom w:val="dotted" w:sz="4" w:space="0" w:color="auto"/>
              <w:right w:val="single" w:sz="4" w:space="0" w:color="auto"/>
            </w:tcBorders>
            <w:tcMar>
              <w:left w:w="28" w:type="dxa"/>
              <w:right w:w="28" w:type="dxa"/>
            </w:tcMar>
            <w:vAlign w:val="center"/>
          </w:tcPr>
          <w:p w14:paraId="2C5A294A" w14:textId="77777777" w:rsidR="00F12148" w:rsidRPr="00B5438E" w:rsidRDefault="00F12148" w:rsidP="00CE1DC5">
            <w:pPr>
              <w:spacing w:before="0" w:after="0" w:line="240" w:lineRule="auto"/>
              <w:rPr>
                <w:lang w:eastAsia="ar-SA"/>
              </w:rPr>
            </w:pPr>
            <w:r w:rsidRPr="00B5438E">
              <w:rPr>
                <w:lang w:eastAsia="ar-SA"/>
              </w:rPr>
              <w:t>22,2-44,4</w:t>
            </w:r>
          </w:p>
        </w:tc>
        <w:tc>
          <w:tcPr>
            <w:tcW w:w="2127" w:type="dxa"/>
            <w:tcBorders>
              <w:top w:val="dotted" w:sz="4" w:space="0" w:color="auto"/>
              <w:left w:val="single" w:sz="4" w:space="0" w:color="auto"/>
              <w:bottom w:val="dotted" w:sz="4" w:space="0" w:color="auto"/>
              <w:right w:val="single" w:sz="4" w:space="0" w:color="auto"/>
            </w:tcBorders>
            <w:tcMar>
              <w:left w:w="28" w:type="dxa"/>
              <w:right w:w="28" w:type="dxa"/>
            </w:tcMar>
            <w:vAlign w:val="center"/>
          </w:tcPr>
          <w:p w14:paraId="19EECA69" w14:textId="77777777" w:rsidR="00F12148" w:rsidRPr="00B5438E" w:rsidRDefault="00F12148" w:rsidP="00CE1DC5">
            <w:pPr>
              <w:spacing w:before="0" w:after="0" w:line="240" w:lineRule="auto"/>
              <w:rPr>
                <w:lang w:eastAsia="ar-SA"/>
              </w:rPr>
            </w:pPr>
            <w:r w:rsidRPr="00B5438E">
              <w:rPr>
                <w:lang w:eastAsia="ar-SA"/>
              </w:rPr>
              <w:t>6</w:t>
            </w:r>
          </w:p>
        </w:tc>
      </w:tr>
      <w:tr w:rsidR="00F12148" w:rsidRPr="00B5438E" w14:paraId="27E5401D" w14:textId="77777777" w:rsidTr="007C7484">
        <w:tc>
          <w:tcPr>
            <w:tcW w:w="710" w:type="dxa"/>
            <w:tcBorders>
              <w:top w:val="dotted" w:sz="4" w:space="0" w:color="auto"/>
              <w:left w:val="single" w:sz="4" w:space="0" w:color="auto"/>
              <w:bottom w:val="dotted" w:sz="4" w:space="0" w:color="auto"/>
              <w:right w:val="single" w:sz="4" w:space="0" w:color="auto"/>
            </w:tcBorders>
            <w:tcMar>
              <w:left w:w="28" w:type="dxa"/>
              <w:right w:w="28" w:type="dxa"/>
            </w:tcMar>
            <w:vAlign w:val="center"/>
          </w:tcPr>
          <w:p w14:paraId="0CA27AA4" w14:textId="77777777" w:rsidR="00F12148" w:rsidRPr="00B5438E" w:rsidRDefault="00F12148" w:rsidP="00CE1DC5">
            <w:pPr>
              <w:spacing w:before="0" w:after="0" w:line="240" w:lineRule="auto"/>
              <w:rPr>
                <w:lang w:eastAsia="ar-SA"/>
              </w:rPr>
            </w:pPr>
            <w:r w:rsidRPr="00B5438E">
              <w:rPr>
                <w:lang w:eastAsia="ar-SA"/>
              </w:rPr>
              <w:t>5</w:t>
            </w:r>
          </w:p>
        </w:tc>
        <w:tc>
          <w:tcPr>
            <w:tcW w:w="1984" w:type="dxa"/>
            <w:tcBorders>
              <w:top w:val="dotted" w:sz="4" w:space="0" w:color="auto"/>
              <w:left w:val="single" w:sz="4" w:space="0" w:color="auto"/>
              <w:bottom w:val="dotted" w:sz="4" w:space="0" w:color="auto"/>
              <w:right w:val="single" w:sz="4" w:space="0" w:color="auto"/>
            </w:tcBorders>
            <w:tcMar>
              <w:left w:w="28" w:type="dxa"/>
              <w:right w:w="28" w:type="dxa"/>
            </w:tcMar>
            <w:vAlign w:val="center"/>
          </w:tcPr>
          <w:p w14:paraId="5047A1BF" w14:textId="77777777" w:rsidR="00F12148" w:rsidRPr="00B5438E" w:rsidRDefault="00F12148" w:rsidP="00CE1DC5">
            <w:pPr>
              <w:spacing w:before="0" w:after="0" w:line="240" w:lineRule="auto"/>
              <w:rPr>
                <w:lang w:eastAsia="ar-SA"/>
              </w:rPr>
            </w:pPr>
            <w:r w:rsidRPr="00B5438E">
              <w:rPr>
                <w:lang w:eastAsia="ar-SA"/>
              </w:rPr>
              <w:t>Dầu mỡ động, thực vật</w:t>
            </w:r>
          </w:p>
        </w:tc>
        <w:tc>
          <w:tcPr>
            <w:tcW w:w="993" w:type="dxa"/>
            <w:tcBorders>
              <w:top w:val="dotted" w:sz="4" w:space="0" w:color="auto"/>
              <w:left w:val="single" w:sz="4" w:space="0" w:color="auto"/>
              <w:bottom w:val="dotted" w:sz="4" w:space="0" w:color="auto"/>
              <w:right w:val="single" w:sz="4" w:space="0" w:color="auto"/>
            </w:tcBorders>
            <w:tcMar>
              <w:left w:w="28" w:type="dxa"/>
              <w:right w:w="28" w:type="dxa"/>
            </w:tcMar>
            <w:vAlign w:val="center"/>
          </w:tcPr>
          <w:p w14:paraId="6714F0C1" w14:textId="77777777" w:rsidR="00F12148" w:rsidRPr="00B5438E" w:rsidRDefault="00F12148" w:rsidP="00CE1DC5">
            <w:pPr>
              <w:spacing w:before="0" w:after="0" w:line="240" w:lineRule="auto"/>
              <w:rPr>
                <w:lang w:eastAsia="ar-SA"/>
              </w:rPr>
            </w:pPr>
            <w:r w:rsidRPr="00B5438E">
              <w:rPr>
                <w:lang w:eastAsia="ar-SA"/>
              </w:rPr>
              <w:t>mg/l</w:t>
            </w:r>
          </w:p>
        </w:tc>
        <w:tc>
          <w:tcPr>
            <w:tcW w:w="1984" w:type="dxa"/>
            <w:tcBorders>
              <w:top w:val="dotted" w:sz="4" w:space="0" w:color="auto"/>
              <w:left w:val="single" w:sz="4" w:space="0" w:color="auto"/>
              <w:bottom w:val="dotted" w:sz="4" w:space="0" w:color="auto"/>
              <w:right w:val="single" w:sz="4" w:space="0" w:color="auto"/>
            </w:tcBorders>
            <w:tcMar>
              <w:left w:w="28" w:type="dxa"/>
              <w:right w:w="28" w:type="dxa"/>
            </w:tcMar>
            <w:vAlign w:val="center"/>
          </w:tcPr>
          <w:p w14:paraId="29650A2F" w14:textId="288C1734" w:rsidR="00F12148" w:rsidRPr="00B5438E" w:rsidRDefault="00F12148" w:rsidP="00CE1DC5">
            <w:pPr>
              <w:spacing w:before="0" w:after="0" w:line="240" w:lineRule="auto"/>
              <w:rPr>
                <w:lang w:eastAsia="ar-SA"/>
              </w:rPr>
            </w:pPr>
            <w:r w:rsidRPr="00B5438E">
              <w:rPr>
                <w:lang w:eastAsia="ar-SA"/>
              </w:rPr>
              <w:t>88,9-266,7</w:t>
            </w:r>
          </w:p>
        </w:tc>
        <w:tc>
          <w:tcPr>
            <w:tcW w:w="2126" w:type="dxa"/>
            <w:tcBorders>
              <w:top w:val="dotted" w:sz="4" w:space="0" w:color="auto"/>
              <w:left w:val="single" w:sz="4" w:space="0" w:color="auto"/>
              <w:bottom w:val="dotted" w:sz="4" w:space="0" w:color="auto"/>
              <w:right w:val="single" w:sz="4" w:space="0" w:color="auto"/>
            </w:tcBorders>
            <w:tcMar>
              <w:left w:w="28" w:type="dxa"/>
              <w:right w:w="28" w:type="dxa"/>
            </w:tcMar>
            <w:vAlign w:val="center"/>
          </w:tcPr>
          <w:p w14:paraId="24448066" w14:textId="77777777" w:rsidR="00F12148" w:rsidRPr="00B5438E" w:rsidRDefault="00F12148" w:rsidP="00CE1DC5">
            <w:pPr>
              <w:spacing w:before="0" w:after="0" w:line="240" w:lineRule="auto"/>
              <w:rPr>
                <w:lang w:eastAsia="ar-SA"/>
              </w:rPr>
            </w:pPr>
            <w:r w:rsidRPr="00B5438E">
              <w:rPr>
                <w:lang w:eastAsia="ar-SA"/>
              </w:rPr>
              <w:t>88,9-266,7</w:t>
            </w:r>
          </w:p>
        </w:tc>
        <w:tc>
          <w:tcPr>
            <w:tcW w:w="2127" w:type="dxa"/>
            <w:tcBorders>
              <w:top w:val="dotted" w:sz="4" w:space="0" w:color="auto"/>
              <w:left w:val="single" w:sz="4" w:space="0" w:color="auto"/>
              <w:bottom w:val="dotted" w:sz="4" w:space="0" w:color="auto"/>
              <w:right w:val="single" w:sz="4" w:space="0" w:color="auto"/>
            </w:tcBorders>
            <w:tcMar>
              <w:left w:w="28" w:type="dxa"/>
              <w:right w:w="28" w:type="dxa"/>
            </w:tcMar>
            <w:vAlign w:val="center"/>
          </w:tcPr>
          <w:p w14:paraId="72FE7BEE" w14:textId="77777777" w:rsidR="00F12148" w:rsidRPr="00B5438E" w:rsidRDefault="00F12148" w:rsidP="00CE1DC5">
            <w:pPr>
              <w:spacing w:before="0" w:after="0" w:line="240" w:lineRule="auto"/>
              <w:rPr>
                <w:lang w:eastAsia="ar-SA"/>
              </w:rPr>
            </w:pPr>
            <w:r w:rsidRPr="00B5438E">
              <w:rPr>
                <w:lang w:eastAsia="ar-SA"/>
              </w:rPr>
              <w:t>12</w:t>
            </w:r>
          </w:p>
        </w:tc>
      </w:tr>
      <w:tr w:rsidR="00F12148" w:rsidRPr="00B5438E" w14:paraId="6FB42807" w14:textId="77777777" w:rsidTr="007C7484">
        <w:tc>
          <w:tcPr>
            <w:tcW w:w="710" w:type="dxa"/>
            <w:tcBorders>
              <w:top w:val="dotted" w:sz="4" w:space="0" w:color="auto"/>
              <w:left w:val="single" w:sz="4" w:space="0" w:color="auto"/>
              <w:bottom w:val="dotted" w:sz="4" w:space="0" w:color="auto"/>
              <w:right w:val="single" w:sz="4" w:space="0" w:color="auto"/>
            </w:tcBorders>
            <w:tcMar>
              <w:left w:w="28" w:type="dxa"/>
              <w:right w:w="28" w:type="dxa"/>
            </w:tcMar>
            <w:vAlign w:val="center"/>
          </w:tcPr>
          <w:p w14:paraId="20D96CAF" w14:textId="77777777" w:rsidR="00F12148" w:rsidRPr="00B5438E" w:rsidRDefault="00F12148" w:rsidP="00CE1DC5">
            <w:pPr>
              <w:spacing w:before="0" w:after="0" w:line="240" w:lineRule="auto"/>
              <w:rPr>
                <w:lang w:eastAsia="ar-SA"/>
              </w:rPr>
            </w:pPr>
            <w:r w:rsidRPr="00B5438E">
              <w:rPr>
                <w:lang w:eastAsia="ar-SA"/>
              </w:rPr>
              <w:t>6</w:t>
            </w:r>
          </w:p>
        </w:tc>
        <w:tc>
          <w:tcPr>
            <w:tcW w:w="1984" w:type="dxa"/>
            <w:tcBorders>
              <w:top w:val="dotted" w:sz="4" w:space="0" w:color="auto"/>
              <w:left w:val="single" w:sz="4" w:space="0" w:color="auto"/>
              <w:bottom w:val="dotted" w:sz="4" w:space="0" w:color="auto"/>
              <w:right w:val="single" w:sz="4" w:space="0" w:color="auto"/>
            </w:tcBorders>
            <w:tcMar>
              <w:left w:w="28" w:type="dxa"/>
              <w:right w:w="28" w:type="dxa"/>
            </w:tcMar>
            <w:vAlign w:val="center"/>
          </w:tcPr>
          <w:p w14:paraId="502B2860" w14:textId="77777777" w:rsidR="00F12148" w:rsidRPr="00B5438E" w:rsidRDefault="00F12148" w:rsidP="00CE1DC5">
            <w:pPr>
              <w:spacing w:before="0" w:after="0" w:line="240" w:lineRule="auto"/>
              <w:rPr>
                <w:lang w:eastAsia="ar-SA"/>
              </w:rPr>
            </w:pPr>
            <w:r w:rsidRPr="00B5438E">
              <w:rPr>
                <w:lang w:eastAsia="ar-SA"/>
              </w:rPr>
              <w:t>Nitrat (N-NO</w:t>
            </w:r>
            <w:r w:rsidRPr="00B5438E">
              <w:rPr>
                <w:vertAlign w:val="subscript"/>
                <w:lang w:eastAsia="ar-SA"/>
              </w:rPr>
              <w:t>3</w:t>
            </w:r>
            <w:r w:rsidRPr="00B5438E">
              <w:rPr>
                <w:vertAlign w:val="superscript"/>
                <w:lang w:eastAsia="ar-SA"/>
              </w:rPr>
              <w:t>-</w:t>
            </w:r>
            <w:r w:rsidRPr="00B5438E">
              <w:rPr>
                <w:lang w:eastAsia="ar-SA"/>
              </w:rPr>
              <w:t>)</w:t>
            </w:r>
          </w:p>
        </w:tc>
        <w:tc>
          <w:tcPr>
            <w:tcW w:w="993" w:type="dxa"/>
            <w:tcBorders>
              <w:top w:val="dotted" w:sz="4" w:space="0" w:color="auto"/>
              <w:left w:val="single" w:sz="4" w:space="0" w:color="auto"/>
              <w:bottom w:val="dotted" w:sz="4" w:space="0" w:color="auto"/>
              <w:right w:val="single" w:sz="4" w:space="0" w:color="auto"/>
            </w:tcBorders>
            <w:tcMar>
              <w:left w:w="28" w:type="dxa"/>
              <w:right w:w="28" w:type="dxa"/>
            </w:tcMar>
            <w:vAlign w:val="center"/>
          </w:tcPr>
          <w:p w14:paraId="22B8CA8F" w14:textId="77777777" w:rsidR="00F12148" w:rsidRPr="00B5438E" w:rsidRDefault="00F12148" w:rsidP="00CE1DC5">
            <w:pPr>
              <w:spacing w:before="0" w:after="0" w:line="240" w:lineRule="auto"/>
              <w:rPr>
                <w:rFonts w:eastAsia="Lucida Sans Unicode"/>
              </w:rPr>
            </w:pPr>
            <w:r w:rsidRPr="00B5438E">
              <w:rPr>
                <w:lang w:eastAsia="ar-SA"/>
              </w:rPr>
              <w:t>mg/l</w:t>
            </w:r>
          </w:p>
        </w:tc>
        <w:tc>
          <w:tcPr>
            <w:tcW w:w="1984" w:type="dxa"/>
            <w:tcBorders>
              <w:top w:val="dotted" w:sz="4" w:space="0" w:color="auto"/>
              <w:left w:val="single" w:sz="4" w:space="0" w:color="auto"/>
              <w:bottom w:val="dotted" w:sz="4" w:space="0" w:color="auto"/>
              <w:right w:val="single" w:sz="4" w:space="0" w:color="auto"/>
            </w:tcBorders>
            <w:tcMar>
              <w:left w:w="28" w:type="dxa"/>
              <w:right w:w="28" w:type="dxa"/>
            </w:tcMar>
            <w:vAlign w:val="center"/>
          </w:tcPr>
          <w:p w14:paraId="263FA811" w14:textId="6D6CA0F1" w:rsidR="00F12148" w:rsidRPr="00B5438E" w:rsidRDefault="00F12148" w:rsidP="00CE1DC5">
            <w:pPr>
              <w:spacing w:before="0" w:after="0" w:line="240" w:lineRule="auto"/>
              <w:rPr>
                <w:lang w:eastAsia="ar-SA"/>
              </w:rPr>
            </w:pPr>
            <w:r w:rsidRPr="00B5438E">
              <w:rPr>
                <w:lang w:eastAsia="ar-SA"/>
              </w:rPr>
              <w:t>53,3-106,7</w:t>
            </w:r>
          </w:p>
        </w:tc>
        <w:tc>
          <w:tcPr>
            <w:tcW w:w="2126" w:type="dxa"/>
            <w:tcBorders>
              <w:top w:val="dotted" w:sz="4" w:space="0" w:color="auto"/>
              <w:left w:val="single" w:sz="4" w:space="0" w:color="auto"/>
              <w:bottom w:val="dotted" w:sz="4" w:space="0" w:color="auto"/>
              <w:right w:val="single" w:sz="4" w:space="0" w:color="auto"/>
            </w:tcBorders>
            <w:tcMar>
              <w:left w:w="28" w:type="dxa"/>
              <w:right w:w="28" w:type="dxa"/>
            </w:tcMar>
            <w:vAlign w:val="center"/>
          </w:tcPr>
          <w:p w14:paraId="731F5F07" w14:textId="77777777" w:rsidR="00F12148" w:rsidRPr="00B5438E" w:rsidRDefault="00F12148" w:rsidP="00CE1DC5">
            <w:pPr>
              <w:spacing w:before="0" w:after="0" w:line="240" w:lineRule="auto"/>
              <w:rPr>
                <w:lang w:eastAsia="ar-SA"/>
              </w:rPr>
            </w:pPr>
            <w:r w:rsidRPr="00B5438E">
              <w:rPr>
                <w:lang w:eastAsia="ar-SA"/>
              </w:rPr>
              <w:t>53,3-106,7</w:t>
            </w:r>
          </w:p>
        </w:tc>
        <w:tc>
          <w:tcPr>
            <w:tcW w:w="2127" w:type="dxa"/>
            <w:tcBorders>
              <w:top w:val="dotted" w:sz="4" w:space="0" w:color="auto"/>
              <w:left w:val="single" w:sz="4" w:space="0" w:color="auto"/>
              <w:bottom w:val="dotted" w:sz="4" w:space="0" w:color="auto"/>
              <w:right w:val="single" w:sz="4" w:space="0" w:color="auto"/>
            </w:tcBorders>
            <w:tcMar>
              <w:left w:w="28" w:type="dxa"/>
              <w:right w:w="28" w:type="dxa"/>
            </w:tcMar>
            <w:vAlign w:val="center"/>
          </w:tcPr>
          <w:p w14:paraId="158D7AFE" w14:textId="77777777" w:rsidR="00F12148" w:rsidRPr="00B5438E" w:rsidRDefault="00F12148" w:rsidP="00CE1DC5">
            <w:pPr>
              <w:spacing w:before="0" w:after="0" w:line="240" w:lineRule="auto"/>
              <w:rPr>
                <w:lang w:eastAsia="ar-SA"/>
              </w:rPr>
            </w:pPr>
            <w:r w:rsidRPr="00B5438E">
              <w:rPr>
                <w:lang w:eastAsia="ar-SA"/>
              </w:rPr>
              <w:t>36</w:t>
            </w:r>
          </w:p>
        </w:tc>
      </w:tr>
      <w:tr w:rsidR="00F12148" w:rsidRPr="00B5438E" w14:paraId="67813C0F" w14:textId="77777777" w:rsidTr="007C7484">
        <w:tc>
          <w:tcPr>
            <w:tcW w:w="710" w:type="dxa"/>
            <w:tcBorders>
              <w:top w:val="dotted" w:sz="4" w:space="0" w:color="auto"/>
              <w:left w:val="single" w:sz="4" w:space="0" w:color="auto"/>
              <w:bottom w:val="dotted" w:sz="4" w:space="0" w:color="auto"/>
              <w:right w:val="single" w:sz="4" w:space="0" w:color="auto"/>
            </w:tcBorders>
            <w:tcMar>
              <w:left w:w="28" w:type="dxa"/>
              <w:right w:w="28" w:type="dxa"/>
            </w:tcMar>
            <w:vAlign w:val="center"/>
          </w:tcPr>
          <w:p w14:paraId="6D7098DD" w14:textId="77777777" w:rsidR="00F12148" w:rsidRPr="00B5438E" w:rsidRDefault="00F12148" w:rsidP="00CE1DC5">
            <w:pPr>
              <w:spacing w:before="0" w:after="0" w:line="240" w:lineRule="auto"/>
              <w:rPr>
                <w:lang w:eastAsia="ar-SA"/>
              </w:rPr>
            </w:pPr>
            <w:r w:rsidRPr="00B5438E">
              <w:rPr>
                <w:lang w:eastAsia="ar-SA"/>
              </w:rPr>
              <w:t>7</w:t>
            </w:r>
          </w:p>
        </w:tc>
        <w:tc>
          <w:tcPr>
            <w:tcW w:w="1984" w:type="dxa"/>
            <w:tcBorders>
              <w:top w:val="dotted" w:sz="4" w:space="0" w:color="auto"/>
              <w:left w:val="single" w:sz="4" w:space="0" w:color="auto"/>
              <w:bottom w:val="dotted" w:sz="4" w:space="0" w:color="auto"/>
              <w:right w:val="single" w:sz="4" w:space="0" w:color="auto"/>
            </w:tcBorders>
            <w:tcMar>
              <w:left w:w="28" w:type="dxa"/>
              <w:right w:w="28" w:type="dxa"/>
            </w:tcMar>
            <w:vAlign w:val="center"/>
          </w:tcPr>
          <w:p w14:paraId="13A54E19" w14:textId="77777777" w:rsidR="00F12148" w:rsidRPr="00B5438E" w:rsidRDefault="00F12148" w:rsidP="00CE1DC5">
            <w:pPr>
              <w:spacing w:before="0" w:after="0" w:line="240" w:lineRule="auto"/>
              <w:rPr>
                <w:lang w:eastAsia="ar-SA"/>
              </w:rPr>
            </w:pPr>
            <w:r w:rsidRPr="00B5438E">
              <w:rPr>
                <w:lang w:eastAsia="ar-SA"/>
              </w:rPr>
              <w:t xml:space="preserve">Phosphat </w:t>
            </w:r>
          </w:p>
          <w:p w14:paraId="47B1D9A4" w14:textId="77777777" w:rsidR="00F12148" w:rsidRPr="00B5438E" w:rsidRDefault="00F12148" w:rsidP="00CE1DC5">
            <w:pPr>
              <w:spacing w:before="0" w:after="0" w:line="240" w:lineRule="auto"/>
              <w:rPr>
                <w:lang w:eastAsia="ar-SA"/>
              </w:rPr>
            </w:pPr>
            <w:r w:rsidRPr="00B5438E">
              <w:rPr>
                <w:lang w:eastAsia="ar-SA"/>
              </w:rPr>
              <w:t>(P-PO</w:t>
            </w:r>
            <w:r w:rsidRPr="00B5438E">
              <w:rPr>
                <w:vertAlign w:val="subscript"/>
                <w:lang w:eastAsia="ar-SA"/>
              </w:rPr>
              <w:t>4</w:t>
            </w:r>
            <w:r w:rsidRPr="00B5438E">
              <w:rPr>
                <w:vertAlign w:val="superscript"/>
                <w:lang w:eastAsia="ar-SA"/>
              </w:rPr>
              <w:t>3-</w:t>
            </w:r>
            <w:r w:rsidRPr="00B5438E">
              <w:rPr>
                <w:lang w:eastAsia="ar-SA"/>
              </w:rPr>
              <w:t>)</w:t>
            </w:r>
          </w:p>
        </w:tc>
        <w:tc>
          <w:tcPr>
            <w:tcW w:w="993" w:type="dxa"/>
            <w:tcBorders>
              <w:top w:val="dotted" w:sz="4" w:space="0" w:color="auto"/>
              <w:left w:val="single" w:sz="4" w:space="0" w:color="auto"/>
              <w:bottom w:val="dotted" w:sz="4" w:space="0" w:color="auto"/>
              <w:right w:val="single" w:sz="4" w:space="0" w:color="auto"/>
            </w:tcBorders>
            <w:tcMar>
              <w:left w:w="28" w:type="dxa"/>
              <w:right w:w="28" w:type="dxa"/>
            </w:tcMar>
            <w:vAlign w:val="center"/>
          </w:tcPr>
          <w:p w14:paraId="0CF74A23" w14:textId="77777777" w:rsidR="00F12148" w:rsidRPr="00B5438E" w:rsidRDefault="00F12148" w:rsidP="00CE1DC5">
            <w:pPr>
              <w:spacing w:before="0" w:after="0" w:line="240" w:lineRule="auto"/>
              <w:rPr>
                <w:rFonts w:eastAsia="Lucida Sans Unicode"/>
              </w:rPr>
            </w:pPr>
            <w:r w:rsidRPr="00B5438E">
              <w:rPr>
                <w:lang w:eastAsia="ar-SA"/>
              </w:rPr>
              <w:t>mg/l</w:t>
            </w:r>
          </w:p>
        </w:tc>
        <w:tc>
          <w:tcPr>
            <w:tcW w:w="1984" w:type="dxa"/>
            <w:tcBorders>
              <w:top w:val="dotted" w:sz="4" w:space="0" w:color="auto"/>
              <w:left w:val="single" w:sz="4" w:space="0" w:color="auto"/>
              <w:bottom w:val="dotted" w:sz="4" w:space="0" w:color="auto"/>
              <w:right w:val="single" w:sz="4" w:space="0" w:color="auto"/>
            </w:tcBorders>
            <w:tcMar>
              <w:left w:w="28" w:type="dxa"/>
              <w:right w:w="28" w:type="dxa"/>
            </w:tcMar>
            <w:vAlign w:val="center"/>
          </w:tcPr>
          <w:p w14:paraId="05E3E73A" w14:textId="3E6BF851" w:rsidR="00F12148" w:rsidRPr="00B5438E" w:rsidRDefault="00F12148" w:rsidP="00CE1DC5">
            <w:pPr>
              <w:spacing w:before="0" w:after="0" w:line="240" w:lineRule="auto"/>
              <w:rPr>
                <w:lang w:eastAsia="ar-SA"/>
              </w:rPr>
            </w:pPr>
            <w:r w:rsidRPr="00B5438E">
              <w:rPr>
                <w:lang w:eastAsia="ar-SA"/>
              </w:rPr>
              <w:t>8,9-35,6</w:t>
            </w:r>
          </w:p>
        </w:tc>
        <w:tc>
          <w:tcPr>
            <w:tcW w:w="2126" w:type="dxa"/>
            <w:tcBorders>
              <w:top w:val="dotted" w:sz="4" w:space="0" w:color="auto"/>
              <w:left w:val="single" w:sz="4" w:space="0" w:color="auto"/>
              <w:bottom w:val="dotted" w:sz="4" w:space="0" w:color="auto"/>
              <w:right w:val="single" w:sz="4" w:space="0" w:color="auto"/>
            </w:tcBorders>
            <w:tcMar>
              <w:left w:w="28" w:type="dxa"/>
              <w:right w:w="28" w:type="dxa"/>
            </w:tcMar>
            <w:vAlign w:val="center"/>
          </w:tcPr>
          <w:p w14:paraId="132A4CA0" w14:textId="77777777" w:rsidR="00F12148" w:rsidRPr="00B5438E" w:rsidRDefault="00F12148" w:rsidP="00CE1DC5">
            <w:pPr>
              <w:spacing w:before="0" w:after="0" w:line="240" w:lineRule="auto"/>
              <w:rPr>
                <w:lang w:eastAsia="ar-SA"/>
              </w:rPr>
            </w:pPr>
            <w:r w:rsidRPr="00B5438E">
              <w:rPr>
                <w:lang w:eastAsia="ar-SA"/>
              </w:rPr>
              <w:t>8,9-35,6</w:t>
            </w:r>
          </w:p>
        </w:tc>
        <w:tc>
          <w:tcPr>
            <w:tcW w:w="2127" w:type="dxa"/>
            <w:tcBorders>
              <w:top w:val="dotted" w:sz="4" w:space="0" w:color="auto"/>
              <w:left w:val="single" w:sz="4" w:space="0" w:color="auto"/>
              <w:bottom w:val="dotted" w:sz="4" w:space="0" w:color="auto"/>
              <w:right w:val="single" w:sz="4" w:space="0" w:color="auto"/>
            </w:tcBorders>
            <w:tcMar>
              <w:left w:w="28" w:type="dxa"/>
              <w:right w:w="28" w:type="dxa"/>
            </w:tcMar>
            <w:vAlign w:val="center"/>
          </w:tcPr>
          <w:p w14:paraId="58CA6493" w14:textId="77777777" w:rsidR="00F12148" w:rsidRPr="00B5438E" w:rsidRDefault="00F12148" w:rsidP="00CE1DC5">
            <w:pPr>
              <w:spacing w:before="0" w:after="0" w:line="240" w:lineRule="auto"/>
              <w:rPr>
                <w:lang w:eastAsia="ar-SA"/>
              </w:rPr>
            </w:pPr>
            <w:r w:rsidRPr="00B5438E">
              <w:rPr>
                <w:lang w:eastAsia="ar-SA"/>
              </w:rPr>
              <w:t>7,2</w:t>
            </w:r>
          </w:p>
        </w:tc>
      </w:tr>
      <w:tr w:rsidR="00F12148" w:rsidRPr="00B5438E" w14:paraId="38CD4005" w14:textId="77777777" w:rsidTr="007C7484">
        <w:tc>
          <w:tcPr>
            <w:tcW w:w="710" w:type="dxa"/>
            <w:tcBorders>
              <w:top w:val="dotted" w:sz="4" w:space="0" w:color="auto"/>
              <w:left w:val="single" w:sz="4" w:space="0" w:color="auto"/>
              <w:bottom w:val="single" w:sz="4" w:space="0" w:color="auto"/>
              <w:right w:val="single" w:sz="4" w:space="0" w:color="auto"/>
            </w:tcBorders>
            <w:tcMar>
              <w:left w:w="28" w:type="dxa"/>
              <w:right w:w="28" w:type="dxa"/>
            </w:tcMar>
            <w:vAlign w:val="center"/>
          </w:tcPr>
          <w:p w14:paraId="63E9F16D" w14:textId="77777777" w:rsidR="00F12148" w:rsidRPr="00B5438E" w:rsidRDefault="00F12148" w:rsidP="00CE1DC5">
            <w:pPr>
              <w:spacing w:before="0" w:after="0" w:line="240" w:lineRule="auto"/>
              <w:rPr>
                <w:lang w:eastAsia="ar-SA"/>
              </w:rPr>
            </w:pPr>
            <w:r w:rsidRPr="00B5438E">
              <w:rPr>
                <w:lang w:eastAsia="ar-SA"/>
              </w:rPr>
              <w:t>8</w:t>
            </w:r>
          </w:p>
        </w:tc>
        <w:tc>
          <w:tcPr>
            <w:tcW w:w="1984" w:type="dxa"/>
            <w:tcBorders>
              <w:top w:val="dotted" w:sz="4" w:space="0" w:color="auto"/>
              <w:left w:val="single" w:sz="4" w:space="0" w:color="auto"/>
              <w:bottom w:val="single" w:sz="4" w:space="0" w:color="auto"/>
              <w:right w:val="single" w:sz="4" w:space="0" w:color="auto"/>
            </w:tcBorders>
            <w:tcMar>
              <w:left w:w="28" w:type="dxa"/>
              <w:right w:w="28" w:type="dxa"/>
            </w:tcMar>
            <w:vAlign w:val="center"/>
          </w:tcPr>
          <w:p w14:paraId="20DFC49B" w14:textId="77777777" w:rsidR="00F12148" w:rsidRPr="00B5438E" w:rsidRDefault="00F12148" w:rsidP="00CE1DC5">
            <w:pPr>
              <w:spacing w:before="0" w:after="0" w:line="240" w:lineRule="auto"/>
              <w:rPr>
                <w:lang w:eastAsia="ar-SA"/>
              </w:rPr>
            </w:pPr>
            <w:r w:rsidRPr="00B5438E">
              <w:rPr>
                <w:lang w:eastAsia="ar-SA"/>
              </w:rPr>
              <w:t>Tổng Coliforms</w:t>
            </w:r>
          </w:p>
        </w:tc>
        <w:tc>
          <w:tcPr>
            <w:tcW w:w="993" w:type="dxa"/>
            <w:tcBorders>
              <w:top w:val="dotted" w:sz="4" w:space="0" w:color="auto"/>
              <w:left w:val="single" w:sz="4" w:space="0" w:color="auto"/>
              <w:bottom w:val="single" w:sz="4" w:space="0" w:color="auto"/>
              <w:right w:val="single" w:sz="4" w:space="0" w:color="auto"/>
            </w:tcBorders>
            <w:tcMar>
              <w:left w:w="28" w:type="dxa"/>
              <w:right w:w="28" w:type="dxa"/>
            </w:tcMar>
            <w:vAlign w:val="center"/>
          </w:tcPr>
          <w:p w14:paraId="43863843" w14:textId="77777777" w:rsidR="00F12148" w:rsidRPr="00B5438E" w:rsidRDefault="00F12148" w:rsidP="00CE1DC5">
            <w:pPr>
              <w:spacing w:before="0" w:after="0" w:line="240" w:lineRule="auto"/>
              <w:rPr>
                <w:rFonts w:eastAsia="Lucida Sans Unicode"/>
              </w:rPr>
            </w:pPr>
            <w:r w:rsidRPr="00B5438E">
              <w:rPr>
                <w:rFonts w:eastAsia="Lucida Sans Unicode"/>
              </w:rPr>
              <w:t>MPN/</w:t>
            </w:r>
          </w:p>
          <w:p w14:paraId="0F2946E6" w14:textId="77777777" w:rsidR="00F12148" w:rsidRPr="00B5438E" w:rsidRDefault="00F12148" w:rsidP="00CE1DC5">
            <w:pPr>
              <w:spacing w:before="0" w:after="0" w:line="240" w:lineRule="auto"/>
              <w:rPr>
                <w:rFonts w:eastAsia="Lucida Sans Unicode"/>
              </w:rPr>
            </w:pPr>
            <w:r w:rsidRPr="00B5438E">
              <w:rPr>
                <w:rFonts w:eastAsia="Lucida Sans Unicode"/>
              </w:rPr>
              <w:t>100ml</w:t>
            </w:r>
          </w:p>
        </w:tc>
        <w:tc>
          <w:tcPr>
            <w:tcW w:w="1984" w:type="dxa"/>
            <w:tcBorders>
              <w:top w:val="dotted" w:sz="4" w:space="0" w:color="auto"/>
              <w:left w:val="single" w:sz="4" w:space="0" w:color="auto"/>
              <w:bottom w:val="single" w:sz="4" w:space="0" w:color="auto"/>
              <w:right w:val="single" w:sz="4" w:space="0" w:color="auto"/>
            </w:tcBorders>
            <w:tcMar>
              <w:left w:w="28" w:type="dxa"/>
              <w:right w:w="28" w:type="dxa"/>
            </w:tcMar>
            <w:vAlign w:val="center"/>
          </w:tcPr>
          <w:p w14:paraId="3D918FE4" w14:textId="6A5A1A94" w:rsidR="00F12148" w:rsidRPr="00B5438E" w:rsidRDefault="00F12148" w:rsidP="00CE1DC5">
            <w:pPr>
              <w:spacing w:before="0" w:after="0" w:line="240" w:lineRule="auto"/>
              <w:rPr>
                <w:vertAlign w:val="superscript"/>
                <w:lang w:eastAsia="ar-SA"/>
              </w:rPr>
            </w:pPr>
            <w:r w:rsidRPr="00B5438E">
              <w:rPr>
                <w:lang w:eastAsia="ar-SA"/>
              </w:rPr>
              <w:t>9x10</w:t>
            </w:r>
            <w:r w:rsidRPr="00B5438E">
              <w:rPr>
                <w:vertAlign w:val="superscript"/>
                <w:lang w:eastAsia="ar-SA"/>
              </w:rPr>
              <w:t>6</w:t>
            </w:r>
            <w:r w:rsidRPr="00B5438E">
              <w:rPr>
                <w:lang w:eastAsia="ar-SA"/>
              </w:rPr>
              <w:t xml:space="preserve"> - 9x10</w:t>
            </w:r>
            <w:r w:rsidRPr="00B5438E">
              <w:rPr>
                <w:vertAlign w:val="superscript"/>
                <w:lang w:eastAsia="ar-SA"/>
              </w:rPr>
              <w:t>9</w:t>
            </w:r>
          </w:p>
        </w:tc>
        <w:tc>
          <w:tcPr>
            <w:tcW w:w="2126" w:type="dxa"/>
            <w:tcBorders>
              <w:top w:val="dotted" w:sz="4" w:space="0" w:color="auto"/>
              <w:left w:val="single" w:sz="4" w:space="0" w:color="auto"/>
              <w:bottom w:val="single" w:sz="4" w:space="0" w:color="auto"/>
              <w:right w:val="single" w:sz="4" w:space="0" w:color="auto"/>
            </w:tcBorders>
            <w:tcMar>
              <w:left w:w="28" w:type="dxa"/>
              <w:right w:w="28" w:type="dxa"/>
            </w:tcMar>
            <w:vAlign w:val="center"/>
          </w:tcPr>
          <w:p w14:paraId="1449E95C" w14:textId="77777777" w:rsidR="00F12148" w:rsidRPr="00B5438E" w:rsidRDefault="00F12148" w:rsidP="00CE1DC5">
            <w:pPr>
              <w:spacing w:before="0" w:after="0" w:line="240" w:lineRule="auto"/>
              <w:rPr>
                <w:lang w:eastAsia="ar-SA"/>
              </w:rPr>
            </w:pPr>
            <w:r w:rsidRPr="00B5438E">
              <w:rPr>
                <w:lang w:eastAsia="ar-SA"/>
              </w:rPr>
              <w:t>9x10</w:t>
            </w:r>
            <w:r w:rsidRPr="00B5438E">
              <w:rPr>
                <w:vertAlign w:val="superscript"/>
                <w:lang w:eastAsia="ar-SA"/>
              </w:rPr>
              <w:t>6</w:t>
            </w:r>
            <w:r w:rsidRPr="00B5438E">
              <w:rPr>
                <w:lang w:eastAsia="ar-SA"/>
              </w:rPr>
              <w:t xml:space="preserve"> - 9x10</w:t>
            </w:r>
            <w:r w:rsidRPr="00B5438E">
              <w:rPr>
                <w:vertAlign w:val="superscript"/>
                <w:lang w:eastAsia="ar-SA"/>
              </w:rPr>
              <w:t>9</w:t>
            </w:r>
          </w:p>
        </w:tc>
        <w:tc>
          <w:tcPr>
            <w:tcW w:w="2127" w:type="dxa"/>
            <w:tcBorders>
              <w:top w:val="dotted" w:sz="4" w:space="0" w:color="auto"/>
              <w:left w:val="single" w:sz="4" w:space="0" w:color="auto"/>
              <w:bottom w:val="single" w:sz="4" w:space="0" w:color="auto"/>
              <w:right w:val="single" w:sz="4" w:space="0" w:color="auto"/>
            </w:tcBorders>
            <w:tcMar>
              <w:left w:w="28" w:type="dxa"/>
              <w:right w:w="28" w:type="dxa"/>
            </w:tcMar>
            <w:vAlign w:val="center"/>
          </w:tcPr>
          <w:p w14:paraId="728A257E" w14:textId="77777777" w:rsidR="00F12148" w:rsidRPr="00B5438E" w:rsidRDefault="00F12148" w:rsidP="00CE1DC5">
            <w:pPr>
              <w:spacing w:before="0" w:after="0" w:line="240" w:lineRule="auto"/>
              <w:rPr>
                <w:lang w:eastAsia="ar-SA"/>
              </w:rPr>
            </w:pPr>
            <w:r w:rsidRPr="00B5438E">
              <w:rPr>
                <w:lang w:eastAsia="ar-SA"/>
              </w:rPr>
              <w:t>3000</w:t>
            </w:r>
          </w:p>
        </w:tc>
      </w:tr>
    </w:tbl>
    <w:p w14:paraId="351DD35D" w14:textId="77777777" w:rsidR="00131CE3" w:rsidRPr="00B5438E" w:rsidRDefault="00131CE3" w:rsidP="00CE1DC5">
      <w:pPr>
        <w:widowControl w:val="0"/>
        <w:spacing w:before="120" w:after="120" w:line="240" w:lineRule="auto"/>
        <w:ind w:firstLine="720"/>
        <w:rPr>
          <w:i/>
          <w:u w:val="single"/>
        </w:rPr>
      </w:pPr>
      <w:r w:rsidRPr="00B5438E">
        <w:rPr>
          <w:i/>
          <w:u w:val="single"/>
        </w:rPr>
        <w:t xml:space="preserve">Ghi chú: </w:t>
      </w:r>
    </w:p>
    <w:p w14:paraId="54425E91" w14:textId="77777777" w:rsidR="00F55EF7" w:rsidRPr="00B5438E" w:rsidRDefault="00F55EF7" w:rsidP="00CE1DC5">
      <w:pPr>
        <w:widowControl w:val="0"/>
        <w:spacing w:before="120" w:after="120" w:line="240" w:lineRule="auto"/>
        <w:ind w:left="1260" w:firstLine="16"/>
        <w:rPr>
          <w:i/>
        </w:rPr>
      </w:pPr>
      <w:r w:rsidRPr="00B5438E">
        <w:rPr>
          <w:i/>
        </w:rPr>
        <w:t xml:space="preserve">Giá trị (-): Không xác định; </w:t>
      </w:r>
    </w:p>
    <w:p w14:paraId="1132BAF8" w14:textId="77777777" w:rsidR="00131CE3" w:rsidRPr="00B5438E" w:rsidRDefault="00131CE3" w:rsidP="00CE1DC5">
      <w:pPr>
        <w:widowControl w:val="0"/>
        <w:spacing w:before="120" w:after="120" w:line="240" w:lineRule="auto"/>
        <w:ind w:left="1260" w:firstLine="16"/>
        <w:rPr>
          <w:i/>
        </w:rPr>
      </w:pPr>
      <w:r w:rsidRPr="00B5438E">
        <w:rPr>
          <w:i/>
        </w:rPr>
        <w:t xml:space="preserve">QCVN 14:2008/BTNMT: Quy chuẩn kỹ thuật quốc gia về nước thải sinh hoạt. </w:t>
      </w:r>
      <w:r w:rsidR="00F55EF7" w:rsidRPr="00B5438E">
        <w:rPr>
          <w:i/>
        </w:rPr>
        <w:t xml:space="preserve">Giá trị K hệ số tính tới quy mô, loại hình cơ sở dịch vụ, cơ sở công cộng và chung cư chọn bằng 1,2. </w:t>
      </w:r>
    </w:p>
    <w:p w14:paraId="623B6AD9" w14:textId="77777777" w:rsidR="0052351E" w:rsidRPr="0067648A" w:rsidRDefault="00732BC0" w:rsidP="00CE1DC5">
      <w:pPr>
        <w:spacing w:line="240" w:lineRule="auto"/>
        <w:rPr>
          <w:b/>
        </w:rPr>
      </w:pPr>
      <w:r w:rsidRPr="0067648A">
        <w:rPr>
          <w:b/>
        </w:rPr>
        <w:t>Đánh giá chung</w:t>
      </w:r>
      <w:r w:rsidR="0052351E" w:rsidRPr="0067648A">
        <w:rPr>
          <w:b/>
        </w:rPr>
        <w:t>:</w:t>
      </w:r>
    </w:p>
    <w:p w14:paraId="1C7EEDDC" w14:textId="47BEBEC6" w:rsidR="00D57854" w:rsidRPr="00B5438E" w:rsidRDefault="0067648A" w:rsidP="00CE1DC5">
      <w:pPr>
        <w:spacing w:line="240" w:lineRule="auto"/>
      </w:pPr>
      <w:r>
        <w:t xml:space="preserve">+ </w:t>
      </w:r>
      <w:r w:rsidR="0052351E" w:rsidRPr="00B5438E">
        <w:t xml:space="preserve">So sánh nồng độ </w:t>
      </w:r>
      <w:r w:rsidR="00F60DCB" w:rsidRPr="00B5438E">
        <w:t xml:space="preserve">của </w:t>
      </w:r>
      <w:r w:rsidR="0052351E" w:rsidRPr="00B5438E">
        <w:t xml:space="preserve">các chất ô nhiễm trong nước thải sinh hoạt </w:t>
      </w:r>
      <w:r w:rsidR="00F60DCB" w:rsidRPr="00B5438E">
        <w:t xml:space="preserve">của công nhân tham gia thi công trên công trường </w:t>
      </w:r>
      <w:r w:rsidR="0052351E" w:rsidRPr="00B5438E">
        <w:t xml:space="preserve">với Quy chuẩn kỹ thuật Quốc gia về nước thải sinh hoạt (QCVN 14:2008/BTNMT, cột </w:t>
      </w:r>
      <w:r w:rsidR="00F60DCB" w:rsidRPr="00B5438E">
        <w:t>A</w:t>
      </w:r>
      <w:r w:rsidR="0052351E" w:rsidRPr="00B5438E">
        <w:t xml:space="preserve">) cho thấy hầu hết </w:t>
      </w:r>
      <w:r w:rsidR="00F60DCB" w:rsidRPr="00B5438E">
        <w:t xml:space="preserve">tất cả </w:t>
      </w:r>
      <w:r w:rsidR="0052351E" w:rsidRPr="00B5438E">
        <w:t>các thông số đều có hàm lượng vượt Quy chuẩ</w:t>
      </w:r>
      <w:r w:rsidR="00F40DEA" w:rsidRPr="00B5438E">
        <w:t xml:space="preserve">n cho phép. Do đó, </w:t>
      </w:r>
      <w:r w:rsidR="0052351E" w:rsidRPr="00B5438E">
        <w:t xml:space="preserve">nếu </w:t>
      </w:r>
      <w:r w:rsidR="00D87AD0" w:rsidRPr="00B5438E">
        <w:t xml:space="preserve">lượng nước thải sinh hoạt phát sinh này </w:t>
      </w:r>
      <w:r w:rsidR="00F40DEA" w:rsidRPr="00B5438E">
        <w:t xml:space="preserve">mà </w:t>
      </w:r>
      <w:r w:rsidR="0052351E" w:rsidRPr="00B5438E">
        <w:t xml:space="preserve">không được xử lý </w:t>
      </w:r>
      <w:r w:rsidR="00F40DEA" w:rsidRPr="00B5438E">
        <w:t xml:space="preserve">thải trực tiếp ra môi trường </w:t>
      </w:r>
      <w:r w:rsidR="0052351E" w:rsidRPr="00B5438E">
        <w:t xml:space="preserve">có thể gây suy giảm chất lượng nước mặt và lây lan </w:t>
      </w:r>
      <w:r w:rsidR="00F372C6" w:rsidRPr="00B5438E">
        <w:t xml:space="preserve">dịch </w:t>
      </w:r>
      <w:r w:rsidR="0052351E" w:rsidRPr="00B5438E">
        <w:t>bệnh cho người dân đị</w:t>
      </w:r>
      <w:r w:rsidR="00D57854" w:rsidRPr="00B5438E">
        <w:t xml:space="preserve">a phương xung quanh khu vực thi công dự án. </w:t>
      </w:r>
    </w:p>
    <w:p w14:paraId="4C77E165" w14:textId="2E5832E1" w:rsidR="0052351E" w:rsidRPr="00B5438E" w:rsidRDefault="0067648A" w:rsidP="006E4AA7">
      <w:pPr>
        <w:spacing w:line="240" w:lineRule="auto"/>
      </w:pPr>
      <w:r>
        <w:t xml:space="preserve">+ </w:t>
      </w:r>
      <w:r w:rsidR="00412E3C" w:rsidRPr="00B5438E">
        <w:t>Để giảm thiểu ô nhiễm</w:t>
      </w:r>
      <w:r w:rsidR="006E4AA7">
        <w:t>, nước thải sẽ được thu gom và xử lý bằng bể tự hoại trước khi xả ra môi trường.</w:t>
      </w:r>
      <w:r w:rsidR="00B565EE" w:rsidRPr="00B5438E">
        <w:rPr>
          <w:i/>
        </w:rPr>
        <w:t>.</w:t>
      </w:r>
    </w:p>
    <w:p w14:paraId="2E0EBCAE" w14:textId="77777777" w:rsidR="0052351E" w:rsidRPr="0067648A" w:rsidRDefault="00657BE2" w:rsidP="00CE1DC5">
      <w:pPr>
        <w:spacing w:line="240" w:lineRule="auto"/>
        <w:rPr>
          <w:b/>
        </w:rPr>
      </w:pPr>
      <w:r w:rsidRPr="0067648A">
        <w:rPr>
          <w:b/>
        </w:rPr>
        <w:t>Tác động do n</w:t>
      </w:r>
      <w:r w:rsidR="0052351E" w:rsidRPr="0067648A">
        <w:rPr>
          <w:b/>
        </w:rPr>
        <w:t>ước thải xây dựng</w:t>
      </w:r>
      <w:r w:rsidRPr="0067648A">
        <w:rPr>
          <w:b/>
        </w:rPr>
        <w:t xml:space="preserve"> phát sinh </w:t>
      </w:r>
    </w:p>
    <w:p w14:paraId="066922A6" w14:textId="1345E027" w:rsidR="000711CE" w:rsidRPr="00B5438E" w:rsidRDefault="00FD19BA" w:rsidP="00CE1DC5">
      <w:pPr>
        <w:spacing w:line="240" w:lineRule="auto"/>
      </w:pPr>
      <w:r w:rsidRPr="00B5438E">
        <w:t>Nước thải xây dựng phát sinh</w:t>
      </w:r>
      <w:r w:rsidR="00603EB5" w:rsidRPr="00B5438E">
        <w:t xml:space="preserve">: </w:t>
      </w:r>
      <w:r w:rsidR="00CB3999">
        <w:t>là</w:t>
      </w:r>
      <w:r w:rsidRPr="00B5438E">
        <w:t xml:space="preserve"> lượng nước </w:t>
      </w:r>
      <w:r w:rsidR="00603EB5" w:rsidRPr="00B5438E">
        <w:t xml:space="preserve">được bơm ra từ quá trình thi công các hố móng </w:t>
      </w:r>
      <w:r w:rsidR="00412E3C" w:rsidRPr="00B5438E">
        <w:t>ở khu vực thi công</w:t>
      </w:r>
      <w:r w:rsidRPr="00B5438E">
        <w:t xml:space="preserve">, lượng nước này sẽ được bơm </w:t>
      </w:r>
      <w:r w:rsidR="000711CE" w:rsidRPr="00B5438E">
        <w:t xml:space="preserve">vào các kênh, rạch lân cận khu vực công trường xây dựng. </w:t>
      </w:r>
    </w:p>
    <w:p w14:paraId="51260B7B" w14:textId="08A4A0FB" w:rsidR="0094082D" w:rsidRDefault="000711CE" w:rsidP="0094082D">
      <w:pPr>
        <w:spacing w:line="240" w:lineRule="auto"/>
      </w:pPr>
      <w:r w:rsidRPr="0067648A">
        <w:rPr>
          <w:b/>
        </w:rPr>
        <w:t xml:space="preserve">Đánh giá chung: </w:t>
      </w:r>
      <w:r w:rsidR="00FB55C5" w:rsidRPr="00B5438E">
        <w:t>Lưu l</w:t>
      </w:r>
      <w:r w:rsidR="0052351E" w:rsidRPr="00B5438E">
        <w:t xml:space="preserve">ượng nước này </w:t>
      </w:r>
      <w:r w:rsidR="00FB55C5" w:rsidRPr="00B5438E">
        <w:t>phát sinh tương đối ít</w:t>
      </w:r>
      <w:r w:rsidR="002E669E">
        <w:t>, với diện tích các hố móng của trụ cầu khoảng 5-10m</w:t>
      </w:r>
      <w:r w:rsidR="002E669E" w:rsidRPr="002E669E">
        <w:rPr>
          <w:vertAlign w:val="superscript"/>
        </w:rPr>
        <w:t>2</w:t>
      </w:r>
      <w:r w:rsidR="002E669E">
        <w:t xml:space="preserve"> thì lượng nước thải dự kiến chỉ khoảng 3-5m</w:t>
      </w:r>
      <w:r w:rsidR="002E669E" w:rsidRPr="002E669E">
        <w:rPr>
          <w:vertAlign w:val="superscript"/>
        </w:rPr>
        <w:t>3</w:t>
      </w:r>
      <w:r w:rsidR="002E669E">
        <w:t>/hố móng.</w:t>
      </w:r>
      <w:r w:rsidR="00DD1B09">
        <w:t xml:space="preserve">. </w:t>
      </w:r>
    </w:p>
    <w:p w14:paraId="547491FB" w14:textId="3F8DBEE9" w:rsidR="004D18FF" w:rsidRPr="00B5438E" w:rsidRDefault="00674AB6" w:rsidP="0094082D">
      <w:pPr>
        <w:rPr>
          <w:b/>
        </w:rPr>
      </w:pPr>
      <w:r w:rsidRPr="00B5438E">
        <w:rPr>
          <w:b/>
        </w:rPr>
        <w:t>Tác động do n</w:t>
      </w:r>
      <w:r w:rsidR="0052351E" w:rsidRPr="00B5438E">
        <w:rPr>
          <w:b/>
        </w:rPr>
        <w:t>ước mưa chảy tràn</w:t>
      </w:r>
    </w:p>
    <w:p w14:paraId="17112D04" w14:textId="77777777" w:rsidR="00633341" w:rsidRPr="00B5438E" w:rsidRDefault="00633341" w:rsidP="00CE1DC5">
      <w:pPr>
        <w:spacing w:line="240" w:lineRule="auto"/>
      </w:pPr>
      <w:r w:rsidRPr="00B5438E">
        <w:t>Nước mưa chảy tràn qua khu vực công trường sẽ mang theo các chất bẩn trên bề mặt,</w:t>
      </w:r>
      <w:r w:rsidR="00704864" w:rsidRPr="00B5438E">
        <w:t xml:space="preserve"> </w:t>
      </w:r>
      <w:r w:rsidRPr="00B5438E">
        <w:t>bùn đất trong phạm vi công trường cũng có thể theo dòng nước mưa chả</w:t>
      </w:r>
      <w:r w:rsidR="001E0F53" w:rsidRPr="00B5438E">
        <w:t>y tràn và thoát ra kênh, rạch</w:t>
      </w:r>
      <w:r w:rsidRPr="00B5438E">
        <w:t>. Đây là nguồn gây tác động đế</w:t>
      </w:r>
      <w:r w:rsidR="00712593" w:rsidRPr="00B5438E">
        <w:t>n chất lượng môi trường nước mặt và hệ sinh thái khu vực</w:t>
      </w:r>
      <w:r w:rsidRPr="00B5438E">
        <w:t>. Lượng nước mưa chảy tràn qua bề mặt công trường thi công được tính theo phương pháp cường độ mưa giới hạn (TCXDVN 51/2008</w:t>
      </w:r>
      <w:r w:rsidR="00692C32" w:rsidRPr="00B5438E">
        <w:t xml:space="preserve"> - Thoát nước – Mạng lưới và Công trình bên ngoài</w:t>
      </w:r>
      <w:r w:rsidRPr="00B5438E">
        <w:t>):</w:t>
      </w:r>
    </w:p>
    <w:p w14:paraId="08F8BC56" w14:textId="114D16EF" w:rsidR="00712593" w:rsidRPr="00B5438E" w:rsidRDefault="00516B5B" w:rsidP="00CE1DC5">
      <w:pPr>
        <w:widowControl w:val="0"/>
        <w:spacing w:before="120" w:after="120" w:line="240" w:lineRule="auto"/>
        <w:jc w:val="center"/>
        <w:rPr>
          <w:position w:val="-10"/>
          <w:vertAlign w:val="superscript"/>
        </w:rPr>
      </w:pPr>
      <w:r w:rsidRPr="00B5438E">
        <w:rPr>
          <w:position w:val="-10"/>
        </w:rPr>
        <w:t>Q = q x C</w:t>
      </w:r>
      <w:r w:rsidR="005C2789" w:rsidRPr="00B5438E">
        <w:rPr>
          <w:position w:val="-10"/>
        </w:rPr>
        <w:t xml:space="preserve">’ </w:t>
      </w:r>
      <w:r w:rsidRPr="00B5438E">
        <w:rPr>
          <w:position w:val="-10"/>
        </w:rPr>
        <w:t xml:space="preserve">x F </w:t>
      </w:r>
      <w:r w:rsidR="00B74E1D" w:rsidRPr="00B5438E">
        <w:rPr>
          <w:position w:val="-10"/>
        </w:rPr>
        <w:t>x 10</w:t>
      </w:r>
      <w:r w:rsidR="00B74E1D" w:rsidRPr="00B5438E">
        <w:rPr>
          <w:position w:val="-10"/>
          <w:vertAlign w:val="superscript"/>
        </w:rPr>
        <w:t>-3</w:t>
      </w:r>
    </w:p>
    <w:p w14:paraId="495DE677" w14:textId="77777777" w:rsidR="00712593" w:rsidRPr="00B5438E" w:rsidRDefault="00712593" w:rsidP="00CE1DC5">
      <w:pPr>
        <w:widowControl w:val="0"/>
        <w:spacing w:before="120" w:after="120" w:line="240" w:lineRule="auto"/>
        <w:ind w:left="540" w:firstLine="720"/>
        <w:rPr>
          <w:i/>
        </w:rPr>
      </w:pPr>
      <w:r w:rsidRPr="00B5438E">
        <w:rPr>
          <w:i/>
        </w:rPr>
        <w:t xml:space="preserve">Trong đó: </w:t>
      </w:r>
    </w:p>
    <w:p w14:paraId="325F380D" w14:textId="77777777" w:rsidR="00516B5B" w:rsidRPr="00B5438E" w:rsidRDefault="00692C32" w:rsidP="00CE1DC5">
      <w:pPr>
        <w:widowControl w:val="0"/>
        <w:spacing w:before="120" w:after="120" w:line="240" w:lineRule="auto"/>
        <w:ind w:left="1260" w:firstLine="180"/>
        <w:rPr>
          <w:i/>
        </w:rPr>
      </w:pPr>
      <w:r w:rsidRPr="00B5438E">
        <w:rPr>
          <w:i/>
        </w:rPr>
        <w:lastRenderedPageBreak/>
        <w:t>Q: lưu lượng tính toán (m</w:t>
      </w:r>
      <w:r w:rsidRPr="00B5438E">
        <w:rPr>
          <w:i/>
          <w:vertAlign w:val="superscript"/>
        </w:rPr>
        <w:t>3</w:t>
      </w:r>
      <w:r w:rsidRPr="00B5438E">
        <w:rPr>
          <w:i/>
        </w:rPr>
        <w:t>/s)</w:t>
      </w:r>
    </w:p>
    <w:p w14:paraId="09F615E1" w14:textId="77777777" w:rsidR="00516B5B" w:rsidRPr="00B5438E" w:rsidRDefault="00516B5B" w:rsidP="00CE1DC5">
      <w:pPr>
        <w:widowControl w:val="0"/>
        <w:spacing w:before="120" w:after="120" w:line="240" w:lineRule="auto"/>
        <w:ind w:left="1260" w:firstLine="180"/>
        <w:rPr>
          <w:i/>
        </w:rPr>
      </w:pPr>
      <w:r w:rsidRPr="00B5438E">
        <w:rPr>
          <w:i/>
        </w:rPr>
        <w:t>F: diện tích bề mặt khu vực thi công dự án</w:t>
      </w:r>
      <w:r w:rsidR="00692C32" w:rsidRPr="00B5438E">
        <w:rPr>
          <w:i/>
        </w:rPr>
        <w:t>;</w:t>
      </w:r>
    </w:p>
    <w:p w14:paraId="40B21355" w14:textId="2D2F8C12" w:rsidR="00D804BB" w:rsidRPr="00B5438E" w:rsidRDefault="003F6F06" w:rsidP="00CE1DC5">
      <w:pPr>
        <w:pStyle w:val="Caption"/>
        <w:spacing w:line="240" w:lineRule="auto"/>
      </w:pPr>
      <w:bookmarkStart w:id="1091" w:name="_Toc39487075"/>
      <w:bookmarkStart w:id="1092" w:name="_Toc56525792"/>
      <w:bookmarkStart w:id="1093" w:name="_Toc65159924"/>
      <w:r>
        <w:t xml:space="preserve">Bảng 3 - </w:t>
      </w:r>
      <w:r w:rsidR="00B26E37">
        <w:fldChar w:fldCharType="begin"/>
      </w:r>
      <w:r w:rsidR="00B26E37">
        <w:instrText xml:space="preserve"> SEQ Bảng_3_- \* ARABIC </w:instrText>
      </w:r>
      <w:r w:rsidR="00B26E37">
        <w:fldChar w:fldCharType="separate"/>
      </w:r>
      <w:r w:rsidR="00577E4E">
        <w:rPr>
          <w:noProof/>
        </w:rPr>
        <w:t>12</w:t>
      </w:r>
      <w:r w:rsidR="00B26E37">
        <w:rPr>
          <w:noProof/>
        </w:rPr>
        <w:fldChar w:fldCharType="end"/>
      </w:r>
      <w:r>
        <w:t xml:space="preserve">: </w:t>
      </w:r>
      <w:r w:rsidR="00D804BB" w:rsidRPr="00B5438E">
        <w:t>Diện tích khu vực thi công các hạng mục của dự án</w:t>
      </w:r>
      <w:bookmarkEnd w:id="1091"/>
      <w:bookmarkEnd w:id="1092"/>
      <w:bookmarkEnd w:id="1093"/>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9"/>
        <w:gridCol w:w="3819"/>
        <w:gridCol w:w="2268"/>
        <w:gridCol w:w="2266"/>
      </w:tblGrid>
      <w:tr w:rsidR="004E1E5A" w:rsidRPr="00B5438E" w14:paraId="257E7C09" w14:textId="77777777" w:rsidTr="007104C2">
        <w:trPr>
          <w:tblHeader/>
        </w:trPr>
        <w:tc>
          <w:tcPr>
            <w:tcW w:w="709" w:type="dxa"/>
            <w:tcBorders>
              <w:bottom w:val="single" w:sz="4" w:space="0" w:color="000000"/>
            </w:tcBorders>
            <w:shd w:val="clear" w:color="auto" w:fill="BFBFBF" w:themeFill="background1" w:themeFillShade="BF"/>
          </w:tcPr>
          <w:p w14:paraId="0A9C7F5F" w14:textId="77777777" w:rsidR="00D804BB" w:rsidRPr="00B5438E" w:rsidRDefault="00D804BB" w:rsidP="00CE1DC5">
            <w:pPr>
              <w:widowControl w:val="0"/>
              <w:snapToGrid w:val="0"/>
              <w:spacing w:before="0" w:after="0" w:line="240" w:lineRule="auto"/>
              <w:jc w:val="center"/>
              <w:rPr>
                <w:b/>
                <w:lang w:eastAsia="ar-SA"/>
              </w:rPr>
            </w:pPr>
            <w:r w:rsidRPr="00B5438E">
              <w:rPr>
                <w:b/>
                <w:lang w:eastAsia="ar-SA"/>
              </w:rPr>
              <w:t>STT</w:t>
            </w:r>
          </w:p>
        </w:tc>
        <w:tc>
          <w:tcPr>
            <w:tcW w:w="3819" w:type="dxa"/>
            <w:tcBorders>
              <w:bottom w:val="single" w:sz="4" w:space="0" w:color="000000"/>
            </w:tcBorders>
            <w:shd w:val="clear" w:color="auto" w:fill="BFBFBF" w:themeFill="background1" w:themeFillShade="BF"/>
          </w:tcPr>
          <w:p w14:paraId="30CF0AAC" w14:textId="77777777" w:rsidR="00D804BB" w:rsidRPr="00B5438E" w:rsidRDefault="00D804BB" w:rsidP="00CE1DC5">
            <w:pPr>
              <w:widowControl w:val="0"/>
              <w:snapToGrid w:val="0"/>
              <w:spacing w:before="0" w:after="0" w:line="240" w:lineRule="auto"/>
              <w:jc w:val="center"/>
              <w:rPr>
                <w:b/>
                <w:lang w:eastAsia="ar-SA"/>
              </w:rPr>
            </w:pPr>
            <w:r w:rsidRPr="00B5438E">
              <w:rPr>
                <w:b/>
                <w:lang w:eastAsia="ar-SA"/>
              </w:rPr>
              <w:t xml:space="preserve">Khu vực thi công các hạng mục </w:t>
            </w:r>
          </w:p>
        </w:tc>
        <w:tc>
          <w:tcPr>
            <w:tcW w:w="2268" w:type="dxa"/>
            <w:tcBorders>
              <w:bottom w:val="single" w:sz="4" w:space="0" w:color="000000"/>
            </w:tcBorders>
            <w:shd w:val="clear" w:color="auto" w:fill="BFBFBF" w:themeFill="background1" w:themeFillShade="BF"/>
          </w:tcPr>
          <w:p w14:paraId="11D933F1" w14:textId="77777777" w:rsidR="00D804BB" w:rsidRPr="00B5438E" w:rsidRDefault="00D804BB" w:rsidP="00CE1DC5">
            <w:pPr>
              <w:widowControl w:val="0"/>
              <w:snapToGrid w:val="0"/>
              <w:spacing w:before="0" w:after="0" w:line="240" w:lineRule="auto"/>
              <w:jc w:val="center"/>
              <w:rPr>
                <w:b/>
                <w:lang w:eastAsia="ar-SA"/>
              </w:rPr>
            </w:pPr>
            <w:r w:rsidRPr="00B5438E">
              <w:rPr>
                <w:b/>
                <w:lang w:eastAsia="ar-SA"/>
              </w:rPr>
              <w:t>Diện tích (m</w:t>
            </w:r>
            <w:r w:rsidRPr="00B5438E">
              <w:rPr>
                <w:b/>
                <w:vertAlign w:val="superscript"/>
                <w:lang w:eastAsia="ar-SA"/>
              </w:rPr>
              <w:t>2</w:t>
            </w:r>
            <w:r w:rsidRPr="00B5438E">
              <w:rPr>
                <w:b/>
                <w:lang w:eastAsia="ar-SA"/>
              </w:rPr>
              <w:t>)</w:t>
            </w:r>
          </w:p>
        </w:tc>
        <w:tc>
          <w:tcPr>
            <w:tcW w:w="2266" w:type="dxa"/>
            <w:tcBorders>
              <w:bottom w:val="single" w:sz="4" w:space="0" w:color="000000"/>
            </w:tcBorders>
            <w:shd w:val="clear" w:color="auto" w:fill="BFBFBF" w:themeFill="background1" w:themeFillShade="BF"/>
          </w:tcPr>
          <w:p w14:paraId="54AA54A7" w14:textId="77777777" w:rsidR="00D804BB" w:rsidRPr="00B5438E" w:rsidRDefault="00D804BB" w:rsidP="00CE1DC5">
            <w:pPr>
              <w:widowControl w:val="0"/>
              <w:snapToGrid w:val="0"/>
              <w:spacing w:before="0" w:after="0" w:line="240" w:lineRule="auto"/>
              <w:jc w:val="center"/>
              <w:rPr>
                <w:b/>
                <w:lang w:eastAsia="ar-SA"/>
              </w:rPr>
            </w:pPr>
            <w:r w:rsidRPr="00B5438E">
              <w:rPr>
                <w:b/>
                <w:lang w:eastAsia="ar-SA"/>
              </w:rPr>
              <w:t>Diện tích (ha)</w:t>
            </w:r>
          </w:p>
        </w:tc>
      </w:tr>
      <w:tr w:rsidR="004E1E5A" w:rsidRPr="00B5438E" w14:paraId="6FD472B7" w14:textId="77777777" w:rsidTr="00514F3A">
        <w:tc>
          <w:tcPr>
            <w:tcW w:w="709" w:type="dxa"/>
            <w:tcBorders>
              <w:bottom w:val="dotted" w:sz="4" w:space="0" w:color="auto"/>
            </w:tcBorders>
            <w:shd w:val="clear" w:color="auto" w:fill="auto"/>
          </w:tcPr>
          <w:p w14:paraId="55ED4B84" w14:textId="1BFC9964" w:rsidR="00514F3A" w:rsidRPr="00B5438E" w:rsidRDefault="00514F3A" w:rsidP="00CE1DC5">
            <w:pPr>
              <w:widowControl w:val="0"/>
              <w:spacing w:before="0" w:after="0" w:line="240" w:lineRule="auto"/>
              <w:jc w:val="center"/>
              <w:rPr>
                <w:b/>
              </w:rPr>
            </w:pPr>
            <w:r w:rsidRPr="00B5438E">
              <w:rPr>
                <w:b/>
              </w:rPr>
              <w:t>I</w:t>
            </w:r>
          </w:p>
        </w:tc>
        <w:tc>
          <w:tcPr>
            <w:tcW w:w="8353" w:type="dxa"/>
            <w:gridSpan w:val="3"/>
            <w:tcBorders>
              <w:bottom w:val="dotted" w:sz="4" w:space="0" w:color="auto"/>
            </w:tcBorders>
            <w:shd w:val="clear" w:color="auto" w:fill="auto"/>
            <w:vAlign w:val="center"/>
          </w:tcPr>
          <w:p w14:paraId="79B6AB3E" w14:textId="339FFEBE" w:rsidR="00514F3A" w:rsidRPr="00B5438E" w:rsidRDefault="00514F3A" w:rsidP="00CE1DC5">
            <w:pPr>
              <w:widowControl w:val="0"/>
              <w:spacing w:before="0" w:after="0" w:line="240" w:lineRule="auto"/>
              <w:rPr>
                <w:lang w:eastAsia="ar-SA"/>
              </w:rPr>
            </w:pPr>
            <w:r w:rsidRPr="00B5438E">
              <w:rPr>
                <w:lang w:eastAsia="ar-SA"/>
              </w:rPr>
              <w:t>Hạng mục đê bao</w:t>
            </w:r>
          </w:p>
        </w:tc>
      </w:tr>
      <w:tr w:rsidR="004E1E5A" w:rsidRPr="00B5438E" w14:paraId="07207127" w14:textId="77777777" w:rsidTr="00514F3A">
        <w:tc>
          <w:tcPr>
            <w:tcW w:w="709" w:type="dxa"/>
            <w:tcBorders>
              <w:bottom w:val="dotted" w:sz="4" w:space="0" w:color="auto"/>
            </w:tcBorders>
            <w:shd w:val="clear" w:color="auto" w:fill="auto"/>
          </w:tcPr>
          <w:p w14:paraId="0069384B" w14:textId="77777777" w:rsidR="00820271" w:rsidRPr="00B5438E" w:rsidRDefault="00820271" w:rsidP="00CE1DC5">
            <w:pPr>
              <w:widowControl w:val="0"/>
              <w:spacing w:before="0" w:after="0" w:line="240" w:lineRule="auto"/>
              <w:jc w:val="center"/>
              <w:rPr>
                <w:lang w:eastAsia="ar-SA"/>
              </w:rPr>
            </w:pPr>
            <w:r w:rsidRPr="00B5438E">
              <w:rPr>
                <w:b/>
              </w:rPr>
              <w:t>1</w:t>
            </w:r>
          </w:p>
        </w:tc>
        <w:tc>
          <w:tcPr>
            <w:tcW w:w="3819" w:type="dxa"/>
            <w:tcBorders>
              <w:bottom w:val="dotted" w:sz="4" w:space="0" w:color="auto"/>
            </w:tcBorders>
            <w:shd w:val="clear" w:color="auto" w:fill="auto"/>
            <w:vAlign w:val="center"/>
          </w:tcPr>
          <w:p w14:paraId="5FA1529C" w14:textId="75A6626A" w:rsidR="00820271" w:rsidRPr="00B5438E" w:rsidRDefault="00E63F8D" w:rsidP="00CE1DC5">
            <w:pPr>
              <w:widowControl w:val="0"/>
              <w:spacing w:before="0" w:after="0" w:line="240" w:lineRule="auto"/>
              <w:rPr>
                <w:lang w:eastAsia="ar-SA"/>
              </w:rPr>
            </w:pPr>
            <w:r w:rsidRPr="00B5438E">
              <w:rPr>
                <w:lang w:eastAsia="ar-SA"/>
              </w:rPr>
              <w:t>Bờ bao cặp sông Cổ Chiên</w:t>
            </w:r>
          </w:p>
        </w:tc>
        <w:tc>
          <w:tcPr>
            <w:tcW w:w="2268" w:type="dxa"/>
            <w:tcBorders>
              <w:bottom w:val="dotted" w:sz="4" w:space="0" w:color="auto"/>
            </w:tcBorders>
            <w:shd w:val="clear" w:color="auto" w:fill="auto"/>
          </w:tcPr>
          <w:p w14:paraId="4AEB21CF" w14:textId="00673723" w:rsidR="00820271" w:rsidRPr="00B5438E" w:rsidRDefault="00E63F8D" w:rsidP="00CE1DC5">
            <w:pPr>
              <w:spacing w:before="0" w:after="0" w:line="240" w:lineRule="auto"/>
              <w:jc w:val="center"/>
            </w:pPr>
            <w:r w:rsidRPr="00B5438E">
              <w:t>19</w:t>
            </w:r>
            <w:r w:rsidR="00BA3676" w:rsidRPr="00B5438E">
              <w:t>.</w:t>
            </w:r>
            <w:r w:rsidRPr="00B5438E">
              <w:t>064,5</w:t>
            </w:r>
          </w:p>
        </w:tc>
        <w:tc>
          <w:tcPr>
            <w:tcW w:w="2266" w:type="dxa"/>
            <w:tcBorders>
              <w:bottom w:val="dotted" w:sz="4" w:space="0" w:color="auto"/>
            </w:tcBorders>
            <w:shd w:val="clear" w:color="auto" w:fill="auto"/>
          </w:tcPr>
          <w:p w14:paraId="397CE315" w14:textId="650C4462" w:rsidR="00820271" w:rsidRPr="00B5438E" w:rsidRDefault="00E63F8D" w:rsidP="00CE1DC5">
            <w:pPr>
              <w:widowControl w:val="0"/>
              <w:spacing w:before="0" w:after="0" w:line="240" w:lineRule="auto"/>
              <w:jc w:val="center"/>
              <w:rPr>
                <w:lang w:eastAsia="ar-SA"/>
              </w:rPr>
            </w:pPr>
            <w:r w:rsidRPr="00B5438E">
              <w:rPr>
                <w:lang w:eastAsia="ar-SA"/>
              </w:rPr>
              <w:t>19,064</w:t>
            </w:r>
          </w:p>
        </w:tc>
      </w:tr>
      <w:tr w:rsidR="004E1E5A" w:rsidRPr="00B5438E" w14:paraId="3A0F5010" w14:textId="77777777" w:rsidTr="00514F3A">
        <w:tc>
          <w:tcPr>
            <w:tcW w:w="709" w:type="dxa"/>
            <w:tcBorders>
              <w:top w:val="dotted" w:sz="4" w:space="0" w:color="auto"/>
              <w:bottom w:val="dotted" w:sz="4" w:space="0" w:color="auto"/>
            </w:tcBorders>
            <w:shd w:val="clear" w:color="auto" w:fill="auto"/>
          </w:tcPr>
          <w:p w14:paraId="02A19474" w14:textId="77777777" w:rsidR="00820271" w:rsidRPr="00B5438E" w:rsidRDefault="00820271" w:rsidP="00CE1DC5">
            <w:pPr>
              <w:widowControl w:val="0"/>
              <w:spacing w:before="0" w:after="0" w:line="240" w:lineRule="auto"/>
              <w:jc w:val="center"/>
              <w:rPr>
                <w:lang w:eastAsia="ar-SA"/>
              </w:rPr>
            </w:pPr>
            <w:r w:rsidRPr="00B5438E">
              <w:rPr>
                <w:b/>
              </w:rPr>
              <w:t>2</w:t>
            </w:r>
          </w:p>
        </w:tc>
        <w:tc>
          <w:tcPr>
            <w:tcW w:w="3819" w:type="dxa"/>
            <w:tcBorders>
              <w:top w:val="dotted" w:sz="4" w:space="0" w:color="auto"/>
              <w:bottom w:val="dotted" w:sz="4" w:space="0" w:color="auto"/>
            </w:tcBorders>
            <w:shd w:val="clear" w:color="auto" w:fill="auto"/>
            <w:vAlign w:val="center"/>
          </w:tcPr>
          <w:p w14:paraId="0BC8CADC" w14:textId="6D2F185B" w:rsidR="00820271" w:rsidRPr="00B5438E" w:rsidRDefault="00E63F8D" w:rsidP="00CE1DC5">
            <w:pPr>
              <w:widowControl w:val="0"/>
              <w:spacing w:before="0" w:after="0" w:line="240" w:lineRule="auto"/>
              <w:rPr>
                <w:lang w:eastAsia="ar-SA"/>
              </w:rPr>
            </w:pPr>
            <w:r w:rsidRPr="00B5438E">
              <w:rPr>
                <w:bCs/>
              </w:rPr>
              <w:t>Bờ bao cặp sông Băng Cung</w:t>
            </w:r>
          </w:p>
        </w:tc>
        <w:tc>
          <w:tcPr>
            <w:tcW w:w="2268" w:type="dxa"/>
            <w:tcBorders>
              <w:top w:val="dotted" w:sz="4" w:space="0" w:color="auto"/>
              <w:bottom w:val="dotted" w:sz="4" w:space="0" w:color="auto"/>
            </w:tcBorders>
            <w:shd w:val="clear" w:color="auto" w:fill="auto"/>
          </w:tcPr>
          <w:p w14:paraId="311B0D8D" w14:textId="12BAE40D" w:rsidR="00820271" w:rsidRPr="00B5438E" w:rsidRDefault="00E63F8D" w:rsidP="00CE1DC5">
            <w:pPr>
              <w:widowControl w:val="0"/>
              <w:spacing w:before="0" w:after="0" w:line="240" w:lineRule="auto"/>
              <w:jc w:val="center"/>
              <w:rPr>
                <w:lang w:eastAsia="ar-SA"/>
              </w:rPr>
            </w:pPr>
            <w:r w:rsidRPr="00B5438E">
              <w:rPr>
                <w:lang w:eastAsia="ar-SA"/>
              </w:rPr>
              <w:t>40</w:t>
            </w:r>
            <w:r w:rsidR="00BA3676" w:rsidRPr="00B5438E">
              <w:rPr>
                <w:lang w:eastAsia="ar-SA"/>
              </w:rPr>
              <w:t>.</w:t>
            </w:r>
            <w:r w:rsidRPr="00B5438E">
              <w:rPr>
                <w:lang w:eastAsia="ar-SA"/>
              </w:rPr>
              <w:t>911</w:t>
            </w:r>
          </w:p>
        </w:tc>
        <w:tc>
          <w:tcPr>
            <w:tcW w:w="2266" w:type="dxa"/>
            <w:tcBorders>
              <w:top w:val="dotted" w:sz="4" w:space="0" w:color="auto"/>
              <w:bottom w:val="dotted" w:sz="4" w:space="0" w:color="auto"/>
            </w:tcBorders>
            <w:shd w:val="clear" w:color="auto" w:fill="auto"/>
          </w:tcPr>
          <w:p w14:paraId="75E3AA75" w14:textId="45C9FE15" w:rsidR="00820271" w:rsidRPr="00B5438E" w:rsidRDefault="00E63F8D" w:rsidP="00CE1DC5">
            <w:pPr>
              <w:widowControl w:val="0"/>
              <w:spacing w:before="0" w:after="0" w:line="240" w:lineRule="auto"/>
              <w:jc w:val="center"/>
              <w:rPr>
                <w:lang w:eastAsia="ar-SA"/>
              </w:rPr>
            </w:pPr>
            <w:r w:rsidRPr="00B5438E">
              <w:rPr>
                <w:lang w:eastAsia="ar-SA"/>
              </w:rPr>
              <w:t>40,911</w:t>
            </w:r>
          </w:p>
        </w:tc>
      </w:tr>
      <w:tr w:rsidR="004E1E5A" w:rsidRPr="00B5438E" w14:paraId="56E7FD6F" w14:textId="77777777" w:rsidTr="00514F3A">
        <w:tc>
          <w:tcPr>
            <w:tcW w:w="709" w:type="dxa"/>
            <w:tcBorders>
              <w:top w:val="dotted" w:sz="4" w:space="0" w:color="auto"/>
              <w:bottom w:val="dotted" w:sz="4" w:space="0" w:color="auto"/>
            </w:tcBorders>
            <w:shd w:val="clear" w:color="auto" w:fill="auto"/>
          </w:tcPr>
          <w:p w14:paraId="787F5A4A" w14:textId="77777777" w:rsidR="00820271" w:rsidRPr="00B5438E" w:rsidRDefault="00820271" w:rsidP="00CE1DC5">
            <w:pPr>
              <w:widowControl w:val="0"/>
              <w:spacing w:before="0" w:after="0" w:line="240" w:lineRule="auto"/>
              <w:jc w:val="center"/>
              <w:rPr>
                <w:lang w:eastAsia="ar-SA"/>
              </w:rPr>
            </w:pPr>
            <w:r w:rsidRPr="00B5438E">
              <w:rPr>
                <w:b/>
              </w:rPr>
              <w:t>3</w:t>
            </w:r>
          </w:p>
        </w:tc>
        <w:tc>
          <w:tcPr>
            <w:tcW w:w="3819" w:type="dxa"/>
            <w:tcBorders>
              <w:top w:val="dotted" w:sz="4" w:space="0" w:color="auto"/>
              <w:bottom w:val="dotted" w:sz="4" w:space="0" w:color="auto"/>
            </w:tcBorders>
            <w:shd w:val="clear" w:color="auto" w:fill="auto"/>
            <w:vAlign w:val="center"/>
          </w:tcPr>
          <w:p w14:paraId="48B7B8FA" w14:textId="6CB646F6" w:rsidR="00820271" w:rsidRPr="00B5438E" w:rsidRDefault="00E63F8D" w:rsidP="00CE1DC5">
            <w:pPr>
              <w:widowControl w:val="0"/>
              <w:spacing w:before="0" w:after="0" w:line="240" w:lineRule="auto"/>
              <w:rPr>
                <w:lang w:eastAsia="ar-SA"/>
              </w:rPr>
            </w:pPr>
            <w:r w:rsidRPr="00B5438E">
              <w:rPr>
                <w:bCs/>
              </w:rPr>
              <w:t>Gia cố cứng hóa mặt Đê Biển</w:t>
            </w:r>
          </w:p>
        </w:tc>
        <w:tc>
          <w:tcPr>
            <w:tcW w:w="2268" w:type="dxa"/>
            <w:tcBorders>
              <w:top w:val="dotted" w:sz="4" w:space="0" w:color="auto"/>
              <w:bottom w:val="dotted" w:sz="4" w:space="0" w:color="auto"/>
            </w:tcBorders>
            <w:shd w:val="clear" w:color="auto" w:fill="auto"/>
          </w:tcPr>
          <w:p w14:paraId="4B401E78" w14:textId="26CB9241" w:rsidR="00820271" w:rsidRPr="00B5438E" w:rsidRDefault="00E63F8D" w:rsidP="00CE1DC5">
            <w:pPr>
              <w:widowControl w:val="0"/>
              <w:spacing w:before="0" w:after="0" w:line="240" w:lineRule="auto"/>
              <w:jc w:val="center"/>
              <w:rPr>
                <w:lang w:eastAsia="ar-SA"/>
              </w:rPr>
            </w:pPr>
            <w:r w:rsidRPr="00B5438E">
              <w:rPr>
                <w:lang w:eastAsia="ar-SA"/>
              </w:rPr>
              <w:t>16</w:t>
            </w:r>
            <w:r w:rsidR="00BA3676" w:rsidRPr="00B5438E">
              <w:rPr>
                <w:lang w:eastAsia="ar-SA"/>
              </w:rPr>
              <w:t>.</w:t>
            </w:r>
            <w:r w:rsidRPr="00B5438E">
              <w:rPr>
                <w:lang w:eastAsia="ar-SA"/>
              </w:rPr>
              <w:t>995</w:t>
            </w:r>
          </w:p>
        </w:tc>
        <w:tc>
          <w:tcPr>
            <w:tcW w:w="2266" w:type="dxa"/>
            <w:tcBorders>
              <w:top w:val="dotted" w:sz="4" w:space="0" w:color="auto"/>
              <w:bottom w:val="dotted" w:sz="4" w:space="0" w:color="auto"/>
            </w:tcBorders>
            <w:shd w:val="clear" w:color="auto" w:fill="auto"/>
          </w:tcPr>
          <w:p w14:paraId="75DDBEA7" w14:textId="11720962" w:rsidR="00820271" w:rsidRPr="00B5438E" w:rsidRDefault="00E63F8D" w:rsidP="00CE1DC5">
            <w:pPr>
              <w:widowControl w:val="0"/>
              <w:spacing w:before="0" w:after="0" w:line="240" w:lineRule="auto"/>
              <w:jc w:val="center"/>
              <w:rPr>
                <w:lang w:eastAsia="ar-SA"/>
              </w:rPr>
            </w:pPr>
            <w:r w:rsidRPr="00B5438E">
              <w:rPr>
                <w:lang w:eastAsia="ar-SA"/>
              </w:rPr>
              <w:t>16,995</w:t>
            </w:r>
          </w:p>
        </w:tc>
      </w:tr>
      <w:tr w:rsidR="004E1E5A" w:rsidRPr="00B5438E" w14:paraId="429FD611" w14:textId="77777777" w:rsidTr="00771904">
        <w:tc>
          <w:tcPr>
            <w:tcW w:w="709" w:type="dxa"/>
          </w:tcPr>
          <w:p w14:paraId="2701AC78" w14:textId="7C786359" w:rsidR="00514F3A" w:rsidRPr="00B5438E" w:rsidRDefault="00514F3A" w:rsidP="00CE1DC5">
            <w:pPr>
              <w:widowControl w:val="0"/>
              <w:spacing w:before="0" w:after="0" w:line="240" w:lineRule="auto"/>
              <w:jc w:val="center"/>
              <w:rPr>
                <w:b/>
              </w:rPr>
            </w:pPr>
            <w:r w:rsidRPr="00B5438E">
              <w:rPr>
                <w:b/>
              </w:rPr>
              <w:t>II</w:t>
            </w:r>
          </w:p>
        </w:tc>
        <w:tc>
          <w:tcPr>
            <w:tcW w:w="8353" w:type="dxa"/>
            <w:gridSpan w:val="3"/>
            <w:vAlign w:val="center"/>
          </w:tcPr>
          <w:p w14:paraId="2B0D91D1" w14:textId="327F6B5E" w:rsidR="00514F3A" w:rsidRPr="00B5438E" w:rsidRDefault="00514F3A" w:rsidP="00CE1DC5">
            <w:pPr>
              <w:widowControl w:val="0"/>
              <w:spacing w:before="0" w:after="0" w:line="240" w:lineRule="auto"/>
              <w:rPr>
                <w:lang w:eastAsia="ar-SA"/>
              </w:rPr>
            </w:pPr>
            <w:r w:rsidRPr="00B5438E">
              <w:t>Hạng mục cầu</w:t>
            </w:r>
          </w:p>
        </w:tc>
      </w:tr>
      <w:tr w:rsidR="004E1E5A" w:rsidRPr="00B5438E" w14:paraId="0E517BC0" w14:textId="77777777" w:rsidTr="00514F3A">
        <w:tc>
          <w:tcPr>
            <w:tcW w:w="709" w:type="dxa"/>
          </w:tcPr>
          <w:p w14:paraId="26D7A896" w14:textId="546C9A04" w:rsidR="00514F3A" w:rsidRPr="00B5438E" w:rsidRDefault="00514F3A" w:rsidP="00CE1DC5">
            <w:pPr>
              <w:widowControl w:val="0"/>
              <w:spacing w:before="0" w:after="0" w:line="240" w:lineRule="auto"/>
              <w:jc w:val="center"/>
              <w:rPr>
                <w:b/>
              </w:rPr>
            </w:pPr>
            <w:r w:rsidRPr="00B5438E">
              <w:rPr>
                <w:b/>
              </w:rPr>
              <w:t>1</w:t>
            </w:r>
          </w:p>
        </w:tc>
        <w:tc>
          <w:tcPr>
            <w:tcW w:w="3819" w:type="dxa"/>
            <w:tcBorders>
              <w:right w:val="single" w:sz="4" w:space="0" w:color="auto"/>
            </w:tcBorders>
            <w:vAlign w:val="center"/>
          </w:tcPr>
          <w:p w14:paraId="3A6B4E78" w14:textId="655D74A7" w:rsidR="00514F3A" w:rsidRPr="00B5438E" w:rsidRDefault="00514F3A" w:rsidP="00CE1DC5">
            <w:pPr>
              <w:widowControl w:val="0"/>
              <w:spacing w:before="0" w:after="0" w:line="240" w:lineRule="auto"/>
              <w:rPr>
                <w:bCs/>
              </w:rPr>
            </w:pPr>
            <w:r w:rsidRPr="00B5438E">
              <w:t>Cầu Rạch Bến Giăng</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41AE327A" w14:textId="4AB140FB" w:rsidR="00514F3A" w:rsidRPr="00B5438E" w:rsidRDefault="00514F3A" w:rsidP="00CE1DC5">
            <w:pPr>
              <w:widowControl w:val="0"/>
              <w:spacing w:before="0" w:after="0" w:line="240" w:lineRule="auto"/>
              <w:jc w:val="center"/>
              <w:rPr>
                <w:lang w:eastAsia="ar-SA"/>
              </w:rPr>
            </w:pPr>
            <w:r w:rsidRPr="00B5438E">
              <w:t>669.78</w:t>
            </w:r>
          </w:p>
        </w:tc>
        <w:tc>
          <w:tcPr>
            <w:tcW w:w="2266" w:type="dxa"/>
            <w:tcBorders>
              <w:top w:val="single" w:sz="4" w:space="0" w:color="auto"/>
              <w:left w:val="single" w:sz="4" w:space="0" w:color="auto"/>
              <w:bottom w:val="single" w:sz="4" w:space="0" w:color="auto"/>
              <w:right w:val="single" w:sz="4" w:space="0" w:color="auto"/>
            </w:tcBorders>
            <w:shd w:val="clear" w:color="auto" w:fill="auto"/>
            <w:vAlign w:val="bottom"/>
          </w:tcPr>
          <w:p w14:paraId="52D346D7" w14:textId="7789217D" w:rsidR="00514F3A" w:rsidRPr="00B5438E" w:rsidRDefault="00514F3A" w:rsidP="00CE1DC5">
            <w:pPr>
              <w:widowControl w:val="0"/>
              <w:spacing w:before="0" w:after="0" w:line="240" w:lineRule="auto"/>
              <w:jc w:val="center"/>
              <w:rPr>
                <w:lang w:eastAsia="ar-SA"/>
              </w:rPr>
            </w:pPr>
            <w:r w:rsidRPr="00B5438E">
              <w:t>0.66978</w:t>
            </w:r>
          </w:p>
        </w:tc>
      </w:tr>
      <w:tr w:rsidR="004E1E5A" w:rsidRPr="00B5438E" w14:paraId="0EB2C34C" w14:textId="77777777" w:rsidTr="00514F3A">
        <w:tc>
          <w:tcPr>
            <w:tcW w:w="709" w:type="dxa"/>
          </w:tcPr>
          <w:p w14:paraId="0AE27D49" w14:textId="4D510568" w:rsidR="00514F3A" w:rsidRPr="00B5438E" w:rsidRDefault="00514F3A" w:rsidP="00CE1DC5">
            <w:pPr>
              <w:widowControl w:val="0"/>
              <w:spacing w:before="0" w:after="0" w:line="240" w:lineRule="auto"/>
              <w:jc w:val="center"/>
              <w:rPr>
                <w:b/>
              </w:rPr>
            </w:pPr>
            <w:r w:rsidRPr="00B5438E">
              <w:rPr>
                <w:b/>
              </w:rPr>
              <w:t>2</w:t>
            </w:r>
          </w:p>
        </w:tc>
        <w:tc>
          <w:tcPr>
            <w:tcW w:w="3819" w:type="dxa"/>
            <w:tcBorders>
              <w:right w:val="single" w:sz="4" w:space="0" w:color="auto"/>
            </w:tcBorders>
            <w:vAlign w:val="center"/>
          </w:tcPr>
          <w:p w14:paraId="2DED1E3B" w14:textId="38493F59" w:rsidR="00514F3A" w:rsidRPr="00B5438E" w:rsidRDefault="00514F3A" w:rsidP="00CE1DC5">
            <w:pPr>
              <w:widowControl w:val="0"/>
              <w:spacing w:before="0" w:after="0" w:line="240" w:lineRule="auto"/>
              <w:rPr>
                <w:bCs/>
              </w:rPr>
            </w:pPr>
            <w:r w:rsidRPr="00B5438E">
              <w:t>Cầu Kênh Đất Đỏ</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7CAD868F" w14:textId="0D16C929" w:rsidR="00514F3A" w:rsidRPr="00B5438E" w:rsidRDefault="00514F3A" w:rsidP="00CE1DC5">
            <w:pPr>
              <w:widowControl w:val="0"/>
              <w:spacing w:before="0" w:after="0" w:line="240" w:lineRule="auto"/>
              <w:jc w:val="center"/>
              <w:rPr>
                <w:lang w:eastAsia="ar-SA"/>
              </w:rPr>
            </w:pPr>
            <w:r w:rsidRPr="00B5438E">
              <w:t>227.16</w:t>
            </w:r>
          </w:p>
        </w:tc>
        <w:tc>
          <w:tcPr>
            <w:tcW w:w="2266" w:type="dxa"/>
            <w:tcBorders>
              <w:top w:val="single" w:sz="4" w:space="0" w:color="auto"/>
              <w:left w:val="single" w:sz="4" w:space="0" w:color="auto"/>
              <w:bottom w:val="single" w:sz="4" w:space="0" w:color="auto"/>
              <w:right w:val="single" w:sz="4" w:space="0" w:color="auto"/>
            </w:tcBorders>
            <w:shd w:val="clear" w:color="auto" w:fill="auto"/>
            <w:vAlign w:val="bottom"/>
          </w:tcPr>
          <w:p w14:paraId="281026F1" w14:textId="62D6AFC5" w:rsidR="00514F3A" w:rsidRPr="00B5438E" w:rsidRDefault="00514F3A" w:rsidP="00CE1DC5">
            <w:pPr>
              <w:widowControl w:val="0"/>
              <w:spacing w:before="0" w:after="0" w:line="240" w:lineRule="auto"/>
              <w:jc w:val="center"/>
              <w:rPr>
                <w:lang w:eastAsia="ar-SA"/>
              </w:rPr>
            </w:pPr>
            <w:r w:rsidRPr="00B5438E">
              <w:t>0.22716</w:t>
            </w:r>
          </w:p>
        </w:tc>
      </w:tr>
      <w:tr w:rsidR="004E1E5A" w:rsidRPr="00B5438E" w14:paraId="59F27958" w14:textId="77777777" w:rsidTr="00514F3A">
        <w:tc>
          <w:tcPr>
            <w:tcW w:w="709" w:type="dxa"/>
          </w:tcPr>
          <w:p w14:paraId="52E13B18" w14:textId="6D1007A1" w:rsidR="00514F3A" w:rsidRPr="00B5438E" w:rsidRDefault="00514F3A" w:rsidP="00CE1DC5">
            <w:pPr>
              <w:widowControl w:val="0"/>
              <w:spacing w:before="0" w:after="0" w:line="240" w:lineRule="auto"/>
              <w:jc w:val="center"/>
              <w:rPr>
                <w:b/>
              </w:rPr>
            </w:pPr>
            <w:r w:rsidRPr="00B5438E">
              <w:rPr>
                <w:b/>
              </w:rPr>
              <w:t>3</w:t>
            </w:r>
          </w:p>
        </w:tc>
        <w:tc>
          <w:tcPr>
            <w:tcW w:w="3819" w:type="dxa"/>
            <w:tcBorders>
              <w:right w:val="single" w:sz="4" w:space="0" w:color="auto"/>
            </w:tcBorders>
            <w:vAlign w:val="center"/>
          </w:tcPr>
          <w:p w14:paraId="25A4DAE4" w14:textId="1B01A493" w:rsidR="00514F3A" w:rsidRPr="00B5438E" w:rsidRDefault="00514F3A" w:rsidP="00CE1DC5">
            <w:pPr>
              <w:widowControl w:val="0"/>
              <w:spacing w:before="0" w:after="0" w:line="240" w:lineRule="auto"/>
              <w:rPr>
                <w:bCs/>
              </w:rPr>
            </w:pPr>
            <w:r w:rsidRPr="00B5438E">
              <w:t>Cầu Rạch Cống Đá</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406E2822" w14:textId="3E2FD38E" w:rsidR="00514F3A" w:rsidRPr="00B5438E" w:rsidRDefault="00514F3A" w:rsidP="00CE1DC5">
            <w:pPr>
              <w:widowControl w:val="0"/>
              <w:spacing w:before="0" w:after="0" w:line="240" w:lineRule="auto"/>
              <w:jc w:val="center"/>
              <w:rPr>
                <w:lang w:eastAsia="ar-SA"/>
              </w:rPr>
            </w:pPr>
            <w:r w:rsidRPr="00B5438E">
              <w:t>227.16</w:t>
            </w:r>
          </w:p>
        </w:tc>
        <w:tc>
          <w:tcPr>
            <w:tcW w:w="2266" w:type="dxa"/>
            <w:tcBorders>
              <w:top w:val="single" w:sz="4" w:space="0" w:color="auto"/>
              <w:left w:val="single" w:sz="4" w:space="0" w:color="auto"/>
              <w:bottom w:val="single" w:sz="4" w:space="0" w:color="auto"/>
              <w:right w:val="single" w:sz="4" w:space="0" w:color="auto"/>
            </w:tcBorders>
            <w:shd w:val="clear" w:color="auto" w:fill="auto"/>
            <w:vAlign w:val="bottom"/>
          </w:tcPr>
          <w:p w14:paraId="5D0668E1" w14:textId="6122000A" w:rsidR="00514F3A" w:rsidRPr="00B5438E" w:rsidRDefault="00514F3A" w:rsidP="00CE1DC5">
            <w:pPr>
              <w:widowControl w:val="0"/>
              <w:spacing w:before="0" w:after="0" w:line="240" w:lineRule="auto"/>
              <w:jc w:val="center"/>
              <w:rPr>
                <w:lang w:eastAsia="ar-SA"/>
              </w:rPr>
            </w:pPr>
            <w:r w:rsidRPr="00B5438E">
              <w:t>0.22716</w:t>
            </w:r>
          </w:p>
        </w:tc>
      </w:tr>
      <w:tr w:rsidR="004E1E5A" w:rsidRPr="00B5438E" w14:paraId="1B62CB44" w14:textId="77777777" w:rsidTr="00514F3A">
        <w:tc>
          <w:tcPr>
            <w:tcW w:w="709" w:type="dxa"/>
          </w:tcPr>
          <w:p w14:paraId="595E29D3" w14:textId="29136343" w:rsidR="00514F3A" w:rsidRPr="00B5438E" w:rsidRDefault="00514F3A" w:rsidP="00CE1DC5">
            <w:pPr>
              <w:widowControl w:val="0"/>
              <w:spacing w:before="0" w:after="0" w:line="240" w:lineRule="auto"/>
              <w:jc w:val="center"/>
              <w:rPr>
                <w:b/>
              </w:rPr>
            </w:pPr>
            <w:r w:rsidRPr="00B5438E">
              <w:rPr>
                <w:b/>
              </w:rPr>
              <w:t>4</w:t>
            </w:r>
          </w:p>
        </w:tc>
        <w:tc>
          <w:tcPr>
            <w:tcW w:w="3819" w:type="dxa"/>
            <w:tcBorders>
              <w:right w:val="single" w:sz="4" w:space="0" w:color="auto"/>
            </w:tcBorders>
            <w:vAlign w:val="center"/>
          </w:tcPr>
          <w:p w14:paraId="0C776DD4" w14:textId="67D3BC3B" w:rsidR="00514F3A" w:rsidRPr="00B5438E" w:rsidRDefault="00514F3A" w:rsidP="00CE1DC5">
            <w:pPr>
              <w:widowControl w:val="0"/>
              <w:spacing w:before="0" w:after="0" w:line="240" w:lineRule="auto"/>
              <w:rPr>
                <w:bCs/>
              </w:rPr>
            </w:pPr>
            <w:r w:rsidRPr="00B5438E">
              <w:t>Cầu Kênh Phụ Nữ</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5CBD2040" w14:textId="4BD3C820" w:rsidR="00514F3A" w:rsidRPr="00B5438E" w:rsidRDefault="00514F3A" w:rsidP="00CE1DC5">
            <w:pPr>
              <w:widowControl w:val="0"/>
              <w:spacing w:before="0" w:after="0" w:line="240" w:lineRule="auto"/>
              <w:jc w:val="center"/>
              <w:rPr>
                <w:lang w:eastAsia="ar-SA"/>
              </w:rPr>
            </w:pPr>
            <w:r w:rsidRPr="00B5438E">
              <w:t>113.98</w:t>
            </w:r>
          </w:p>
        </w:tc>
        <w:tc>
          <w:tcPr>
            <w:tcW w:w="2266" w:type="dxa"/>
            <w:tcBorders>
              <w:top w:val="single" w:sz="4" w:space="0" w:color="auto"/>
              <w:left w:val="single" w:sz="4" w:space="0" w:color="auto"/>
              <w:bottom w:val="single" w:sz="4" w:space="0" w:color="auto"/>
              <w:right w:val="single" w:sz="4" w:space="0" w:color="auto"/>
            </w:tcBorders>
            <w:shd w:val="clear" w:color="auto" w:fill="auto"/>
            <w:vAlign w:val="bottom"/>
          </w:tcPr>
          <w:p w14:paraId="5E8B26F7" w14:textId="706879EA" w:rsidR="00514F3A" w:rsidRPr="00B5438E" w:rsidRDefault="00514F3A" w:rsidP="00CE1DC5">
            <w:pPr>
              <w:widowControl w:val="0"/>
              <w:spacing w:before="0" w:after="0" w:line="240" w:lineRule="auto"/>
              <w:jc w:val="center"/>
              <w:rPr>
                <w:lang w:eastAsia="ar-SA"/>
              </w:rPr>
            </w:pPr>
            <w:r w:rsidRPr="00B5438E">
              <w:t>0.11398</w:t>
            </w:r>
          </w:p>
        </w:tc>
      </w:tr>
      <w:tr w:rsidR="004E1E5A" w:rsidRPr="00B5438E" w14:paraId="721FA810" w14:textId="77777777" w:rsidTr="00514F3A">
        <w:tc>
          <w:tcPr>
            <w:tcW w:w="709" w:type="dxa"/>
          </w:tcPr>
          <w:p w14:paraId="7DE89097" w14:textId="40E91ACB" w:rsidR="00514F3A" w:rsidRPr="00B5438E" w:rsidRDefault="00514F3A" w:rsidP="00CE1DC5">
            <w:pPr>
              <w:widowControl w:val="0"/>
              <w:spacing w:before="0" w:after="0" w:line="240" w:lineRule="auto"/>
              <w:jc w:val="center"/>
              <w:rPr>
                <w:b/>
              </w:rPr>
            </w:pPr>
            <w:r w:rsidRPr="00B5438E">
              <w:rPr>
                <w:b/>
              </w:rPr>
              <w:t>5</w:t>
            </w:r>
          </w:p>
        </w:tc>
        <w:tc>
          <w:tcPr>
            <w:tcW w:w="3819" w:type="dxa"/>
            <w:tcBorders>
              <w:right w:val="single" w:sz="4" w:space="0" w:color="auto"/>
            </w:tcBorders>
            <w:vAlign w:val="center"/>
          </w:tcPr>
          <w:p w14:paraId="5DFFEAD6" w14:textId="49B5C526" w:rsidR="00514F3A" w:rsidRPr="00B5438E" w:rsidRDefault="00514F3A" w:rsidP="00CE1DC5">
            <w:pPr>
              <w:widowControl w:val="0"/>
              <w:spacing w:before="0" w:after="0" w:line="240" w:lineRule="auto"/>
              <w:rPr>
                <w:bCs/>
              </w:rPr>
            </w:pPr>
            <w:r w:rsidRPr="00B5438E">
              <w:t>Cầu Rạch Chùm Giuột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3DE108DB" w14:textId="16B14FCA" w:rsidR="00514F3A" w:rsidRPr="00B5438E" w:rsidRDefault="00514F3A" w:rsidP="00CE1DC5">
            <w:pPr>
              <w:widowControl w:val="0"/>
              <w:spacing w:before="0" w:after="0" w:line="240" w:lineRule="auto"/>
              <w:jc w:val="center"/>
              <w:rPr>
                <w:lang w:eastAsia="ar-SA"/>
              </w:rPr>
            </w:pPr>
            <w:r w:rsidRPr="00B5438E">
              <w:t>76.67</w:t>
            </w:r>
          </w:p>
        </w:tc>
        <w:tc>
          <w:tcPr>
            <w:tcW w:w="2266" w:type="dxa"/>
            <w:tcBorders>
              <w:top w:val="single" w:sz="4" w:space="0" w:color="auto"/>
              <w:left w:val="single" w:sz="4" w:space="0" w:color="auto"/>
              <w:bottom w:val="single" w:sz="4" w:space="0" w:color="auto"/>
              <w:right w:val="single" w:sz="4" w:space="0" w:color="auto"/>
            </w:tcBorders>
            <w:shd w:val="clear" w:color="auto" w:fill="auto"/>
            <w:vAlign w:val="bottom"/>
          </w:tcPr>
          <w:p w14:paraId="7D1D8FB9" w14:textId="7319F0A1" w:rsidR="00514F3A" w:rsidRPr="00B5438E" w:rsidRDefault="00514F3A" w:rsidP="00CE1DC5">
            <w:pPr>
              <w:widowControl w:val="0"/>
              <w:spacing w:before="0" w:after="0" w:line="240" w:lineRule="auto"/>
              <w:jc w:val="center"/>
              <w:rPr>
                <w:lang w:eastAsia="ar-SA"/>
              </w:rPr>
            </w:pPr>
            <w:r w:rsidRPr="00B5438E">
              <w:t>0.07667</w:t>
            </w:r>
          </w:p>
        </w:tc>
      </w:tr>
      <w:tr w:rsidR="004E1E5A" w:rsidRPr="00B5438E" w14:paraId="11D71B18" w14:textId="77777777" w:rsidTr="00514F3A">
        <w:tc>
          <w:tcPr>
            <w:tcW w:w="709" w:type="dxa"/>
          </w:tcPr>
          <w:p w14:paraId="426BAD36" w14:textId="5D590FC1" w:rsidR="00514F3A" w:rsidRPr="00B5438E" w:rsidRDefault="00514F3A" w:rsidP="00CE1DC5">
            <w:pPr>
              <w:widowControl w:val="0"/>
              <w:spacing w:before="0" w:after="0" w:line="240" w:lineRule="auto"/>
              <w:jc w:val="center"/>
              <w:rPr>
                <w:b/>
              </w:rPr>
            </w:pPr>
            <w:r w:rsidRPr="00B5438E">
              <w:rPr>
                <w:b/>
              </w:rPr>
              <w:t>6</w:t>
            </w:r>
          </w:p>
        </w:tc>
        <w:tc>
          <w:tcPr>
            <w:tcW w:w="3819" w:type="dxa"/>
            <w:tcBorders>
              <w:right w:val="single" w:sz="4" w:space="0" w:color="auto"/>
            </w:tcBorders>
            <w:vAlign w:val="center"/>
          </w:tcPr>
          <w:p w14:paraId="37E0BFD1" w14:textId="3CBE4DDC" w:rsidR="00514F3A" w:rsidRPr="00B5438E" w:rsidRDefault="00514F3A" w:rsidP="00CE1DC5">
            <w:pPr>
              <w:widowControl w:val="0"/>
              <w:spacing w:before="0" w:after="0" w:line="240" w:lineRule="auto"/>
              <w:rPr>
                <w:bCs/>
              </w:rPr>
            </w:pPr>
            <w:r w:rsidRPr="00B5438E">
              <w:t>Cầu Rạch Nhà Thờ</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442B8E8A" w14:textId="2B4EBBE5" w:rsidR="00514F3A" w:rsidRPr="00B5438E" w:rsidRDefault="00514F3A" w:rsidP="00CE1DC5">
            <w:pPr>
              <w:widowControl w:val="0"/>
              <w:spacing w:before="0" w:after="0" w:line="240" w:lineRule="auto"/>
              <w:jc w:val="center"/>
              <w:rPr>
                <w:lang w:eastAsia="ar-SA"/>
              </w:rPr>
            </w:pPr>
            <w:r w:rsidRPr="00B5438E">
              <w:t>76.67</w:t>
            </w:r>
          </w:p>
        </w:tc>
        <w:tc>
          <w:tcPr>
            <w:tcW w:w="2266" w:type="dxa"/>
            <w:tcBorders>
              <w:top w:val="single" w:sz="4" w:space="0" w:color="auto"/>
              <w:left w:val="single" w:sz="4" w:space="0" w:color="auto"/>
              <w:bottom w:val="single" w:sz="4" w:space="0" w:color="auto"/>
              <w:right w:val="single" w:sz="4" w:space="0" w:color="auto"/>
            </w:tcBorders>
            <w:shd w:val="clear" w:color="auto" w:fill="auto"/>
            <w:vAlign w:val="bottom"/>
          </w:tcPr>
          <w:p w14:paraId="56082743" w14:textId="45313C9C" w:rsidR="00514F3A" w:rsidRPr="00B5438E" w:rsidRDefault="00514F3A" w:rsidP="00CE1DC5">
            <w:pPr>
              <w:widowControl w:val="0"/>
              <w:spacing w:before="0" w:after="0" w:line="240" w:lineRule="auto"/>
              <w:jc w:val="center"/>
              <w:rPr>
                <w:lang w:eastAsia="ar-SA"/>
              </w:rPr>
            </w:pPr>
            <w:r w:rsidRPr="00B5438E">
              <w:t>0.07667</w:t>
            </w:r>
          </w:p>
        </w:tc>
      </w:tr>
      <w:tr w:rsidR="004E1E5A" w:rsidRPr="00B5438E" w14:paraId="22220DBB" w14:textId="77777777" w:rsidTr="00514F3A">
        <w:tc>
          <w:tcPr>
            <w:tcW w:w="709" w:type="dxa"/>
          </w:tcPr>
          <w:p w14:paraId="476258B7" w14:textId="6BBDB63A" w:rsidR="00514F3A" w:rsidRPr="00B5438E" w:rsidRDefault="00514F3A" w:rsidP="00CE1DC5">
            <w:pPr>
              <w:widowControl w:val="0"/>
              <w:spacing w:before="0" w:after="0" w:line="240" w:lineRule="auto"/>
              <w:jc w:val="center"/>
              <w:rPr>
                <w:b/>
              </w:rPr>
            </w:pPr>
            <w:r w:rsidRPr="00B5438E">
              <w:rPr>
                <w:b/>
              </w:rPr>
              <w:t>7</w:t>
            </w:r>
          </w:p>
        </w:tc>
        <w:tc>
          <w:tcPr>
            <w:tcW w:w="3819" w:type="dxa"/>
            <w:tcBorders>
              <w:right w:val="single" w:sz="4" w:space="0" w:color="auto"/>
            </w:tcBorders>
            <w:vAlign w:val="center"/>
          </w:tcPr>
          <w:p w14:paraId="22F23C4C" w14:textId="6804CFF2" w:rsidR="00514F3A" w:rsidRPr="00B5438E" w:rsidRDefault="00514F3A" w:rsidP="00CE1DC5">
            <w:pPr>
              <w:widowControl w:val="0"/>
              <w:spacing w:before="0" w:after="0" w:line="240" w:lineRule="auto"/>
              <w:rPr>
                <w:bCs/>
              </w:rPr>
            </w:pPr>
            <w:r w:rsidRPr="00B5438E">
              <w:t>Cầu Rạch Ông Hùng</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420004F4" w14:textId="068B0CEC" w:rsidR="00514F3A" w:rsidRPr="00B5438E" w:rsidRDefault="00514F3A" w:rsidP="00CE1DC5">
            <w:pPr>
              <w:widowControl w:val="0"/>
              <w:spacing w:before="0" w:after="0" w:line="240" w:lineRule="auto"/>
              <w:jc w:val="center"/>
              <w:rPr>
                <w:lang w:eastAsia="ar-SA"/>
              </w:rPr>
            </w:pPr>
            <w:r w:rsidRPr="00B5438E">
              <w:t>113.98</w:t>
            </w:r>
          </w:p>
        </w:tc>
        <w:tc>
          <w:tcPr>
            <w:tcW w:w="2266" w:type="dxa"/>
            <w:tcBorders>
              <w:top w:val="single" w:sz="4" w:space="0" w:color="auto"/>
              <w:left w:val="single" w:sz="4" w:space="0" w:color="auto"/>
              <w:bottom w:val="single" w:sz="4" w:space="0" w:color="auto"/>
              <w:right w:val="single" w:sz="4" w:space="0" w:color="auto"/>
            </w:tcBorders>
            <w:shd w:val="clear" w:color="auto" w:fill="auto"/>
            <w:vAlign w:val="bottom"/>
          </w:tcPr>
          <w:p w14:paraId="15CADA36" w14:textId="0CEF0AB6" w:rsidR="00514F3A" w:rsidRPr="00B5438E" w:rsidRDefault="00514F3A" w:rsidP="00CE1DC5">
            <w:pPr>
              <w:widowControl w:val="0"/>
              <w:spacing w:before="0" w:after="0" w:line="240" w:lineRule="auto"/>
              <w:jc w:val="center"/>
              <w:rPr>
                <w:lang w:eastAsia="ar-SA"/>
              </w:rPr>
            </w:pPr>
            <w:r w:rsidRPr="00B5438E">
              <w:t>0.11398</w:t>
            </w:r>
          </w:p>
        </w:tc>
      </w:tr>
      <w:tr w:rsidR="004E1E5A" w:rsidRPr="00B5438E" w14:paraId="29A63AAE" w14:textId="77777777" w:rsidTr="00514F3A">
        <w:tc>
          <w:tcPr>
            <w:tcW w:w="709" w:type="dxa"/>
          </w:tcPr>
          <w:p w14:paraId="53AEE974" w14:textId="1BAA60F1" w:rsidR="00514F3A" w:rsidRPr="00B5438E" w:rsidRDefault="00514F3A" w:rsidP="00CE1DC5">
            <w:pPr>
              <w:widowControl w:val="0"/>
              <w:spacing w:before="0" w:after="0" w:line="240" w:lineRule="auto"/>
              <w:jc w:val="center"/>
              <w:rPr>
                <w:b/>
              </w:rPr>
            </w:pPr>
            <w:r w:rsidRPr="00B5438E">
              <w:rPr>
                <w:b/>
              </w:rPr>
              <w:t>8</w:t>
            </w:r>
          </w:p>
        </w:tc>
        <w:tc>
          <w:tcPr>
            <w:tcW w:w="3819" w:type="dxa"/>
            <w:tcBorders>
              <w:right w:val="single" w:sz="4" w:space="0" w:color="auto"/>
            </w:tcBorders>
            <w:vAlign w:val="center"/>
          </w:tcPr>
          <w:p w14:paraId="783EE1E0" w14:textId="7255B1D9" w:rsidR="00514F3A" w:rsidRPr="00B5438E" w:rsidRDefault="00514F3A" w:rsidP="00CE1DC5">
            <w:pPr>
              <w:widowControl w:val="0"/>
              <w:spacing w:before="0" w:after="0" w:line="240" w:lineRule="auto"/>
              <w:rPr>
                <w:bCs/>
              </w:rPr>
            </w:pPr>
            <w:r w:rsidRPr="00B5438E">
              <w:t>Cầu Rạch Rô</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1F6C4D4E" w14:textId="1F7B6D36" w:rsidR="00514F3A" w:rsidRPr="00B5438E" w:rsidRDefault="00514F3A" w:rsidP="00CE1DC5">
            <w:pPr>
              <w:widowControl w:val="0"/>
              <w:spacing w:before="0" w:after="0" w:line="240" w:lineRule="auto"/>
              <w:jc w:val="center"/>
              <w:rPr>
                <w:lang w:eastAsia="ar-SA"/>
              </w:rPr>
            </w:pPr>
            <w:r w:rsidRPr="00B5438E">
              <w:t>113.98</w:t>
            </w:r>
          </w:p>
        </w:tc>
        <w:tc>
          <w:tcPr>
            <w:tcW w:w="2266" w:type="dxa"/>
            <w:tcBorders>
              <w:top w:val="single" w:sz="4" w:space="0" w:color="auto"/>
              <w:left w:val="single" w:sz="4" w:space="0" w:color="auto"/>
              <w:bottom w:val="single" w:sz="4" w:space="0" w:color="auto"/>
              <w:right w:val="single" w:sz="4" w:space="0" w:color="auto"/>
            </w:tcBorders>
            <w:shd w:val="clear" w:color="auto" w:fill="auto"/>
            <w:vAlign w:val="bottom"/>
          </w:tcPr>
          <w:p w14:paraId="18DE77CA" w14:textId="497A9A05" w:rsidR="00514F3A" w:rsidRPr="00B5438E" w:rsidRDefault="00514F3A" w:rsidP="00CE1DC5">
            <w:pPr>
              <w:widowControl w:val="0"/>
              <w:spacing w:before="0" w:after="0" w:line="240" w:lineRule="auto"/>
              <w:jc w:val="center"/>
              <w:rPr>
                <w:lang w:eastAsia="ar-SA"/>
              </w:rPr>
            </w:pPr>
            <w:r w:rsidRPr="00B5438E">
              <w:t>0.11398</w:t>
            </w:r>
          </w:p>
        </w:tc>
      </w:tr>
      <w:tr w:rsidR="004E1E5A" w:rsidRPr="00B5438E" w14:paraId="560C3944" w14:textId="77777777" w:rsidTr="00514F3A">
        <w:tc>
          <w:tcPr>
            <w:tcW w:w="709" w:type="dxa"/>
          </w:tcPr>
          <w:p w14:paraId="52343008" w14:textId="5C94C9CA" w:rsidR="00514F3A" w:rsidRPr="00B5438E" w:rsidRDefault="00514F3A" w:rsidP="00CE1DC5">
            <w:pPr>
              <w:widowControl w:val="0"/>
              <w:spacing w:before="0" w:after="0" w:line="240" w:lineRule="auto"/>
              <w:jc w:val="center"/>
              <w:rPr>
                <w:b/>
              </w:rPr>
            </w:pPr>
            <w:r w:rsidRPr="00B5438E">
              <w:rPr>
                <w:b/>
              </w:rPr>
              <w:t>9</w:t>
            </w:r>
          </w:p>
        </w:tc>
        <w:tc>
          <w:tcPr>
            <w:tcW w:w="3819" w:type="dxa"/>
            <w:tcBorders>
              <w:right w:val="single" w:sz="4" w:space="0" w:color="auto"/>
            </w:tcBorders>
            <w:vAlign w:val="center"/>
          </w:tcPr>
          <w:p w14:paraId="372390AD" w14:textId="530E433E" w:rsidR="00514F3A" w:rsidRPr="00B5438E" w:rsidRDefault="00514F3A" w:rsidP="00CE1DC5">
            <w:pPr>
              <w:widowControl w:val="0"/>
              <w:spacing w:before="0" w:after="0" w:line="240" w:lineRule="auto"/>
              <w:rPr>
                <w:bCs/>
              </w:rPr>
            </w:pPr>
            <w:r w:rsidRPr="00B5438E">
              <w:t>Cầu Rạch Ông Phương</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6A721AA8" w14:textId="5D19824A" w:rsidR="00514F3A" w:rsidRPr="00B5438E" w:rsidRDefault="00514F3A" w:rsidP="00CE1DC5">
            <w:pPr>
              <w:widowControl w:val="0"/>
              <w:spacing w:before="0" w:after="0" w:line="240" w:lineRule="auto"/>
              <w:jc w:val="center"/>
              <w:rPr>
                <w:lang w:eastAsia="ar-SA"/>
              </w:rPr>
            </w:pPr>
            <w:r w:rsidRPr="00B5438E">
              <w:t>113.98</w:t>
            </w:r>
          </w:p>
        </w:tc>
        <w:tc>
          <w:tcPr>
            <w:tcW w:w="2266" w:type="dxa"/>
            <w:tcBorders>
              <w:top w:val="single" w:sz="4" w:space="0" w:color="auto"/>
              <w:left w:val="single" w:sz="4" w:space="0" w:color="auto"/>
              <w:bottom w:val="single" w:sz="4" w:space="0" w:color="auto"/>
              <w:right w:val="single" w:sz="4" w:space="0" w:color="auto"/>
            </w:tcBorders>
            <w:shd w:val="clear" w:color="auto" w:fill="auto"/>
            <w:vAlign w:val="bottom"/>
          </w:tcPr>
          <w:p w14:paraId="367588C2" w14:textId="7F738A9A" w:rsidR="00514F3A" w:rsidRPr="00B5438E" w:rsidRDefault="00514F3A" w:rsidP="00CE1DC5">
            <w:pPr>
              <w:widowControl w:val="0"/>
              <w:spacing w:before="0" w:after="0" w:line="240" w:lineRule="auto"/>
              <w:jc w:val="center"/>
              <w:rPr>
                <w:lang w:eastAsia="ar-SA"/>
              </w:rPr>
            </w:pPr>
            <w:r w:rsidRPr="00B5438E">
              <w:t>0.11398</w:t>
            </w:r>
          </w:p>
        </w:tc>
      </w:tr>
      <w:tr w:rsidR="004E1E5A" w:rsidRPr="00B5438E" w14:paraId="20E18384" w14:textId="77777777" w:rsidTr="00514F3A">
        <w:tc>
          <w:tcPr>
            <w:tcW w:w="709" w:type="dxa"/>
          </w:tcPr>
          <w:p w14:paraId="5C8E06A3" w14:textId="65367AD6" w:rsidR="00514F3A" w:rsidRPr="00B5438E" w:rsidRDefault="00514F3A" w:rsidP="00CE1DC5">
            <w:pPr>
              <w:widowControl w:val="0"/>
              <w:spacing w:before="0" w:after="0" w:line="240" w:lineRule="auto"/>
              <w:jc w:val="center"/>
              <w:rPr>
                <w:b/>
              </w:rPr>
            </w:pPr>
            <w:r w:rsidRPr="00B5438E">
              <w:rPr>
                <w:b/>
              </w:rPr>
              <w:t>10</w:t>
            </w:r>
          </w:p>
        </w:tc>
        <w:tc>
          <w:tcPr>
            <w:tcW w:w="3819" w:type="dxa"/>
            <w:tcBorders>
              <w:right w:val="single" w:sz="4" w:space="0" w:color="auto"/>
            </w:tcBorders>
            <w:vAlign w:val="center"/>
          </w:tcPr>
          <w:p w14:paraId="4FA18649" w14:textId="7613515C" w:rsidR="00514F3A" w:rsidRPr="00B5438E" w:rsidRDefault="00514F3A" w:rsidP="00CE1DC5">
            <w:pPr>
              <w:widowControl w:val="0"/>
              <w:spacing w:before="0" w:after="0" w:line="240" w:lineRule="auto"/>
              <w:rPr>
                <w:bCs/>
              </w:rPr>
            </w:pPr>
            <w:r w:rsidRPr="00B5438E">
              <w:t>Cầu Rạch Bà Phó</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02A98E04" w14:textId="36A82A46" w:rsidR="00514F3A" w:rsidRPr="00B5438E" w:rsidRDefault="00514F3A" w:rsidP="00CE1DC5">
            <w:pPr>
              <w:widowControl w:val="0"/>
              <w:spacing w:before="0" w:after="0" w:line="240" w:lineRule="auto"/>
              <w:jc w:val="center"/>
              <w:rPr>
                <w:lang w:eastAsia="ar-SA"/>
              </w:rPr>
            </w:pPr>
            <w:r w:rsidRPr="00B5438E">
              <w:t>113.98</w:t>
            </w:r>
          </w:p>
        </w:tc>
        <w:tc>
          <w:tcPr>
            <w:tcW w:w="2266" w:type="dxa"/>
            <w:tcBorders>
              <w:top w:val="single" w:sz="4" w:space="0" w:color="auto"/>
              <w:left w:val="single" w:sz="4" w:space="0" w:color="auto"/>
              <w:bottom w:val="single" w:sz="4" w:space="0" w:color="auto"/>
              <w:right w:val="single" w:sz="4" w:space="0" w:color="auto"/>
            </w:tcBorders>
            <w:shd w:val="clear" w:color="auto" w:fill="auto"/>
            <w:vAlign w:val="bottom"/>
          </w:tcPr>
          <w:p w14:paraId="3DB9EDB8" w14:textId="0E993F84" w:rsidR="00514F3A" w:rsidRPr="00B5438E" w:rsidRDefault="00514F3A" w:rsidP="00CE1DC5">
            <w:pPr>
              <w:widowControl w:val="0"/>
              <w:spacing w:before="0" w:after="0" w:line="240" w:lineRule="auto"/>
              <w:jc w:val="center"/>
              <w:rPr>
                <w:lang w:eastAsia="ar-SA"/>
              </w:rPr>
            </w:pPr>
            <w:r w:rsidRPr="00B5438E">
              <w:t>0.11398</w:t>
            </w:r>
          </w:p>
        </w:tc>
      </w:tr>
      <w:tr w:rsidR="004E1E5A" w:rsidRPr="00B5438E" w14:paraId="4A83C4A4" w14:textId="77777777" w:rsidTr="00514F3A">
        <w:tc>
          <w:tcPr>
            <w:tcW w:w="709" w:type="dxa"/>
          </w:tcPr>
          <w:p w14:paraId="778FEE15" w14:textId="5E252CA8" w:rsidR="00514F3A" w:rsidRPr="00B5438E" w:rsidRDefault="00514F3A" w:rsidP="00CE1DC5">
            <w:pPr>
              <w:widowControl w:val="0"/>
              <w:spacing w:before="0" w:after="0" w:line="240" w:lineRule="auto"/>
              <w:jc w:val="center"/>
              <w:rPr>
                <w:b/>
              </w:rPr>
            </w:pPr>
            <w:r w:rsidRPr="00B5438E">
              <w:rPr>
                <w:b/>
              </w:rPr>
              <w:t>11</w:t>
            </w:r>
          </w:p>
        </w:tc>
        <w:tc>
          <w:tcPr>
            <w:tcW w:w="3819" w:type="dxa"/>
            <w:tcBorders>
              <w:right w:val="single" w:sz="4" w:space="0" w:color="auto"/>
            </w:tcBorders>
            <w:vAlign w:val="center"/>
          </w:tcPr>
          <w:p w14:paraId="67AD9E01" w14:textId="532F1B25" w:rsidR="00514F3A" w:rsidRPr="00B5438E" w:rsidRDefault="00514F3A" w:rsidP="00CE1DC5">
            <w:pPr>
              <w:widowControl w:val="0"/>
              <w:spacing w:before="0" w:after="0" w:line="240" w:lineRule="auto"/>
              <w:rPr>
                <w:bCs/>
              </w:rPr>
            </w:pPr>
            <w:r w:rsidRPr="00B5438E">
              <w:t>Cầu Rạch Lái Củi</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0A93684E" w14:textId="6C6A8DA7" w:rsidR="00514F3A" w:rsidRPr="00B5438E" w:rsidRDefault="00514F3A" w:rsidP="00CE1DC5">
            <w:pPr>
              <w:widowControl w:val="0"/>
              <w:spacing w:before="0" w:after="0" w:line="240" w:lineRule="auto"/>
              <w:jc w:val="center"/>
              <w:rPr>
                <w:lang w:eastAsia="ar-SA"/>
              </w:rPr>
            </w:pPr>
            <w:r w:rsidRPr="00B5438E">
              <w:t>113.98</w:t>
            </w:r>
          </w:p>
        </w:tc>
        <w:tc>
          <w:tcPr>
            <w:tcW w:w="2266" w:type="dxa"/>
            <w:tcBorders>
              <w:top w:val="single" w:sz="4" w:space="0" w:color="auto"/>
              <w:left w:val="single" w:sz="4" w:space="0" w:color="auto"/>
              <w:bottom w:val="single" w:sz="4" w:space="0" w:color="auto"/>
              <w:right w:val="single" w:sz="4" w:space="0" w:color="auto"/>
            </w:tcBorders>
            <w:shd w:val="clear" w:color="auto" w:fill="auto"/>
            <w:vAlign w:val="bottom"/>
          </w:tcPr>
          <w:p w14:paraId="541526F1" w14:textId="28267150" w:rsidR="00514F3A" w:rsidRPr="00B5438E" w:rsidRDefault="00514F3A" w:rsidP="00CE1DC5">
            <w:pPr>
              <w:widowControl w:val="0"/>
              <w:spacing w:before="0" w:after="0" w:line="240" w:lineRule="auto"/>
              <w:jc w:val="center"/>
              <w:rPr>
                <w:lang w:eastAsia="ar-SA"/>
              </w:rPr>
            </w:pPr>
            <w:r w:rsidRPr="00B5438E">
              <w:t>0.11398</w:t>
            </w:r>
          </w:p>
        </w:tc>
      </w:tr>
      <w:tr w:rsidR="004E1E5A" w:rsidRPr="00B5438E" w14:paraId="3B4C4152" w14:textId="77777777" w:rsidTr="00514F3A">
        <w:tc>
          <w:tcPr>
            <w:tcW w:w="709" w:type="dxa"/>
          </w:tcPr>
          <w:p w14:paraId="58488598" w14:textId="51314CC8" w:rsidR="00514F3A" w:rsidRPr="00B5438E" w:rsidRDefault="00514F3A" w:rsidP="00CE1DC5">
            <w:pPr>
              <w:widowControl w:val="0"/>
              <w:spacing w:before="0" w:after="0" w:line="240" w:lineRule="auto"/>
              <w:jc w:val="center"/>
              <w:rPr>
                <w:b/>
              </w:rPr>
            </w:pPr>
            <w:r w:rsidRPr="00B5438E">
              <w:rPr>
                <w:b/>
              </w:rPr>
              <w:t>12</w:t>
            </w:r>
          </w:p>
        </w:tc>
        <w:tc>
          <w:tcPr>
            <w:tcW w:w="3819" w:type="dxa"/>
            <w:tcBorders>
              <w:right w:val="single" w:sz="4" w:space="0" w:color="auto"/>
            </w:tcBorders>
            <w:vAlign w:val="center"/>
          </w:tcPr>
          <w:p w14:paraId="7139ED69" w14:textId="6B5B7589" w:rsidR="00514F3A" w:rsidRPr="00B5438E" w:rsidRDefault="00514F3A" w:rsidP="00CE1DC5">
            <w:pPr>
              <w:widowControl w:val="0"/>
              <w:spacing w:before="0" w:after="0" w:line="240" w:lineRule="auto"/>
              <w:rPr>
                <w:bCs/>
              </w:rPr>
            </w:pPr>
            <w:r w:rsidRPr="00B5438E">
              <w:t>Cầu Rạch An Quy</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5655C323" w14:textId="4EC931C8" w:rsidR="00514F3A" w:rsidRPr="00B5438E" w:rsidRDefault="00514F3A" w:rsidP="00CE1DC5">
            <w:pPr>
              <w:widowControl w:val="0"/>
              <w:spacing w:before="0" w:after="0" w:line="240" w:lineRule="auto"/>
              <w:jc w:val="center"/>
              <w:rPr>
                <w:lang w:eastAsia="ar-SA"/>
              </w:rPr>
            </w:pPr>
            <w:r w:rsidRPr="00B5438E">
              <w:t>113.98</w:t>
            </w:r>
          </w:p>
        </w:tc>
        <w:tc>
          <w:tcPr>
            <w:tcW w:w="2266" w:type="dxa"/>
            <w:tcBorders>
              <w:top w:val="single" w:sz="4" w:space="0" w:color="auto"/>
              <w:left w:val="single" w:sz="4" w:space="0" w:color="auto"/>
              <w:bottom w:val="single" w:sz="4" w:space="0" w:color="auto"/>
              <w:right w:val="single" w:sz="4" w:space="0" w:color="auto"/>
            </w:tcBorders>
            <w:shd w:val="clear" w:color="auto" w:fill="auto"/>
            <w:vAlign w:val="bottom"/>
          </w:tcPr>
          <w:p w14:paraId="332C086E" w14:textId="65D5D30A" w:rsidR="00514F3A" w:rsidRPr="00B5438E" w:rsidRDefault="00514F3A" w:rsidP="00CE1DC5">
            <w:pPr>
              <w:widowControl w:val="0"/>
              <w:spacing w:before="0" w:after="0" w:line="240" w:lineRule="auto"/>
              <w:jc w:val="center"/>
              <w:rPr>
                <w:lang w:eastAsia="ar-SA"/>
              </w:rPr>
            </w:pPr>
            <w:r w:rsidRPr="00B5438E">
              <w:t>0.11398</w:t>
            </w:r>
          </w:p>
        </w:tc>
      </w:tr>
      <w:tr w:rsidR="004E1E5A" w:rsidRPr="00B5438E" w14:paraId="22F6A3FE" w14:textId="77777777" w:rsidTr="00514F3A">
        <w:tc>
          <w:tcPr>
            <w:tcW w:w="709" w:type="dxa"/>
          </w:tcPr>
          <w:p w14:paraId="19700065" w14:textId="2EB903A7" w:rsidR="00514F3A" w:rsidRPr="00B5438E" w:rsidRDefault="00514F3A" w:rsidP="00CE1DC5">
            <w:pPr>
              <w:widowControl w:val="0"/>
              <w:spacing w:before="0" w:after="0" w:line="240" w:lineRule="auto"/>
              <w:jc w:val="center"/>
              <w:rPr>
                <w:b/>
              </w:rPr>
            </w:pPr>
            <w:r w:rsidRPr="00B5438E">
              <w:rPr>
                <w:b/>
              </w:rPr>
              <w:t>13</w:t>
            </w:r>
          </w:p>
        </w:tc>
        <w:tc>
          <w:tcPr>
            <w:tcW w:w="3819" w:type="dxa"/>
            <w:tcBorders>
              <w:right w:val="single" w:sz="4" w:space="0" w:color="auto"/>
            </w:tcBorders>
            <w:vAlign w:val="center"/>
          </w:tcPr>
          <w:p w14:paraId="78CBE885" w14:textId="0ACDF351" w:rsidR="00514F3A" w:rsidRPr="00B5438E" w:rsidRDefault="00514F3A" w:rsidP="00CE1DC5">
            <w:pPr>
              <w:widowControl w:val="0"/>
              <w:spacing w:before="0" w:after="0" w:line="240" w:lineRule="auto"/>
              <w:rPr>
                <w:bCs/>
              </w:rPr>
            </w:pPr>
            <w:r w:rsidRPr="00B5438E">
              <w:t>Cầu Rạch Nhà</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41A4419C" w14:textId="1787B813" w:rsidR="00514F3A" w:rsidRPr="00B5438E" w:rsidRDefault="00514F3A" w:rsidP="00CE1DC5">
            <w:pPr>
              <w:widowControl w:val="0"/>
              <w:spacing w:before="0" w:after="0" w:line="240" w:lineRule="auto"/>
              <w:jc w:val="center"/>
              <w:rPr>
                <w:lang w:eastAsia="ar-SA"/>
              </w:rPr>
            </w:pPr>
            <w:r w:rsidRPr="00B5438E">
              <w:t>113.98</w:t>
            </w:r>
          </w:p>
        </w:tc>
        <w:tc>
          <w:tcPr>
            <w:tcW w:w="2266" w:type="dxa"/>
            <w:tcBorders>
              <w:top w:val="single" w:sz="4" w:space="0" w:color="auto"/>
              <w:left w:val="single" w:sz="4" w:space="0" w:color="auto"/>
              <w:bottom w:val="single" w:sz="4" w:space="0" w:color="auto"/>
              <w:right w:val="single" w:sz="4" w:space="0" w:color="auto"/>
            </w:tcBorders>
            <w:shd w:val="clear" w:color="auto" w:fill="auto"/>
            <w:vAlign w:val="bottom"/>
          </w:tcPr>
          <w:p w14:paraId="5575CAEC" w14:textId="570E23B0" w:rsidR="00514F3A" w:rsidRPr="00B5438E" w:rsidRDefault="00514F3A" w:rsidP="00CE1DC5">
            <w:pPr>
              <w:widowControl w:val="0"/>
              <w:spacing w:before="0" w:after="0" w:line="240" w:lineRule="auto"/>
              <w:jc w:val="center"/>
              <w:rPr>
                <w:lang w:eastAsia="ar-SA"/>
              </w:rPr>
            </w:pPr>
            <w:r w:rsidRPr="00B5438E">
              <w:t>0.11398</w:t>
            </w:r>
          </w:p>
        </w:tc>
      </w:tr>
      <w:tr w:rsidR="004E1E5A" w:rsidRPr="00B5438E" w14:paraId="33E14E46" w14:textId="77777777" w:rsidTr="00514F3A">
        <w:tc>
          <w:tcPr>
            <w:tcW w:w="709" w:type="dxa"/>
          </w:tcPr>
          <w:p w14:paraId="58E06A3D" w14:textId="19FC0F25" w:rsidR="00514F3A" w:rsidRPr="00B5438E" w:rsidRDefault="00514F3A" w:rsidP="00CE1DC5">
            <w:pPr>
              <w:widowControl w:val="0"/>
              <w:spacing w:before="0" w:after="0" w:line="240" w:lineRule="auto"/>
              <w:jc w:val="center"/>
              <w:rPr>
                <w:b/>
              </w:rPr>
            </w:pPr>
            <w:r w:rsidRPr="00B5438E">
              <w:rPr>
                <w:b/>
              </w:rPr>
              <w:t>14</w:t>
            </w:r>
          </w:p>
        </w:tc>
        <w:tc>
          <w:tcPr>
            <w:tcW w:w="3819" w:type="dxa"/>
            <w:tcBorders>
              <w:right w:val="single" w:sz="4" w:space="0" w:color="auto"/>
            </w:tcBorders>
            <w:vAlign w:val="center"/>
          </w:tcPr>
          <w:p w14:paraId="34588CD0" w14:textId="75DDB210" w:rsidR="00514F3A" w:rsidRPr="00B5438E" w:rsidRDefault="00514F3A" w:rsidP="00CE1DC5">
            <w:pPr>
              <w:widowControl w:val="0"/>
              <w:spacing w:before="0" w:after="0" w:line="240" w:lineRule="auto"/>
              <w:rPr>
                <w:bCs/>
              </w:rPr>
            </w:pPr>
            <w:r w:rsidRPr="00B5438E">
              <w:t>Cầu Rạch Ông Nồm</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441EDB8F" w14:textId="4CAD7264" w:rsidR="00514F3A" w:rsidRPr="00B5438E" w:rsidRDefault="00514F3A" w:rsidP="00CE1DC5">
            <w:pPr>
              <w:widowControl w:val="0"/>
              <w:spacing w:before="0" w:after="0" w:line="240" w:lineRule="auto"/>
              <w:jc w:val="center"/>
              <w:rPr>
                <w:lang w:eastAsia="ar-SA"/>
              </w:rPr>
            </w:pPr>
            <w:r w:rsidRPr="00B5438E">
              <w:t>76.67</w:t>
            </w:r>
          </w:p>
        </w:tc>
        <w:tc>
          <w:tcPr>
            <w:tcW w:w="2266" w:type="dxa"/>
            <w:tcBorders>
              <w:top w:val="single" w:sz="4" w:space="0" w:color="auto"/>
              <w:left w:val="single" w:sz="4" w:space="0" w:color="auto"/>
              <w:bottom w:val="single" w:sz="4" w:space="0" w:color="auto"/>
              <w:right w:val="single" w:sz="4" w:space="0" w:color="auto"/>
            </w:tcBorders>
            <w:shd w:val="clear" w:color="auto" w:fill="auto"/>
            <w:vAlign w:val="bottom"/>
          </w:tcPr>
          <w:p w14:paraId="6ED9C82D" w14:textId="547BF6D8" w:rsidR="00514F3A" w:rsidRPr="00B5438E" w:rsidRDefault="00514F3A" w:rsidP="00CE1DC5">
            <w:pPr>
              <w:widowControl w:val="0"/>
              <w:spacing w:before="0" w:after="0" w:line="240" w:lineRule="auto"/>
              <w:jc w:val="center"/>
              <w:rPr>
                <w:lang w:eastAsia="ar-SA"/>
              </w:rPr>
            </w:pPr>
            <w:r w:rsidRPr="00B5438E">
              <w:t>0.07667</w:t>
            </w:r>
          </w:p>
        </w:tc>
      </w:tr>
      <w:tr w:rsidR="004E1E5A" w:rsidRPr="00B5438E" w14:paraId="450E3B4A" w14:textId="77777777" w:rsidTr="00514F3A">
        <w:tc>
          <w:tcPr>
            <w:tcW w:w="709" w:type="dxa"/>
          </w:tcPr>
          <w:p w14:paraId="52619B39" w14:textId="550515C9" w:rsidR="00514F3A" w:rsidRPr="00B5438E" w:rsidRDefault="00514F3A" w:rsidP="00CE1DC5">
            <w:pPr>
              <w:widowControl w:val="0"/>
              <w:spacing w:before="0" w:after="0" w:line="240" w:lineRule="auto"/>
              <w:jc w:val="center"/>
              <w:rPr>
                <w:b/>
              </w:rPr>
            </w:pPr>
            <w:r w:rsidRPr="00B5438E">
              <w:rPr>
                <w:b/>
              </w:rPr>
              <w:t>15</w:t>
            </w:r>
          </w:p>
        </w:tc>
        <w:tc>
          <w:tcPr>
            <w:tcW w:w="3819" w:type="dxa"/>
            <w:tcBorders>
              <w:right w:val="single" w:sz="4" w:space="0" w:color="auto"/>
            </w:tcBorders>
            <w:vAlign w:val="center"/>
          </w:tcPr>
          <w:p w14:paraId="058CACE2" w14:textId="3F21912B" w:rsidR="00514F3A" w:rsidRPr="00B5438E" w:rsidRDefault="00514F3A" w:rsidP="00CE1DC5">
            <w:pPr>
              <w:widowControl w:val="0"/>
              <w:spacing w:before="0" w:after="0" w:line="240" w:lineRule="auto"/>
              <w:rPr>
                <w:bCs/>
              </w:rPr>
            </w:pPr>
            <w:r w:rsidRPr="00B5438E">
              <w:t>Cầu Rạch Rạch Rét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00D0FF0C" w14:textId="350A36BA" w:rsidR="00514F3A" w:rsidRPr="00B5438E" w:rsidRDefault="00514F3A" w:rsidP="00CE1DC5">
            <w:pPr>
              <w:widowControl w:val="0"/>
              <w:spacing w:before="0" w:after="0" w:line="240" w:lineRule="auto"/>
              <w:jc w:val="center"/>
              <w:rPr>
                <w:lang w:eastAsia="ar-SA"/>
              </w:rPr>
            </w:pPr>
            <w:r w:rsidRPr="00B5438E">
              <w:t>187.78</w:t>
            </w:r>
          </w:p>
        </w:tc>
        <w:tc>
          <w:tcPr>
            <w:tcW w:w="2266" w:type="dxa"/>
            <w:tcBorders>
              <w:top w:val="single" w:sz="4" w:space="0" w:color="auto"/>
              <w:left w:val="single" w:sz="4" w:space="0" w:color="auto"/>
              <w:bottom w:val="single" w:sz="4" w:space="0" w:color="auto"/>
              <w:right w:val="single" w:sz="4" w:space="0" w:color="auto"/>
            </w:tcBorders>
            <w:shd w:val="clear" w:color="auto" w:fill="auto"/>
            <w:vAlign w:val="bottom"/>
          </w:tcPr>
          <w:p w14:paraId="6CD51186" w14:textId="32B9A97E" w:rsidR="00514F3A" w:rsidRPr="00B5438E" w:rsidRDefault="00514F3A" w:rsidP="00CE1DC5">
            <w:pPr>
              <w:widowControl w:val="0"/>
              <w:spacing w:before="0" w:after="0" w:line="240" w:lineRule="auto"/>
              <w:jc w:val="center"/>
              <w:rPr>
                <w:lang w:eastAsia="ar-SA"/>
              </w:rPr>
            </w:pPr>
            <w:r w:rsidRPr="00B5438E">
              <w:t>0.18778</w:t>
            </w:r>
          </w:p>
        </w:tc>
      </w:tr>
      <w:tr w:rsidR="004E1E5A" w:rsidRPr="00B5438E" w14:paraId="5A1988DA" w14:textId="77777777" w:rsidTr="00514F3A">
        <w:tc>
          <w:tcPr>
            <w:tcW w:w="709" w:type="dxa"/>
          </w:tcPr>
          <w:p w14:paraId="0DC851AA" w14:textId="05CAED99" w:rsidR="00514F3A" w:rsidRPr="00B5438E" w:rsidRDefault="00514F3A" w:rsidP="00CE1DC5">
            <w:pPr>
              <w:widowControl w:val="0"/>
              <w:spacing w:before="0" w:after="0" w:line="240" w:lineRule="auto"/>
              <w:jc w:val="center"/>
              <w:rPr>
                <w:b/>
              </w:rPr>
            </w:pPr>
            <w:r w:rsidRPr="00B5438E">
              <w:rPr>
                <w:b/>
              </w:rPr>
              <w:t>16</w:t>
            </w:r>
          </w:p>
        </w:tc>
        <w:tc>
          <w:tcPr>
            <w:tcW w:w="3819" w:type="dxa"/>
            <w:tcBorders>
              <w:right w:val="single" w:sz="4" w:space="0" w:color="auto"/>
            </w:tcBorders>
            <w:vAlign w:val="center"/>
          </w:tcPr>
          <w:p w14:paraId="58F18C39" w14:textId="5509CB4A" w:rsidR="00514F3A" w:rsidRPr="00B5438E" w:rsidRDefault="00514F3A" w:rsidP="00CE1DC5">
            <w:pPr>
              <w:widowControl w:val="0"/>
              <w:spacing w:before="0" w:after="0" w:line="240" w:lineRule="auto"/>
              <w:rPr>
                <w:bCs/>
              </w:rPr>
            </w:pPr>
            <w:r w:rsidRPr="00B5438E">
              <w:t>Cầu Rạch Bà Cần</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459D39A7" w14:textId="63E25396" w:rsidR="00514F3A" w:rsidRPr="00B5438E" w:rsidRDefault="00514F3A" w:rsidP="00CE1DC5">
            <w:pPr>
              <w:widowControl w:val="0"/>
              <w:spacing w:before="0" w:after="0" w:line="240" w:lineRule="auto"/>
              <w:jc w:val="center"/>
              <w:rPr>
                <w:lang w:eastAsia="ar-SA"/>
              </w:rPr>
            </w:pPr>
            <w:r w:rsidRPr="00B5438E">
              <w:t>187.78</w:t>
            </w:r>
          </w:p>
        </w:tc>
        <w:tc>
          <w:tcPr>
            <w:tcW w:w="2266" w:type="dxa"/>
            <w:tcBorders>
              <w:top w:val="single" w:sz="4" w:space="0" w:color="auto"/>
              <w:left w:val="single" w:sz="4" w:space="0" w:color="auto"/>
              <w:bottom w:val="single" w:sz="4" w:space="0" w:color="auto"/>
              <w:right w:val="single" w:sz="4" w:space="0" w:color="auto"/>
            </w:tcBorders>
            <w:shd w:val="clear" w:color="auto" w:fill="auto"/>
            <w:vAlign w:val="bottom"/>
          </w:tcPr>
          <w:p w14:paraId="3BB9986E" w14:textId="17A80544" w:rsidR="00514F3A" w:rsidRPr="00B5438E" w:rsidRDefault="00514F3A" w:rsidP="00CE1DC5">
            <w:pPr>
              <w:widowControl w:val="0"/>
              <w:spacing w:before="0" w:after="0" w:line="240" w:lineRule="auto"/>
              <w:jc w:val="center"/>
              <w:rPr>
                <w:lang w:eastAsia="ar-SA"/>
              </w:rPr>
            </w:pPr>
            <w:r w:rsidRPr="00B5438E">
              <w:t>0.18778</w:t>
            </w:r>
          </w:p>
        </w:tc>
      </w:tr>
      <w:tr w:rsidR="004E1E5A" w:rsidRPr="00B5438E" w14:paraId="30AE9266" w14:textId="77777777" w:rsidTr="00514F3A">
        <w:tc>
          <w:tcPr>
            <w:tcW w:w="709" w:type="dxa"/>
          </w:tcPr>
          <w:p w14:paraId="4F1F87F7" w14:textId="73C8C560" w:rsidR="00514F3A" w:rsidRPr="00B5438E" w:rsidRDefault="00514F3A" w:rsidP="00CE1DC5">
            <w:pPr>
              <w:widowControl w:val="0"/>
              <w:spacing w:before="0" w:after="0" w:line="240" w:lineRule="auto"/>
              <w:jc w:val="center"/>
              <w:rPr>
                <w:b/>
              </w:rPr>
            </w:pPr>
            <w:r w:rsidRPr="00B5438E">
              <w:rPr>
                <w:b/>
              </w:rPr>
              <w:t>17</w:t>
            </w:r>
          </w:p>
        </w:tc>
        <w:tc>
          <w:tcPr>
            <w:tcW w:w="3819" w:type="dxa"/>
            <w:tcBorders>
              <w:right w:val="single" w:sz="4" w:space="0" w:color="auto"/>
            </w:tcBorders>
            <w:vAlign w:val="center"/>
          </w:tcPr>
          <w:p w14:paraId="07AFE713" w14:textId="7848D880" w:rsidR="00514F3A" w:rsidRPr="00B5438E" w:rsidRDefault="00514F3A" w:rsidP="00CE1DC5">
            <w:pPr>
              <w:widowControl w:val="0"/>
              <w:spacing w:before="0" w:after="0" w:line="240" w:lineRule="auto"/>
              <w:rPr>
                <w:bCs/>
              </w:rPr>
            </w:pPr>
            <w:r w:rsidRPr="00B5438E">
              <w:t>Cầu Rạch Giao Phay lớn</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02407D4D" w14:textId="7CAD8F69" w:rsidR="00514F3A" w:rsidRPr="00B5438E" w:rsidRDefault="00514F3A" w:rsidP="00CE1DC5">
            <w:pPr>
              <w:widowControl w:val="0"/>
              <w:spacing w:before="0" w:after="0" w:line="240" w:lineRule="auto"/>
              <w:jc w:val="center"/>
              <w:rPr>
                <w:lang w:eastAsia="ar-SA"/>
              </w:rPr>
            </w:pPr>
            <w:r w:rsidRPr="00B5438E">
              <w:t>187.78</w:t>
            </w:r>
          </w:p>
        </w:tc>
        <w:tc>
          <w:tcPr>
            <w:tcW w:w="2266" w:type="dxa"/>
            <w:tcBorders>
              <w:top w:val="single" w:sz="4" w:space="0" w:color="auto"/>
              <w:left w:val="single" w:sz="4" w:space="0" w:color="auto"/>
              <w:bottom w:val="single" w:sz="4" w:space="0" w:color="auto"/>
              <w:right w:val="single" w:sz="4" w:space="0" w:color="auto"/>
            </w:tcBorders>
            <w:shd w:val="clear" w:color="auto" w:fill="auto"/>
            <w:vAlign w:val="bottom"/>
          </w:tcPr>
          <w:p w14:paraId="7F13ABB1" w14:textId="23DEC7EA" w:rsidR="00514F3A" w:rsidRPr="00B5438E" w:rsidRDefault="00514F3A" w:rsidP="00CE1DC5">
            <w:pPr>
              <w:widowControl w:val="0"/>
              <w:spacing w:before="0" w:after="0" w:line="240" w:lineRule="auto"/>
              <w:jc w:val="center"/>
              <w:rPr>
                <w:lang w:eastAsia="ar-SA"/>
              </w:rPr>
            </w:pPr>
            <w:r w:rsidRPr="00B5438E">
              <w:t>0.18778</w:t>
            </w:r>
          </w:p>
        </w:tc>
      </w:tr>
      <w:tr w:rsidR="004E1E5A" w:rsidRPr="00B5438E" w14:paraId="33C8892B" w14:textId="77777777" w:rsidTr="00514F3A">
        <w:tc>
          <w:tcPr>
            <w:tcW w:w="709" w:type="dxa"/>
          </w:tcPr>
          <w:p w14:paraId="4AEA61F0" w14:textId="1DA6A49B" w:rsidR="00514F3A" w:rsidRPr="00B5438E" w:rsidRDefault="00514F3A" w:rsidP="00CE1DC5">
            <w:pPr>
              <w:widowControl w:val="0"/>
              <w:spacing w:before="0" w:after="0" w:line="240" w:lineRule="auto"/>
              <w:jc w:val="center"/>
              <w:rPr>
                <w:b/>
              </w:rPr>
            </w:pPr>
            <w:r w:rsidRPr="00B5438E">
              <w:rPr>
                <w:b/>
              </w:rPr>
              <w:t>18</w:t>
            </w:r>
          </w:p>
        </w:tc>
        <w:tc>
          <w:tcPr>
            <w:tcW w:w="3819" w:type="dxa"/>
            <w:tcBorders>
              <w:right w:val="single" w:sz="4" w:space="0" w:color="auto"/>
            </w:tcBorders>
            <w:vAlign w:val="center"/>
          </w:tcPr>
          <w:p w14:paraId="1CBC19A5" w14:textId="1D059CC3" w:rsidR="00514F3A" w:rsidRPr="00B5438E" w:rsidRDefault="00514F3A" w:rsidP="00CE1DC5">
            <w:pPr>
              <w:widowControl w:val="0"/>
              <w:spacing w:before="0" w:after="0" w:line="240" w:lineRule="auto"/>
              <w:rPr>
                <w:bCs/>
              </w:rPr>
            </w:pPr>
            <w:r w:rsidRPr="00B5438E">
              <w:t>Cầu Rạch Giao Phay bé</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7730802B" w14:textId="29639AE5" w:rsidR="00514F3A" w:rsidRPr="00B5438E" w:rsidRDefault="00514F3A" w:rsidP="00CE1DC5">
            <w:pPr>
              <w:widowControl w:val="0"/>
              <w:spacing w:before="0" w:after="0" w:line="240" w:lineRule="auto"/>
              <w:jc w:val="center"/>
              <w:rPr>
                <w:lang w:eastAsia="ar-SA"/>
              </w:rPr>
            </w:pPr>
            <w:r w:rsidRPr="00B5438E">
              <w:t>187.78</w:t>
            </w:r>
          </w:p>
        </w:tc>
        <w:tc>
          <w:tcPr>
            <w:tcW w:w="2266" w:type="dxa"/>
            <w:tcBorders>
              <w:top w:val="single" w:sz="4" w:space="0" w:color="auto"/>
              <w:left w:val="single" w:sz="4" w:space="0" w:color="auto"/>
              <w:bottom w:val="single" w:sz="4" w:space="0" w:color="auto"/>
              <w:right w:val="single" w:sz="4" w:space="0" w:color="auto"/>
            </w:tcBorders>
            <w:shd w:val="clear" w:color="auto" w:fill="auto"/>
            <w:vAlign w:val="bottom"/>
          </w:tcPr>
          <w:p w14:paraId="1AB1D86D" w14:textId="34A8170D" w:rsidR="00514F3A" w:rsidRPr="00B5438E" w:rsidRDefault="00514F3A" w:rsidP="00CE1DC5">
            <w:pPr>
              <w:widowControl w:val="0"/>
              <w:spacing w:before="0" w:after="0" w:line="240" w:lineRule="auto"/>
              <w:jc w:val="center"/>
              <w:rPr>
                <w:lang w:eastAsia="ar-SA"/>
              </w:rPr>
            </w:pPr>
            <w:r w:rsidRPr="00B5438E">
              <w:t>0.18778</w:t>
            </w:r>
          </w:p>
        </w:tc>
      </w:tr>
      <w:tr w:rsidR="004E1E5A" w:rsidRPr="00B5438E" w14:paraId="3973E64C" w14:textId="77777777" w:rsidTr="00514F3A">
        <w:tc>
          <w:tcPr>
            <w:tcW w:w="709" w:type="dxa"/>
          </w:tcPr>
          <w:p w14:paraId="25D3A17E" w14:textId="7B5B9F21" w:rsidR="00514F3A" w:rsidRPr="00B5438E" w:rsidRDefault="00514F3A" w:rsidP="00CE1DC5">
            <w:pPr>
              <w:widowControl w:val="0"/>
              <w:spacing w:before="0" w:after="0" w:line="240" w:lineRule="auto"/>
              <w:jc w:val="center"/>
              <w:rPr>
                <w:b/>
              </w:rPr>
            </w:pPr>
            <w:r w:rsidRPr="00B5438E">
              <w:rPr>
                <w:b/>
              </w:rPr>
              <w:t>19</w:t>
            </w:r>
          </w:p>
        </w:tc>
        <w:tc>
          <w:tcPr>
            <w:tcW w:w="3819" w:type="dxa"/>
            <w:tcBorders>
              <w:right w:val="single" w:sz="4" w:space="0" w:color="auto"/>
            </w:tcBorders>
            <w:vAlign w:val="center"/>
          </w:tcPr>
          <w:p w14:paraId="42E723C8" w14:textId="04F4C155" w:rsidR="00514F3A" w:rsidRPr="00B5438E" w:rsidRDefault="00514F3A" w:rsidP="00CE1DC5">
            <w:pPr>
              <w:widowControl w:val="0"/>
              <w:spacing w:before="0" w:after="0" w:line="240" w:lineRule="auto"/>
              <w:rPr>
                <w:bCs/>
              </w:rPr>
            </w:pPr>
            <w:r w:rsidRPr="00B5438E">
              <w:t>Cầu Rạch Bến Giá ĐH.28</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385494A9" w14:textId="6D39FE75" w:rsidR="00514F3A" w:rsidRPr="00B5438E" w:rsidRDefault="00514F3A" w:rsidP="00CE1DC5">
            <w:pPr>
              <w:widowControl w:val="0"/>
              <w:spacing w:before="0" w:after="0" w:line="240" w:lineRule="auto"/>
              <w:jc w:val="center"/>
              <w:rPr>
                <w:lang w:eastAsia="ar-SA"/>
              </w:rPr>
            </w:pPr>
            <w:r w:rsidRPr="00B5438E">
              <w:t>163.18</w:t>
            </w:r>
          </w:p>
        </w:tc>
        <w:tc>
          <w:tcPr>
            <w:tcW w:w="2266" w:type="dxa"/>
            <w:tcBorders>
              <w:top w:val="single" w:sz="4" w:space="0" w:color="auto"/>
              <w:left w:val="single" w:sz="4" w:space="0" w:color="auto"/>
              <w:bottom w:val="single" w:sz="4" w:space="0" w:color="auto"/>
              <w:right w:val="single" w:sz="4" w:space="0" w:color="auto"/>
            </w:tcBorders>
            <w:shd w:val="clear" w:color="auto" w:fill="auto"/>
            <w:vAlign w:val="bottom"/>
          </w:tcPr>
          <w:p w14:paraId="1FD7EB8B" w14:textId="2F892CA8" w:rsidR="00514F3A" w:rsidRPr="00B5438E" w:rsidRDefault="00514F3A" w:rsidP="00CE1DC5">
            <w:pPr>
              <w:widowControl w:val="0"/>
              <w:spacing w:before="0" w:after="0" w:line="240" w:lineRule="auto"/>
              <w:jc w:val="center"/>
              <w:rPr>
                <w:lang w:eastAsia="ar-SA"/>
              </w:rPr>
            </w:pPr>
            <w:r w:rsidRPr="00B5438E">
              <w:t>0.16318</w:t>
            </w:r>
          </w:p>
        </w:tc>
      </w:tr>
      <w:tr w:rsidR="004E1E5A" w:rsidRPr="00B5438E" w14:paraId="4B1CAA9D" w14:textId="77777777" w:rsidTr="00514F3A">
        <w:tc>
          <w:tcPr>
            <w:tcW w:w="709" w:type="dxa"/>
          </w:tcPr>
          <w:p w14:paraId="305F6B44" w14:textId="50DCDF81" w:rsidR="00514F3A" w:rsidRPr="00B5438E" w:rsidRDefault="00514F3A" w:rsidP="00CE1DC5">
            <w:pPr>
              <w:widowControl w:val="0"/>
              <w:spacing w:before="0" w:after="0" w:line="240" w:lineRule="auto"/>
              <w:jc w:val="center"/>
              <w:rPr>
                <w:b/>
              </w:rPr>
            </w:pPr>
            <w:r w:rsidRPr="00B5438E">
              <w:rPr>
                <w:b/>
              </w:rPr>
              <w:t>20</w:t>
            </w:r>
          </w:p>
        </w:tc>
        <w:tc>
          <w:tcPr>
            <w:tcW w:w="3819" w:type="dxa"/>
            <w:tcBorders>
              <w:right w:val="single" w:sz="4" w:space="0" w:color="auto"/>
            </w:tcBorders>
            <w:vAlign w:val="center"/>
          </w:tcPr>
          <w:p w14:paraId="57A2EC3D" w14:textId="2CB78CAF" w:rsidR="00514F3A" w:rsidRPr="00B5438E" w:rsidRDefault="00514F3A" w:rsidP="00CE1DC5">
            <w:pPr>
              <w:widowControl w:val="0"/>
              <w:spacing w:before="0" w:after="0" w:line="240" w:lineRule="auto"/>
              <w:rPr>
                <w:bCs/>
              </w:rPr>
            </w:pPr>
            <w:r w:rsidRPr="00B5438E">
              <w:t>Cầu Rạch Bến Giá</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0273E4D7" w14:textId="64E3C257" w:rsidR="00514F3A" w:rsidRPr="00B5438E" w:rsidRDefault="00514F3A" w:rsidP="00CE1DC5">
            <w:pPr>
              <w:widowControl w:val="0"/>
              <w:spacing w:before="0" w:after="0" w:line="240" w:lineRule="auto"/>
              <w:jc w:val="center"/>
              <w:rPr>
                <w:lang w:eastAsia="ar-SA"/>
              </w:rPr>
            </w:pPr>
            <w:r w:rsidRPr="00B5438E">
              <w:t>242.78</w:t>
            </w:r>
          </w:p>
        </w:tc>
        <w:tc>
          <w:tcPr>
            <w:tcW w:w="2266" w:type="dxa"/>
            <w:tcBorders>
              <w:top w:val="single" w:sz="4" w:space="0" w:color="auto"/>
              <w:left w:val="single" w:sz="4" w:space="0" w:color="auto"/>
              <w:bottom w:val="single" w:sz="4" w:space="0" w:color="auto"/>
              <w:right w:val="single" w:sz="4" w:space="0" w:color="auto"/>
            </w:tcBorders>
            <w:shd w:val="clear" w:color="auto" w:fill="auto"/>
            <w:vAlign w:val="bottom"/>
          </w:tcPr>
          <w:p w14:paraId="62C56E13" w14:textId="3C830831" w:rsidR="00514F3A" w:rsidRPr="00B5438E" w:rsidRDefault="00514F3A" w:rsidP="00CE1DC5">
            <w:pPr>
              <w:widowControl w:val="0"/>
              <w:spacing w:before="0" w:after="0" w:line="240" w:lineRule="auto"/>
              <w:jc w:val="center"/>
              <w:rPr>
                <w:lang w:eastAsia="ar-SA"/>
              </w:rPr>
            </w:pPr>
            <w:r w:rsidRPr="00B5438E">
              <w:t>0.24278</w:t>
            </w:r>
          </w:p>
        </w:tc>
      </w:tr>
    </w:tbl>
    <w:p w14:paraId="5F9D3443" w14:textId="6A2ABA94" w:rsidR="00692C32" w:rsidRPr="0067648A" w:rsidRDefault="00CC420F" w:rsidP="00CE1DC5">
      <w:pPr>
        <w:widowControl w:val="0"/>
        <w:spacing w:before="0" w:after="0" w:line="240" w:lineRule="auto"/>
        <w:ind w:firstLine="16"/>
      </w:pPr>
      <w:r w:rsidRPr="0067648A">
        <w:t>C’: hệ số dòng chảy C’ = 0,32 với P = 1 và 2, C’ = 0,34 với P = 5, C’ = 0,37 với P = 10, C’=</w:t>
      </w:r>
      <w:r w:rsidR="0067648A" w:rsidRPr="0067648A">
        <w:t xml:space="preserve"> </w:t>
      </w:r>
      <w:r w:rsidR="00045ACD" w:rsidRPr="0067648A">
        <w:t>0,4 với P = 25 (các trường hợp ứng với bề mặt có độ dốc nhỏ từ 1÷2 %)</w:t>
      </w:r>
    </w:p>
    <w:p w14:paraId="46DF5BA4" w14:textId="77777777" w:rsidR="0067648A" w:rsidRPr="0067648A" w:rsidRDefault="00712593" w:rsidP="00CE1DC5">
      <w:pPr>
        <w:widowControl w:val="0"/>
        <w:spacing w:before="0" w:after="0" w:line="240" w:lineRule="auto"/>
        <w:ind w:firstLine="16"/>
      </w:pPr>
      <w:r w:rsidRPr="0067648A">
        <w:t>q: cường độ mưa tính toán (l/s.ha). Cường độ mưa được tính toán theo công thức:</w:t>
      </w:r>
    </w:p>
    <w:p w14:paraId="2CEAE5A1" w14:textId="6BB0C86F" w:rsidR="00712593" w:rsidRPr="00B5438E" w:rsidRDefault="00712593" w:rsidP="00CE1DC5">
      <w:pPr>
        <w:widowControl w:val="0"/>
        <w:spacing w:before="0" w:after="0" w:line="240" w:lineRule="auto"/>
        <w:ind w:firstLine="16"/>
        <w:jc w:val="center"/>
        <w:rPr>
          <w:i/>
        </w:rPr>
      </w:pPr>
      <w:r w:rsidRPr="00B5438E">
        <w:rPr>
          <w:i/>
          <w:position w:val="-28"/>
        </w:rPr>
        <w:object w:dxaOrig="1960" w:dyaOrig="660" w14:anchorId="2B31AB1E">
          <v:shape id="_x0000_i1026" type="#_x0000_t75" style="width:123pt;height:43.2pt" o:ole="">
            <v:imagedata r:id="rId74" o:title=""/>
          </v:shape>
          <o:OLEObject Type="Embed" ProgID="Equation.DSMT4" ShapeID="_x0000_i1026" DrawAspect="Content" ObjectID="_1681647274" r:id="rId75"/>
        </w:object>
      </w:r>
      <w:r w:rsidRPr="00B5438E">
        <w:rPr>
          <w:i/>
        </w:rPr>
        <w:t>, với:</w:t>
      </w:r>
    </w:p>
    <w:p w14:paraId="4A780B8F" w14:textId="0172B38E" w:rsidR="00712593" w:rsidRPr="0067648A" w:rsidRDefault="00712593" w:rsidP="00CE1DC5">
      <w:pPr>
        <w:widowControl w:val="0"/>
        <w:spacing w:before="0" w:after="0" w:line="240" w:lineRule="auto"/>
        <w:ind w:firstLine="17"/>
      </w:pPr>
      <w:r w:rsidRPr="0067648A">
        <w:t>t: là thời gian dòng chảy mưa (</w:t>
      </w:r>
      <w:r w:rsidR="00686EEA" w:rsidRPr="0067648A">
        <w:t xml:space="preserve">trường hợp </w:t>
      </w:r>
      <w:r w:rsidR="002F5B41" w:rsidRPr="0067648A">
        <w:t>nước mưa chảy tràn trên bề mặt không có hệ thống</w:t>
      </w:r>
      <w:r w:rsidR="0067648A" w:rsidRPr="0067648A">
        <w:t xml:space="preserve"> </w:t>
      </w:r>
      <w:r w:rsidR="002F5B41" w:rsidRPr="0067648A">
        <w:t xml:space="preserve">thoát nước mưa, t trong </w:t>
      </w:r>
      <w:r w:rsidR="00686EEA" w:rsidRPr="0067648A">
        <w:t xml:space="preserve">khoảng từ 8÷12 </w:t>
      </w:r>
      <w:r w:rsidRPr="0067648A">
        <w:t xml:space="preserve">phút), </w:t>
      </w:r>
      <w:r w:rsidR="00686EEA" w:rsidRPr="0067648A">
        <w:t>lấy trung bình t = 10</w:t>
      </w:r>
      <w:r w:rsidRPr="0067648A">
        <w:t xml:space="preserve"> (phút); </w:t>
      </w:r>
    </w:p>
    <w:p w14:paraId="7A603E05" w14:textId="77777777" w:rsidR="00712593" w:rsidRPr="0067648A" w:rsidRDefault="00712593" w:rsidP="00CE1DC5">
      <w:pPr>
        <w:widowControl w:val="0"/>
        <w:spacing w:before="0" w:after="0" w:line="240" w:lineRule="auto"/>
        <w:ind w:firstLine="17"/>
      </w:pPr>
      <w:r w:rsidRPr="0067648A">
        <w:t xml:space="preserve">P: là chu kỳ lặp lại trận mưa tính toán (năm); </w:t>
      </w:r>
    </w:p>
    <w:p w14:paraId="5938342F" w14:textId="77777777" w:rsidR="00712593" w:rsidRPr="0067648A" w:rsidRDefault="00712593" w:rsidP="00CE1DC5">
      <w:pPr>
        <w:widowControl w:val="0"/>
        <w:spacing w:before="0" w:after="0" w:line="240" w:lineRule="auto"/>
        <w:ind w:firstLine="17"/>
      </w:pPr>
      <w:r w:rsidRPr="0067648A">
        <w:t xml:space="preserve">A, b, C, </w:t>
      </w:r>
      <w:r w:rsidR="005727D7" w:rsidRPr="0067648A">
        <w:t>k</w:t>
      </w:r>
      <w:r w:rsidRPr="0067648A">
        <w:t>: là những tham số xác định theo điều kiệ</w:t>
      </w:r>
      <w:r w:rsidR="00692C32" w:rsidRPr="0067648A">
        <w:t xml:space="preserve">n mưa của tỉnh Bến Tre </w:t>
      </w:r>
      <w:r w:rsidRPr="0067648A">
        <w:t xml:space="preserve">(xác định theo Bảng PL 2 – 1, phụ lục II, TCXDVN 51:2008): A = 9150; C = 0,53; b = 28; k = 0,97; </w:t>
      </w:r>
    </w:p>
    <w:p w14:paraId="11B852EF" w14:textId="64A796C1" w:rsidR="007104C2" w:rsidRPr="00B5438E" w:rsidRDefault="00744520" w:rsidP="00CE1DC5">
      <w:pPr>
        <w:widowControl w:val="0"/>
        <w:spacing w:before="120" w:after="120" w:line="240" w:lineRule="auto"/>
        <w:ind w:firstLine="720"/>
        <w:rPr>
          <w:bCs/>
          <w:i/>
          <w:lang w:val="vi-VN"/>
        </w:rPr>
      </w:pPr>
      <w:r w:rsidRPr="00B5438E">
        <w:t xml:space="preserve">Như vậy sẽ tính toán được cường độ mưa như sau: </w:t>
      </w:r>
      <w:bookmarkStart w:id="1094" w:name="_Toc39487076"/>
    </w:p>
    <w:p w14:paraId="3FFCA5B1" w14:textId="4D6AF17D" w:rsidR="00744520" w:rsidRPr="00B5438E" w:rsidRDefault="003F6F06" w:rsidP="00CE1DC5">
      <w:pPr>
        <w:pStyle w:val="Caption"/>
        <w:spacing w:line="240" w:lineRule="auto"/>
      </w:pPr>
      <w:bookmarkStart w:id="1095" w:name="_Toc56525793"/>
      <w:bookmarkStart w:id="1096" w:name="_Toc65159925"/>
      <w:r>
        <w:t xml:space="preserve">Bảng 3 - </w:t>
      </w:r>
      <w:r w:rsidR="00B26E37">
        <w:fldChar w:fldCharType="begin"/>
      </w:r>
      <w:r w:rsidR="00B26E37">
        <w:instrText xml:space="preserve"> SEQ Bảng_3_- \* ARABIC </w:instrText>
      </w:r>
      <w:r w:rsidR="00B26E37">
        <w:fldChar w:fldCharType="separate"/>
      </w:r>
      <w:r w:rsidR="00577E4E">
        <w:rPr>
          <w:noProof/>
        </w:rPr>
        <w:t>13</w:t>
      </w:r>
      <w:r w:rsidR="00B26E37">
        <w:rPr>
          <w:noProof/>
        </w:rPr>
        <w:fldChar w:fldCharType="end"/>
      </w:r>
      <w:r>
        <w:t xml:space="preserve">: </w:t>
      </w:r>
      <w:r w:rsidR="00744520" w:rsidRPr="00B5438E">
        <w:t xml:space="preserve">Cường độ mưa tính toán </w:t>
      </w:r>
      <w:r w:rsidR="00E8330B" w:rsidRPr="00B5438E">
        <w:t>tại khu vực dự án</w:t>
      </w:r>
      <w:bookmarkEnd w:id="1094"/>
      <w:bookmarkEnd w:id="1095"/>
      <w:bookmarkEnd w:id="1096"/>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033"/>
        <w:gridCol w:w="986"/>
        <w:gridCol w:w="986"/>
        <w:gridCol w:w="985"/>
        <w:gridCol w:w="985"/>
        <w:gridCol w:w="1087"/>
      </w:tblGrid>
      <w:tr w:rsidR="004E1E5A" w:rsidRPr="00B5438E" w14:paraId="0D2749C5" w14:textId="77777777" w:rsidTr="00F23A65">
        <w:trPr>
          <w:jc w:val="center"/>
        </w:trPr>
        <w:tc>
          <w:tcPr>
            <w:tcW w:w="4219" w:type="dxa"/>
            <w:shd w:val="clear" w:color="auto" w:fill="auto"/>
            <w:vAlign w:val="center"/>
          </w:tcPr>
          <w:p w14:paraId="5A6D5B54" w14:textId="110D957F" w:rsidR="00E8330B" w:rsidRPr="00B5438E" w:rsidRDefault="00E8330B" w:rsidP="00CE1DC5">
            <w:pPr>
              <w:widowControl w:val="0"/>
              <w:snapToGrid w:val="0"/>
              <w:spacing w:before="0" w:after="0" w:line="240" w:lineRule="auto"/>
              <w:jc w:val="center"/>
              <w:rPr>
                <w:b/>
                <w:lang w:eastAsia="ar-SA"/>
              </w:rPr>
            </w:pPr>
            <w:r w:rsidRPr="00B5438E">
              <w:rPr>
                <w:b/>
                <w:lang w:eastAsia="ar-SA"/>
              </w:rPr>
              <w:t>Chu kỳ l</w:t>
            </w:r>
            <w:r w:rsidR="00B46CB0" w:rsidRPr="00B5438E">
              <w:rPr>
                <w:b/>
                <w:lang w:eastAsia="ar-SA"/>
              </w:rPr>
              <w:t>ặ</w:t>
            </w:r>
            <w:r w:rsidRPr="00B5438E">
              <w:rPr>
                <w:b/>
                <w:lang w:eastAsia="ar-SA"/>
              </w:rPr>
              <w:t>p lại trận mưa tính toán, P (năm)</w:t>
            </w:r>
          </w:p>
        </w:tc>
        <w:tc>
          <w:tcPr>
            <w:tcW w:w="992" w:type="dxa"/>
            <w:shd w:val="clear" w:color="auto" w:fill="auto"/>
            <w:vAlign w:val="center"/>
          </w:tcPr>
          <w:p w14:paraId="3055922A" w14:textId="77777777" w:rsidR="00E8330B" w:rsidRPr="00B5438E" w:rsidRDefault="00E8330B" w:rsidP="00CE1DC5">
            <w:pPr>
              <w:widowControl w:val="0"/>
              <w:snapToGrid w:val="0"/>
              <w:spacing w:before="0" w:after="0" w:line="240" w:lineRule="auto"/>
              <w:jc w:val="center"/>
              <w:rPr>
                <w:b/>
                <w:lang w:eastAsia="ar-SA"/>
              </w:rPr>
            </w:pPr>
            <w:r w:rsidRPr="00B5438E">
              <w:rPr>
                <w:b/>
                <w:lang w:eastAsia="ar-SA"/>
              </w:rPr>
              <w:t>1</w:t>
            </w:r>
          </w:p>
        </w:tc>
        <w:tc>
          <w:tcPr>
            <w:tcW w:w="993" w:type="dxa"/>
            <w:shd w:val="clear" w:color="auto" w:fill="auto"/>
            <w:vAlign w:val="center"/>
          </w:tcPr>
          <w:p w14:paraId="5DD51745" w14:textId="77777777" w:rsidR="00E8330B" w:rsidRPr="00B5438E" w:rsidRDefault="00E8330B" w:rsidP="00CE1DC5">
            <w:pPr>
              <w:widowControl w:val="0"/>
              <w:snapToGrid w:val="0"/>
              <w:spacing w:before="0" w:after="0" w:line="240" w:lineRule="auto"/>
              <w:jc w:val="center"/>
              <w:rPr>
                <w:b/>
                <w:lang w:eastAsia="ar-SA"/>
              </w:rPr>
            </w:pPr>
            <w:r w:rsidRPr="00B5438E">
              <w:rPr>
                <w:b/>
                <w:lang w:eastAsia="ar-SA"/>
              </w:rPr>
              <w:t>2</w:t>
            </w:r>
          </w:p>
        </w:tc>
        <w:tc>
          <w:tcPr>
            <w:tcW w:w="992" w:type="dxa"/>
            <w:shd w:val="clear" w:color="auto" w:fill="auto"/>
            <w:vAlign w:val="center"/>
          </w:tcPr>
          <w:p w14:paraId="52EA8CE1" w14:textId="77777777" w:rsidR="00E8330B" w:rsidRPr="00B5438E" w:rsidRDefault="00E8330B" w:rsidP="00CE1DC5">
            <w:pPr>
              <w:widowControl w:val="0"/>
              <w:snapToGrid w:val="0"/>
              <w:spacing w:before="0" w:after="0" w:line="240" w:lineRule="auto"/>
              <w:jc w:val="center"/>
              <w:rPr>
                <w:b/>
                <w:lang w:eastAsia="ar-SA"/>
              </w:rPr>
            </w:pPr>
            <w:r w:rsidRPr="00B5438E">
              <w:rPr>
                <w:b/>
                <w:lang w:eastAsia="ar-SA"/>
              </w:rPr>
              <w:t>5</w:t>
            </w:r>
          </w:p>
        </w:tc>
        <w:tc>
          <w:tcPr>
            <w:tcW w:w="992" w:type="dxa"/>
            <w:shd w:val="clear" w:color="auto" w:fill="auto"/>
            <w:vAlign w:val="center"/>
          </w:tcPr>
          <w:p w14:paraId="0B2B7347" w14:textId="77777777" w:rsidR="00E8330B" w:rsidRPr="00B5438E" w:rsidRDefault="00E8330B" w:rsidP="00CE1DC5">
            <w:pPr>
              <w:widowControl w:val="0"/>
              <w:snapToGrid w:val="0"/>
              <w:spacing w:before="0" w:after="0" w:line="240" w:lineRule="auto"/>
              <w:jc w:val="center"/>
              <w:rPr>
                <w:b/>
                <w:lang w:eastAsia="ar-SA"/>
              </w:rPr>
            </w:pPr>
            <w:r w:rsidRPr="00B5438E">
              <w:rPr>
                <w:b/>
                <w:lang w:eastAsia="ar-SA"/>
              </w:rPr>
              <w:t>10</w:t>
            </w:r>
          </w:p>
        </w:tc>
        <w:tc>
          <w:tcPr>
            <w:tcW w:w="1100" w:type="dxa"/>
            <w:shd w:val="clear" w:color="auto" w:fill="auto"/>
            <w:vAlign w:val="center"/>
          </w:tcPr>
          <w:p w14:paraId="1CF20E9C" w14:textId="77777777" w:rsidR="00E8330B" w:rsidRPr="00B5438E" w:rsidRDefault="00E8330B" w:rsidP="00CE1DC5">
            <w:pPr>
              <w:widowControl w:val="0"/>
              <w:snapToGrid w:val="0"/>
              <w:spacing w:before="0" w:after="0" w:line="240" w:lineRule="auto"/>
              <w:jc w:val="center"/>
              <w:rPr>
                <w:b/>
                <w:lang w:eastAsia="ar-SA"/>
              </w:rPr>
            </w:pPr>
            <w:r w:rsidRPr="00B5438E">
              <w:rPr>
                <w:b/>
                <w:lang w:eastAsia="ar-SA"/>
              </w:rPr>
              <w:t>25</w:t>
            </w:r>
          </w:p>
        </w:tc>
      </w:tr>
      <w:tr w:rsidR="004E1E5A" w:rsidRPr="00B5438E" w14:paraId="68FF6A25" w14:textId="77777777" w:rsidTr="00F23A65">
        <w:trPr>
          <w:jc w:val="center"/>
        </w:trPr>
        <w:tc>
          <w:tcPr>
            <w:tcW w:w="4219" w:type="dxa"/>
            <w:shd w:val="clear" w:color="auto" w:fill="auto"/>
          </w:tcPr>
          <w:p w14:paraId="3745CEE7" w14:textId="77777777" w:rsidR="00E8330B" w:rsidRPr="00B5438E" w:rsidRDefault="00531C22" w:rsidP="00CE1DC5">
            <w:pPr>
              <w:widowControl w:val="0"/>
              <w:spacing w:before="0" w:after="0" w:line="240" w:lineRule="auto"/>
              <w:rPr>
                <w:lang w:eastAsia="ar-SA"/>
              </w:rPr>
            </w:pPr>
            <w:r w:rsidRPr="00B5438E">
              <w:rPr>
                <w:lang w:eastAsia="ar-SA"/>
              </w:rPr>
              <w:t>Cường độ mưa, q (l/s.ha)</w:t>
            </w:r>
          </w:p>
        </w:tc>
        <w:tc>
          <w:tcPr>
            <w:tcW w:w="992" w:type="dxa"/>
            <w:shd w:val="clear" w:color="auto" w:fill="auto"/>
          </w:tcPr>
          <w:p w14:paraId="0C1F4093" w14:textId="77777777" w:rsidR="00E8330B" w:rsidRPr="00B5438E" w:rsidRDefault="00531C22" w:rsidP="00CE1DC5">
            <w:pPr>
              <w:widowControl w:val="0"/>
              <w:spacing w:before="0" w:after="0" w:line="240" w:lineRule="auto"/>
              <w:rPr>
                <w:lang w:eastAsia="ar-SA"/>
              </w:rPr>
            </w:pPr>
            <w:r w:rsidRPr="00B5438E">
              <w:rPr>
                <w:lang w:eastAsia="ar-SA"/>
              </w:rPr>
              <w:t>268,55</w:t>
            </w:r>
          </w:p>
        </w:tc>
        <w:tc>
          <w:tcPr>
            <w:tcW w:w="993" w:type="dxa"/>
            <w:shd w:val="clear" w:color="auto" w:fill="auto"/>
          </w:tcPr>
          <w:p w14:paraId="25FCF3E9" w14:textId="77777777" w:rsidR="00E8330B" w:rsidRPr="00B5438E" w:rsidRDefault="00531C22" w:rsidP="00CE1DC5">
            <w:pPr>
              <w:widowControl w:val="0"/>
              <w:spacing w:before="0" w:after="0" w:line="240" w:lineRule="auto"/>
              <w:rPr>
                <w:lang w:eastAsia="ar-SA"/>
              </w:rPr>
            </w:pPr>
            <w:r w:rsidRPr="00B5438E">
              <w:rPr>
                <w:lang w:eastAsia="ar-SA"/>
              </w:rPr>
              <w:t>311,40</w:t>
            </w:r>
          </w:p>
        </w:tc>
        <w:tc>
          <w:tcPr>
            <w:tcW w:w="992" w:type="dxa"/>
            <w:shd w:val="clear" w:color="auto" w:fill="auto"/>
          </w:tcPr>
          <w:p w14:paraId="7426076F" w14:textId="77777777" w:rsidR="00E8330B" w:rsidRPr="00B5438E" w:rsidRDefault="00F54549" w:rsidP="00CE1DC5">
            <w:pPr>
              <w:widowControl w:val="0"/>
              <w:spacing w:before="0" w:after="0" w:line="240" w:lineRule="auto"/>
              <w:rPr>
                <w:lang w:eastAsia="ar-SA"/>
              </w:rPr>
            </w:pPr>
            <w:r w:rsidRPr="00B5438E">
              <w:rPr>
                <w:lang w:eastAsia="ar-SA"/>
              </w:rPr>
              <w:t>368,04</w:t>
            </w:r>
          </w:p>
        </w:tc>
        <w:tc>
          <w:tcPr>
            <w:tcW w:w="992" w:type="dxa"/>
            <w:shd w:val="clear" w:color="auto" w:fill="auto"/>
          </w:tcPr>
          <w:p w14:paraId="71F82CB3" w14:textId="77777777" w:rsidR="00E8330B" w:rsidRPr="00B5438E" w:rsidRDefault="00F54549" w:rsidP="00CE1DC5">
            <w:pPr>
              <w:widowControl w:val="0"/>
              <w:spacing w:before="0" w:after="0" w:line="240" w:lineRule="auto"/>
              <w:rPr>
                <w:lang w:eastAsia="ar-SA"/>
              </w:rPr>
            </w:pPr>
            <w:r w:rsidRPr="00B5438E">
              <w:rPr>
                <w:lang w:eastAsia="ar-SA"/>
              </w:rPr>
              <w:t>410,89</w:t>
            </w:r>
          </w:p>
        </w:tc>
        <w:tc>
          <w:tcPr>
            <w:tcW w:w="1100" w:type="dxa"/>
            <w:shd w:val="clear" w:color="auto" w:fill="auto"/>
          </w:tcPr>
          <w:p w14:paraId="58D7C723" w14:textId="77777777" w:rsidR="00E8330B" w:rsidRPr="00B5438E" w:rsidRDefault="00F54549" w:rsidP="00CE1DC5">
            <w:pPr>
              <w:widowControl w:val="0"/>
              <w:spacing w:before="0" w:after="0" w:line="240" w:lineRule="auto"/>
              <w:rPr>
                <w:lang w:eastAsia="ar-SA"/>
              </w:rPr>
            </w:pPr>
            <w:r w:rsidRPr="00B5438E">
              <w:rPr>
                <w:lang w:eastAsia="ar-SA"/>
              </w:rPr>
              <w:t>467,53</w:t>
            </w:r>
          </w:p>
        </w:tc>
      </w:tr>
    </w:tbl>
    <w:p w14:paraId="299804E1" w14:textId="351B0B54" w:rsidR="00E8330B" w:rsidRPr="00B5438E" w:rsidRDefault="00045ACD" w:rsidP="00CE1DC5">
      <w:pPr>
        <w:spacing w:line="240" w:lineRule="auto"/>
        <w:rPr>
          <w:spacing w:val="-6"/>
        </w:rPr>
      </w:pPr>
      <w:r w:rsidRPr="00B5438E">
        <w:t xml:space="preserve">Kết quả tính lưu lượng nước mưa chảy tràn tại khu vực công trường thi </w:t>
      </w:r>
      <w:r w:rsidRPr="00B5438E">
        <w:rPr>
          <w:spacing w:val="-6"/>
        </w:rPr>
        <w:t xml:space="preserve">công là: </w:t>
      </w:r>
    </w:p>
    <w:p w14:paraId="47FFF3BF" w14:textId="201E85B2" w:rsidR="0013513C" w:rsidRPr="00B5438E" w:rsidRDefault="003F6F06" w:rsidP="00CE1DC5">
      <w:pPr>
        <w:pStyle w:val="Caption"/>
        <w:spacing w:line="240" w:lineRule="auto"/>
      </w:pPr>
      <w:bookmarkStart w:id="1097" w:name="_Toc39487077"/>
      <w:bookmarkStart w:id="1098" w:name="_Toc56525794"/>
      <w:bookmarkStart w:id="1099" w:name="_Toc65159926"/>
      <w:r>
        <w:t xml:space="preserve">Bảng 3 - </w:t>
      </w:r>
      <w:r w:rsidR="00B26E37">
        <w:fldChar w:fldCharType="begin"/>
      </w:r>
      <w:r w:rsidR="00B26E37">
        <w:instrText xml:space="preserve"> SEQ Bảng_3_- \* ARABIC </w:instrText>
      </w:r>
      <w:r w:rsidR="00B26E37">
        <w:fldChar w:fldCharType="separate"/>
      </w:r>
      <w:r w:rsidR="00577E4E">
        <w:rPr>
          <w:noProof/>
        </w:rPr>
        <w:t>14</w:t>
      </w:r>
      <w:r w:rsidR="00B26E37">
        <w:rPr>
          <w:noProof/>
        </w:rPr>
        <w:fldChar w:fldCharType="end"/>
      </w:r>
      <w:r>
        <w:t xml:space="preserve">: </w:t>
      </w:r>
      <w:r w:rsidR="0013513C" w:rsidRPr="00B5438E">
        <w:t>Nước mưa chảy tràn qua khu vực công trường thi công dự án</w:t>
      </w:r>
      <w:bookmarkEnd w:id="1097"/>
      <w:bookmarkEnd w:id="1098"/>
      <w:bookmarkEnd w:id="109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2468"/>
        <w:gridCol w:w="1664"/>
        <w:gridCol w:w="801"/>
        <w:gridCol w:w="849"/>
        <w:gridCol w:w="848"/>
        <w:gridCol w:w="819"/>
        <w:gridCol w:w="905"/>
      </w:tblGrid>
      <w:tr w:rsidR="004E1E5A" w:rsidRPr="00B5438E" w14:paraId="79168AD8" w14:textId="77777777" w:rsidTr="007104C2">
        <w:trPr>
          <w:tblHeader/>
          <w:jc w:val="center"/>
        </w:trPr>
        <w:tc>
          <w:tcPr>
            <w:tcW w:w="708" w:type="dxa"/>
            <w:vMerge w:val="restart"/>
            <w:shd w:val="clear" w:color="auto" w:fill="BFBFBF" w:themeFill="background1" w:themeFillShade="BF"/>
            <w:vAlign w:val="center"/>
          </w:tcPr>
          <w:p w14:paraId="4136AF38" w14:textId="77777777" w:rsidR="00AB24BE" w:rsidRPr="00B5438E" w:rsidRDefault="00AB24BE" w:rsidP="00CE1DC5">
            <w:pPr>
              <w:widowControl w:val="0"/>
              <w:snapToGrid w:val="0"/>
              <w:spacing w:before="0" w:after="0" w:line="240" w:lineRule="auto"/>
              <w:jc w:val="center"/>
              <w:rPr>
                <w:b/>
                <w:lang w:eastAsia="ar-SA"/>
              </w:rPr>
            </w:pPr>
            <w:r w:rsidRPr="00B5438E">
              <w:rPr>
                <w:b/>
                <w:lang w:eastAsia="ar-SA"/>
              </w:rPr>
              <w:lastRenderedPageBreak/>
              <w:t>STT</w:t>
            </w:r>
          </w:p>
        </w:tc>
        <w:tc>
          <w:tcPr>
            <w:tcW w:w="2468" w:type="dxa"/>
            <w:vMerge w:val="restart"/>
            <w:shd w:val="clear" w:color="auto" w:fill="BFBFBF" w:themeFill="background1" w:themeFillShade="BF"/>
            <w:vAlign w:val="center"/>
          </w:tcPr>
          <w:p w14:paraId="69ECC019" w14:textId="77777777" w:rsidR="00AB24BE" w:rsidRPr="00B5438E" w:rsidRDefault="00AB24BE" w:rsidP="00CE1DC5">
            <w:pPr>
              <w:widowControl w:val="0"/>
              <w:snapToGrid w:val="0"/>
              <w:spacing w:before="0" w:after="0" w:line="240" w:lineRule="auto"/>
              <w:jc w:val="center"/>
              <w:rPr>
                <w:b/>
                <w:lang w:eastAsia="ar-SA"/>
              </w:rPr>
            </w:pPr>
            <w:r w:rsidRPr="00B5438E">
              <w:rPr>
                <w:b/>
                <w:lang w:eastAsia="ar-SA"/>
              </w:rPr>
              <w:t xml:space="preserve">Công trường </w:t>
            </w:r>
          </w:p>
          <w:p w14:paraId="3A92673C" w14:textId="77777777" w:rsidR="00AB24BE" w:rsidRPr="00B5438E" w:rsidRDefault="00AB24BE" w:rsidP="00CE1DC5">
            <w:pPr>
              <w:widowControl w:val="0"/>
              <w:snapToGrid w:val="0"/>
              <w:spacing w:before="0" w:after="0" w:line="240" w:lineRule="auto"/>
              <w:jc w:val="center"/>
              <w:rPr>
                <w:b/>
                <w:lang w:eastAsia="ar-SA"/>
              </w:rPr>
            </w:pPr>
            <w:r w:rsidRPr="00B5438E">
              <w:rPr>
                <w:b/>
                <w:lang w:eastAsia="ar-SA"/>
              </w:rPr>
              <w:t xml:space="preserve">thi công </w:t>
            </w:r>
          </w:p>
        </w:tc>
        <w:tc>
          <w:tcPr>
            <w:tcW w:w="1664" w:type="dxa"/>
            <w:vMerge w:val="restart"/>
            <w:shd w:val="clear" w:color="auto" w:fill="BFBFBF" w:themeFill="background1" w:themeFillShade="BF"/>
            <w:vAlign w:val="center"/>
          </w:tcPr>
          <w:p w14:paraId="1D8F2EB5" w14:textId="77777777" w:rsidR="00AB24BE" w:rsidRPr="00B5438E" w:rsidRDefault="00AB24BE" w:rsidP="00CE1DC5">
            <w:pPr>
              <w:widowControl w:val="0"/>
              <w:snapToGrid w:val="0"/>
              <w:spacing w:before="0" w:after="0" w:line="240" w:lineRule="auto"/>
              <w:jc w:val="center"/>
              <w:rPr>
                <w:b/>
                <w:lang w:eastAsia="ar-SA"/>
              </w:rPr>
            </w:pPr>
            <w:r w:rsidRPr="00B5438E">
              <w:rPr>
                <w:b/>
                <w:lang w:eastAsia="ar-SA"/>
              </w:rPr>
              <w:t xml:space="preserve">Đơn vị, </w:t>
            </w:r>
          </w:p>
          <w:p w14:paraId="18FF9B4A" w14:textId="77777777" w:rsidR="00AB24BE" w:rsidRPr="00B5438E" w:rsidRDefault="00AB24BE" w:rsidP="00CE1DC5">
            <w:pPr>
              <w:widowControl w:val="0"/>
              <w:snapToGrid w:val="0"/>
              <w:spacing w:before="0" w:after="0" w:line="240" w:lineRule="auto"/>
              <w:jc w:val="center"/>
              <w:rPr>
                <w:b/>
                <w:lang w:eastAsia="ar-SA"/>
              </w:rPr>
            </w:pPr>
            <w:r w:rsidRPr="00B5438E">
              <w:rPr>
                <w:b/>
                <w:lang w:eastAsia="ar-SA"/>
              </w:rPr>
              <w:t>lưu lượng Q</w:t>
            </w:r>
          </w:p>
        </w:tc>
        <w:tc>
          <w:tcPr>
            <w:tcW w:w="4222" w:type="dxa"/>
            <w:gridSpan w:val="5"/>
            <w:shd w:val="clear" w:color="auto" w:fill="BFBFBF" w:themeFill="background1" w:themeFillShade="BF"/>
            <w:vAlign w:val="center"/>
          </w:tcPr>
          <w:p w14:paraId="20F52EF1" w14:textId="77777777" w:rsidR="00AB24BE" w:rsidRPr="00B5438E" w:rsidRDefault="00AB24BE" w:rsidP="00CE1DC5">
            <w:pPr>
              <w:widowControl w:val="0"/>
              <w:snapToGrid w:val="0"/>
              <w:spacing w:before="0" w:after="0" w:line="240" w:lineRule="auto"/>
              <w:jc w:val="center"/>
              <w:rPr>
                <w:b/>
                <w:lang w:eastAsia="ar-SA"/>
              </w:rPr>
            </w:pPr>
            <w:r w:rsidRPr="00B5438E">
              <w:rPr>
                <w:b/>
                <w:lang w:eastAsia="ar-SA"/>
              </w:rPr>
              <w:t>Tần suất mưa, P (năm)</w:t>
            </w:r>
          </w:p>
        </w:tc>
      </w:tr>
      <w:tr w:rsidR="004E1E5A" w:rsidRPr="00B5438E" w14:paraId="17526834" w14:textId="77777777" w:rsidTr="007104C2">
        <w:trPr>
          <w:tblHeader/>
          <w:jc w:val="center"/>
        </w:trPr>
        <w:tc>
          <w:tcPr>
            <w:tcW w:w="708" w:type="dxa"/>
            <w:vMerge/>
            <w:shd w:val="clear" w:color="auto" w:fill="BFBFBF" w:themeFill="background1" w:themeFillShade="BF"/>
            <w:vAlign w:val="center"/>
          </w:tcPr>
          <w:p w14:paraId="70D9829E" w14:textId="77777777" w:rsidR="00AB24BE" w:rsidRPr="00B5438E" w:rsidRDefault="00AB24BE" w:rsidP="00CE1DC5">
            <w:pPr>
              <w:widowControl w:val="0"/>
              <w:spacing w:before="0" w:after="0" w:line="240" w:lineRule="auto"/>
              <w:jc w:val="center"/>
              <w:rPr>
                <w:b/>
                <w:lang w:eastAsia="ar-SA"/>
              </w:rPr>
            </w:pPr>
          </w:p>
        </w:tc>
        <w:tc>
          <w:tcPr>
            <w:tcW w:w="2468" w:type="dxa"/>
            <w:vMerge/>
            <w:shd w:val="clear" w:color="auto" w:fill="BFBFBF" w:themeFill="background1" w:themeFillShade="BF"/>
            <w:vAlign w:val="center"/>
          </w:tcPr>
          <w:p w14:paraId="6374D4DE" w14:textId="77777777" w:rsidR="00AB24BE" w:rsidRPr="00B5438E" w:rsidRDefault="00AB24BE" w:rsidP="00CE1DC5">
            <w:pPr>
              <w:widowControl w:val="0"/>
              <w:spacing w:before="0" w:after="0" w:line="240" w:lineRule="auto"/>
              <w:rPr>
                <w:b/>
                <w:lang w:eastAsia="ar-SA"/>
              </w:rPr>
            </w:pPr>
          </w:p>
        </w:tc>
        <w:tc>
          <w:tcPr>
            <w:tcW w:w="1664" w:type="dxa"/>
            <w:vMerge/>
            <w:shd w:val="clear" w:color="auto" w:fill="BFBFBF" w:themeFill="background1" w:themeFillShade="BF"/>
            <w:vAlign w:val="center"/>
          </w:tcPr>
          <w:p w14:paraId="14173107" w14:textId="77777777" w:rsidR="00AB24BE" w:rsidRPr="00B5438E" w:rsidRDefault="00AB24BE" w:rsidP="00CE1DC5">
            <w:pPr>
              <w:widowControl w:val="0"/>
              <w:spacing w:before="0" w:after="0" w:line="240" w:lineRule="auto"/>
              <w:jc w:val="center"/>
              <w:rPr>
                <w:b/>
                <w:lang w:eastAsia="ar-SA"/>
              </w:rPr>
            </w:pPr>
          </w:p>
        </w:tc>
        <w:tc>
          <w:tcPr>
            <w:tcW w:w="801" w:type="dxa"/>
            <w:shd w:val="clear" w:color="auto" w:fill="BFBFBF" w:themeFill="background1" w:themeFillShade="BF"/>
            <w:vAlign w:val="center"/>
          </w:tcPr>
          <w:p w14:paraId="58C08DFE" w14:textId="77777777" w:rsidR="00AB24BE" w:rsidRPr="00B5438E" w:rsidRDefault="00AB24BE" w:rsidP="00CE1DC5">
            <w:pPr>
              <w:widowControl w:val="0"/>
              <w:snapToGrid w:val="0"/>
              <w:spacing w:before="0" w:after="0" w:line="240" w:lineRule="auto"/>
              <w:jc w:val="center"/>
              <w:rPr>
                <w:b/>
                <w:i/>
                <w:lang w:eastAsia="ar-SA"/>
              </w:rPr>
            </w:pPr>
            <w:r w:rsidRPr="00B5438E">
              <w:rPr>
                <w:b/>
                <w:i/>
                <w:lang w:eastAsia="ar-SA"/>
              </w:rPr>
              <w:t>1</w:t>
            </w:r>
          </w:p>
        </w:tc>
        <w:tc>
          <w:tcPr>
            <w:tcW w:w="849" w:type="dxa"/>
            <w:shd w:val="clear" w:color="auto" w:fill="BFBFBF" w:themeFill="background1" w:themeFillShade="BF"/>
            <w:vAlign w:val="center"/>
          </w:tcPr>
          <w:p w14:paraId="6E1428CE" w14:textId="77777777" w:rsidR="00AB24BE" w:rsidRPr="00B5438E" w:rsidRDefault="00AB24BE" w:rsidP="00CE1DC5">
            <w:pPr>
              <w:widowControl w:val="0"/>
              <w:snapToGrid w:val="0"/>
              <w:spacing w:before="0" w:after="0" w:line="240" w:lineRule="auto"/>
              <w:jc w:val="center"/>
              <w:rPr>
                <w:b/>
                <w:i/>
                <w:lang w:eastAsia="ar-SA"/>
              </w:rPr>
            </w:pPr>
            <w:r w:rsidRPr="00B5438E">
              <w:rPr>
                <w:b/>
                <w:i/>
                <w:lang w:eastAsia="ar-SA"/>
              </w:rPr>
              <w:t>2</w:t>
            </w:r>
          </w:p>
        </w:tc>
        <w:tc>
          <w:tcPr>
            <w:tcW w:w="848" w:type="dxa"/>
            <w:shd w:val="clear" w:color="auto" w:fill="BFBFBF" w:themeFill="background1" w:themeFillShade="BF"/>
            <w:vAlign w:val="center"/>
          </w:tcPr>
          <w:p w14:paraId="166E5762" w14:textId="77777777" w:rsidR="00AB24BE" w:rsidRPr="00B5438E" w:rsidRDefault="00AB24BE" w:rsidP="00CE1DC5">
            <w:pPr>
              <w:widowControl w:val="0"/>
              <w:snapToGrid w:val="0"/>
              <w:spacing w:before="0" w:after="0" w:line="240" w:lineRule="auto"/>
              <w:jc w:val="center"/>
              <w:rPr>
                <w:b/>
                <w:i/>
                <w:lang w:eastAsia="ar-SA"/>
              </w:rPr>
            </w:pPr>
            <w:r w:rsidRPr="00B5438E">
              <w:rPr>
                <w:b/>
                <w:i/>
                <w:lang w:eastAsia="ar-SA"/>
              </w:rPr>
              <w:t>5</w:t>
            </w:r>
          </w:p>
        </w:tc>
        <w:tc>
          <w:tcPr>
            <w:tcW w:w="819" w:type="dxa"/>
            <w:shd w:val="clear" w:color="auto" w:fill="BFBFBF" w:themeFill="background1" w:themeFillShade="BF"/>
            <w:vAlign w:val="center"/>
          </w:tcPr>
          <w:p w14:paraId="221AF77C" w14:textId="77777777" w:rsidR="00AB24BE" w:rsidRPr="00B5438E" w:rsidRDefault="00AB24BE" w:rsidP="00CE1DC5">
            <w:pPr>
              <w:widowControl w:val="0"/>
              <w:snapToGrid w:val="0"/>
              <w:spacing w:before="0" w:after="0" w:line="240" w:lineRule="auto"/>
              <w:jc w:val="center"/>
              <w:rPr>
                <w:b/>
                <w:i/>
                <w:lang w:eastAsia="ar-SA"/>
              </w:rPr>
            </w:pPr>
            <w:r w:rsidRPr="00B5438E">
              <w:rPr>
                <w:b/>
                <w:i/>
                <w:lang w:eastAsia="ar-SA"/>
              </w:rPr>
              <w:t>10</w:t>
            </w:r>
          </w:p>
        </w:tc>
        <w:tc>
          <w:tcPr>
            <w:tcW w:w="905" w:type="dxa"/>
            <w:shd w:val="clear" w:color="auto" w:fill="BFBFBF" w:themeFill="background1" w:themeFillShade="BF"/>
            <w:vAlign w:val="center"/>
          </w:tcPr>
          <w:p w14:paraId="7F952251" w14:textId="77777777" w:rsidR="00AB24BE" w:rsidRPr="00B5438E" w:rsidRDefault="00AB24BE" w:rsidP="00CE1DC5">
            <w:pPr>
              <w:widowControl w:val="0"/>
              <w:snapToGrid w:val="0"/>
              <w:spacing w:before="0" w:after="0" w:line="240" w:lineRule="auto"/>
              <w:jc w:val="center"/>
              <w:rPr>
                <w:b/>
                <w:i/>
                <w:lang w:eastAsia="ar-SA"/>
              </w:rPr>
            </w:pPr>
            <w:r w:rsidRPr="00B5438E">
              <w:rPr>
                <w:b/>
                <w:i/>
                <w:lang w:eastAsia="ar-SA"/>
              </w:rPr>
              <w:t>25</w:t>
            </w:r>
          </w:p>
        </w:tc>
      </w:tr>
      <w:tr w:rsidR="004E1E5A" w:rsidRPr="00B5438E" w14:paraId="180923E9" w14:textId="77777777" w:rsidTr="00771904">
        <w:trPr>
          <w:jc w:val="center"/>
        </w:trPr>
        <w:tc>
          <w:tcPr>
            <w:tcW w:w="708" w:type="dxa"/>
            <w:shd w:val="clear" w:color="auto" w:fill="auto"/>
          </w:tcPr>
          <w:p w14:paraId="12C17E6E" w14:textId="5AB1659E" w:rsidR="00771904" w:rsidRPr="00B5438E" w:rsidRDefault="00771904" w:rsidP="00CE1DC5">
            <w:pPr>
              <w:widowControl w:val="0"/>
              <w:spacing w:before="0" w:after="0" w:line="240" w:lineRule="auto"/>
              <w:jc w:val="center"/>
              <w:rPr>
                <w:b/>
              </w:rPr>
            </w:pPr>
            <w:r w:rsidRPr="00B5438E">
              <w:rPr>
                <w:b/>
              </w:rPr>
              <w:t>I</w:t>
            </w:r>
          </w:p>
        </w:tc>
        <w:tc>
          <w:tcPr>
            <w:tcW w:w="8354" w:type="dxa"/>
            <w:gridSpan w:val="7"/>
            <w:shd w:val="clear" w:color="auto" w:fill="auto"/>
            <w:vAlign w:val="center"/>
          </w:tcPr>
          <w:p w14:paraId="02126DC1" w14:textId="4D4E77E7" w:rsidR="00771904" w:rsidRPr="00B5438E" w:rsidRDefault="00771904" w:rsidP="00CE1DC5">
            <w:pPr>
              <w:widowControl w:val="0"/>
              <w:spacing w:before="0" w:after="0" w:line="240" w:lineRule="auto"/>
              <w:rPr>
                <w:lang w:eastAsia="ar-SA"/>
              </w:rPr>
            </w:pPr>
            <w:r w:rsidRPr="00B5438E">
              <w:rPr>
                <w:lang w:eastAsia="ar-SA"/>
              </w:rPr>
              <w:t>Hạng mục đê</w:t>
            </w:r>
          </w:p>
        </w:tc>
      </w:tr>
      <w:tr w:rsidR="004E1E5A" w:rsidRPr="00B5438E" w14:paraId="6F5E9737" w14:textId="77777777" w:rsidTr="00771904">
        <w:trPr>
          <w:jc w:val="center"/>
        </w:trPr>
        <w:tc>
          <w:tcPr>
            <w:tcW w:w="708" w:type="dxa"/>
            <w:shd w:val="clear" w:color="auto" w:fill="auto"/>
          </w:tcPr>
          <w:p w14:paraId="13745AD0" w14:textId="77777777" w:rsidR="00771904" w:rsidRPr="00B5438E" w:rsidRDefault="00771904" w:rsidP="00CE1DC5">
            <w:pPr>
              <w:widowControl w:val="0"/>
              <w:spacing w:before="0" w:after="0" w:line="240" w:lineRule="auto"/>
              <w:jc w:val="center"/>
              <w:rPr>
                <w:lang w:eastAsia="ar-SA"/>
              </w:rPr>
            </w:pPr>
            <w:r w:rsidRPr="00B5438E">
              <w:rPr>
                <w:b/>
              </w:rPr>
              <w:t>1</w:t>
            </w:r>
          </w:p>
        </w:tc>
        <w:tc>
          <w:tcPr>
            <w:tcW w:w="2468" w:type="dxa"/>
            <w:shd w:val="clear" w:color="auto" w:fill="auto"/>
            <w:vAlign w:val="center"/>
          </w:tcPr>
          <w:p w14:paraId="71CC972E" w14:textId="53A2E300" w:rsidR="00771904" w:rsidRPr="00B5438E" w:rsidRDefault="00771904" w:rsidP="00CE1DC5">
            <w:pPr>
              <w:widowControl w:val="0"/>
              <w:spacing w:before="0" w:after="0" w:line="240" w:lineRule="auto"/>
              <w:rPr>
                <w:lang w:eastAsia="ar-SA"/>
              </w:rPr>
            </w:pPr>
            <w:r w:rsidRPr="00B5438E">
              <w:rPr>
                <w:lang w:eastAsia="ar-SA"/>
              </w:rPr>
              <w:t>Bờ bao cặp sông Cổ Chiên</w:t>
            </w:r>
          </w:p>
        </w:tc>
        <w:tc>
          <w:tcPr>
            <w:tcW w:w="1664" w:type="dxa"/>
            <w:shd w:val="clear" w:color="auto" w:fill="auto"/>
          </w:tcPr>
          <w:p w14:paraId="50D0B3B3" w14:textId="77777777" w:rsidR="00771904" w:rsidRPr="00B5438E" w:rsidRDefault="00771904" w:rsidP="00CE1DC5">
            <w:pPr>
              <w:widowControl w:val="0"/>
              <w:spacing w:before="0" w:after="0" w:line="240" w:lineRule="auto"/>
              <w:jc w:val="center"/>
              <w:rPr>
                <w:lang w:eastAsia="ar-SA"/>
              </w:rPr>
            </w:pPr>
            <w:r w:rsidRPr="00B5438E">
              <w:rPr>
                <w:lang w:eastAsia="ar-SA"/>
              </w:rPr>
              <w:t>m</w:t>
            </w:r>
            <w:r w:rsidRPr="00B5438E">
              <w:rPr>
                <w:vertAlign w:val="superscript"/>
                <w:lang w:eastAsia="ar-SA"/>
              </w:rPr>
              <w:t>3</w:t>
            </w:r>
            <w:r w:rsidRPr="00B5438E">
              <w:rPr>
                <w:lang w:eastAsia="ar-SA"/>
              </w:rPr>
              <w:t>/s</w:t>
            </w:r>
          </w:p>
        </w:tc>
        <w:tc>
          <w:tcPr>
            <w:tcW w:w="801" w:type="dxa"/>
            <w:shd w:val="clear" w:color="auto" w:fill="auto"/>
            <w:vAlign w:val="bottom"/>
          </w:tcPr>
          <w:p w14:paraId="718ABAC2" w14:textId="04D74797" w:rsidR="00771904" w:rsidRPr="00B5438E" w:rsidRDefault="00771904" w:rsidP="00CE1DC5">
            <w:pPr>
              <w:widowControl w:val="0"/>
              <w:spacing w:before="0" w:after="0" w:line="240" w:lineRule="auto"/>
              <w:jc w:val="center"/>
              <w:rPr>
                <w:lang w:eastAsia="ar-SA"/>
              </w:rPr>
            </w:pPr>
            <w:r w:rsidRPr="00B5438E">
              <w:t>1.638</w:t>
            </w:r>
          </w:p>
        </w:tc>
        <w:tc>
          <w:tcPr>
            <w:tcW w:w="849" w:type="dxa"/>
            <w:shd w:val="clear" w:color="auto" w:fill="auto"/>
            <w:vAlign w:val="bottom"/>
          </w:tcPr>
          <w:p w14:paraId="722B916B" w14:textId="6CB8DBF3" w:rsidR="00771904" w:rsidRPr="00B5438E" w:rsidRDefault="00771904" w:rsidP="00CE1DC5">
            <w:pPr>
              <w:widowControl w:val="0"/>
              <w:spacing w:before="0" w:after="0" w:line="240" w:lineRule="auto"/>
              <w:jc w:val="center"/>
              <w:rPr>
                <w:lang w:eastAsia="ar-SA"/>
              </w:rPr>
            </w:pPr>
            <w:r w:rsidRPr="00B5438E">
              <w:t>1.900</w:t>
            </w:r>
          </w:p>
        </w:tc>
        <w:tc>
          <w:tcPr>
            <w:tcW w:w="848" w:type="dxa"/>
            <w:shd w:val="clear" w:color="auto" w:fill="auto"/>
            <w:vAlign w:val="bottom"/>
          </w:tcPr>
          <w:p w14:paraId="0C76BA46" w14:textId="0DE99220" w:rsidR="00771904" w:rsidRPr="00B5438E" w:rsidRDefault="00771904" w:rsidP="00CE1DC5">
            <w:pPr>
              <w:widowControl w:val="0"/>
              <w:spacing w:before="0" w:after="0" w:line="240" w:lineRule="auto"/>
              <w:jc w:val="center"/>
              <w:rPr>
                <w:lang w:eastAsia="ar-SA"/>
              </w:rPr>
            </w:pPr>
            <w:r w:rsidRPr="00B5438E">
              <w:t>2.386</w:t>
            </w:r>
          </w:p>
        </w:tc>
        <w:tc>
          <w:tcPr>
            <w:tcW w:w="819" w:type="dxa"/>
            <w:shd w:val="clear" w:color="auto" w:fill="auto"/>
            <w:vAlign w:val="bottom"/>
          </w:tcPr>
          <w:p w14:paraId="41D4C168" w14:textId="56310812" w:rsidR="00771904" w:rsidRPr="00B5438E" w:rsidRDefault="00771904" w:rsidP="00CE1DC5">
            <w:pPr>
              <w:widowControl w:val="0"/>
              <w:spacing w:before="0" w:after="0" w:line="240" w:lineRule="auto"/>
              <w:jc w:val="center"/>
              <w:rPr>
                <w:lang w:eastAsia="ar-SA"/>
              </w:rPr>
            </w:pPr>
            <w:r w:rsidRPr="00B5438E">
              <w:t>2.898</w:t>
            </w:r>
          </w:p>
        </w:tc>
        <w:tc>
          <w:tcPr>
            <w:tcW w:w="905" w:type="dxa"/>
            <w:shd w:val="clear" w:color="auto" w:fill="auto"/>
            <w:vAlign w:val="bottom"/>
          </w:tcPr>
          <w:p w14:paraId="1A0C928B" w14:textId="17E1C88A" w:rsidR="00771904" w:rsidRPr="00B5438E" w:rsidRDefault="00771904" w:rsidP="00CE1DC5">
            <w:pPr>
              <w:widowControl w:val="0"/>
              <w:spacing w:before="0" w:after="0" w:line="240" w:lineRule="auto"/>
              <w:jc w:val="center"/>
              <w:rPr>
                <w:lang w:eastAsia="ar-SA"/>
              </w:rPr>
            </w:pPr>
            <w:r w:rsidRPr="00B5438E">
              <w:t>3.565</w:t>
            </w:r>
          </w:p>
        </w:tc>
      </w:tr>
      <w:tr w:rsidR="004E1E5A" w:rsidRPr="00B5438E" w14:paraId="35845C8A" w14:textId="77777777" w:rsidTr="00771904">
        <w:trPr>
          <w:jc w:val="center"/>
        </w:trPr>
        <w:tc>
          <w:tcPr>
            <w:tcW w:w="708" w:type="dxa"/>
            <w:shd w:val="clear" w:color="auto" w:fill="auto"/>
          </w:tcPr>
          <w:p w14:paraId="1ADC0614" w14:textId="77777777" w:rsidR="00771904" w:rsidRPr="00B5438E" w:rsidRDefault="00771904" w:rsidP="00CE1DC5">
            <w:pPr>
              <w:widowControl w:val="0"/>
              <w:spacing w:before="0" w:after="0" w:line="240" w:lineRule="auto"/>
              <w:jc w:val="center"/>
              <w:rPr>
                <w:lang w:eastAsia="ar-SA"/>
              </w:rPr>
            </w:pPr>
            <w:r w:rsidRPr="00B5438E">
              <w:rPr>
                <w:b/>
              </w:rPr>
              <w:t>2</w:t>
            </w:r>
          </w:p>
        </w:tc>
        <w:tc>
          <w:tcPr>
            <w:tcW w:w="2468" w:type="dxa"/>
            <w:shd w:val="clear" w:color="auto" w:fill="auto"/>
            <w:vAlign w:val="center"/>
          </w:tcPr>
          <w:p w14:paraId="05E1F2BA" w14:textId="204CBC7F" w:rsidR="00771904" w:rsidRPr="00B5438E" w:rsidRDefault="00771904" w:rsidP="00CE1DC5">
            <w:pPr>
              <w:widowControl w:val="0"/>
              <w:spacing w:before="0" w:after="0" w:line="240" w:lineRule="auto"/>
              <w:rPr>
                <w:lang w:eastAsia="ar-SA"/>
              </w:rPr>
            </w:pPr>
            <w:r w:rsidRPr="00B5438E">
              <w:rPr>
                <w:bCs/>
              </w:rPr>
              <w:t>Bờ bao cặp sông Băng Cung</w:t>
            </w:r>
          </w:p>
        </w:tc>
        <w:tc>
          <w:tcPr>
            <w:tcW w:w="1664" w:type="dxa"/>
            <w:shd w:val="clear" w:color="auto" w:fill="auto"/>
          </w:tcPr>
          <w:p w14:paraId="48298BA8" w14:textId="77777777" w:rsidR="00771904" w:rsidRPr="00B5438E" w:rsidRDefault="00771904" w:rsidP="00CE1DC5">
            <w:pPr>
              <w:widowControl w:val="0"/>
              <w:spacing w:before="0" w:after="0" w:line="240" w:lineRule="auto"/>
              <w:jc w:val="center"/>
              <w:rPr>
                <w:lang w:eastAsia="ar-SA"/>
              </w:rPr>
            </w:pPr>
            <w:r w:rsidRPr="00B5438E">
              <w:rPr>
                <w:lang w:eastAsia="ar-SA"/>
              </w:rPr>
              <w:t>m</w:t>
            </w:r>
            <w:r w:rsidRPr="00B5438E">
              <w:rPr>
                <w:vertAlign w:val="superscript"/>
                <w:lang w:eastAsia="ar-SA"/>
              </w:rPr>
              <w:t>3</w:t>
            </w:r>
            <w:r w:rsidRPr="00B5438E">
              <w:rPr>
                <w:lang w:eastAsia="ar-SA"/>
              </w:rPr>
              <w:t>/s</w:t>
            </w:r>
          </w:p>
        </w:tc>
        <w:tc>
          <w:tcPr>
            <w:tcW w:w="801" w:type="dxa"/>
            <w:shd w:val="clear" w:color="auto" w:fill="auto"/>
            <w:vAlign w:val="bottom"/>
          </w:tcPr>
          <w:p w14:paraId="7CDF8DCF" w14:textId="15EB7C93" w:rsidR="00771904" w:rsidRPr="00B5438E" w:rsidRDefault="00771904" w:rsidP="00CE1DC5">
            <w:pPr>
              <w:widowControl w:val="0"/>
              <w:spacing w:before="0" w:after="0" w:line="240" w:lineRule="auto"/>
              <w:jc w:val="center"/>
              <w:rPr>
                <w:lang w:eastAsia="ar-SA"/>
              </w:rPr>
            </w:pPr>
            <w:r w:rsidRPr="00B5438E">
              <w:t>3.516</w:t>
            </w:r>
          </w:p>
        </w:tc>
        <w:tc>
          <w:tcPr>
            <w:tcW w:w="849" w:type="dxa"/>
            <w:shd w:val="clear" w:color="auto" w:fill="auto"/>
            <w:vAlign w:val="bottom"/>
          </w:tcPr>
          <w:p w14:paraId="27503FFA" w14:textId="372B259F" w:rsidR="00771904" w:rsidRPr="00B5438E" w:rsidRDefault="00771904" w:rsidP="00CE1DC5">
            <w:pPr>
              <w:widowControl w:val="0"/>
              <w:spacing w:before="0" w:after="0" w:line="240" w:lineRule="auto"/>
              <w:jc w:val="center"/>
              <w:rPr>
                <w:lang w:eastAsia="ar-SA"/>
              </w:rPr>
            </w:pPr>
            <w:r w:rsidRPr="00B5438E">
              <w:t>4.077</w:t>
            </w:r>
          </w:p>
        </w:tc>
        <w:tc>
          <w:tcPr>
            <w:tcW w:w="848" w:type="dxa"/>
            <w:shd w:val="clear" w:color="auto" w:fill="auto"/>
            <w:vAlign w:val="bottom"/>
          </w:tcPr>
          <w:p w14:paraId="4CB32460" w14:textId="2D368410" w:rsidR="00771904" w:rsidRPr="00B5438E" w:rsidRDefault="00771904" w:rsidP="00CE1DC5">
            <w:pPr>
              <w:widowControl w:val="0"/>
              <w:spacing w:before="0" w:after="0" w:line="240" w:lineRule="auto"/>
              <w:jc w:val="center"/>
              <w:rPr>
                <w:lang w:eastAsia="ar-SA"/>
              </w:rPr>
            </w:pPr>
            <w:r w:rsidRPr="00B5438E">
              <w:t>5.119</w:t>
            </w:r>
          </w:p>
        </w:tc>
        <w:tc>
          <w:tcPr>
            <w:tcW w:w="819" w:type="dxa"/>
            <w:shd w:val="clear" w:color="auto" w:fill="auto"/>
            <w:vAlign w:val="bottom"/>
          </w:tcPr>
          <w:p w14:paraId="0F874674" w14:textId="6A37EE48" w:rsidR="00771904" w:rsidRPr="00B5438E" w:rsidRDefault="00771904" w:rsidP="00CE1DC5">
            <w:pPr>
              <w:widowControl w:val="0"/>
              <w:spacing w:before="0" w:after="0" w:line="240" w:lineRule="auto"/>
              <w:jc w:val="center"/>
              <w:rPr>
                <w:lang w:eastAsia="ar-SA"/>
              </w:rPr>
            </w:pPr>
            <w:r w:rsidRPr="00B5438E">
              <w:t>6.220</w:t>
            </w:r>
          </w:p>
        </w:tc>
        <w:tc>
          <w:tcPr>
            <w:tcW w:w="905" w:type="dxa"/>
            <w:shd w:val="clear" w:color="auto" w:fill="auto"/>
            <w:vAlign w:val="bottom"/>
          </w:tcPr>
          <w:p w14:paraId="53A67FDE" w14:textId="3D40FC42" w:rsidR="00771904" w:rsidRPr="00B5438E" w:rsidRDefault="00771904" w:rsidP="00CE1DC5">
            <w:pPr>
              <w:widowControl w:val="0"/>
              <w:spacing w:before="0" w:after="0" w:line="240" w:lineRule="auto"/>
              <w:jc w:val="center"/>
              <w:rPr>
                <w:lang w:eastAsia="ar-SA"/>
              </w:rPr>
            </w:pPr>
            <w:r w:rsidRPr="00B5438E">
              <w:t>7.651</w:t>
            </w:r>
          </w:p>
        </w:tc>
      </w:tr>
      <w:tr w:rsidR="004E1E5A" w:rsidRPr="00B5438E" w14:paraId="2AA6DE56" w14:textId="77777777" w:rsidTr="00771904">
        <w:trPr>
          <w:jc w:val="center"/>
        </w:trPr>
        <w:tc>
          <w:tcPr>
            <w:tcW w:w="708" w:type="dxa"/>
            <w:shd w:val="clear" w:color="auto" w:fill="auto"/>
          </w:tcPr>
          <w:p w14:paraId="31DEDB66" w14:textId="77777777" w:rsidR="00771904" w:rsidRPr="00B5438E" w:rsidRDefault="00771904" w:rsidP="00CE1DC5">
            <w:pPr>
              <w:widowControl w:val="0"/>
              <w:spacing w:before="0" w:after="0" w:line="240" w:lineRule="auto"/>
              <w:jc w:val="center"/>
              <w:rPr>
                <w:lang w:eastAsia="ar-SA"/>
              </w:rPr>
            </w:pPr>
            <w:r w:rsidRPr="00B5438E">
              <w:rPr>
                <w:b/>
              </w:rPr>
              <w:t>3</w:t>
            </w:r>
          </w:p>
        </w:tc>
        <w:tc>
          <w:tcPr>
            <w:tcW w:w="2468" w:type="dxa"/>
            <w:shd w:val="clear" w:color="auto" w:fill="auto"/>
            <w:vAlign w:val="center"/>
          </w:tcPr>
          <w:p w14:paraId="4D93938C" w14:textId="73E0338A" w:rsidR="00771904" w:rsidRPr="00B5438E" w:rsidRDefault="00771904" w:rsidP="00CE1DC5">
            <w:pPr>
              <w:widowControl w:val="0"/>
              <w:spacing w:before="0" w:after="0" w:line="240" w:lineRule="auto"/>
              <w:rPr>
                <w:lang w:eastAsia="ar-SA"/>
              </w:rPr>
            </w:pPr>
            <w:r w:rsidRPr="00B5438E">
              <w:rPr>
                <w:bCs/>
              </w:rPr>
              <w:t>Gia cố cứng hóa mặt Đê Biển</w:t>
            </w:r>
          </w:p>
        </w:tc>
        <w:tc>
          <w:tcPr>
            <w:tcW w:w="1664" w:type="dxa"/>
            <w:shd w:val="clear" w:color="auto" w:fill="auto"/>
          </w:tcPr>
          <w:p w14:paraId="3190443E" w14:textId="77777777" w:rsidR="00771904" w:rsidRPr="00B5438E" w:rsidRDefault="00771904" w:rsidP="00CE1DC5">
            <w:pPr>
              <w:widowControl w:val="0"/>
              <w:spacing w:before="0" w:after="0" w:line="240" w:lineRule="auto"/>
              <w:jc w:val="center"/>
              <w:rPr>
                <w:lang w:eastAsia="ar-SA"/>
              </w:rPr>
            </w:pPr>
            <w:r w:rsidRPr="00B5438E">
              <w:rPr>
                <w:lang w:eastAsia="ar-SA"/>
              </w:rPr>
              <w:t>m</w:t>
            </w:r>
            <w:r w:rsidRPr="00B5438E">
              <w:rPr>
                <w:vertAlign w:val="superscript"/>
                <w:lang w:eastAsia="ar-SA"/>
              </w:rPr>
              <w:t>3</w:t>
            </w:r>
            <w:r w:rsidRPr="00B5438E">
              <w:rPr>
                <w:lang w:eastAsia="ar-SA"/>
              </w:rPr>
              <w:t>/s</w:t>
            </w:r>
          </w:p>
        </w:tc>
        <w:tc>
          <w:tcPr>
            <w:tcW w:w="801" w:type="dxa"/>
            <w:shd w:val="clear" w:color="auto" w:fill="auto"/>
            <w:vAlign w:val="bottom"/>
          </w:tcPr>
          <w:p w14:paraId="0696C4F6" w14:textId="684F6B71" w:rsidR="00771904" w:rsidRPr="00B5438E" w:rsidRDefault="00771904" w:rsidP="00CE1DC5">
            <w:pPr>
              <w:widowControl w:val="0"/>
              <w:spacing w:before="0" w:after="0" w:line="240" w:lineRule="auto"/>
              <w:jc w:val="center"/>
              <w:rPr>
                <w:lang w:eastAsia="ar-SA"/>
              </w:rPr>
            </w:pPr>
            <w:r w:rsidRPr="00B5438E">
              <w:t>1.460</w:t>
            </w:r>
          </w:p>
        </w:tc>
        <w:tc>
          <w:tcPr>
            <w:tcW w:w="849" w:type="dxa"/>
            <w:shd w:val="clear" w:color="auto" w:fill="auto"/>
            <w:vAlign w:val="bottom"/>
          </w:tcPr>
          <w:p w14:paraId="610EBAF3" w14:textId="40101BB0" w:rsidR="00771904" w:rsidRPr="00B5438E" w:rsidRDefault="00771904" w:rsidP="00CE1DC5">
            <w:pPr>
              <w:widowControl w:val="0"/>
              <w:spacing w:before="0" w:after="0" w:line="240" w:lineRule="auto"/>
              <w:jc w:val="center"/>
              <w:rPr>
                <w:lang w:eastAsia="ar-SA"/>
              </w:rPr>
            </w:pPr>
            <w:r w:rsidRPr="00B5438E">
              <w:t>1.694</w:t>
            </w:r>
          </w:p>
        </w:tc>
        <w:tc>
          <w:tcPr>
            <w:tcW w:w="848" w:type="dxa"/>
            <w:shd w:val="clear" w:color="auto" w:fill="auto"/>
            <w:vAlign w:val="bottom"/>
          </w:tcPr>
          <w:p w14:paraId="0D26F537" w14:textId="1D4150D3" w:rsidR="00771904" w:rsidRPr="00B5438E" w:rsidRDefault="00771904" w:rsidP="00CE1DC5">
            <w:pPr>
              <w:widowControl w:val="0"/>
              <w:spacing w:before="0" w:after="0" w:line="240" w:lineRule="auto"/>
              <w:jc w:val="center"/>
              <w:rPr>
                <w:lang w:eastAsia="ar-SA"/>
              </w:rPr>
            </w:pPr>
            <w:r w:rsidRPr="00B5438E">
              <w:t>2.127</w:t>
            </w:r>
          </w:p>
        </w:tc>
        <w:tc>
          <w:tcPr>
            <w:tcW w:w="819" w:type="dxa"/>
            <w:shd w:val="clear" w:color="auto" w:fill="auto"/>
            <w:vAlign w:val="bottom"/>
          </w:tcPr>
          <w:p w14:paraId="2A99F8E7" w14:textId="722795B2" w:rsidR="00771904" w:rsidRPr="00B5438E" w:rsidRDefault="00771904" w:rsidP="00CE1DC5">
            <w:pPr>
              <w:widowControl w:val="0"/>
              <w:spacing w:before="0" w:after="0" w:line="240" w:lineRule="auto"/>
              <w:jc w:val="center"/>
              <w:rPr>
                <w:lang w:eastAsia="ar-SA"/>
              </w:rPr>
            </w:pPr>
            <w:r w:rsidRPr="00B5438E">
              <w:t>2.584</w:t>
            </w:r>
          </w:p>
        </w:tc>
        <w:tc>
          <w:tcPr>
            <w:tcW w:w="905" w:type="dxa"/>
            <w:shd w:val="clear" w:color="auto" w:fill="auto"/>
            <w:vAlign w:val="bottom"/>
          </w:tcPr>
          <w:p w14:paraId="6FEE790D" w14:textId="60099CD8" w:rsidR="00771904" w:rsidRPr="00B5438E" w:rsidRDefault="00771904" w:rsidP="00CE1DC5">
            <w:pPr>
              <w:widowControl w:val="0"/>
              <w:spacing w:before="0" w:after="0" w:line="240" w:lineRule="auto"/>
              <w:jc w:val="center"/>
              <w:rPr>
                <w:lang w:eastAsia="ar-SA"/>
              </w:rPr>
            </w:pPr>
            <w:r w:rsidRPr="00B5438E">
              <w:t>3.178</w:t>
            </w:r>
          </w:p>
        </w:tc>
      </w:tr>
      <w:tr w:rsidR="004E1E5A" w:rsidRPr="00B5438E" w14:paraId="68C9472E" w14:textId="77777777" w:rsidTr="00771904">
        <w:trPr>
          <w:jc w:val="center"/>
        </w:trPr>
        <w:tc>
          <w:tcPr>
            <w:tcW w:w="708" w:type="dxa"/>
            <w:shd w:val="clear" w:color="auto" w:fill="auto"/>
          </w:tcPr>
          <w:p w14:paraId="273D8D24" w14:textId="1256E84B" w:rsidR="00771904" w:rsidRPr="00B5438E" w:rsidRDefault="00771904" w:rsidP="00CE1DC5">
            <w:pPr>
              <w:widowControl w:val="0"/>
              <w:spacing w:before="0" w:after="0" w:line="240" w:lineRule="auto"/>
              <w:jc w:val="center"/>
              <w:rPr>
                <w:b/>
              </w:rPr>
            </w:pPr>
            <w:r w:rsidRPr="00B5438E">
              <w:rPr>
                <w:b/>
              </w:rPr>
              <w:t>II</w:t>
            </w:r>
          </w:p>
        </w:tc>
        <w:tc>
          <w:tcPr>
            <w:tcW w:w="8354" w:type="dxa"/>
            <w:gridSpan w:val="7"/>
            <w:shd w:val="clear" w:color="auto" w:fill="auto"/>
            <w:vAlign w:val="center"/>
          </w:tcPr>
          <w:p w14:paraId="0257439B" w14:textId="3CB673AC" w:rsidR="00771904" w:rsidRPr="00B5438E" w:rsidRDefault="00771904" w:rsidP="00CE1DC5">
            <w:pPr>
              <w:widowControl w:val="0"/>
              <w:spacing w:before="0" w:after="0" w:line="240" w:lineRule="auto"/>
            </w:pPr>
            <w:r w:rsidRPr="00B5438E">
              <w:t>Hạng mục cầu</w:t>
            </w:r>
          </w:p>
        </w:tc>
      </w:tr>
      <w:tr w:rsidR="004E1E5A" w:rsidRPr="00B5438E" w14:paraId="65B33F84" w14:textId="77777777" w:rsidTr="00771904">
        <w:trPr>
          <w:jc w:val="center"/>
        </w:trPr>
        <w:tc>
          <w:tcPr>
            <w:tcW w:w="708" w:type="dxa"/>
          </w:tcPr>
          <w:p w14:paraId="24E5316E" w14:textId="3E577718" w:rsidR="00771904" w:rsidRPr="00B5438E" w:rsidRDefault="00771904" w:rsidP="00CE1DC5">
            <w:pPr>
              <w:widowControl w:val="0"/>
              <w:spacing w:before="0" w:after="0" w:line="240" w:lineRule="auto"/>
              <w:jc w:val="center"/>
              <w:rPr>
                <w:b/>
              </w:rPr>
            </w:pPr>
            <w:r w:rsidRPr="00B5438E">
              <w:rPr>
                <w:b/>
              </w:rPr>
              <w:t>1</w:t>
            </w:r>
          </w:p>
        </w:tc>
        <w:tc>
          <w:tcPr>
            <w:tcW w:w="2468" w:type="dxa"/>
            <w:vAlign w:val="center"/>
          </w:tcPr>
          <w:p w14:paraId="07A60069" w14:textId="3C80ADA2" w:rsidR="00771904" w:rsidRPr="00B5438E" w:rsidRDefault="00771904" w:rsidP="00CE1DC5">
            <w:pPr>
              <w:widowControl w:val="0"/>
              <w:spacing w:before="0" w:after="0" w:line="240" w:lineRule="auto"/>
              <w:rPr>
                <w:bCs/>
              </w:rPr>
            </w:pPr>
            <w:r w:rsidRPr="00B5438E">
              <w:t>Cầu Rạch Bến Giăng</w:t>
            </w:r>
          </w:p>
        </w:tc>
        <w:tc>
          <w:tcPr>
            <w:tcW w:w="1664" w:type="dxa"/>
            <w:shd w:val="clear" w:color="auto" w:fill="auto"/>
          </w:tcPr>
          <w:p w14:paraId="066A7F82" w14:textId="67B395C0" w:rsidR="00771904" w:rsidRPr="00B5438E" w:rsidRDefault="00771904" w:rsidP="00CE1DC5">
            <w:pPr>
              <w:widowControl w:val="0"/>
              <w:spacing w:before="0" w:after="0" w:line="240" w:lineRule="auto"/>
              <w:jc w:val="center"/>
              <w:rPr>
                <w:lang w:eastAsia="ar-SA"/>
              </w:rPr>
            </w:pPr>
            <w:r w:rsidRPr="00B5438E">
              <w:rPr>
                <w:lang w:eastAsia="ar-SA"/>
              </w:rPr>
              <w:t>m</w:t>
            </w:r>
            <w:r w:rsidRPr="00B5438E">
              <w:rPr>
                <w:vertAlign w:val="superscript"/>
                <w:lang w:eastAsia="ar-SA"/>
              </w:rPr>
              <w:t>3</w:t>
            </w:r>
            <w:r w:rsidRPr="00B5438E">
              <w:rPr>
                <w:lang w:eastAsia="ar-SA"/>
              </w:rPr>
              <w:t>/s</w:t>
            </w:r>
          </w:p>
        </w:tc>
        <w:tc>
          <w:tcPr>
            <w:tcW w:w="801" w:type="dxa"/>
            <w:shd w:val="clear" w:color="auto" w:fill="auto"/>
            <w:vAlign w:val="bottom"/>
          </w:tcPr>
          <w:p w14:paraId="3EAA5D04" w14:textId="0A6091B4" w:rsidR="00771904" w:rsidRPr="00B5438E" w:rsidRDefault="00771904" w:rsidP="00CE1DC5">
            <w:pPr>
              <w:widowControl w:val="0"/>
              <w:spacing w:before="0" w:after="0" w:line="240" w:lineRule="auto"/>
              <w:jc w:val="center"/>
            </w:pPr>
            <w:r w:rsidRPr="00B5438E">
              <w:t>0.058</w:t>
            </w:r>
          </w:p>
        </w:tc>
        <w:tc>
          <w:tcPr>
            <w:tcW w:w="849" w:type="dxa"/>
            <w:shd w:val="clear" w:color="auto" w:fill="auto"/>
            <w:vAlign w:val="bottom"/>
          </w:tcPr>
          <w:p w14:paraId="28BF4489" w14:textId="35C260FC" w:rsidR="00771904" w:rsidRPr="00B5438E" w:rsidRDefault="00771904" w:rsidP="00CE1DC5">
            <w:pPr>
              <w:widowControl w:val="0"/>
              <w:spacing w:before="0" w:after="0" w:line="240" w:lineRule="auto"/>
              <w:jc w:val="center"/>
            </w:pPr>
            <w:r w:rsidRPr="00B5438E">
              <w:t>0.067</w:t>
            </w:r>
          </w:p>
        </w:tc>
        <w:tc>
          <w:tcPr>
            <w:tcW w:w="848" w:type="dxa"/>
            <w:shd w:val="clear" w:color="auto" w:fill="auto"/>
            <w:vAlign w:val="bottom"/>
          </w:tcPr>
          <w:p w14:paraId="4CB50CB1" w14:textId="7D0F7F08" w:rsidR="00771904" w:rsidRPr="00B5438E" w:rsidRDefault="00771904" w:rsidP="00CE1DC5">
            <w:pPr>
              <w:widowControl w:val="0"/>
              <w:spacing w:before="0" w:after="0" w:line="240" w:lineRule="auto"/>
              <w:jc w:val="center"/>
            </w:pPr>
            <w:r w:rsidRPr="00B5438E">
              <w:t>0.084</w:t>
            </w:r>
          </w:p>
        </w:tc>
        <w:tc>
          <w:tcPr>
            <w:tcW w:w="819" w:type="dxa"/>
            <w:shd w:val="clear" w:color="auto" w:fill="auto"/>
            <w:vAlign w:val="bottom"/>
          </w:tcPr>
          <w:p w14:paraId="58B4C2BB" w14:textId="56894DCA" w:rsidR="00771904" w:rsidRPr="00B5438E" w:rsidRDefault="00771904" w:rsidP="00CE1DC5">
            <w:pPr>
              <w:widowControl w:val="0"/>
              <w:spacing w:before="0" w:after="0" w:line="240" w:lineRule="auto"/>
              <w:jc w:val="center"/>
            </w:pPr>
            <w:r w:rsidRPr="00B5438E">
              <w:t>0.102</w:t>
            </w:r>
          </w:p>
        </w:tc>
        <w:tc>
          <w:tcPr>
            <w:tcW w:w="905" w:type="dxa"/>
            <w:shd w:val="clear" w:color="auto" w:fill="auto"/>
            <w:vAlign w:val="bottom"/>
          </w:tcPr>
          <w:p w14:paraId="299F775F" w14:textId="6C7A3032" w:rsidR="00771904" w:rsidRPr="00B5438E" w:rsidRDefault="00771904" w:rsidP="00CE1DC5">
            <w:pPr>
              <w:widowControl w:val="0"/>
              <w:spacing w:before="0" w:after="0" w:line="240" w:lineRule="auto"/>
              <w:jc w:val="center"/>
            </w:pPr>
            <w:r w:rsidRPr="00B5438E">
              <w:t>0.125</w:t>
            </w:r>
          </w:p>
        </w:tc>
      </w:tr>
      <w:tr w:rsidR="004E1E5A" w:rsidRPr="00B5438E" w14:paraId="3DDADE7F" w14:textId="77777777" w:rsidTr="00771904">
        <w:trPr>
          <w:jc w:val="center"/>
        </w:trPr>
        <w:tc>
          <w:tcPr>
            <w:tcW w:w="708" w:type="dxa"/>
          </w:tcPr>
          <w:p w14:paraId="2E11BD80" w14:textId="2F91F87E" w:rsidR="00771904" w:rsidRPr="00B5438E" w:rsidRDefault="00771904" w:rsidP="00CE1DC5">
            <w:pPr>
              <w:widowControl w:val="0"/>
              <w:spacing w:before="0" w:after="0" w:line="240" w:lineRule="auto"/>
              <w:jc w:val="center"/>
              <w:rPr>
                <w:b/>
              </w:rPr>
            </w:pPr>
            <w:r w:rsidRPr="00B5438E">
              <w:rPr>
                <w:b/>
              </w:rPr>
              <w:t>2</w:t>
            </w:r>
          </w:p>
        </w:tc>
        <w:tc>
          <w:tcPr>
            <w:tcW w:w="2468" w:type="dxa"/>
            <w:vAlign w:val="center"/>
          </w:tcPr>
          <w:p w14:paraId="799FB66E" w14:textId="0DF6CF0C" w:rsidR="00771904" w:rsidRPr="00B5438E" w:rsidRDefault="00771904" w:rsidP="00CE1DC5">
            <w:pPr>
              <w:widowControl w:val="0"/>
              <w:spacing w:before="0" w:after="0" w:line="240" w:lineRule="auto"/>
              <w:rPr>
                <w:bCs/>
              </w:rPr>
            </w:pPr>
            <w:r w:rsidRPr="00B5438E">
              <w:t>Cầu Kênh Đất Đỏ</w:t>
            </w:r>
          </w:p>
        </w:tc>
        <w:tc>
          <w:tcPr>
            <w:tcW w:w="1664" w:type="dxa"/>
            <w:shd w:val="clear" w:color="auto" w:fill="auto"/>
          </w:tcPr>
          <w:p w14:paraId="7F269F7B" w14:textId="6F84D1D2" w:rsidR="00771904" w:rsidRPr="00B5438E" w:rsidRDefault="00771904" w:rsidP="00CE1DC5">
            <w:pPr>
              <w:widowControl w:val="0"/>
              <w:spacing w:before="0" w:after="0" w:line="240" w:lineRule="auto"/>
              <w:jc w:val="center"/>
              <w:rPr>
                <w:lang w:eastAsia="ar-SA"/>
              </w:rPr>
            </w:pPr>
            <w:r w:rsidRPr="00B5438E">
              <w:rPr>
                <w:lang w:eastAsia="ar-SA"/>
              </w:rPr>
              <w:t>m</w:t>
            </w:r>
            <w:r w:rsidRPr="00B5438E">
              <w:rPr>
                <w:vertAlign w:val="superscript"/>
                <w:lang w:eastAsia="ar-SA"/>
              </w:rPr>
              <w:t>3</w:t>
            </w:r>
            <w:r w:rsidRPr="00B5438E">
              <w:rPr>
                <w:lang w:eastAsia="ar-SA"/>
              </w:rPr>
              <w:t>/s</w:t>
            </w:r>
          </w:p>
        </w:tc>
        <w:tc>
          <w:tcPr>
            <w:tcW w:w="801" w:type="dxa"/>
            <w:shd w:val="clear" w:color="auto" w:fill="auto"/>
            <w:vAlign w:val="bottom"/>
          </w:tcPr>
          <w:p w14:paraId="07C125E7" w14:textId="2697EAFF" w:rsidR="00771904" w:rsidRPr="00B5438E" w:rsidRDefault="00771904" w:rsidP="00CE1DC5">
            <w:pPr>
              <w:widowControl w:val="0"/>
              <w:spacing w:before="0" w:after="0" w:line="240" w:lineRule="auto"/>
              <w:jc w:val="center"/>
            </w:pPr>
            <w:r w:rsidRPr="00B5438E">
              <w:t>0.020</w:t>
            </w:r>
          </w:p>
        </w:tc>
        <w:tc>
          <w:tcPr>
            <w:tcW w:w="849" w:type="dxa"/>
            <w:shd w:val="clear" w:color="auto" w:fill="auto"/>
            <w:vAlign w:val="bottom"/>
          </w:tcPr>
          <w:p w14:paraId="17D7B7E8" w14:textId="2D1F03CB" w:rsidR="00771904" w:rsidRPr="00B5438E" w:rsidRDefault="00771904" w:rsidP="00CE1DC5">
            <w:pPr>
              <w:widowControl w:val="0"/>
              <w:spacing w:before="0" w:after="0" w:line="240" w:lineRule="auto"/>
              <w:jc w:val="center"/>
            </w:pPr>
            <w:r w:rsidRPr="00B5438E">
              <w:t>0.023</w:t>
            </w:r>
          </w:p>
        </w:tc>
        <w:tc>
          <w:tcPr>
            <w:tcW w:w="848" w:type="dxa"/>
            <w:shd w:val="clear" w:color="auto" w:fill="auto"/>
            <w:vAlign w:val="bottom"/>
          </w:tcPr>
          <w:p w14:paraId="49B70078" w14:textId="19E13D58" w:rsidR="00771904" w:rsidRPr="00B5438E" w:rsidRDefault="00771904" w:rsidP="00CE1DC5">
            <w:pPr>
              <w:widowControl w:val="0"/>
              <w:spacing w:before="0" w:after="0" w:line="240" w:lineRule="auto"/>
              <w:jc w:val="center"/>
            </w:pPr>
            <w:r w:rsidRPr="00B5438E">
              <w:t>0.028</w:t>
            </w:r>
          </w:p>
        </w:tc>
        <w:tc>
          <w:tcPr>
            <w:tcW w:w="819" w:type="dxa"/>
            <w:shd w:val="clear" w:color="auto" w:fill="auto"/>
            <w:vAlign w:val="bottom"/>
          </w:tcPr>
          <w:p w14:paraId="0C99D67C" w14:textId="70FB0E17" w:rsidR="00771904" w:rsidRPr="00B5438E" w:rsidRDefault="00771904" w:rsidP="00CE1DC5">
            <w:pPr>
              <w:widowControl w:val="0"/>
              <w:spacing w:before="0" w:after="0" w:line="240" w:lineRule="auto"/>
              <w:jc w:val="center"/>
            </w:pPr>
            <w:r w:rsidRPr="00B5438E">
              <w:t>0.035</w:t>
            </w:r>
          </w:p>
        </w:tc>
        <w:tc>
          <w:tcPr>
            <w:tcW w:w="905" w:type="dxa"/>
            <w:shd w:val="clear" w:color="auto" w:fill="auto"/>
            <w:vAlign w:val="bottom"/>
          </w:tcPr>
          <w:p w14:paraId="04C61330" w14:textId="6A58803D" w:rsidR="00771904" w:rsidRPr="00B5438E" w:rsidRDefault="00771904" w:rsidP="00CE1DC5">
            <w:pPr>
              <w:widowControl w:val="0"/>
              <w:spacing w:before="0" w:after="0" w:line="240" w:lineRule="auto"/>
              <w:jc w:val="center"/>
            </w:pPr>
            <w:r w:rsidRPr="00B5438E">
              <w:t>0.042</w:t>
            </w:r>
          </w:p>
        </w:tc>
      </w:tr>
      <w:tr w:rsidR="004E1E5A" w:rsidRPr="00B5438E" w14:paraId="431579A7" w14:textId="77777777" w:rsidTr="00771904">
        <w:trPr>
          <w:jc w:val="center"/>
        </w:trPr>
        <w:tc>
          <w:tcPr>
            <w:tcW w:w="708" w:type="dxa"/>
          </w:tcPr>
          <w:p w14:paraId="4961F622" w14:textId="5071A798" w:rsidR="00771904" w:rsidRPr="00B5438E" w:rsidRDefault="00771904" w:rsidP="00CE1DC5">
            <w:pPr>
              <w:widowControl w:val="0"/>
              <w:spacing w:before="0" w:after="0" w:line="240" w:lineRule="auto"/>
              <w:jc w:val="center"/>
              <w:rPr>
                <w:b/>
              </w:rPr>
            </w:pPr>
            <w:r w:rsidRPr="00B5438E">
              <w:rPr>
                <w:b/>
              </w:rPr>
              <w:t>3</w:t>
            </w:r>
          </w:p>
        </w:tc>
        <w:tc>
          <w:tcPr>
            <w:tcW w:w="2468" w:type="dxa"/>
            <w:vAlign w:val="center"/>
          </w:tcPr>
          <w:p w14:paraId="4E2C4447" w14:textId="333760D0" w:rsidR="00771904" w:rsidRPr="00B5438E" w:rsidRDefault="00771904" w:rsidP="00CE1DC5">
            <w:pPr>
              <w:widowControl w:val="0"/>
              <w:spacing w:before="0" w:after="0" w:line="240" w:lineRule="auto"/>
              <w:rPr>
                <w:bCs/>
              </w:rPr>
            </w:pPr>
            <w:r w:rsidRPr="00B5438E">
              <w:t>Cầu Rạch Cống Đá</w:t>
            </w:r>
          </w:p>
        </w:tc>
        <w:tc>
          <w:tcPr>
            <w:tcW w:w="1664" w:type="dxa"/>
            <w:shd w:val="clear" w:color="auto" w:fill="auto"/>
          </w:tcPr>
          <w:p w14:paraId="13442E0A" w14:textId="557254C8" w:rsidR="00771904" w:rsidRPr="00B5438E" w:rsidRDefault="00771904" w:rsidP="00CE1DC5">
            <w:pPr>
              <w:widowControl w:val="0"/>
              <w:spacing w:before="0" w:after="0" w:line="240" w:lineRule="auto"/>
              <w:jc w:val="center"/>
              <w:rPr>
                <w:lang w:eastAsia="ar-SA"/>
              </w:rPr>
            </w:pPr>
            <w:r w:rsidRPr="00B5438E">
              <w:rPr>
                <w:lang w:eastAsia="ar-SA"/>
              </w:rPr>
              <w:t>m</w:t>
            </w:r>
            <w:r w:rsidRPr="00B5438E">
              <w:rPr>
                <w:vertAlign w:val="superscript"/>
                <w:lang w:eastAsia="ar-SA"/>
              </w:rPr>
              <w:t>3</w:t>
            </w:r>
            <w:r w:rsidRPr="00B5438E">
              <w:rPr>
                <w:lang w:eastAsia="ar-SA"/>
              </w:rPr>
              <w:t>/s</w:t>
            </w:r>
          </w:p>
        </w:tc>
        <w:tc>
          <w:tcPr>
            <w:tcW w:w="801" w:type="dxa"/>
            <w:shd w:val="clear" w:color="auto" w:fill="auto"/>
            <w:vAlign w:val="bottom"/>
          </w:tcPr>
          <w:p w14:paraId="39A6EBBB" w14:textId="603C95F9" w:rsidR="00771904" w:rsidRPr="00B5438E" w:rsidRDefault="00771904" w:rsidP="00CE1DC5">
            <w:pPr>
              <w:widowControl w:val="0"/>
              <w:spacing w:before="0" w:after="0" w:line="240" w:lineRule="auto"/>
              <w:jc w:val="center"/>
            </w:pPr>
            <w:r w:rsidRPr="00B5438E">
              <w:t>0.020</w:t>
            </w:r>
          </w:p>
        </w:tc>
        <w:tc>
          <w:tcPr>
            <w:tcW w:w="849" w:type="dxa"/>
            <w:shd w:val="clear" w:color="auto" w:fill="auto"/>
            <w:vAlign w:val="bottom"/>
          </w:tcPr>
          <w:p w14:paraId="53AE4451" w14:textId="0F526E4A" w:rsidR="00771904" w:rsidRPr="00B5438E" w:rsidRDefault="00771904" w:rsidP="00CE1DC5">
            <w:pPr>
              <w:widowControl w:val="0"/>
              <w:spacing w:before="0" w:after="0" w:line="240" w:lineRule="auto"/>
              <w:jc w:val="center"/>
            </w:pPr>
            <w:r w:rsidRPr="00B5438E">
              <w:t>0.023</w:t>
            </w:r>
          </w:p>
        </w:tc>
        <w:tc>
          <w:tcPr>
            <w:tcW w:w="848" w:type="dxa"/>
            <w:shd w:val="clear" w:color="auto" w:fill="auto"/>
            <w:vAlign w:val="bottom"/>
          </w:tcPr>
          <w:p w14:paraId="5F7FBA08" w14:textId="685DD7E2" w:rsidR="00771904" w:rsidRPr="00B5438E" w:rsidRDefault="00771904" w:rsidP="00CE1DC5">
            <w:pPr>
              <w:widowControl w:val="0"/>
              <w:spacing w:before="0" w:after="0" w:line="240" w:lineRule="auto"/>
              <w:jc w:val="center"/>
            </w:pPr>
            <w:r w:rsidRPr="00B5438E">
              <w:t>0.028</w:t>
            </w:r>
          </w:p>
        </w:tc>
        <w:tc>
          <w:tcPr>
            <w:tcW w:w="819" w:type="dxa"/>
            <w:shd w:val="clear" w:color="auto" w:fill="auto"/>
            <w:vAlign w:val="bottom"/>
          </w:tcPr>
          <w:p w14:paraId="4210A03E" w14:textId="732FF27C" w:rsidR="00771904" w:rsidRPr="00B5438E" w:rsidRDefault="00771904" w:rsidP="00CE1DC5">
            <w:pPr>
              <w:widowControl w:val="0"/>
              <w:spacing w:before="0" w:after="0" w:line="240" w:lineRule="auto"/>
              <w:jc w:val="center"/>
            </w:pPr>
            <w:r w:rsidRPr="00B5438E">
              <w:t>0.035</w:t>
            </w:r>
          </w:p>
        </w:tc>
        <w:tc>
          <w:tcPr>
            <w:tcW w:w="905" w:type="dxa"/>
            <w:shd w:val="clear" w:color="auto" w:fill="auto"/>
            <w:vAlign w:val="bottom"/>
          </w:tcPr>
          <w:p w14:paraId="12E0547A" w14:textId="117662C8" w:rsidR="00771904" w:rsidRPr="00B5438E" w:rsidRDefault="00771904" w:rsidP="00CE1DC5">
            <w:pPr>
              <w:widowControl w:val="0"/>
              <w:spacing w:before="0" w:after="0" w:line="240" w:lineRule="auto"/>
              <w:jc w:val="center"/>
            </w:pPr>
            <w:r w:rsidRPr="00B5438E">
              <w:t>0.042</w:t>
            </w:r>
          </w:p>
        </w:tc>
      </w:tr>
      <w:tr w:rsidR="004E1E5A" w:rsidRPr="00B5438E" w14:paraId="6FAE4525" w14:textId="77777777" w:rsidTr="00771904">
        <w:trPr>
          <w:jc w:val="center"/>
        </w:trPr>
        <w:tc>
          <w:tcPr>
            <w:tcW w:w="708" w:type="dxa"/>
          </w:tcPr>
          <w:p w14:paraId="79DB5C4C" w14:textId="6E89E94C" w:rsidR="00771904" w:rsidRPr="00B5438E" w:rsidRDefault="00771904" w:rsidP="00CE1DC5">
            <w:pPr>
              <w:widowControl w:val="0"/>
              <w:spacing w:before="0" w:after="0" w:line="240" w:lineRule="auto"/>
              <w:jc w:val="center"/>
              <w:rPr>
                <w:b/>
              </w:rPr>
            </w:pPr>
            <w:r w:rsidRPr="00B5438E">
              <w:rPr>
                <w:b/>
              </w:rPr>
              <w:t>4</w:t>
            </w:r>
          </w:p>
        </w:tc>
        <w:tc>
          <w:tcPr>
            <w:tcW w:w="2468" w:type="dxa"/>
            <w:vAlign w:val="center"/>
          </w:tcPr>
          <w:p w14:paraId="6F70D701" w14:textId="3BC7EB5E" w:rsidR="00771904" w:rsidRPr="00B5438E" w:rsidRDefault="00771904" w:rsidP="00CE1DC5">
            <w:pPr>
              <w:widowControl w:val="0"/>
              <w:spacing w:before="0" w:after="0" w:line="240" w:lineRule="auto"/>
              <w:rPr>
                <w:bCs/>
              </w:rPr>
            </w:pPr>
            <w:r w:rsidRPr="00B5438E">
              <w:t>Cầu Kênh Phụ Nữ</w:t>
            </w:r>
          </w:p>
        </w:tc>
        <w:tc>
          <w:tcPr>
            <w:tcW w:w="1664" w:type="dxa"/>
            <w:shd w:val="clear" w:color="auto" w:fill="auto"/>
          </w:tcPr>
          <w:p w14:paraId="56F523E5" w14:textId="635C3604" w:rsidR="00771904" w:rsidRPr="00B5438E" w:rsidRDefault="00771904" w:rsidP="00CE1DC5">
            <w:pPr>
              <w:widowControl w:val="0"/>
              <w:spacing w:before="0" w:after="0" w:line="240" w:lineRule="auto"/>
              <w:jc w:val="center"/>
              <w:rPr>
                <w:lang w:eastAsia="ar-SA"/>
              </w:rPr>
            </w:pPr>
            <w:r w:rsidRPr="00B5438E">
              <w:rPr>
                <w:lang w:eastAsia="ar-SA"/>
              </w:rPr>
              <w:t>m</w:t>
            </w:r>
            <w:r w:rsidRPr="00B5438E">
              <w:rPr>
                <w:vertAlign w:val="superscript"/>
                <w:lang w:eastAsia="ar-SA"/>
              </w:rPr>
              <w:t>3</w:t>
            </w:r>
            <w:r w:rsidRPr="00B5438E">
              <w:rPr>
                <w:lang w:eastAsia="ar-SA"/>
              </w:rPr>
              <w:t>/s</w:t>
            </w:r>
          </w:p>
        </w:tc>
        <w:tc>
          <w:tcPr>
            <w:tcW w:w="801" w:type="dxa"/>
            <w:shd w:val="clear" w:color="auto" w:fill="auto"/>
            <w:vAlign w:val="bottom"/>
          </w:tcPr>
          <w:p w14:paraId="156EDCA3" w14:textId="05B83D25" w:rsidR="00771904" w:rsidRPr="00B5438E" w:rsidRDefault="00771904" w:rsidP="00CE1DC5">
            <w:pPr>
              <w:widowControl w:val="0"/>
              <w:spacing w:before="0" w:after="0" w:line="240" w:lineRule="auto"/>
              <w:jc w:val="center"/>
            </w:pPr>
            <w:r w:rsidRPr="00B5438E">
              <w:t>0.010</w:t>
            </w:r>
          </w:p>
        </w:tc>
        <w:tc>
          <w:tcPr>
            <w:tcW w:w="849" w:type="dxa"/>
            <w:shd w:val="clear" w:color="auto" w:fill="auto"/>
            <w:vAlign w:val="bottom"/>
          </w:tcPr>
          <w:p w14:paraId="591327E3" w14:textId="080E678C" w:rsidR="00771904" w:rsidRPr="00B5438E" w:rsidRDefault="00771904" w:rsidP="00CE1DC5">
            <w:pPr>
              <w:widowControl w:val="0"/>
              <w:spacing w:before="0" w:after="0" w:line="240" w:lineRule="auto"/>
              <w:jc w:val="center"/>
            </w:pPr>
            <w:r w:rsidRPr="00B5438E">
              <w:t>0.011</w:t>
            </w:r>
          </w:p>
        </w:tc>
        <w:tc>
          <w:tcPr>
            <w:tcW w:w="848" w:type="dxa"/>
            <w:shd w:val="clear" w:color="auto" w:fill="auto"/>
            <w:vAlign w:val="bottom"/>
          </w:tcPr>
          <w:p w14:paraId="4EEE2507" w14:textId="2BA714B1" w:rsidR="00771904" w:rsidRPr="00B5438E" w:rsidRDefault="00771904" w:rsidP="00CE1DC5">
            <w:pPr>
              <w:widowControl w:val="0"/>
              <w:spacing w:before="0" w:after="0" w:line="240" w:lineRule="auto"/>
              <w:jc w:val="center"/>
            </w:pPr>
            <w:r w:rsidRPr="00B5438E">
              <w:t>0.014</w:t>
            </w:r>
          </w:p>
        </w:tc>
        <w:tc>
          <w:tcPr>
            <w:tcW w:w="819" w:type="dxa"/>
            <w:shd w:val="clear" w:color="auto" w:fill="auto"/>
            <w:vAlign w:val="bottom"/>
          </w:tcPr>
          <w:p w14:paraId="210F5729" w14:textId="43D191EF" w:rsidR="00771904" w:rsidRPr="00B5438E" w:rsidRDefault="00771904" w:rsidP="00CE1DC5">
            <w:pPr>
              <w:widowControl w:val="0"/>
              <w:spacing w:before="0" w:after="0" w:line="240" w:lineRule="auto"/>
              <w:jc w:val="center"/>
            </w:pPr>
            <w:r w:rsidRPr="00B5438E">
              <w:t>0.017</w:t>
            </w:r>
          </w:p>
        </w:tc>
        <w:tc>
          <w:tcPr>
            <w:tcW w:w="905" w:type="dxa"/>
            <w:shd w:val="clear" w:color="auto" w:fill="auto"/>
            <w:vAlign w:val="bottom"/>
          </w:tcPr>
          <w:p w14:paraId="648F7CA9" w14:textId="59D84A2D" w:rsidR="00771904" w:rsidRPr="00B5438E" w:rsidRDefault="00771904" w:rsidP="00CE1DC5">
            <w:pPr>
              <w:widowControl w:val="0"/>
              <w:spacing w:before="0" w:after="0" w:line="240" w:lineRule="auto"/>
              <w:jc w:val="center"/>
            </w:pPr>
            <w:r w:rsidRPr="00B5438E">
              <w:t>0.021</w:t>
            </w:r>
          </w:p>
        </w:tc>
      </w:tr>
      <w:tr w:rsidR="004E1E5A" w:rsidRPr="00B5438E" w14:paraId="3A640123" w14:textId="77777777" w:rsidTr="00771904">
        <w:trPr>
          <w:jc w:val="center"/>
        </w:trPr>
        <w:tc>
          <w:tcPr>
            <w:tcW w:w="708" w:type="dxa"/>
          </w:tcPr>
          <w:p w14:paraId="7753937C" w14:textId="7F9D3835" w:rsidR="00771904" w:rsidRPr="00B5438E" w:rsidRDefault="00771904" w:rsidP="00CE1DC5">
            <w:pPr>
              <w:widowControl w:val="0"/>
              <w:spacing w:before="0" w:after="0" w:line="240" w:lineRule="auto"/>
              <w:jc w:val="center"/>
              <w:rPr>
                <w:b/>
              </w:rPr>
            </w:pPr>
            <w:r w:rsidRPr="00B5438E">
              <w:rPr>
                <w:b/>
              </w:rPr>
              <w:t>5</w:t>
            </w:r>
          </w:p>
        </w:tc>
        <w:tc>
          <w:tcPr>
            <w:tcW w:w="2468" w:type="dxa"/>
            <w:vAlign w:val="center"/>
          </w:tcPr>
          <w:p w14:paraId="5C4DE65E" w14:textId="4D8238E6" w:rsidR="00771904" w:rsidRPr="00B5438E" w:rsidRDefault="00771904" w:rsidP="00CE1DC5">
            <w:pPr>
              <w:widowControl w:val="0"/>
              <w:spacing w:before="0" w:after="0" w:line="240" w:lineRule="auto"/>
              <w:rPr>
                <w:bCs/>
              </w:rPr>
            </w:pPr>
            <w:r w:rsidRPr="00B5438E">
              <w:t>Cầu Rạch Chùm Giuột</w:t>
            </w:r>
          </w:p>
        </w:tc>
        <w:tc>
          <w:tcPr>
            <w:tcW w:w="1664" w:type="dxa"/>
            <w:shd w:val="clear" w:color="auto" w:fill="auto"/>
          </w:tcPr>
          <w:p w14:paraId="338B9AC3" w14:textId="63912B4A" w:rsidR="00771904" w:rsidRPr="00B5438E" w:rsidRDefault="00771904" w:rsidP="00CE1DC5">
            <w:pPr>
              <w:widowControl w:val="0"/>
              <w:spacing w:before="0" w:after="0" w:line="240" w:lineRule="auto"/>
              <w:jc w:val="center"/>
              <w:rPr>
                <w:lang w:eastAsia="ar-SA"/>
              </w:rPr>
            </w:pPr>
            <w:r w:rsidRPr="00B5438E">
              <w:rPr>
                <w:lang w:eastAsia="ar-SA"/>
              </w:rPr>
              <w:t>m</w:t>
            </w:r>
            <w:r w:rsidRPr="00B5438E">
              <w:rPr>
                <w:vertAlign w:val="superscript"/>
                <w:lang w:eastAsia="ar-SA"/>
              </w:rPr>
              <w:t>3</w:t>
            </w:r>
            <w:r w:rsidRPr="00B5438E">
              <w:rPr>
                <w:lang w:eastAsia="ar-SA"/>
              </w:rPr>
              <w:t>/s</w:t>
            </w:r>
          </w:p>
        </w:tc>
        <w:tc>
          <w:tcPr>
            <w:tcW w:w="801" w:type="dxa"/>
            <w:shd w:val="clear" w:color="auto" w:fill="auto"/>
            <w:vAlign w:val="bottom"/>
          </w:tcPr>
          <w:p w14:paraId="0DBCF2ED" w14:textId="59A27DB5" w:rsidR="00771904" w:rsidRPr="00B5438E" w:rsidRDefault="00771904" w:rsidP="00CE1DC5">
            <w:pPr>
              <w:widowControl w:val="0"/>
              <w:spacing w:before="0" w:after="0" w:line="240" w:lineRule="auto"/>
              <w:jc w:val="center"/>
            </w:pPr>
            <w:r w:rsidRPr="00B5438E">
              <w:t>0.007</w:t>
            </w:r>
          </w:p>
        </w:tc>
        <w:tc>
          <w:tcPr>
            <w:tcW w:w="849" w:type="dxa"/>
            <w:shd w:val="clear" w:color="auto" w:fill="auto"/>
            <w:vAlign w:val="bottom"/>
          </w:tcPr>
          <w:p w14:paraId="24C01789" w14:textId="49BD6F08" w:rsidR="00771904" w:rsidRPr="00B5438E" w:rsidRDefault="00771904" w:rsidP="00CE1DC5">
            <w:pPr>
              <w:widowControl w:val="0"/>
              <w:spacing w:before="0" w:after="0" w:line="240" w:lineRule="auto"/>
              <w:jc w:val="center"/>
            </w:pPr>
            <w:r w:rsidRPr="00B5438E">
              <w:t>0.008</w:t>
            </w:r>
          </w:p>
        </w:tc>
        <w:tc>
          <w:tcPr>
            <w:tcW w:w="848" w:type="dxa"/>
            <w:shd w:val="clear" w:color="auto" w:fill="auto"/>
            <w:vAlign w:val="bottom"/>
          </w:tcPr>
          <w:p w14:paraId="7853A767" w14:textId="03595D6D" w:rsidR="00771904" w:rsidRPr="00B5438E" w:rsidRDefault="00771904" w:rsidP="00CE1DC5">
            <w:pPr>
              <w:widowControl w:val="0"/>
              <w:spacing w:before="0" w:after="0" w:line="240" w:lineRule="auto"/>
              <w:jc w:val="center"/>
            </w:pPr>
            <w:r w:rsidRPr="00B5438E">
              <w:t>0.010</w:t>
            </w:r>
          </w:p>
        </w:tc>
        <w:tc>
          <w:tcPr>
            <w:tcW w:w="819" w:type="dxa"/>
            <w:shd w:val="clear" w:color="auto" w:fill="auto"/>
            <w:vAlign w:val="bottom"/>
          </w:tcPr>
          <w:p w14:paraId="3C4A02F2" w14:textId="1661D812" w:rsidR="00771904" w:rsidRPr="00B5438E" w:rsidRDefault="00771904" w:rsidP="00CE1DC5">
            <w:pPr>
              <w:widowControl w:val="0"/>
              <w:spacing w:before="0" w:after="0" w:line="240" w:lineRule="auto"/>
              <w:jc w:val="center"/>
            </w:pPr>
            <w:r w:rsidRPr="00B5438E">
              <w:t>0.012</w:t>
            </w:r>
          </w:p>
        </w:tc>
        <w:tc>
          <w:tcPr>
            <w:tcW w:w="905" w:type="dxa"/>
            <w:shd w:val="clear" w:color="auto" w:fill="auto"/>
            <w:vAlign w:val="bottom"/>
          </w:tcPr>
          <w:p w14:paraId="7E5FC05F" w14:textId="42AAEA3A" w:rsidR="00771904" w:rsidRPr="00B5438E" w:rsidRDefault="00771904" w:rsidP="00CE1DC5">
            <w:pPr>
              <w:widowControl w:val="0"/>
              <w:spacing w:before="0" w:after="0" w:line="240" w:lineRule="auto"/>
              <w:jc w:val="center"/>
            </w:pPr>
            <w:r w:rsidRPr="00B5438E">
              <w:t>0.014</w:t>
            </w:r>
          </w:p>
        </w:tc>
      </w:tr>
      <w:tr w:rsidR="004E1E5A" w:rsidRPr="00B5438E" w14:paraId="5676D619" w14:textId="77777777" w:rsidTr="00771904">
        <w:trPr>
          <w:jc w:val="center"/>
        </w:trPr>
        <w:tc>
          <w:tcPr>
            <w:tcW w:w="708" w:type="dxa"/>
          </w:tcPr>
          <w:p w14:paraId="277C4DAE" w14:textId="17CD9BE9" w:rsidR="00771904" w:rsidRPr="00B5438E" w:rsidRDefault="00771904" w:rsidP="00CE1DC5">
            <w:pPr>
              <w:widowControl w:val="0"/>
              <w:spacing w:before="0" w:after="0" w:line="240" w:lineRule="auto"/>
              <w:jc w:val="center"/>
              <w:rPr>
                <w:b/>
              </w:rPr>
            </w:pPr>
            <w:r w:rsidRPr="00B5438E">
              <w:rPr>
                <w:b/>
              </w:rPr>
              <w:t>6</w:t>
            </w:r>
          </w:p>
        </w:tc>
        <w:tc>
          <w:tcPr>
            <w:tcW w:w="2468" w:type="dxa"/>
            <w:vAlign w:val="center"/>
          </w:tcPr>
          <w:p w14:paraId="66BCC335" w14:textId="45E2F0A4" w:rsidR="00771904" w:rsidRPr="00B5438E" w:rsidRDefault="00771904" w:rsidP="00CE1DC5">
            <w:pPr>
              <w:widowControl w:val="0"/>
              <w:spacing w:before="0" w:after="0" w:line="240" w:lineRule="auto"/>
              <w:rPr>
                <w:bCs/>
              </w:rPr>
            </w:pPr>
            <w:r w:rsidRPr="00B5438E">
              <w:t>Cầu Rạch Nhà Thờ</w:t>
            </w:r>
          </w:p>
        </w:tc>
        <w:tc>
          <w:tcPr>
            <w:tcW w:w="1664" w:type="dxa"/>
            <w:shd w:val="clear" w:color="auto" w:fill="auto"/>
          </w:tcPr>
          <w:p w14:paraId="7299AE87" w14:textId="5336AF0A" w:rsidR="00771904" w:rsidRPr="00B5438E" w:rsidRDefault="00771904" w:rsidP="00CE1DC5">
            <w:pPr>
              <w:widowControl w:val="0"/>
              <w:spacing w:before="0" w:after="0" w:line="240" w:lineRule="auto"/>
              <w:jc w:val="center"/>
              <w:rPr>
                <w:lang w:eastAsia="ar-SA"/>
              </w:rPr>
            </w:pPr>
            <w:r w:rsidRPr="00B5438E">
              <w:rPr>
                <w:lang w:eastAsia="ar-SA"/>
              </w:rPr>
              <w:t>m</w:t>
            </w:r>
            <w:r w:rsidRPr="00B5438E">
              <w:rPr>
                <w:vertAlign w:val="superscript"/>
                <w:lang w:eastAsia="ar-SA"/>
              </w:rPr>
              <w:t>3</w:t>
            </w:r>
            <w:r w:rsidRPr="00B5438E">
              <w:rPr>
                <w:lang w:eastAsia="ar-SA"/>
              </w:rPr>
              <w:t>/s</w:t>
            </w:r>
          </w:p>
        </w:tc>
        <w:tc>
          <w:tcPr>
            <w:tcW w:w="801" w:type="dxa"/>
            <w:shd w:val="clear" w:color="auto" w:fill="auto"/>
            <w:vAlign w:val="bottom"/>
          </w:tcPr>
          <w:p w14:paraId="0CC96EED" w14:textId="31E89C0C" w:rsidR="00771904" w:rsidRPr="00B5438E" w:rsidRDefault="00771904" w:rsidP="00CE1DC5">
            <w:pPr>
              <w:widowControl w:val="0"/>
              <w:spacing w:before="0" w:after="0" w:line="240" w:lineRule="auto"/>
              <w:jc w:val="center"/>
            </w:pPr>
            <w:r w:rsidRPr="00B5438E">
              <w:t>0.007</w:t>
            </w:r>
          </w:p>
        </w:tc>
        <w:tc>
          <w:tcPr>
            <w:tcW w:w="849" w:type="dxa"/>
            <w:shd w:val="clear" w:color="auto" w:fill="auto"/>
            <w:vAlign w:val="bottom"/>
          </w:tcPr>
          <w:p w14:paraId="26B13392" w14:textId="43B73E31" w:rsidR="00771904" w:rsidRPr="00B5438E" w:rsidRDefault="00771904" w:rsidP="00CE1DC5">
            <w:pPr>
              <w:widowControl w:val="0"/>
              <w:spacing w:before="0" w:after="0" w:line="240" w:lineRule="auto"/>
              <w:jc w:val="center"/>
            </w:pPr>
            <w:r w:rsidRPr="00B5438E">
              <w:t>0.008</w:t>
            </w:r>
          </w:p>
        </w:tc>
        <w:tc>
          <w:tcPr>
            <w:tcW w:w="848" w:type="dxa"/>
            <w:shd w:val="clear" w:color="auto" w:fill="auto"/>
            <w:vAlign w:val="bottom"/>
          </w:tcPr>
          <w:p w14:paraId="771427BA" w14:textId="67D9C2BA" w:rsidR="00771904" w:rsidRPr="00B5438E" w:rsidRDefault="00771904" w:rsidP="00CE1DC5">
            <w:pPr>
              <w:widowControl w:val="0"/>
              <w:spacing w:before="0" w:after="0" w:line="240" w:lineRule="auto"/>
              <w:jc w:val="center"/>
            </w:pPr>
            <w:r w:rsidRPr="00B5438E">
              <w:t>0.010</w:t>
            </w:r>
          </w:p>
        </w:tc>
        <w:tc>
          <w:tcPr>
            <w:tcW w:w="819" w:type="dxa"/>
            <w:shd w:val="clear" w:color="auto" w:fill="auto"/>
            <w:vAlign w:val="bottom"/>
          </w:tcPr>
          <w:p w14:paraId="5B44F38B" w14:textId="28104D1D" w:rsidR="00771904" w:rsidRPr="00B5438E" w:rsidRDefault="00771904" w:rsidP="00CE1DC5">
            <w:pPr>
              <w:widowControl w:val="0"/>
              <w:spacing w:before="0" w:after="0" w:line="240" w:lineRule="auto"/>
              <w:jc w:val="center"/>
            </w:pPr>
            <w:r w:rsidRPr="00B5438E">
              <w:t>0.012</w:t>
            </w:r>
          </w:p>
        </w:tc>
        <w:tc>
          <w:tcPr>
            <w:tcW w:w="905" w:type="dxa"/>
            <w:shd w:val="clear" w:color="auto" w:fill="auto"/>
            <w:vAlign w:val="bottom"/>
          </w:tcPr>
          <w:p w14:paraId="7F4007C4" w14:textId="146B0876" w:rsidR="00771904" w:rsidRPr="00B5438E" w:rsidRDefault="00771904" w:rsidP="00CE1DC5">
            <w:pPr>
              <w:widowControl w:val="0"/>
              <w:spacing w:before="0" w:after="0" w:line="240" w:lineRule="auto"/>
              <w:jc w:val="center"/>
            </w:pPr>
            <w:r w:rsidRPr="00B5438E">
              <w:t>0.014</w:t>
            </w:r>
          </w:p>
        </w:tc>
      </w:tr>
      <w:tr w:rsidR="004E1E5A" w:rsidRPr="00B5438E" w14:paraId="2207BAF2" w14:textId="77777777" w:rsidTr="00771904">
        <w:trPr>
          <w:jc w:val="center"/>
        </w:trPr>
        <w:tc>
          <w:tcPr>
            <w:tcW w:w="708" w:type="dxa"/>
          </w:tcPr>
          <w:p w14:paraId="142714A0" w14:textId="2E36A9DB" w:rsidR="00771904" w:rsidRPr="00B5438E" w:rsidRDefault="00771904" w:rsidP="00CE1DC5">
            <w:pPr>
              <w:widowControl w:val="0"/>
              <w:spacing w:before="0" w:after="0" w:line="240" w:lineRule="auto"/>
              <w:jc w:val="center"/>
              <w:rPr>
                <w:b/>
              </w:rPr>
            </w:pPr>
            <w:r w:rsidRPr="00B5438E">
              <w:rPr>
                <w:b/>
              </w:rPr>
              <w:t>7</w:t>
            </w:r>
          </w:p>
        </w:tc>
        <w:tc>
          <w:tcPr>
            <w:tcW w:w="2468" w:type="dxa"/>
            <w:vAlign w:val="center"/>
          </w:tcPr>
          <w:p w14:paraId="3A4EEEE7" w14:textId="021F0E14" w:rsidR="00771904" w:rsidRPr="00B5438E" w:rsidRDefault="00771904" w:rsidP="00CE1DC5">
            <w:pPr>
              <w:widowControl w:val="0"/>
              <w:spacing w:before="0" w:after="0" w:line="240" w:lineRule="auto"/>
              <w:rPr>
                <w:bCs/>
              </w:rPr>
            </w:pPr>
            <w:r w:rsidRPr="00B5438E">
              <w:t>Cầu Rạch Ông Hùng</w:t>
            </w:r>
          </w:p>
        </w:tc>
        <w:tc>
          <w:tcPr>
            <w:tcW w:w="1664" w:type="dxa"/>
            <w:shd w:val="clear" w:color="auto" w:fill="auto"/>
          </w:tcPr>
          <w:p w14:paraId="012FF747" w14:textId="4668880F" w:rsidR="00771904" w:rsidRPr="00B5438E" w:rsidRDefault="00771904" w:rsidP="00CE1DC5">
            <w:pPr>
              <w:widowControl w:val="0"/>
              <w:spacing w:before="0" w:after="0" w:line="240" w:lineRule="auto"/>
              <w:jc w:val="center"/>
              <w:rPr>
                <w:lang w:eastAsia="ar-SA"/>
              </w:rPr>
            </w:pPr>
            <w:r w:rsidRPr="00B5438E">
              <w:rPr>
                <w:lang w:eastAsia="ar-SA"/>
              </w:rPr>
              <w:t>m</w:t>
            </w:r>
            <w:r w:rsidRPr="00B5438E">
              <w:rPr>
                <w:vertAlign w:val="superscript"/>
                <w:lang w:eastAsia="ar-SA"/>
              </w:rPr>
              <w:t>3</w:t>
            </w:r>
            <w:r w:rsidRPr="00B5438E">
              <w:rPr>
                <w:lang w:eastAsia="ar-SA"/>
              </w:rPr>
              <w:t>/s</w:t>
            </w:r>
          </w:p>
        </w:tc>
        <w:tc>
          <w:tcPr>
            <w:tcW w:w="801" w:type="dxa"/>
            <w:shd w:val="clear" w:color="auto" w:fill="auto"/>
            <w:vAlign w:val="bottom"/>
          </w:tcPr>
          <w:p w14:paraId="282E0CBA" w14:textId="69304FCF" w:rsidR="00771904" w:rsidRPr="00B5438E" w:rsidRDefault="00771904" w:rsidP="00CE1DC5">
            <w:pPr>
              <w:widowControl w:val="0"/>
              <w:spacing w:before="0" w:after="0" w:line="240" w:lineRule="auto"/>
              <w:jc w:val="center"/>
            </w:pPr>
            <w:r w:rsidRPr="00B5438E">
              <w:t>0.010</w:t>
            </w:r>
          </w:p>
        </w:tc>
        <w:tc>
          <w:tcPr>
            <w:tcW w:w="849" w:type="dxa"/>
            <w:shd w:val="clear" w:color="auto" w:fill="auto"/>
            <w:vAlign w:val="bottom"/>
          </w:tcPr>
          <w:p w14:paraId="09AAFC50" w14:textId="7D72BA32" w:rsidR="00771904" w:rsidRPr="00B5438E" w:rsidRDefault="00771904" w:rsidP="00CE1DC5">
            <w:pPr>
              <w:widowControl w:val="0"/>
              <w:spacing w:before="0" w:after="0" w:line="240" w:lineRule="auto"/>
              <w:jc w:val="center"/>
            </w:pPr>
            <w:r w:rsidRPr="00B5438E">
              <w:t>0.011</w:t>
            </w:r>
          </w:p>
        </w:tc>
        <w:tc>
          <w:tcPr>
            <w:tcW w:w="848" w:type="dxa"/>
            <w:shd w:val="clear" w:color="auto" w:fill="auto"/>
            <w:vAlign w:val="bottom"/>
          </w:tcPr>
          <w:p w14:paraId="7F9E45A3" w14:textId="355E15FD" w:rsidR="00771904" w:rsidRPr="00B5438E" w:rsidRDefault="00771904" w:rsidP="00CE1DC5">
            <w:pPr>
              <w:widowControl w:val="0"/>
              <w:spacing w:before="0" w:after="0" w:line="240" w:lineRule="auto"/>
              <w:jc w:val="center"/>
            </w:pPr>
            <w:r w:rsidRPr="00B5438E">
              <w:t>0.014</w:t>
            </w:r>
          </w:p>
        </w:tc>
        <w:tc>
          <w:tcPr>
            <w:tcW w:w="819" w:type="dxa"/>
            <w:shd w:val="clear" w:color="auto" w:fill="auto"/>
            <w:vAlign w:val="bottom"/>
          </w:tcPr>
          <w:p w14:paraId="75E28C17" w14:textId="757E4E45" w:rsidR="00771904" w:rsidRPr="00B5438E" w:rsidRDefault="00771904" w:rsidP="00CE1DC5">
            <w:pPr>
              <w:widowControl w:val="0"/>
              <w:spacing w:before="0" w:after="0" w:line="240" w:lineRule="auto"/>
              <w:jc w:val="center"/>
            </w:pPr>
            <w:r w:rsidRPr="00B5438E">
              <w:t>0.017</w:t>
            </w:r>
          </w:p>
        </w:tc>
        <w:tc>
          <w:tcPr>
            <w:tcW w:w="905" w:type="dxa"/>
            <w:shd w:val="clear" w:color="auto" w:fill="auto"/>
            <w:vAlign w:val="bottom"/>
          </w:tcPr>
          <w:p w14:paraId="0F2538FB" w14:textId="098D9239" w:rsidR="00771904" w:rsidRPr="00B5438E" w:rsidRDefault="00771904" w:rsidP="00CE1DC5">
            <w:pPr>
              <w:widowControl w:val="0"/>
              <w:spacing w:before="0" w:after="0" w:line="240" w:lineRule="auto"/>
              <w:jc w:val="center"/>
            </w:pPr>
            <w:r w:rsidRPr="00B5438E">
              <w:t>0.021</w:t>
            </w:r>
          </w:p>
        </w:tc>
      </w:tr>
      <w:tr w:rsidR="004E1E5A" w:rsidRPr="00B5438E" w14:paraId="194291CD" w14:textId="77777777" w:rsidTr="00771904">
        <w:trPr>
          <w:jc w:val="center"/>
        </w:trPr>
        <w:tc>
          <w:tcPr>
            <w:tcW w:w="708" w:type="dxa"/>
          </w:tcPr>
          <w:p w14:paraId="6481EB45" w14:textId="7C6BCEBB" w:rsidR="00771904" w:rsidRPr="00B5438E" w:rsidRDefault="00771904" w:rsidP="00CE1DC5">
            <w:pPr>
              <w:widowControl w:val="0"/>
              <w:spacing w:before="0" w:after="0" w:line="240" w:lineRule="auto"/>
              <w:jc w:val="center"/>
              <w:rPr>
                <w:b/>
              </w:rPr>
            </w:pPr>
            <w:r w:rsidRPr="00B5438E">
              <w:rPr>
                <w:b/>
              </w:rPr>
              <w:t>8</w:t>
            </w:r>
          </w:p>
        </w:tc>
        <w:tc>
          <w:tcPr>
            <w:tcW w:w="2468" w:type="dxa"/>
            <w:vAlign w:val="center"/>
          </w:tcPr>
          <w:p w14:paraId="672B9885" w14:textId="4EE6E85A" w:rsidR="00771904" w:rsidRPr="00B5438E" w:rsidRDefault="00771904" w:rsidP="00CE1DC5">
            <w:pPr>
              <w:widowControl w:val="0"/>
              <w:spacing w:before="0" w:after="0" w:line="240" w:lineRule="auto"/>
              <w:rPr>
                <w:bCs/>
              </w:rPr>
            </w:pPr>
            <w:r w:rsidRPr="00B5438E">
              <w:t>Cầu Rạch Rô</w:t>
            </w:r>
          </w:p>
        </w:tc>
        <w:tc>
          <w:tcPr>
            <w:tcW w:w="1664" w:type="dxa"/>
            <w:shd w:val="clear" w:color="auto" w:fill="auto"/>
          </w:tcPr>
          <w:p w14:paraId="0E871A15" w14:textId="33387215" w:rsidR="00771904" w:rsidRPr="00B5438E" w:rsidRDefault="00771904" w:rsidP="00CE1DC5">
            <w:pPr>
              <w:widowControl w:val="0"/>
              <w:spacing w:before="0" w:after="0" w:line="240" w:lineRule="auto"/>
              <w:jc w:val="center"/>
              <w:rPr>
                <w:lang w:eastAsia="ar-SA"/>
              </w:rPr>
            </w:pPr>
            <w:r w:rsidRPr="00B5438E">
              <w:rPr>
                <w:lang w:eastAsia="ar-SA"/>
              </w:rPr>
              <w:t>m</w:t>
            </w:r>
            <w:r w:rsidRPr="00B5438E">
              <w:rPr>
                <w:vertAlign w:val="superscript"/>
                <w:lang w:eastAsia="ar-SA"/>
              </w:rPr>
              <w:t>3</w:t>
            </w:r>
            <w:r w:rsidRPr="00B5438E">
              <w:rPr>
                <w:lang w:eastAsia="ar-SA"/>
              </w:rPr>
              <w:t>/s</w:t>
            </w:r>
          </w:p>
        </w:tc>
        <w:tc>
          <w:tcPr>
            <w:tcW w:w="801" w:type="dxa"/>
            <w:shd w:val="clear" w:color="auto" w:fill="auto"/>
            <w:vAlign w:val="bottom"/>
          </w:tcPr>
          <w:p w14:paraId="70006374" w14:textId="172F5094" w:rsidR="00771904" w:rsidRPr="00B5438E" w:rsidRDefault="00771904" w:rsidP="00CE1DC5">
            <w:pPr>
              <w:widowControl w:val="0"/>
              <w:spacing w:before="0" w:after="0" w:line="240" w:lineRule="auto"/>
              <w:jc w:val="center"/>
            </w:pPr>
            <w:r w:rsidRPr="00B5438E">
              <w:t>0.010</w:t>
            </w:r>
          </w:p>
        </w:tc>
        <w:tc>
          <w:tcPr>
            <w:tcW w:w="849" w:type="dxa"/>
            <w:shd w:val="clear" w:color="auto" w:fill="auto"/>
            <w:vAlign w:val="bottom"/>
          </w:tcPr>
          <w:p w14:paraId="59F45273" w14:textId="0D32F644" w:rsidR="00771904" w:rsidRPr="00B5438E" w:rsidRDefault="00771904" w:rsidP="00CE1DC5">
            <w:pPr>
              <w:widowControl w:val="0"/>
              <w:spacing w:before="0" w:after="0" w:line="240" w:lineRule="auto"/>
              <w:jc w:val="center"/>
            </w:pPr>
            <w:r w:rsidRPr="00B5438E">
              <w:t>0.011</w:t>
            </w:r>
          </w:p>
        </w:tc>
        <w:tc>
          <w:tcPr>
            <w:tcW w:w="848" w:type="dxa"/>
            <w:shd w:val="clear" w:color="auto" w:fill="auto"/>
            <w:vAlign w:val="bottom"/>
          </w:tcPr>
          <w:p w14:paraId="0D0BE29E" w14:textId="771E4087" w:rsidR="00771904" w:rsidRPr="00B5438E" w:rsidRDefault="00771904" w:rsidP="00CE1DC5">
            <w:pPr>
              <w:widowControl w:val="0"/>
              <w:spacing w:before="0" w:after="0" w:line="240" w:lineRule="auto"/>
              <w:jc w:val="center"/>
            </w:pPr>
            <w:r w:rsidRPr="00B5438E">
              <w:t>0.014</w:t>
            </w:r>
          </w:p>
        </w:tc>
        <w:tc>
          <w:tcPr>
            <w:tcW w:w="819" w:type="dxa"/>
            <w:shd w:val="clear" w:color="auto" w:fill="auto"/>
            <w:vAlign w:val="bottom"/>
          </w:tcPr>
          <w:p w14:paraId="1C017CE6" w14:textId="5E9E733A" w:rsidR="00771904" w:rsidRPr="00B5438E" w:rsidRDefault="00771904" w:rsidP="00CE1DC5">
            <w:pPr>
              <w:widowControl w:val="0"/>
              <w:spacing w:before="0" w:after="0" w:line="240" w:lineRule="auto"/>
              <w:jc w:val="center"/>
            </w:pPr>
            <w:r w:rsidRPr="00B5438E">
              <w:t>0.017</w:t>
            </w:r>
          </w:p>
        </w:tc>
        <w:tc>
          <w:tcPr>
            <w:tcW w:w="905" w:type="dxa"/>
            <w:shd w:val="clear" w:color="auto" w:fill="auto"/>
            <w:vAlign w:val="bottom"/>
          </w:tcPr>
          <w:p w14:paraId="0021518F" w14:textId="7FB75F65" w:rsidR="00771904" w:rsidRPr="00B5438E" w:rsidRDefault="00771904" w:rsidP="00CE1DC5">
            <w:pPr>
              <w:widowControl w:val="0"/>
              <w:spacing w:before="0" w:after="0" w:line="240" w:lineRule="auto"/>
              <w:jc w:val="center"/>
            </w:pPr>
            <w:r w:rsidRPr="00B5438E">
              <w:t>0.021</w:t>
            </w:r>
          </w:p>
        </w:tc>
      </w:tr>
      <w:tr w:rsidR="004E1E5A" w:rsidRPr="00B5438E" w14:paraId="33BE6192" w14:textId="77777777" w:rsidTr="00771904">
        <w:trPr>
          <w:jc w:val="center"/>
        </w:trPr>
        <w:tc>
          <w:tcPr>
            <w:tcW w:w="708" w:type="dxa"/>
          </w:tcPr>
          <w:p w14:paraId="03037F57" w14:textId="0B6C9E63" w:rsidR="00771904" w:rsidRPr="00B5438E" w:rsidRDefault="00771904" w:rsidP="00CE1DC5">
            <w:pPr>
              <w:widowControl w:val="0"/>
              <w:spacing w:before="0" w:after="0" w:line="240" w:lineRule="auto"/>
              <w:jc w:val="center"/>
              <w:rPr>
                <w:b/>
              </w:rPr>
            </w:pPr>
            <w:r w:rsidRPr="00B5438E">
              <w:rPr>
                <w:b/>
              </w:rPr>
              <w:t>9</w:t>
            </w:r>
          </w:p>
        </w:tc>
        <w:tc>
          <w:tcPr>
            <w:tcW w:w="2468" w:type="dxa"/>
            <w:vAlign w:val="center"/>
          </w:tcPr>
          <w:p w14:paraId="3838DCC9" w14:textId="6104FFB3" w:rsidR="00771904" w:rsidRPr="00B5438E" w:rsidRDefault="00771904" w:rsidP="00CE1DC5">
            <w:pPr>
              <w:widowControl w:val="0"/>
              <w:spacing w:before="0" w:after="0" w:line="240" w:lineRule="auto"/>
              <w:rPr>
                <w:bCs/>
              </w:rPr>
            </w:pPr>
            <w:r w:rsidRPr="00B5438E">
              <w:t>Cầu Rạch Ông Phương</w:t>
            </w:r>
          </w:p>
        </w:tc>
        <w:tc>
          <w:tcPr>
            <w:tcW w:w="1664" w:type="dxa"/>
            <w:shd w:val="clear" w:color="auto" w:fill="auto"/>
          </w:tcPr>
          <w:p w14:paraId="787ADCFE" w14:textId="177D56D0" w:rsidR="00771904" w:rsidRPr="00B5438E" w:rsidRDefault="00771904" w:rsidP="00CE1DC5">
            <w:pPr>
              <w:widowControl w:val="0"/>
              <w:spacing w:before="0" w:after="0" w:line="240" w:lineRule="auto"/>
              <w:jc w:val="center"/>
              <w:rPr>
                <w:lang w:eastAsia="ar-SA"/>
              </w:rPr>
            </w:pPr>
            <w:r w:rsidRPr="00B5438E">
              <w:rPr>
                <w:lang w:eastAsia="ar-SA"/>
              </w:rPr>
              <w:t>m</w:t>
            </w:r>
            <w:r w:rsidRPr="00B5438E">
              <w:rPr>
                <w:vertAlign w:val="superscript"/>
                <w:lang w:eastAsia="ar-SA"/>
              </w:rPr>
              <w:t>3</w:t>
            </w:r>
            <w:r w:rsidRPr="00B5438E">
              <w:rPr>
                <w:lang w:eastAsia="ar-SA"/>
              </w:rPr>
              <w:t>/s</w:t>
            </w:r>
          </w:p>
        </w:tc>
        <w:tc>
          <w:tcPr>
            <w:tcW w:w="801" w:type="dxa"/>
            <w:shd w:val="clear" w:color="auto" w:fill="auto"/>
            <w:vAlign w:val="bottom"/>
          </w:tcPr>
          <w:p w14:paraId="1C7CE22E" w14:textId="38D3920A" w:rsidR="00771904" w:rsidRPr="00B5438E" w:rsidRDefault="00771904" w:rsidP="00CE1DC5">
            <w:pPr>
              <w:widowControl w:val="0"/>
              <w:spacing w:before="0" w:after="0" w:line="240" w:lineRule="auto"/>
              <w:jc w:val="center"/>
            </w:pPr>
            <w:r w:rsidRPr="00B5438E">
              <w:t>0.010</w:t>
            </w:r>
          </w:p>
        </w:tc>
        <w:tc>
          <w:tcPr>
            <w:tcW w:w="849" w:type="dxa"/>
            <w:shd w:val="clear" w:color="auto" w:fill="auto"/>
            <w:vAlign w:val="bottom"/>
          </w:tcPr>
          <w:p w14:paraId="7DFDB362" w14:textId="27965649" w:rsidR="00771904" w:rsidRPr="00B5438E" w:rsidRDefault="00771904" w:rsidP="00CE1DC5">
            <w:pPr>
              <w:widowControl w:val="0"/>
              <w:spacing w:before="0" w:after="0" w:line="240" w:lineRule="auto"/>
              <w:jc w:val="center"/>
            </w:pPr>
            <w:r w:rsidRPr="00B5438E">
              <w:t>0.011</w:t>
            </w:r>
          </w:p>
        </w:tc>
        <w:tc>
          <w:tcPr>
            <w:tcW w:w="848" w:type="dxa"/>
            <w:shd w:val="clear" w:color="auto" w:fill="auto"/>
            <w:vAlign w:val="bottom"/>
          </w:tcPr>
          <w:p w14:paraId="08D7AB0B" w14:textId="4D790164" w:rsidR="00771904" w:rsidRPr="00B5438E" w:rsidRDefault="00771904" w:rsidP="00CE1DC5">
            <w:pPr>
              <w:widowControl w:val="0"/>
              <w:spacing w:before="0" w:after="0" w:line="240" w:lineRule="auto"/>
              <w:jc w:val="center"/>
            </w:pPr>
            <w:r w:rsidRPr="00B5438E">
              <w:t>0.014</w:t>
            </w:r>
          </w:p>
        </w:tc>
        <w:tc>
          <w:tcPr>
            <w:tcW w:w="819" w:type="dxa"/>
            <w:shd w:val="clear" w:color="auto" w:fill="auto"/>
            <w:vAlign w:val="bottom"/>
          </w:tcPr>
          <w:p w14:paraId="54C982F6" w14:textId="36372F1F" w:rsidR="00771904" w:rsidRPr="00B5438E" w:rsidRDefault="00771904" w:rsidP="00CE1DC5">
            <w:pPr>
              <w:widowControl w:val="0"/>
              <w:spacing w:before="0" w:after="0" w:line="240" w:lineRule="auto"/>
              <w:jc w:val="center"/>
            </w:pPr>
            <w:r w:rsidRPr="00B5438E">
              <w:t>0.017</w:t>
            </w:r>
          </w:p>
        </w:tc>
        <w:tc>
          <w:tcPr>
            <w:tcW w:w="905" w:type="dxa"/>
            <w:shd w:val="clear" w:color="auto" w:fill="auto"/>
            <w:vAlign w:val="bottom"/>
          </w:tcPr>
          <w:p w14:paraId="51B1F986" w14:textId="7E179146" w:rsidR="00771904" w:rsidRPr="00B5438E" w:rsidRDefault="00771904" w:rsidP="00CE1DC5">
            <w:pPr>
              <w:widowControl w:val="0"/>
              <w:spacing w:before="0" w:after="0" w:line="240" w:lineRule="auto"/>
              <w:jc w:val="center"/>
            </w:pPr>
            <w:r w:rsidRPr="00B5438E">
              <w:t>0.021</w:t>
            </w:r>
          </w:p>
        </w:tc>
      </w:tr>
      <w:tr w:rsidR="004E1E5A" w:rsidRPr="00B5438E" w14:paraId="1B6940A7" w14:textId="77777777" w:rsidTr="00771904">
        <w:trPr>
          <w:jc w:val="center"/>
        </w:trPr>
        <w:tc>
          <w:tcPr>
            <w:tcW w:w="708" w:type="dxa"/>
          </w:tcPr>
          <w:p w14:paraId="60502041" w14:textId="17D257A9" w:rsidR="00771904" w:rsidRPr="00B5438E" w:rsidRDefault="00771904" w:rsidP="00CE1DC5">
            <w:pPr>
              <w:widowControl w:val="0"/>
              <w:spacing w:before="0" w:after="0" w:line="240" w:lineRule="auto"/>
              <w:jc w:val="center"/>
              <w:rPr>
                <w:b/>
              </w:rPr>
            </w:pPr>
            <w:r w:rsidRPr="00B5438E">
              <w:rPr>
                <w:b/>
              </w:rPr>
              <w:t>10</w:t>
            </w:r>
          </w:p>
        </w:tc>
        <w:tc>
          <w:tcPr>
            <w:tcW w:w="2468" w:type="dxa"/>
            <w:vAlign w:val="center"/>
          </w:tcPr>
          <w:p w14:paraId="7CF25139" w14:textId="7B79BBDE" w:rsidR="00771904" w:rsidRPr="00B5438E" w:rsidRDefault="00771904" w:rsidP="00CE1DC5">
            <w:pPr>
              <w:widowControl w:val="0"/>
              <w:spacing w:before="0" w:after="0" w:line="240" w:lineRule="auto"/>
              <w:rPr>
                <w:bCs/>
              </w:rPr>
            </w:pPr>
            <w:r w:rsidRPr="00B5438E">
              <w:t>Cầu Rạch Bà Phó</w:t>
            </w:r>
          </w:p>
        </w:tc>
        <w:tc>
          <w:tcPr>
            <w:tcW w:w="1664" w:type="dxa"/>
            <w:shd w:val="clear" w:color="auto" w:fill="auto"/>
          </w:tcPr>
          <w:p w14:paraId="77230252" w14:textId="7203A564" w:rsidR="00771904" w:rsidRPr="00B5438E" w:rsidRDefault="00771904" w:rsidP="00CE1DC5">
            <w:pPr>
              <w:widowControl w:val="0"/>
              <w:spacing w:before="0" w:after="0" w:line="240" w:lineRule="auto"/>
              <w:jc w:val="center"/>
              <w:rPr>
                <w:lang w:eastAsia="ar-SA"/>
              </w:rPr>
            </w:pPr>
            <w:r w:rsidRPr="00B5438E">
              <w:rPr>
                <w:lang w:eastAsia="ar-SA"/>
              </w:rPr>
              <w:t>m</w:t>
            </w:r>
            <w:r w:rsidRPr="00B5438E">
              <w:rPr>
                <w:vertAlign w:val="superscript"/>
                <w:lang w:eastAsia="ar-SA"/>
              </w:rPr>
              <w:t>3</w:t>
            </w:r>
            <w:r w:rsidRPr="00B5438E">
              <w:rPr>
                <w:lang w:eastAsia="ar-SA"/>
              </w:rPr>
              <w:t>/s</w:t>
            </w:r>
          </w:p>
        </w:tc>
        <w:tc>
          <w:tcPr>
            <w:tcW w:w="801" w:type="dxa"/>
            <w:shd w:val="clear" w:color="auto" w:fill="auto"/>
            <w:vAlign w:val="bottom"/>
          </w:tcPr>
          <w:p w14:paraId="151D057E" w14:textId="692D228A" w:rsidR="00771904" w:rsidRPr="00B5438E" w:rsidRDefault="00771904" w:rsidP="00CE1DC5">
            <w:pPr>
              <w:widowControl w:val="0"/>
              <w:spacing w:before="0" w:after="0" w:line="240" w:lineRule="auto"/>
              <w:jc w:val="center"/>
            </w:pPr>
            <w:r w:rsidRPr="00B5438E">
              <w:t>0.010</w:t>
            </w:r>
          </w:p>
        </w:tc>
        <w:tc>
          <w:tcPr>
            <w:tcW w:w="849" w:type="dxa"/>
            <w:shd w:val="clear" w:color="auto" w:fill="auto"/>
            <w:vAlign w:val="bottom"/>
          </w:tcPr>
          <w:p w14:paraId="15687670" w14:textId="0392E892" w:rsidR="00771904" w:rsidRPr="00B5438E" w:rsidRDefault="00771904" w:rsidP="00CE1DC5">
            <w:pPr>
              <w:widowControl w:val="0"/>
              <w:spacing w:before="0" w:after="0" w:line="240" w:lineRule="auto"/>
              <w:jc w:val="center"/>
            </w:pPr>
            <w:r w:rsidRPr="00B5438E">
              <w:t>0.011</w:t>
            </w:r>
          </w:p>
        </w:tc>
        <w:tc>
          <w:tcPr>
            <w:tcW w:w="848" w:type="dxa"/>
            <w:shd w:val="clear" w:color="auto" w:fill="auto"/>
            <w:vAlign w:val="bottom"/>
          </w:tcPr>
          <w:p w14:paraId="63945AFC" w14:textId="35F0D3C0" w:rsidR="00771904" w:rsidRPr="00B5438E" w:rsidRDefault="00771904" w:rsidP="00CE1DC5">
            <w:pPr>
              <w:widowControl w:val="0"/>
              <w:spacing w:before="0" w:after="0" w:line="240" w:lineRule="auto"/>
              <w:jc w:val="center"/>
            </w:pPr>
            <w:r w:rsidRPr="00B5438E">
              <w:t>0.014</w:t>
            </w:r>
          </w:p>
        </w:tc>
        <w:tc>
          <w:tcPr>
            <w:tcW w:w="819" w:type="dxa"/>
            <w:shd w:val="clear" w:color="auto" w:fill="auto"/>
            <w:vAlign w:val="bottom"/>
          </w:tcPr>
          <w:p w14:paraId="4D736D82" w14:textId="72F834C1" w:rsidR="00771904" w:rsidRPr="00B5438E" w:rsidRDefault="00771904" w:rsidP="00CE1DC5">
            <w:pPr>
              <w:widowControl w:val="0"/>
              <w:spacing w:before="0" w:after="0" w:line="240" w:lineRule="auto"/>
              <w:jc w:val="center"/>
            </w:pPr>
            <w:r w:rsidRPr="00B5438E">
              <w:t>0.017</w:t>
            </w:r>
          </w:p>
        </w:tc>
        <w:tc>
          <w:tcPr>
            <w:tcW w:w="905" w:type="dxa"/>
            <w:shd w:val="clear" w:color="auto" w:fill="auto"/>
            <w:vAlign w:val="bottom"/>
          </w:tcPr>
          <w:p w14:paraId="603CE6A5" w14:textId="370CBF4F" w:rsidR="00771904" w:rsidRPr="00B5438E" w:rsidRDefault="00771904" w:rsidP="00CE1DC5">
            <w:pPr>
              <w:widowControl w:val="0"/>
              <w:spacing w:before="0" w:after="0" w:line="240" w:lineRule="auto"/>
              <w:jc w:val="center"/>
            </w:pPr>
            <w:r w:rsidRPr="00B5438E">
              <w:t>0.021</w:t>
            </w:r>
          </w:p>
        </w:tc>
      </w:tr>
      <w:tr w:rsidR="004E1E5A" w:rsidRPr="00B5438E" w14:paraId="6F2826F5" w14:textId="77777777" w:rsidTr="00771904">
        <w:trPr>
          <w:jc w:val="center"/>
        </w:trPr>
        <w:tc>
          <w:tcPr>
            <w:tcW w:w="708" w:type="dxa"/>
          </w:tcPr>
          <w:p w14:paraId="03D7A735" w14:textId="08292CD0" w:rsidR="00771904" w:rsidRPr="00B5438E" w:rsidRDefault="00771904" w:rsidP="00CE1DC5">
            <w:pPr>
              <w:widowControl w:val="0"/>
              <w:spacing w:before="0" w:after="0" w:line="240" w:lineRule="auto"/>
              <w:jc w:val="center"/>
              <w:rPr>
                <w:b/>
              </w:rPr>
            </w:pPr>
            <w:r w:rsidRPr="00B5438E">
              <w:rPr>
                <w:b/>
              </w:rPr>
              <w:t>11</w:t>
            </w:r>
          </w:p>
        </w:tc>
        <w:tc>
          <w:tcPr>
            <w:tcW w:w="2468" w:type="dxa"/>
            <w:vAlign w:val="center"/>
          </w:tcPr>
          <w:p w14:paraId="03363C67" w14:textId="2EA8D01A" w:rsidR="00771904" w:rsidRPr="00B5438E" w:rsidRDefault="00771904" w:rsidP="00CE1DC5">
            <w:pPr>
              <w:widowControl w:val="0"/>
              <w:spacing w:before="0" w:after="0" w:line="240" w:lineRule="auto"/>
              <w:rPr>
                <w:bCs/>
              </w:rPr>
            </w:pPr>
            <w:r w:rsidRPr="00B5438E">
              <w:t>Cầu Rạch Lái Củi</w:t>
            </w:r>
          </w:p>
        </w:tc>
        <w:tc>
          <w:tcPr>
            <w:tcW w:w="1664" w:type="dxa"/>
            <w:shd w:val="clear" w:color="auto" w:fill="auto"/>
          </w:tcPr>
          <w:p w14:paraId="52B7EBF8" w14:textId="1F780D0A" w:rsidR="00771904" w:rsidRPr="00B5438E" w:rsidRDefault="00771904" w:rsidP="00CE1DC5">
            <w:pPr>
              <w:widowControl w:val="0"/>
              <w:spacing w:before="0" w:after="0" w:line="240" w:lineRule="auto"/>
              <w:jc w:val="center"/>
              <w:rPr>
                <w:lang w:eastAsia="ar-SA"/>
              </w:rPr>
            </w:pPr>
            <w:r w:rsidRPr="00B5438E">
              <w:rPr>
                <w:lang w:eastAsia="ar-SA"/>
              </w:rPr>
              <w:t>m</w:t>
            </w:r>
            <w:r w:rsidRPr="00B5438E">
              <w:rPr>
                <w:vertAlign w:val="superscript"/>
                <w:lang w:eastAsia="ar-SA"/>
              </w:rPr>
              <w:t>3</w:t>
            </w:r>
            <w:r w:rsidRPr="00B5438E">
              <w:rPr>
                <w:lang w:eastAsia="ar-SA"/>
              </w:rPr>
              <w:t>/s</w:t>
            </w:r>
          </w:p>
        </w:tc>
        <w:tc>
          <w:tcPr>
            <w:tcW w:w="801" w:type="dxa"/>
            <w:shd w:val="clear" w:color="auto" w:fill="auto"/>
            <w:vAlign w:val="bottom"/>
          </w:tcPr>
          <w:p w14:paraId="74E47DE8" w14:textId="7F140273" w:rsidR="00771904" w:rsidRPr="00B5438E" w:rsidRDefault="00771904" w:rsidP="00CE1DC5">
            <w:pPr>
              <w:widowControl w:val="0"/>
              <w:spacing w:before="0" w:after="0" w:line="240" w:lineRule="auto"/>
              <w:jc w:val="center"/>
            </w:pPr>
            <w:r w:rsidRPr="00B5438E">
              <w:t>0.010</w:t>
            </w:r>
          </w:p>
        </w:tc>
        <w:tc>
          <w:tcPr>
            <w:tcW w:w="849" w:type="dxa"/>
            <w:shd w:val="clear" w:color="auto" w:fill="auto"/>
            <w:vAlign w:val="bottom"/>
          </w:tcPr>
          <w:p w14:paraId="7CBF24F0" w14:textId="3DAF044B" w:rsidR="00771904" w:rsidRPr="00B5438E" w:rsidRDefault="00771904" w:rsidP="00CE1DC5">
            <w:pPr>
              <w:widowControl w:val="0"/>
              <w:spacing w:before="0" w:after="0" w:line="240" w:lineRule="auto"/>
              <w:jc w:val="center"/>
            </w:pPr>
            <w:r w:rsidRPr="00B5438E">
              <w:t>0.011</w:t>
            </w:r>
          </w:p>
        </w:tc>
        <w:tc>
          <w:tcPr>
            <w:tcW w:w="848" w:type="dxa"/>
            <w:shd w:val="clear" w:color="auto" w:fill="auto"/>
            <w:vAlign w:val="bottom"/>
          </w:tcPr>
          <w:p w14:paraId="4BF90E89" w14:textId="7E44774D" w:rsidR="00771904" w:rsidRPr="00B5438E" w:rsidRDefault="00771904" w:rsidP="00CE1DC5">
            <w:pPr>
              <w:widowControl w:val="0"/>
              <w:spacing w:before="0" w:after="0" w:line="240" w:lineRule="auto"/>
              <w:jc w:val="center"/>
            </w:pPr>
            <w:r w:rsidRPr="00B5438E">
              <w:t>0.014</w:t>
            </w:r>
          </w:p>
        </w:tc>
        <w:tc>
          <w:tcPr>
            <w:tcW w:w="819" w:type="dxa"/>
            <w:shd w:val="clear" w:color="auto" w:fill="auto"/>
            <w:vAlign w:val="bottom"/>
          </w:tcPr>
          <w:p w14:paraId="2CAF87A5" w14:textId="23A1BECF" w:rsidR="00771904" w:rsidRPr="00B5438E" w:rsidRDefault="00771904" w:rsidP="00CE1DC5">
            <w:pPr>
              <w:widowControl w:val="0"/>
              <w:spacing w:before="0" w:after="0" w:line="240" w:lineRule="auto"/>
              <w:jc w:val="center"/>
            </w:pPr>
            <w:r w:rsidRPr="00B5438E">
              <w:t>0.017</w:t>
            </w:r>
          </w:p>
        </w:tc>
        <w:tc>
          <w:tcPr>
            <w:tcW w:w="905" w:type="dxa"/>
            <w:shd w:val="clear" w:color="auto" w:fill="auto"/>
            <w:vAlign w:val="bottom"/>
          </w:tcPr>
          <w:p w14:paraId="64F391AB" w14:textId="0F21CC2A" w:rsidR="00771904" w:rsidRPr="00B5438E" w:rsidRDefault="00771904" w:rsidP="00CE1DC5">
            <w:pPr>
              <w:widowControl w:val="0"/>
              <w:spacing w:before="0" w:after="0" w:line="240" w:lineRule="auto"/>
              <w:jc w:val="center"/>
            </w:pPr>
            <w:r w:rsidRPr="00B5438E">
              <w:t>0.021</w:t>
            </w:r>
          </w:p>
        </w:tc>
      </w:tr>
      <w:tr w:rsidR="004E1E5A" w:rsidRPr="00B5438E" w14:paraId="4B51BBBF" w14:textId="77777777" w:rsidTr="00771904">
        <w:trPr>
          <w:jc w:val="center"/>
        </w:trPr>
        <w:tc>
          <w:tcPr>
            <w:tcW w:w="708" w:type="dxa"/>
          </w:tcPr>
          <w:p w14:paraId="082464AB" w14:textId="1D443330" w:rsidR="00771904" w:rsidRPr="00B5438E" w:rsidRDefault="00771904" w:rsidP="00CE1DC5">
            <w:pPr>
              <w:widowControl w:val="0"/>
              <w:spacing w:before="0" w:after="0" w:line="240" w:lineRule="auto"/>
              <w:jc w:val="center"/>
              <w:rPr>
                <w:b/>
              </w:rPr>
            </w:pPr>
            <w:r w:rsidRPr="00B5438E">
              <w:rPr>
                <w:b/>
              </w:rPr>
              <w:t>12</w:t>
            </w:r>
          </w:p>
        </w:tc>
        <w:tc>
          <w:tcPr>
            <w:tcW w:w="2468" w:type="dxa"/>
            <w:vAlign w:val="center"/>
          </w:tcPr>
          <w:p w14:paraId="7736AA24" w14:textId="5C6C85B0" w:rsidR="00771904" w:rsidRPr="00B5438E" w:rsidRDefault="00771904" w:rsidP="00CE1DC5">
            <w:pPr>
              <w:widowControl w:val="0"/>
              <w:spacing w:before="0" w:after="0" w:line="240" w:lineRule="auto"/>
              <w:rPr>
                <w:bCs/>
              </w:rPr>
            </w:pPr>
            <w:r w:rsidRPr="00B5438E">
              <w:t>Cầu Rạch An Quy</w:t>
            </w:r>
          </w:p>
        </w:tc>
        <w:tc>
          <w:tcPr>
            <w:tcW w:w="1664" w:type="dxa"/>
            <w:shd w:val="clear" w:color="auto" w:fill="auto"/>
          </w:tcPr>
          <w:p w14:paraId="072A25DC" w14:textId="5B98F7B9" w:rsidR="00771904" w:rsidRPr="00B5438E" w:rsidRDefault="00771904" w:rsidP="00CE1DC5">
            <w:pPr>
              <w:widowControl w:val="0"/>
              <w:spacing w:before="0" w:after="0" w:line="240" w:lineRule="auto"/>
              <w:jc w:val="center"/>
              <w:rPr>
                <w:lang w:eastAsia="ar-SA"/>
              </w:rPr>
            </w:pPr>
            <w:r w:rsidRPr="00B5438E">
              <w:rPr>
                <w:lang w:eastAsia="ar-SA"/>
              </w:rPr>
              <w:t>m</w:t>
            </w:r>
            <w:r w:rsidRPr="00B5438E">
              <w:rPr>
                <w:vertAlign w:val="superscript"/>
                <w:lang w:eastAsia="ar-SA"/>
              </w:rPr>
              <w:t>3</w:t>
            </w:r>
            <w:r w:rsidRPr="00B5438E">
              <w:rPr>
                <w:lang w:eastAsia="ar-SA"/>
              </w:rPr>
              <w:t>/s</w:t>
            </w:r>
          </w:p>
        </w:tc>
        <w:tc>
          <w:tcPr>
            <w:tcW w:w="801" w:type="dxa"/>
            <w:shd w:val="clear" w:color="auto" w:fill="auto"/>
            <w:vAlign w:val="bottom"/>
          </w:tcPr>
          <w:p w14:paraId="76FB2948" w14:textId="1EA22D3E" w:rsidR="00771904" w:rsidRPr="00B5438E" w:rsidRDefault="00771904" w:rsidP="00CE1DC5">
            <w:pPr>
              <w:widowControl w:val="0"/>
              <w:spacing w:before="0" w:after="0" w:line="240" w:lineRule="auto"/>
              <w:jc w:val="center"/>
            </w:pPr>
            <w:r w:rsidRPr="00B5438E">
              <w:t>0.010</w:t>
            </w:r>
          </w:p>
        </w:tc>
        <w:tc>
          <w:tcPr>
            <w:tcW w:w="849" w:type="dxa"/>
            <w:shd w:val="clear" w:color="auto" w:fill="auto"/>
            <w:vAlign w:val="bottom"/>
          </w:tcPr>
          <w:p w14:paraId="1C6BB07C" w14:textId="4EAE7006" w:rsidR="00771904" w:rsidRPr="00B5438E" w:rsidRDefault="00771904" w:rsidP="00CE1DC5">
            <w:pPr>
              <w:widowControl w:val="0"/>
              <w:spacing w:before="0" w:after="0" w:line="240" w:lineRule="auto"/>
              <w:jc w:val="center"/>
            </w:pPr>
            <w:r w:rsidRPr="00B5438E">
              <w:t>0.011</w:t>
            </w:r>
          </w:p>
        </w:tc>
        <w:tc>
          <w:tcPr>
            <w:tcW w:w="848" w:type="dxa"/>
            <w:shd w:val="clear" w:color="auto" w:fill="auto"/>
            <w:vAlign w:val="bottom"/>
          </w:tcPr>
          <w:p w14:paraId="6A5E4C4D" w14:textId="150C817B" w:rsidR="00771904" w:rsidRPr="00B5438E" w:rsidRDefault="00771904" w:rsidP="00CE1DC5">
            <w:pPr>
              <w:widowControl w:val="0"/>
              <w:spacing w:before="0" w:after="0" w:line="240" w:lineRule="auto"/>
              <w:jc w:val="center"/>
            </w:pPr>
            <w:r w:rsidRPr="00B5438E">
              <w:t>0.014</w:t>
            </w:r>
          </w:p>
        </w:tc>
        <w:tc>
          <w:tcPr>
            <w:tcW w:w="819" w:type="dxa"/>
            <w:shd w:val="clear" w:color="auto" w:fill="auto"/>
            <w:vAlign w:val="bottom"/>
          </w:tcPr>
          <w:p w14:paraId="3EA21C36" w14:textId="1BD0035C" w:rsidR="00771904" w:rsidRPr="00B5438E" w:rsidRDefault="00771904" w:rsidP="00CE1DC5">
            <w:pPr>
              <w:widowControl w:val="0"/>
              <w:spacing w:before="0" w:after="0" w:line="240" w:lineRule="auto"/>
              <w:jc w:val="center"/>
            </w:pPr>
            <w:r w:rsidRPr="00B5438E">
              <w:t>0.017</w:t>
            </w:r>
          </w:p>
        </w:tc>
        <w:tc>
          <w:tcPr>
            <w:tcW w:w="905" w:type="dxa"/>
            <w:shd w:val="clear" w:color="auto" w:fill="auto"/>
            <w:vAlign w:val="bottom"/>
          </w:tcPr>
          <w:p w14:paraId="6C210F38" w14:textId="161D9254" w:rsidR="00771904" w:rsidRPr="00B5438E" w:rsidRDefault="00771904" w:rsidP="00CE1DC5">
            <w:pPr>
              <w:widowControl w:val="0"/>
              <w:spacing w:before="0" w:after="0" w:line="240" w:lineRule="auto"/>
              <w:jc w:val="center"/>
            </w:pPr>
            <w:r w:rsidRPr="00B5438E">
              <w:t>0.021</w:t>
            </w:r>
          </w:p>
        </w:tc>
      </w:tr>
      <w:tr w:rsidR="004E1E5A" w:rsidRPr="00B5438E" w14:paraId="37153517" w14:textId="77777777" w:rsidTr="00771904">
        <w:trPr>
          <w:jc w:val="center"/>
        </w:trPr>
        <w:tc>
          <w:tcPr>
            <w:tcW w:w="708" w:type="dxa"/>
          </w:tcPr>
          <w:p w14:paraId="2D8A5FA9" w14:textId="4A519531" w:rsidR="00771904" w:rsidRPr="00B5438E" w:rsidRDefault="00771904" w:rsidP="00CE1DC5">
            <w:pPr>
              <w:widowControl w:val="0"/>
              <w:spacing w:before="0" w:after="0" w:line="240" w:lineRule="auto"/>
              <w:jc w:val="center"/>
              <w:rPr>
                <w:b/>
              </w:rPr>
            </w:pPr>
            <w:r w:rsidRPr="00B5438E">
              <w:rPr>
                <w:b/>
              </w:rPr>
              <w:t>13</w:t>
            </w:r>
          </w:p>
        </w:tc>
        <w:tc>
          <w:tcPr>
            <w:tcW w:w="2468" w:type="dxa"/>
            <w:vAlign w:val="center"/>
          </w:tcPr>
          <w:p w14:paraId="30849A0E" w14:textId="36D553FD" w:rsidR="00771904" w:rsidRPr="00B5438E" w:rsidRDefault="00771904" w:rsidP="00CE1DC5">
            <w:pPr>
              <w:widowControl w:val="0"/>
              <w:spacing w:before="0" w:after="0" w:line="240" w:lineRule="auto"/>
              <w:rPr>
                <w:bCs/>
              </w:rPr>
            </w:pPr>
            <w:r w:rsidRPr="00B5438E">
              <w:t>Cầu Rạch Nhà</w:t>
            </w:r>
          </w:p>
        </w:tc>
        <w:tc>
          <w:tcPr>
            <w:tcW w:w="1664" w:type="dxa"/>
            <w:shd w:val="clear" w:color="auto" w:fill="auto"/>
          </w:tcPr>
          <w:p w14:paraId="6A16E5BF" w14:textId="16644BCD" w:rsidR="00771904" w:rsidRPr="00B5438E" w:rsidRDefault="00771904" w:rsidP="00CE1DC5">
            <w:pPr>
              <w:widowControl w:val="0"/>
              <w:spacing w:before="0" w:after="0" w:line="240" w:lineRule="auto"/>
              <w:jc w:val="center"/>
              <w:rPr>
                <w:lang w:eastAsia="ar-SA"/>
              </w:rPr>
            </w:pPr>
            <w:r w:rsidRPr="00B5438E">
              <w:rPr>
                <w:lang w:eastAsia="ar-SA"/>
              </w:rPr>
              <w:t>m</w:t>
            </w:r>
            <w:r w:rsidRPr="00B5438E">
              <w:rPr>
                <w:vertAlign w:val="superscript"/>
                <w:lang w:eastAsia="ar-SA"/>
              </w:rPr>
              <w:t>3</w:t>
            </w:r>
            <w:r w:rsidRPr="00B5438E">
              <w:rPr>
                <w:lang w:eastAsia="ar-SA"/>
              </w:rPr>
              <w:t>/s</w:t>
            </w:r>
          </w:p>
        </w:tc>
        <w:tc>
          <w:tcPr>
            <w:tcW w:w="801" w:type="dxa"/>
            <w:shd w:val="clear" w:color="auto" w:fill="auto"/>
            <w:vAlign w:val="bottom"/>
          </w:tcPr>
          <w:p w14:paraId="0B78C85A" w14:textId="078352F2" w:rsidR="00771904" w:rsidRPr="00B5438E" w:rsidRDefault="00771904" w:rsidP="00CE1DC5">
            <w:pPr>
              <w:widowControl w:val="0"/>
              <w:spacing w:before="0" w:after="0" w:line="240" w:lineRule="auto"/>
              <w:jc w:val="center"/>
            </w:pPr>
            <w:r w:rsidRPr="00B5438E">
              <w:t>0.010</w:t>
            </w:r>
          </w:p>
        </w:tc>
        <w:tc>
          <w:tcPr>
            <w:tcW w:w="849" w:type="dxa"/>
            <w:shd w:val="clear" w:color="auto" w:fill="auto"/>
            <w:vAlign w:val="bottom"/>
          </w:tcPr>
          <w:p w14:paraId="33AAD0C1" w14:textId="5411CAC1" w:rsidR="00771904" w:rsidRPr="00B5438E" w:rsidRDefault="00771904" w:rsidP="00CE1DC5">
            <w:pPr>
              <w:widowControl w:val="0"/>
              <w:spacing w:before="0" w:after="0" w:line="240" w:lineRule="auto"/>
              <w:jc w:val="center"/>
            </w:pPr>
            <w:r w:rsidRPr="00B5438E">
              <w:t>0.011</w:t>
            </w:r>
          </w:p>
        </w:tc>
        <w:tc>
          <w:tcPr>
            <w:tcW w:w="848" w:type="dxa"/>
            <w:shd w:val="clear" w:color="auto" w:fill="auto"/>
            <w:vAlign w:val="bottom"/>
          </w:tcPr>
          <w:p w14:paraId="3B174E76" w14:textId="499C3AD5" w:rsidR="00771904" w:rsidRPr="00B5438E" w:rsidRDefault="00771904" w:rsidP="00CE1DC5">
            <w:pPr>
              <w:widowControl w:val="0"/>
              <w:spacing w:before="0" w:after="0" w:line="240" w:lineRule="auto"/>
              <w:jc w:val="center"/>
            </w:pPr>
            <w:r w:rsidRPr="00B5438E">
              <w:t>0.014</w:t>
            </w:r>
          </w:p>
        </w:tc>
        <w:tc>
          <w:tcPr>
            <w:tcW w:w="819" w:type="dxa"/>
            <w:shd w:val="clear" w:color="auto" w:fill="auto"/>
            <w:vAlign w:val="bottom"/>
          </w:tcPr>
          <w:p w14:paraId="0829D040" w14:textId="0989ECBA" w:rsidR="00771904" w:rsidRPr="00B5438E" w:rsidRDefault="00771904" w:rsidP="00CE1DC5">
            <w:pPr>
              <w:widowControl w:val="0"/>
              <w:spacing w:before="0" w:after="0" w:line="240" w:lineRule="auto"/>
              <w:jc w:val="center"/>
            </w:pPr>
            <w:r w:rsidRPr="00B5438E">
              <w:t>0.017</w:t>
            </w:r>
          </w:p>
        </w:tc>
        <w:tc>
          <w:tcPr>
            <w:tcW w:w="905" w:type="dxa"/>
            <w:shd w:val="clear" w:color="auto" w:fill="auto"/>
            <w:vAlign w:val="bottom"/>
          </w:tcPr>
          <w:p w14:paraId="4726D063" w14:textId="0B4B4BE7" w:rsidR="00771904" w:rsidRPr="00B5438E" w:rsidRDefault="00771904" w:rsidP="00CE1DC5">
            <w:pPr>
              <w:widowControl w:val="0"/>
              <w:spacing w:before="0" w:after="0" w:line="240" w:lineRule="auto"/>
              <w:jc w:val="center"/>
            </w:pPr>
            <w:r w:rsidRPr="00B5438E">
              <w:t>0.021</w:t>
            </w:r>
          </w:p>
        </w:tc>
      </w:tr>
      <w:tr w:rsidR="004E1E5A" w:rsidRPr="00B5438E" w14:paraId="589155E6" w14:textId="77777777" w:rsidTr="00771904">
        <w:trPr>
          <w:jc w:val="center"/>
        </w:trPr>
        <w:tc>
          <w:tcPr>
            <w:tcW w:w="708" w:type="dxa"/>
          </w:tcPr>
          <w:p w14:paraId="1FF39448" w14:textId="3103ECEC" w:rsidR="00771904" w:rsidRPr="00B5438E" w:rsidRDefault="00771904" w:rsidP="00CE1DC5">
            <w:pPr>
              <w:widowControl w:val="0"/>
              <w:spacing w:before="0" w:after="0" w:line="240" w:lineRule="auto"/>
              <w:jc w:val="center"/>
              <w:rPr>
                <w:b/>
              </w:rPr>
            </w:pPr>
            <w:r w:rsidRPr="00B5438E">
              <w:rPr>
                <w:b/>
              </w:rPr>
              <w:t>14</w:t>
            </w:r>
          </w:p>
        </w:tc>
        <w:tc>
          <w:tcPr>
            <w:tcW w:w="2468" w:type="dxa"/>
            <w:vAlign w:val="center"/>
          </w:tcPr>
          <w:p w14:paraId="5E8C4873" w14:textId="7EA4F5AB" w:rsidR="00771904" w:rsidRPr="00B5438E" w:rsidRDefault="00771904" w:rsidP="00CE1DC5">
            <w:pPr>
              <w:widowControl w:val="0"/>
              <w:spacing w:before="0" w:after="0" w:line="240" w:lineRule="auto"/>
              <w:rPr>
                <w:bCs/>
              </w:rPr>
            </w:pPr>
            <w:r w:rsidRPr="00B5438E">
              <w:t>Cầu Rạch Ông Nồm</w:t>
            </w:r>
          </w:p>
        </w:tc>
        <w:tc>
          <w:tcPr>
            <w:tcW w:w="1664" w:type="dxa"/>
            <w:shd w:val="clear" w:color="auto" w:fill="auto"/>
          </w:tcPr>
          <w:p w14:paraId="46C449C1" w14:textId="20BCB7EA" w:rsidR="00771904" w:rsidRPr="00B5438E" w:rsidRDefault="00771904" w:rsidP="00CE1DC5">
            <w:pPr>
              <w:widowControl w:val="0"/>
              <w:spacing w:before="0" w:after="0" w:line="240" w:lineRule="auto"/>
              <w:jc w:val="center"/>
              <w:rPr>
                <w:lang w:eastAsia="ar-SA"/>
              </w:rPr>
            </w:pPr>
            <w:r w:rsidRPr="00B5438E">
              <w:rPr>
                <w:lang w:eastAsia="ar-SA"/>
              </w:rPr>
              <w:t>m</w:t>
            </w:r>
            <w:r w:rsidRPr="00B5438E">
              <w:rPr>
                <w:vertAlign w:val="superscript"/>
                <w:lang w:eastAsia="ar-SA"/>
              </w:rPr>
              <w:t>3</w:t>
            </w:r>
            <w:r w:rsidRPr="00B5438E">
              <w:rPr>
                <w:lang w:eastAsia="ar-SA"/>
              </w:rPr>
              <w:t>/s</w:t>
            </w:r>
          </w:p>
        </w:tc>
        <w:tc>
          <w:tcPr>
            <w:tcW w:w="801" w:type="dxa"/>
            <w:shd w:val="clear" w:color="auto" w:fill="auto"/>
            <w:vAlign w:val="bottom"/>
          </w:tcPr>
          <w:p w14:paraId="734E531E" w14:textId="62AB9676" w:rsidR="00771904" w:rsidRPr="00B5438E" w:rsidRDefault="00771904" w:rsidP="00CE1DC5">
            <w:pPr>
              <w:widowControl w:val="0"/>
              <w:spacing w:before="0" w:after="0" w:line="240" w:lineRule="auto"/>
              <w:jc w:val="center"/>
            </w:pPr>
            <w:r w:rsidRPr="00B5438E">
              <w:t>0.007</w:t>
            </w:r>
          </w:p>
        </w:tc>
        <w:tc>
          <w:tcPr>
            <w:tcW w:w="849" w:type="dxa"/>
            <w:shd w:val="clear" w:color="auto" w:fill="auto"/>
            <w:vAlign w:val="bottom"/>
          </w:tcPr>
          <w:p w14:paraId="1ED79638" w14:textId="6BB819E3" w:rsidR="00771904" w:rsidRPr="00B5438E" w:rsidRDefault="00771904" w:rsidP="00CE1DC5">
            <w:pPr>
              <w:widowControl w:val="0"/>
              <w:spacing w:before="0" w:after="0" w:line="240" w:lineRule="auto"/>
              <w:jc w:val="center"/>
            </w:pPr>
            <w:r w:rsidRPr="00B5438E">
              <w:t>0.008</w:t>
            </w:r>
          </w:p>
        </w:tc>
        <w:tc>
          <w:tcPr>
            <w:tcW w:w="848" w:type="dxa"/>
            <w:shd w:val="clear" w:color="auto" w:fill="auto"/>
            <w:vAlign w:val="bottom"/>
          </w:tcPr>
          <w:p w14:paraId="4FAAA09C" w14:textId="10C5FE52" w:rsidR="00771904" w:rsidRPr="00B5438E" w:rsidRDefault="00771904" w:rsidP="00CE1DC5">
            <w:pPr>
              <w:widowControl w:val="0"/>
              <w:spacing w:before="0" w:after="0" w:line="240" w:lineRule="auto"/>
              <w:jc w:val="center"/>
            </w:pPr>
            <w:r w:rsidRPr="00B5438E">
              <w:t>0.010</w:t>
            </w:r>
          </w:p>
        </w:tc>
        <w:tc>
          <w:tcPr>
            <w:tcW w:w="819" w:type="dxa"/>
            <w:shd w:val="clear" w:color="auto" w:fill="auto"/>
            <w:vAlign w:val="bottom"/>
          </w:tcPr>
          <w:p w14:paraId="5FE05856" w14:textId="16BA5626" w:rsidR="00771904" w:rsidRPr="00B5438E" w:rsidRDefault="00771904" w:rsidP="00CE1DC5">
            <w:pPr>
              <w:widowControl w:val="0"/>
              <w:spacing w:before="0" w:after="0" w:line="240" w:lineRule="auto"/>
              <w:jc w:val="center"/>
            </w:pPr>
            <w:r w:rsidRPr="00B5438E">
              <w:t>0.012</w:t>
            </w:r>
          </w:p>
        </w:tc>
        <w:tc>
          <w:tcPr>
            <w:tcW w:w="905" w:type="dxa"/>
            <w:shd w:val="clear" w:color="auto" w:fill="auto"/>
            <w:vAlign w:val="bottom"/>
          </w:tcPr>
          <w:p w14:paraId="3CA9C903" w14:textId="0587B8CA" w:rsidR="00771904" w:rsidRPr="00B5438E" w:rsidRDefault="00771904" w:rsidP="00CE1DC5">
            <w:pPr>
              <w:widowControl w:val="0"/>
              <w:spacing w:before="0" w:after="0" w:line="240" w:lineRule="auto"/>
              <w:jc w:val="center"/>
            </w:pPr>
            <w:r w:rsidRPr="00B5438E">
              <w:t>0.014</w:t>
            </w:r>
          </w:p>
        </w:tc>
      </w:tr>
      <w:tr w:rsidR="004E1E5A" w:rsidRPr="00B5438E" w14:paraId="2603E96F" w14:textId="77777777" w:rsidTr="00771904">
        <w:trPr>
          <w:jc w:val="center"/>
        </w:trPr>
        <w:tc>
          <w:tcPr>
            <w:tcW w:w="708" w:type="dxa"/>
          </w:tcPr>
          <w:p w14:paraId="17F3FB16" w14:textId="19719C75" w:rsidR="00771904" w:rsidRPr="00B5438E" w:rsidRDefault="00771904" w:rsidP="00CE1DC5">
            <w:pPr>
              <w:widowControl w:val="0"/>
              <w:spacing w:before="0" w:after="0" w:line="240" w:lineRule="auto"/>
              <w:jc w:val="center"/>
              <w:rPr>
                <w:b/>
              </w:rPr>
            </w:pPr>
            <w:r w:rsidRPr="00B5438E">
              <w:rPr>
                <w:b/>
              </w:rPr>
              <w:t>15</w:t>
            </w:r>
          </w:p>
        </w:tc>
        <w:tc>
          <w:tcPr>
            <w:tcW w:w="2468" w:type="dxa"/>
            <w:vAlign w:val="center"/>
          </w:tcPr>
          <w:p w14:paraId="05F43CC8" w14:textId="368BE762" w:rsidR="00771904" w:rsidRPr="00B5438E" w:rsidRDefault="00771904" w:rsidP="00CE1DC5">
            <w:pPr>
              <w:widowControl w:val="0"/>
              <w:spacing w:before="0" w:after="0" w:line="240" w:lineRule="auto"/>
              <w:rPr>
                <w:bCs/>
              </w:rPr>
            </w:pPr>
            <w:r w:rsidRPr="00B5438E">
              <w:t>Cầu Rạch Rạch Rét</w:t>
            </w:r>
          </w:p>
        </w:tc>
        <w:tc>
          <w:tcPr>
            <w:tcW w:w="1664" w:type="dxa"/>
            <w:shd w:val="clear" w:color="auto" w:fill="auto"/>
          </w:tcPr>
          <w:p w14:paraId="05CC8A91" w14:textId="02E84794" w:rsidR="00771904" w:rsidRPr="00B5438E" w:rsidRDefault="00771904" w:rsidP="00CE1DC5">
            <w:pPr>
              <w:widowControl w:val="0"/>
              <w:spacing w:before="0" w:after="0" w:line="240" w:lineRule="auto"/>
              <w:jc w:val="center"/>
              <w:rPr>
                <w:lang w:eastAsia="ar-SA"/>
              </w:rPr>
            </w:pPr>
            <w:r w:rsidRPr="00B5438E">
              <w:rPr>
                <w:lang w:eastAsia="ar-SA"/>
              </w:rPr>
              <w:t>m</w:t>
            </w:r>
            <w:r w:rsidRPr="00B5438E">
              <w:rPr>
                <w:vertAlign w:val="superscript"/>
                <w:lang w:eastAsia="ar-SA"/>
              </w:rPr>
              <w:t>3</w:t>
            </w:r>
            <w:r w:rsidRPr="00B5438E">
              <w:rPr>
                <w:lang w:eastAsia="ar-SA"/>
              </w:rPr>
              <w:t>/s</w:t>
            </w:r>
          </w:p>
        </w:tc>
        <w:tc>
          <w:tcPr>
            <w:tcW w:w="801" w:type="dxa"/>
            <w:shd w:val="clear" w:color="auto" w:fill="auto"/>
            <w:vAlign w:val="bottom"/>
          </w:tcPr>
          <w:p w14:paraId="12ECA236" w14:textId="42C8CDB6" w:rsidR="00771904" w:rsidRPr="00B5438E" w:rsidRDefault="00771904" w:rsidP="00CE1DC5">
            <w:pPr>
              <w:widowControl w:val="0"/>
              <w:spacing w:before="0" w:after="0" w:line="240" w:lineRule="auto"/>
              <w:jc w:val="center"/>
            </w:pPr>
            <w:r w:rsidRPr="00B5438E">
              <w:t>0.016</w:t>
            </w:r>
          </w:p>
        </w:tc>
        <w:tc>
          <w:tcPr>
            <w:tcW w:w="849" w:type="dxa"/>
            <w:shd w:val="clear" w:color="auto" w:fill="auto"/>
            <w:vAlign w:val="bottom"/>
          </w:tcPr>
          <w:p w14:paraId="1B17BAAD" w14:textId="2C889F07" w:rsidR="00771904" w:rsidRPr="00B5438E" w:rsidRDefault="00771904" w:rsidP="00CE1DC5">
            <w:pPr>
              <w:widowControl w:val="0"/>
              <w:spacing w:before="0" w:after="0" w:line="240" w:lineRule="auto"/>
              <w:jc w:val="center"/>
            </w:pPr>
            <w:r w:rsidRPr="00B5438E">
              <w:t>0.019</w:t>
            </w:r>
          </w:p>
        </w:tc>
        <w:tc>
          <w:tcPr>
            <w:tcW w:w="848" w:type="dxa"/>
            <w:shd w:val="clear" w:color="auto" w:fill="auto"/>
            <w:vAlign w:val="bottom"/>
          </w:tcPr>
          <w:p w14:paraId="78613624" w14:textId="10499634" w:rsidR="00771904" w:rsidRPr="00B5438E" w:rsidRDefault="00771904" w:rsidP="00CE1DC5">
            <w:pPr>
              <w:widowControl w:val="0"/>
              <w:spacing w:before="0" w:after="0" w:line="240" w:lineRule="auto"/>
              <w:jc w:val="center"/>
            </w:pPr>
            <w:r w:rsidRPr="00B5438E">
              <w:t>0.023</w:t>
            </w:r>
          </w:p>
        </w:tc>
        <w:tc>
          <w:tcPr>
            <w:tcW w:w="819" w:type="dxa"/>
            <w:shd w:val="clear" w:color="auto" w:fill="auto"/>
            <w:vAlign w:val="bottom"/>
          </w:tcPr>
          <w:p w14:paraId="4467053B" w14:textId="72140761" w:rsidR="00771904" w:rsidRPr="00B5438E" w:rsidRDefault="00771904" w:rsidP="00CE1DC5">
            <w:pPr>
              <w:widowControl w:val="0"/>
              <w:spacing w:before="0" w:after="0" w:line="240" w:lineRule="auto"/>
              <w:jc w:val="center"/>
            </w:pPr>
            <w:r w:rsidRPr="00B5438E">
              <w:t>0.029</w:t>
            </w:r>
          </w:p>
        </w:tc>
        <w:tc>
          <w:tcPr>
            <w:tcW w:w="905" w:type="dxa"/>
            <w:shd w:val="clear" w:color="auto" w:fill="auto"/>
            <w:vAlign w:val="bottom"/>
          </w:tcPr>
          <w:p w14:paraId="3F406F8A" w14:textId="056C00D0" w:rsidR="00771904" w:rsidRPr="00B5438E" w:rsidRDefault="00771904" w:rsidP="00CE1DC5">
            <w:pPr>
              <w:widowControl w:val="0"/>
              <w:spacing w:before="0" w:after="0" w:line="240" w:lineRule="auto"/>
              <w:jc w:val="center"/>
            </w:pPr>
            <w:r w:rsidRPr="00B5438E">
              <w:t>0.035</w:t>
            </w:r>
          </w:p>
        </w:tc>
      </w:tr>
      <w:tr w:rsidR="004E1E5A" w:rsidRPr="00B5438E" w14:paraId="25A0F314" w14:textId="77777777" w:rsidTr="00771904">
        <w:trPr>
          <w:jc w:val="center"/>
        </w:trPr>
        <w:tc>
          <w:tcPr>
            <w:tcW w:w="708" w:type="dxa"/>
          </w:tcPr>
          <w:p w14:paraId="1B55C053" w14:textId="30385AE4" w:rsidR="00771904" w:rsidRPr="00B5438E" w:rsidRDefault="00771904" w:rsidP="00CE1DC5">
            <w:pPr>
              <w:widowControl w:val="0"/>
              <w:spacing w:before="0" w:after="0" w:line="240" w:lineRule="auto"/>
              <w:jc w:val="center"/>
              <w:rPr>
                <w:b/>
              </w:rPr>
            </w:pPr>
            <w:r w:rsidRPr="00B5438E">
              <w:rPr>
                <w:b/>
              </w:rPr>
              <w:t>16</w:t>
            </w:r>
          </w:p>
        </w:tc>
        <w:tc>
          <w:tcPr>
            <w:tcW w:w="2468" w:type="dxa"/>
            <w:vAlign w:val="center"/>
          </w:tcPr>
          <w:p w14:paraId="43BFE9FF" w14:textId="7D03B0D2" w:rsidR="00771904" w:rsidRPr="00B5438E" w:rsidRDefault="00771904" w:rsidP="00CE1DC5">
            <w:pPr>
              <w:widowControl w:val="0"/>
              <w:spacing w:before="0" w:after="0" w:line="240" w:lineRule="auto"/>
              <w:rPr>
                <w:bCs/>
              </w:rPr>
            </w:pPr>
            <w:r w:rsidRPr="00B5438E">
              <w:t>Cầu Rạch Bà Cần</w:t>
            </w:r>
          </w:p>
        </w:tc>
        <w:tc>
          <w:tcPr>
            <w:tcW w:w="1664" w:type="dxa"/>
            <w:shd w:val="clear" w:color="auto" w:fill="auto"/>
          </w:tcPr>
          <w:p w14:paraId="3480BE2B" w14:textId="240EBBC1" w:rsidR="00771904" w:rsidRPr="00B5438E" w:rsidRDefault="00771904" w:rsidP="00CE1DC5">
            <w:pPr>
              <w:widowControl w:val="0"/>
              <w:spacing w:before="0" w:after="0" w:line="240" w:lineRule="auto"/>
              <w:jc w:val="center"/>
              <w:rPr>
                <w:lang w:eastAsia="ar-SA"/>
              </w:rPr>
            </w:pPr>
            <w:r w:rsidRPr="00B5438E">
              <w:rPr>
                <w:lang w:eastAsia="ar-SA"/>
              </w:rPr>
              <w:t>m</w:t>
            </w:r>
            <w:r w:rsidRPr="00B5438E">
              <w:rPr>
                <w:vertAlign w:val="superscript"/>
                <w:lang w:eastAsia="ar-SA"/>
              </w:rPr>
              <w:t>3</w:t>
            </w:r>
            <w:r w:rsidRPr="00B5438E">
              <w:rPr>
                <w:lang w:eastAsia="ar-SA"/>
              </w:rPr>
              <w:t>/s</w:t>
            </w:r>
          </w:p>
        </w:tc>
        <w:tc>
          <w:tcPr>
            <w:tcW w:w="801" w:type="dxa"/>
            <w:shd w:val="clear" w:color="auto" w:fill="auto"/>
            <w:vAlign w:val="bottom"/>
          </w:tcPr>
          <w:p w14:paraId="4A0C4BFD" w14:textId="1B67E6AF" w:rsidR="00771904" w:rsidRPr="00B5438E" w:rsidRDefault="00771904" w:rsidP="00CE1DC5">
            <w:pPr>
              <w:widowControl w:val="0"/>
              <w:spacing w:before="0" w:after="0" w:line="240" w:lineRule="auto"/>
              <w:jc w:val="center"/>
            </w:pPr>
            <w:r w:rsidRPr="00B5438E">
              <w:t>0.016</w:t>
            </w:r>
          </w:p>
        </w:tc>
        <w:tc>
          <w:tcPr>
            <w:tcW w:w="849" w:type="dxa"/>
            <w:shd w:val="clear" w:color="auto" w:fill="auto"/>
            <w:vAlign w:val="bottom"/>
          </w:tcPr>
          <w:p w14:paraId="54CC16FB" w14:textId="7C09871C" w:rsidR="00771904" w:rsidRPr="00B5438E" w:rsidRDefault="00771904" w:rsidP="00CE1DC5">
            <w:pPr>
              <w:widowControl w:val="0"/>
              <w:spacing w:before="0" w:after="0" w:line="240" w:lineRule="auto"/>
              <w:jc w:val="center"/>
            </w:pPr>
            <w:r w:rsidRPr="00B5438E">
              <w:t>0.019</w:t>
            </w:r>
          </w:p>
        </w:tc>
        <w:tc>
          <w:tcPr>
            <w:tcW w:w="848" w:type="dxa"/>
            <w:shd w:val="clear" w:color="auto" w:fill="auto"/>
            <w:vAlign w:val="bottom"/>
          </w:tcPr>
          <w:p w14:paraId="349A6E81" w14:textId="14913E93" w:rsidR="00771904" w:rsidRPr="00B5438E" w:rsidRDefault="00771904" w:rsidP="00CE1DC5">
            <w:pPr>
              <w:widowControl w:val="0"/>
              <w:spacing w:before="0" w:after="0" w:line="240" w:lineRule="auto"/>
              <w:jc w:val="center"/>
            </w:pPr>
            <w:r w:rsidRPr="00B5438E">
              <w:t>0.023</w:t>
            </w:r>
          </w:p>
        </w:tc>
        <w:tc>
          <w:tcPr>
            <w:tcW w:w="819" w:type="dxa"/>
            <w:shd w:val="clear" w:color="auto" w:fill="auto"/>
            <w:vAlign w:val="bottom"/>
          </w:tcPr>
          <w:p w14:paraId="238E241B" w14:textId="231A5B8E" w:rsidR="00771904" w:rsidRPr="00B5438E" w:rsidRDefault="00771904" w:rsidP="00CE1DC5">
            <w:pPr>
              <w:widowControl w:val="0"/>
              <w:spacing w:before="0" w:after="0" w:line="240" w:lineRule="auto"/>
              <w:jc w:val="center"/>
            </w:pPr>
            <w:r w:rsidRPr="00B5438E">
              <w:t>0.029</w:t>
            </w:r>
          </w:p>
        </w:tc>
        <w:tc>
          <w:tcPr>
            <w:tcW w:w="905" w:type="dxa"/>
            <w:shd w:val="clear" w:color="auto" w:fill="auto"/>
            <w:vAlign w:val="bottom"/>
          </w:tcPr>
          <w:p w14:paraId="1F0BE019" w14:textId="45371B5F" w:rsidR="00771904" w:rsidRPr="00B5438E" w:rsidRDefault="00771904" w:rsidP="00CE1DC5">
            <w:pPr>
              <w:widowControl w:val="0"/>
              <w:spacing w:before="0" w:after="0" w:line="240" w:lineRule="auto"/>
              <w:jc w:val="center"/>
            </w:pPr>
            <w:r w:rsidRPr="00B5438E">
              <w:t>0.035</w:t>
            </w:r>
          </w:p>
        </w:tc>
      </w:tr>
      <w:tr w:rsidR="004E1E5A" w:rsidRPr="00B5438E" w14:paraId="3F27370A" w14:textId="77777777" w:rsidTr="00771904">
        <w:trPr>
          <w:jc w:val="center"/>
        </w:trPr>
        <w:tc>
          <w:tcPr>
            <w:tcW w:w="708" w:type="dxa"/>
          </w:tcPr>
          <w:p w14:paraId="22C2A289" w14:textId="11A359E2" w:rsidR="00771904" w:rsidRPr="00B5438E" w:rsidRDefault="00771904" w:rsidP="00CE1DC5">
            <w:pPr>
              <w:widowControl w:val="0"/>
              <w:spacing w:before="0" w:after="0" w:line="240" w:lineRule="auto"/>
              <w:jc w:val="center"/>
              <w:rPr>
                <w:b/>
              </w:rPr>
            </w:pPr>
            <w:r w:rsidRPr="00B5438E">
              <w:rPr>
                <w:b/>
              </w:rPr>
              <w:t>17</w:t>
            </w:r>
          </w:p>
        </w:tc>
        <w:tc>
          <w:tcPr>
            <w:tcW w:w="2468" w:type="dxa"/>
            <w:vAlign w:val="center"/>
          </w:tcPr>
          <w:p w14:paraId="1FE219AB" w14:textId="42BBF4AA" w:rsidR="00771904" w:rsidRPr="00B5438E" w:rsidRDefault="00771904" w:rsidP="00CE1DC5">
            <w:pPr>
              <w:widowControl w:val="0"/>
              <w:spacing w:before="0" w:after="0" w:line="240" w:lineRule="auto"/>
              <w:rPr>
                <w:bCs/>
              </w:rPr>
            </w:pPr>
            <w:r w:rsidRPr="00B5438E">
              <w:t>Cầu Rạch Giao Phay lớn</w:t>
            </w:r>
          </w:p>
        </w:tc>
        <w:tc>
          <w:tcPr>
            <w:tcW w:w="1664" w:type="dxa"/>
            <w:shd w:val="clear" w:color="auto" w:fill="auto"/>
          </w:tcPr>
          <w:p w14:paraId="3FFF7BEE" w14:textId="64459D6D" w:rsidR="00771904" w:rsidRPr="00B5438E" w:rsidRDefault="00771904" w:rsidP="00CE1DC5">
            <w:pPr>
              <w:widowControl w:val="0"/>
              <w:spacing w:before="0" w:after="0" w:line="240" w:lineRule="auto"/>
              <w:jc w:val="center"/>
              <w:rPr>
                <w:lang w:eastAsia="ar-SA"/>
              </w:rPr>
            </w:pPr>
            <w:r w:rsidRPr="00B5438E">
              <w:rPr>
                <w:lang w:eastAsia="ar-SA"/>
              </w:rPr>
              <w:t>m</w:t>
            </w:r>
            <w:r w:rsidRPr="00B5438E">
              <w:rPr>
                <w:vertAlign w:val="superscript"/>
                <w:lang w:eastAsia="ar-SA"/>
              </w:rPr>
              <w:t>3</w:t>
            </w:r>
            <w:r w:rsidRPr="00B5438E">
              <w:rPr>
                <w:lang w:eastAsia="ar-SA"/>
              </w:rPr>
              <w:t>/s</w:t>
            </w:r>
          </w:p>
        </w:tc>
        <w:tc>
          <w:tcPr>
            <w:tcW w:w="801" w:type="dxa"/>
            <w:shd w:val="clear" w:color="auto" w:fill="auto"/>
            <w:vAlign w:val="bottom"/>
          </w:tcPr>
          <w:p w14:paraId="474225E3" w14:textId="6E21DB9C" w:rsidR="00771904" w:rsidRPr="00B5438E" w:rsidRDefault="00771904" w:rsidP="00CE1DC5">
            <w:pPr>
              <w:widowControl w:val="0"/>
              <w:spacing w:before="0" w:after="0" w:line="240" w:lineRule="auto"/>
              <w:jc w:val="center"/>
            </w:pPr>
            <w:r w:rsidRPr="00B5438E">
              <w:t>0.016</w:t>
            </w:r>
          </w:p>
        </w:tc>
        <w:tc>
          <w:tcPr>
            <w:tcW w:w="849" w:type="dxa"/>
            <w:shd w:val="clear" w:color="auto" w:fill="auto"/>
            <w:vAlign w:val="bottom"/>
          </w:tcPr>
          <w:p w14:paraId="4FB459CB" w14:textId="23F2D02E" w:rsidR="00771904" w:rsidRPr="00B5438E" w:rsidRDefault="00771904" w:rsidP="00CE1DC5">
            <w:pPr>
              <w:widowControl w:val="0"/>
              <w:spacing w:before="0" w:after="0" w:line="240" w:lineRule="auto"/>
              <w:jc w:val="center"/>
            </w:pPr>
            <w:r w:rsidRPr="00B5438E">
              <w:t>0.019</w:t>
            </w:r>
          </w:p>
        </w:tc>
        <w:tc>
          <w:tcPr>
            <w:tcW w:w="848" w:type="dxa"/>
            <w:shd w:val="clear" w:color="auto" w:fill="auto"/>
            <w:vAlign w:val="bottom"/>
          </w:tcPr>
          <w:p w14:paraId="54E5A2E7" w14:textId="35294CC1" w:rsidR="00771904" w:rsidRPr="00B5438E" w:rsidRDefault="00771904" w:rsidP="00CE1DC5">
            <w:pPr>
              <w:widowControl w:val="0"/>
              <w:spacing w:before="0" w:after="0" w:line="240" w:lineRule="auto"/>
              <w:jc w:val="center"/>
            </w:pPr>
            <w:r w:rsidRPr="00B5438E">
              <w:t>0.023</w:t>
            </w:r>
          </w:p>
        </w:tc>
        <w:tc>
          <w:tcPr>
            <w:tcW w:w="819" w:type="dxa"/>
            <w:shd w:val="clear" w:color="auto" w:fill="auto"/>
            <w:vAlign w:val="bottom"/>
          </w:tcPr>
          <w:p w14:paraId="08A74FD0" w14:textId="0C724C00" w:rsidR="00771904" w:rsidRPr="00B5438E" w:rsidRDefault="00771904" w:rsidP="00CE1DC5">
            <w:pPr>
              <w:widowControl w:val="0"/>
              <w:spacing w:before="0" w:after="0" w:line="240" w:lineRule="auto"/>
              <w:jc w:val="center"/>
            </w:pPr>
            <w:r w:rsidRPr="00B5438E">
              <w:t>0.029</w:t>
            </w:r>
          </w:p>
        </w:tc>
        <w:tc>
          <w:tcPr>
            <w:tcW w:w="905" w:type="dxa"/>
            <w:shd w:val="clear" w:color="auto" w:fill="auto"/>
            <w:vAlign w:val="bottom"/>
          </w:tcPr>
          <w:p w14:paraId="15AD9484" w14:textId="17DA6535" w:rsidR="00771904" w:rsidRPr="00B5438E" w:rsidRDefault="00771904" w:rsidP="00CE1DC5">
            <w:pPr>
              <w:widowControl w:val="0"/>
              <w:spacing w:before="0" w:after="0" w:line="240" w:lineRule="auto"/>
              <w:jc w:val="center"/>
            </w:pPr>
            <w:r w:rsidRPr="00B5438E">
              <w:t>0.035</w:t>
            </w:r>
          </w:p>
        </w:tc>
      </w:tr>
      <w:tr w:rsidR="004E1E5A" w:rsidRPr="00B5438E" w14:paraId="4F0F9680" w14:textId="77777777" w:rsidTr="00771904">
        <w:trPr>
          <w:jc w:val="center"/>
        </w:trPr>
        <w:tc>
          <w:tcPr>
            <w:tcW w:w="708" w:type="dxa"/>
          </w:tcPr>
          <w:p w14:paraId="6C022823" w14:textId="3FA5F520" w:rsidR="00771904" w:rsidRPr="00B5438E" w:rsidRDefault="00771904" w:rsidP="00CE1DC5">
            <w:pPr>
              <w:widowControl w:val="0"/>
              <w:spacing w:before="0" w:after="0" w:line="240" w:lineRule="auto"/>
              <w:jc w:val="center"/>
              <w:rPr>
                <w:b/>
              </w:rPr>
            </w:pPr>
            <w:r w:rsidRPr="00B5438E">
              <w:rPr>
                <w:b/>
              </w:rPr>
              <w:t>18</w:t>
            </w:r>
          </w:p>
        </w:tc>
        <w:tc>
          <w:tcPr>
            <w:tcW w:w="2468" w:type="dxa"/>
            <w:vAlign w:val="center"/>
          </w:tcPr>
          <w:p w14:paraId="29CAC86B" w14:textId="5CB99E85" w:rsidR="00771904" w:rsidRPr="00B5438E" w:rsidRDefault="00771904" w:rsidP="00CE1DC5">
            <w:pPr>
              <w:widowControl w:val="0"/>
              <w:spacing w:before="0" w:after="0" w:line="240" w:lineRule="auto"/>
              <w:rPr>
                <w:bCs/>
              </w:rPr>
            </w:pPr>
            <w:r w:rsidRPr="00B5438E">
              <w:t>Cầu Rạch Giao Phay bé</w:t>
            </w:r>
          </w:p>
        </w:tc>
        <w:tc>
          <w:tcPr>
            <w:tcW w:w="1664" w:type="dxa"/>
            <w:shd w:val="clear" w:color="auto" w:fill="auto"/>
          </w:tcPr>
          <w:p w14:paraId="63777488" w14:textId="5DB545EC" w:rsidR="00771904" w:rsidRPr="00B5438E" w:rsidRDefault="00771904" w:rsidP="00CE1DC5">
            <w:pPr>
              <w:widowControl w:val="0"/>
              <w:spacing w:before="0" w:after="0" w:line="240" w:lineRule="auto"/>
              <w:jc w:val="center"/>
              <w:rPr>
                <w:lang w:eastAsia="ar-SA"/>
              </w:rPr>
            </w:pPr>
            <w:r w:rsidRPr="00B5438E">
              <w:rPr>
                <w:lang w:eastAsia="ar-SA"/>
              </w:rPr>
              <w:t>m</w:t>
            </w:r>
            <w:r w:rsidRPr="00B5438E">
              <w:rPr>
                <w:vertAlign w:val="superscript"/>
                <w:lang w:eastAsia="ar-SA"/>
              </w:rPr>
              <w:t>3</w:t>
            </w:r>
            <w:r w:rsidRPr="00B5438E">
              <w:rPr>
                <w:lang w:eastAsia="ar-SA"/>
              </w:rPr>
              <w:t>/s</w:t>
            </w:r>
          </w:p>
        </w:tc>
        <w:tc>
          <w:tcPr>
            <w:tcW w:w="801" w:type="dxa"/>
            <w:shd w:val="clear" w:color="auto" w:fill="auto"/>
            <w:vAlign w:val="bottom"/>
          </w:tcPr>
          <w:p w14:paraId="78BE6011" w14:textId="3069677D" w:rsidR="00771904" w:rsidRPr="00B5438E" w:rsidRDefault="00771904" w:rsidP="00CE1DC5">
            <w:pPr>
              <w:widowControl w:val="0"/>
              <w:spacing w:before="0" w:after="0" w:line="240" w:lineRule="auto"/>
              <w:jc w:val="center"/>
            </w:pPr>
            <w:r w:rsidRPr="00B5438E">
              <w:t>0.016</w:t>
            </w:r>
          </w:p>
        </w:tc>
        <w:tc>
          <w:tcPr>
            <w:tcW w:w="849" w:type="dxa"/>
            <w:shd w:val="clear" w:color="auto" w:fill="auto"/>
            <w:vAlign w:val="bottom"/>
          </w:tcPr>
          <w:p w14:paraId="3A786423" w14:textId="56B3F9F4" w:rsidR="00771904" w:rsidRPr="00B5438E" w:rsidRDefault="00771904" w:rsidP="00CE1DC5">
            <w:pPr>
              <w:widowControl w:val="0"/>
              <w:spacing w:before="0" w:after="0" w:line="240" w:lineRule="auto"/>
              <w:jc w:val="center"/>
            </w:pPr>
            <w:r w:rsidRPr="00B5438E">
              <w:t>0.019</w:t>
            </w:r>
          </w:p>
        </w:tc>
        <w:tc>
          <w:tcPr>
            <w:tcW w:w="848" w:type="dxa"/>
            <w:shd w:val="clear" w:color="auto" w:fill="auto"/>
            <w:vAlign w:val="bottom"/>
          </w:tcPr>
          <w:p w14:paraId="37A66536" w14:textId="5188F3C9" w:rsidR="00771904" w:rsidRPr="00B5438E" w:rsidRDefault="00771904" w:rsidP="00CE1DC5">
            <w:pPr>
              <w:widowControl w:val="0"/>
              <w:spacing w:before="0" w:after="0" w:line="240" w:lineRule="auto"/>
              <w:jc w:val="center"/>
            </w:pPr>
            <w:r w:rsidRPr="00B5438E">
              <w:t>0.023</w:t>
            </w:r>
          </w:p>
        </w:tc>
        <w:tc>
          <w:tcPr>
            <w:tcW w:w="819" w:type="dxa"/>
            <w:shd w:val="clear" w:color="auto" w:fill="auto"/>
            <w:vAlign w:val="bottom"/>
          </w:tcPr>
          <w:p w14:paraId="0585A1F0" w14:textId="0DFD4050" w:rsidR="00771904" w:rsidRPr="00B5438E" w:rsidRDefault="00771904" w:rsidP="00CE1DC5">
            <w:pPr>
              <w:widowControl w:val="0"/>
              <w:spacing w:before="0" w:after="0" w:line="240" w:lineRule="auto"/>
              <w:jc w:val="center"/>
            </w:pPr>
            <w:r w:rsidRPr="00B5438E">
              <w:t>0.029</w:t>
            </w:r>
          </w:p>
        </w:tc>
        <w:tc>
          <w:tcPr>
            <w:tcW w:w="905" w:type="dxa"/>
            <w:shd w:val="clear" w:color="auto" w:fill="auto"/>
            <w:vAlign w:val="bottom"/>
          </w:tcPr>
          <w:p w14:paraId="72A21514" w14:textId="4798EBD1" w:rsidR="00771904" w:rsidRPr="00B5438E" w:rsidRDefault="00771904" w:rsidP="00CE1DC5">
            <w:pPr>
              <w:widowControl w:val="0"/>
              <w:spacing w:before="0" w:after="0" w:line="240" w:lineRule="auto"/>
              <w:jc w:val="center"/>
            </w:pPr>
            <w:r w:rsidRPr="00B5438E">
              <w:t>0.035</w:t>
            </w:r>
          </w:p>
        </w:tc>
      </w:tr>
      <w:tr w:rsidR="004E1E5A" w:rsidRPr="00B5438E" w14:paraId="1200F51C" w14:textId="77777777" w:rsidTr="00771904">
        <w:trPr>
          <w:jc w:val="center"/>
        </w:trPr>
        <w:tc>
          <w:tcPr>
            <w:tcW w:w="708" w:type="dxa"/>
          </w:tcPr>
          <w:p w14:paraId="1A29F7EF" w14:textId="5803429C" w:rsidR="00771904" w:rsidRPr="00B5438E" w:rsidRDefault="00771904" w:rsidP="00CE1DC5">
            <w:pPr>
              <w:widowControl w:val="0"/>
              <w:spacing w:before="0" w:after="0" w:line="240" w:lineRule="auto"/>
              <w:jc w:val="center"/>
              <w:rPr>
                <w:b/>
              </w:rPr>
            </w:pPr>
            <w:r w:rsidRPr="00B5438E">
              <w:rPr>
                <w:b/>
              </w:rPr>
              <w:t>19</w:t>
            </w:r>
          </w:p>
        </w:tc>
        <w:tc>
          <w:tcPr>
            <w:tcW w:w="2468" w:type="dxa"/>
            <w:vAlign w:val="center"/>
          </w:tcPr>
          <w:p w14:paraId="57195B9F" w14:textId="101F42E6" w:rsidR="00771904" w:rsidRPr="00B5438E" w:rsidRDefault="00771904" w:rsidP="00CE1DC5">
            <w:pPr>
              <w:widowControl w:val="0"/>
              <w:spacing w:before="0" w:after="0" w:line="240" w:lineRule="auto"/>
              <w:rPr>
                <w:bCs/>
              </w:rPr>
            </w:pPr>
            <w:r w:rsidRPr="00B5438E">
              <w:t>Cầu Rạch Bến Giá ĐH.28</w:t>
            </w:r>
          </w:p>
        </w:tc>
        <w:tc>
          <w:tcPr>
            <w:tcW w:w="1664" w:type="dxa"/>
            <w:shd w:val="clear" w:color="auto" w:fill="auto"/>
          </w:tcPr>
          <w:p w14:paraId="02DCCDC3" w14:textId="0E485B16" w:rsidR="00771904" w:rsidRPr="00B5438E" w:rsidRDefault="00771904" w:rsidP="00CE1DC5">
            <w:pPr>
              <w:widowControl w:val="0"/>
              <w:spacing w:before="0" w:after="0" w:line="240" w:lineRule="auto"/>
              <w:jc w:val="center"/>
              <w:rPr>
                <w:lang w:eastAsia="ar-SA"/>
              </w:rPr>
            </w:pPr>
            <w:r w:rsidRPr="00B5438E">
              <w:rPr>
                <w:lang w:eastAsia="ar-SA"/>
              </w:rPr>
              <w:t>m</w:t>
            </w:r>
            <w:r w:rsidRPr="00B5438E">
              <w:rPr>
                <w:vertAlign w:val="superscript"/>
                <w:lang w:eastAsia="ar-SA"/>
              </w:rPr>
              <w:t>3</w:t>
            </w:r>
            <w:r w:rsidRPr="00B5438E">
              <w:rPr>
                <w:lang w:eastAsia="ar-SA"/>
              </w:rPr>
              <w:t>/s</w:t>
            </w:r>
          </w:p>
        </w:tc>
        <w:tc>
          <w:tcPr>
            <w:tcW w:w="801" w:type="dxa"/>
            <w:shd w:val="clear" w:color="auto" w:fill="auto"/>
            <w:vAlign w:val="bottom"/>
          </w:tcPr>
          <w:p w14:paraId="6BCE7400" w14:textId="509B97F4" w:rsidR="00771904" w:rsidRPr="00B5438E" w:rsidRDefault="00771904" w:rsidP="00CE1DC5">
            <w:pPr>
              <w:widowControl w:val="0"/>
              <w:spacing w:before="0" w:after="0" w:line="240" w:lineRule="auto"/>
              <w:jc w:val="center"/>
            </w:pPr>
            <w:r w:rsidRPr="00B5438E">
              <w:t>0.014</w:t>
            </w:r>
          </w:p>
        </w:tc>
        <w:tc>
          <w:tcPr>
            <w:tcW w:w="849" w:type="dxa"/>
            <w:shd w:val="clear" w:color="auto" w:fill="auto"/>
            <w:vAlign w:val="bottom"/>
          </w:tcPr>
          <w:p w14:paraId="6A450CC0" w14:textId="7C213C1C" w:rsidR="00771904" w:rsidRPr="00B5438E" w:rsidRDefault="00771904" w:rsidP="00CE1DC5">
            <w:pPr>
              <w:widowControl w:val="0"/>
              <w:spacing w:before="0" w:after="0" w:line="240" w:lineRule="auto"/>
              <w:jc w:val="center"/>
            </w:pPr>
            <w:r w:rsidRPr="00B5438E">
              <w:t>0.016</w:t>
            </w:r>
          </w:p>
        </w:tc>
        <w:tc>
          <w:tcPr>
            <w:tcW w:w="848" w:type="dxa"/>
            <w:shd w:val="clear" w:color="auto" w:fill="auto"/>
            <w:vAlign w:val="bottom"/>
          </w:tcPr>
          <w:p w14:paraId="7607101E" w14:textId="220C0186" w:rsidR="00771904" w:rsidRPr="00B5438E" w:rsidRDefault="00771904" w:rsidP="00CE1DC5">
            <w:pPr>
              <w:widowControl w:val="0"/>
              <w:spacing w:before="0" w:after="0" w:line="240" w:lineRule="auto"/>
              <w:jc w:val="center"/>
            </w:pPr>
            <w:r w:rsidRPr="00B5438E">
              <w:t>0.020</w:t>
            </w:r>
          </w:p>
        </w:tc>
        <w:tc>
          <w:tcPr>
            <w:tcW w:w="819" w:type="dxa"/>
            <w:shd w:val="clear" w:color="auto" w:fill="auto"/>
            <w:vAlign w:val="bottom"/>
          </w:tcPr>
          <w:p w14:paraId="08023E19" w14:textId="41A33531" w:rsidR="00771904" w:rsidRPr="00B5438E" w:rsidRDefault="00771904" w:rsidP="00CE1DC5">
            <w:pPr>
              <w:widowControl w:val="0"/>
              <w:spacing w:before="0" w:after="0" w:line="240" w:lineRule="auto"/>
              <w:jc w:val="center"/>
            </w:pPr>
            <w:r w:rsidRPr="00B5438E">
              <w:t>0.025</w:t>
            </w:r>
          </w:p>
        </w:tc>
        <w:tc>
          <w:tcPr>
            <w:tcW w:w="905" w:type="dxa"/>
            <w:shd w:val="clear" w:color="auto" w:fill="auto"/>
            <w:vAlign w:val="bottom"/>
          </w:tcPr>
          <w:p w14:paraId="5914E779" w14:textId="2D3C6587" w:rsidR="00771904" w:rsidRPr="00B5438E" w:rsidRDefault="00771904" w:rsidP="00CE1DC5">
            <w:pPr>
              <w:widowControl w:val="0"/>
              <w:spacing w:before="0" w:after="0" w:line="240" w:lineRule="auto"/>
              <w:jc w:val="center"/>
            </w:pPr>
            <w:r w:rsidRPr="00B5438E">
              <w:t>0.031</w:t>
            </w:r>
          </w:p>
        </w:tc>
      </w:tr>
      <w:tr w:rsidR="004E1E5A" w:rsidRPr="00B5438E" w14:paraId="61A97E2E" w14:textId="77777777" w:rsidTr="00771904">
        <w:trPr>
          <w:jc w:val="center"/>
        </w:trPr>
        <w:tc>
          <w:tcPr>
            <w:tcW w:w="708" w:type="dxa"/>
          </w:tcPr>
          <w:p w14:paraId="1A6EFE5D" w14:textId="1A563E6F" w:rsidR="00771904" w:rsidRPr="00B5438E" w:rsidRDefault="00771904" w:rsidP="00CE1DC5">
            <w:pPr>
              <w:widowControl w:val="0"/>
              <w:spacing w:before="0" w:after="0" w:line="240" w:lineRule="auto"/>
              <w:jc w:val="center"/>
              <w:rPr>
                <w:b/>
              </w:rPr>
            </w:pPr>
            <w:r w:rsidRPr="00B5438E">
              <w:rPr>
                <w:b/>
              </w:rPr>
              <w:t>20</w:t>
            </w:r>
          </w:p>
        </w:tc>
        <w:tc>
          <w:tcPr>
            <w:tcW w:w="2468" w:type="dxa"/>
            <w:vAlign w:val="center"/>
          </w:tcPr>
          <w:p w14:paraId="2F20EFB5" w14:textId="79A5E9BC" w:rsidR="00771904" w:rsidRPr="00B5438E" w:rsidRDefault="00771904" w:rsidP="00CE1DC5">
            <w:pPr>
              <w:widowControl w:val="0"/>
              <w:spacing w:before="0" w:after="0" w:line="240" w:lineRule="auto"/>
              <w:rPr>
                <w:bCs/>
              </w:rPr>
            </w:pPr>
            <w:r w:rsidRPr="00B5438E">
              <w:t>Cầu Rạch Bến Giá</w:t>
            </w:r>
          </w:p>
        </w:tc>
        <w:tc>
          <w:tcPr>
            <w:tcW w:w="1664" w:type="dxa"/>
            <w:shd w:val="clear" w:color="auto" w:fill="auto"/>
          </w:tcPr>
          <w:p w14:paraId="1D98B5E4" w14:textId="08DB0122" w:rsidR="00771904" w:rsidRPr="00B5438E" w:rsidRDefault="00771904" w:rsidP="00CE1DC5">
            <w:pPr>
              <w:widowControl w:val="0"/>
              <w:spacing w:before="0" w:after="0" w:line="240" w:lineRule="auto"/>
              <w:jc w:val="center"/>
              <w:rPr>
                <w:lang w:eastAsia="ar-SA"/>
              </w:rPr>
            </w:pPr>
            <w:r w:rsidRPr="00B5438E">
              <w:rPr>
                <w:lang w:eastAsia="ar-SA"/>
              </w:rPr>
              <w:t>m</w:t>
            </w:r>
            <w:r w:rsidRPr="00B5438E">
              <w:rPr>
                <w:vertAlign w:val="superscript"/>
                <w:lang w:eastAsia="ar-SA"/>
              </w:rPr>
              <w:t>3</w:t>
            </w:r>
            <w:r w:rsidRPr="00B5438E">
              <w:rPr>
                <w:lang w:eastAsia="ar-SA"/>
              </w:rPr>
              <w:t>/s</w:t>
            </w:r>
          </w:p>
        </w:tc>
        <w:tc>
          <w:tcPr>
            <w:tcW w:w="801" w:type="dxa"/>
            <w:shd w:val="clear" w:color="auto" w:fill="auto"/>
            <w:vAlign w:val="bottom"/>
          </w:tcPr>
          <w:p w14:paraId="0686BC15" w14:textId="010FC5E3" w:rsidR="00771904" w:rsidRPr="00B5438E" w:rsidRDefault="00771904" w:rsidP="00CE1DC5">
            <w:pPr>
              <w:widowControl w:val="0"/>
              <w:spacing w:before="0" w:after="0" w:line="240" w:lineRule="auto"/>
              <w:jc w:val="center"/>
            </w:pPr>
            <w:r w:rsidRPr="00B5438E">
              <w:t>0.021</w:t>
            </w:r>
          </w:p>
        </w:tc>
        <w:tc>
          <w:tcPr>
            <w:tcW w:w="849" w:type="dxa"/>
            <w:shd w:val="clear" w:color="auto" w:fill="auto"/>
            <w:vAlign w:val="bottom"/>
          </w:tcPr>
          <w:p w14:paraId="79EA1358" w14:textId="552740C6" w:rsidR="00771904" w:rsidRPr="00B5438E" w:rsidRDefault="00771904" w:rsidP="00CE1DC5">
            <w:pPr>
              <w:widowControl w:val="0"/>
              <w:spacing w:before="0" w:after="0" w:line="240" w:lineRule="auto"/>
              <w:jc w:val="center"/>
            </w:pPr>
            <w:r w:rsidRPr="00B5438E">
              <w:t>0.024</w:t>
            </w:r>
          </w:p>
        </w:tc>
        <w:tc>
          <w:tcPr>
            <w:tcW w:w="848" w:type="dxa"/>
            <w:shd w:val="clear" w:color="auto" w:fill="auto"/>
            <w:vAlign w:val="bottom"/>
          </w:tcPr>
          <w:p w14:paraId="23F50D22" w14:textId="5DECC552" w:rsidR="00771904" w:rsidRPr="00B5438E" w:rsidRDefault="00771904" w:rsidP="00CE1DC5">
            <w:pPr>
              <w:widowControl w:val="0"/>
              <w:spacing w:before="0" w:after="0" w:line="240" w:lineRule="auto"/>
              <w:jc w:val="center"/>
            </w:pPr>
            <w:r w:rsidRPr="00B5438E">
              <w:t>0.030</w:t>
            </w:r>
          </w:p>
        </w:tc>
        <w:tc>
          <w:tcPr>
            <w:tcW w:w="819" w:type="dxa"/>
            <w:shd w:val="clear" w:color="auto" w:fill="auto"/>
            <w:vAlign w:val="bottom"/>
          </w:tcPr>
          <w:p w14:paraId="0B059610" w14:textId="5F5AB47A" w:rsidR="00771904" w:rsidRPr="00B5438E" w:rsidRDefault="00771904" w:rsidP="00CE1DC5">
            <w:pPr>
              <w:widowControl w:val="0"/>
              <w:spacing w:before="0" w:after="0" w:line="240" w:lineRule="auto"/>
              <w:jc w:val="center"/>
            </w:pPr>
            <w:r w:rsidRPr="00B5438E">
              <w:t>0.037</w:t>
            </w:r>
          </w:p>
        </w:tc>
        <w:tc>
          <w:tcPr>
            <w:tcW w:w="905" w:type="dxa"/>
            <w:shd w:val="clear" w:color="auto" w:fill="auto"/>
            <w:vAlign w:val="bottom"/>
          </w:tcPr>
          <w:p w14:paraId="705AACF1" w14:textId="35CA966B" w:rsidR="00771904" w:rsidRPr="00B5438E" w:rsidRDefault="00771904" w:rsidP="00CE1DC5">
            <w:pPr>
              <w:widowControl w:val="0"/>
              <w:spacing w:before="0" w:after="0" w:line="240" w:lineRule="auto"/>
              <w:jc w:val="center"/>
            </w:pPr>
            <w:r w:rsidRPr="00B5438E">
              <w:t>0.045</w:t>
            </w:r>
          </w:p>
        </w:tc>
      </w:tr>
    </w:tbl>
    <w:p w14:paraId="2FC1A8DE" w14:textId="77777777" w:rsidR="00045ACD" w:rsidRPr="0067648A" w:rsidRDefault="001C5FB1" w:rsidP="00CE1DC5">
      <w:pPr>
        <w:spacing w:line="240" w:lineRule="auto"/>
        <w:rPr>
          <w:b/>
        </w:rPr>
      </w:pPr>
      <w:r w:rsidRPr="0067648A">
        <w:rPr>
          <w:b/>
        </w:rPr>
        <w:t xml:space="preserve">Đánh giá chung: </w:t>
      </w:r>
    </w:p>
    <w:p w14:paraId="33781ACD" w14:textId="72B26619" w:rsidR="000A5A59" w:rsidRPr="00B5438E" w:rsidRDefault="00523780" w:rsidP="00CE1DC5">
      <w:pPr>
        <w:spacing w:line="240" w:lineRule="auto"/>
      </w:pPr>
      <w:r w:rsidRPr="00B5438E">
        <w:t xml:space="preserve">Khi nước mưa chảy tràn </w:t>
      </w:r>
      <w:r w:rsidR="00490BF5" w:rsidRPr="00B5438E">
        <w:t xml:space="preserve">trên </w:t>
      </w:r>
      <w:r w:rsidRPr="00B5438E">
        <w:t xml:space="preserve">bề mặt công trường, với lưu lượng </w:t>
      </w:r>
      <w:r w:rsidR="00490BF5" w:rsidRPr="00B5438E">
        <w:t xml:space="preserve">tính toán </w:t>
      </w:r>
      <w:r w:rsidRPr="00B5438E">
        <w:t>từ 0,</w:t>
      </w:r>
      <w:r w:rsidR="001D3E9E" w:rsidRPr="00B5438E">
        <w:t>01</w:t>
      </w:r>
      <w:r w:rsidRPr="00B5438E">
        <w:t xml:space="preserve"> ÷ </w:t>
      </w:r>
      <w:r w:rsidR="001D3E9E" w:rsidRPr="00B5438E">
        <w:t>7</w:t>
      </w:r>
      <w:r w:rsidR="00B66E8D" w:rsidRPr="00B5438E">
        <w:t>,</w:t>
      </w:r>
      <w:r w:rsidR="001D3E9E" w:rsidRPr="00B5438E">
        <w:t>6</w:t>
      </w:r>
      <w:r w:rsidR="00B66E8D" w:rsidRPr="00B5438E">
        <w:t>5</w:t>
      </w:r>
      <w:r w:rsidR="001D3E9E" w:rsidRPr="00B5438E">
        <w:t>1</w:t>
      </w:r>
      <w:r w:rsidRPr="00B5438E">
        <w:t>m</w:t>
      </w:r>
      <w:r w:rsidRPr="00B5438E">
        <w:rPr>
          <w:vertAlign w:val="superscript"/>
        </w:rPr>
        <w:t>3</w:t>
      </w:r>
      <w:r w:rsidRPr="00B5438E">
        <w:t>/s</w:t>
      </w:r>
      <w:r w:rsidR="001D3E9E" w:rsidRPr="00B5438E">
        <w:t xml:space="preserve">. Tuy nhiên lượng nước mưa chạy tràn lớn là do diện tích thi công kéo dài trên tuyến đê hơn 6km, do đó mặc dù lượng nước mưa chảy tràn lớn và sẽ phân bố đều trên toàn tuyến đê kết hợp với việc dễ dàng tiêu thoát vào các kênh. Vì vậy lượng nước mưa chảy tràn này tác động không đáng kể chỉ khi lượng </w:t>
      </w:r>
      <w:r w:rsidRPr="00B5438E">
        <w:t xml:space="preserve">nước mưa </w:t>
      </w:r>
      <w:r w:rsidR="00485982" w:rsidRPr="00B5438E">
        <w:t xml:space="preserve">chảy tràn </w:t>
      </w:r>
      <w:r w:rsidRPr="00B5438E">
        <w:t>có khả năng cuố</w:t>
      </w:r>
      <w:r w:rsidR="00485982" w:rsidRPr="00B5438E">
        <w:t>n trôi đất, cát, xà bần,…</w:t>
      </w:r>
      <w:r w:rsidRPr="00B5438E">
        <w:t xml:space="preserve">trong đó có </w:t>
      </w:r>
      <w:r w:rsidR="00485982" w:rsidRPr="00B5438E">
        <w:t xml:space="preserve">thể có </w:t>
      </w:r>
      <w:r w:rsidRPr="00B5438E">
        <w:t>các chất bẩn xuống các vùng thấp hơn ngoài công trường</w:t>
      </w:r>
      <w:r w:rsidR="00CA3035" w:rsidRPr="00B5438E">
        <w:t xml:space="preserve"> và chảy vào các kênh, </w:t>
      </w:r>
      <w:r w:rsidR="00485982" w:rsidRPr="00B5438E">
        <w:t>rạch</w:t>
      </w:r>
      <w:r w:rsidR="00B46CB0" w:rsidRPr="00B5438E">
        <w:t xml:space="preserve">…. </w:t>
      </w:r>
      <w:r w:rsidRPr="00B5438E">
        <w:t>từ đ</w:t>
      </w:r>
      <w:r w:rsidR="00485982" w:rsidRPr="00B5438E">
        <w:t xml:space="preserve">ó </w:t>
      </w:r>
      <w:r w:rsidRPr="00B5438E">
        <w:t xml:space="preserve">các nguồn nước </w:t>
      </w:r>
      <w:r w:rsidR="00485982" w:rsidRPr="00B5438E">
        <w:t xml:space="preserve">mặt lân cận khu vực các công trường thi công </w:t>
      </w:r>
      <w:r w:rsidRPr="00B5438E">
        <w:t>tiếp nhận có nguy cơ bị ô nhiễm bởi dầu</w:t>
      </w:r>
      <w:r w:rsidR="005D23DC" w:rsidRPr="00B5438E">
        <w:t xml:space="preserve"> mỡ</w:t>
      </w:r>
      <w:r w:rsidRPr="00B5438E">
        <w:t xml:space="preserve">, chất hữu cơ, chất </w:t>
      </w:r>
      <w:r w:rsidR="005D23DC" w:rsidRPr="00B5438E">
        <w:t xml:space="preserve">thải </w:t>
      </w:r>
      <w:r w:rsidRPr="00B5438E">
        <w:t>rắ</w:t>
      </w:r>
      <w:r w:rsidR="005D23DC" w:rsidRPr="00B5438E">
        <w:t>n xây dựng, rác thải sinh hoạt và đất, cát</w:t>
      </w:r>
      <w:r w:rsidRPr="00B5438E">
        <w:t xml:space="preserve">. </w:t>
      </w:r>
      <w:r w:rsidR="00A66DA4" w:rsidRPr="00B5438E">
        <w:t xml:space="preserve">Do đó nhà thầu thi công cần áp dụng các biện pháp để giảm thiểu tác động của nước mưa chảy tràn đến môi trường nước mặt. </w:t>
      </w:r>
      <w:r w:rsidRPr="00B5438E">
        <w:t>T</w:t>
      </w:r>
      <w:r w:rsidR="00490BF5" w:rsidRPr="00B5438E">
        <w:t>uy nhiên, t</w:t>
      </w:r>
      <w:r w:rsidRPr="00B5438E">
        <w:t>ác độ</w:t>
      </w:r>
      <w:r w:rsidR="00490BF5" w:rsidRPr="00B5438E">
        <w:t xml:space="preserve">ng này </w:t>
      </w:r>
      <w:r w:rsidR="00A66DA4" w:rsidRPr="00B5438E">
        <w:t xml:space="preserve">còn </w:t>
      </w:r>
      <w:r w:rsidR="00490BF5" w:rsidRPr="00B5438E">
        <w:t xml:space="preserve">phụ thuộc </w:t>
      </w:r>
      <w:r w:rsidRPr="00B5438E">
        <w:t>vào</w:t>
      </w:r>
      <w:r w:rsidR="00A66DA4" w:rsidRPr="00B5438E">
        <w:t xml:space="preserve"> cường độ mưa và chu kỳ lặp lại trận mưa trong năm</w:t>
      </w:r>
      <w:r w:rsidR="000A5A59" w:rsidRPr="00B5438E">
        <w:t xml:space="preserve"> tại khu vực.</w:t>
      </w:r>
    </w:p>
    <w:p w14:paraId="21A8EF42" w14:textId="77777777" w:rsidR="00744520" w:rsidRPr="00B5438E" w:rsidRDefault="000A5A59" w:rsidP="00CE1DC5">
      <w:pPr>
        <w:spacing w:line="240" w:lineRule="auto"/>
      </w:pPr>
      <w:r w:rsidRPr="00B5438E">
        <w:t xml:space="preserve">Đánh giá mức độ tác động: Trung bình. </w:t>
      </w:r>
    </w:p>
    <w:p w14:paraId="479B6950" w14:textId="77777777" w:rsidR="00DC75F6" w:rsidRPr="00014228" w:rsidRDefault="00DC75F6" w:rsidP="00CE1DC5">
      <w:pPr>
        <w:pStyle w:val="ListParagraph"/>
        <w:widowControl w:val="0"/>
        <w:numPr>
          <w:ilvl w:val="0"/>
          <w:numId w:val="41"/>
        </w:numPr>
        <w:spacing w:before="120" w:after="120" w:line="240" w:lineRule="auto"/>
        <w:ind w:left="709" w:hanging="425"/>
        <w:rPr>
          <w:rFonts w:eastAsia="Calibri"/>
          <w:b/>
          <w:bCs/>
          <w:i/>
        </w:rPr>
      </w:pPr>
      <w:r w:rsidRPr="00014228">
        <w:rPr>
          <w:rFonts w:eastAsia="Calibri"/>
          <w:b/>
          <w:bCs/>
          <w:i/>
        </w:rPr>
        <w:t xml:space="preserve">Tác động do phát sinh chất thải rắn </w:t>
      </w:r>
    </w:p>
    <w:p w14:paraId="3023FF0D" w14:textId="77777777" w:rsidR="00B3128F" w:rsidRPr="00B5438E" w:rsidRDefault="00B3128F" w:rsidP="00CE1DC5">
      <w:pPr>
        <w:spacing w:line="240" w:lineRule="auto"/>
      </w:pPr>
      <w:r w:rsidRPr="00B5438E">
        <w:t>Chất thải rắn phát sinh trong giai đoạn xây dựng bao gồm chất thải từ các hoạt động thi công trên công trình và rác thải sinh hoạt của công nhân xây dựng.</w:t>
      </w:r>
    </w:p>
    <w:p w14:paraId="6FFC5928" w14:textId="0F0F05E9" w:rsidR="00B3128F" w:rsidRPr="00B5438E" w:rsidRDefault="00B3128F" w:rsidP="00CE1DC5">
      <w:pPr>
        <w:widowControl w:val="0"/>
        <w:numPr>
          <w:ilvl w:val="0"/>
          <w:numId w:val="19"/>
        </w:numPr>
        <w:spacing w:before="120" w:after="120" w:line="240" w:lineRule="auto"/>
        <w:ind w:left="0" w:firstLine="540"/>
      </w:pPr>
      <w:r w:rsidRPr="00B5438E">
        <w:rPr>
          <w:i/>
        </w:rPr>
        <w:t xml:space="preserve">Đất thừa do hoạt động đào đắp: </w:t>
      </w:r>
      <w:r w:rsidR="00D339B9">
        <w:t xml:space="preserve">Lượng đất thừa do hoạt động đào đắp sẽ được vận </w:t>
      </w:r>
      <w:r w:rsidR="00D339B9">
        <w:lastRenderedPageBreak/>
        <w:t>chuyển đến các bãi đổ thải đã thỏa thuận với địa phương</w:t>
      </w:r>
      <w:r w:rsidRPr="00B5438E">
        <w:t>;</w:t>
      </w:r>
      <w:r w:rsidR="0033371E">
        <w:t xml:space="preserve"> Tác động đặc thù tại bãi đổ thải sẽ được trình bày trong mục đánh giá tác động đặc thù</w:t>
      </w:r>
    </w:p>
    <w:p w14:paraId="3EF53FA7" w14:textId="77777777" w:rsidR="00B3128F" w:rsidRPr="00B5438E" w:rsidRDefault="00B3128F" w:rsidP="00CE1DC5">
      <w:pPr>
        <w:widowControl w:val="0"/>
        <w:numPr>
          <w:ilvl w:val="0"/>
          <w:numId w:val="19"/>
        </w:numPr>
        <w:spacing w:before="120" w:after="120" w:line="240" w:lineRule="auto"/>
        <w:ind w:left="0" w:firstLine="540"/>
      </w:pPr>
      <w:r w:rsidRPr="00B5438E">
        <w:rPr>
          <w:i/>
        </w:rPr>
        <w:t>Chất thải rắn xây dựng:</w:t>
      </w:r>
    </w:p>
    <w:p w14:paraId="6197C7B4" w14:textId="12E4B7CC" w:rsidR="00B3128F" w:rsidRPr="00B5438E" w:rsidRDefault="00B3128F" w:rsidP="00CE1DC5">
      <w:pPr>
        <w:widowControl w:val="0"/>
        <w:numPr>
          <w:ilvl w:val="0"/>
          <w:numId w:val="25"/>
        </w:numPr>
        <w:tabs>
          <w:tab w:val="left" w:pos="851"/>
        </w:tabs>
        <w:spacing w:before="120" w:after="120" w:line="240" w:lineRule="auto"/>
        <w:ind w:left="0" w:firstLine="568"/>
      </w:pPr>
      <w:r w:rsidRPr="00B5438E">
        <w:t>Các loại nguyên vật liệu xây dựng phế thải, rơi vãi như sắt, thép vụn, gạch, đá, xi măng,.</w:t>
      </w:r>
      <w:r w:rsidR="00704864" w:rsidRPr="00B5438E">
        <w:t>.</w:t>
      </w:r>
      <w:r w:rsidRPr="00B5438E">
        <w:t>. Lượng chất thải này ước tính khoảng từ 30÷50kg/ngày</w:t>
      </w:r>
      <w:r w:rsidR="009F1378">
        <w:t xml:space="preserve"> trong thời gian thi công tập trung</w:t>
      </w:r>
      <w:r w:rsidRPr="00B5438E">
        <w:t>. Chất thải này không thải ra môi trường mà sẽ được tái sử dụng để san lấp mặt bằng (gạch, đá, xà bần,</w:t>
      </w:r>
      <w:r w:rsidR="001A0457">
        <w:rPr>
          <w:lang w:val="vi-VN"/>
        </w:rPr>
        <w:t xml:space="preserve"> </w:t>
      </w:r>
      <w:r w:rsidRPr="00B5438E">
        <w:t>...) hoặc tái sử dụng, bán phế liệu (sắt, thép,…). Do đó, tác động của những chất thải xây dựng phát sinh ngay tại công trường là không đáng kể.</w:t>
      </w:r>
    </w:p>
    <w:p w14:paraId="16D51CA9" w14:textId="71F53D2B" w:rsidR="00B3128F" w:rsidRPr="00B5438E" w:rsidRDefault="00B3128F" w:rsidP="00CE1DC5">
      <w:pPr>
        <w:widowControl w:val="0"/>
        <w:numPr>
          <w:ilvl w:val="0"/>
          <w:numId w:val="25"/>
        </w:numPr>
        <w:tabs>
          <w:tab w:val="left" w:pos="851"/>
        </w:tabs>
        <w:spacing w:before="120" w:after="120" w:line="240" w:lineRule="auto"/>
        <w:ind w:left="0" w:firstLine="568"/>
      </w:pPr>
      <w:r w:rsidRPr="00B5438E">
        <w:t xml:space="preserve">Chất thải rắn phát sinh từ hoạt động thi công </w:t>
      </w:r>
      <w:r w:rsidR="00EB3520" w:rsidRPr="00B5438E">
        <w:t xml:space="preserve">xây dựng </w:t>
      </w:r>
      <w:r w:rsidR="00BD527F" w:rsidRPr="00B5438E">
        <w:t>như dầm, cây chịu lực, váng cây…</w:t>
      </w:r>
      <w:r w:rsidRPr="00B5438E">
        <w:t xml:space="preserve">. Lượng chất thải phát sinh này nếu không có phương án xử lý sẽ gây mất cảnh quan và có khả năng gây cản trở hoạt động của các phương tiên giao thông thủy. </w:t>
      </w:r>
    </w:p>
    <w:p w14:paraId="08B931D3" w14:textId="236DB75B" w:rsidR="00B3128F" w:rsidRPr="00B5438E" w:rsidRDefault="00B3128F" w:rsidP="00CE1DC5">
      <w:pPr>
        <w:widowControl w:val="0"/>
        <w:numPr>
          <w:ilvl w:val="0"/>
          <w:numId w:val="19"/>
        </w:numPr>
        <w:spacing w:before="120" w:after="120" w:line="240" w:lineRule="auto"/>
        <w:ind w:left="0" w:firstLine="540"/>
      </w:pPr>
      <w:r w:rsidRPr="00B5438E">
        <w:rPr>
          <w:i/>
        </w:rPr>
        <w:t>Chất thải rắn sinh hoạt:</w:t>
      </w:r>
      <w:r w:rsidRPr="00B5438E">
        <w:t xml:space="preserve"> Với lượng công nhân thi công đối với một hạng mục </w:t>
      </w:r>
      <w:r w:rsidR="00BD527F" w:rsidRPr="00B5438E">
        <w:t>đê bao</w:t>
      </w:r>
      <w:r w:rsidRPr="00B5438E">
        <w:t xml:space="preserve"> là 2</w:t>
      </w:r>
      <w:r w:rsidR="00BD527F" w:rsidRPr="00B5438E">
        <w:t>0</w:t>
      </w:r>
      <w:r w:rsidRPr="00B5438E">
        <w:t xml:space="preserve"> người/ngày và đối với hạng mục cầu </w:t>
      </w:r>
      <w:r w:rsidR="00BD527F" w:rsidRPr="00B5438E">
        <w:t>giao thông</w:t>
      </w:r>
      <w:r w:rsidRPr="00B5438E">
        <w:t xml:space="preserve"> là 20 người/ngày, trung bình mỗi người một ngày thải ra 0,</w:t>
      </w:r>
      <w:r w:rsidR="00BD527F" w:rsidRPr="00B5438E">
        <w:t>5</w:t>
      </w:r>
      <w:r w:rsidRPr="00B5438E">
        <w:t xml:space="preserve"> kg/người/ngày. Tổng lượng chất thải phát sinh tại mỗi hạng mục công trình khoảng 10kg/ngày. Thành phần chủ yếu của rác thải sinh hoạt gồm: </w:t>
      </w:r>
    </w:p>
    <w:p w14:paraId="43B9287F" w14:textId="77777777" w:rsidR="00B3128F" w:rsidRPr="00B5438E" w:rsidRDefault="00B3128F" w:rsidP="00CE1DC5">
      <w:pPr>
        <w:widowControl w:val="0"/>
        <w:numPr>
          <w:ilvl w:val="0"/>
          <w:numId w:val="25"/>
        </w:numPr>
        <w:tabs>
          <w:tab w:val="left" w:pos="851"/>
        </w:tabs>
        <w:spacing w:before="120" w:after="120" w:line="240" w:lineRule="auto"/>
        <w:ind w:left="0" w:firstLine="568"/>
      </w:pPr>
      <w:r w:rsidRPr="00B5438E">
        <w:t>Các hợp chất có nguồn gốc hữu cơ như rau quả, thức ăn dư thừa...</w:t>
      </w:r>
    </w:p>
    <w:p w14:paraId="3153567F" w14:textId="77777777" w:rsidR="00B3128F" w:rsidRPr="00B5438E" w:rsidRDefault="00B3128F" w:rsidP="00CE1DC5">
      <w:pPr>
        <w:widowControl w:val="0"/>
        <w:numPr>
          <w:ilvl w:val="0"/>
          <w:numId w:val="25"/>
        </w:numPr>
        <w:tabs>
          <w:tab w:val="left" w:pos="851"/>
        </w:tabs>
        <w:spacing w:before="120" w:after="120" w:line="240" w:lineRule="auto"/>
        <w:ind w:left="0" w:firstLine="568"/>
      </w:pPr>
      <w:r w:rsidRPr="00B5438E">
        <w:t>Các loại bao bì, gói đựng đồ ăn, thức uống...</w:t>
      </w:r>
    </w:p>
    <w:p w14:paraId="652A0F1D" w14:textId="77777777" w:rsidR="00B3128F" w:rsidRPr="00B5438E" w:rsidRDefault="00B3128F" w:rsidP="00CE1DC5">
      <w:pPr>
        <w:widowControl w:val="0"/>
        <w:numPr>
          <w:ilvl w:val="0"/>
          <w:numId w:val="25"/>
        </w:numPr>
        <w:tabs>
          <w:tab w:val="left" w:pos="851"/>
        </w:tabs>
        <w:spacing w:before="120" w:after="120" w:line="240" w:lineRule="auto"/>
        <w:ind w:left="0" w:firstLine="568"/>
      </w:pPr>
      <w:r w:rsidRPr="00B5438E">
        <w:t>Các hợp chất vô cơ như nhựa, plastic, thủy tinh...</w:t>
      </w:r>
    </w:p>
    <w:p w14:paraId="1992C898" w14:textId="77777777" w:rsidR="00B3128F" w:rsidRPr="00B5438E" w:rsidRDefault="00B3128F" w:rsidP="00CE1DC5">
      <w:pPr>
        <w:widowControl w:val="0"/>
        <w:numPr>
          <w:ilvl w:val="0"/>
          <w:numId w:val="25"/>
        </w:numPr>
        <w:tabs>
          <w:tab w:val="left" w:pos="851"/>
        </w:tabs>
        <w:spacing w:before="120" w:after="120" w:line="240" w:lineRule="auto"/>
        <w:ind w:left="0" w:firstLine="568"/>
      </w:pPr>
      <w:r w:rsidRPr="00B5438E">
        <w:t>Kim loại như vỏ đồ hộp,...</w:t>
      </w:r>
    </w:p>
    <w:p w14:paraId="2F2628C4" w14:textId="70211747" w:rsidR="00DC75F6" w:rsidRPr="00B5438E" w:rsidRDefault="00B3128F" w:rsidP="00CE1DC5">
      <w:pPr>
        <w:spacing w:line="240" w:lineRule="auto"/>
      </w:pPr>
      <w:r w:rsidRPr="00B5438E">
        <w:t xml:space="preserve">Tại công trường, chất thải rắn sinh hoạt sẽ được thu gom vào các thùng rác và tập trung tại khu vực tập kết rác thải ở khu vực công trường. </w:t>
      </w:r>
      <w:r w:rsidR="0058674E" w:rsidRPr="00B5438E">
        <w:t>Chủ tiểu dự án</w:t>
      </w:r>
      <w:r w:rsidRPr="00B5438E">
        <w:t xml:space="preserve"> sẽ hợp đồng với đội thu gom tại địa phương để đến vận chuyển đi xử lý đảm bảo không gây ô nhiễm môi trường.</w:t>
      </w:r>
    </w:p>
    <w:p w14:paraId="65F6ADDC" w14:textId="77777777" w:rsidR="00DC75F6" w:rsidRPr="00B5438E" w:rsidRDefault="00DC75F6" w:rsidP="00CE1DC5">
      <w:pPr>
        <w:pStyle w:val="ListParagraph"/>
        <w:widowControl w:val="0"/>
        <w:numPr>
          <w:ilvl w:val="0"/>
          <w:numId w:val="41"/>
        </w:numPr>
        <w:spacing w:before="120" w:after="120" w:line="240" w:lineRule="auto"/>
        <w:ind w:left="709" w:hanging="425"/>
        <w:rPr>
          <w:rFonts w:eastAsia="Calibri"/>
          <w:i/>
        </w:rPr>
      </w:pPr>
      <w:r w:rsidRPr="00B5438E">
        <w:rPr>
          <w:rFonts w:eastAsia="Calibri"/>
          <w:i/>
        </w:rPr>
        <w:t>Tác động do phát sinh chất thải nguy hại</w:t>
      </w:r>
    </w:p>
    <w:p w14:paraId="4378B5C7" w14:textId="77777777" w:rsidR="00DC75F6" w:rsidRPr="00B5438E" w:rsidRDefault="00882970" w:rsidP="00CE1DC5">
      <w:pPr>
        <w:spacing w:line="240" w:lineRule="auto"/>
      </w:pPr>
      <w:r w:rsidRPr="00B5438E">
        <w:t>Lượng c</w:t>
      </w:r>
      <w:r w:rsidR="00DC75F6" w:rsidRPr="00B5438E">
        <w:t xml:space="preserve">hất thải rắn nguy hại </w:t>
      </w:r>
      <w:r w:rsidRPr="00B5438E">
        <w:t xml:space="preserve">phát sinh trên công trường ước tính </w:t>
      </w:r>
      <w:r w:rsidR="00DC75F6" w:rsidRPr="00B5438E">
        <w:t xml:space="preserve">bao gồm: </w:t>
      </w:r>
    </w:p>
    <w:p w14:paraId="08E25981" w14:textId="77777777" w:rsidR="00DC75F6" w:rsidRPr="00B5438E" w:rsidRDefault="001F440E" w:rsidP="00CE1DC5">
      <w:pPr>
        <w:widowControl w:val="0"/>
        <w:numPr>
          <w:ilvl w:val="0"/>
          <w:numId w:val="19"/>
        </w:numPr>
        <w:spacing w:before="120" w:after="120" w:line="240" w:lineRule="auto"/>
        <w:ind w:left="0" w:firstLine="540"/>
      </w:pPr>
      <w:r w:rsidRPr="00B5438E">
        <w:t>Giẻ lau dính dầu mỡ, can</w:t>
      </w:r>
      <w:r w:rsidR="00DC75F6" w:rsidRPr="00B5438E">
        <w:t xml:space="preserve"> chứa </w:t>
      </w:r>
      <w:r w:rsidRPr="00B5438E">
        <w:t xml:space="preserve">xăng </w:t>
      </w:r>
      <w:r w:rsidR="00DC75F6" w:rsidRPr="00B5438E">
        <w:t xml:space="preserve">dầu, </w:t>
      </w:r>
      <w:r w:rsidRPr="00B5438E">
        <w:t xml:space="preserve">vỏ hộp </w:t>
      </w:r>
      <w:r w:rsidR="00DC75F6" w:rsidRPr="00B5438E">
        <w:t>sơn, dung môi,</w:t>
      </w:r>
      <w:r w:rsidRPr="00B5438E">
        <w:t>…</w:t>
      </w:r>
      <w:r w:rsidR="00DC75F6" w:rsidRPr="00B5438E">
        <w:t xml:space="preserve">phát sinh </w:t>
      </w:r>
      <w:r w:rsidRPr="00B5438E">
        <w:t>tuy nhiên số lượng là không nhiều (khoảng 5÷</w:t>
      </w:r>
      <w:r w:rsidR="00DC75F6" w:rsidRPr="00B5438E">
        <w:t>6 kg/tháng tùy vào tình hình sử dụng tại công trường) trong suốt quá trình xây dựng;</w:t>
      </w:r>
    </w:p>
    <w:p w14:paraId="6E9064E7" w14:textId="77777777" w:rsidR="00DC75F6" w:rsidRPr="00B5438E" w:rsidRDefault="00DC75F6" w:rsidP="00CE1DC5">
      <w:pPr>
        <w:widowControl w:val="0"/>
        <w:numPr>
          <w:ilvl w:val="0"/>
          <w:numId w:val="19"/>
        </w:numPr>
        <w:spacing w:before="120" w:after="120" w:line="240" w:lineRule="auto"/>
        <w:ind w:left="0" w:firstLine="540"/>
      </w:pPr>
      <w:r w:rsidRPr="00B5438E">
        <w:t xml:space="preserve">Dầu </w:t>
      </w:r>
      <w:r w:rsidR="00D91094" w:rsidRPr="00B5438E">
        <w:t>mỡ thải từ quá trình bảo dưỡng,</w:t>
      </w:r>
      <w:r w:rsidR="001673FE" w:rsidRPr="00B5438E">
        <w:t xml:space="preserve"> </w:t>
      </w:r>
      <w:r w:rsidRPr="00B5438E">
        <w:t xml:space="preserve">sửa chữa các phương tiện vận chuyển và </w:t>
      </w:r>
      <w:r w:rsidR="00E960C8" w:rsidRPr="00B5438E">
        <w:t xml:space="preserve">máy móc thiết bị </w:t>
      </w:r>
      <w:r w:rsidRPr="00B5438E">
        <w:t>thi công trong khu vực dự án. Lượng dầu mỡ thải phát sinh tại khu vực dự án phụ thuộc vào số l</w:t>
      </w:r>
      <w:r w:rsidR="00F4773E" w:rsidRPr="00B5438E">
        <w:t xml:space="preserve">ượng phương tiện vận chuyển, máy </w:t>
      </w:r>
      <w:r w:rsidR="00ED094B" w:rsidRPr="00B5438E">
        <w:t xml:space="preserve">móc thiết bị, </w:t>
      </w:r>
      <w:r w:rsidRPr="00B5438E">
        <w:t>chu kỳ thay nhớt và bảo dưỡng</w:t>
      </w:r>
      <w:r w:rsidR="00ED094B" w:rsidRPr="00B5438E">
        <w:t xml:space="preserve"> máy móc (trung bình khoảng 3÷</w:t>
      </w:r>
      <w:r w:rsidRPr="00B5438E">
        <w:t>6 tháng thay nhớt 1 lần tùy thuộc vào cường độ hoạt động của phương tiện). Lượng dầu nhớt thải ra trong một lần (trung bình 7 lít/lần thay). Lượng dầu nhớt thải</w:t>
      </w:r>
      <w:r w:rsidR="00ED094B" w:rsidRPr="00B5438E">
        <w:t xml:space="preserve"> này không thải trực tiếp ra môi trường </w:t>
      </w:r>
      <w:r w:rsidRPr="00B5438E">
        <w:t xml:space="preserve">mà được </w:t>
      </w:r>
      <w:r w:rsidR="004416DB" w:rsidRPr="00B5438E">
        <w:t>thu gom để tại khu vực lưu giữ tại</w:t>
      </w:r>
      <w:r w:rsidRPr="00B5438E">
        <w:t xml:space="preserve"> nơi bảo trì, sửa chữa các thiết bị, phương tiện.</w:t>
      </w:r>
    </w:p>
    <w:p w14:paraId="347BF737" w14:textId="5E256669" w:rsidR="00DC75F6" w:rsidRPr="00B5438E" w:rsidRDefault="003F6F06" w:rsidP="00CE1DC5">
      <w:pPr>
        <w:pStyle w:val="Caption"/>
        <w:spacing w:line="240" w:lineRule="auto"/>
      </w:pPr>
      <w:bookmarkStart w:id="1100" w:name="_Toc371334275"/>
      <w:bookmarkStart w:id="1101" w:name="_Toc393270051"/>
      <w:bookmarkStart w:id="1102" w:name="_Toc463006363"/>
      <w:bookmarkStart w:id="1103" w:name="_Toc39487078"/>
      <w:bookmarkStart w:id="1104" w:name="_Toc56525795"/>
      <w:bookmarkStart w:id="1105" w:name="_Toc65159927"/>
      <w:r>
        <w:t xml:space="preserve">Bảng 3 - </w:t>
      </w:r>
      <w:r w:rsidR="00B26E37">
        <w:fldChar w:fldCharType="begin"/>
      </w:r>
      <w:r w:rsidR="00B26E37">
        <w:instrText xml:space="preserve"> SEQ Bảng_3_- \* ARABIC </w:instrText>
      </w:r>
      <w:r w:rsidR="00B26E37">
        <w:fldChar w:fldCharType="separate"/>
      </w:r>
      <w:r w:rsidR="00577E4E">
        <w:rPr>
          <w:noProof/>
        </w:rPr>
        <w:t>15</w:t>
      </w:r>
      <w:r w:rsidR="00B26E37">
        <w:rPr>
          <w:noProof/>
        </w:rPr>
        <w:fldChar w:fldCharType="end"/>
      </w:r>
      <w:r>
        <w:t xml:space="preserve">: </w:t>
      </w:r>
      <w:r w:rsidR="00DC75F6" w:rsidRPr="00B5438E">
        <w:t>Chất thải nguy hại dự kiến phát sinh tại công trường thi công</w:t>
      </w:r>
      <w:bookmarkEnd w:id="1100"/>
      <w:bookmarkEnd w:id="1101"/>
      <w:bookmarkEnd w:id="1102"/>
      <w:bookmarkEnd w:id="1103"/>
      <w:bookmarkEnd w:id="1104"/>
      <w:bookmarkEnd w:id="110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8"/>
        <w:gridCol w:w="3301"/>
        <w:gridCol w:w="2112"/>
        <w:gridCol w:w="2805"/>
      </w:tblGrid>
      <w:tr w:rsidR="004E1E5A" w:rsidRPr="00B5438E" w14:paraId="2BC67CB6" w14:textId="77777777" w:rsidTr="007104C2">
        <w:trPr>
          <w:tblHeader/>
          <w:jc w:val="center"/>
        </w:trPr>
        <w:tc>
          <w:tcPr>
            <w:tcW w:w="708" w:type="dxa"/>
            <w:tcBorders>
              <w:bottom w:val="single" w:sz="4" w:space="0" w:color="auto"/>
            </w:tcBorders>
            <w:shd w:val="clear" w:color="auto" w:fill="BFBFBF" w:themeFill="background1" w:themeFillShade="BF"/>
            <w:vAlign w:val="center"/>
          </w:tcPr>
          <w:p w14:paraId="12C7D838" w14:textId="77777777" w:rsidR="00DC75F6" w:rsidRPr="00B5438E" w:rsidRDefault="00CB49CA" w:rsidP="00CE1DC5">
            <w:pPr>
              <w:widowControl w:val="0"/>
              <w:spacing w:before="120" w:after="120" w:line="240" w:lineRule="auto"/>
              <w:jc w:val="center"/>
              <w:rPr>
                <w:b/>
              </w:rPr>
            </w:pPr>
            <w:r w:rsidRPr="00B5438E">
              <w:rPr>
                <w:b/>
              </w:rPr>
              <w:t>STT</w:t>
            </w:r>
          </w:p>
        </w:tc>
        <w:tc>
          <w:tcPr>
            <w:tcW w:w="3301" w:type="dxa"/>
            <w:tcBorders>
              <w:bottom w:val="single" w:sz="4" w:space="0" w:color="auto"/>
            </w:tcBorders>
            <w:shd w:val="clear" w:color="auto" w:fill="BFBFBF" w:themeFill="background1" w:themeFillShade="BF"/>
            <w:vAlign w:val="center"/>
          </w:tcPr>
          <w:p w14:paraId="17BE8AA7" w14:textId="77777777" w:rsidR="00DC75F6" w:rsidRPr="00B5438E" w:rsidRDefault="00DC75F6" w:rsidP="00CE1DC5">
            <w:pPr>
              <w:widowControl w:val="0"/>
              <w:spacing w:before="120" w:after="120" w:line="240" w:lineRule="auto"/>
              <w:jc w:val="center"/>
              <w:rPr>
                <w:b/>
              </w:rPr>
            </w:pPr>
            <w:r w:rsidRPr="00B5438E">
              <w:rPr>
                <w:b/>
              </w:rPr>
              <w:t>Tên chất thải</w:t>
            </w:r>
          </w:p>
        </w:tc>
        <w:tc>
          <w:tcPr>
            <w:tcW w:w="2112" w:type="dxa"/>
            <w:tcBorders>
              <w:bottom w:val="single" w:sz="4" w:space="0" w:color="auto"/>
            </w:tcBorders>
            <w:shd w:val="clear" w:color="auto" w:fill="BFBFBF" w:themeFill="background1" w:themeFillShade="BF"/>
            <w:vAlign w:val="center"/>
          </w:tcPr>
          <w:p w14:paraId="03D9E5E3" w14:textId="77777777" w:rsidR="00DC75F6" w:rsidRPr="00B5438E" w:rsidRDefault="00DC75F6" w:rsidP="00CE1DC5">
            <w:pPr>
              <w:widowControl w:val="0"/>
              <w:spacing w:before="120" w:after="120" w:line="240" w:lineRule="auto"/>
              <w:jc w:val="center"/>
              <w:rPr>
                <w:b/>
              </w:rPr>
            </w:pPr>
            <w:r w:rsidRPr="00B5438E">
              <w:rPr>
                <w:b/>
              </w:rPr>
              <w:t>Mã chất thải nguy hại</w:t>
            </w:r>
          </w:p>
        </w:tc>
        <w:tc>
          <w:tcPr>
            <w:tcW w:w="2805" w:type="dxa"/>
            <w:tcBorders>
              <w:bottom w:val="single" w:sz="4" w:space="0" w:color="auto"/>
            </w:tcBorders>
            <w:shd w:val="clear" w:color="auto" w:fill="BFBFBF" w:themeFill="background1" w:themeFillShade="BF"/>
            <w:vAlign w:val="center"/>
          </w:tcPr>
          <w:p w14:paraId="5954F84D" w14:textId="77777777" w:rsidR="00DC75F6" w:rsidRPr="00B5438E" w:rsidRDefault="00DC75F6" w:rsidP="00CE1DC5">
            <w:pPr>
              <w:widowControl w:val="0"/>
              <w:spacing w:before="120" w:after="120" w:line="240" w:lineRule="auto"/>
              <w:jc w:val="center"/>
              <w:rPr>
                <w:b/>
              </w:rPr>
            </w:pPr>
            <w:r w:rsidRPr="00B5438E">
              <w:rPr>
                <w:b/>
              </w:rPr>
              <w:t xml:space="preserve">Khối lượng phát sinh </w:t>
            </w:r>
            <w:r w:rsidRPr="00B5438E">
              <w:rPr>
                <w:b/>
              </w:rPr>
              <w:br/>
              <w:t>dự kiến (kg/tháng)</w:t>
            </w:r>
          </w:p>
        </w:tc>
      </w:tr>
      <w:tr w:rsidR="004E1E5A" w:rsidRPr="00B5438E" w14:paraId="717AE155" w14:textId="77777777" w:rsidTr="004416DB">
        <w:trPr>
          <w:trHeight w:val="421"/>
          <w:jc w:val="center"/>
        </w:trPr>
        <w:tc>
          <w:tcPr>
            <w:tcW w:w="708" w:type="dxa"/>
            <w:tcBorders>
              <w:bottom w:val="dotted" w:sz="4" w:space="0" w:color="auto"/>
            </w:tcBorders>
            <w:vAlign w:val="center"/>
          </w:tcPr>
          <w:p w14:paraId="78AB2AAE" w14:textId="77777777" w:rsidR="00DC75F6" w:rsidRPr="00B5438E" w:rsidRDefault="00DC75F6" w:rsidP="00CE1DC5">
            <w:pPr>
              <w:widowControl w:val="0"/>
              <w:spacing w:line="240" w:lineRule="auto"/>
              <w:jc w:val="center"/>
            </w:pPr>
            <w:r w:rsidRPr="00B5438E">
              <w:t>1</w:t>
            </w:r>
          </w:p>
        </w:tc>
        <w:tc>
          <w:tcPr>
            <w:tcW w:w="3301" w:type="dxa"/>
            <w:tcBorders>
              <w:bottom w:val="dotted" w:sz="4" w:space="0" w:color="auto"/>
            </w:tcBorders>
            <w:vAlign w:val="center"/>
          </w:tcPr>
          <w:p w14:paraId="599149E0" w14:textId="77777777" w:rsidR="00DC75F6" w:rsidRPr="00B5438E" w:rsidRDefault="00DC75F6" w:rsidP="00CE1DC5">
            <w:pPr>
              <w:widowControl w:val="0"/>
              <w:spacing w:line="240" w:lineRule="auto"/>
            </w:pPr>
            <w:r w:rsidRPr="00B5438E">
              <w:t>Giẻ lau dầu và bính chứa dầu</w:t>
            </w:r>
          </w:p>
        </w:tc>
        <w:tc>
          <w:tcPr>
            <w:tcW w:w="2112" w:type="dxa"/>
            <w:tcBorders>
              <w:bottom w:val="dotted" w:sz="4" w:space="0" w:color="auto"/>
            </w:tcBorders>
            <w:vAlign w:val="center"/>
          </w:tcPr>
          <w:p w14:paraId="35CBE92C" w14:textId="77777777" w:rsidR="00DC75F6" w:rsidRPr="00B5438E" w:rsidRDefault="00DC75F6" w:rsidP="00CE1DC5">
            <w:pPr>
              <w:widowControl w:val="0"/>
              <w:spacing w:line="240" w:lineRule="auto"/>
              <w:jc w:val="center"/>
            </w:pPr>
            <w:r w:rsidRPr="00B5438E">
              <w:t>180201</w:t>
            </w:r>
          </w:p>
        </w:tc>
        <w:tc>
          <w:tcPr>
            <w:tcW w:w="2805" w:type="dxa"/>
            <w:tcBorders>
              <w:bottom w:val="dotted" w:sz="4" w:space="0" w:color="auto"/>
            </w:tcBorders>
            <w:vAlign w:val="center"/>
          </w:tcPr>
          <w:p w14:paraId="6ABD0BCF" w14:textId="77777777" w:rsidR="00DC75F6" w:rsidRPr="00B5438E" w:rsidRDefault="00013671" w:rsidP="00CE1DC5">
            <w:pPr>
              <w:widowControl w:val="0"/>
              <w:spacing w:line="240" w:lineRule="auto"/>
              <w:jc w:val="center"/>
            </w:pPr>
            <w:r w:rsidRPr="00B5438E">
              <w:t>5÷</w:t>
            </w:r>
            <w:r w:rsidR="00DC75F6" w:rsidRPr="00B5438E">
              <w:t>6</w:t>
            </w:r>
          </w:p>
        </w:tc>
      </w:tr>
      <w:tr w:rsidR="004E1E5A" w:rsidRPr="00B5438E" w14:paraId="1428BC4C" w14:textId="77777777" w:rsidTr="004416DB">
        <w:trPr>
          <w:trHeight w:val="272"/>
          <w:jc w:val="center"/>
        </w:trPr>
        <w:tc>
          <w:tcPr>
            <w:tcW w:w="708" w:type="dxa"/>
            <w:tcBorders>
              <w:top w:val="dotted" w:sz="4" w:space="0" w:color="auto"/>
            </w:tcBorders>
            <w:vAlign w:val="center"/>
          </w:tcPr>
          <w:p w14:paraId="1223719E" w14:textId="77777777" w:rsidR="00DC75F6" w:rsidRPr="00B5438E" w:rsidRDefault="00DC75F6" w:rsidP="00CE1DC5">
            <w:pPr>
              <w:widowControl w:val="0"/>
              <w:spacing w:line="240" w:lineRule="auto"/>
              <w:jc w:val="center"/>
            </w:pPr>
            <w:r w:rsidRPr="00B5438E">
              <w:t>2</w:t>
            </w:r>
          </w:p>
        </w:tc>
        <w:tc>
          <w:tcPr>
            <w:tcW w:w="3301" w:type="dxa"/>
            <w:tcBorders>
              <w:top w:val="dotted" w:sz="4" w:space="0" w:color="auto"/>
            </w:tcBorders>
            <w:vAlign w:val="center"/>
          </w:tcPr>
          <w:p w14:paraId="74CA7810" w14:textId="77777777" w:rsidR="00DC75F6" w:rsidRPr="00B5438E" w:rsidRDefault="00DC75F6" w:rsidP="00CE1DC5">
            <w:pPr>
              <w:widowControl w:val="0"/>
              <w:spacing w:line="240" w:lineRule="auto"/>
            </w:pPr>
            <w:r w:rsidRPr="00B5438E">
              <w:t>Dầu nhớt thải</w:t>
            </w:r>
          </w:p>
        </w:tc>
        <w:tc>
          <w:tcPr>
            <w:tcW w:w="2112" w:type="dxa"/>
            <w:tcBorders>
              <w:top w:val="dotted" w:sz="4" w:space="0" w:color="auto"/>
            </w:tcBorders>
            <w:vAlign w:val="center"/>
          </w:tcPr>
          <w:p w14:paraId="166CEA76" w14:textId="77777777" w:rsidR="00DC75F6" w:rsidRPr="00B5438E" w:rsidRDefault="00DC75F6" w:rsidP="00CE1DC5">
            <w:pPr>
              <w:widowControl w:val="0"/>
              <w:spacing w:line="240" w:lineRule="auto"/>
              <w:jc w:val="center"/>
            </w:pPr>
            <w:r w:rsidRPr="00B5438E">
              <w:t>170204</w:t>
            </w:r>
          </w:p>
        </w:tc>
        <w:tc>
          <w:tcPr>
            <w:tcW w:w="2805" w:type="dxa"/>
            <w:tcBorders>
              <w:top w:val="dotted" w:sz="4" w:space="0" w:color="auto"/>
            </w:tcBorders>
            <w:vAlign w:val="center"/>
          </w:tcPr>
          <w:p w14:paraId="6B6B7307" w14:textId="77777777" w:rsidR="00DC75F6" w:rsidRPr="00B5438E" w:rsidRDefault="00013671" w:rsidP="00CE1DC5">
            <w:pPr>
              <w:widowControl w:val="0"/>
              <w:spacing w:line="240" w:lineRule="auto"/>
              <w:jc w:val="center"/>
            </w:pPr>
            <w:r w:rsidRPr="00B5438E">
              <w:t>5÷</w:t>
            </w:r>
            <w:r w:rsidR="00DC75F6" w:rsidRPr="00B5438E">
              <w:t>6</w:t>
            </w:r>
          </w:p>
        </w:tc>
      </w:tr>
      <w:tr w:rsidR="004E1E5A" w:rsidRPr="00B5438E" w14:paraId="5240F5C8" w14:textId="77777777" w:rsidTr="00CB49CA">
        <w:trPr>
          <w:jc w:val="center"/>
        </w:trPr>
        <w:tc>
          <w:tcPr>
            <w:tcW w:w="708" w:type="dxa"/>
          </w:tcPr>
          <w:p w14:paraId="79CC60AF" w14:textId="77777777" w:rsidR="00DC75F6" w:rsidRPr="00B5438E" w:rsidRDefault="00DC75F6" w:rsidP="00CE1DC5">
            <w:pPr>
              <w:widowControl w:val="0"/>
              <w:spacing w:line="240" w:lineRule="auto"/>
              <w:jc w:val="center"/>
              <w:rPr>
                <w:b/>
              </w:rPr>
            </w:pPr>
          </w:p>
        </w:tc>
        <w:tc>
          <w:tcPr>
            <w:tcW w:w="3301" w:type="dxa"/>
          </w:tcPr>
          <w:p w14:paraId="30A618CE" w14:textId="77777777" w:rsidR="00DC75F6" w:rsidRPr="00B5438E" w:rsidRDefault="00DC75F6" w:rsidP="00CE1DC5">
            <w:pPr>
              <w:widowControl w:val="0"/>
              <w:spacing w:line="240" w:lineRule="auto"/>
              <w:jc w:val="center"/>
              <w:rPr>
                <w:b/>
              </w:rPr>
            </w:pPr>
            <w:r w:rsidRPr="00B5438E">
              <w:rPr>
                <w:b/>
              </w:rPr>
              <w:t>Tổng cộng</w:t>
            </w:r>
          </w:p>
        </w:tc>
        <w:tc>
          <w:tcPr>
            <w:tcW w:w="2112" w:type="dxa"/>
          </w:tcPr>
          <w:p w14:paraId="6F125ACB" w14:textId="77777777" w:rsidR="00DC75F6" w:rsidRPr="00B5438E" w:rsidRDefault="00DC75F6" w:rsidP="00CE1DC5">
            <w:pPr>
              <w:widowControl w:val="0"/>
              <w:spacing w:line="240" w:lineRule="auto"/>
              <w:jc w:val="center"/>
              <w:rPr>
                <w:b/>
              </w:rPr>
            </w:pPr>
          </w:p>
        </w:tc>
        <w:tc>
          <w:tcPr>
            <w:tcW w:w="2805" w:type="dxa"/>
          </w:tcPr>
          <w:p w14:paraId="2E321449" w14:textId="77777777" w:rsidR="00DC75F6" w:rsidRPr="00B5438E" w:rsidRDefault="00013671" w:rsidP="00CE1DC5">
            <w:pPr>
              <w:widowControl w:val="0"/>
              <w:tabs>
                <w:tab w:val="center" w:pos="1221"/>
                <w:tab w:val="right" w:pos="2443"/>
              </w:tabs>
              <w:spacing w:line="240" w:lineRule="auto"/>
              <w:jc w:val="center"/>
              <w:rPr>
                <w:b/>
              </w:rPr>
            </w:pPr>
            <w:r w:rsidRPr="00B5438E">
              <w:rPr>
                <w:b/>
              </w:rPr>
              <w:t>10÷</w:t>
            </w:r>
            <w:r w:rsidR="00DC75F6" w:rsidRPr="00B5438E">
              <w:rPr>
                <w:b/>
              </w:rPr>
              <w:t>12</w:t>
            </w:r>
          </w:p>
        </w:tc>
      </w:tr>
    </w:tbl>
    <w:p w14:paraId="2121DB84" w14:textId="77777777" w:rsidR="00DC75F6" w:rsidRPr="00B5438E" w:rsidRDefault="00DC75F6" w:rsidP="00CE1DC5">
      <w:pPr>
        <w:spacing w:line="240" w:lineRule="auto"/>
      </w:pPr>
      <w:r w:rsidRPr="00B5438E">
        <w:t xml:space="preserve">Tất cả chất thải nguy hại phát sinh sẽ được thu gom, phân loại và chứa vào các thùng chứa có nắp đậy, dán nhãn và đặt tại vị trí an toàn tại công trường. </w:t>
      </w:r>
    </w:p>
    <w:p w14:paraId="2AEF12F9" w14:textId="36CE2459" w:rsidR="005C4CF6" w:rsidRPr="00B5438E" w:rsidRDefault="00014228" w:rsidP="00CE1DC5">
      <w:pPr>
        <w:spacing w:line="240" w:lineRule="auto"/>
      </w:pPr>
      <w:r>
        <w:lastRenderedPageBreak/>
        <w:t>C</w:t>
      </w:r>
      <w:r w:rsidR="00DC75F6" w:rsidRPr="00B5438E">
        <w:t>hất thải ngu</w:t>
      </w:r>
      <w:r w:rsidR="00DD4E50" w:rsidRPr="00B5438E">
        <w:t>y hại sẽ được lưu trữ. Định kỳ 3</w:t>
      </w:r>
      <w:r w:rsidR="00DC75F6" w:rsidRPr="00B5438E">
        <w:t xml:space="preserve"> tháng/lần và khi kết thúc thi công, </w:t>
      </w:r>
      <w:r>
        <w:t>N</w:t>
      </w:r>
      <w:r w:rsidR="00DC75F6" w:rsidRPr="00B5438E">
        <w:t>hà thầu thi công sẽ hợp đồng với đơn vị có giấy phép hành nghề vận chuyển và xử lý chất thải nguy hại) để vận chuyển và xử lý toàn bộ lượng chất thải nguy hại tại công trường. Quá trình thu gom, lưu trữ, vận chuyển và xử lý đều tuân theo quy chế quản lý chất thải nguy hại nên tác động này</w:t>
      </w:r>
      <w:r w:rsidR="00E12234" w:rsidRPr="00B5438E">
        <w:t xml:space="preserve"> được đánh giá là</w:t>
      </w:r>
      <w:r w:rsidR="00DC75F6" w:rsidRPr="00B5438E">
        <w:t xml:space="preserve"> nhỏ và có thể kiểm soát</w:t>
      </w:r>
      <w:r w:rsidR="00E12234" w:rsidRPr="00B5438E">
        <w:t xml:space="preserve"> được. </w:t>
      </w:r>
    </w:p>
    <w:p w14:paraId="30B7A0E4" w14:textId="77777777" w:rsidR="0025367A" w:rsidRPr="00B5438E" w:rsidRDefault="0025367A" w:rsidP="00CE1DC5">
      <w:pPr>
        <w:pStyle w:val="ListParagraph"/>
        <w:widowControl w:val="0"/>
        <w:numPr>
          <w:ilvl w:val="0"/>
          <w:numId w:val="41"/>
        </w:numPr>
        <w:spacing w:before="120" w:after="120" w:line="240" w:lineRule="auto"/>
        <w:ind w:left="709" w:hanging="425"/>
        <w:rPr>
          <w:rFonts w:eastAsia="Calibri"/>
          <w:i/>
        </w:rPr>
      </w:pPr>
      <w:r w:rsidRPr="00B5438E">
        <w:rPr>
          <w:rFonts w:eastAsia="Calibri"/>
          <w:i/>
        </w:rPr>
        <w:t xml:space="preserve">Tác động đến tài nguyên sinh vật </w:t>
      </w:r>
    </w:p>
    <w:p w14:paraId="3006057A" w14:textId="77777777" w:rsidR="00D339B9" w:rsidRPr="00D339B9" w:rsidRDefault="00D339B9" w:rsidP="00CE1DC5">
      <w:pPr>
        <w:spacing w:line="240" w:lineRule="auto"/>
      </w:pPr>
      <w:r w:rsidRPr="00D339B9">
        <w:t xml:space="preserve">Các hoạt động phát quang và san lấp mặt bằng để chuẩn bị cho giai đoạn thi công sẽ làm thay đổi cảnh quan môi trường tại khu vực được quy hoạch để xây dựng dự án. Đánh giá khả năng gây tác động, cụ thể như sau: </w:t>
      </w:r>
    </w:p>
    <w:p w14:paraId="720CDA35" w14:textId="77777777" w:rsidR="00D339B9" w:rsidRPr="00D339B9" w:rsidRDefault="00D339B9" w:rsidP="00CE1DC5">
      <w:pPr>
        <w:spacing w:line="240" w:lineRule="auto"/>
      </w:pPr>
      <w:r w:rsidRPr="00D339B9">
        <w:t xml:space="preserve">Một phần diện tích mảng xanh (chủ yếu là cây cối) sẽ bị mất đi thay vào đó là các diện tích đất trống hoặc các công trình tạm (lán trại, ban chỉ huy công trường). Việc mất đi những diện tích cây xanh sẽ hình thành nên những hệ sinh thái thực vật mới: cây bụi và cây ngập nước như: cỏ lau, rau đắng, rau ngỗ, rau mương thon, cỏ lào, cỏ lông tây, nghể bà, nghể râu, nghể nước,…; </w:t>
      </w:r>
    </w:p>
    <w:p w14:paraId="721C08A1" w14:textId="77777777" w:rsidR="00D339B9" w:rsidRPr="00D339B9" w:rsidRDefault="00D339B9" w:rsidP="00CE1DC5">
      <w:pPr>
        <w:spacing w:line="240" w:lineRule="auto"/>
      </w:pPr>
      <w:r w:rsidRPr="00D339B9">
        <w:t>Khi hệ sinh thái thực vật thay đổi sẽ kéo theo những thay đổi về hệ sinh thái động vật, các loài bao gồm chủ yếu là giun đất, dế, châu chấu,… sẽ bị thay đổi hoặc mất đi nguồn thức ăn, môi trường sinh sống. Cùng với đó là sự gia tăng của các loài động vật gây hại, lây lan dịch bệnh, có nguy cơ phá hoại sản xuất của người dân như: chuột, bọ, gián,…</w:t>
      </w:r>
    </w:p>
    <w:p w14:paraId="044F7297" w14:textId="1BEF1129" w:rsidR="00E75BB2" w:rsidRDefault="00D339B9" w:rsidP="00CE1DC5">
      <w:pPr>
        <w:spacing w:line="240" w:lineRule="auto"/>
      </w:pPr>
      <w:r w:rsidRPr="00D339B9">
        <w:t>Công tác dọn dẹp mặt bằng diễn ra chủ yếu ở phần trên mặt đất. Do đó các tác động tới hệ sinh thái chủ yếu là tác động tới hệ sinh thái trên cạn, hệ sinh thái dưới nước hầu như không đáng kể. Kết quả khảo sát thực địa khu vực dự án vào tháng 5/2020</w:t>
      </w:r>
      <w:r w:rsidR="00FD2066">
        <w:t xml:space="preserve"> và tháng 1/2021</w:t>
      </w:r>
      <w:r w:rsidRPr="00D339B9">
        <w:t xml:space="preserve"> cho thấy các vị trí xây dựng hầu hết là đất ruộng, bờ sông, đường trống…. Quá trình thu dọn mặt bằng làm thay đổi địa hình, môi trường sống của các sinh vật trên cạn là chủ yếu, tác động đối với thủy sinh là không lớn. Các tác động lớn xảy ra trong giai đoạn thi công xây dựng dự án</w:t>
      </w:r>
    </w:p>
    <w:p w14:paraId="3D7222BE" w14:textId="77777777" w:rsidR="00B56C8A" w:rsidRPr="00B5438E" w:rsidRDefault="00B56C8A" w:rsidP="00CE1DC5">
      <w:pPr>
        <w:spacing w:line="240" w:lineRule="auto"/>
      </w:pPr>
    </w:p>
    <w:p w14:paraId="76EBB590" w14:textId="3BE1C11E" w:rsidR="005C4CF6" w:rsidRPr="001D242E" w:rsidRDefault="00995221" w:rsidP="001D242E">
      <w:pPr>
        <w:pStyle w:val="Heading3"/>
        <w:numPr>
          <w:ilvl w:val="0"/>
          <w:numId w:val="0"/>
        </w:numPr>
        <w:spacing w:line="240" w:lineRule="auto"/>
        <w:rPr>
          <w:rFonts w:ascii="Times New Roman" w:hAnsi="Times New Roman"/>
          <w:sz w:val="24"/>
          <w:szCs w:val="24"/>
          <w:lang w:val="vi-VN"/>
        </w:rPr>
      </w:pPr>
      <w:bookmarkStart w:id="1106" w:name="_Toc67498835"/>
      <w:r w:rsidRPr="001D242E">
        <w:rPr>
          <w:rFonts w:ascii="Times New Roman" w:hAnsi="Times New Roman"/>
          <w:sz w:val="24"/>
          <w:szCs w:val="24"/>
          <w:lang w:val="vi-VN"/>
        </w:rPr>
        <w:t>3.</w:t>
      </w:r>
      <w:r w:rsidR="00A60D61">
        <w:rPr>
          <w:rFonts w:ascii="Times New Roman" w:hAnsi="Times New Roman"/>
          <w:sz w:val="24"/>
          <w:szCs w:val="24"/>
        </w:rPr>
        <w:t>3</w:t>
      </w:r>
      <w:r w:rsidRPr="001D242E">
        <w:rPr>
          <w:rFonts w:ascii="Times New Roman" w:hAnsi="Times New Roman"/>
          <w:sz w:val="24"/>
          <w:szCs w:val="24"/>
          <w:lang w:val="vi-VN"/>
        </w:rPr>
        <w:t xml:space="preserve">.2 </w:t>
      </w:r>
      <w:bookmarkStart w:id="1107" w:name="_Toc490838752"/>
      <w:bookmarkStart w:id="1108" w:name="_Toc495399627"/>
      <w:bookmarkStart w:id="1109" w:name="_Toc36120707"/>
      <w:bookmarkStart w:id="1110" w:name="_Toc36121267"/>
      <w:r w:rsidR="00527F9B" w:rsidRPr="001D242E">
        <w:rPr>
          <w:rFonts w:ascii="Times New Roman" w:hAnsi="Times New Roman"/>
          <w:sz w:val="24"/>
          <w:szCs w:val="24"/>
          <w:lang w:val="vi-VN"/>
        </w:rPr>
        <w:t>Đánh giá các tác động không liên quan đến chất thải</w:t>
      </w:r>
      <w:bookmarkEnd w:id="1106"/>
      <w:bookmarkEnd w:id="1107"/>
      <w:bookmarkEnd w:id="1108"/>
      <w:bookmarkEnd w:id="1109"/>
      <w:bookmarkEnd w:id="1110"/>
    </w:p>
    <w:p w14:paraId="4BA143AE" w14:textId="77777777" w:rsidR="0044648D" w:rsidRPr="00B5438E" w:rsidRDefault="0044648D" w:rsidP="00CE1DC5">
      <w:pPr>
        <w:pStyle w:val="ListParagraph"/>
        <w:widowControl w:val="0"/>
        <w:numPr>
          <w:ilvl w:val="0"/>
          <w:numId w:val="33"/>
        </w:numPr>
        <w:spacing w:before="120" w:after="120" w:line="240" w:lineRule="auto"/>
        <w:ind w:left="709" w:hanging="425"/>
        <w:rPr>
          <w:rFonts w:eastAsia="Calibri"/>
          <w:i/>
        </w:rPr>
      </w:pPr>
      <w:r w:rsidRPr="00B5438E">
        <w:rPr>
          <w:rFonts w:eastAsia="Calibri"/>
          <w:i/>
        </w:rPr>
        <w:t xml:space="preserve">Tác động do </w:t>
      </w:r>
      <w:r w:rsidR="007F6A2E" w:rsidRPr="00B5438E">
        <w:rPr>
          <w:rFonts w:eastAsia="Calibri"/>
          <w:i/>
        </w:rPr>
        <w:t xml:space="preserve">phát sinh </w:t>
      </w:r>
      <w:r w:rsidRPr="00B5438E">
        <w:rPr>
          <w:rFonts w:eastAsia="Calibri"/>
          <w:i/>
        </w:rPr>
        <w:t xml:space="preserve">tiếng ồn và </w:t>
      </w:r>
      <w:r w:rsidR="00A95812" w:rsidRPr="00B5438E">
        <w:rPr>
          <w:rFonts w:eastAsia="Calibri"/>
          <w:i/>
        </w:rPr>
        <w:t xml:space="preserve">độ </w:t>
      </w:r>
      <w:r w:rsidRPr="00B5438E">
        <w:rPr>
          <w:rFonts w:eastAsia="Calibri"/>
          <w:i/>
        </w:rPr>
        <w:t>rung</w:t>
      </w:r>
    </w:p>
    <w:p w14:paraId="04AE597C" w14:textId="4F7EB5C6" w:rsidR="0044648D" w:rsidRPr="00B5438E" w:rsidRDefault="003D7540" w:rsidP="00CE1DC5">
      <w:pPr>
        <w:spacing w:line="240" w:lineRule="auto"/>
      </w:pPr>
      <w:r w:rsidRPr="00B5438E">
        <w:t xml:space="preserve">Trong quá trình thi công </w:t>
      </w:r>
      <w:r w:rsidR="0044648D" w:rsidRPr="00B5438E">
        <w:t>xây dựng</w:t>
      </w:r>
      <w:r w:rsidRPr="00B5438E">
        <w:t xml:space="preserve"> các hạng mục công trình</w:t>
      </w:r>
      <w:r w:rsidR="0044648D" w:rsidRPr="00B5438E">
        <w:t>, nguồn chính tạo ra độ rung là các máy móc thiết</w:t>
      </w:r>
      <w:r w:rsidRPr="00B5438E">
        <w:t xml:space="preserve"> bị xâ</w:t>
      </w:r>
      <w:r w:rsidR="007543B3" w:rsidRPr="00B5438E">
        <w:t xml:space="preserve">y dựng, </w:t>
      </w:r>
      <w:r w:rsidR="002E669E">
        <w:t xml:space="preserve">búa đóng cọc, </w:t>
      </w:r>
      <w:r w:rsidR="007543B3" w:rsidRPr="00B5438E">
        <w:t>s</w:t>
      </w:r>
      <w:r w:rsidRPr="00B5438E">
        <w:t xml:space="preserve">à lan thi công và các phương tiện </w:t>
      </w:r>
      <w:r w:rsidR="00CC5F79" w:rsidRPr="00B5438E">
        <w:t xml:space="preserve">thủy, bộ </w:t>
      </w:r>
      <w:r w:rsidR="0044648D" w:rsidRPr="00B5438E">
        <w:t>vận chuy</w:t>
      </w:r>
      <w:r w:rsidR="007543B3" w:rsidRPr="00B5438E">
        <w:t>ển nguyên vật liệu. Xe tải</w:t>
      </w:r>
      <w:r w:rsidR="00444C65" w:rsidRPr="00B5438E">
        <w:t xml:space="preserve">, tàu thuyền và </w:t>
      </w:r>
      <w:r w:rsidR="007543B3" w:rsidRPr="00B5438E">
        <w:t xml:space="preserve">sà lan </w:t>
      </w:r>
      <w:r w:rsidR="00A81AA0" w:rsidRPr="00B5438E">
        <w:t xml:space="preserve">hoạt động </w:t>
      </w:r>
      <w:r w:rsidR="0044648D" w:rsidRPr="00B5438E">
        <w:t>có thể tạo ra độ rung và ảnh hưởng tới các hộ dân</w:t>
      </w:r>
      <w:r w:rsidR="006B198C" w:rsidRPr="00B5438E">
        <w:t xml:space="preserve"> sinh sống xung quanh khu vực d</w:t>
      </w:r>
      <w:r w:rsidR="00A81AA0" w:rsidRPr="00B5438E">
        <w:t>ự án</w:t>
      </w:r>
      <w:r w:rsidR="00042B36" w:rsidRPr="00B5438E">
        <w:t xml:space="preserve">. Tuy nhiên, do số lượng phương tiện </w:t>
      </w:r>
      <w:r w:rsidR="0044648D" w:rsidRPr="00B5438E">
        <w:t>được sử dụng không nhiều (</w:t>
      </w:r>
      <w:r w:rsidR="00052FCF" w:rsidRPr="00B5438E">
        <w:t xml:space="preserve">chỉ </w:t>
      </w:r>
      <w:r w:rsidR="0044648D" w:rsidRPr="00B5438E">
        <w:t xml:space="preserve">khoảng </w:t>
      </w:r>
      <w:r w:rsidR="00052FCF" w:rsidRPr="00B5438E">
        <w:t>2</w:t>
      </w:r>
      <w:r w:rsidR="0044648D" w:rsidRPr="00B5438E">
        <w:t xml:space="preserve"> xe</w:t>
      </w:r>
      <w:r w:rsidR="00052FCF" w:rsidRPr="00B5438E">
        <w:t xml:space="preserve"> và 1 sà lan tại từng hạng mục </w:t>
      </w:r>
      <w:r w:rsidR="009D2BF9" w:rsidRPr="00B5438E">
        <w:t>công trình</w:t>
      </w:r>
      <w:r w:rsidR="0044648D" w:rsidRPr="00B5438E">
        <w:t>) nên</w:t>
      </w:r>
      <w:r w:rsidR="009D2BF9" w:rsidRPr="00B5438E">
        <w:t xml:space="preserve"> tác động của độ rung do các phương tiện </w:t>
      </w:r>
      <w:r w:rsidR="0044648D" w:rsidRPr="00B5438E">
        <w:t>tạo ra được đánh giá là nhỏ.</w:t>
      </w:r>
      <w:r w:rsidR="00957A95" w:rsidRPr="00B5438E">
        <w:t xml:space="preserve"> </w:t>
      </w:r>
      <w:r w:rsidR="002E669E">
        <w:t>Búa đóng cọc được sử dụng trong thời gian ngắn, khu vực đóng cọc là các vị trí xây dựng cầu, xa khu dân cư nên tác động rung</w:t>
      </w:r>
      <w:r w:rsidR="00AD4C69">
        <w:t xml:space="preserve"> chấn</w:t>
      </w:r>
      <w:r w:rsidR="002E669E">
        <w:t xml:space="preserve"> được đánh giá là nhỏ. </w:t>
      </w:r>
    </w:p>
    <w:p w14:paraId="2FAB9369" w14:textId="77777777" w:rsidR="0044648D" w:rsidRPr="00B5438E" w:rsidRDefault="0044648D" w:rsidP="00CE1DC5">
      <w:pPr>
        <w:spacing w:line="240" w:lineRule="auto"/>
      </w:pPr>
      <w:r w:rsidRPr="00B5438E">
        <w:t xml:space="preserve">Về </w:t>
      </w:r>
      <w:r w:rsidR="00E8214C" w:rsidRPr="00B5438E">
        <w:t xml:space="preserve">những tác động do </w:t>
      </w:r>
      <w:r w:rsidRPr="00B5438E">
        <w:t>tiếng ồn, trong thời gian xây dựng dự án, tiếng ồn có thể xảy ra do:</w:t>
      </w:r>
    </w:p>
    <w:p w14:paraId="6442E0CF" w14:textId="77777777" w:rsidR="0044648D" w:rsidRPr="00B5438E" w:rsidRDefault="00E8214C" w:rsidP="00CE1DC5">
      <w:pPr>
        <w:widowControl w:val="0"/>
        <w:numPr>
          <w:ilvl w:val="0"/>
          <w:numId w:val="19"/>
        </w:numPr>
        <w:spacing w:before="120" w:after="120" w:line="240" w:lineRule="auto"/>
        <w:ind w:left="0" w:firstLine="540"/>
      </w:pPr>
      <w:r w:rsidRPr="00B5438E">
        <w:t>Các máy móc, thiết bị thi công (máy đào</w:t>
      </w:r>
      <w:r w:rsidR="0044648D" w:rsidRPr="00B5438E">
        <w:t xml:space="preserve">, </w:t>
      </w:r>
      <w:r w:rsidRPr="00B5438E">
        <w:t xml:space="preserve">máy đầm, </w:t>
      </w:r>
      <w:r w:rsidR="0044648D" w:rsidRPr="00B5438E">
        <w:t xml:space="preserve">máy trộn bê tông, máy </w:t>
      </w:r>
      <w:r w:rsidR="00836545" w:rsidRPr="00B5438E">
        <w:t>bơm hút đất</w:t>
      </w:r>
      <w:r w:rsidR="0044648D" w:rsidRPr="00B5438E">
        <w:t xml:space="preserve">, </w:t>
      </w:r>
      <w:r w:rsidR="00836545" w:rsidRPr="00B5438E">
        <w:t xml:space="preserve">máy bơm nước, </w:t>
      </w:r>
      <w:r w:rsidR="00EF7AD4" w:rsidRPr="00B5438E">
        <w:t xml:space="preserve">búa đóng cọc, </w:t>
      </w:r>
      <w:r w:rsidR="0044648D" w:rsidRPr="00B5438E">
        <w:t>máy hàn, v.v...);</w:t>
      </w:r>
    </w:p>
    <w:p w14:paraId="74B751D8" w14:textId="77777777" w:rsidR="0044648D" w:rsidRPr="00B5438E" w:rsidRDefault="00836545" w:rsidP="00CE1DC5">
      <w:pPr>
        <w:widowControl w:val="0"/>
        <w:numPr>
          <w:ilvl w:val="0"/>
          <w:numId w:val="19"/>
        </w:numPr>
        <w:spacing w:before="120" w:after="120" w:line="240" w:lineRule="auto"/>
        <w:ind w:left="0" w:firstLine="540"/>
      </w:pPr>
      <w:r w:rsidRPr="00B5438E">
        <w:t xml:space="preserve">Các phương tiện vận </w:t>
      </w:r>
      <w:r w:rsidR="0044648D" w:rsidRPr="00B5438E">
        <w:t>chuyển nguyên vật liệu và thiết bị</w:t>
      </w:r>
      <w:r w:rsidRPr="00B5438E">
        <w:t>, phương tiện thi công (xe tải, sà lan)</w:t>
      </w:r>
      <w:r w:rsidR="0044648D" w:rsidRPr="00B5438E">
        <w:t>.</w:t>
      </w:r>
    </w:p>
    <w:p w14:paraId="37CBB3D8" w14:textId="77777777" w:rsidR="0044648D" w:rsidRPr="00B5438E" w:rsidRDefault="0044648D" w:rsidP="00CE1DC5">
      <w:pPr>
        <w:spacing w:line="240" w:lineRule="auto"/>
      </w:pPr>
      <w:r w:rsidRPr="00B5438E">
        <w:t>Tham khảo một số tài liệu kỹ thuật, mức ồn phát sinh do các phương tiện và máy móc thi công như sau:</w:t>
      </w:r>
    </w:p>
    <w:p w14:paraId="1CBF405C" w14:textId="57F49DDE" w:rsidR="0044648D" w:rsidRPr="00B5438E" w:rsidRDefault="003F6F06" w:rsidP="00CE1DC5">
      <w:pPr>
        <w:pStyle w:val="Caption"/>
        <w:spacing w:line="240" w:lineRule="auto"/>
      </w:pPr>
      <w:bookmarkStart w:id="1111" w:name="_Toc318180566"/>
      <w:bookmarkStart w:id="1112" w:name="_Toc318197447"/>
      <w:bookmarkStart w:id="1113" w:name="_Toc318269667"/>
      <w:bookmarkStart w:id="1114" w:name="_Toc318292746"/>
      <w:bookmarkStart w:id="1115" w:name="_Toc318309635"/>
      <w:bookmarkStart w:id="1116" w:name="_Toc318312052"/>
      <w:bookmarkStart w:id="1117" w:name="_Toc318336063"/>
      <w:bookmarkStart w:id="1118" w:name="_Toc322962484"/>
      <w:bookmarkStart w:id="1119" w:name="_Toc320300580"/>
      <w:bookmarkStart w:id="1120" w:name="_Toc323017466"/>
      <w:bookmarkStart w:id="1121" w:name="_Toc338677708"/>
      <w:bookmarkStart w:id="1122" w:name="_Toc369960997"/>
      <w:bookmarkStart w:id="1123" w:name="_Toc393270052"/>
      <w:bookmarkStart w:id="1124" w:name="_Toc463006364"/>
      <w:bookmarkStart w:id="1125" w:name="_Toc39487079"/>
      <w:bookmarkStart w:id="1126" w:name="_Toc56525796"/>
      <w:bookmarkStart w:id="1127" w:name="_Toc65159928"/>
      <w:bookmarkStart w:id="1128" w:name="_Toc317792581"/>
      <w:r>
        <w:t xml:space="preserve">Bảng 3 - </w:t>
      </w:r>
      <w:r w:rsidR="00B26E37">
        <w:fldChar w:fldCharType="begin"/>
      </w:r>
      <w:r w:rsidR="00B26E37">
        <w:instrText xml:space="preserve"> SEQ Bảng_3_- \* ARABIC </w:instrText>
      </w:r>
      <w:r w:rsidR="00B26E37">
        <w:fldChar w:fldCharType="separate"/>
      </w:r>
      <w:r w:rsidR="00577E4E">
        <w:rPr>
          <w:noProof/>
        </w:rPr>
        <w:t>16</w:t>
      </w:r>
      <w:r w:rsidR="00B26E37">
        <w:rPr>
          <w:noProof/>
        </w:rPr>
        <w:fldChar w:fldCharType="end"/>
      </w:r>
      <w:r>
        <w:t xml:space="preserve">: </w:t>
      </w:r>
      <w:r w:rsidR="00F81145" w:rsidRPr="00B5438E">
        <w:t xml:space="preserve">Mức ồn từ các phương tiện, </w:t>
      </w:r>
      <w:r w:rsidR="0044648D" w:rsidRPr="00B5438E">
        <w:t xml:space="preserve">máy móc </w:t>
      </w:r>
      <w:r w:rsidR="00F81145" w:rsidRPr="00B5438E">
        <w:t xml:space="preserve">thiết bị </w:t>
      </w:r>
      <w:r w:rsidR="0044648D" w:rsidRPr="00B5438E">
        <w:t>thi công</w:t>
      </w:r>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6"/>
        <w:gridCol w:w="4249"/>
        <w:gridCol w:w="1985"/>
      </w:tblGrid>
      <w:tr w:rsidR="004E1E5A" w:rsidRPr="00B5438E" w14:paraId="611E6E3B" w14:textId="77777777" w:rsidTr="007104C2">
        <w:trPr>
          <w:trHeight w:val="467"/>
          <w:tblHeader/>
          <w:jc w:val="center"/>
        </w:trPr>
        <w:tc>
          <w:tcPr>
            <w:tcW w:w="856" w:type="dxa"/>
            <w:tcBorders>
              <w:bottom w:val="single" w:sz="4" w:space="0" w:color="auto"/>
            </w:tcBorders>
            <w:shd w:val="clear" w:color="auto" w:fill="BFBFBF" w:themeFill="background1" w:themeFillShade="BF"/>
            <w:vAlign w:val="center"/>
          </w:tcPr>
          <w:p w14:paraId="7014C98F" w14:textId="77777777" w:rsidR="005562E4" w:rsidRPr="00B5438E" w:rsidRDefault="005562E4" w:rsidP="00CE1DC5">
            <w:pPr>
              <w:widowControl w:val="0"/>
              <w:spacing w:before="0" w:after="0" w:line="240" w:lineRule="auto"/>
              <w:jc w:val="center"/>
            </w:pPr>
            <w:r w:rsidRPr="00B5438E">
              <w:rPr>
                <w:b/>
              </w:rPr>
              <w:t>STT</w:t>
            </w:r>
          </w:p>
        </w:tc>
        <w:tc>
          <w:tcPr>
            <w:tcW w:w="4249" w:type="dxa"/>
            <w:tcBorders>
              <w:bottom w:val="single" w:sz="4" w:space="0" w:color="auto"/>
            </w:tcBorders>
            <w:shd w:val="clear" w:color="auto" w:fill="BFBFBF" w:themeFill="background1" w:themeFillShade="BF"/>
            <w:vAlign w:val="center"/>
          </w:tcPr>
          <w:p w14:paraId="68855F5E" w14:textId="77777777" w:rsidR="005562E4" w:rsidRPr="00B5438E" w:rsidRDefault="005562E4" w:rsidP="00CE1DC5">
            <w:pPr>
              <w:widowControl w:val="0"/>
              <w:spacing w:before="0" w:after="0" w:line="240" w:lineRule="auto"/>
              <w:jc w:val="center"/>
            </w:pPr>
            <w:r w:rsidRPr="00B5438E">
              <w:rPr>
                <w:b/>
              </w:rPr>
              <w:t>Máy móc, thiết bị</w:t>
            </w:r>
          </w:p>
        </w:tc>
        <w:tc>
          <w:tcPr>
            <w:tcW w:w="1985" w:type="dxa"/>
            <w:tcBorders>
              <w:bottom w:val="single" w:sz="4" w:space="0" w:color="auto"/>
            </w:tcBorders>
            <w:shd w:val="clear" w:color="auto" w:fill="BFBFBF" w:themeFill="background1" w:themeFillShade="BF"/>
            <w:vAlign w:val="center"/>
          </w:tcPr>
          <w:p w14:paraId="5FA8930E" w14:textId="77777777" w:rsidR="005562E4" w:rsidRPr="00B5438E" w:rsidRDefault="005562E4" w:rsidP="00CE1DC5">
            <w:pPr>
              <w:widowControl w:val="0"/>
              <w:spacing w:before="0" w:after="0" w:line="240" w:lineRule="auto"/>
              <w:jc w:val="center"/>
            </w:pPr>
            <w:r w:rsidRPr="00B5438E">
              <w:rPr>
                <w:b/>
              </w:rPr>
              <w:t xml:space="preserve">Mức ồn (dBA) </w:t>
            </w:r>
          </w:p>
        </w:tc>
      </w:tr>
      <w:tr w:rsidR="004E1E5A" w:rsidRPr="00B5438E" w14:paraId="10AE1143" w14:textId="77777777" w:rsidTr="001142B9">
        <w:trPr>
          <w:jc w:val="center"/>
        </w:trPr>
        <w:tc>
          <w:tcPr>
            <w:tcW w:w="856" w:type="dxa"/>
            <w:tcBorders>
              <w:bottom w:val="dotted" w:sz="4" w:space="0" w:color="auto"/>
            </w:tcBorders>
          </w:tcPr>
          <w:p w14:paraId="6777A7B8" w14:textId="77777777" w:rsidR="005562E4" w:rsidRPr="00B5438E" w:rsidRDefault="005562E4" w:rsidP="00CE1DC5">
            <w:pPr>
              <w:widowControl w:val="0"/>
              <w:spacing w:before="0" w:after="0" w:line="240" w:lineRule="auto"/>
              <w:jc w:val="center"/>
              <w:rPr>
                <w:b/>
              </w:rPr>
            </w:pPr>
            <w:r w:rsidRPr="00B5438E">
              <w:rPr>
                <w:b/>
              </w:rPr>
              <w:t>A</w:t>
            </w:r>
          </w:p>
        </w:tc>
        <w:tc>
          <w:tcPr>
            <w:tcW w:w="4249" w:type="dxa"/>
            <w:tcBorders>
              <w:bottom w:val="dotted" w:sz="4" w:space="0" w:color="auto"/>
            </w:tcBorders>
          </w:tcPr>
          <w:p w14:paraId="746A3953" w14:textId="77777777" w:rsidR="005562E4" w:rsidRPr="00B5438E" w:rsidRDefault="005562E4" w:rsidP="00CE1DC5">
            <w:pPr>
              <w:widowControl w:val="0"/>
              <w:spacing w:before="0" w:after="0" w:line="240" w:lineRule="auto"/>
              <w:rPr>
                <w:b/>
              </w:rPr>
            </w:pPr>
            <w:r w:rsidRPr="00B5438E">
              <w:rPr>
                <w:b/>
              </w:rPr>
              <w:t>Hoạt động san lấp</w:t>
            </w:r>
          </w:p>
        </w:tc>
        <w:tc>
          <w:tcPr>
            <w:tcW w:w="1985" w:type="dxa"/>
            <w:tcBorders>
              <w:bottom w:val="dotted" w:sz="4" w:space="0" w:color="auto"/>
            </w:tcBorders>
          </w:tcPr>
          <w:p w14:paraId="2A260C2E" w14:textId="77777777" w:rsidR="005562E4" w:rsidRPr="00B5438E" w:rsidRDefault="005562E4" w:rsidP="00CE1DC5">
            <w:pPr>
              <w:widowControl w:val="0"/>
              <w:spacing w:before="0" w:after="0" w:line="240" w:lineRule="auto"/>
              <w:jc w:val="center"/>
            </w:pPr>
          </w:p>
        </w:tc>
      </w:tr>
      <w:tr w:rsidR="004E1E5A" w:rsidRPr="00B5438E" w14:paraId="655E708E" w14:textId="77777777" w:rsidTr="001142B9">
        <w:trPr>
          <w:jc w:val="center"/>
        </w:trPr>
        <w:tc>
          <w:tcPr>
            <w:tcW w:w="856" w:type="dxa"/>
            <w:tcBorders>
              <w:top w:val="dotted" w:sz="4" w:space="0" w:color="auto"/>
              <w:bottom w:val="dotted" w:sz="4" w:space="0" w:color="auto"/>
            </w:tcBorders>
          </w:tcPr>
          <w:p w14:paraId="00D8F4EF" w14:textId="77777777" w:rsidR="005562E4" w:rsidRPr="00B5438E" w:rsidRDefault="005562E4" w:rsidP="00CE1DC5">
            <w:pPr>
              <w:widowControl w:val="0"/>
              <w:spacing w:before="0" w:after="0" w:line="240" w:lineRule="auto"/>
              <w:jc w:val="center"/>
            </w:pPr>
            <w:r w:rsidRPr="00B5438E">
              <w:t>1</w:t>
            </w:r>
          </w:p>
        </w:tc>
        <w:tc>
          <w:tcPr>
            <w:tcW w:w="4249" w:type="dxa"/>
            <w:tcBorders>
              <w:top w:val="dotted" w:sz="4" w:space="0" w:color="auto"/>
              <w:bottom w:val="dotted" w:sz="4" w:space="0" w:color="auto"/>
            </w:tcBorders>
          </w:tcPr>
          <w:p w14:paraId="1E393424" w14:textId="77777777" w:rsidR="005562E4" w:rsidRPr="00B5438E" w:rsidRDefault="005562E4" w:rsidP="00CE1DC5">
            <w:pPr>
              <w:widowControl w:val="0"/>
              <w:spacing w:before="0" w:after="0" w:line="240" w:lineRule="auto"/>
            </w:pPr>
            <w:r w:rsidRPr="00B5438E">
              <w:t>Máy ủi</w:t>
            </w:r>
          </w:p>
        </w:tc>
        <w:tc>
          <w:tcPr>
            <w:tcW w:w="1985" w:type="dxa"/>
            <w:tcBorders>
              <w:top w:val="dotted" w:sz="4" w:space="0" w:color="auto"/>
              <w:bottom w:val="dotted" w:sz="4" w:space="0" w:color="auto"/>
            </w:tcBorders>
          </w:tcPr>
          <w:p w14:paraId="13920F37" w14:textId="77777777" w:rsidR="005562E4" w:rsidRPr="00B5438E" w:rsidRDefault="005562E4" w:rsidP="00CE1DC5">
            <w:pPr>
              <w:widowControl w:val="0"/>
              <w:spacing w:before="0" w:after="0" w:line="240" w:lineRule="auto"/>
              <w:jc w:val="center"/>
            </w:pPr>
            <w:r w:rsidRPr="00B5438E">
              <w:t>93</w:t>
            </w:r>
          </w:p>
        </w:tc>
      </w:tr>
      <w:tr w:rsidR="00FD2066" w:rsidRPr="00B5438E" w14:paraId="1B1F8574" w14:textId="77777777" w:rsidTr="00970155">
        <w:trPr>
          <w:jc w:val="center"/>
        </w:trPr>
        <w:tc>
          <w:tcPr>
            <w:tcW w:w="856" w:type="dxa"/>
            <w:tcBorders>
              <w:top w:val="dotted" w:sz="4" w:space="0" w:color="auto"/>
              <w:bottom w:val="dotted" w:sz="4" w:space="0" w:color="auto"/>
            </w:tcBorders>
          </w:tcPr>
          <w:p w14:paraId="6DA7F52A" w14:textId="23110627" w:rsidR="00FD2066" w:rsidRPr="00B5438E" w:rsidRDefault="00FD2066" w:rsidP="00CE1DC5">
            <w:pPr>
              <w:widowControl w:val="0"/>
              <w:spacing w:before="0" w:after="0" w:line="240" w:lineRule="auto"/>
              <w:jc w:val="center"/>
            </w:pPr>
            <w:r w:rsidRPr="00B5438E">
              <w:lastRenderedPageBreak/>
              <w:t>2</w:t>
            </w:r>
          </w:p>
        </w:tc>
        <w:tc>
          <w:tcPr>
            <w:tcW w:w="4249" w:type="dxa"/>
            <w:tcBorders>
              <w:top w:val="dotted" w:sz="4" w:space="0" w:color="auto"/>
              <w:bottom w:val="dotted" w:sz="4" w:space="0" w:color="auto"/>
            </w:tcBorders>
          </w:tcPr>
          <w:p w14:paraId="5F754591" w14:textId="5F25D5D1" w:rsidR="00FD2066" w:rsidRPr="00B5438E" w:rsidRDefault="00FD2066" w:rsidP="00CE1DC5">
            <w:pPr>
              <w:widowControl w:val="0"/>
              <w:spacing w:before="0" w:after="0" w:line="240" w:lineRule="auto"/>
            </w:pPr>
            <w:r w:rsidRPr="00B5438E">
              <w:t>Máy đầm</w:t>
            </w:r>
          </w:p>
        </w:tc>
        <w:tc>
          <w:tcPr>
            <w:tcW w:w="1985" w:type="dxa"/>
            <w:tcBorders>
              <w:top w:val="dotted" w:sz="4" w:space="0" w:color="auto"/>
              <w:bottom w:val="dotted" w:sz="4" w:space="0" w:color="auto"/>
            </w:tcBorders>
          </w:tcPr>
          <w:p w14:paraId="30FAA883" w14:textId="49888FFD" w:rsidR="00FD2066" w:rsidRPr="00B5438E" w:rsidRDefault="00FD2066" w:rsidP="00CE1DC5">
            <w:pPr>
              <w:widowControl w:val="0"/>
              <w:spacing w:before="0" w:after="0" w:line="240" w:lineRule="auto"/>
              <w:jc w:val="center"/>
            </w:pPr>
            <w:r w:rsidRPr="00B5438E">
              <w:t>74</w:t>
            </w:r>
          </w:p>
        </w:tc>
      </w:tr>
      <w:tr w:rsidR="00FD2066" w:rsidRPr="00B5438E" w14:paraId="1549CE2F" w14:textId="77777777" w:rsidTr="00970155">
        <w:trPr>
          <w:jc w:val="center"/>
        </w:trPr>
        <w:tc>
          <w:tcPr>
            <w:tcW w:w="856" w:type="dxa"/>
            <w:tcBorders>
              <w:top w:val="dotted" w:sz="4" w:space="0" w:color="auto"/>
              <w:bottom w:val="dotted" w:sz="4" w:space="0" w:color="auto"/>
            </w:tcBorders>
          </w:tcPr>
          <w:p w14:paraId="7310E949" w14:textId="636044E1" w:rsidR="00FD2066" w:rsidRPr="00B5438E" w:rsidRDefault="00FD2066" w:rsidP="00CE1DC5">
            <w:pPr>
              <w:widowControl w:val="0"/>
              <w:spacing w:before="0" w:after="0" w:line="240" w:lineRule="auto"/>
              <w:jc w:val="center"/>
            </w:pPr>
            <w:r w:rsidRPr="00B5438E">
              <w:t>3</w:t>
            </w:r>
          </w:p>
        </w:tc>
        <w:tc>
          <w:tcPr>
            <w:tcW w:w="4249" w:type="dxa"/>
            <w:tcBorders>
              <w:top w:val="dotted" w:sz="4" w:space="0" w:color="auto"/>
              <w:bottom w:val="dotted" w:sz="4" w:space="0" w:color="auto"/>
            </w:tcBorders>
          </w:tcPr>
          <w:p w14:paraId="6AD29B0A" w14:textId="7F3F68A4" w:rsidR="00FD2066" w:rsidRPr="00B5438E" w:rsidRDefault="00FD2066" w:rsidP="00CE1DC5">
            <w:pPr>
              <w:widowControl w:val="0"/>
              <w:spacing w:before="0" w:after="0" w:line="240" w:lineRule="auto"/>
            </w:pPr>
            <w:r w:rsidRPr="00B5438E">
              <w:t>Xe ô tô 8T</w:t>
            </w:r>
          </w:p>
        </w:tc>
        <w:tc>
          <w:tcPr>
            <w:tcW w:w="1985" w:type="dxa"/>
            <w:tcBorders>
              <w:top w:val="dotted" w:sz="4" w:space="0" w:color="auto"/>
              <w:bottom w:val="dotted" w:sz="4" w:space="0" w:color="auto"/>
            </w:tcBorders>
          </w:tcPr>
          <w:p w14:paraId="2C92C2D9" w14:textId="3E9E53EA" w:rsidR="00FD2066" w:rsidRPr="00B5438E" w:rsidRDefault="00FD2066" w:rsidP="00CE1DC5">
            <w:pPr>
              <w:widowControl w:val="0"/>
              <w:spacing w:before="0" w:after="0" w:line="240" w:lineRule="auto"/>
              <w:jc w:val="center"/>
            </w:pPr>
            <w:r w:rsidRPr="00B5438E">
              <w:t>94</w:t>
            </w:r>
          </w:p>
        </w:tc>
      </w:tr>
      <w:tr w:rsidR="00FD2066" w:rsidRPr="00B5438E" w14:paraId="23559F76" w14:textId="77777777" w:rsidTr="001142B9">
        <w:trPr>
          <w:jc w:val="center"/>
        </w:trPr>
        <w:tc>
          <w:tcPr>
            <w:tcW w:w="856" w:type="dxa"/>
            <w:tcBorders>
              <w:top w:val="dotted" w:sz="4" w:space="0" w:color="auto"/>
              <w:bottom w:val="single" w:sz="4" w:space="0" w:color="auto"/>
            </w:tcBorders>
          </w:tcPr>
          <w:p w14:paraId="4B77A243" w14:textId="5B06070E" w:rsidR="00FD2066" w:rsidRPr="00B5438E" w:rsidRDefault="00FD2066" w:rsidP="00CE1DC5">
            <w:pPr>
              <w:widowControl w:val="0"/>
              <w:spacing w:before="0" w:after="0" w:line="240" w:lineRule="auto"/>
              <w:jc w:val="center"/>
            </w:pPr>
            <w:r>
              <w:t>4</w:t>
            </w:r>
          </w:p>
        </w:tc>
        <w:tc>
          <w:tcPr>
            <w:tcW w:w="4249" w:type="dxa"/>
            <w:tcBorders>
              <w:top w:val="dotted" w:sz="4" w:space="0" w:color="auto"/>
              <w:bottom w:val="single" w:sz="4" w:space="0" w:color="auto"/>
            </w:tcBorders>
          </w:tcPr>
          <w:p w14:paraId="4798BF3A" w14:textId="4F1134FF" w:rsidR="00FD2066" w:rsidRPr="00B5438E" w:rsidRDefault="002E669E" w:rsidP="00CE1DC5">
            <w:pPr>
              <w:widowControl w:val="0"/>
              <w:spacing w:before="0" w:after="0" w:line="240" w:lineRule="auto"/>
            </w:pPr>
            <w:r>
              <w:t>Búa</w:t>
            </w:r>
            <w:r w:rsidR="00FD2066">
              <w:t xml:space="preserve"> đóng cọc</w:t>
            </w:r>
            <w:r w:rsidR="006616EE">
              <w:t xml:space="preserve"> diesel (1.8-2.5 tấn)</w:t>
            </w:r>
          </w:p>
        </w:tc>
        <w:tc>
          <w:tcPr>
            <w:tcW w:w="1985" w:type="dxa"/>
            <w:tcBorders>
              <w:top w:val="dotted" w:sz="4" w:space="0" w:color="auto"/>
              <w:bottom w:val="single" w:sz="4" w:space="0" w:color="auto"/>
            </w:tcBorders>
          </w:tcPr>
          <w:p w14:paraId="49ECFA92" w14:textId="622AFFA3" w:rsidR="00FD2066" w:rsidRPr="00B5438E" w:rsidRDefault="00F250DF" w:rsidP="00CE1DC5">
            <w:pPr>
              <w:widowControl w:val="0"/>
              <w:spacing w:before="0" w:after="0" w:line="240" w:lineRule="auto"/>
              <w:jc w:val="center"/>
            </w:pPr>
            <w:r>
              <w:t>75-85</w:t>
            </w:r>
          </w:p>
        </w:tc>
      </w:tr>
      <w:tr w:rsidR="00FD2066" w:rsidRPr="00B5438E" w14:paraId="754B7CE6" w14:textId="77777777" w:rsidTr="001142B9">
        <w:trPr>
          <w:jc w:val="center"/>
        </w:trPr>
        <w:tc>
          <w:tcPr>
            <w:tcW w:w="856" w:type="dxa"/>
            <w:tcBorders>
              <w:bottom w:val="dotted" w:sz="4" w:space="0" w:color="auto"/>
            </w:tcBorders>
          </w:tcPr>
          <w:p w14:paraId="26D34557" w14:textId="77777777" w:rsidR="00FD2066" w:rsidRPr="00B5438E" w:rsidRDefault="00FD2066" w:rsidP="00CE1DC5">
            <w:pPr>
              <w:widowControl w:val="0"/>
              <w:spacing w:before="0" w:after="0" w:line="240" w:lineRule="auto"/>
              <w:jc w:val="center"/>
              <w:rPr>
                <w:b/>
              </w:rPr>
            </w:pPr>
            <w:r w:rsidRPr="00B5438E">
              <w:rPr>
                <w:b/>
              </w:rPr>
              <w:t>B</w:t>
            </w:r>
          </w:p>
        </w:tc>
        <w:tc>
          <w:tcPr>
            <w:tcW w:w="4249" w:type="dxa"/>
            <w:tcBorders>
              <w:bottom w:val="dotted" w:sz="4" w:space="0" w:color="auto"/>
            </w:tcBorders>
          </w:tcPr>
          <w:p w14:paraId="1217DB6C" w14:textId="77777777" w:rsidR="00FD2066" w:rsidRPr="00B5438E" w:rsidRDefault="00FD2066" w:rsidP="00CE1DC5">
            <w:pPr>
              <w:widowControl w:val="0"/>
              <w:spacing w:before="0" w:after="0" w:line="240" w:lineRule="auto"/>
              <w:rPr>
                <w:b/>
              </w:rPr>
            </w:pPr>
            <w:r w:rsidRPr="00B5438E">
              <w:rPr>
                <w:b/>
              </w:rPr>
              <w:t>Thi công các hạng mục của dự án</w:t>
            </w:r>
          </w:p>
        </w:tc>
        <w:tc>
          <w:tcPr>
            <w:tcW w:w="1985" w:type="dxa"/>
            <w:tcBorders>
              <w:bottom w:val="dotted" w:sz="4" w:space="0" w:color="auto"/>
            </w:tcBorders>
          </w:tcPr>
          <w:p w14:paraId="38497648" w14:textId="77777777" w:rsidR="00FD2066" w:rsidRPr="00B5438E" w:rsidRDefault="00FD2066" w:rsidP="00CE1DC5">
            <w:pPr>
              <w:widowControl w:val="0"/>
              <w:spacing w:before="0" w:after="0" w:line="240" w:lineRule="auto"/>
              <w:jc w:val="center"/>
            </w:pPr>
          </w:p>
        </w:tc>
      </w:tr>
      <w:tr w:rsidR="00FD2066" w:rsidRPr="00B5438E" w14:paraId="057D8772" w14:textId="77777777" w:rsidTr="001142B9">
        <w:trPr>
          <w:jc w:val="center"/>
        </w:trPr>
        <w:tc>
          <w:tcPr>
            <w:tcW w:w="856" w:type="dxa"/>
            <w:tcBorders>
              <w:top w:val="dotted" w:sz="4" w:space="0" w:color="auto"/>
              <w:bottom w:val="dotted" w:sz="4" w:space="0" w:color="auto"/>
            </w:tcBorders>
          </w:tcPr>
          <w:p w14:paraId="6C036E1A" w14:textId="77777777" w:rsidR="00FD2066" w:rsidRPr="00B5438E" w:rsidRDefault="00FD2066" w:rsidP="00CE1DC5">
            <w:pPr>
              <w:widowControl w:val="0"/>
              <w:spacing w:before="0" w:after="0" w:line="240" w:lineRule="auto"/>
              <w:jc w:val="center"/>
            </w:pPr>
            <w:r w:rsidRPr="00B5438E">
              <w:t>1</w:t>
            </w:r>
          </w:p>
        </w:tc>
        <w:tc>
          <w:tcPr>
            <w:tcW w:w="4249" w:type="dxa"/>
            <w:tcBorders>
              <w:top w:val="dotted" w:sz="4" w:space="0" w:color="auto"/>
              <w:bottom w:val="dotted" w:sz="4" w:space="0" w:color="auto"/>
            </w:tcBorders>
            <w:vAlign w:val="center"/>
          </w:tcPr>
          <w:p w14:paraId="5AA3C0AC" w14:textId="77777777" w:rsidR="00FD2066" w:rsidRPr="00B5438E" w:rsidRDefault="00FD2066" w:rsidP="00CE1DC5">
            <w:pPr>
              <w:widowControl w:val="0"/>
              <w:spacing w:before="0" w:after="0" w:line="240" w:lineRule="auto"/>
              <w:rPr>
                <w:iCs/>
              </w:rPr>
            </w:pPr>
            <w:r w:rsidRPr="00B5438E">
              <w:t>Máy trộn bê tông dung tích 500 lít</w:t>
            </w:r>
          </w:p>
        </w:tc>
        <w:tc>
          <w:tcPr>
            <w:tcW w:w="1985" w:type="dxa"/>
            <w:tcBorders>
              <w:top w:val="dotted" w:sz="4" w:space="0" w:color="auto"/>
              <w:bottom w:val="dotted" w:sz="4" w:space="0" w:color="auto"/>
            </w:tcBorders>
          </w:tcPr>
          <w:p w14:paraId="57236F9C" w14:textId="77777777" w:rsidR="00FD2066" w:rsidRPr="00B5438E" w:rsidRDefault="00FD2066" w:rsidP="00CE1DC5">
            <w:pPr>
              <w:widowControl w:val="0"/>
              <w:spacing w:before="0" w:after="0" w:line="240" w:lineRule="auto"/>
              <w:jc w:val="center"/>
            </w:pPr>
            <w:r w:rsidRPr="00B5438E">
              <w:t>88</w:t>
            </w:r>
          </w:p>
        </w:tc>
      </w:tr>
      <w:tr w:rsidR="00FD2066" w:rsidRPr="00B5438E" w14:paraId="40C066C2" w14:textId="77777777" w:rsidTr="00970155">
        <w:trPr>
          <w:jc w:val="center"/>
        </w:trPr>
        <w:tc>
          <w:tcPr>
            <w:tcW w:w="856" w:type="dxa"/>
            <w:tcBorders>
              <w:top w:val="dotted" w:sz="4" w:space="0" w:color="auto"/>
              <w:bottom w:val="dotted" w:sz="4" w:space="0" w:color="auto"/>
            </w:tcBorders>
          </w:tcPr>
          <w:p w14:paraId="3BC1D6BD" w14:textId="77777777" w:rsidR="00FD2066" w:rsidRPr="00B5438E" w:rsidRDefault="00FD2066" w:rsidP="00CE1DC5">
            <w:pPr>
              <w:widowControl w:val="0"/>
              <w:spacing w:before="0" w:after="0" w:line="240" w:lineRule="auto"/>
              <w:jc w:val="center"/>
            </w:pPr>
            <w:r w:rsidRPr="00B5438E">
              <w:t>2</w:t>
            </w:r>
          </w:p>
        </w:tc>
        <w:tc>
          <w:tcPr>
            <w:tcW w:w="4249" w:type="dxa"/>
            <w:tcBorders>
              <w:top w:val="dotted" w:sz="4" w:space="0" w:color="auto"/>
              <w:bottom w:val="dotted" w:sz="4" w:space="0" w:color="auto"/>
            </w:tcBorders>
            <w:vAlign w:val="center"/>
          </w:tcPr>
          <w:p w14:paraId="1657DE97" w14:textId="77777777" w:rsidR="00FD2066" w:rsidRPr="00B5438E" w:rsidRDefault="00FD2066" w:rsidP="00CE1DC5">
            <w:pPr>
              <w:widowControl w:val="0"/>
              <w:spacing w:before="0" w:after="0" w:line="240" w:lineRule="auto"/>
              <w:rPr>
                <w:iCs/>
              </w:rPr>
            </w:pPr>
            <w:r w:rsidRPr="00B5438E">
              <w:rPr>
                <w:iCs/>
              </w:rPr>
              <w:t xml:space="preserve">Máy bơm bê tông </w:t>
            </w:r>
          </w:p>
        </w:tc>
        <w:tc>
          <w:tcPr>
            <w:tcW w:w="1985" w:type="dxa"/>
            <w:tcBorders>
              <w:top w:val="dotted" w:sz="4" w:space="0" w:color="auto"/>
              <w:bottom w:val="dotted" w:sz="4" w:space="0" w:color="auto"/>
            </w:tcBorders>
          </w:tcPr>
          <w:p w14:paraId="4402F6BC" w14:textId="77777777" w:rsidR="00FD2066" w:rsidRPr="00B5438E" w:rsidRDefault="00FD2066" w:rsidP="00CE1DC5">
            <w:pPr>
              <w:widowControl w:val="0"/>
              <w:spacing w:before="0" w:after="0" w:line="240" w:lineRule="auto"/>
              <w:jc w:val="center"/>
            </w:pPr>
            <w:r w:rsidRPr="00B5438E">
              <w:t>83</w:t>
            </w:r>
          </w:p>
        </w:tc>
      </w:tr>
      <w:tr w:rsidR="00FD2066" w:rsidRPr="00B5438E" w14:paraId="2B8D9630" w14:textId="77777777" w:rsidTr="00970155">
        <w:trPr>
          <w:jc w:val="center"/>
        </w:trPr>
        <w:tc>
          <w:tcPr>
            <w:tcW w:w="856" w:type="dxa"/>
            <w:tcBorders>
              <w:top w:val="dotted" w:sz="4" w:space="0" w:color="auto"/>
              <w:bottom w:val="dotted" w:sz="4" w:space="0" w:color="auto"/>
            </w:tcBorders>
          </w:tcPr>
          <w:p w14:paraId="3032FFDD" w14:textId="77777777" w:rsidR="00FD2066" w:rsidRPr="00B5438E" w:rsidRDefault="00FD2066" w:rsidP="00CE1DC5">
            <w:pPr>
              <w:widowControl w:val="0"/>
              <w:spacing w:before="0" w:after="0" w:line="240" w:lineRule="auto"/>
              <w:jc w:val="center"/>
            </w:pPr>
            <w:r w:rsidRPr="00B5438E">
              <w:t>3</w:t>
            </w:r>
          </w:p>
        </w:tc>
        <w:tc>
          <w:tcPr>
            <w:tcW w:w="4249" w:type="dxa"/>
            <w:tcBorders>
              <w:top w:val="dotted" w:sz="4" w:space="0" w:color="auto"/>
              <w:bottom w:val="dotted" w:sz="4" w:space="0" w:color="auto"/>
            </w:tcBorders>
            <w:vAlign w:val="center"/>
          </w:tcPr>
          <w:p w14:paraId="2F8E7D87" w14:textId="77777777" w:rsidR="00FD2066" w:rsidRPr="00B5438E" w:rsidRDefault="00FD2066" w:rsidP="00CE1DC5">
            <w:pPr>
              <w:widowControl w:val="0"/>
              <w:spacing w:before="0" w:after="0" w:line="240" w:lineRule="auto"/>
              <w:rPr>
                <w:iCs/>
              </w:rPr>
            </w:pPr>
            <w:r w:rsidRPr="00B5438E">
              <w:rPr>
                <w:iCs/>
              </w:rPr>
              <w:t xml:space="preserve">Xe lu </w:t>
            </w:r>
          </w:p>
        </w:tc>
        <w:tc>
          <w:tcPr>
            <w:tcW w:w="1985" w:type="dxa"/>
            <w:tcBorders>
              <w:top w:val="dotted" w:sz="4" w:space="0" w:color="auto"/>
              <w:bottom w:val="dotted" w:sz="4" w:space="0" w:color="auto"/>
            </w:tcBorders>
          </w:tcPr>
          <w:p w14:paraId="08727F62" w14:textId="77777777" w:rsidR="00FD2066" w:rsidRPr="00B5438E" w:rsidRDefault="00FD2066" w:rsidP="00CE1DC5">
            <w:pPr>
              <w:widowControl w:val="0"/>
              <w:spacing w:before="0" w:after="0" w:line="240" w:lineRule="auto"/>
              <w:jc w:val="center"/>
            </w:pPr>
            <w:r w:rsidRPr="00B5438E">
              <w:t>74</w:t>
            </w:r>
          </w:p>
        </w:tc>
      </w:tr>
      <w:tr w:rsidR="00FD2066" w:rsidRPr="00B5438E" w14:paraId="5D65B15C" w14:textId="77777777" w:rsidTr="00970155">
        <w:trPr>
          <w:jc w:val="center"/>
        </w:trPr>
        <w:tc>
          <w:tcPr>
            <w:tcW w:w="856" w:type="dxa"/>
            <w:tcBorders>
              <w:top w:val="dotted" w:sz="4" w:space="0" w:color="auto"/>
              <w:bottom w:val="dotted" w:sz="4" w:space="0" w:color="auto"/>
            </w:tcBorders>
          </w:tcPr>
          <w:p w14:paraId="71C78321" w14:textId="77777777" w:rsidR="00FD2066" w:rsidRPr="00B5438E" w:rsidRDefault="00FD2066" w:rsidP="00CE1DC5">
            <w:pPr>
              <w:widowControl w:val="0"/>
              <w:spacing w:before="0" w:after="0" w:line="240" w:lineRule="auto"/>
              <w:jc w:val="center"/>
            </w:pPr>
            <w:r w:rsidRPr="00B5438E">
              <w:t>4</w:t>
            </w:r>
          </w:p>
        </w:tc>
        <w:tc>
          <w:tcPr>
            <w:tcW w:w="4249" w:type="dxa"/>
            <w:tcBorders>
              <w:top w:val="dotted" w:sz="4" w:space="0" w:color="auto"/>
              <w:bottom w:val="dotted" w:sz="4" w:space="0" w:color="auto"/>
            </w:tcBorders>
            <w:vAlign w:val="center"/>
          </w:tcPr>
          <w:p w14:paraId="0DFE8513" w14:textId="77777777" w:rsidR="00FD2066" w:rsidRPr="00B5438E" w:rsidRDefault="00FD2066" w:rsidP="00CE1DC5">
            <w:pPr>
              <w:widowControl w:val="0"/>
              <w:spacing w:before="0" w:after="0" w:line="240" w:lineRule="auto"/>
              <w:rPr>
                <w:iCs/>
              </w:rPr>
            </w:pPr>
            <w:r w:rsidRPr="00B5438E">
              <w:t>Xe ô tô 8T</w:t>
            </w:r>
          </w:p>
        </w:tc>
        <w:tc>
          <w:tcPr>
            <w:tcW w:w="1985" w:type="dxa"/>
            <w:tcBorders>
              <w:top w:val="dotted" w:sz="4" w:space="0" w:color="auto"/>
              <w:bottom w:val="dotted" w:sz="4" w:space="0" w:color="auto"/>
            </w:tcBorders>
          </w:tcPr>
          <w:p w14:paraId="7843D595" w14:textId="77777777" w:rsidR="00FD2066" w:rsidRPr="00B5438E" w:rsidRDefault="00FD2066" w:rsidP="00CE1DC5">
            <w:pPr>
              <w:widowControl w:val="0"/>
              <w:spacing w:before="0" w:after="0" w:line="240" w:lineRule="auto"/>
              <w:jc w:val="center"/>
            </w:pPr>
            <w:r w:rsidRPr="00B5438E">
              <w:t>94</w:t>
            </w:r>
          </w:p>
        </w:tc>
      </w:tr>
      <w:tr w:rsidR="00FD2066" w:rsidRPr="00B5438E" w14:paraId="40BE95F1" w14:textId="77777777" w:rsidTr="00970155">
        <w:trPr>
          <w:jc w:val="center"/>
        </w:trPr>
        <w:tc>
          <w:tcPr>
            <w:tcW w:w="856" w:type="dxa"/>
            <w:tcBorders>
              <w:top w:val="dotted" w:sz="4" w:space="0" w:color="auto"/>
              <w:bottom w:val="dotted" w:sz="4" w:space="0" w:color="auto"/>
            </w:tcBorders>
          </w:tcPr>
          <w:p w14:paraId="2151F68F" w14:textId="77777777" w:rsidR="00FD2066" w:rsidRPr="00B5438E" w:rsidRDefault="00FD2066" w:rsidP="00CE1DC5">
            <w:pPr>
              <w:widowControl w:val="0"/>
              <w:spacing w:before="0" w:after="0" w:line="240" w:lineRule="auto"/>
              <w:jc w:val="center"/>
            </w:pPr>
            <w:r w:rsidRPr="00B5438E">
              <w:t>5</w:t>
            </w:r>
          </w:p>
        </w:tc>
        <w:tc>
          <w:tcPr>
            <w:tcW w:w="4249" w:type="dxa"/>
            <w:tcBorders>
              <w:top w:val="dotted" w:sz="4" w:space="0" w:color="auto"/>
              <w:bottom w:val="dotted" w:sz="4" w:space="0" w:color="auto"/>
            </w:tcBorders>
          </w:tcPr>
          <w:p w14:paraId="606C8126" w14:textId="77777777" w:rsidR="00FD2066" w:rsidRPr="00B5438E" w:rsidRDefault="00FD2066" w:rsidP="00CE1DC5">
            <w:pPr>
              <w:widowControl w:val="0"/>
              <w:spacing w:before="0" w:after="0" w:line="240" w:lineRule="auto"/>
            </w:pPr>
            <w:r w:rsidRPr="00B5438E">
              <w:t xml:space="preserve">Máy đầm </w:t>
            </w:r>
          </w:p>
        </w:tc>
        <w:tc>
          <w:tcPr>
            <w:tcW w:w="1985" w:type="dxa"/>
            <w:tcBorders>
              <w:top w:val="dotted" w:sz="4" w:space="0" w:color="auto"/>
              <w:bottom w:val="dotted" w:sz="4" w:space="0" w:color="auto"/>
            </w:tcBorders>
          </w:tcPr>
          <w:p w14:paraId="3DA3674C" w14:textId="77777777" w:rsidR="00FD2066" w:rsidRPr="00B5438E" w:rsidRDefault="00FD2066" w:rsidP="00CE1DC5">
            <w:pPr>
              <w:widowControl w:val="0"/>
              <w:spacing w:before="0" w:after="0" w:line="240" w:lineRule="auto"/>
              <w:jc w:val="center"/>
            </w:pPr>
            <w:r w:rsidRPr="00B5438E">
              <w:t>74</w:t>
            </w:r>
          </w:p>
        </w:tc>
      </w:tr>
      <w:tr w:rsidR="00FD2066" w:rsidRPr="00B5438E" w14:paraId="5C724D84" w14:textId="77777777" w:rsidTr="00970155">
        <w:trPr>
          <w:jc w:val="center"/>
        </w:trPr>
        <w:tc>
          <w:tcPr>
            <w:tcW w:w="856" w:type="dxa"/>
            <w:tcBorders>
              <w:top w:val="dotted" w:sz="4" w:space="0" w:color="auto"/>
              <w:bottom w:val="dotted" w:sz="4" w:space="0" w:color="auto"/>
            </w:tcBorders>
          </w:tcPr>
          <w:p w14:paraId="6A8B1564" w14:textId="77777777" w:rsidR="00FD2066" w:rsidRPr="00B5438E" w:rsidRDefault="00FD2066" w:rsidP="00CE1DC5">
            <w:pPr>
              <w:widowControl w:val="0"/>
              <w:spacing w:before="0" w:after="0" w:line="240" w:lineRule="auto"/>
              <w:jc w:val="center"/>
            </w:pPr>
            <w:r w:rsidRPr="00B5438E">
              <w:t>6</w:t>
            </w:r>
          </w:p>
        </w:tc>
        <w:tc>
          <w:tcPr>
            <w:tcW w:w="4249" w:type="dxa"/>
            <w:tcBorders>
              <w:top w:val="dotted" w:sz="4" w:space="0" w:color="auto"/>
              <w:bottom w:val="dotted" w:sz="4" w:space="0" w:color="auto"/>
            </w:tcBorders>
          </w:tcPr>
          <w:p w14:paraId="74C08B2C" w14:textId="77777777" w:rsidR="00FD2066" w:rsidRPr="00B5438E" w:rsidRDefault="00FD2066" w:rsidP="00CE1DC5">
            <w:pPr>
              <w:widowControl w:val="0"/>
              <w:spacing w:before="0" w:after="0" w:line="240" w:lineRule="auto"/>
            </w:pPr>
            <w:r w:rsidRPr="00B5438E">
              <w:t xml:space="preserve">Máy bơm nước </w:t>
            </w:r>
          </w:p>
        </w:tc>
        <w:tc>
          <w:tcPr>
            <w:tcW w:w="1985" w:type="dxa"/>
            <w:tcBorders>
              <w:top w:val="dotted" w:sz="4" w:space="0" w:color="auto"/>
              <w:bottom w:val="dotted" w:sz="4" w:space="0" w:color="auto"/>
            </w:tcBorders>
          </w:tcPr>
          <w:p w14:paraId="19A7FBC4" w14:textId="77777777" w:rsidR="00FD2066" w:rsidRPr="00B5438E" w:rsidRDefault="00FD2066" w:rsidP="00CE1DC5">
            <w:pPr>
              <w:widowControl w:val="0"/>
              <w:spacing w:before="0" w:after="0" w:line="240" w:lineRule="auto"/>
              <w:jc w:val="center"/>
            </w:pPr>
            <w:r w:rsidRPr="00B5438E">
              <w:t>83</w:t>
            </w:r>
          </w:p>
        </w:tc>
      </w:tr>
      <w:tr w:rsidR="00FD2066" w:rsidRPr="00B5438E" w14:paraId="060DDC0F" w14:textId="77777777" w:rsidTr="00970155">
        <w:trPr>
          <w:jc w:val="center"/>
        </w:trPr>
        <w:tc>
          <w:tcPr>
            <w:tcW w:w="856" w:type="dxa"/>
            <w:tcBorders>
              <w:top w:val="dotted" w:sz="4" w:space="0" w:color="auto"/>
              <w:bottom w:val="dotted" w:sz="4" w:space="0" w:color="auto"/>
            </w:tcBorders>
          </w:tcPr>
          <w:p w14:paraId="2814AD73" w14:textId="77777777" w:rsidR="00FD2066" w:rsidRPr="00B5438E" w:rsidRDefault="00FD2066" w:rsidP="00CE1DC5">
            <w:pPr>
              <w:widowControl w:val="0"/>
              <w:spacing w:before="0" w:after="0" w:line="240" w:lineRule="auto"/>
              <w:jc w:val="center"/>
            </w:pPr>
            <w:r w:rsidRPr="00B5438E">
              <w:t xml:space="preserve">7 </w:t>
            </w:r>
          </w:p>
        </w:tc>
        <w:tc>
          <w:tcPr>
            <w:tcW w:w="4249" w:type="dxa"/>
            <w:tcBorders>
              <w:top w:val="dotted" w:sz="4" w:space="0" w:color="auto"/>
              <w:bottom w:val="dotted" w:sz="4" w:space="0" w:color="auto"/>
            </w:tcBorders>
          </w:tcPr>
          <w:p w14:paraId="3C4EEF37" w14:textId="77777777" w:rsidR="00FD2066" w:rsidRPr="00B5438E" w:rsidRDefault="00FD2066" w:rsidP="00CE1DC5">
            <w:pPr>
              <w:widowControl w:val="0"/>
              <w:spacing w:before="0" w:after="0" w:line="240" w:lineRule="auto"/>
            </w:pPr>
            <w:r w:rsidRPr="00B5438E">
              <w:t xml:space="preserve">Máy đào </w:t>
            </w:r>
          </w:p>
        </w:tc>
        <w:tc>
          <w:tcPr>
            <w:tcW w:w="1985" w:type="dxa"/>
            <w:tcBorders>
              <w:top w:val="dotted" w:sz="4" w:space="0" w:color="auto"/>
              <w:bottom w:val="dotted" w:sz="4" w:space="0" w:color="auto"/>
            </w:tcBorders>
          </w:tcPr>
          <w:p w14:paraId="3B3BF409" w14:textId="77777777" w:rsidR="00FD2066" w:rsidRPr="00B5438E" w:rsidRDefault="00FD2066" w:rsidP="00CE1DC5">
            <w:pPr>
              <w:widowControl w:val="0"/>
              <w:spacing w:before="0" w:after="0" w:line="240" w:lineRule="auto"/>
              <w:jc w:val="center"/>
            </w:pPr>
            <w:r w:rsidRPr="00B5438E">
              <w:t>84</w:t>
            </w:r>
          </w:p>
        </w:tc>
      </w:tr>
      <w:tr w:rsidR="00FD2066" w:rsidRPr="00B5438E" w14:paraId="6A24B6E9" w14:textId="77777777" w:rsidTr="00970155">
        <w:trPr>
          <w:jc w:val="center"/>
        </w:trPr>
        <w:tc>
          <w:tcPr>
            <w:tcW w:w="856" w:type="dxa"/>
            <w:tcBorders>
              <w:top w:val="dotted" w:sz="4" w:space="0" w:color="auto"/>
              <w:bottom w:val="dotted" w:sz="4" w:space="0" w:color="auto"/>
            </w:tcBorders>
          </w:tcPr>
          <w:p w14:paraId="5CBFD64F" w14:textId="77777777" w:rsidR="00FD2066" w:rsidRPr="00B5438E" w:rsidRDefault="00FD2066" w:rsidP="00CE1DC5">
            <w:pPr>
              <w:widowControl w:val="0"/>
              <w:spacing w:before="0" w:after="0" w:line="240" w:lineRule="auto"/>
              <w:jc w:val="center"/>
            </w:pPr>
            <w:r w:rsidRPr="00B5438E">
              <w:t>8</w:t>
            </w:r>
          </w:p>
        </w:tc>
        <w:tc>
          <w:tcPr>
            <w:tcW w:w="4249" w:type="dxa"/>
            <w:tcBorders>
              <w:top w:val="dotted" w:sz="4" w:space="0" w:color="auto"/>
              <w:bottom w:val="dotted" w:sz="4" w:space="0" w:color="auto"/>
            </w:tcBorders>
          </w:tcPr>
          <w:p w14:paraId="468D6AA4" w14:textId="77777777" w:rsidR="00FD2066" w:rsidRPr="00B5438E" w:rsidRDefault="00FD2066" w:rsidP="00CE1DC5">
            <w:pPr>
              <w:widowControl w:val="0"/>
              <w:spacing w:before="0" w:after="0" w:line="240" w:lineRule="auto"/>
            </w:pPr>
            <w:r w:rsidRPr="00B5438E">
              <w:t xml:space="preserve">Máy tưới nhựa </w:t>
            </w:r>
          </w:p>
        </w:tc>
        <w:tc>
          <w:tcPr>
            <w:tcW w:w="1985" w:type="dxa"/>
            <w:tcBorders>
              <w:top w:val="dotted" w:sz="4" w:space="0" w:color="auto"/>
              <w:bottom w:val="dotted" w:sz="4" w:space="0" w:color="auto"/>
            </w:tcBorders>
          </w:tcPr>
          <w:p w14:paraId="3A40FC88" w14:textId="77777777" w:rsidR="00FD2066" w:rsidRPr="00B5438E" w:rsidRDefault="00FD2066" w:rsidP="00CE1DC5">
            <w:pPr>
              <w:widowControl w:val="0"/>
              <w:spacing w:before="0" w:after="0" w:line="240" w:lineRule="auto"/>
              <w:jc w:val="center"/>
            </w:pPr>
            <w:r w:rsidRPr="00B5438E">
              <w:t>88,5</w:t>
            </w:r>
          </w:p>
        </w:tc>
      </w:tr>
      <w:tr w:rsidR="00FD2066" w:rsidRPr="00B5438E" w14:paraId="5EEDEBB0" w14:textId="77777777" w:rsidTr="00970155">
        <w:trPr>
          <w:jc w:val="center"/>
        </w:trPr>
        <w:tc>
          <w:tcPr>
            <w:tcW w:w="856" w:type="dxa"/>
            <w:tcBorders>
              <w:top w:val="dotted" w:sz="4" w:space="0" w:color="auto"/>
            </w:tcBorders>
          </w:tcPr>
          <w:p w14:paraId="1D89E9C1" w14:textId="77777777" w:rsidR="00FD2066" w:rsidRPr="00B5438E" w:rsidRDefault="00FD2066" w:rsidP="00CE1DC5">
            <w:pPr>
              <w:widowControl w:val="0"/>
              <w:spacing w:before="0" w:after="0" w:line="240" w:lineRule="auto"/>
              <w:jc w:val="center"/>
            </w:pPr>
            <w:r w:rsidRPr="00B5438E">
              <w:t>9</w:t>
            </w:r>
          </w:p>
        </w:tc>
        <w:tc>
          <w:tcPr>
            <w:tcW w:w="4249" w:type="dxa"/>
            <w:tcBorders>
              <w:top w:val="dotted" w:sz="4" w:space="0" w:color="auto"/>
            </w:tcBorders>
          </w:tcPr>
          <w:p w14:paraId="4ED9542C" w14:textId="77777777" w:rsidR="00FD2066" w:rsidRPr="00B5438E" w:rsidRDefault="00FD2066" w:rsidP="00CE1DC5">
            <w:pPr>
              <w:widowControl w:val="0"/>
              <w:spacing w:before="0" w:after="0" w:line="240" w:lineRule="auto"/>
            </w:pPr>
            <w:r w:rsidRPr="00B5438E">
              <w:t xml:space="preserve">Xáng cạp </w:t>
            </w:r>
          </w:p>
        </w:tc>
        <w:tc>
          <w:tcPr>
            <w:tcW w:w="1985" w:type="dxa"/>
            <w:tcBorders>
              <w:top w:val="dotted" w:sz="4" w:space="0" w:color="auto"/>
            </w:tcBorders>
          </w:tcPr>
          <w:p w14:paraId="027F0BA2" w14:textId="77777777" w:rsidR="00FD2066" w:rsidRPr="00B5438E" w:rsidRDefault="00FD2066" w:rsidP="00CE1DC5">
            <w:pPr>
              <w:widowControl w:val="0"/>
              <w:spacing w:before="0" w:after="0" w:line="240" w:lineRule="auto"/>
              <w:jc w:val="center"/>
            </w:pPr>
            <w:r w:rsidRPr="00B5438E">
              <w:t>93</w:t>
            </w:r>
          </w:p>
        </w:tc>
      </w:tr>
    </w:tbl>
    <w:bookmarkEnd w:id="1128"/>
    <w:p w14:paraId="6877B4BA" w14:textId="77777777" w:rsidR="00C355E3" w:rsidRPr="00B5438E" w:rsidRDefault="00970155" w:rsidP="00CE1DC5">
      <w:pPr>
        <w:pStyle w:val="ListParagraph"/>
        <w:widowControl w:val="0"/>
        <w:spacing w:after="120" w:line="240" w:lineRule="auto"/>
        <w:ind w:left="1208" w:hanging="1208"/>
        <w:jc w:val="right"/>
        <w:rPr>
          <w:i/>
        </w:rPr>
      </w:pPr>
      <w:r w:rsidRPr="00B5438E">
        <w:rPr>
          <w:i/>
        </w:rPr>
        <w:t>Nguồn: Đinh Xuân Thắng, 2012</w:t>
      </w:r>
    </w:p>
    <w:p w14:paraId="535D22BA" w14:textId="32BB8226" w:rsidR="0044648D" w:rsidRPr="00B5438E" w:rsidRDefault="0067648A" w:rsidP="00CE1DC5">
      <w:pPr>
        <w:spacing w:line="240" w:lineRule="auto"/>
      </w:pPr>
      <w:r>
        <w:t>M</w:t>
      </w:r>
      <w:r w:rsidR="007E4D77" w:rsidRPr="00B5438E">
        <w:t xml:space="preserve">ức ồn từ các máy móc, thiết bị </w:t>
      </w:r>
      <w:r w:rsidR="0044648D" w:rsidRPr="00B5438E">
        <w:t xml:space="preserve">xây dựng </w:t>
      </w:r>
      <w:r w:rsidR="00740EFD" w:rsidRPr="00B5438E">
        <w:t xml:space="preserve">tại khu vực hoạt động của dự án </w:t>
      </w:r>
      <w:r w:rsidR="0044648D" w:rsidRPr="00B5438E">
        <w:t>có thể lên tới 72</w:t>
      </w:r>
      <w:r w:rsidR="00C5734A" w:rsidRPr="00B5438E">
        <w:t>÷94</w:t>
      </w:r>
      <w:r w:rsidR="00D53AC2" w:rsidRPr="00B5438E">
        <w:t xml:space="preserve"> dBA (mức ồn từ nguồn phát sinh ở </w:t>
      </w:r>
      <w:r w:rsidR="0044648D" w:rsidRPr="00B5438E">
        <w:t>khoảng cách 1,5m</w:t>
      </w:r>
      <w:r w:rsidR="00D53AC2" w:rsidRPr="00B5438E">
        <w:t>)</w:t>
      </w:r>
      <w:r w:rsidR="0044648D" w:rsidRPr="00B5438E">
        <w:t>.</w:t>
      </w:r>
      <w:r w:rsidR="00D53AC2" w:rsidRPr="00B5438E">
        <w:t xml:space="preserve"> </w:t>
      </w:r>
      <w:r w:rsidR="007966BA" w:rsidRPr="00B5438E">
        <w:t xml:space="preserve">Trường hợp các máy móc thiết bị cùng hoạt động, nguồn ồn cộng hưởng phát sinh sẽ được tính toán như </w:t>
      </w:r>
      <w:r w:rsidR="00ED44D3" w:rsidRPr="00B5438E">
        <w:t xml:space="preserve">như sau: </w:t>
      </w:r>
    </w:p>
    <w:p w14:paraId="370A2DA3" w14:textId="77777777" w:rsidR="00ED44D3" w:rsidRPr="00B5438E" w:rsidRDefault="00ED44D3" w:rsidP="00CE1DC5">
      <w:pPr>
        <w:widowControl w:val="0"/>
        <w:numPr>
          <w:ilvl w:val="0"/>
          <w:numId w:val="19"/>
        </w:numPr>
        <w:spacing w:before="120" w:after="120" w:line="240" w:lineRule="auto"/>
        <w:ind w:left="0" w:firstLine="540"/>
      </w:pPr>
      <w:r w:rsidRPr="00B5438E">
        <w:t xml:space="preserve">Nguồn ồn cộng hưởng từ hoạt động san lấp: </w:t>
      </w:r>
      <w:r w:rsidR="00137A6B" w:rsidRPr="00B5438E">
        <w:t>L</w:t>
      </w:r>
      <w:r w:rsidR="00137A6B" w:rsidRPr="00B5438E">
        <w:rPr>
          <w:vertAlign w:val="subscript"/>
        </w:rPr>
        <w:t>∑</w:t>
      </w:r>
      <w:r w:rsidR="00137A6B" w:rsidRPr="00B5438E">
        <w:t xml:space="preserve"> = </w:t>
      </w:r>
      <w:r w:rsidR="001911B6" w:rsidRPr="00B5438E">
        <w:t xml:space="preserve">96,56 (dBA); </w:t>
      </w:r>
    </w:p>
    <w:p w14:paraId="1C85878E" w14:textId="77777777" w:rsidR="00ED44D3" w:rsidRPr="00B5438E" w:rsidRDefault="001911B6" w:rsidP="00CE1DC5">
      <w:pPr>
        <w:widowControl w:val="0"/>
        <w:numPr>
          <w:ilvl w:val="0"/>
          <w:numId w:val="19"/>
        </w:numPr>
        <w:spacing w:before="120" w:after="120" w:line="240" w:lineRule="auto"/>
        <w:ind w:left="0" w:firstLine="540"/>
      </w:pPr>
      <w:r w:rsidRPr="00B5438E">
        <w:t>Nguồn ồn cộng hưởng từ hoạt động thi công các hạng mục: L</w:t>
      </w:r>
      <w:r w:rsidRPr="00B5438E">
        <w:rPr>
          <w:vertAlign w:val="subscript"/>
        </w:rPr>
        <w:t>∑</w:t>
      </w:r>
      <w:r w:rsidRPr="00B5438E">
        <w:t xml:space="preserve"> = </w:t>
      </w:r>
      <w:r w:rsidR="003958A4" w:rsidRPr="00B5438E">
        <w:t xml:space="preserve">98,16 (dBA). </w:t>
      </w:r>
    </w:p>
    <w:p w14:paraId="49AE150C" w14:textId="77777777" w:rsidR="00740EFD" w:rsidRPr="00B5438E" w:rsidRDefault="00740EFD" w:rsidP="00CE1DC5">
      <w:pPr>
        <w:widowControl w:val="0"/>
        <w:spacing w:before="120" w:after="120" w:line="240" w:lineRule="auto"/>
        <w:ind w:firstLine="720"/>
      </w:pPr>
      <w:r w:rsidRPr="00B5438E">
        <w:t xml:space="preserve">Khả năng tiếng ồn tại khu vực thi công lan truyền </w:t>
      </w:r>
      <w:r w:rsidR="00CD639E" w:rsidRPr="00B5438E">
        <w:t xml:space="preserve">tác động </w:t>
      </w:r>
      <w:r w:rsidRPr="00B5438E">
        <w:t>tới các khu vực xung qu</w:t>
      </w:r>
      <w:r w:rsidR="00CD639E" w:rsidRPr="00B5438E">
        <w:t xml:space="preserve">anh có thể ước tính qua </w:t>
      </w:r>
      <w:r w:rsidRPr="00B5438E">
        <w:t xml:space="preserve">công thức sau: </w:t>
      </w:r>
    </w:p>
    <w:p w14:paraId="366A4B9F" w14:textId="77777777" w:rsidR="0044648D" w:rsidRPr="00B5438E" w:rsidRDefault="0044648D" w:rsidP="00CE1DC5">
      <w:pPr>
        <w:widowControl w:val="0"/>
        <w:spacing w:before="120" w:after="120" w:line="240" w:lineRule="auto"/>
        <w:jc w:val="center"/>
        <w:rPr>
          <w:lang w:val="sv-SE" w:eastAsia="ar-SA"/>
        </w:rPr>
      </w:pPr>
      <w:r w:rsidRPr="00B5438E">
        <w:rPr>
          <w:lang w:val="sv-SE" w:eastAsia="ar-SA"/>
        </w:rPr>
        <w:t>P</w:t>
      </w:r>
      <w:r w:rsidRPr="00B5438E">
        <w:rPr>
          <w:vertAlign w:val="subscript"/>
          <w:lang w:val="sv-SE" w:eastAsia="ar-SA"/>
        </w:rPr>
        <w:t>1</w:t>
      </w:r>
      <w:r w:rsidRPr="00B5438E">
        <w:rPr>
          <w:lang w:val="sv-SE" w:eastAsia="ar-SA"/>
        </w:rPr>
        <w:t xml:space="preserve"> – P</w:t>
      </w:r>
      <w:r w:rsidRPr="00B5438E">
        <w:rPr>
          <w:vertAlign w:val="subscript"/>
          <w:lang w:val="sv-SE" w:eastAsia="ar-SA"/>
        </w:rPr>
        <w:t>2</w:t>
      </w:r>
      <w:r w:rsidRPr="00B5438E">
        <w:rPr>
          <w:lang w:val="sv-SE" w:eastAsia="ar-SA"/>
        </w:rPr>
        <w:t xml:space="preserve"> = 20</w:t>
      </w:r>
      <w:r w:rsidR="00CD639E" w:rsidRPr="00B5438E">
        <w:rPr>
          <w:lang w:val="sv-SE" w:eastAsia="ar-SA"/>
        </w:rPr>
        <w:t xml:space="preserve"> x </w:t>
      </w:r>
      <w:r w:rsidRPr="00B5438E">
        <w:rPr>
          <w:lang w:val="sv-SE" w:eastAsia="ar-SA"/>
        </w:rPr>
        <w:t>log(D</w:t>
      </w:r>
      <w:r w:rsidRPr="00B5438E">
        <w:rPr>
          <w:vertAlign w:val="subscript"/>
          <w:lang w:val="sv-SE" w:eastAsia="ar-SA"/>
        </w:rPr>
        <w:t>2</w:t>
      </w:r>
      <w:r w:rsidRPr="00B5438E">
        <w:rPr>
          <w:lang w:val="sv-SE" w:eastAsia="ar-SA"/>
        </w:rPr>
        <w:t>/D</w:t>
      </w:r>
      <w:r w:rsidRPr="00B5438E">
        <w:rPr>
          <w:vertAlign w:val="subscript"/>
          <w:lang w:val="sv-SE" w:eastAsia="ar-SA"/>
        </w:rPr>
        <w:t>1</w:t>
      </w:r>
      <w:r w:rsidRPr="00B5438E">
        <w:rPr>
          <w:lang w:val="sv-SE" w:eastAsia="ar-SA"/>
        </w:rPr>
        <w:t>)</w:t>
      </w:r>
      <w:r w:rsidR="00520A51" w:rsidRPr="00B5438E">
        <w:rPr>
          <w:lang w:val="sv-SE" w:eastAsia="ar-SA"/>
        </w:rPr>
        <w:t xml:space="preserve"> (*)</w:t>
      </w:r>
    </w:p>
    <w:p w14:paraId="26E3D992" w14:textId="77777777" w:rsidR="0044648D" w:rsidRPr="00B5438E" w:rsidRDefault="0044648D" w:rsidP="00CE1DC5">
      <w:pPr>
        <w:widowControl w:val="0"/>
        <w:spacing w:before="120" w:after="120" w:line="240" w:lineRule="auto"/>
        <w:ind w:firstLine="720"/>
        <w:rPr>
          <w:u w:val="single"/>
        </w:rPr>
      </w:pPr>
      <w:r w:rsidRPr="00B5438E">
        <w:rPr>
          <w:u w:val="single"/>
        </w:rPr>
        <w:t xml:space="preserve">Trong đó: </w:t>
      </w:r>
    </w:p>
    <w:p w14:paraId="0E1E8278" w14:textId="77777777" w:rsidR="0044648D" w:rsidRPr="00B5438E" w:rsidRDefault="0044648D" w:rsidP="00CE1DC5">
      <w:pPr>
        <w:widowControl w:val="0"/>
        <w:numPr>
          <w:ilvl w:val="0"/>
          <w:numId w:val="19"/>
        </w:numPr>
        <w:spacing w:before="120" w:after="120" w:line="240" w:lineRule="auto"/>
        <w:ind w:left="0" w:firstLine="540"/>
      </w:pPr>
      <w:r w:rsidRPr="00B5438E">
        <w:t>P</w:t>
      </w:r>
      <w:r w:rsidRPr="00B5438E">
        <w:rPr>
          <w:vertAlign w:val="subscript"/>
        </w:rPr>
        <w:t>i</w:t>
      </w:r>
      <w:r w:rsidRPr="00B5438E">
        <w:t>: Mức ồn tại khoả</w:t>
      </w:r>
      <w:r w:rsidR="00520A51" w:rsidRPr="00B5438E">
        <w:t xml:space="preserve">ng cách I (dBA); </w:t>
      </w:r>
    </w:p>
    <w:p w14:paraId="437FF38F" w14:textId="77777777" w:rsidR="0044648D" w:rsidRPr="00B5438E" w:rsidRDefault="0044648D" w:rsidP="00CE1DC5">
      <w:pPr>
        <w:widowControl w:val="0"/>
        <w:numPr>
          <w:ilvl w:val="0"/>
          <w:numId w:val="19"/>
        </w:numPr>
        <w:spacing w:before="120" w:after="120" w:line="240" w:lineRule="auto"/>
        <w:ind w:left="0" w:firstLine="540"/>
      </w:pPr>
      <w:r w:rsidRPr="00B5438E">
        <w:t>D</w:t>
      </w:r>
      <w:r w:rsidRPr="00B5438E">
        <w:rPr>
          <w:vertAlign w:val="subscript"/>
        </w:rPr>
        <w:t>i</w:t>
      </w:r>
      <w:r w:rsidRPr="00B5438E">
        <w:t>: Khoảng cách từ nguồn ồn đến điểm tiếp nhận (m)</w:t>
      </w:r>
      <w:r w:rsidR="00520A51" w:rsidRPr="00B5438E">
        <w:t xml:space="preserve">. </w:t>
      </w:r>
    </w:p>
    <w:p w14:paraId="1EAF971C" w14:textId="6C2250F3" w:rsidR="00C07B57" w:rsidRPr="00B5438E" w:rsidRDefault="00520A51" w:rsidP="00CE1DC5">
      <w:pPr>
        <w:spacing w:line="240" w:lineRule="auto"/>
      </w:pPr>
      <w:r w:rsidRPr="00B5438E">
        <w:t>Từ</w:t>
      </w:r>
      <w:r w:rsidR="00C07B57" w:rsidRPr="00B5438E">
        <w:t xml:space="preserve"> công thức </w:t>
      </w:r>
      <w:r w:rsidRPr="00B5438E">
        <w:t xml:space="preserve">(*) trình bày ở </w:t>
      </w:r>
      <w:r w:rsidR="00C07B57" w:rsidRPr="00B5438E">
        <w:t xml:space="preserve">trên, có thể tính toán </w:t>
      </w:r>
      <w:r w:rsidR="00DD7758" w:rsidRPr="00B5438E">
        <w:t xml:space="preserve">được </w:t>
      </w:r>
      <w:r w:rsidR="00C07B57" w:rsidRPr="00B5438E">
        <w:t xml:space="preserve">mức độ gây ồn của các </w:t>
      </w:r>
      <w:r w:rsidR="00DD7758" w:rsidRPr="00B5438E">
        <w:t xml:space="preserve">phương tiện, máy móc </w:t>
      </w:r>
      <w:r w:rsidR="00C07B57" w:rsidRPr="00B5438E">
        <w:t>thiết bị thi công trên công trường tới môi trường xung quanh ở khoản</w:t>
      </w:r>
      <w:r w:rsidR="00DD7758" w:rsidRPr="00B5438E">
        <w:t>g cách 30</w:t>
      </w:r>
      <w:r w:rsidR="002570C7" w:rsidRPr="00B5438E">
        <w:t xml:space="preserve">m, </w:t>
      </w:r>
      <w:r w:rsidR="00DD7758" w:rsidRPr="00B5438E">
        <w:t>50</w:t>
      </w:r>
      <w:r w:rsidR="002570C7" w:rsidRPr="00B5438E">
        <w:t xml:space="preserve">m và 100m </w:t>
      </w:r>
      <w:r w:rsidR="00DD7758" w:rsidRPr="00B5438E">
        <w:t>kết quả thể</w:t>
      </w:r>
      <w:r w:rsidR="00C07B57" w:rsidRPr="00B5438E">
        <w:t xml:space="preserve"> hiện ở </w:t>
      </w:r>
      <w:r w:rsidR="003F6F06" w:rsidRPr="003F6F06">
        <w:t>bảng sau</w:t>
      </w:r>
      <w:r w:rsidR="00C07B57" w:rsidRPr="00B5438E">
        <w:t>.</w:t>
      </w:r>
    </w:p>
    <w:p w14:paraId="5144BEB3" w14:textId="6D7A00D5" w:rsidR="00C07B57" w:rsidRPr="00B5438E" w:rsidRDefault="003F6F06" w:rsidP="00CE1DC5">
      <w:pPr>
        <w:pStyle w:val="Caption"/>
        <w:spacing w:line="240" w:lineRule="auto"/>
      </w:pPr>
      <w:bookmarkStart w:id="1129" w:name="_Toc39487080"/>
      <w:bookmarkStart w:id="1130" w:name="_Toc56525797"/>
      <w:bookmarkStart w:id="1131" w:name="_Toc65159929"/>
      <w:r>
        <w:t xml:space="preserve">Bảng 3 - </w:t>
      </w:r>
      <w:r w:rsidR="00B26E37">
        <w:fldChar w:fldCharType="begin"/>
      </w:r>
      <w:r w:rsidR="00B26E37">
        <w:instrText xml:space="preserve"> SEQ Bảng_3_- \* ARABIC </w:instrText>
      </w:r>
      <w:r w:rsidR="00B26E37">
        <w:fldChar w:fldCharType="separate"/>
      </w:r>
      <w:r w:rsidR="00577E4E">
        <w:rPr>
          <w:noProof/>
        </w:rPr>
        <w:t>17</w:t>
      </w:r>
      <w:r w:rsidR="00B26E37">
        <w:rPr>
          <w:noProof/>
        </w:rPr>
        <w:fldChar w:fldCharType="end"/>
      </w:r>
      <w:r>
        <w:t xml:space="preserve">: </w:t>
      </w:r>
      <w:r w:rsidR="002119FF" w:rsidRPr="00B5438E">
        <w:t>Ước tính mức tác động tiếng ồn theo khoảng cách</w:t>
      </w:r>
      <w:r w:rsidR="003958A4" w:rsidRPr="00B5438E">
        <w:t xml:space="preserve"> trong giai đoạn thi công</w:t>
      </w:r>
      <w:bookmarkEnd w:id="1129"/>
      <w:bookmarkEnd w:id="1130"/>
      <w:bookmarkEnd w:id="1131"/>
      <w:r w:rsidR="003958A4" w:rsidRPr="00B5438E">
        <w:t xml:space="preserve"> </w:t>
      </w:r>
    </w:p>
    <w:tbl>
      <w:tblPr>
        <w:tblW w:w="916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8"/>
        <w:gridCol w:w="3308"/>
        <w:gridCol w:w="1701"/>
        <w:gridCol w:w="1717"/>
        <w:gridCol w:w="1731"/>
      </w:tblGrid>
      <w:tr w:rsidR="004E1E5A" w:rsidRPr="00B5438E" w14:paraId="56333471" w14:textId="77777777" w:rsidTr="007104C2">
        <w:trPr>
          <w:tblHeader/>
          <w:jc w:val="center"/>
        </w:trPr>
        <w:tc>
          <w:tcPr>
            <w:tcW w:w="70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5554B557" w14:textId="77777777" w:rsidR="00C07B57" w:rsidRPr="00B5438E" w:rsidRDefault="00C07B57" w:rsidP="00CE1DC5">
            <w:pPr>
              <w:widowControl w:val="0"/>
              <w:spacing w:before="0" w:after="0" w:line="240" w:lineRule="auto"/>
              <w:jc w:val="center"/>
              <w:rPr>
                <w:rFonts w:eastAsia="Calibri"/>
                <w:b/>
              </w:rPr>
            </w:pPr>
            <w:r w:rsidRPr="00B5438E">
              <w:rPr>
                <w:b/>
              </w:rPr>
              <w:t>STT</w:t>
            </w:r>
          </w:p>
        </w:tc>
        <w:tc>
          <w:tcPr>
            <w:tcW w:w="330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2DBD9C0E" w14:textId="77777777" w:rsidR="00C07B57" w:rsidRPr="00B5438E" w:rsidRDefault="00C07B57" w:rsidP="00CE1DC5">
            <w:pPr>
              <w:widowControl w:val="0"/>
              <w:spacing w:before="0" w:after="0" w:line="240" w:lineRule="auto"/>
              <w:jc w:val="center"/>
              <w:rPr>
                <w:rFonts w:eastAsia="Calibri"/>
                <w:b/>
              </w:rPr>
            </w:pPr>
            <w:r w:rsidRPr="00B5438E">
              <w:rPr>
                <w:b/>
              </w:rPr>
              <w:t>Thiết bị thi công</w:t>
            </w:r>
          </w:p>
        </w:tc>
        <w:tc>
          <w:tcPr>
            <w:tcW w:w="1701"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5E188992" w14:textId="77777777" w:rsidR="00C07B57" w:rsidRPr="00B5438E" w:rsidRDefault="00C07B57" w:rsidP="00CE1DC5">
            <w:pPr>
              <w:widowControl w:val="0"/>
              <w:spacing w:before="0" w:after="0" w:line="240" w:lineRule="auto"/>
              <w:jc w:val="center"/>
              <w:rPr>
                <w:rFonts w:eastAsia="Calibri"/>
                <w:b/>
              </w:rPr>
            </w:pPr>
            <w:r w:rsidRPr="00B5438E">
              <w:rPr>
                <w:b/>
              </w:rPr>
              <w:t xml:space="preserve">Mức ồn ở </w:t>
            </w:r>
            <w:r w:rsidR="002570C7" w:rsidRPr="00B5438E">
              <w:rPr>
                <w:b/>
              </w:rPr>
              <w:t>khoảng cách 30m</w:t>
            </w:r>
          </w:p>
        </w:tc>
        <w:tc>
          <w:tcPr>
            <w:tcW w:w="1717"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6E6280A0" w14:textId="77777777" w:rsidR="00C07B57" w:rsidRPr="00B5438E" w:rsidRDefault="002570C7" w:rsidP="00CE1DC5">
            <w:pPr>
              <w:widowControl w:val="0"/>
              <w:spacing w:before="0" w:after="0" w:line="240" w:lineRule="auto"/>
              <w:jc w:val="center"/>
              <w:rPr>
                <w:rFonts w:eastAsia="Calibri"/>
                <w:b/>
              </w:rPr>
            </w:pPr>
            <w:r w:rsidRPr="00B5438E">
              <w:rPr>
                <w:b/>
              </w:rPr>
              <w:t>Mức ồn ở khoảng cách 5</w:t>
            </w:r>
            <w:r w:rsidR="00C07B57" w:rsidRPr="00B5438E">
              <w:rPr>
                <w:b/>
              </w:rPr>
              <w:t>0m</w:t>
            </w:r>
          </w:p>
        </w:tc>
        <w:tc>
          <w:tcPr>
            <w:tcW w:w="1731"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53ED6B1E" w14:textId="77777777" w:rsidR="00C07B57" w:rsidRPr="00B5438E" w:rsidRDefault="002570C7" w:rsidP="00CE1DC5">
            <w:pPr>
              <w:widowControl w:val="0"/>
              <w:spacing w:before="0" w:after="0" w:line="240" w:lineRule="auto"/>
              <w:jc w:val="center"/>
              <w:rPr>
                <w:rFonts w:eastAsia="Calibri"/>
                <w:b/>
              </w:rPr>
            </w:pPr>
            <w:r w:rsidRPr="00B5438E">
              <w:rPr>
                <w:b/>
              </w:rPr>
              <w:t>Mức ồn ở khoảng cách 10</w:t>
            </w:r>
            <w:r w:rsidR="00C07B57" w:rsidRPr="00B5438E">
              <w:rPr>
                <w:b/>
              </w:rPr>
              <w:t>0m</w:t>
            </w:r>
          </w:p>
        </w:tc>
      </w:tr>
      <w:tr w:rsidR="004E1E5A" w:rsidRPr="00B5438E" w14:paraId="1DBD02E9" w14:textId="77777777" w:rsidTr="00F065E2">
        <w:trPr>
          <w:jc w:val="center"/>
        </w:trPr>
        <w:tc>
          <w:tcPr>
            <w:tcW w:w="708" w:type="dxa"/>
            <w:tcBorders>
              <w:top w:val="single" w:sz="4" w:space="0" w:color="000000"/>
              <w:left w:val="single" w:sz="4" w:space="0" w:color="000000"/>
              <w:bottom w:val="single" w:sz="4" w:space="0" w:color="000000"/>
              <w:right w:val="single" w:sz="4" w:space="0" w:color="000000"/>
            </w:tcBorders>
            <w:vAlign w:val="center"/>
          </w:tcPr>
          <w:p w14:paraId="056FA507" w14:textId="77777777" w:rsidR="00C07B57" w:rsidRPr="00B5438E" w:rsidRDefault="002570C7" w:rsidP="00CE1DC5">
            <w:pPr>
              <w:widowControl w:val="0"/>
              <w:spacing w:before="0" w:after="0" w:line="240" w:lineRule="auto"/>
              <w:jc w:val="center"/>
              <w:rPr>
                <w:rFonts w:eastAsia="Calibri"/>
                <w:b/>
              </w:rPr>
            </w:pPr>
            <w:r w:rsidRPr="00B5438E">
              <w:rPr>
                <w:rFonts w:eastAsia="Calibri"/>
                <w:b/>
              </w:rPr>
              <w:t>A</w:t>
            </w:r>
          </w:p>
        </w:tc>
        <w:tc>
          <w:tcPr>
            <w:tcW w:w="3308" w:type="dxa"/>
            <w:tcBorders>
              <w:top w:val="single" w:sz="4" w:space="0" w:color="000000"/>
              <w:left w:val="single" w:sz="4" w:space="0" w:color="000000"/>
              <w:bottom w:val="single" w:sz="4" w:space="0" w:color="000000"/>
              <w:right w:val="single" w:sz="4" w:space="0" w:color="000000"/>
            </w:tcBorders>
            <w:vAlign w:val="center"/>
          </w:tcPr>
          <w:p w14:paraId="271AA615" w14:textId="77777777" w:rsidR="00C07B57" w:rsidRPr="00B5438E" w:rsidRDefault="002570C7" w:rsidP="00CE1DC5">
            <w:pPr>
              <w:widowControl w:val="0"/>
              <w:spacing w:before="0" w:after="0" w:line="240" w:lineRule="auto"/>
              <w:rPr>
                <w:rFonts w:eastAsia="Calibri"/>
                <w:b/>
              </w:rPr>
            </w:pPr>
            <w:r w:rsidRPr="00B5438E">
              <w:rPr>
                <w:rFonts w:eastAsia="Calibri"/>
                <w:b/>
              </w:rPr>
              <w:t>Hoạt động san lấp</w:t>
            </w:r>
          </w:p>
        </w:tc>
        <w:tc>
          <w:tcPr>
            <w:tcW w:w="1701" w:type="dxa"/>
            <w:tcBorders>
              <w:top w:val="single" w:sz="4" w:space="0" w:color="000000"/>
              <w:left w:val="single" w:sz="4" w:space="0" w:color="000000"/>
              <w:bottom w:val="single" w:sz="4" w:space="0" w:color="000000"/>
              <w:right w:val="single" w:sz="4" w:space="0" w:color="000000"/>
            </w:tcBorders>
            <w:vAlign w:val="center"/>
          </w:tcPr>
          <w:p w14:paraId="4462315F" w14:textId="77777777" w:rsidR="00C07B57" w:rsidRPr="00B5438E" w:rsidRDefault="00C07B57" w:rsidP="00CE1DC5">
            <w:pPr>
              <w:widowControl w:val="0"/>
              <w:spacing w:before="0" w:after="0" w:line="240" w:lineRule="auto"/>
              <w:jc w:val="center"/>
              <w:rPr>
                <w:rFonts w:eastAsia="Calibri"/>
              </w:rPr>
            </w:pPr>
          </w:p>
        </w:tc>
        <w:tc>
          <w:tcPr>
            <w:tcW w:w="1717" w:type="dxa"/>
            <w:tcBorders>
              <w:top w:val="single" w:sz="4" w:space="0" w:color="000000"/>
              <w:left w:val="single" w:sz="4" w:space="0" w:color="000000"/>
              <w:bottom w:val="single" w:sz="4" w:space="0" w:color="000000"/>
              <w:right w:val="single" w:sz="4" w:space="0" w:color="000000"/>
            </w:tcBorders>
            <w:vAlign w:val="center"/>
          </w:tcPr>
          <w:p w14:paraId="060CD6C4" w14:textId="77777777" w:rsidR="00C07B57" w:rsidRPr="00B5438E" w:rsidRDefault="00C07B57" w:rsidP="00CE1DC5">
            <w:pPr>
              <w:widowControl w:val="0"/>
              <w:spacing w:before="0" w:after="0" w:line="240" w:lineRule="auto"/>
              <w:jc w:val="center"/>
              <w:rPr>
                <w:rFonts w:eastAsia="Calibri"/>
              </w:rPr>
            </w:pPr>
          </w:p>
        </w:tc>
        <w:tc>
          <w:tcPr>
            <w:tcW w:w="1731" w:type="dxa"/>
            <w:tcBorders>
              <w:top w:val="single" w:sz="4" w:space="0" w:color="000000"/>
              <w:left w:val="single" w:sz="4" w:space="0" w:color="000000"/>
              <w:bottom w:val="single" w:sz="4" w:space="0" w:color="000000"/>
              <w:right w:val="single" w:sz="4" w:space="0" w:color="000000"/>
            </w:tcBorders>
            <w:vAlign w:val="center"/>
          </w:tcPr>
          <w:p w14:paraId="3597DB18" w14:textId="77777777" w:rsidR="00C07B57" w:rsidRPr="00B5438E" w:rsidRDefault="00C07B57" w:rsidP="00CE1DC5">
            <w:pPr>
              <w:widowControl w:val="0"/>
              <w:spacing w:before="0" w:after="0" w:line="240" w:lineRule="auto"/>
              <w:jc w:val="center"/>
              <w:rPr>
                <w:rFonts w:eastAsia="Calibri"/>
              </w:rPr>
            </w:pPr>
          </w:p>
        </w:tc>
      </w:tr>
      <w:tr w:rsidR="004E1E5A" w:rsidRPr="00B5438E" w14:paraId="00DF9C17" w14:textId="77777777" w:rsidTr="00F065E2">
        <w:trPr>
          <w:jc w:val="center"/>
        </w:trPr>
        <w:tc>
          <w:tcPr>
            <w:tcW w:w="708" w:type="dxa"/>
            <w:tcBorders>
              <w:top w:val="single" w:sz="4" w:space="0" w:color="000000"/>
              <w:left w:val="single" w:sz="4" w:space="0" w:color="000000"/>
              <w:bottom w:val="dotted" w:sz="4" w:space="0" w:color="auto"/>
              <w:right w:val="single" w:sz="4" w:space="0" w:color="000000"/>
            </w:tcBorders>
            <w:vAlign w:val="center"/>
          </w:tcPr>
          <w:p w14:paraId="77255A4A" w14:textId="77777777" w:rsidR="002570C7" w:rsidRPr="00B5438E" w:rsidRDefault="002570C7" w:rsidP="00CE1DC5">
            <w:pPr>
              <w:widowControl w:val="0"/>
              <w:spacing w:before="0" w:after="0" w:line="240" w:lineRule="auto"/>
              <w:jc w:val="center"/>
              <w:rPr>
                <w:rFonts w:eastAsia="Calibri"/>
              </w:rPr>
            </w:pPr>
            <w:r w:rsidRPr="00B5438E">
              <w:t>1</w:t>
            </w:r>
          </w:p>
        </w:tc>
        <w:tc>
          <w:tcPr>
            <w:tcW w:w="3308" w:type="dxa"/>
            <w:tcBorders>
              <w:top w:val="single" w:sz="4" w:space="0" w:color="000000"/>
              <w:left w:val="single" w:sz="4" w:space="0" w:color="000000"/>
              <w:bottom w:val="dotted" w:sz="4" w:space="0" w:color="auto"/>
              <w:right w:val="single" w:sz="4" w:space="0" w:color="000000"/>
            </w:tcBorders>
            <w:vAlign w:val="center"/>
          </w:tcPr>
          <w:p w14:paraId="6F05CB2E" w14:textId="77777777" w:rsidR="002570C7" w:rsidRPr="00B5438E" w:rsidRDefault="004C671F" w:rsidP="00CE1DC5">
            <w:pPr>
              <w:widowControl w:val="0"/>
              <w:spacing w:before="0" w:after="0" w:line="240" w:lineRule="auto"/>
              <w:rPr>
                <w:rFonts w:eastAsia="Calibri"/>
              </w:rPr>
            </w:pPr>
            <w:r w:rsidRPr="00B5438E">
              <w:rPr>
                <w:rFonts w:eastAsia="Calibri"/>
              </w:rPr>
              <w:t>Máy ủi</w:t>
            </w:r>
          </w:p>
        </w:tc>
        <w:tc>
          <w:tcPr>
            <w:tcW w:w="1701" w:type="dxa"/>
            <w:tcBorders>
              <w:top w:val="single" w:sz="4" w:space="0" w:color="000000"/>
              <w:left w:val="single" w:sz="4" w:space="0" w:color="000000"/>
              <w:bottom w:val="dotted" w:sz="4" w:space="0" w:color="auto"/>
              <w:right w:val="single" w:sz="4" w:space="0" w:color="000000"/>
            </w:tcBorders>
            <w:vAlign w:val="center"/>
          </w:tcPr>
          <w:p w14:paraId="4C509F1E" w14:textId="77777777" w:rsidR="002570C7" w:rsidRPr="00B5438E" w:rsidRDefault="004C671F" w:rsidP="00CE1DC5">
            <w:pPr>
              <w:widowControl w:val="0"/>
              <w:spacing w:before="0" w:after="0" w:line="240" w:lineRule="auto"/>
              <w:jc w:val="center"/>
              <w:rPr>
                <w:rFonts w:eastAsia="Calibri"/>
              </w:rPr>
            </w:pPr>
            <w:r w:rsidRPr="00B5438E">
              <w:rPr>
                <w:rFonts w:eastAsia="Calibri"/>
              </w:rPr>
              <w:t>67,0</w:t>
            </w:r>
          </w:p>
        </w:tc>
        <w:tc>
          <w:tcPr>
            <w:tcW w:w="1717" w:type="dxa"/>
            <w:tcBorders>
              <w:top w:val="single" w:sz="4" w:space="0" w:color="000000"/>
              <w:left w:val="single" w:sz="4" w:space="0" w:color="000000"/>
              <w:bottom w:val="dotted" w:sz="4" w:space="0" w:color="auto"/>
              <w:right w:val="single" w:sz="4" w:space="0" w:color="000000"/>
            </w:tcBorders>
            <w:vAlign w:val="center"/>
          </w:tcPr>
          <w:p w14:paraId="4BF52208" w14:textId="77777777" w:rsidR="002570C7" w:rsidRPr="00B5438E" w:rsidRDefault="004C671F" w:rsidP="00CE1DC5">
            <w:pPr>
              <w:widowControl w:val="0"/>
              <w:spacing w:before="0" w:after="0" w:line="240" w:lineRule="auto"/>
              <w:jc w:val="center"/>
              <w:rPr>
                <w:rFonts w:eastAsia="Calibri"/>
              </w:rPr>
            </w:pPr>
            <w:r w:rsidRPr="00B5438E">
              <w:rPr>
                <w:rFonts w:eastAsia="Calibri"/>
              </w:rPr>
              <w:t>62,5</w:t>
            </w:r>
          </w:p>
        </w:tc>
        <w:tc>
          <w:tcPr>
            <w:tcW w:w="1731" w:type="dxa"/>
            <w:tcBorders>
              <w:top w:val="single" w:sz="4" w:space="0" w:color="000000"/>
              <w:left w:val="single" w:sz="4" w:space="0" w:color="000000"/>
              <w:bottom w:val="dotted" w:sz="4" w:space="0" w:color="auto"/>
              <w:right w:val="single" w:sz="4" w:space="0" w:color="000000"/>
            </w:tcBorders>
            <w:vAlign w:val="center"/>
          </w:tcPr>
          <w:p w14:paraId="16276879" w14:textId="77777777" w:rsidR="002570C7" w:rsidRPr="00B5438E" w:rsidRDefault="004B3368" w:rsidP="00CE1DC5">
            <w:pPr>
              <w:widowControl w:val="0"/>
              <w:spacing w:before="0" w:after="0" w:line="240" w:lineRule="auto"/>
              <w:jc w:val="center"/>
              <w:rPr>
                <w:rFonts w:eastAsia="Calibri"/>
              </w:rPr>
            </w:pPr>
            <w:r w:rsidRPr="00B5438E">
              <w:rPr>
                <w:rFonts w:eastAsia="Calibri"/>
              </w:rPr>
              <w:t>56,5</w:t>
            </w:r>
          </w:p>
        </w:tc>
      </w:tr>
      <w:tr w:rsidR="004E1E5A" w:rsidRPr="00B5438E" w14:paraId="7A2E615F" w14:textId="77777777" w:rsidTr="00F86A6B">
        <w:trPr>
          <w:jc w:val="center"/>
        </w:trPr>
        <w:tc>
          <w:tcPr>
            <w:tcW w:w="708" w:type="dxa"/>
            <w:tcBorders>
              <w:top w:val="dotted" w:sz="4" w:space="0" w:color="auto"/>
              <w:left w:val="single" w:sz="4" w:space="0" w:color="000000"/>
              <w:bottom w:val="dotted" w:sz="4" w:space="0" w:color="auto"/>
              <w:right w:val="single" w:sz="4" w:space="0" w:color="000000"/>
            </w:tcBorders>
            <w:vAlign w:val="center"/>
          </w:tcPr>
          <w:p w14:paraId="1D73BF54" w14:textId="77777777" w:rsidR="002570C7" w:rsidRPr="00B5438E" w:rsidRDefault="002570C7" w:rsidP="00CE1DC5">
            <w:pPr>
              <w:widowControl w:val="0"/>
              <w:spacing w:before="0" w:after="0" w:line="240" w:lineRule="auto"/>
              <w:jc w:val="center"/>
              <w:rPr>
                <w:rFonts w:eastAsia="Calibri"/>
              </w:rPr>
            </w:pPr>
            <w:r w:rsidRPr="00B5438E">
              <w:t>2</w:t>
            </w:r>
          </w:p>
        </w:tc>
        <w:tc>
          <w:tcPr>
            <w:tcW w:w="3308" w:type="dxa"/>
            <w:tcBorders>
              <w:top w:val="dotted" w:sz="4" w:space="0" w:color="auto"/>
              <w:left w:val="single" w:sz="4" w:space="0" w:color="000000"/>
              <w:bottom w:val="dotted" w:sz="4" w:space="0" w:color="auto"/>
              <w:right w:val="single" w:sz="4" w:space="0" w:color="000000"/>
            </w:tcBorders>
            <w:vAlign w:val="center"/>
          </w:tcPr>
          <w:p w14:paraId="7C7FA9FE" w14:textId="77777777" w:rsidR="002570C7" w:rsidRPr="00B5438E" w:rsidRDefault="004B3368" w:rsidP="00CE1DC5">
            <w:pPr>
              <w:widowControl w:val="0"/>
              <w:spacing w:before="0" w:after="0" w:line="240" w:lineRule="auto"/>
              <w:rPr>
                <w:rFonts w:eastAsia="Calibri"/>
              </w:rPr>
            </w:pPr>
            <w:r w:rsidRPr="00B5438E">
              <w:rPr>
                <w:rFonts w:eastAsia="Calibri"/>
              </w:rPr>
              <w:t xml:space="preserve">Máy đầm </w:t>
            </w:r>
          </w:p>
        </w:tc>
        <w:tc>
          <w:tcPr>
            <w:tcW w:w="1701" w:type="dxa"/>
            <w:tcBorders>
              <w:top w:val="dotted" w:sz="4" w:space="0" w:color="auto"/>
              <w:left w:val="single" w:sz="4" w:space="0" w:color="000000"/>
              <w:bottom w:val="dotted" w:sz="4" w:space="0" w:color="auto"/>
              <w:right w:val="single" w:sz="4" w:space="0" w:color="000000"/>
            </w:tcBorders>
            <w:vAlign w:val="center"/>
          </w:tcPr>
          <w:p w14:paraId="48A96E9F" w14:textId="77777777" w:rsidR="002570C7" w:rsidRPr="00B5438E" w:rsidRDefault="004B3368" w:rsidP="00CE1DC5">
            <w:pPr>
              <w:widowControl w:val="0"/>
              <w:spacing w:before="0" w:after="0" w:line="240" w:lineRule="auto"/>
              <w:jc w:val="center"/>
              <w:rPr>
                <w:rFonts w:eastAsia="Calibri"/>
              </w:rPr>
            </w:pPr>
            <w:r w:rsidRPr="00B5438E">
              <w:rPr>
                <w:rFonts w:eastAsia="Calibri"/>
              </w:rPr>
              <w:t>48,0</w:t>
            </w:r>
          </w:p>
        </w:tc>
        <w:tc>
          <w:tcPr>
            <w:tcW w:w="1717" w:type="dxa"/>
            <w:tcBorders>
              <w:top w:val="dotted" w:sz="4" w:space="0" w:color="auto"/>
              <w:left w:val="single" w:sz="4" w:space="0" w:color="000000"/>
              <w:bottom w:val="dotted" w:sz="4" w:space="0" w:color="auto"/>
              <w:right w:val="single" w:sz="4" w:space="0" w:color="000000"/>
            </w:tcBorders>
            <w:vAlign w:val="center"/>
          </w:tcPr>
          <w:p w14:paraId="270596DD" w14:textId="77777777" w:rsidR="002570C7" w:rsidRPr="00B5438E" w:rsidRDefault="004B3368" w:rsidP="00CE1DC5">
            <w:pPr>
              <w:widowControl w:val="0"/>
              <w:spacing w:before="0" w:after="0" w:line="240" w:lineRule="auto"/>
              <w:jc w:val="center"/>
              <w:rPr>
                <w:rFonts w:eastAsia="Calibri"/>
              </w:rPr>
            </w:pPr>
            <w:r w:rsidRPr="00B5438E">
              <w:rPr>
                <w:rFonts w:eastAsia="Calibri"/>
              </w:rPr>
              <w:t>43,5</w:t>
            </w:r>
          </w:p>
        </w:tc>
        <w:tc>
          <w:tcPr>
            <w:tcW w:w="1731" w:type="dxa"/>
            <w:tcBorders>
              <w:top w:val="dotted" w:sz="4" w:space="0" w:color="auto"/>
              <w:left w:val="single" w:sz="4" w:space="0" w:color="000000"/>
              <w:bottom w:val="dotted" w:sz="4" w:space="0" w:color="auto"/>
              <w:right w:val="single" w:sz="4" w:space="0" w:color="000000"/>
            </w:tcBorders>
            <w:vAlign w:val="center"/>
          </w:tcPr>
          <w:p w14:paraId="1C79729B" w14:textId="77777777" w:rsidR="002570C7" w:rsidRPr="00B5438E" w:rsidRDefault="004B3368" w:rsidP="00CE1DC5">
            <w:pPr>
              <w:widowControl w:val="0"/>
              <w:spacing w:before="0" w:after="0" w:line="240" w:lineRule="auto"/>
              <w:jc w:val="center"/>
              <w:rPr>
                <w:rFonts w:eastAsia="Calibri"/>
              </w:rPr>
            </w:pPr>
            <w:r w:rsidRPr="00B5438E">
              <w:rPr>
                <w:rFonts w:eastAsia="Calibri"/>
              </w:rPr>
              <w:t>37,5</w:t>
            </w:r>
          </w:p>
        </w:tc>
      </w:tr>
      <w:tr w:rsidR="004E1E5A" w:rsidRPr="00B5438E" w14:paraId="20BBAD63" w14:textId="77777777" w:rsidTr="00500282">
        <w:trPr>
          <w:jc w:val="center"/>
        </w:trPr>
        <w:tc>
          <w:tcPr>
            <w:tcW w:w="708" w:type="dxa"/>
            <w:tcBorders>
              <w:top w:val="dotted" w:sz="4" w:space="0" w:color="auto"/>
              <w:left w:val="single" w:sz="4" w:space="0" w:color="000000"/>
              <w:bottom w:val="dotted" w:sz="4" w:space="0" w:color="auto"/>
              <w:right w:val="single" w:sz="4" w:space="0" w:color="000000"/>
            </w:tcBorders>
            <w:vAlign w:val="center"/>
          </w:tcPr>
          <w:p w14:paraId="605A7B23" w14:textId="77777777" w:rsidR="002570C7" w:rsidRPr="00B5438E" w:rsidRDefault="002570C7" w:rsidP="00CE1DC5">
            <w:pPr>
              <w:widowControl w:val="0"/>
              <w:spacing w:before="0" w:after="0" w:line="240" w:lineRule="auto"/>
              <w:jc w:val="center"/>
              <w:rPr>
                <w:rFonts w:eastAsia="Calibri"/>
              </w:rPr>
            </w:pPr>
            <w:r w:rsidRPr="00B5438E">
              <w:t>3</w:t>
            </w:r>
          </w:p>
        </w:tc>
        <w:tc>
          <w:tcPr>
            <w:tcW w:w="3308" w:type="dxa"/>
            <w:tcBorders>
              <w:top w:val="dotted" w:sz="4" w:space="0" w:color="auto"/>
              <w:left w:val="single" w:sz="4" w:space="0" w:color="000000"/>
              <w:bottom w:val="dotted" w:sz="4" w:space="0" w:color="auto"/>
              <w:right w:val="single" w:sz="4" w:space="0" w:color="000000"/>
            </w:tcBorders>
            <w:vAlign w:val="center"/>
          </w:tcPr>
          <w:p w14:paraId="0A32D0D9" w14:textId="77777777" w:rsidR="002570C7" w:rsidRPr="00B5438E" w:rsidRDefault="004B3368" w:rsidP="00CE1DC5">
            <w:pPr>
              <w:widowControl w:val="0"/>
              <w:spacing w:before="0" w:after="0" w:line="240" w:lineRule="auto"/>
              <w:rPr>
                <w:rFonts w:eastAsia="Calibri"/>
              </w:rPr>
            </w:pPr>
            <w:r w:rsidRPr="00B5438E">
              <w:rPr>
                <w:rFonts w:eastAsia="Calibri"/>
              </w:rPr>
              <w:t>Xe ô tô 8T</w:t>
            </w:r>
          </w:p>
        </w:tc>
        <w:tc>
          <w:tcPr>
            <w:tcW w:w="1701" w:type="dxa"/>
            <w:tcBorders>
              <w:top w:val="dotted" w:sz="4" w:space="0" w:color="auto"/>
              <w:left w:val="single" w:sz="4" w:space="0" w:color="000000"/>
              <w:bottom w:val="dotted" w:sz="4" w:space="0" w:color="auto"/>
              <w:right w:val="single" w:sz="4" w:space="0" w:color="000000"/>
            </w:tcBorders>
            <w:vAlign w:val="center"/>
          </w:tcPr>
          <w:p w14:paraId="5A82D438" w14:textId="77777777" w:rsidR="002570C7" w:rsidRPr="00B5438E" w:rsidRDefault="00F86A6B" w:rsidP="00CE1DC5">
            <w:pPr>
              <w:widowControl w:val="0"/>
              <w:spacing w:before="0" w:after="0" w:line="240" w:lineRule="auto"/>
              <w:jc w:val="center"/>
              <w:rPr>
                <w:rFonts w:eastAsia="Calibri"/>
              </w:rPr>
            </w:pPr>
            <w:r w:rsidRPr="00B5438E">
              <w:rPr>
                <w:rFonts w:eastAsia="Calibri"/>
              </w:rPr>
              <w:t>68,0</w:t>
            </w:r>
          </w:p>
        </w:tc>
        <w:tc>
          <w:tcPr>
            <w:tcW w:w="1717" w:type="dxa"/>
            <w:tcBorders>
              <w:top w:val="dotted" w:sz="4" w:space="0" w:color="auto"/>
              <w:left w:val="single" w:sz="4" w:space="0" w:color="000000"/>
              <w:bottom w:val="dotted" w:sz="4" w:space="0" w:color="auto"/>
              <w:right w:val="single" w:sz="4" w:space="0" w:color="000000"/>
            </w:tcBorders>
            <w:vAlign w:val="center"/>
          </w:tcPr>
          <w:p w14:paraId="68145BCE" w14:textId="77777777" w:rsidR="002570C7" w:rsidRPr="00B5438E" w:rsidRDefault="004B3368" w:rsidP="00CE1DC5">
            <w:pPr>
              <w:widowControl w:val="0"/>
              <w:spacing w:before="0" w:after="0" w:line="240" w:lineRule="auto"/>
              <w:jc w:val="center"/>
              <w:rPr>
                <w:rFonts w:eastAsia="Calibri"/>
              </w:rPr>
            </w:pPr>
            <w:r w:rsidRPr="00B5438E">
              <w:rPr>
                <w:rFonts w:eastAsia="Calibri"/>
              </w:rPr>
              <w:t>63,5</w:t>
            </w:r>
          </w:p>
        </w:tc>
        <w:tc>
          <w:tcPr>
            <w:tcW w:w="1731" w:type="dxa"/>
            <w:tcBorders>
              <w:top w:val="dotted" w:sz="4" w:space="0" w:color="auto"/>
              <w:left w:val="single" w:sz="4" w:space="0" w:color="000000"/>
              <w:bottom w:val="dotted" w:sz="4" w:space="0" w:color="auto"/>
              <w:right w:val="single" w:sz="4" w:space="0" w:color="000000"/>
            </w:tcBorders>
            <w:vAlign w:val="center"/>
          </w:tcPr>
          <w:p w14:paraId="7012EA84" w14:textId="77777777" w:rsidR="002570C7" w:rsidRPr="00B5438E" w:rsidRDefault="004B3368" w:rsidP="00CE1DC5">
            <w:pPr>
              <w:widowControl w:val="0"/>
              <w:spacing w:before="0" w:after="0" w:line="240" w:lineRule="auto"/>
              <w:jc w:val="center"/>
              <w:rPr>
                <w:rFonts w:eastAsia="Calibri"/>
              </w:rPr>
            </w:pPr>
            <w:r w:rsidRPr="00B5438E">
              <w:rPr>
                <w:rFonts w:eastAsia="Calibri"/>
              </w:rPr>
              <w:t>57,5</w:t>
            </w:r>
          </w:p>
        </w:tc>
      </w:tr>
      <w:tr w:rsidR="004E1E5A" w:rsidRPr="00B5438E" w14:paraId="02784DC0" w14:textId="77777777" w:rsidTr="00F86A6B">
        <w:trPr>
          <w:jc w:val="center"/>
        </w:trPr>
        <w:tc>
          <w:tcPr>
            <w:tcW w:w="708" w:type="dxa"/>
            <w:tcBorders>
              <w:top w:val="dotted" w:sz="4" w:space="0" w:color="auto"/>
              <w:left w:val="single" w:sz="4" w:space="0" w:color="000000"/>
              <w:bottom w:val="single" w:sz="4" w:space="0" w:color="000000"/>
              <w:right w:val="single" w:sz="4" w:space="0" w:color="000000"/>
            </w:tcBorders>
            <w:vAlign w:val="center"/>
          </w:tcPr>
          <w:p w14:paraId="5AF763F0" w14:textId="77777777" w:rsidR="00500282" w:rsidRPr="00B5438E" w:rsidRDefault="00500282" w:rsidP="00CE1DC5">
            <w:pPr>
              <w:widowControl w:val="0"/>
              <w:spacing w:before="0" w:after="0" w:line="240" w:lineRule="auto"/>
              <w:jc w:val="center"/>
            </w:pPr>
            <w:r w:rsidRPr="00B5438E">
              <w:t>4</w:t>
            </w:r>
          </w:p>
        </w:tc>
        <w:tc>
          <w:tcPr>
            <w:tcW w:w="3308" w:type="dxa"/>
            <w:tcBorders>
              <w:top w:val="dotted" w:sz="4" w:space="0" w:color="auto"/>
              <w:left w:val="single" w:sz="4" w:space="0" w:color="000000"/>
              <w:bottom w:val="single" w:sz="4" w:space="0" w:color="000000"/>
              <w:right w:val="single" w:sz="4" w:space="0" w:color="000000"/>
            </w:tcBorders>
            <w:vAlign w:val="center"/>
          </w:tcPr>
          <w:p w14:paraId="5FC1D822" w14:textId="77777777" w:rsidR="00500282" w:rsidRPr="00B5438E" w:rsidRDefault="00500282" w:rsidP="00CE1DC5">
            <w:pPr>
              <w:widowControl w:val="0"/>
              <w:spacing w:before="0" w:after="0" w:line="240" w:lineRule="auto"/>
            </w:pPr>
            <w:r w:rsidRPr="00B5438E">
              <w:t>Nguồn ồn cộng hưởng</w:t>
            </w:r>
          </w:p>
        </w:tc>
        <w:tc>
          <w:tcPr>
            <w:tcW w:w="1701" w:type="dxa"/>
            <w:tcBorders>
              <w:top w:val="dotted" w:sz="4" w:space="0" w:color="auto"/>
              <w:left w:val="single" w:sz="4" w:space="0" w:color="000000"/>
              <w:bottom w:val="single" w:sz="4" w:space="0" w:color="000000"/>
              <w:right w:val="single" w:sz="4" w:space="0" w:color="000000"/>
            </w:tcBorders>
            <w:vAlign w:val="center"/>
          </w:tcPr>
          <w:p w14:paraId="2A8D8A69" w14:textId="77777777" w:rsidR="00500282" w:rsidRPr="00B5438E" w:rsidRDefault="00500282" w:rsidP="00CE1DC5">
            <w:pPr>
              <w:widowControl w:val="0"/>
              <w:spacing w:before="0" w:after="0" w:line="240" w:lineRule="auto"/>
              <w:jc w:val="center"/>
            </w:pPr>
            <w:r w:rsidRPr="00B5438E">
              <w:t>70,5</w:t>
            </w:r>
          </w:p>
        </w:tc>
        <w:tc>
          <w:tcPr>
            <w:tcW w:w="1717" w:type="dxa"/>
            <w:tcBorders>
              <w:top w:val="dotted" w:sz="4" w:space="0" w:color="auto"/>
              <w:left w:val="single" w:sz="4" w:space="0" w:color="000000"/>
              <w:bottom w:val="single" w:sz="4" w:space="0" w:color="000000"/>
              <w:right w:val="single" w:sz="4" w:space="0" w:color="000000"/>
            </w:tcBorders>
            <w:vAlign w:val="center"/>
          </w:tcPr>
          <w:p w14:paraId="1303B3DE" w14:textId="77777777" w:rsidR="00500282" w:rsidRPr="00B5438E" w:rsidRDefault="00500282" w:rsidP="00CE1DC5">
            <w:pPr>
              <w:widowControl w:val="0"/>
              <w:spacing w:before="0" w:after="0" w:line="240" w:lineRule="auto"/>
              <w:jc w:val="center"/>
            </w:pPr>
            <w:r w:rsidRPr="00B5438E">
              <w:t>66,1</w:t>
            </w:r>
          </w:p>
        </w:tc>
        <w:tc>
          <w:tcPr>
            <w:tcW w:w="1731" w:type="dxa"/>
            <w:tcBorders>
              <w:top w:val="dotted" w:sz="4" w:space="0" w:color="auto"/>
              <w:left w:val="single" w:sz="4" w:space="0" w:color="000000"/>
              <w:bottom w:val="single" w:sz="4" w:space="0" w:color="000000"/>
              <w:right w:val="single" w:sz="4" w:space="0" w:color="000000"/>
            </w:tcBorders>
            <w:vAlign w:val="center"/>
          </w:tcPr>
          <w:p w14:paraId="1017F756" w14:textId="77777777" w:rsidR="00500282" w:rsidRPr="00B5438E" w:rsidRDefault="00500282" w:rsidP="00CE1DC5">
            <w:pPr>
              <w:widowControl w:val="0"/>
              <w:spacing w:before="0" w:after="0" w:line="240" w:lineRule="auto"/>
              <w:jc w:val="center"/>
            </w:pPr>
            <w:r w:rsidRPr="00B5438E">
              <w:t>60,1</w:t>
            </w:r>
          </w:p>
        </w:tc>
      </w:tr>
      <w:tr w:rsidR="004E1E5A" w:rsidRPr="00B5438E" w14:paraId="39C8E947" w14:textId="77777777" w:rsidTr="00F86A6B">
        <w:trPr>
          <w:jc w:val="center"/>
        </w:trPr>
        <w:tc>
          <w:tcPr>
            <w:tcW w:w="708" w:type="dxa"/>
            <w:tcBorders>
              <w:top w:val="single" w:sz="4" w:space="0" w:color="000000"/>
              <w:left w:val="single" w:sz="4" w:space="0" w:color="000000"/>
              <w:bottom w:val="single" w:sz="4" w:space="0" w:color="000000"/>
              <w:right w:val="single" w:sz="4" w:space="0" w:color="000000"/>
            </w:tcBorders>
            <w:vAlign w:val="center"/>
          </w:tcPr>
          <w:p w14:paraId="5C4B785E" w14:textId="77777777" w:rsidR="002570C7" w:rsidRPr="00B5438E" w:rsidRDefault="00F86A6B" w:rsidP="00CE1DC5">
            <w:pPr>
              <w:widowControl w:val="0"/>
              <w:spacing w:before="0" w:after="0" w:line="240" w:lineRule="auto"/>
              <w:jc w:val="center"/>
              <w:rPr>
                <w:rFonts w:eastAsia="Calibri"/>
                <w:b/>
              </w:rPr>
            </w:pPr>
            <w:r w:rsidRPr="00B5438E">
              <w:rPr>
                <w:rFonts w:eastAsia="Calibri"/>
                <w:b/>
              </w:rPr>
              <w:t>B</w:t>
            </w:r>
          </w:p>
        </w:tc>
        <w:tc>
          <w:tcPr>
            <w:tcW w:w="3308" w:type="dxa"/>
            <w:tcBorders>
              <w:top w:val="single" w:sz="4" w:space="0" w:color="000000"/>
              <w:left w:val="single" w:sz="4" w:space="0" w:color="000000"/>
              <w:bottom w:val="single" w:sz="4" w:space="0" w:color="000000"/>
              <w:right w:val="single" w:sz="4" w:space="0" w:color="000000"/>
            </w:tcBorders>
            <w:vAlign w:val="center"/>
          </w:tcPr>
          <w:p w14:paraId="5655A224" w14:textId="77777777" w:rsidR="002570C7" w:rsidRPr="00B5438E" w:rsidRDefault="00F86A6B" w:rsidP="00CE1DC5">
            <w:pPr>
              <w:widowControl w:val="0"/>
              <w:spacing w:before="0" w:after="0" w:line="240" w:lineRule="auto"/>
              <w:rPr>
                <w:rFonts w:eastAsia="Calibri"/>
                <w:b/>
              </w:rPr>
            </w:pPr>
            <w:r w:rsidRPr="00B5438E">
              <w:rPr>
                <w:rFonts w:eastAsia="Calibri"/>
                <w:b/>
              </w:rPr>
              <w:t>Thi công các hạng mục</w:t>
            </w:r>
            <w:r w:rsidR="00F065E2" w:rsidRPr="00B5438E">
              <w:rPr>
                <w:rFonts w:eastAsia="Calibri"/>
                <w:b/>
              </w:rPr>
              <w:t xml:space="preserve"> </w:t>
            </w:r>
          </w:p>
        </w:tc>
        <w:tc>
          <w:tcPr>
            <w:tcW w:w="1701" w:type="dxa"/>
            <w:tcBorders>
              <w:top w:val="single" w:sz="4" w:space="0" w:color="000000"/>
              <w:left w:val="single" w:sz="4" w:space="0" w:color="000000"/>
              <w:bottom w:val="single" w:sz="4" w:space="0" w:color="000000"/>
              <w:right w:val="single" w:sz="4" w:space="0" w:color="000000"/>
            </w:tcBorders>
            <w:vAlign w:val="center"/>
          </w:tcPr>
          <w:p w14:paraId="2E3A1074" w14:textId="77777777" w:rsidR="002570C7" w:rsidRPr="00B5438E" w:rsidRDefault="002570C7" w:rsidP="00CE1DC5">
            <w:pPr>
              <w:widowControl w:val="0"/>
              <w:spacing w:before="0" w:after="0" w:line="240" w:lineRule="auto"/>
              <w:jc w:val="center"/>
              <w:rPr>
                <w:rFonts w:eastAsia="Calibri"/>
              </w:rPr>
            </w:pPr>
          </w:p>
        </w:tc>
        <w:tc>
          <w:tcPr>
            <w:tcW w:w="1717" w:type="dxa"/>
            <w:tcBorders>
              <w:top w:val="single" w:sz="4" w:space="0" w:color="000000"/>
              <w:left w:val="single" w:sz="4" w:space="0" w:color="000000"/>
              <w:bottom w:val="single" w:sz="4" w:space="0" w:color="000000"/>
              <w:right w:val="single" w:sz="4" w:space="0" w:color="000000"/>
            </w:tcBorders>
            <w:vAlign w:val="center"/>
          </w:tcPr>
          <w:p w14:paraId="0495EFA9" w14:textId="77777777" w:rsidR="002570C7" w:rsidRPr="00B5438E" w:rsidRDefault="002570C7" w:rsidP="00CE1DC5">
            <w:pPr>
              <w:widowControl w:val="0"/>
              <w:spacing w:before="0" w:after="0" w:line="240" w:lineRule="auto"/>
              <w:jc w:val="center"/>
              <w:rPr>
                <w:rFonts w:eastAsia="Calibri"/>
              </w:rPr>
            </w:pPr>
          </w:p>
        </w:tc>
        <w:tc>
          <w:tcPr>
            <w:tcW w:w="1731" w:type="dxa"/>
            <w:tcBorders>
              <w:top w:val="single" w:sz="4" w:space="0" w:color="000000"/>
              <w:left w:val="single" w:sz="4" w:space="0" w:color="000000"/>
              <w:bottom w:val="single" w:sz="4" w:space="0" w:color="000000"/>
              <w:right w:val="single" w:sz="4" w:space="0" w:color="000000"/>
            </w:tcBorders>
            <w:vAlign w:val="center"/>
          </w:tcPr>
          <w:p w14:paraId="0717DEBF" w14:textId="77777777" w:rsidR="002570C7" w:rsidRPr="00B5438E" w:rsidRDefault="002570C7" w:rsidP="00CE1DC5">
            <w:pPr>
              <w:widowControl w:val="0"/>
              <w:spacing w:before="0" w:after="0" w:line="240" w:lineRule="auto"/>
              <w:jc w:val="center"/>
              <w:rPr>
                <w:rFonts w:eastAsia="Calibri"/>
              </w:rPr>
            </w:pPr>
          </w:p>
        </w:tc>
      </w:tr>
      <w:tr w:rsidR="004E1E5A" w:rsidRPr="00B5438E" w14:paraId="722E7FCB" w14:textId="77777777" w:rsidTr="00F86A6B">
        <w:trPr>
          <w:jc w:val="center"/>
        </w:trPr>
        <w:tc>
          <w:tcPr>
            <w:tcW w:w="708" w:type="dxa"/>
            <w:tcBorders>
              <w:top w:val="single" w:sz="4" w:space="0" w:color="000000"/>
              <w:left w:val="single" w:sz="4" w:space="0" w:color="000000"/>
              <w:bottom w:val="dotted" w:sz="4" w:space="0" w:color="auto"/>
              <w:right w:val="single" w:sz="4" w:space="0" w:color="000000"/>
            </w:tcBorders>
            <w:vAlign w:val="center"/>
          </w:tcPr>
          <w:p w14:paraId="6BAA22DB" w14:textId="77777777" w:rsidR="00F86A6B" w:rsidRPr="00B5438E" w:rsidRDefault="00F86A6B" w:rsidP="00CE1DC5">
            <w:pPr>
              <w:widowControl w:val="0"/>
              <w:spacing w:before="0" w:after="0" w:line="240" w:lineRule="auto"/>
              <w:jc w:val="center"/>
              <w:rPr>
                <w:rFonts w:eastAsia="Calibri"/>
              </w:rPr>
            </w:pPr>
            <w:r w:rsidRPr="00B5438E">
              <w:t>1</w:t>
            </w:r>
          </w:p>
        </w:tc>
        <w:tc>
          <w:tcPr>
            <w:tcW w:w="3308" w:type="dxa"/>
            <w:tcBorders>
              <w:top w:val="single" w:sz="4" w:space="0" w:color="000000"/>
              <w:left w:val="single" w:sz="4" w:space="0" w:color="000000"/>
              <w:bottom w:val="dotted" w:sz="4" w:space="0" w:color="auto"/>
              <w:right w:val="single" w:sz="4" w:space="0" w:color="000000"/>
            </w:tcBorders>
            <w:vAlign w:val="center"/>
          </w:tcPr>
          <w:p w14:paraId="79081222" w14:textId="77777777" w:rsidR="00F86A6B" w:rsidRPr="00B5438E" w:rsidRDefault="00F86A6B" w:rsidP="00CE1DC5">
            <w:pPr>
              <w:widowControl w:val="0"/>
              <w:spacing w:before="0" w:after="0" w:line="240" w:lineRule="auto"/>
              <w:rPr>
                <w:iCs/>
              </w:rPr>
            </w:pPr>
            <w:r w:rsidRPr="00B5438E">
              <w:t xml:space="preserve">Máy trộn bê tông dung tích 500 lít </w:t>
            </w:r>
          </w:p>
        </w:tc>
        <w:tc>
          <w:tcPr>
            <w:tcW w:w="1701" w:type="dxa"/>
            <w:tcBorders>
              <w:top w:val="single" w:sz="4" w:space="0" w:color="000000"/>
              <w:left w:val="single" w:sz="4" w:space="0" w:color="000000"/>
              <w:bottom w:val="dotted" w:sz="4" w:space="0" w:color="auto"/>
              <w:right w:val="single" w:sz="4" w:space="0" w:color="000000"/>
            </w:tcBorders>
            <w:vAlign w:val="center"/>
          </w:tcPr>
          <w:p w14:paraId="45AC95D1" w14:textId="77777777" w:rsidR="00F86A6B" w:rsidRPr="00B5438E" w:rsidRDefault="00DA5B48" w:rsidP="00CE1DC5">
            <w:pPr>
              <w:widowControl w:val="0"/>
              <w:spacing w:before="0" w:after="0" w:line="240" w:lineRule="auto"/>
              <w:jc w:val="center"/>
              <w:rPr>
                <w:rFonts w:eastAsia="Calibri"/>
              </w:rPr>
            </w:pPr>
            <w:r w:rsidRPr="00B5438E">
              <w:rPr>
                <w:rFonts w:eastAsia="Calibri"/>
              </w:rPr>
              <w:t>62,0</w:t>
            </w:r>
          </w:p>
        </w:tc>
        <w:tc>
          <w:tcPr>
            <w:tcW w:w="1717" w:type="dxa"/>
            <w:tcBorders>
              <w:top w:val="single" w:sz="4" w:space="0" w:color="000000"/>
              <w:left w:val="single" w:sz="4" w:space="0" w:color="000000"/>
              <w:bottom w:val="dotted" w:sz="4" w:space="0" w:color="auto"/>
              <w:right w:val="single" w:sz="4" w:space="0" w:color="000000"/>
            </w:tcBorders>
            <w:vAlign w:val="center"/>
          </w:tcPr>
          <w:p w14:paraId="08FC4952" w14:textId="77777777" w:rsidR="00F86A6B" w:rsidRPr="00B5438E" w:rsidRDefault="00DA5B48" w:rsidP="00CE1DC5">
            <w:pPr>
              <w:widowControl w:val="0"/>
              <w:spacing w:before="0" w:after="0" w:line="240" w:lineRule="auto"/>
              <w:jc w:val="center"/>
              <w:rPr>
                <w:rFonts w:eastAsia="Calibri"/>
              </w:rPr>
            </w:pPr>
            <w:r w:rsidRPr="00B5438E">
              <w:rPr>
                <w:rFonts w:eastAsia="Calibri"/>
              </w:rPr>
              <w:t>57,5</w:t>
            </w:r>
          </w:p>
        </w:tc>
        <w:tc>
          <w:tcPr>
            <w:tcW w:w="1731" w:type="dxa"/>
            <w:tcBorders>
              <w:top w:val="single" w:sz="4" w:space="0" w:color="000000"/>
              <w:left w:val="single" w:sz="4" w:space="0" w:color="000000"/>
              <w:bottom w:val="dotted" w:sz="4" w:space="0" w:color="auto"/>
              <w:right w:val="single" w:sz="4" w:space="0" w:color="000000"/>
            </w:tcBorders>
            <w:vAlign w:val="center"/>
          </w:tcPr>
          <w:p w14:paraId="519592D3" w14:textId="77777777" w:rsidR="00F86A6B" w:rsidRPr="00B5438E" w:rsidRDefault="00DA5B48" w:rsidP="00CE1DC5">
            <w:pPr>
              <w:widowControl w:val="0"/>
              <w:spacing w:before="0" w:after="0" w:line="240" w:lineRule="auto"/>
              <w:jc w:val="center"/>
              <w:rPr>
                <w:rFonts w:eastAsia="Calibri"/>
              </w:rPr>
            </w:pPr>
            <w:r w:rsidRPr="00B5438E">
              <w:rPr>
                <w:rFonts w:eastAsia="Calibri"/>
              </w:rPr>
              <w:t>51,5</w:t>
            </w:r>
          </w:p>
        </w:tc>
      </w:tr>
      <w:tr w:rsidR="004E1E5A" w:rsidRPr="00B5438E" w14:paraId="117D1FEF" w14:textId="77777777" w:rsidTr="00F86A6B">
        <w:trPr>
          <w:jc w:val="center"/>
        </w:trPr>
        <w:tc>
          <w:tcPr>
            <w:tcW w:w="708" w:type="dxa"/>
            <w:tcBorders>
              <w:top w:val="dotted" w:sz="4" w:space="0" w:color="auto"/>
              <w:left w:val="single" w:sz="4" w:space="0" w:color="000000"/>
              <w:bottom w:val="dotted" w:sz="4" w:space="0" w:color="auto"/>
              <w:right w:val="single" w:sz="4" w:space="0" w:color="000000"/>
            </w:tcBorders>
            <w:vAlign w:val="center"/>
          </w:tcPr>
          <w:p w14:paraId="7CE97219" w14:textId="77777777" w:rsidR="00F86A6B" w:rsidRPr="00B5438E" w:rsidRDefault="00F86A6B" w:rsidP="00CE1DC5">
            <w:pPr>
              <w:widowControl w:val="0"/>
              <w:spacing w:before="0" w:after="0" w:line="240" w:lineRule="auto"/>
              <w:jc w:val="center"/>
              <w:rPr>
                <w:rFonts w:eastAsia="Calibri"/>
              </w:rPr>
            </w:pPr>
            <w:r w:rsidRPr="00B5438E">
              <w:t>2</w:t>
            </w:r>
          </w:p>
        </w:tc>
        <w:tc>
          <w:tcPr>
            <w:tcW w:w="3308" w:type="dxa"/>
            <w:tcBorders>
              <w:top w:val="dotted" w:sz="4" w:space="0" w:color="auto"/>
              <w:left w:val="single" w:sz="4" w:space="0" w:color="000000"/>
              <w:bottom w:val="dotted" w:sz="4" w:space="0" w:color="auto"/>
              <w:right w:val="single" w:sz="4" w:space="0" w:color="000000"/>
            </w:tcBorders>
            <w:vAlign w:val="center"/>
          </w:tcPr>
          <w:p w14:paraId="22CB23E4" w14:textId="77777777" w:rsidR="00F86A6B" w:rsidRPr="00B5438E" w:rsidRDefault="00F86A6B" w:rsidP="00CE1DC5">
            <w:pPr>
              <w:widowControl w:val="0"/>
              <w:spacing w:before="0" w:after="0" w:line="240" w:lineRule="auto"/>
              <w:rPr>
                <w:iCs/>
              </w:rPr>
            </w:pPr>
            <w:r w:rsidRPr="00B5438E">
              <w:rPr>
                <w:iCs/>
              </w:rPr>
              <w:t xml:space="preserve">Máy bơm bê tông </w:t>
            </w:r>
          </w:p>
        </w:tc>
        <w:tc>
          <w:tcPr>
            <w:tcW w:w="1701" w:type="dxa"/>
            <w:tcBorders>
              <w:top w:val="dotted" w:sz="4" w:space="0" w:color="auto"/>
              <w:left w:val="single" w:sz="4" w:space="0" w:color="000000"/>
              <w:bottom w:val="dotted" w:sz="4" w:space="0" w:color="auto"/>
              <w:right w:val="single" w:sz="4" w:space="0" w:color="000000"/>
            </w:tcBorders>
            <w:vAlign w:val="center"/>
          </w:tcPr>
          <w:p w14:paraId="662CB093" w14:textId="77777777" w:rsidR="00F86A6B" w:rsidRPr="00B5438E" w:rsidRDefault="00DA5B48" w:rsidP="00CE1DC5">
            <w:pPr>
              <w:widowControl w:val="0"/>
              <w:spacing w:before="0" w:after="0" w:line="240" w:lineRule="auto"/>
              <w:jc w:val="center"/>
              <w:rPr>
                <w:rFonts w:eastAsia="Calibri"/>
              </w:rPr>
            </w:pPr>
            <w:r w:rsidRPr="00B5438E">
              <w:rPr>
                <w:rFonts w:eastAsia="Calibri"/>
              </w:rPr>
              <w:t>57,0</w:t>
            </w:r>
          </w:p>
        </w:tc>
        <w:tc>
          <w:tcPr>
            <w:tcW w:w="1717" w:type="dxa"/>
            <w:tcBorders>
              <w:top w:val="dotted" w:sz="4" w:space="0" w:color="auto"/>
              <w:left w:val="single" w:sz="4" w:space="0" w:color="000000"/>
              <w:bottom w:val="dotted" w:sz="4" w:space="0" w:color="auto"/>
              <w:right w:val="single" w:sz="4" w:space="0" w:color="000000"/>
            </w:tcBorders>
            <w:vAlign w:val="center"/>
          </w:tcPr>
          <w:p w14:paraId="5B7EF3EF" w14:textId="77777777" w:rsidR="00F86A6B" w:rsidRPr="00B5438E" w:rsidRDefault="00DA5B48" w:rsidP="00CE1DC5">
            <w:pPr>
              <w:widowControl w:val="0"/>
              <w:spacing w:before="0" w:after="0" w:line="240" w:lineRule="auto"/>
              <w:jc w:val="center"/>
              <w:rPr>
                <w:rFonts w:eastAsia="Calibri"/>
              </w:rPr>
            </w:pPr>
            <w:r w:rsidRPr="00B5438E">
              <w:rPr>
                <w:rFonts w:eastAsia="Calibri"/>
              </w:rPr>
              <w:t>52,5</w:t>
            </w:r>
          </w:p>
        </w:tc>
        <w:tc>
          <w:tcPr>
            <w:tcW w:w="1731" w:type="dxa"/>
            <w:tcBorders>
              <w:top w:val="dotted" w:sz="4" w:space="0" w:color="auto"/>
              <w:left w:val="single" w:sz="4" w:space="0" w:color="000000"/>
              <w:bottom w:val="dotted" w:sz="4" w:space="0" w:color="auto"/>
              <w:right w:val="single" w:sz="4" w:space="0" w:color="000000"/>
            </w:tcBorders>
            <w:vAlign w:val="center"/>
          </w:tcPr>
          <w:p w14:paraId="3060ED52" w14:textId="77777777" w:rsidR="00F86A6B" w:rsidRPr="00B5438E" w:rsidRDefault="00DA5B48" w:rsidP="00CE1DC5">
            <w:pPr>
              <w:widowControl w:val="0"/>
              <w:spacing w:before="0" w:after="0" w:line="240" w:lineRule="auto"/>
              <w:jc w:val="center"/>
              <w:rPr>
                <w:rFonts w:eastAsia="Calibri"/>
              </w:rPr>
            </w:pPr>
            <w:r w:rsidRPr="00B5438E">
              <w:rPr>
                <w:rFonts w:eastAsia="Calibri"/>
              </w:rPr>
              <w:t>46,5</w:t>
            </w:r>
          </w:p>
        </w:tc>
      </w:tr>
      <w:tr w:rsidR="004E1E5A" w:rsidRPr="00B5438E" w14:paraId="3830B2B4" w14:textId="77777777" w:rsidTr="00F86A6B">
        <w:trPr>
          <w:jc w:val="center"/>
        </w:trPr>
        <w:tc>
          <w:tcPr>
            <w:tcW w:w="708" w:type="dxa"/>
            <w:tcBorders>
              <w:top w:val="dotted" w:sz="4" w:space="0" w:color="auto"/>
              <w:left w:val="single" w:sz="4" w:space="0" w:color="000000"/>
              <w:bottom w:val="dotted" w:sz="4" w:space="0" w:color="auto"/>
              <w:right w:val="single" w:sz="4" w:space="0" w:color="000000"/>
            </w:tcBorders>
            <w:vAlign w:val="center"/>
          </w:tcPr>
          <w:p w14:paraId="083ECFB2" w14:textId="77777777" w:rsidR="00F86A6B" w:rsidRPr="00B5438E" w:rsidRDefault="00F86A6B" w:rsidP="00CE1DC5">
            <w:pPr>
              <w:widowControl w:val="0"/>
              <w:spacing w:before="0" w:after="0" w:line="240" w:lineRule="auto"/>
              <w:jc w:val="center"/>
              <w:rPr>
                <w:rFonts w:eastAsia="Calibri"/>
              </w:rPr>
            </w:pPr>
            <w:r w:rsidRPr="00B5438E">
              <w:t>3</w:t>
            </w:r>
          </w:p>
        </w:tc>
        <w:tc>
          <w:tcPr>
            <w:tcW w:w="3308" w:type="dxa"/>
            <w:tcBorders>
              <w:top w:val="dotted" w:sz="4" w:space="0" w:color="auto"/>
              <w:left w:val="single" w:sz="4" w:space="0" w:color="000000"/>
              <w:bottom w:val="dotted" w:sz="4" w:space="0" w:color="auto"/>
              <w:right w:val="single" w:sz="4" w:space="0" w:color="000000"/>
            </w:tcBorders>
            <w:vAlign w:val="center"/>
          </w:tcPr>
          <w:p w14:paraId="6CB29828" w14:textId="77777777" w:rsidR="00F86A6B" w:rsidRPr="00B5438E" w:rsidRDefault="00F86A6B" w:rsidP="00CE1DC5">
            <w:pPr>
              <w:widowControl w:val="0"/>
              <w:spacing w:before="0" w:after="0" w:line="240" w:lineRule="auto"/>
              <w:rPr>
                <w:iCs/>
              </w:rPr>
            </w:pPr>
            <w:r w:rsidRPr="00B5438E">
              <w:rPr>
                <w:iCs/>
              </w:rPr>
              <w:t xml:space="preserve">Xe lu </w:t>
            </w:r>
          </w:p>
        </w:tc>
        <w:tc>
          <w:tcPr>
            <w:tcW w:w="1701" w:type="dxa"/>
            <w:tcBorders>
              <w:top w:val="dotted" w:sz="4" w:space="0" w:color="auto"/>
              <w:left w:val="single" w:sz="4" w:space="0" w:color="000000"/>
              <w:bottom w:val="dotted" w:sz="4" w:space="0" w:color="auto"/>
              <w:right w:val="single" w:sz="4" w:space="0" w:color="000000"/>
            </w:tcBorders>
            <w:vAlign w:val="center"/>
          </w:tcPr>
          <w:p w14:paraId="1A843516" w14:textId="77777777" w:rsidR="00F86A6B" w:rsidRPr="00B5438E" w:rsidRDefault="0066556A" w:rsidP="00CE1DC5">
            <w:pPr>
              <w:widowControl w:val="0"/>
              <w:spacing w:before="0" w:after="0" w:line="240" w:lineRule="auto"/>
              <w:jc w:val="center"/>
              <w:rPr>
                <w:rFonts w:eastAsia="Calibri"/>
              </w:rPr>
            </w:pPr>
            <w:r w:rsidRPr="00B5438E">
              <w:rPr>
                <w:rFonts w:eastAsia="Calibri"/>
              </w:rPr>
              <w:t>48,0</w:t>
            </w:r>
          </w:p>
        </w:tc>
        <w:tc>
          <w:tcPr>
            <w:tcW w:w="1717" w:type="dxa"/>
            <w:tcBorders>
              <w:top w:val="dotted" w:sz="4" w:space="0" w:color="auto"/>
              <w:left w:val="single" w:sz="4" w:space="0" w:color="000000"/>
              <w:bottom w:val="dotted" w:sz="4" w:space="0" w:color="auto"/>
              <w:right w:val="single" w:sz="4" w:space="0" w:color="000000"/>
            </w:tcBorders>
            <w:vAlign w:val="center"/>
          </w:tcPr>
          <w:p w14:paraId="5CF55EE3" w14:textId="77777777" w:rsidR="00F86A6B" w:rsidRPr="00B5438E" w:rsidRDefault="0066556A" w:rsidP="00CE1DC5">
            <w:pPr>
              <w:widowControl w:val="0"/>
              <w:spacing w:before="0" w:after="0" w:line="240" w:lineRule="auto"/>
              <w:jc w:val="center"/>
              <w:rPr>
                <w:rFonts w:eastAsia="Calibri"/>
              </w:rPr>
            </w:pPr>
            <w:r w:rsidRPr="00B5438E">
              <w:rPr>
                <w:rFonts w:eastAsia="Calibri"/>
              </w:rPr>
              <w:t>43,5</w:t>
            </w:r>
          </w:p>
        </w:tc>
        <w:tc>
          <w:tcPr>
            <w:tcW w:w="1731" w:type="dxa"/>
            <w:tcBorders>
              <w:top w:val="dotted" w:sz="4" w:space="0" w:color="auto"/>
              <w:left w:val="single" w:sz="4" w:space="0" w:color="000000"/>
              <w:bottom w:val="dotted" w:sz="4" w:space="0" w:color="auto"/>
              <w:right w:val="single" w:sz="4" w:space="0" w:color="000000"/>
            </w:tcBorders>
            <w:vAlign w:val="center"/>
          </w:tcPr>
          <w:p w14:paraId="4C4618C2" w14:textId="77777777" w:rsidR="00F86A6B" w:rsidRPr="00B5438E" w:rsidRDefault="0066556A" w:rsidP="00CE1DC5">
            <w:pPr>
              <w:widowControl w:val="0"/>
              <w:spacing w:before="0" w:after="0" w:line="240" w:lineRule="auto"/>
              <w:jc w:val="center"/>
              <w:rPr>
                <w:rFonts w:eastAsia="Calibri"/>
              </w:rPr>
            </w:pPr>
            <w:r w:rsidRPr="00B5438E">
              <w:rPr>
                <w:rFonts w:eastAsia="Calibri"/>
              </w:rPr>
              <w:t>37,5</w:t>
            </w:r>
          </w:p>
        </w:tc>
      </w:tr>
      <w:tr w:rsidR="004E1E5A" w:rsidRPr="00B5438E" w14:paraId="67BA01CF" w14:textId="77777777" w:rsidTr="00F86A6B">
        <w:trPr>
          <w:jc w:val="center"/>
        </w:trPr>
        <w:tc>
          <w:tcPr>
            <w:tcW w:w="708" w:type="dxa"/>
            <w:tcBorders>
              <w:top w:val="dotted" w:sz="4" w:space="0" w:color="auto"/>
              <w:left w:val="single" w:sz="4" w:space="0" w:color="000000"/>
              <w:bottom w:val="dotted" w:sz="4" w:space="0" w:color="auto"/>
              <w:right w:val="single" w:sz="4" w:space="0" w:color="000000"/>
            </w:tcBorders>
            <w:vAlign w:val="center"/>
          </w:tcPr>
          <w:p w14:paraId="3F447044" w14:textId="77777777" w:rsidR="00F36682" w:rsidRPr="00B5438E" w:rsidRDefault="00F36682" w:rsidP="00CE1DC5">
            <w:pPr>
              <w:widowControl w:val="0"/>
              <w:spacing w:before="0" w:after="0" w:line="240" w:lineRule="auto"/>
              <w:jc w:val="center"/>
              <w:rPr>
                <w:rFonts w:eastAsia="Calibri"/>
              </w:rPr>
            </w:pPr>
            <w:r w:rsidRPr="00B5438E">
              <w:t>4</w:t>
            </w:r>
          </w:p>
        </w:tc>
        <w:tc>
          <w:tcPr>
            <w:tcW w:w="3308" w:type="dxa"/>
            <w:tcBorders>
              <w:top w:val="dotted" w:sz="4" w:space="0" w:color="auto"/>
              <w:left w:val="single" w:sz="4" w:space="0" w:color="000000"/>
              <w:bottom w:val="dotted" w:sz="4" w:space="0" w:color="auto"/>
              <w:right w:val="single" w:sz="4" w:space="0" w:color="000000"/>
            </w:tcBorders>
            <w:vAlign w:val="center"/>
          </w:tcPr>
          <w:p w14:paraId="3F93C87B" w14:textId="77777777" w:rsidR="00F36682" w:rsidRPr="00B5438E" w:rsidRDefault="00F36682" w:rsidP="00CE1DC5">
            <w:pPr>
              <w:widowControl w:val="0"/>
              <w:spacing w:before="0" w:after="0" w:line="240" w:lineRule="auto"/>
              <w:rPr>
                <w:iCs/>
              </w:rPr>
            </w:pPr>
            <w:r w:rsidRPr="00B5438E">
              <w:t xml:space="preserve">Xe ô tô 8T </w:t>
            </w:r>
          </w:p>
        </w:tc>
        <w:tc>
          <w:tcPr>
            <w:tcW w:w="1701" w:type="dxa"/>
            <w:tcBorders>
              <w:top w:val="dotted" w:sz="4" w:space="0" w:color="auto"/>
              <w:left w:val="single" w:sz="4" w:space="0" w:color="000000"/>
              <w:bottom w:val="dotted" w:sz="4" w:space="0" w:color="auto"/>
              <w:right w:val="single" w:sz="4" w:space="0" w:color="000000"/>
            </w:tcBorders>
            <w:vAlign w:val="center"/>
          </w:tcPr>
          <w:p w14:paraId="237EE01E" w14:textId="77777777" w:rsidR="00F36682" w:rsidRPr="00B5438E" w:rsidRDefault="00F36682" w:rsidP="00CE1DC5">
            <w:pPr>
              <w:widowControl w:val="0"/>
              <w:spacing w:before="0" w:after="0" w:line="240" w:lineRule="auto"/>
              <w:jc w:val="center"/>
              <w:rPr>
                <w:rFonts w:eastAsia="Calibri"/>
              </w:rPr>
            </w:pPr>
            <w:r w:rsidRPr="00B5438E">
              <w:rPr>
                <w:rFonts w:eastAsia="Calibri"/>
              </w:rPr>
              <w:t>68,0</w:t>
            </w:r>
          </w:p>
        </w:tc>
        <w:tc>
          <w:tcPr>
            <w:tcW w:w="1717" w:type="dxa"/>
            <w:tcBorders>
              <w:top w:val="dotted" w:sz="4" w:space="0" w:color="auto"/>
              <w:left w:val="single" w:sz="4" w:space="0" w:color="000000"/>
              <w:bottom w:val="dotted" w:sz="4" w:space="0" w:color="auto"/>
              <w:right w:val="single" w:sz="4" w:space="0" w:color="000000"/>
            </w:tcBorders>
            <w:vAlign w:val="center"/>
          </w:tcPr>
          <w:p w14:paraId="556892AC" w14:textId="77777777" w:rsidR="00F36682" w:rsidRPr="00B5438E" w:rsidRDefault="00F36682" w:rsidP="00CE1DC5">
            <w:pPr>
              <w:widowControl w:val="0"/>
              <w:spacing w:before="0" w:after="0" w:line="240" w:lineRule="auto"/>
              <w:jc w:val="center"/>
              <w:rPr>
                <w:rFonts w:eastAsia="Calibri"/>
              </w:rPr>
            </w:pPr>
            <w:r w:rsidRPr="00B5438E">
              <w:rPr>
                <w:rFonts w:eastAsia="Calibri"/>
              </w:rPr>
              <w:t>63,5</w:t>
            </w:r>
          </w:p>
        </w:tc>
        <w:tc>
          <w:tcPr>
            <w:tcW w:w="1731" w:type="dxa"/>
            <w:tcBorders>
              <w:top w:val="dotted" w:sz="4" w:space="0" w:color="auto"/>
              <w:left w:val="single" w:sz="4" w:space="0" w:color="000000"/>
              <w:bottom w:val="dotted" w:sz="4" w:space="0" w:color="auto"/>
              <w:right w:val="single" w:sz="4" w:space="0" w:color="000000"/>
            </w:tcBorders>
            <w:vAlign w:val="center"/>
          </w:tcPr>
          <w:p w14:paraId="27CFBE08" w14:textId="77777777" w:rsidR="00F36682" w:rsidRPr="00B5438E" w:rsidRDefault="00F36682" w:rsidP="00CE1DC5">
            <w:pPr>
              <w:widowControl w:val="0"/>
              <w:spacing w:before="0" w:after="0" w:line="240" w:lineRule="auto"/>
              <w:jc w:val="center"/>
              <w:rPr>
                <w:rFonts w:eastAsia="Calibri"/>
              </w:rPr>
            </w:pPr>
            <w:r w:rsidRPr="00B5438E">
              <w:rPr>
                <w:rFonts w:eastAsia="Calibri"/>
              </w:rPr>
              <w:t>57,5</w:t>
            </w:r>
          </w:p>
        </w:tc>
      </w:tr>
      <w:tr w:rsidR="004E1E5A" w:rsidRPr="00B5438E" w14:paraId="452369FE" w14:textId="77777777" w:rsidTr="00703332">
        <w:trPr>
          <w:jc w:val="center"/>
        </w:trPr>
        <w:tc>
          <w:tcPr>
            <w:tcW w:w="708" w:type="dxa"/>
            <w:tcBorders>
              <w:top w:val="dotted" w:sz="4" w:space="0" w:color="auto"/>
              <w:left w:val="single" w:sz="4" w:space="0" w:color="000000"/>
              <w:bottom w:val="dotted" w:sz="4" w:space="0" w:color="auto"/>
              <w:right w:val="single" w:sz="4" w:space="0" w:color="000000"/>
            </w:tcBorders>
            <w:vAlign w:val="center"/>
          </w:tcPr>
          <w:p w14:paraId="65E45849" w14:textId="77777777" w:rsidR="008827F3" w:rsidRPr="00B5438E" w:rsidRDefault="008827F3" w:rsidP="00CE1DC5">
            <w:pPr>
              <w:widowControl w:val="0"/>
              <w:spacing w:before="0" w:after="0" w:line="240" w:lineRule="auto"/>
              <w:jc w:val="center"/>
              <w:rPr>
                <w:rFonts w:eastAsia="Calibri"/>
              </w:rPr>
            </w:pPr>
            <w:r w:rsidRPr="00B5438E">
              <w:t>5</w:t>
            </w:r>
          </w:p>
        </w:tc>
        <w:tc>
          <w:tcPr>
            <w:tcW w:w="3308" w:type="dxa"/>
            <w:tcBorders>
              <w:top w:val="dotted" w:sz="4" w:space="0" w:color="auto"/>
              <w:left w:val="single" w:sz="4" w:space="0" w:color="000000"/>
              <w:bottom w:val="dotted" w:sz="4" w:space="0" w:color="auto"/>
              <w:right w:val="single" w:sz="4" w:space="0" w:color="000000"/>
            </w:tcBorders>
          </w:tcPr>
          <w:p w14:paraId="041BCC8E" w14:textId="77777777" w:rsidR="008827F3" w:rsidRPr="00B5438E" w:rsidRDefault="008827F3" w:rsidP="00CE1DC5">
            <w:pPr>
              <w:widowControl w:val="0"/>
              <w:spacing w:before="0" w:after="0" w:line="240" w:lineRule="auto"/>
            </w:pPr>
            <w:r w:rsidRPr="00B5438E">
              <w:t xml:space="preserve">Máy đầm </w:t>
            </w:r>
          </w:p>
        </w:tc>
        <w:tc>
          <w:tcPr>
            <w:tcW w:w="1701" w:type="dxa"/>
            <w:tcBorders>
              <w:top w:val="dotted" w:sz="4" w:space="0" w:color="auto"/>
              <w:left w:val="single" w:sz="4" w:space="0" w:color="000000"/>
              <w:bottom w:val="dotted" w:sz="4" w:space="0" w:color="auto"/>
              <w:right w:val="single" w:sz="4" w:space="0" w:color="000000"/>
            </w:tcBorders>
            <w:vAlign w:val="center"/>
          </w:tcPr>
          <w:p w14:paraId="39830382" w14:textId="77777777" w:rsidR="008827F3" w:rsidRPr="00B5438E" w:rsidRDefault="008827F3" w:rsidP="00CE1DC5">
            <w:pPr>
              <w:widowControl w:val="0"/>
              <w:spacing w:before="0" w:after="0" w:line="240" w:lineRule="auto"/>
              <w:jc w:val="center"/>
              <w:rPr>
                <w:rFonts w:eastAsia="Calibri"/>
              </w:rPr>
            </w:pPr>
            <w:r w:rsidRPr="00B5438E">
              <w:rPr>
                <w:rFonts w:eastAsia="Calibri"/>
              </w:rPr>
              <w:t>48,0</w:t>
            </w:r>
          </w:p>
        </w:tc>
        <w:tc>
          <w:tcPr>
            <w:tcW w:w="1717" w:type="dxa"/>
            <w:tcBorders>
              <w:top w:val="dotted" w:sz="4" w:space="0" w:color="auto"/>
              <w:left w:val="single" w:sz="4" w:space="0" w:color="000000"/>
              <w:bottom w:val="dotted" w:sz="4" w:space="0" w:color="auto"/>
              <w:right w:val="single" w:sz="4" w:space="0" w:color="000000"/>
            </w:tcBorders>
            <w:vAlign w:val="center"/>
          </w:tcPr>
          <w:p w14:paraId="722A543C" w14:textId="77777777" w:rsidR="008827F3" w:rsidRPr="00B5438E" w:rsidRDefault="008827F3" w:rsidP="00CE1DC5">
            <w:pPr>
              <w:widowControl w:val="0"/>
              <w:spacing w:before="0" w:after="0" w:line="240" w:lineRule="auto"/>
              <w:jc w:val="center"/>
              <w:rPr>
                <w:rFonts w:eastAsia="Calibri"/>
              </w:rPr>
            </w:pPr>
            <w:r w:rsidRPr="00B5438E">
              <w:rPr>
                <w:rFonts w:eastAsia="Calibri"/>
              </w:rPr>
              <w:t>43,5</w:t>
            </w:r>
          </w:p>
        </w:tc>
        <w:tc>
          <w:tcPr>
            <w:tcW w:w="1731" w:type="dxa"/>
            <w:tcBorders>
              <w:top w:val="dotted" w:sz="4" w:space="0" w:color="auto"/>
              <w:left w:val="single" w:sz="4" w:space="0" w:color="000000"/>
              <w:bottom w:val="dotted" w:sz="4" w:space="0" w:color="auto"/>
              <w:right w:val="single" w:sz="4" w:space="0" w:color="000000"/>
            </w:tcBorders>
            <w:vAlign w:val="center"/>
          </w:tcPr>
          <w:p w14:paraId="5CEE82F9" w14:textId="77777777" w:rsidR="008827F3" w:rsidRPr="00B5438E" w:rsidRDefault="008827F3" w:rsidP="00CE1DC5">
            <w:pPr>
              <w:widowControl w:val="0"/>
              <w:spacing w:before="0" w:after="0" w:line="240" w:lineRule="auto"/>
              <w:jc w:val="center"/>
              <w:rPr>
                <w:rFonts w:eastAsia="Calibri"/>
              </w:rPr>
            </w:pPr>
            <w:r w:rsidRPr="00B5438E">
              <w:rPr>
                <w:rFonts w:eastAsia="Calibri"/>
              </w:rPr>
              <w:t>37,5</w:t>
            </w:r>
          </w:p>
        </w:tc>
      </w:tr>
      <w:tr w:rsidR="004E1E5A" w:rsidRPr="00B5438E" w14:paraId="66B6EF9B" w14:textId="77777777" w:rsidTr="00703332">
        <w:trPr>
          <w:jc w:val="center"/>
        </w:trPr>
        <w:tc>
          <w:tcPr>
            <w:tcW w:w="708" w:type="dxa"/>
            <w:tcBorders>
              <w:top w:val="dotted" w:sz="4" w:space="0" w:color="auto"/>
              <w:left w:val="single" w:sz="4" w:space="0" w:color="000000"/>
              <w:bottom w:val="dotted" w:sz="4" w:space="0" w:color="auto"/>
              <w:right w:val="single" w:sz="4" w:space="0" w:color="000000"/>
            </w:tcBorders>
            <w:vAlign w:val="center"/>
          </w:tcPr>
          <w:p w14:paraId="7AA5FF73" w14:textId="77777777" w:rsidR="008827F3" w:rsidRPr="00B5438E" w:rsidRDefault="008827F3" w:rsidP="00CE1DC5">
            <w:pPr>
              <w:widowControl w:val="0"/>
              <w:spacing w:before="0" w:after="0" w:line="240" w:lineRule="auto"/>
              <w:jc w:val="center"/>
              <w:rPr>
                <w:rFonts w:eastAsia="Calibri"/>
              </w:rPr>
            </w:pPr>
            <w:r w:rsidRPr="00B5438E">
              <w:lastRenderedPageBreak/>
              <w:t>6</w:t>
            </w:r>
          </w:p>
        </w:tc>
        <w:tc>
          <w:tcPr>
            <w:tcW w:w="3308" w:type="dxa"/>
            <w:tcBorders>
              <w:top w:val="dotted" w:sz="4" w:space="0" w:color="auto"/>
              <w:left w:val="single" w:sz="4" w:space="0" w:color="000000"/>
              <w:bottom w:val="dotted" w:sz="4" w:space="0" w:color="auto"/>
              <w:right w:val="single" w:sz="4" w:space="0" w:color="000000"/>
            </w:tcBorders>
          </w:tcPr>
          <w:p w14:paraId="4D45D83C" w14:textId="77777777" w:rsidR="008827F3" w:rsidRPr="00B5438E" w:rsidRDefault="008827F3" w:rsidP="00CE1DC5">
            <w:pPr>
              <w:widowControl w:val="0"/>
              <w:spacing w:before="0" w:after="0" w:line="240" w:lineRule="auto"/>
            </w:pPr>
            <w:r w:rsidRPr="00B5438E">
              <w:t xml:space="preserve">Máy bơm nước </w:t>
            </w:r>
          </w:p>
        </w:tc>
        <w:tc>
          <w:tcPr>
            <w:tcW w:w="1701" w:type="dxa"/>
            <w:tcBorders>
              <w:top w:val="dotted" w:sz="4" w:space="0" w:color="auto"/>
              <w:left w:val="single" w:sz="4" w:space="0" w:color="000000"/>
              <w:bottom w:val="dotted" w:sz="4" w:space="0" w:color="auto"/>
              <w:right w:val="single" w:sz="4" w:space="0" w:color="000000"/>
            </w:tcBorders>
            <w:vAlign w:val="center"/>
          </w:tcPr>
          <w:p w14:paraId="0B856093" w14:textId="77777777" w:rsidR="008827F3" w:rsidRPr="00B5438E" w:rsidRDefault="008827F3" w:rsidP="00CE1DC5">
            <w:pPr>
              <w:widowControl w:val="0"/>
              <w:spacing w:before="0" w:after="0" w:line="240" w:lineRule="auto"/>
              <w:jc w:val="center"/>
              <w:rPr>
                <w:rFonts w:eastAsia="Calibri"/>
              </w:rPr>
            </w:pPr>
            <w:r w:rsidRPr="00B5438E">
              <w:rPr>
                <w:rFonts w:eastAsia="Calibri"/>
              </w:rPr>
              <w:t>57,0</w:t>
            </w:r>
          </w:p>
        </w:tc>
        <w:tc>
          <w:tcPr>
            <w:tcW w:w="1717" w:type="dxa"/>
            <w:tcBorders>
              <w:top w:val="dotted" w:sz="4" w:space="0" w:color="auto"/>
              <w:left w:val="single" w:sz="4" w:space="0" w:color="000000"/>
              <w:bottom w:val="dotted" w:sz="4" w:space="0" w:color="auto"/>
              <w:right w:val="single" w:sz="4" w:space="0" w:color="000000"/>
            </w:tcBorders>
            <w:vAlign w:val="center"/>
          </w:tcPr>
          <w:p w14:paraId="16D694A9" w14:textId="77777777" w:rsidR="008827F3" w:rsidRPr="00B5438E" w:rsidRDefault="008827F3" w:rsidP="00CE1DC5">
            <w:pPr>
              <w:widowControl w:val="0"/>
              <w:spacing w:before="0" w:after="0" w:line="240" w:lineRule="auto"/>
              <w:jc w:val="center"/>
              <w:rPr>
                <w:rFonts w:eastAsia="Calibri"/>
              </w:rPr>
            </w:pPr>
            <w:r w:rsidRPr="00B5438E">
              <w:rPr>
                <w:rFonts w:eastAsia="Calibri"/>
              </w:rPr>
              <w:t>52,5</w:t>
            </w:r>
          </w:p>
        </w:tc>
        <w:tc>
          <w:tcPr>
            <w:tcW w:w="1731" w:type="dxa"/>
            <w:tcBorders>
              <w:top w:val="dotted" w:sz="4" w:space="0" w:color="auto"/>
              <w:left w:val="single" w:sz="4" w:space="0" w:color="000000"/>
              <w:bottom w:val="dotted" w:sz="4" w:space="0" w:color="auto"/>
              <w:right w:val="single" w:sz="4" w:space="0" w:color="000000"/>
            </w:tcBorders>
            <w:vAlign w:val="center"/>
          </w:tcPr>
          <w:p w14:paraId="4111E625" w14:textId="77777777" w:rsidR="008827F3" w:rsidRPr="00B5438E" w:rsidRDefault="008827F3" w:rsidP="00CE1DC5">
            <w:pPr>
              <w:widowControl w:val="0"/>
              <w:spacing w:before="0" w:after="0" w:line="240" w:lineRule="auto"/>
              <w:jc w:val="center"/>
              <w:rPr>
                <w:rFonts w:eastAsia="Calibri"/>
              </w:rPr>
            </w:pPr>
            <w:r w:rsidRPr="00B5438E">
              <w:rPr>
                <w:rFonts w:eastAsia="Calibri"/>
              </w:rPr>
              <w:t>46,5</w:t>
            </w:r>
          </w:p>
        </w:tc>
      </w:tr>
      <w:tr w:rsidR="004E1E5A" w:rsidRPr="00B5438E" w14:paraId="0ECA82B6" w14:textId="77777777" w:rsidTr="00703332">
        <w:trPr>
          <w:jc w:val="center"/>
        </w:trPr>
        <w:tc>
          <w:tcPr>
            <w:tcW w:w="708" w:type="dxa"/>
            <w:tcBorders>
              <w:top w:val="dotted" w:sz="4" w:space="0" w:color="auto"/>
              <w:left w:val="single" w:sz="4" w:space="0" w:color="000000"/>
              <w:bottom w:val="dotted" w:sz="4" w:space="0" w:color="auto"/>
              <w:right w:val="single" w:sz="4" w:space="0" w:color="000000"/>
            </w:tcBorders>
            <w:vAlign w:val="center"/>
          </w:tcPr>
          <w:p w14:paraId="1313092B" w14:textId="77777777" w:rsidR="008827F3" w:rsidRPr="00B5438E" w:rsidRDefault="008827F3" w:rsidP="00CE1DC5">
            <w:pPr>
              <w:widowControl w:val="0"/>
              <w:spacing w:before="0" w:after="0" w:line="240" w:lineRule="auto"/>
              <w:jc w:val="center"/>
              <w:rPr>
                <w:rFonts w:eastAsia="Calibri"/>
              </w:rPr>
            </w:pPr>
            <w:r w:rsidRPr="00B5438E">
              <w:t>7</w:t>
            </w:r>
          </w:p>
        </w:tc>
        <w:tc>
          <w:tcPr>
            <w:tcW w:w="3308" w:type="dxa"/>
            <w:tcBorders>
              <w:top w:val="dotted" w:sz="4" w:space="0" w:color="auto"/>
              <w:left w:val="single" w:sz="4" w:space="0" w:color="000000"/>
              <w:bottom w:val="dotted" w:sz="4" w:space="0" w:color="auto"/>
              <w:right w:val="single" w:sz="4" w:space="0" w:color="000000"/>
            </w:tcBorders>
          </w:tcPr>
          <w:p w14:paraId="5C5373C3" w14:textId="77777777" w:rsidR="008827F3" w:rsidRPr="00B5438E" w:rsidRDefault="008827F3" w:rsidP="00CE1DC5">
            <w:pPr>
              <w:widowControl w:val="0"/>
              <w:spacing w:before="0" w:after="0" w:line="240" w:lineRule="auto"/>
            </w:pPr>
            <w:r w:rsidRPr="00B5438E">
              <w:t xml:space="preserve">Máy đào </w:t>
            </w:r>
          </w:p>
        </w:tc>
        <w:tc>
          <w:tcPr>
            <w:tcW w:w="1701" w:type="dxa"/>
            <w:tcBorders>
              <w:top w:val="dotted" w:sz="4" w:space="0" w:color="auto"/>
              <w:left w:val="single" w:sz="4" w:space="0" w:color="000000"/>
              <w:bottom w:val="dotted" w:sz="4" w:space="0" w:color="auto"/>
              <w:right w:val="single" w:sz="4" w:space="0" w:color="000000"/>
            </w:tcBorders>
            <w:vAlign w:val="center"/>
          </w:tcPr>
          <w:p w14:paraId="088CE213" w14:textId="77777777" w:rsidR="008827F3" w:rsidRPr="00B5438E" w:rsidRDefault="008827F3" w:rsidP="00CE1DC5">
            <w:pPr>
              <w:widowControl w:val="0"/>
              <w:spacing w:before="0" w:after="0" w:line="240" w:lineRule="auto"/>
              <w:jc w:val="center"/>
              <w:rPr>
                <w:rFonts w:eastAsia="Calibri"/>
              </w:rPr>
            </w:pPr>
            <w:r w:rsidRPr="00B5438E">
              <w:rPr>
                <w:rFonts w:eastAsia="Calibri"/>
              </w:rPr>
              <w:t>58,0</w:t>
            </w:r>
          </w:p>
        </w:tc>
        <w:tc>
          <w:tcPr>
            <w:tcW w:w="1717" w:type="dxa"/>
            <w:tcBorders>
              <w:top w:val="dotted" w:sz="4" w:space="0" w:color="auto"/>
              <w:left w:val="single" w:sz="4" w:space="0" w:color="000000"/>
              <w:bottom w:val="dotted" w:sz="4" w:space="0" w:color="auto"/>
              <w:right w:val="single" w:sz="4" w:space="0" w:color="000000"/>
            </w:tcBorders>
            <w:vAlign w:val="center"/>
          </w:tcPr>
          <w:p w14:paraId="1FC9AB67" w14:textId="77777777" w:rsidR="008827F3" w:rsidRPr="00B5438E" w:rsidRDefault="008827F3" w:rsidP="00CE1DC5">
            <w:pPr>
              <w:widowControl w:val="0"/>
              <w:spacing w:before="0" w:after="0" w:line="240" w:lineRule="auto"/>
              <w:jc w:val="center"/>
              <w:rPr>
                <w:rFonts w:eastAsia="Calibri"/>
              </w:rPr>
            </w:pPr>
            <w:r w:rsidRPr="00B5438E">
              <w:rPr>
                <w:rFonts w:eastAsia="Calibri"/>
              </w:rPr>
              <w:t>53,5</w:t>
            </w:r>
          </w:p>
        </w:tc>
        <w:tc>
          <w:tcPr>
            <w:tcW w:w="1731" w:type="dxa"/>
            <w:tcBorders>
              <w:top w:val="dotted" w:sz="4" w:space="0" w:color="auto"/>
              <w:left w:val="single" w:sz="4" w:space="0" w:color="000000"/>
              <w:bottom w:val="dotted" w:sz="4" w:space="0" w:color="auto"/>
              <w:right w:val="single" w:sz="4" w:space="0" w:color="000000"/>
            </w:tcBorders>
            <w:vAlign w:val="center"/>
          </w:tcPr>
          <w:p w14:paraId="16C14040" w14:textId="77777777" w:rsidR="008827F3" w:rsidRPr="00B5438E" w:rsidRDefault="008827F3" w:rsidP="00CE1DC5">
            <w:pPr>
              <w:widowControl w:val="0"/>
              <w:spacing w:before="0" w:after="0" w:line="240" w:lineRule="auto"/>
              <w:jc w:val="center"/>
              <w:rPr>
                <w:rFonts w:eastAsia="Calibri"/>
              </w:rPr>
            </w:pPr>
            <w:r w:rsidRPr="00B5438E">
              <w:rPr>
                <w:rFonts w:eastAsia="Calibri"/>
              </w:rPr>
              <w:t>47,5</w:t>
            </w:r>
          </w:p>
        </w:tc>
      </w:tr>
      <w:tr w:rsidR="004E1E5A" w:rsidRPr="00B5438E" w14:paraId="074763E3" w14:textId="77777777" w:rsidTr="00703332">
        <w:trPr>
          <w:jc w:val="center"/>
        </w:trPr>
        <w:tc>
          <w:tcPr>
            <w:tcW w:w="708" w:type="dxa"/>
            <w:tcBorders>
              <w:top w:val="dotted" w:sz="4" w:space="0" w:color="auto"/>
              <w:left w:val="single" w:sz="4" w:space="0" w:color="000000"/>
              <w:bottom w:val="dotted" w:sz="4" w:space="0" w:color="auto"/>
              <w:right w:val="single" w:sz="4" w:space="0" w:color="000000"/>
            </w:tcBorders>
            <w:vAlign w:val="center"/>
          </w:tcPr>
          <w:p w14:paraId="0A054115" w14:textId="77777777" w:rsidR="008827F3" w:rsidRPr="00B5438E" w:rsidRDefault="008827F3" w:rsidP="00CE1DC5">
            <w:pPr>
              <w:widowControl w:val="0"/>
              <w:spacing w:before="0" w:after="0" w:line="240" w:lineRule="auto"/>
              <w:jc w:val="center"/>
              <w:rPr>
                <w:rFonts w:eastAsia="Calibri"/>
              </w:rPr>
            </w:pPr>
            <w:r w:rsidRPr="00B5438E">
              <w:t>8</w:t>
            </w:r>
          </w:p>
        </w:tc>
        <w:tc>
          <w:tcPr>
            <w:tcW w:w="3308" w:type="dxa"/>
            <w:tcBorders>
              <w:top w:val="dotted" w:sz="4" w:space="0" w:color="auto"/>
              <w:left w:val="single" w:sz="4" w:space="0" w:color="000000"/>
              <w:bottom w:val="dotted" w:sz="4" w:space="0" w:color="auto"/>
              <w:right w:val="single" w:sz="4" w:space="0" w:color="000000"/>
            </w:tcBorders>
          </w:tcPr>
          <w:p w14:paraId="069E889E" w14:textId="77777777" w:rsidR="008827F3" w:rsidRPr="00B5438E" w:rsidRDefault="008827F3" w:rsidP="00CE1DC5">
            <w:pPr>
              <w:widowControl w:val="0"/>
              <w:spacing w:before="0" w:after="0" w:line="240" w:lineRule="auto"/>
            </w:pPr>
            <w:r w:rsidRPr="00B5438E">
              <w:t xml:space="preserve">Máy tưới nhựa </w:t>
            </w:r>
          </w:p>
        </w:tc>
        <w:tc>
          <w:tcPr>
            <w:tcW w:w="1701" w:type="dxa"/>
            <w:tcBorders>
              <w:top w:val="dotted" w:sz="4" w:space="0" w:color="auto"/>
              <w:left w:val="single" w:sz="4" w:space="0" w:color="000000"/>
              <w:bottom w:val="dotted" w:sz="4" w:space="0" w:color="auto"/>
              <w:right w:val="single" w:sz="4" w:space="0" w:color="000000"/>
            </w:tcBorders>
            <w:vAlign w:val="center"/>
          </w:tcPr>
          <w:p w14:paraId="0AEBBB8A" w14:textId="77777777" w:rsidR="008827F3" w:rsidRPr="00B5438E" w:rsidRDefault="008827F3" w:rsidP="00CE1DC5">
            <w:pPr>
              <w:widowControl w:val="0"/>
              <w:spacing w:before="0" w:after="0" w:line="240" w:lineRule="auto"/>
              <w:jc w:val="center"/>
              <w:rPr>
                <w:rFonts w:eastAsia="Calibri"/>
              </w:rPr>
            </w:pPr>
            <w:r w:rsidRPr="00B5438E">
              <w:rPr>
                <w:rFonts w:eastAsia="Calibri"/>
              </w:rPr>
              <w:t>62,5</w:t>
            </w:r>
          </w:p>
        </w:tc>
        <w:tc>
          <w:tcPr>
            <w:tcW w:w="1717" w:type="dxa"/>
            <w:tcBorders>
              <w:top w:val="dotted" w:sz="4" w:space="0" w:color="auto"/>
              <w:left w:val="single" w:sz="4" w:space="0" w:color="000000"/>
              <w:bottom w:val="dotted" w:sz="4" w:space="0" w:color="auto"/>
              <w:right w:val="single" w:sz="4" w:space="0" w:color="000000"/>
            </w:tcBorders>
            <w:vAlign w:val="center"/>
          </w:tcPr>
          <w:p w14:paraId="10866212" w14:textId="77777777" w:rsidR="008827F3" w:rsidRPr="00B5438E" w:rsidRDefault="008827F3" w:rsidP="00CE1DC5">
            <w:pPr>
              <w:widowControl w:val="0"/>
              <w:spacing w:before="0" w:after="0" w:line="240" w:lineRule="auto"/>
              <w:jc w:val="center"/>
              <w:rPr>
                <w:rFonts w:eastAsia="Calibri"/>
              </w:rPr>
            </w:pPr>
            <w:r w:rsidRPr="00B5438E">
              <w:rPr>
                <w:rFonts w:eastAsia="Calibri"/>
              </w:rPr>
              <w:t>58,0</w:t>
            </w:r>
          </w:p>
        </w:tc>
        <w:tc>
          <w:tcPr>
            <w:tcW w:w="1731" w:type="dxa"/>
            <w:tcBorders>
              <w:top w:val="dotted" w:sz="4" w:space="0" w:color="auto"/>
              <w:left w:val="single" w:sz="4" w:space="0" w:color="000000"/>
              <w:bottom w:val="dotted" w:sz="4" w:space="0" w:color="auto"/>
              <w:right w:val="single" w:sz="4" w:space="0" w:color="000000"/>
            </w:tcBorders>
            <w:vAlign w:val="center"/>
          </w:tcPr>
          <w:p w14:paraId="0E6D0437" w14:textId="77777777" w:rsidR="008827F3" w:rsidRPr="00B5438E" w:rsidRDefault="008827F3" w:rsidP="00CE1DC5">
            <w:pPr>
              <w:widowControl w:val="0"/>
              <w:spacing w:before="0" w:after="0" w:line="240" w:lineRule="auto"/>
              <w:jc w:val="center"/>
              <w:rPr>
                <w:rFonts w:eastAsia="Calibri"/>
              </w:rPr>
            </w:pPr>
            <w:r w:rsidRPr="00B5438E">
              <w:rPr>
                <w:rFonts w:eastAsia="Calibri"/>
              </w:rPr>
              <w:t>52,0</w:t>
            </w:r>
          </w:p>
        </w:tc>
      </w:tr>
      <w:tr w:rsidR="004E1E5A" w:rsidRPr="00B5438E" w14:paraId="3D503D6E" w14:textId="77777777" w:rsidTr="00703332">
        <w:trPr>
          <w:jc w:val="center"/>
        </w:trPr>
        <w:tc>
          <w:tcPr>
            <w:tcW w:w="708" w:type="dxa"/>
            <w:tcBorders>
              <w:top w:val="dotted" w:sz="4" w:space="0" w:color="auto"/>
              <w:left w:val="single" w:sz="4" w:space="0" w:color="000000"/>
              <w:bottom w:val="dotted" w:sz="4" w:space="0" w:color="auto"/>
              <w:right w:val="single" w:sz="4" w:space="0" w:color="000000"/>
            </w:tcBorders>
            <w:vAlign w:val="center"/>
          </w:tcPr>
          <w:p w14:paraId="58CFADE4" w14:textId="77777777" w:rsidR="008827F3" w:rsidRPr="00B5438E" w:rsidRDefault="008827F3" w:rsidP="00CE1DC5">
            <w:pPr>
              <w:widowControl w:val="0"/>
              <w:spacing w:before="0" w:after="0" w:line="240" w:lineRule="auto"/>
              <w:jc w:val="center"/>
              <w:rPr>
                <w:rFonts w:eastAsia="Calibri"/>
              </w:rPr>
            </w:pPr>
            <w:r w:rsidRPr="00B5438E">
              <w:t>9</w:t>
            </w:r>
          </w:p>
        </w:tc>
        <w:tc>
          <w:tcPr>
            <w:tcW w:w="3308" w:type="dxa"/>
            <w:tcBorders>
              <w:top w:val="dotted" w:sz="4" w:space="0" w:color="auto"/>
              <w:left w:val="single" w:sz="4" w:space="0" w:color="000000"/>
              <w:bottom w:val="dotted" w:sz="4" w:space="0" w:color="auto"/>
              <w:right w:val="single" w:sz="4" w:space="0" w:color="000000"/>
            </w:tcBorders>
          </w:tcPr>
          <w:p w14:paraId="324EE709" w14:textId="77777777" w:rsidR="008827F3" w:rsidRPr="00B5438E" w:rsidRDefault="008827F3" w:rsidP="00CE1DC5">
            <w:pPr>
              <w:widowControl w:val="0"/>
              <w:spacing w:before="0" w:after="0" w:line="240" w:lineRule="auto"/>
            </w:pPr>
            <w:r w:rsidRPr="00B5438E">
              <w:t xml:space="preserve">Xáng cạp </w:t>
            </w:r>
          </w:p>
        </w:tc>
        <w:tc>
          <w:tcPr>
            <w:tcW w:w="1701" w:type="dxa"/>
            <w:tcBorders>
              <w:top w:val="dotted" w:sz="4" w:space="0" w:color="auto"/>
              <w:left w:val="single" w:sz="4" w:space="0" w:color="000000"/>
              <w:bottom w:val="dotted" w:sz="4" w:space="0" w:color="auto"/>
              <w:right w:val="single" w:sz="4" w:space="0" w:color="000000"/>
            </w:tcBorders>
            <w:vAlign w:val="center"/>
          </w:tcPr>
          <w:p w14:paraId="18020AA1" w14:textId="77777777" w:rsidR="008827F3" w:rsidRPr="00B5438E" w:rsidRDefault="008827F3" w:rsidP="00CE1DC5">
            <w:pPr>
              <w:widowControl w:val="0"/>
              <w:spacing w:before="0" w:after="0" w:line="240" w:lineRule="auto"/>
              <w:jc w:val="center"/>
              <w:rPr>
                <w:rFonts w:eastAsia="Calibri"/>
              </w:rPr>
            </w:pPr>
            <w:r w:rsidRPr="00B5438E">
              <w:rPr>
                <w:rFonts w:eastAsia="Calibri"/>
              </w:rPr>
              <w:t>67,0</w:t>
            </w:r>
          </w:p>
        </w:tc>
        <w:tc>
          <w:tcPr>
            <w:tcW w:w="1717" w:type="dxa"/>
            <w:tcBorders>
              <w:top w:val="dotted" w:sz="4" w:space="0" w:color="auto"/>
              <w:left w:val="single" w:sz="4" w:space="0" w:color="000000"/>
              <w:bottom w:val="dotted" w:sz="4" w:space="0" w:color="auto"/>
              <w:right w:val="single" w:sz="4" w:space="0" w:color="000000"/>
            </w:tcBorders>
            <w:vAlign w:val="center"/>
          </w:tcPr>
          <w:p w14:paraId="215E8B78" w14:textId="77777777" w:rsidR="008827F3" w:rsidRPr="00B5438E" w:rsidRDefault="008827F3" w:rsidP="00CE1DC5">
            <w:pPr>
              <w:widowControl w:val="0"/>
              <w:spacing w:before="0" w:after="0" w:line="240" w:lineRule="auto"/>
              <w:jc w:val="center"/>
              <w:rPr>
                <w:rFonts w:eastAsia="Calibri"/>
              </w:rPr>
            </w:pPr>
            <w:r w:rsidRPr="00B5438E">
              <w:rPr>
                <w:rFonts w:eastAsia="Calibri"/>
              </w:rPr>
              <w:t>62,5</w:t>
            </w:r>
          </w:p>
        </w:tc>
        <w:tc>
          <w:tcPr>
            <w:tcW w:w="1731" w:type="dxa"/>
            <w:tcBorders>
              <w:top w:val="dotted" w:sz="4" w:space="0" w:color="auto"/>
              <w:left w:val="single" w:sz="4" w:space="0" w:color="000000"/>
              <w:bottom w:val="dotted" w:sz="4" w:space="0" w:color="auto"/>
              <w:right w:val="single" w:sz="4" w:space="0" w:color="000000"/>
            </w:tcBorders>
            <w:vAlign w:val="center"/>
          </w:tcPr>
          <w:p w14:paraId="43195149" w14:textId="77777777" w:rsidR="008827F3" w:rsidRPr="00B5438E" w:rsidRDefault="008827F3" w:rsidP="00CE1DC5">
            <w:pPr>
              <w:widowControl w:val="0"/>
              <w:spacing w:before="0" w:after="0" w:line="240" w:lineRule="auto"/>
              <w:jc w:val="center"/>
              <w:rPr>
                <w:rFonts w:eastAsia="Calibri"/>
              </w:rPr>
            </w:pPr>
            <w:r w:rsidRPr="00B5438E">
              <w:rPr>
                <w:rFonts w:eastAsia="Calibri"/>
              </w:rPr>
              <w:t>56,5</w:t>
            </w:r>
          </w:p>
        </w:tc>
      </w:tr>
      <w:tr w:rsidR="004E1E5A" w:rsidRPr="00B5438E" w14:paraId="59FFFCBD" w14:textId="77777777" w:rsidTr="00703332">
        <w:trPr>
          <w:jc w:val="center"/>
        </w:trPr>
        <w:tc>
          <w:tcPr>
            <w:tcW w:w="708" w:type="dxa"/>
            <w:tcBorders>
              <w:top w:val="dotted" w:sz="4" w:space="0" w:color="auto"/>
              <w:left w:val="single" w:sz="4" w:space="0" w:color="000000"/>
              <w:bottom w:val="dotted" w:sz="4" w:space="0" w:color="auto"/>
              <w:right w:val="single" w:sz="4" w:space="0" w:color="000000"/>
            </w:tcBorders>
            <w:vAlign w:val="center"/>
          </w:tcPr>
          <w:p w14:paraId="4A516B9E" w14:textId="77777777" w:rsidR="00F065E2" w:rsidRPr="00B5438E" w:rsidRDefault="00F065E2" w:rsidP="00CE1DC5">
            <w:pPr>
              <w:widowControl w:val="0"/>
              <w:spacing w:before="0" w:after="0" w:line="240" w:lineRule="auto"/>
              <w:jc w:val="center"/>
            </w:pPr>
            <w:r w:rsidRPr="00B5438E">
              <w:t>10</w:t>
            </w:r>
          </w:p>
        </w:tc>
        <w:tc>
          <w:tcPr>
            <w:tcW w:w="3308" w:type="dxa"/>
            <w:tcBorders>
              <w:top w:val="dotted" w:sz="4" w:space="0" w:color="auto"/>
              <w:left w:val="single" w:sz="4" w:space="0" w:color="000000"/>
              <w:bottom w:val="dotted" w:sz="4" w:space="0" w:color="auto"/>
              <w:right w:val="single" w:sz="4" w:space="0" w:color="000000"/>
            </w:tcBorders>
          </w:tcPr>
          <w:p w14:paraId="309A7141" w14:textId="77777777" w:rsidR="00F065E2" w:rsidRPr="00B5438E" w:rsidRDefault="00F065E2" w:rsidP="00CE1DC5">
            <w:pPr>
              <w:widowControl w:val="0"/>
              <w:spacing w:before="0" w:after="0" w:line="240" w:lineRule="auto"/>
            </w:pPr>
            <w:r w:rsidRPr="00B5438E">
              <w:t>Nguồn ồn cộng hưởng</w:t>
            </w:r>
          </w:p>
        </w:tc>
        <w:tc>
          <w:tcPr>
            <w:tcW w:w="1701" w:type="dxa"/>
            <w:tcBorders>
              <w:top w:val="dotted" w:sz="4" w:space="0" w:color="auto"/>
              <w:left w:val="single" w:sz="4" w:space="0" w:color="000000"/>
              <w:bottom w:val="dotted" w:sz="4" w:space="0" w:color="auto"/>
              <w:right w:val="single" w:sz="4" w:space="0" w:color="000000"/>
            </w:tcBorders>
            <w:vAlign w:val="center"/>
          </w:tcPr>
          <w:p w14:paraId="2FF790D3" w14:textId="77777777" w:rsidR="00F065E2" w:rsidRPr="00B5438E" w:rsidRDefault="00F065E2" w:rsidP="00CE1DC5">
            <w:pPr>
              <w:widowControl w:val="0"/>
              <w:spacing w:before="0" w:after="0" w:line="240" w:lineRule="auto"/>
              <w:jc w:val="center"/>
              <w:rPr>
                <w:rFonts w:eastAsia="Calibri"/>
              </w:rPr>
            </w:pPr>
            <w:r w:rsidRPr="00B5438E">
              <w:rPr>
                <w:rFonts w:eastAsia="Calibri"/>
              </w:rPr>
              <w:t>72,1</w:t>
            </w:r>
          </w:p>
        </w:tc>
        <w:tc>
          <w:tcPr>
            <w:tcW w:w="1717" w:type="dxa"/>
            <w:tcBorders>
              <w:top w:val="dotted" w:sz="4" w:space="0" w:color="auto"/>
              <w:left w:val="single" w:sz="4" w:space="0" w:color="000000"/>
              <w:bottom w:val="dotted" w:sz="4" w:space="0" w:color="auto"/>
              <w:right w:val="single" w:sz="4" w:space="0" w:color="000000"/>
            </w:tcBorders>
            <w:vAlign w:val="center"/>
          </w:tcPr>
          <w:p w14:paraId="477BA9B2" w14:textId="77777777" w:rsidR="00F065E2" w:rsidRPr="00B5438E" w:rsidRDefault="00F065E2" w:rsidP="00CE1DC5">
            <w:pPr>
              <w:widowControl w:val="0"/>
              <w:spacing w:before="0" w:after="0" w:line="240" w:lineRule="auto"/>
              <w:jc w:val="center"/>
              <w:rPr>
                <w:rFonts w:eastAsia="Calibri"/>
              </w:rPr>
            </w:pPr>
            <w:r w:rsidRPr="00B5438E">
              <w:rPr>
                <w:rFonts w:eastAsia="Calibri"/>
              </w:rPr>
              <w:t>67,7</w:t>
            </w:r>
          </w:p>
        </w:tc>
        <w:tc>
          <w:tcPr>
            <w:tcW w:w="1731" w:type="dxa"/>
            <w:tcBorders>
              <w:top w:val="dotted" w:sz="4" w:space="0" w:color="auto"/>
              <w:left w:val="single" w:sz="4" w:space="0" w:color="000000"/>
              <w:bottom w:val="dotted" w:sz="4" w:space="0" w:color="auto"/>
              <w:right w:val="single" w:sz="4" w:space="0" w:color="000000"/>
            </w:tcBorders>
            <w:vAlign w:val="center"/>
          </w:tcPr>
          <w:p w14:paraId="6E29F099" w14:textId="77777777" w:rsidR="00F065E2" w:rsidRPr="00B5438E" w:rsidRDefault="00F065E2" w:rsidP="00CE1DC5">
            <w:pPr>
              <w:widowControl w:val="0"/>
              <w:spacing w:before="0" w:after="0" w:line="240" w:lineRule="auto"/>
              <w:jc w:val="center"/>
              <w:rPr>
                <w:rFonts w:eastAsia="Calibri"/>
              </w:rPr>
            </w:pPr>
            <w:r w:rsidRPr="00B5438E">
              <w:rPr>
                <w:rFonts w:eastAsia="Calibri"/>
              </w:rPr>
              <w:t>61,7</w:t>
            </w:r>
          </w:p>
        </w:tc>
      </w:tr>
      <w:tr w:rsidR="004E1E5A" w:rsidRPr="00B5438E" w14:paraId="563482E3" w14:textId="77777777" w:rsidTr="00063CDF">
        <w:trPr>
          <w:jc w:val="center"/>
        </w:trPr>
        <w:tc>
          <w:tcPr>
            <w:tcW w:w="4016" w:type="dxa"/>
            <w:gridSpan w:val="2"/>
            <w:tcBorders>
              <w:top w:val="single" w:sz="4" w:space="0" w:color="000000"/>
              <w:left w:val="single" w:sz="4" w:space="0" w:color="000000"/>
              <w:bottom w:val="single" w:sz="4" w:space="0" w:color="000000"/>
              <w:right w:val="single" w:sz="4" w:space="0" w:color="000000"/>
            </w:tcBorders>
          </w:tcPr>
          <w:p w14:paraId="4C8FD2E0" w14:textId="77777777" w:rsidR="008827F3" w:rsidRPr="00B5438E" w:rsidRDefault="008827F3" w:rsidP="00CE1DC5">
            <w:pPr>
              <w:widowControl w:val="0"/>
              <w:spacing w:before="0" w:after="0" w:line="240" w:lineRule="auto"/>
              <w:jc w:val="center"/>
              <w:rPr>
                <w:rFonts w:eastAsia="Calibri"/>
              </w:rPr>
            </w:pPr>
            <w:r w:rsidRPr="00B5438E">
              <w:rPr>
                <w:rFonts w:eastAsia="MS Mincho"/>
                <w:b/>
                <w:lang w:eastAsia="ja-JP"/>
              </w:rPr>
              <w:t>QCVN 26:2010/BTNMT</w:t>
            </w:r>
            <w:r w:rsidRPr="00B5438E">
              <w:rPr>
                <w:rFonts w:eastAsia="MS Mincho"/>
                <w:lang w:eastAsia="ja-JP"/>
              </w:rPr>
              <w:br/>
              <w:t>(</w:t>
            </w:r>
            <w:r w:rsidR="00922866" w:rsidRPr="00B5438E">
              <w:rPr>
                <w:rFonts w:eastAsia="MS Mincho"/>
                <w:lang w:eastAsia="ja-JP"/>
              </w:rPr>
              <w:t xml:space="preserve">Từ </w:t>
            </w:r>
            <w:r w:rsidRPr="00B5438E">
              <w:rPr>
                <w:rFonts w:eastAsia="MS Mincho"/>
                <w:lang w:eastAsia="ja-JP"/>
              </w:rPr>
              <w:t xml:space="preserve">6 </w:t>
            </w:r>
            <w:r w:rsidR="00922866" w:rsidRPr="00B5438E">
              <w:rPr>
                <w:rFonts w:eastAsia="MS Mincho"/>
                <w:lang w:eastAsia="ja-JP"/>
              </w:rPr>
              <w:t>đến 21 giờ</w:t>
            </w:r>
            <w:r w:rsidRPr="00B5438E">
              <w:rPr>
                <w:rFonts w:eastAsia="MS Mincho"/>
                <w:lang w:eastAsia="ja-JP"/>
              </w:rPr>
              <w:t>)</w:t>
            </w:r>
          </w:p>
        </w:tc>
        <w:tc>
          <w:tcPr>
            <w:tcW w:w="5149" w:type="dxa"/>
            <w:gridSpan w:val="3"/>
            <w:tcBorders>
              <w:top w:val="single" w:sz="4" w:space="0" w:color="000000"/>
              <w:left w:val="single" w:sz="4" w:space="0" w:color="000000"/>
              <w:bottom w:val="single" w:sz="4" w:space="0" w:color="000000"/>
              <w:right w:val="single" w:sz="4" w:space="0" w:color="000000"/>
            </w:tcBorders>
            <w:vAlign w:val="center"/>
          </w:tcPr>
          <w:p w14:paraId="4499AAA6" w14:textId="77777777" w:rsidR="008827F3" w:rsidRPr="00B5438E" w:rsidRDefault="00063CDF" w:rsidP="00CE1DC5">
            <w:pPr>
              <w:widowControl w:val="0"/>
              <w:spacing w:before="0" w:after="0" w:line="240" w:lineRule="auto"/>
              <w:jc w:val="center"/>
              <w:rPr>
                <w:rFonts w:eastAsia="Calibri"/>
              </w:rPr>
            </w:pPr>
            <w:r w:rsidRPr="00B5438E">
              <w:rPr>
                <w:rFonts w:eastAsia="MS Mincho"/>
                <w:lang w:eastAsia="ja-JP"/>
              </w:rPr>
              <w:t>Giới hạn tối đa cho phép về tiếng ồn</w:t>
            </w:r>
            <w:r w:rsidR="008827F3" w:rsidRPr="00B5438E">
              <w:rPr>
                <w:rFonts w:eastAsia="MS Mincho"/>
                <w:lang w:eastAsia="ja-JP"/>
              </w:rPr>
              <w:t xml:space="preserve"> 70dBA</w:t>
            </w:r>
          </w:p>
        </w:tc>
      </w:tr>
    </w:tbl>
    <w:p w14:paraId="378E1D7A" w14:textId="77777777" w:rsidR="0076255E" w:rsidRPr="00B5438E" w:rsidRDefault="0076255E" w:rsidP="00CE1DC5">
      <w:pPr>
        <w:widowControl w:val="0"/>
        <w:spacing w:before="120" w:after="120" w:line="240" w:lineRule="auto"/>
        <w:ind w:firstLine="720"/>
        <w:rPr>
          <w:u w:val="single"/>
        </w:rPr>
      </w:pPr>
      <w:r w:rsidRPr="00B5438E">
        <w:rPr>
          <w:u w:val="single"/>
        </w:rPr>
        <w:t xml:space="preserve">Đánh giá chung: </w:t>
      </w:r>
    </w:p>
    <w:p w14:paraId="620D9115" w14:textId="77777777" w:rsidR="0044648D" w:rsidRPr="00B5438E" w:rsidRDefault="008B696A" w:rsidP="00CE1DC5">
      <w:pPr>
        <w:widowControl w:val="0"/>
        <w:numPr>
          <w:ilvl w:val="0"/>
          <w:numId w:val="19"/>
        </w:numPr>
        <w:spacing w:before="120" w:after="120" w:line="240" w:lineRule="auto"/>
        <w:ind w:left="0" w:firstLine="540"/>
      </w:pPr>
      <w:r w:rsidRPr="00B5438E">
        <w:t xml:space="preserve">Dựa vào </w:t>
      </w:r>
      <w:r w:rsidRPr="00B5438E">
        <w:rPr>
          <w:i/>
        </w:rPr>
        <w:t>Bảng</w:t>
      </w:r>
      <w:r w:rsidR="00DA09E0" w:rsidRPr="00B5438E">
        <w:rPr>
          <w:i/>
        </w:rPr>
        <w:t xml:space="preserve"> 3.21</w:t>
      </w:r>
      <w:r w:rsidR="00987B12" w:rsidRPr="00B5438E">
        <w:rPr>
          <w:i/>
        </w:rPr>
        <w:t xml:space="preserve"> </w:t>
      </w:r>
      <w:r w:rsidR="00987B12" w:rsidRPr="00B5438E">
        <w:t xml:space="preserve">và </w:t>
      </w:r>
      <w:r w:rsidR="00987B12" w:rsidRPr="00B5438E">
        <w:rPr>
          <w:i/>
        </w:rPr>
        <w:t>3.</w:t>
      </w:r>
      <w:r w:rsidR="00765AC7" w:rsidRPr="00B5438E">
        <w:rPr>
          <w:i/>
        </w:rPr>
        <w:t>2</w:t>
      </w:r>
      <w:r w:rsidR="00DA09E0" w:rsidRPr="00B5438E">
        <w:rPr>
          <w:i/>
        </w:rPr>
        <w:t>2</w:t>
      </w:r>
      <w:r w:rsidRPr="00B5438E">
        <w:t xml:space="preserve"> tham khảo và tính toán </w:t>
      </w:r>
      <w:r w:rsidR="00A412AC" w:rsidRPr="00B5438E">
        <w:t xml:space="preserve">mức ồn từ các máy móc thiết bị thi công </w:t>
      </w:r>
      <w:r w:rsidR="0044648D" w:rsidRPr="00B5438E">
        <w:t>cho</w:t>
      </w:r>
      <w:r w:rsidR="00A412AC" w:rsidRPr="00B5438E">
        <w:t xml:space="preserve"> thấy mức ồn tại vị trí xây dựng công trình</w:t>
      </w:r>
      <w:r w:rsidR="0044648D" w:rsidRPr="00B5438E">
        <w:t xml:space="preserve"> (cách nguồn 1,5m) </w:t>
      </w:r>
      <w:r w:rsidR="00A412AC" w:rsidRPr="00B5438E">
        <w:t xml:space="preserve">là khá cao 72÷94 </w:t>
      </w:r>
      <w:r w:rsidR="0044648D" w:rsidRPr="00B5438E">
        <w:t xml:space="preserve">dBA, cao hơn </w:t>
      </w:r>
      <w:r w:rsidR="00A412AC" w:rsidRPr="00B5438E">
        <w:t xml:space="preserve">quy </w:t>
      </w:r>
      <w:r w:rsidR="0044648D" w:rsidRPr="00B5438E">
        <w:t>chuẩn cho phép</w:t>
      </w:r>
      <w:r w:rsidR="004547C1" w:rsidRPr="00B5438E">
        <w:t xml:space="preserve"> (</w:t>
      </w:r>
      <w:r w:rsidR="0044648D" w:rsidRPr="00B5438E">
        <w:t>QCVN 26:2010/BTNMT</w:t>
      </w:r>
      <w:r w:rsidR="00A412AC" w:rsidRPr="00B5438E">
        <w:t xml:space="preserve"> - Quy chuẩn kỹ thuật Quốc gia về tiếng ồn</w:t>
      </w:r>
      <w:r w:rsidR="004547C1" w:rsidRPr="00B5438E">
        <w:t>)</w:t>
      </w:r>
      <w:r w:rsidR="00F841FA" w:rsidRPr="00B5438E">
        <w:t xml:space="preserve"> và </w:t>
      </w:r>
      <w:r w:rsidR="00FF791B" w:rsidRPr="00B5438E">
        <w:t xml:space="preserve">QCVN 24:2016/BYT </w:t>
      </w:r>
      <w:r w:rsidR="0034160F" w:rsidRPr="00B5438E">
        <w:t>thì mức âm liên tục tại nơi làm việc không quá 85dBA trong 8 giờ</w:t>
      </w:r>
      <w:r w:rsidR="0044648D" w:rsidRPr="00B5438E">
        <w:t xml:space="preserve">. Do đó </w:t>
      </w:r>
      <w:r w:rsidR="003F0D96" w:rsidRPr="00B5438E">
        <w:t>mức ồn này sẽ có những tác động</w:t>
      </w:r>
      <w:r w:rsidR="0044648D" w:rsidRPr="00B5438E">
        <w:t xml:space="preserve"> nhất định đến </w:t>
      </w:r>
      <w:r w:rsidR="003F0D96" w:rsidRPr="00B5438E">
        <w:t xml:space="preserve">những </w:t>
      </w:r>
      <w:r w:rsidR="0044648D" w:rsidRPr="00B5438E">
        <w:t>công nhân thi công tại công trường.</w:t>
      </w:r>
      <w:r w:rsidR="00F841FA" w:rsidRPr="00B5438E">
        <w:t xml:space="preserve"> </w:t>
      </w:r>
    </w:p>
    <w:p w14:paraId="3D83C292" w14:textId="77777777" w:rsidR="0044648D" w:rsidRPr="00B5438E" w:rsidRDefault="0044648D" w:rsidP="00CE1DC5">
      <w:pPr>
        <w:widowControl w:val="0"/>
        <w:numPr>
          <w:ilvl w:val="0"/>
          <w:numId w:val="19"/>
        </w:numPr>
        <w:spacing w:before="120" w:after="120" w:line="240" w:lineRule="auto"/>
        <w:ind w:left="0" w:firstLine="540"/>
      </w:pPr>
      <w:r w:rsidRPr="00B5438E">
        <w:t xml:space="preserve">Tuy nhiên mức ồn này </w:t>
      </w:r>
      <w:r w:rsidR="00F40053" w:rsidRPr="00B5438E">
        <w:t xml:space="preserve">sẽ </w:t>
      </w:r>
      <w:r w:rsidRPr="00B5438E">
        <w:t>giảm dần theo khoảng cách, tại vị trí</w:t>
      </w:r>
      <w:r w:rsidR="00F40053" w:rsidRPr="00B5438E">
        <w:t xml:space="preserve"> nhà dân gần nhất cách khu vực thi công dự án 30</w:t>
      </w:r>
      <w:r w:rsidRPr="00B5438E">
        <w:t xml:space="preserve">m </w:t>
      </w:r>
      <w:r w:rsidR="006F3330" w:rsidRPr="00B5438E">
        <w:t xml:space="preserve">sẽ chịu những ảnh hưởng do tiếng ồn phát sinh từ các </w:t>
      </w:r>
      <w:r w:rsidRPr="00B5438E">
        <w:t xml:space="preserve">hoạt động thi </w:t>
      </w:r>
      <w:r w:rsidR="00E05B35" w:rsidRPr="00B5438E">
        <w:t>công</w:t>
      </w:r>
      <w:r w:rsidR="006F3330" w:rsidRPr="00B5438E">
        <w:t xml:space="preserve"> </w:t>
      </w:r>
      <w:r w:rsidR="00FF791B" w:rsidRPr="00B5438E">
        <w:t>trong khoảng từ 48÷72,1</w:t>
      </w:r>
      <w:r w:rsidR="00E05B35" w:rsidRPr="00B5438E">
        <w:t xml:space="preserve"> </w:t>
      </w:r>
      <w:r w:rsidRPr="00B5438E">
        <w:t>dBA</w:t>
      </w:r>
      <w:r w:rsidR="006F3330" w:rsidRPr="00B5438E">
        <w:t xml:space="preserve"> (vượt GHCP của quy chuẩn)</w:t>
      </w:r>
      <w:r w:rsidRPr="00B5438E">
        <w:t>.</w:t>
      </w:r>
      <w:r w:rsidR="006F3330" w:rsidRPr="00B5438E">
        <w:t xml:space="preserve"> Các hộ dân sống trong phạm vi từ 50m trở lên (từ công trường) sẽ không bị ả</w:t>
      </w:r>
      <w:r w:rsidR="009368F4" w:rsidRPr="00B5438E">
        <w:t xml:space="preserve">nh hưởng bởi tiếng ồn thi công. </w:t>
      </w:r>
    </w:p>
    <w:p w14:paraId="02CC431E" w14:textId="083017A0" w:rsidR="00F81145" w:rsidRPr="00B5438E" w:rsidRDefault="0044648D" w:rsidP="00CE1DC5">
      <w:pPr>
        <w:widowControl w:val="0"/>
        <w:numPr>
          <w:ilvl w:val="0"/>
          <w:numId w:val="19"/>
        </w:numPr>
        <w:spacing w:before="120" w:after="120" w:line="240" w:lineRule="auto"/>
        <w:ind w:left="0" w:firstLine="540"/>
      </w:pPr>
      <w:r w:rsidRPr="00B5438E">
        <w:t xml:space="preserve">Ngoài ra, khu vực công trường </w:t>
      </w:r>
      <w:r w:rsidR="00435880" w:rsidRPr="00B5438E">
        <w:t xml:space="preserve">thi công </w:t>
      </w:r>
      <w:r w:rsidRPr="00B5438E">
        <w:t>có lắp đặt</w:t>
      </w:r>
      <w:r w:rsidR="00B55CBE" w:rsidRPr="00B5438E">
        <w:t xml:space="preserve"> rào chắn</w:t>
      </w:r>
      <w:r w:rsidRPr="00B5438E">
        <w:t>, xung quanh vị trí thi công có mật độ dân cư thưa thớt</w:t>
      </w:r>
      <w:r w:rsidR="00435880" w:rsidRPr="00B5438E">
        <w:t xml:space="preserve"> chủ yếu là </w:t>
      </w:r>
      <w:r w:rsidR="000751FF" w:rsidRPr="00B5438E">
        <w:t>sông nước, kênh rạch</w:t>
      </w:r>
      <w:r w:rsidRPr="00B5438E">
        <w:t xml:space="preserve">, </w:t>
      </w:r>
      <w:r w:rsidR="000751FF" w:rsidRPr="00B5438E">
        <w:t xml:space="preserve">đồng thời </w:t>
      </w:r>
      <w:r w:rsidRPr="00B5438E">
        <w:t xml:space="preserve">các thiết bị </w:t>
      </w:r>
      <w:r w:rsidR="000751FF" w:rsidRPr="00B5438E">
        <w:t xml:space="preserve">thi công cũng </w:t>
      </w:r>
      <w:r w:rsidRPr="00B5438E">
        <w:t>khôn</w:t>
      </w:r>
      <w:r w:rsidR="003E09F7" w:rsidRPr="00B5438E">
        <w:t xml:space="preserve">g làm việc liên tục trong ngày </w:t>
      </w:r>
      <w:r w:rsidRPr="00B5438E">
        <w:t xml:space="preserve">và </w:t>
      </w:r>
      <w:r w:rsidR="0058674E" w:rsidRPr="00B5438E">
        <w:t>chủ tiểu dự án</w:t>
      </w:r>
      <w:r w:rsidRPr="00B5438E">
        <w:t xml:space="preserve"> thực hiện các biện pháp giảm thiểu nên tác động này được đánh giá là trung bình, ngắn hạn, có thể kiểm soát và giảm thiểu được. </w:t>
      </w:r>
    </w:p>
    <w:p w14:paraId="20CC55B0" w14:textId="1AFDBD95" w:rsidR="000F41A9" w:rsidRPr="00B5438E" w:rsidRDefault="000F41A9" w:rsidP="00CE1DC5">
      <w:pPr>
        <w:pStyle w:val="ListParagraph"/>
        <w:widowControl w:val="0"/>
        <w:numPr>
          <w:ilvl w:val="0"/>
          <w:numId w:val="33"/>
        </w:numPr>
        <w:spacing w:before="120" w:after="120" w:line="240" w:lineRule="auto"/>
        <w:ind w:left="709" w:hanging="425"/>
        <w:rPr>
          <w:rFonts w:eastAsia="Calibri"/>
        </w:rPr>
      </w:pPr>
      <w:r w:rsidRPr="00B5438E">
        <w:rPr>
          <w:rFonts w:eastAsia="Calibri"/>
        </w:rPr>
        <w:t>Tác động từ các hiện tượng: trượt, sụt, lở, lún</w:t>
      </w:r>
    </w:p>
    <w:p w14:paraId="135EAAFE" w14:textId="70FB7E4D" w:rsidR="000F41A9" w:rsidRPr="00D9232F" w:rsidRDefault="000F41A9" w:rsidP="00CE1DC5">
      <w:pPr>
        <w:spacing w:before="120" w:after="120" w:line="240" w:lineRule="auto"/>
        <w:rPr>
          <w:rFonts w:eastAsia="Calibri"/>
        </w:rPr>
      </w:pPr>
      <w:r w:rsidRPr="00D9232F">
        <w:rPr>
          <w:rFonts w:eastAsia="Calibri"/>
        </w:rPr>
        <w:t>Trong quá trình thi công công trình, tại công trường cần các thiết bị cơ giới, hoạt động của các thiết bị cơ giới có thể gây ảnh hưởng đến bề mặt mặt đất có khả năng gây tác động tạo nguy cơ có thể xảy ra các hiện tượng sụt, lún hay sạt lở tại khu vực.</w:t>
      </w:r>
    </w:p>
    <w:p w14:paraId="7293F3D7" w14:textId="77777777" w:rsidR="00D9232F" w:rsidRPr="00D9232F" w:rsidRDefault="0044648D" w:rsidP="00CE1DC5">
      <w:pPr>
        <w:pStyle w:val="ListParagraph"/>
        <w:widowControl w:val="0"/>
        <w:numPr>
          <w:ilvl w:val="0"/>
          <w:numId w:val="33"/>
        </w:numPr>
        <w:spacing w:before="120" w:after="120" w:line="240" w:lineRule="auto"/>
        <w:ind w:left="709" w:hanging="425"/>
        <w:rPr>
          <w:rFonts w:eastAsia="Calibri"/>
        </w:rPr>
      </w:pPr>
      <w:r w:rsidRPr="00D9232F">
        <w:rPr>
          <w:rFonts w:eastAsia="Calibri"/>
        </w:rPr>
        <w:t>Tác động đến giao thông</w:t>
      </w:r>
    </w:p>
    <w:p w14:paraId="6EF2A9B9" w14:textId="509E9360" w:rsidR="00D9232F" w:rsidRPr="00D9232F" w:rsidRDefault="00D9232F" w:rsidP="00CE1DC5">
      <w:pPr>
        <w:pStyle w:val="ListParagraph"/>
        <w:widowControl w:val="0"/>
        <w:numPr>
          <w:ilvl w:val="1"/>
          <w:numId w:val="33"/>
        </w:numPr>
        <w:spacing w:before="120" w:after="120" w:line="240" w:lineRule="auto"/>
        <w:ind w:left="0" w:firstLine="284"/>
        <w:rPr>
          <w:rFonts w:eastAsia="Calibri"/>
        </w:rPr>
      </w:pPr>
      <w:r w:rsidRPr="00D9232F">
        <w:rPr>
          <w:rFonts w:eastAsia="Calibri"/>
          <w:lang w:val="vi-VN"/>
        </w:rPr>
        <w:t>Giao thông đường bộ</w:t>
      </w:r>
      <w:r w:rsidR="00F90829">
        <w:rPr>
          <w:rFonts w:eastAsia="Calibri"/>
          <w:lang w:val="vi-VN"/>
        </w:rPr>
        <w:t>/cơ sở hạ tầng hiện có.</w:t>
      </w:r>
    </w:p>
    <w:p w14:paraId="2DAEBB6E" w14:textId="20BA99E2" w:rsidR="00D9232F" w:rsidRPr="00D9232F" w:rsidRDefault="00D9232F" w:rsidP="00CE1DC5">
      <w:pPr>
        <w:spacing w:before="120" w:after="120" w:line="240" w:lineRule="auto"/>
      </w:pPr>
      <w:r w:rsidRPr="00D9232F">
        <w:t>Tại khu vực các cầu giao thông sẽ bị gián đoạn trong khoảng 3-4 tháng do ảnh hưởng của các hoạt động xây dựng. Việc xây dựng cầu sẽ ảnh hưởng đến việc đi lại của khoảng 170 hộ dân các xã, và có khoảng hơn 17 chuyến xe vào/ra trong ngày trên các tuyến đê bao.</w:t>
      </w:r>
      <w:r w:rsidR="00341AE6">
        <w:t xml:space="preserve"> </w:t>
      </w:r>
    </w:p>
    <w:p w14:paraId="235944F4" w14:textId="019CDD14" w:rsidR="00D9232F" w:rsidRPr="00D9232F" w:rsidRDefault="00D9232F" w:rsidP="00CE1DC5">
      <w:pPr>
        <w:spacing w:before="120" w:after="120" w:line="240" w:lineRule="auto"/>
      </w:pPr>
      <w:r w:rsidRPr="00D9232F">
        <w:t>Việc nâng cấp tuyến đê bao sẽ gây khó khăn trong việc đi lại của người dân và học sinh đến trường và các hoạt động vận tải (khoảng 2.000 hộ bị ảnh hưởng khi di chuyển) của các xã An Thạnh, An Thuận, Bình Thạnh. Điều này sẽ gây khó khăn cho cộng đồng do phải thay đổi hướng đi, đồng thời sẽ làm tăng áp lực giao thông</w:t>
      </w:r>
      <w:r w:rsidR="000B77C4">
        <w:rPr>
          <w:lang w:val="vi-VN"/>
        </w:rPr>
        <w:t xml:space="preserve">/cơ sở hạ tầng </w:t>
      </w:r>
      <w:r w:rsidRPr="00D9232F">
        <w:t>cho các khu vực lân cận.</w:t>
      </w:r>
    </w:p>
    <w:p w14:paraId="54695FBC" w14:textId="487D14B3" w:rsidR="00D9232F" w:rsidRPr="00D9232F" w:rsidRDefault="00D9232F" w:rsidP="00CE1DC5">
      <w:pPr>
        <w:spacing w:before="120" w:after="120" w:line="240" w:lineRule="auto"/>
      </w:pPr>
      <w:r w:rsidRPr="00D9232F">
        <w:t>Các tác động đến giao thông đi lại được đánh giá là TRUNG BÌNH vì: (i) Cầu phụ sẽ được xây dựng và phân kỳ giao thông sẽ được thực hiện. (ii) Chủ Đầu Tư tiểu dự án và Nhà thầu sẽ bố trí các biển báo giới hạn tốc độ khi đi qua công trường và bố trí các biển cảnh báo, v.v. Các biển báo này được bố trí ở khoảng cách thích hợp khoảng 2 km từ vị trí xây dựng theo cả hai hướng; (iii) thời gian thi công không quá dài (khoảng 3-4 tháng); (iv) các tác động chỉ mang tính cục bộ tại công trường xây dựng; (v) kế hoạch thi công được thông báo công khai tới cộng đồng địa phương thông qua thông tin trực tiếp đến chính quyền địa phương và người dân trong khu vực bị ảnh hưởng cũng như các phương tiện thông tin đại chúng như truyền hình, phát thanh truyền hình hoặc báo chí, v.v.</w:t>
      </w:r>
    </w:p>
    <w:p w14:paraId="713794D6" w14:textId="38128510" w:rsidR="0044648D" w:rsidRPr="00D9232F" w:rsidRDefault="00D9232F" w:rsidP="00CE1DC5">
      <w:pPr>
        <w:pStyle w:val="ListParagraph"/>
        <w:widowControl w:val="0"/>
        <w:numPr>
          <w:ilvl w:val="1"/>
          <w:numId w:val="33"/>
        </w:numPr>
        <w:spacing w:before="120" w:after="120" w:line="240" w:lineRule="auto"/>
        <w:ind w:left="0" w:firstLine="284"/>
        <w:rPr>
          <w:rFonts w:eastAsia="Calibri"/>
        </w:rPr>
      </w:pPr>
      <w:r w:rsidRPr="00D9232F">
        <w:rPr>
          <w:rFonts w:eastAsia="Calibri"/>
          <w:lang w:val="vi-VN"/>
        </w:rPr>
        <w:lastRenderedPageBreak/>
        <w:t>Giao thông đường</w:t>
      </w:r>
      <w:r w:rsidR="00050BBD" w:rsidRPr="00D9232F">
        <w:rPr>
          <w:rFonts w:eastAsia="Calibri"/>
        </w:rPr>
        <w:t xml:space="preserve"> thủy</w:t>
      </w:r>
    </w:p>
    <w:p w14:paraId="7C55C5C2" w14:textId="1EF920E2" w:rsidR="00F6254A" w:rsidRPr="00D9232F" w:rsidRDefault="00F6254A" w:rsidP="00CE1DC5">
      <w:pPr>
        <w:spacing w:before="120" w:after="120" w:line="240" w:lineRule="auto"/>
      </w:pPr>
      <w:r w:rsidRPr="00D9232F">
        <w:t xml:space="preserve">Nguyên vật liệu được chở bằng đường thủy </w:t>
      </w:r>
      <w:r w:rsidR="00F050BA" w:rsidRPr="00D9232F">
        <w:t xml:space="preserve">như </w:t>
      </w:r>
      <w:r w:rsidRPr="00D9232F">
        <w:t>cừ lar</w:t>
      </w:r>
      <w:r w:rsidR="00704864" w:rsidRPr="00D9232F">
        <w:t>s</w:t>
      </w:r>
      <w:r w:rsidRPr="00D9232F">
        <w:t xml:space="preserve">en, rọ đá,… mua Tiền Giang, Long An với cự ly vận chuyển khoảng 60km; xi măng, cát sông mua tại địa phương với cự ly khoảng 20km. Do đó ước tính khoảng cách vận chuyển theo đường sông khoảng 80km. </w:t>
      </w:r>
      <w:r w:rsidR="00716100" w:rsidRPr="00D9232F">
        <w:t>Theo B</w:t>
      </w:r>
      <w:r w:rsidRPr="00D9232F">
        <w:t>ảng 1.1</w:t>
      </w:r>
      <w:r w:rsidR="00716100" w:rsidRPr="00D9232F">
        <w:t>3</w:t>
      </w:r>
      <w:r w:rsidRPr="00D9232F">
        <w:t xml:space="preserve"> chương 1, </w:t>
      </w:r>
      <w:r w:rsidR="003E120C" w:rsidRPr="00D9232F">
        <w:t>lượng</w:t>
      </w:r>
      <w:r w:rsidRPr="00D9232F">
        <w:t xml:space="preserve"> </w:t>
      </w:r>
      <w:r w:rsidR="003E120C" w:rsidRPr="00D9232F">
        <w:t>bê tông sử dụng cho đê sông Cổ Chiên khoảng 1753.3</w:t>
      </w:r>
      <w:r w:rsidRPr="00D9232F">
        <w:t xml:space="preserve"> </w:t>
      </w:r>
      <w:r w:rsidR="003E120C" w:rsidRPr="00D9232F">
        <w:t xml:space="preserve">ước tính khoảng 4.207,896 </w:t>
      </w:r>
      <w:r w:rsidRPr="00D9232F">
        <w:t>tấn</w:t>
      </w:r>
      <w:r w:rsidR="003E120C" w:rsidRPr="00D9232F">
        <w:t>; lượng sắt sử dụng 284.69 kg</w:t>
      </w:r>
      <w:r w:rsidRPr="00D9232F">
        <w:t xml:space="preserve">. Vậy tổng khối lượng nguyên vật liệu cần chở tới mỗi công trình khoảng </w:t>
      </w:r>
      <w:r w:rsidR="003E120C" w:rsidRPr="00D9232F">
        <w:t>4208.18</w:t>
      </w:r>
      <w:r w:rsidRPr="00D9232F">
        <w:t xml:space="preserve"> tấn. Với phương tiện vận chuyển bằng xà lan 200 tấn, khoảng cách trung bình mỗi chuy</w:t>
      </w:r>
      <w:r w:rsidR="00A70E27" w:rsidRPr="00D9232F">
        <w:t xml:space="preserve">ến 80km, </w:t>
      </w:r>
      <w:r w:rsidRPr="00D9232F">
        <w:t>vậy số lượng xà lan vận chuyển nguyên vật liệu vào vùng dự án khoảng 2</w:t>
      </w:r>
      <w:r w:rsidR="008671AE" w:rsidRPr="00D9232F">
        <w:t>1</w:t>
      </w:r>
      <w:r w:rsidRPr="00D9232F">
        <w:t xml:space="preserve"> chuyến/trong thời gian thi công 0</w:t>
      </w:r>
      <w:r w:rsidR="008671AE" w:rsidRPr="00D9232F">
        <w:t>2</w:t>
      </w:r>
      <w:r w:rsidRPr="00D9232F">
        <w:t xml:space="preserve"> năm từ 20</w:t>
      </w:r>
      <w:r w:rsidR="008671AE" w:rsidRPr="00D9232F">
        <w:t>20</w:t>
      </w:r>
      <w:r w:rsidRPr="00D9232F">
        <w:t>-202</w:t>
      </w:r>
      <w:r w:rsidR="008671AE" w:rsidRPr="00D9232F">
        <w:t>2</w:t>
      </w:r>
      <w:r w:rsidRPr="00D9232F">
        <w:t>. Vậy mỗi ngày sẽ có 0,0</w:t>
      </w:r>
      <w:r w:rsidR="008671AE" w:rsidRPr="00D9232F">
        <w:t>3</w:t>
      </w:r>
      <w:r w:rsidRPr="00D9232F">
        <w:t xml:space="preserve"> chuyến tương đương khoảng 05 ngày có 01 chuyến. </w:t>
      </w:r>
    </w:p>
    <w:p w14:paraId="0190A987" w14:textId="77777777" w:rsidR="00F6254A" w:rsidRPr="00D9232F" w:rsidRDefault="00F6254A" w:rsidP="00CE1DC5">
      <w:pPr>
        <w:widowControl w:val="0"/>
        <w:spacing w:before="120" w:after="120" w:line="240" w:lineRule="auto"/>
        <w:ind w:firstLine="720"/>
        <w:rPr>
          <w:u w:val="single"/>
        </w:rPr>
      </w:pPr>
      <w:r w:rsidRPr="00D9232F">
        <w:rPr>
          <w:u w:val="single"/>
        </w:rPr>
        <w:t>Đánh giá chung</w:t>
      </w:r>
      <w:r w:rsidR="00E252E1" w:rsidRPr="00D9232F">
        <w:rPr>
          <w:u w:val="single"/>
        </w:rPr>
        <w:t>:</w:t>
      </w:r>
    </w:p>
    <w:p w14:paraId="25C451DF" w14:textId="77777777" w:rsidR="0044648D" w:rsidRPr="00D9232F" w:rsidRDefault="0044648D" w:rsidP="00CE1DC5">
      <w:pPr>
        <w:spacing w:before="120" w:after="120" w:line="240" w:lineRule="auto"/>
      </w:pPr>
      <w:r w:rsidRPr="00D9232F">
        <w:t>Quá trình vận chuyển, tập kết vật tư thiết bị</w:t>
      </w:r>
      <w:r w:rsidR="002B3650" w:rsidRPr="00D9232F">
        <w:t xml:space="preserve"> và </w:t>
      </w:r>
      <w:r w:rsidRPr="00D9232F">
        <w:t xml:space="preserve">thi công </w:t>
      </w:r>
      <w:r w:rsidR="00784F5B" w:rsidRPr="00D9232F">
        <w:t xml:space="preserve">các hạng mục công trình </w:t>
      </w:r>
      <w:r w:rsidR="000A2852" w:rsidRPr="00D9232F">
        <w:t>chủ yếu bằng giao thông đường thủy</w:t>
      </w:r>
      <w:r w:rsidR="00960A6D" w:rsidRPr="00D9232F">
        <w:t>, trong suốt giai đoạn này</w:t>
      </w:r>
      <w:r w:rsidRPr="00D9232F">
        <w:t xml:space="preserve"> có thể tác động đến </w:t>
      </w:r>
      <w:r w:rsidR="00784F5B" w:rsidRPr="00D9232F">
        <w:t xml:space="preserve">hoạt động </w:t>
      </w:r>
      <w:r w:rsidRPr="00D9232F">
        <w:t xml:space="preserve">giao thông </w:t>
      </w:r>
      <w:r w:rsidR="00784F5B" w:rsidRPr="00D9232F">
        <w:t>thủy</w:t>
      </w:r>
      <w:r w:rsidRPr="00D9232F">
        <w:t xml:space="preserve"> như sau:</w:t>
      </w:r>
    </w:p>
    <w:p w14:paraId="7785A9D5" w14:textId="77777777" w:rsidR="0044648D" w:rsidRPr="00D9232F" w:rsidRDefault="00764998" w:rsidP="00CE1DC5">
      <w:pPr>
        <w:widowControl w:val="0"/>
        <w:numPr>
          <w:ilvl w:val="0"/>
          <w:numId w:val="19"/>
        </w:numPr>
        <w:spacing w:before="120" w:after="120" w:line="240" w:lineRule="auto"/>
        <w:ind w:left="0" w:firstLine="540"/>
      </w:pPr>
      <w:r w:rsidRPr="00D9232F">
        <w:t xml:space="preserve">Tăng mật độ phương tiện </w:t>
      </w:r>
      <w:r w:rsidR="0044648D" w:rsidRPr="00D9232F">
        <w:t>tham gia</w:t>
      </w:r>
      <w:r w:rsidR="00366844" w:rsidRPr="00D9232F">
        <w:t xml:space="preserve"> giao thông trên các tuyến luồng</w:t>
      </w:r>
      <w:r w:rsidR="0044648D" w:rsidRPr="00D9232F">
        <w:t xml:space="preserve"> dẫn đến khu vực dự án</w:t>
      </w:r>
      <w:r w:rsidR="003347D1" w:rsidRPr="00D9232F">
        <w:t xml:space="preserve">. Do nguồn cung cấp nguyên </w:t>
      </w:r>
      <w:r w:rsidR="0044648D" w:rsidRPr="00D9232F">
        <w:t>vật liệu xây dựng được mua tại địa phương và vận</w:t>
      </w:r>
      <w:r w:rsidR="003C6817" w:rsidRPr="00D9232F">
        <w:t xml:space="preserve"> chuyển, tập kết bằng tàu thuyền, sà lan</w:t>
      </w:r>
      <w:r w:rsidR="00E27150" w:rsidRPr="00D9232F">
        <w:t xml:space="preserve"> </w:t>
      </w:r>
      <w:r w:rsidR="00C40869" w:rsidRPr="00D9232F">
        <w:t>với cự ly vận chuyển tương đối lớn</w:t>
      </w:r>
      <w:r w:rsidR="0044648D" w:rsidRPr="00D9232F">
        <w:t>;</w:t>
      </w:r>
      <w:r w:rsidR="00957A95" w:rsidRPr="00D9232F">
        <w:t xml:space="preserve"> </w:t>
      </w:r>
    </w:p>
    <w:p w14:paraId="5DD14334" w14:textId="77777777" w:rsidR="0044648D" w:rsidRPr="00D9232F" w:rsidRDefault="0044648D" w:rsidP="00CE1DC5">
      <w:pPr>
        <w:widowControl w:val="0"/>
        <w:numPr>
          <w:ilvl w:val="0"/>
          <w:numId w:val="19"/>
        </w:numPr>
        <w:spacing w:before="120" w:after="120" w:line="240" w:lineRule="auto"/>
        <w:ind w:left="0" w:firstLine="540"/>
      </w:pPr>
      <w:r w:rsidRPr="00D9232F">
        <w:t xml:space="preserve">Nguy cơ </w:t>
      </w:r>
      <w:r w:rsidR="00863F90" w:rsidRPr="00D9232F">
        <w:t xml:space="preserve">gây ra va chạm giữa các sà lan </w:t>
      </w:r>
      <w:r w:rsidRPr="00D9232F">
        <w:t>chuyên chở các thiết bị,</w:t>
      </w:r>
      <w:r w:rsidR="00863F90" w:rsidRPr="00D9232F">
        <w:t xml:space="preserve"> máy móc có tải trọng lớn và thiết bị quá tải, quá khổ,...</w:t>
      </w:r>
      <w:r w:rsidRPr="00D9232F">
        <w:t>.</w:t>
      </w:r>
      <w:r w:rsidR="00681B8D" w:rsidRPr="00D9232F">
        <w:t xml:space="preserve">với các ghe, tàu thuyền hoạt động trên tuyến luồng; </w:t>
      </w:r>
    </w:p>
    <w:p w14:paraId="400C1D00" w14:textId="79749597" w:rsidR="00752D07" w:rsidRPr="00D9232F" w:rsidRDefault="008F3E00" w:rsidP="00CE1DC5">
      <w:pPr>
        <w:widowControl w:val="0"/>
        <w:numPr>
          <w:ilvl w:val="0"/>
          <w:numId w:val="19"/>
        </w:numPr>
        <w:spacing w:before="120" w:after="120" w:line="240" w:lineRule="auto"/>
        <w:ind w:left="0" w:firstLine="540"/>
        <w:rPr>
          <w:spacing w:val="-4"/>
        </w:rPr>
      </w:pPr>
      <w:r w:rsidRPr="00D9232F">
        <w:t xml:space="preserve">Công tác </w:t>
      </w:r>
      <w:r w:rsidR="00545938" w:rsidRPr="00D9232F">
        <w:t xml:space="preserve">thi công </w:t>
      </w:r>
      <w:r w:rsidR="00616949" w:rsidRPr="00D9232F">
        <w:t xml:space="preserve">các </w:t>
      </w:r>
      <w:r w:rsidR="002F42B8" w:rsidRPr="00D9232F">
        <w:t>tuyến đê</w:t>
      </w:r>
      <w:r w:rsidR="00616949" w:rsidRPr="00D9232F">
        <w:t xml:space="preserve"> và cầu sẽ có những </w:t>
      </w:r>
      <w:r w:rsidR="001C4F32" w:rsidRPr="00D9232F">
        <w:t>cản trở nhất định</w:t>
      </w:r>
      <w:r w:rsidR="00E27150" w:rsidRPr="00D9232F">
        <w:t xml:space="preserve"> </w:t>
      </w:r>
      <w:r w:rsidR="001434B7" w:rsidRPr="00D9232F">
        <w:t>đến hoạt động giao thông</w:t>
      </w:r>
      <w:r w:rsidR="00752D07" w:rsidRPr="00D9232F">
        <w:t xml:space="preserve"> trong khu </w:t>
      </w:r>
      <w:r w:rsidR="001434B7" w:rsidRPr="00D9232F">
        <w:t>vực</w:t>
      </w:r>
      <w:r w:rsidR="001B15AC" w:rsidRPr="00D9232F">
        <w:t xml:space="preserve">, việc vận chuyển hàng hóa, thông thương </w:t>
      </w:r>
      <w:r w:rsidR="00BC0CD7" w:rsidRPr="00D9232F">
        <w:t xml:space="preserve">giữa các xã với nhau sẽ phải di chuyển qua các phân tuyến luồng tạm tại khu vực công trường hoặc phải di chuyển ở các tuyến vòng xa hơn làm gia tăng chi phí </w:t>
      </w:r>
      <w:r w:rsidR="00BC0CD7" w:rsidRPr="00D9232F">
        <w:rPr>
          <w:spacing w:val="-4"/>
        </w:rPr>
        <w:t>vận chuyển</w:t>
      </w:r>
      <w:r w:rsidR="00252690" w:rsidRPr="00D9232F">
        <w:rPr>
          <w:spacing w:val="-4"/>
        </w:rPr>
        <w:t xml:space="preserve">, ảnh hưởng đến </w:t>
      </w:r>
      <w:r w:rsidR="00BC0CD7" w:rsidRPr="00D9232F">
        <w:rPr>
          <w:spacing w:val="-4"/>
        </w:rPr>
        <w:t xml:space="preserve">thu nhập </w:t>
      </w:r>
      <w:r w:rsidR="00252690" w:rsidRPr="00D9232F">
        <w:rPr>
          <w:spacing w:val="-4"/>
        </w:rPr>
        <w:t xml:space="preserve">và hoạt động sản xuất kinh tế </w:t>
      </w:r>
      <w:r w:rsidR="00BC0CD7" w:rsidRPr="00D9232F">
        <w:rPr>
          <w:spacing w:val="-4"/>
        </w:rPr>
        <w:t>của các hộ dân</w:t>
      </w:r>
      <w:r w:rsidR="00C157F7" w:rsidRPr="00D9232F">
        <w:rPr>
          <w:spacing w:val="-4"/>
        </w:rPr>
        <w:t>.</w:t>
      </w:r>
      <w:r w:rsidR="00BC0CD7" w:rsidRPr="00D9232F">
        <w:rPr>
          <w:spacing w:val="-4"/>
        </w:rPr>
        <w:t xml:space="preserve"> </w:t>
      </w:r>
      <w:r w:rsidR="00C157F7" w:rsidRPr="00D9232F">
        <w:rPr>
          <w:spacing w:val="-4"/>
        </w:rPr>
        <w:t xml:space="preserve"> </w:t>
      </w:r>
    </w:p>
    <w:p w14:paraId="0C1B9E89" w14:textId="566F2EBB" w:rsidR="008364C1" w:rsidRDefault="00EA5B33" w:rsidP="00CE1DC5">
      <w:pPr>
        <w:spacing w:before="120" w:after="120" w:line="240" w:lineRule="auto"/>
      </w:pPr>
      <w:r w:rsidRPr="00D9232F">
        <w:t>Tuy nhiên v</w:t>
      </w:r>
      <w:r w:rsidR="0044648D" w:rsidRPr="00D9232F">
        <w:t xml:space="preserve">ới quy mô xây dựng dự án không quá lớn, </w:t>
      </w:r>
      <w:r w:rsidR="00F6254A" w:rsidRPr="00D9232F">
        <w:t>số lượng xà lan 200T qua lại trên sông trên 01 chuyến/ngày tính với lúc thi công đồng thời các hạng mục do đó mức độ hoạt động không cao,</w:t>
      </w:r>
      <w:r w:rsidR="0044648D" w:rsidRPr="00D9232F">
        <w:t xml:space="preserve"> </w:t>
      </w:r>
      <w:r w:rsidR="00F6254A" w:rsidRPr="00D9232F">
        <w:t>mặt khác với đ</w:t>
      </w:r>
      <w:r w:rsidR="003F149A" w:rsidRPr="00D9232F">
        <w:t xml:space="preserve">ặc thù khu vực kênh rạch nhiều, bề rộng kênh rạch tại những </w:t>
      </w:r>
      <w:r w:rsidR="00F6254A" w:rsidRPr="00D9232F">
        <w:t xml:space="preserve">khu vực xây dựng công trình </w:t>
      </w:r>
      <w:r w:rsidR="003F149A" w:rsidRPr="00D9232F">
        <w:t xml:space="preserve">khoảng 20-50m còn tại những sông Hàm Luông và Cổ Chiên dao động khoảng 500-1000m; </w:t>
      </w:r>
      <w:r w:rsidR="0044648D" w:rsidRPr="00D9232F">
        <w:t xml:space="preserve">công tác vận chuyển các thiết bị nặng sẽ tuân thủ </w:t>
      </w:r>
      <w:r w:rsidR="003A25B7" w:rsidRPr="00D9232F">
        <w:t xml:space="preserve">nghiêm ngặt các </w:t>
      </w:r>
      <w:r w:rsidR="0044648D" w:rsidRPr="00D9232F">
        <w:t xml:space="preserve">quy định hiện hành để đảm bảo an toàn cho con người và hệ thống cơ sở hạ tầng hiện hữu. Do đó, tác động này </w:t>
      </w:r>
      <w:r w:rsidR="003A25B7" w:rsidRPr="00D9232F">
        <w:t xml:space="preserve">được đánh giá </w:t>
      </w:r>
      <w:r w:rsidR="0044648D" w:rsidRPr="00D9232F">
        <w:t>là trung bình, có thể kiểm soát và giảm thiểu.</w:t>
      </w:r>
      <w:r w:rsidR="007545BF" w:rsidRPr="00D9232F">
        <w:t xml:space="preserve"> </w:t>
      </w:r>
    </w:p>
    <w:p w14:paraId="2AD930FB" w14:textId="77777777" w:rsidR="00BC07FE" w:rsidRPr="00F01AFC" w:rsidRDefault="00BC07FE" w:rsidP="001A1A0E">
      <w:pPr>
        <w:pStyle w:val="ListParagraph"/>
        <w:numPr>
          <w:ilvl w:val="0"/>
          <w:numId w:val="207"/>
        </w:numPr>
        <w:spacing w:before="120" w:after="120" w:line="240" w:lineRule="auto"/>
        <w:ind w:left="284" w:hanging="284"/>
        <w:rPr>
          <w:b/>
        </w:rPr>
      </w:pPr>
      <w:r w:rsidRPr="00F01AFC">
        <w:rPr>
          <w:b/>
        </w:rPr>
        <w:t>Tác động xã hội</w:t>
      </w:r>
    </w:p>
    <w:p w14:paraId="6938D723" w14:textId="77777777" w:rsidR="00BC07FE" w:rsidRPr="007B6CF1" w:rsidRDefault="00BC07FE" w:rsidP="00CE1DC5">
      <w:pPr>
        <w:spacing w:before="120" w:after="120" w:line="240" w:lineRule="auto"/>
        <w:rPr>
          <w:b/>
        </w:rPr>
      </w:pPr>
      <w:r w:rsidRPr="007B6CF1">
        <w:rPr>
          <w:b/>
        </w:rPr>
        <w:t>Các vấn đề xã hội</w:t>
      </w:r>
    </w:p>
    <w:p w14:paraId="44A23E45" w14:textId="77777777" w:rsidR="00BC07FE" w:rsidRPr="0067207C" w:rsidRDefault="00BC07FE" w:rsidP="00CE1DC5">
      <w:pPr>
        <w:spacing w:before="120" w:after="120" w:line="240" w:lineRule="auto"/>
      </w:pPr>
      <w:bookmarkStart w:id="1132" w:name="_Hlk21422522"/>
      <w:r w:rsidRPr="0067207C">
        <w:t>Tác động xã hội có thể gây ra chủ yếu liên quan đến việc huy động công nhân từ các địa phương khác đến khu vực tiểu dự án. Sự xáo trộn của cộng đồng do mức bụi và tiếng ồn gia tăng, sự gián đoạn giao thông và rủi ro an toàn gia tăng.</w:t>
      </w:r>
    </w:p>
    <w:p w14:paraId="2E480827" w14:textId="59985B6F" w:rsidR="008364C1" w:rsidRPr="007C2679" w:rsidRDefault="00BC07FE" w:rsidP="00CE1DC5">
      <w:pPr>
        <w:spacing w:before="120" w:after="120" w:line="240" w:lineRule="auto"/>
        <w:rPr>
          <w:lang w:val="vi-VN"/>
        </w:rPr>
      </w:pPr>
      <w:r w:rsidRPr="0067207C">
        <w:t xml:space="preserve">Việc xây dựng các hạng mục công trình sẽ huy động số lượng từ 20 công nhân làm việc tại mỗi công trường. Việc huy động công nhân từ các địa phương khác có thể gây xung đột giữa người lao động và người dân địa phương sống trong vùng dự án do sự khác biệt về hành vi và phong tục, nghề nghiệp và thu nhập, truyền thống hoặc nếu người lao động tham gia vào việc đánh bạc, ma túy, uống rượu và mại dâm. </w:t>
      </w:r>
      <w:r w:rsidR="00617CEC">
        <w:t xml:space="preserve">Nếu công nhân tham gia tệ nạn thì </w:t>
      </w:r>
      <w:r w:rsidR="00617CEC" w:rsidRPr="0067207C">
        <w:t xml:space="preserve">họ có thể </w:t>
      </w:r>
      <w:r w:rsidR="00617CEC">
        <w:t xml:space="preserve">bị nguy cơ lây </w:t>
      </w:r>
      <w:r w:rsidR="00617CEC" w:rsidRPr="0067207C">
        <w:t xml:space="preserve">các bệnh truyền nhiễm, bệnh xã hội </w:t>
      </w:r>
      <w:r w:rsidR="00617CEC">
        <w:t xml:space="preserve">như </w:t>
      </w:r>
      <w:r w:rsidR="00617CEC" w:rsidRPr="0067207C">
        <w:t xml:space="preserve">HIV/AIDS, giang mai, v.v.. Tác động này </w:t>
      </w:r>
      <w:r w:rsidR="00617CEC">
        <w:t xml:space="preserve">sẽ </w:t>
      </w:r>
      <w:r w:rsidR="00617CEC" w:rsidRPr="0067207C">
        <w:t>xảy ra trong thời gian xây dựng</w:t>
      </w:r>
      <w:r w:rsidR="00617CEC">
        <w:t xml:space="preserve">. </w:t>
      </w:r>
      <w:r w:rsidR="002E669E">
        <w:t>Với số lượng công nhân ít cùng với các biện pháp quản lý công nhân được áp dụng</w:t>
      </w:r>
      <w:r w:rsidRPr="0067207C">
        <w:t>, mức độ tác động xã hội</w:t>
      </w:r>
      <w:r w:rsidR="002E669E">
        <w:t xml:space="preserve"> được đánh giá ở mức trung bình</w:t>
      </w:r>
      <w:r w:rsidRPr="0067207C">
        <w:t xml:space="preserve"> và có thể được giảm nhẹ.</w:t>
      </w:r>
      <w:bookmarkEnd w:id="1132"/>
      <w:r w:rsidR="007C2679" w:rsidRPr="009F1378">
        <w:rPr>
          <w:lang w:val="vi-VN"/>
        </w:rPr>
        <w:t xml:space="preserve">Ngoài ra, các tác động xã hội khác bao gồm: </w:t>
      </w:r>
      <w:r w:rsidR="00957ED9" w:rsidRPr="009F1378">
        <w:rPr>
          <w:lang w:val="vi-VN"/>
        </w:rPr>
        <w:t xml:space="preserve">(i) gián đoạn do cắt điện trong quá trình đầu nối phục vụ thi công tuyến đê bao; (ii ) Ảnh hưởng đi lại của người dân sống </w:t>
      </w:r>
      <w:r w:rsidR="00EC3E80" w:rsidRPr="009F1378">
        <w:rPr>
          <w:lang w:val="vi-VN"/>
        </w:rPr>
        <w:t>gần</w:t>
      </w:r>
      <w:r w:rsidR="00957ED9" w:rsidRPr="009F1378">
        <w:rPr>
          <w:lang w:val="vi-VN"/>
        </w:rPr>
        <w:t xml:space="preserve"> tuyến đê bao sông Băng Cung, đê bao sông Cổ Chiên và đê biển Khâu Băng; (iii) Ảnh hưởng hộ kinh </w:t>
      </w:r>
      <w:r w:rsidR="00957ED9" w:rsidRPr="009F1378">
        <w:rPr>
          <w:lang w:val="vi-VN"/>
        </w:rPr>
        <w:lastRenderedPageBreak/>
        <w:t>doanh nhỏ gần tuyến đê bao sông Khâu Băng</w:t>
      </w:r>
      <w:r w:rsidR="001B796E" w:rsidRPr="009F1378">
        <w:rPr>
          <w:lang w:val="vi-VN"/>
        </w:rPr>
        <w:t xml:space="preserve"> (cuối tuyến), </w:t>
      </w:r>
      <w:r w:rsidR="00C11805" w:rsidRPr="009F1378">
        <w:rPr>
          <w:lang w:val="vi-VN"/>
        </w:rPr>
        <w:t>Băng Cung (đoạn đầu tuyến),</w:t>
      </w:r>
      <w:r w:rsidR="001B796E" w:rsidRPr="009F1378">
        <w:rPr>
          <w:lang w:val="vi-VN"/>
        </w:rPr>
        <w:t xml:space="preserve"> hộ kinh doanh cạnh khu vực đổ thải hạng mục 3, và dọc trên tuyến đường vận chuyển vật liệu đổ thải của </w:t>
      </w:r>
      <w:r w:rsidR="00972C0C" w:rsidRPr="009F1378">
        <w:rPr>
          <w:lang w:val="vi-VN"/>
        </w:rPr>
        <w:t xml:space="preserve">các </w:t>
      </w:r>
      <w:r w:rsidR="001B796E" w:rsidRPr="009F1378">
        <w:rPr>
          <w:lang w:val="vi-VN"/>
        </w:rPr>
        <w:t>tuyến đê bao.</w:t>
      </w:r>
      <w:r w:rsidR="00957ED9" w:rsidRPr="009F1378">
        <w:rPr>
          <w:lang w:val="vi-VN"/>
        </w:rPr>
        <w:t xml:space="preserve"> </w:t>
      </w:r>
      <w:r w:rsidR="00CF28A7" w:rsidRPr="009F1378">
        <w:rPr>
          <w:lang w:val="vi-VN"/>
        </w:rPr>
        <w:t>Tuy nhiên, mức độ tác động được đánh giá là nhỏ do: (i) các hộ dân s</w:t>
      </w:r>
      <w:r w:rsidR="006B6B91" w:rsidRPr="009F1378">
        <w:rPr>
          <w:lang w:val="vi-VN"/>
        </w:rPr>
        <w:t>ố</w:t>
      </w:r>
      <w:r w:rsidR="00CF28A7" w:rsidRPr="009F1378">
        <w:rPr>
          <w:lang w:val="vi-VN"/>
        </w:rPr>
        <w:t>ng thưa t</w:t>
      </w:r>
      <w:r w:rsidR="00C11805" w:rsidRPr="009F1378">
        <w:rPr>
          <w:lang w:val="vi-VN"/>
        </w:rPr>
        <w:t>hớt trên tuyế</w:t>
      </w:r>
      <w:r w:rsidR="00CF28A7" w:rsidRPr="009F1378">
        <w:rPr>
          <w:lang w:val="vi-VN"/>
        </w:rPr>
        <w:t>n đê (khoảng 30-5</w:t>
      </w:r>
      <w:r w:rsidR="006B6B91" w:rsidRPr="009F1378">
        <w:rPr>
          <w:lang w:val="vi-VN"/>
        </w:rPr>
        <w:t>0</w:t>
      </w:r>
      <w:r w:rsidR="00CF28A7" w:rsidRPr="009F1378">
        <w:rPr>
          <w:lang w:val="vi-VN"/>
        </w:rPr>
        <w:t xml:space="preserve"> hộ), tuyến xây mới đi qua khu vực các vuông tôm </w:t>
      </w:r>
      <w:r w:rsidR="006B6B91" w:rsidRPr="009F1378">
        <w:rPr>
          <w:lang w:val="vi-VN"/>
        </w:rPr>
        <w:t>không ảnh hưởng đên nhà dân; (ii) Thời gian thi công từ 12-</w:t>
      </w:r>
      <w:r w:rsidR="00A83692" w:rsidRPr="009F1378">
        <w:rPr>
          <w:lang w:val="vi-VN"/>
        </w:rPr>
        <w:t>18</w:t>
      </w:r>
      <w:r w:rsidR="006B6B91" w:rsidRPr="009F1378">
        <w:rPr>
          <w:lang w:val="vi-VN"/>
        </w:rPr>
        <w:t xml:space="preserve"> tháng tùy từng hạng mục công trình; </w:t>
      </w:r>
      <w:r w:rsidR="00C11805" w:rsidRPr="009F1378">
        <w:rPr>
          <w:lang w:val="vi-VN"/>
        </w:rPr>
        <w:t xml:space="preserve">(iii) </w:t>
      </w:r>
      <w:r w:rsidR="001B796E" w:rsidRPr="009F1378">
        <w:rPr>
          <w:lang w:val="vi-VN"/>
        </w:rPr>
        <w:t>Chính quyền địa phương và người dân sẽ được thông báo trước khi công trình được khởi công.</w:t>
      </w:r>
    </w:p>
    <w:p w14:paraId="4F8603BB" w14:textId="77777777" w:rsidR="00BC07FE" w:rsidRPr="007B6CF1" w:rsidRDefault="00BC07FE" w:rsidP="00CE1DC5">
      <w:pPr>
        <w:spacing w:before="120" w:after="120" w:line="240" w:lineRule="auto"/>
        <w:rPr>
          <w:b/>
        </w:rPr>
      </w:pPr>
      <w:r w:rsidRPr="007B6CF1">
        <w:rPr>
          <w:b/>
        </w:rPr>
        <w:t>Tác động đối với phụ nữ</w:t>
      </w:r>
    </w:p>
    <w:p w14:paraId="6349FA5E" w14:textId="77777777" w:rsidR="00BC07FE" w:rsidRPr="0067207C" w:rsidRDefault="00BC07FE" w:rsidP="00CE1DC5">
      <w:pPr>
        <w:spacing w:before="120" w:after="120" w:line="240" w:lineRule="auto"/>
      </w:pPr>
      <w:r w:rsidRPr="0067207C">
        <w:t>Việc xây dựng các hạng mục công trình sẽ làm mất đất và cây cối, hoa màu của các hộ dân khu vực dự án. Điều này sẽ ảnh hưởng đến cuộc sống và sinh kế của các hộ gia đình, đặc biệt là phụ nữ. Những người phụ nữ có khả năng mất việc làm và nguồn thu nhập chủ yếu, vì họ là thành phần chủ yếu tham gia vào các hoạt động sản suất nông nghiệp, đồng án, nuôi trồng thủy sản. Khi dự án được thực hiện, họ có thể có cơ hội tham gia vào các hoạt động xây dựng, làm các công việc tay chân không đòi hỏi chuyên môn, tuy nhiên có nguy cơ cao sẽ lao động quá sức và ảnh hưởng đến sức khỏe.</w:t>
      </w:r>
    </w:p>
    <w:p w14:paraId="2816D565" w14:textId="77777777" w:rsidR="00BC07FE" w:rsidRPr="0067207C" w:rsidRDefault="00BC07FE" w:rsidP="00CE1DC5">
      <w:pPr>
        <w:spacing w:before="120" w:after="120" w:line="240" w:lineRule="auto"/>
      </w:pPr>
      <w:r w:rsidRPr="0067207C">
        <w:t>Các hoạt động xây dựng của dự án nếu không được kiểm soát có thể dẫn đến ô nhiễm môi trường nước, môi trường không khí…, gây ảnh hưởng đến sức khỏe của người dân địa phương, công nhân xây dựng, đặc biệt là phụ nữ, người già, trẻ em- những người có sức đề kháng yếu hơn và dễ bị tác động hơn từ các vấn đề môi trường.</w:t>
      </w:r>
    </w:p>
    <w:p w14:paraId="0F055717" w14:textId="040BFE5F" w:rsidR="00BC07FE" w:rsidRPr="0067207C" w:rsidRDefault="00BC07FE" w:rsidP="00CE1DC5">
      <w:pPr>
        <w:spacing w:before="120" w:after="120" w:line="240" w:lineRule="auto"/>
      </w:pPr>
      <w:r w:rsidRPr="0067207C">
        <w:t>Có khoảng 20 công nhân tại mỗi công trường xây dựng</w:t>
      </w:r>
      <w:r w:rsidR="00CF28A7">
        <w:rPr>
          <w:lang w:val="vi-VN"/>
        </w:rPr>
        <w:t xml:space="preserve"> trong đó </w:t>
      </w:r>
      <w:r w:rsidR="00F250DF">
        <w:t xml:space="preserve">thông thường bao gồm cả </w:t>
      </w:r>
      <w:r w:rsidR="00617CEC">
        <w:t xml:space="preserve">một vài </w:t>
      </w:r>
      <w:r w:rsidR="00F250DF">
        <w:t>phụ nữ làm các việc nhẹ như vệ sinh, nấu nướng</w:t>
      </w:r>
      <w:r w:rsidR="004E7A4C">
        <w:t>)</w:t>
      </w:r>
      <w:r w:rsidR="00617CEC">
        <w:t>.</w:t>
      </w:r>
      <w:r w:rsidR="00F250DF">
        <w:t xml:space="preserve"> </w:t>
      </w:r>
      <w:r w:rsidR="00617CEC">
        <w:t xml:space="preserve">Sự tập trung nhiều công nhân nam </w:t>
      </w:r>
      <w:r w:rsidRPr="0067207C">
        <w:t xml:space="preserve">có thể gây xáo trộn xã hội, ảnh hưởng trực tiếp đến phụ nữ trên công trường hoặc phụ nữ sống quanh khu vực tiểu dự án và gia đình của họ trong giai đoạn xây dựng. Những người phụ nữ dễ là đối tượng bị </w:t>
      </w:r>
      <w:r w:rsidR="00617CEC">
        <w:t xml:space="preserve">bạo hành, quấy rối hoặc </w:t>
      </w:r>
      <w:r w:rsidRPr="0067207C">
        <w:t>xâm hại tình dục</w:t>
      </w:r>
      <w:r w:rsidR="00617CEC">
        <w:t xml:space="preserve">. </w:t>
      </w:r>
      <w:r w:rsidRPr="0067207C">
        <w:t>. Tuy nhiên, tác động đối với phụ nữ được coi là KHÔNG ĐÁNG KỂ vì:</w:t>
      </w:r>
    </w:p>
    <w:p w14:paraId="7CA46D2D" w14:textId="06060275" w:rsidR="007F521F" w:rsidRDefault="007F521F" w:rsidP="001A1A0E">
      <w:pPr>
        <w:pStyle w:val="ListParagraph"/>
        <w:numPr>
          <w:ilvl w:val="0"/>
          <w:numId w:val="203"/>
        </w:numPr>
        <w:spacing w:before="120" w:after="120" w:line="240" w:lineRule="auto"/>
        <w:ind w:left="360"/>
      </w:pPr>
      <w:r>
        <w:t>Kinh nghiệm từ các công trình xây dựng ở Việt Nam nói chung và ở tỉnh nói riêng cho thấy vấn đề bạo lực đối với phụ nữ làm việc cho nhà thầu hầu như không xảy ra</w:t>
      </w:r>
    </w:p>
    <w:p w14:paraId="2F98E965" w14:textId="3BF960F0" w:rsidR="007F521F" w:rsidRDefault="007F521F" w:rsidP="001A1A0E">
      <w:pPr>
        <w:pStyle w:val="ListParagraph"/>
        <w:numPr>
          <w:ilvl w:val="0"/>
          <w:numId w:val="203"/>
        </w:numPr>
        <w:spacing w:before="120" w:after="120" w:line="240" w:lineRule="auto"/>
        <w:ind w:left="360"/>
      </w:pPr>
      <w:r>
        <w:t>Trình độ nhận thức của lao động nữ ngày càng nâng cao, họ có hiểu biết về vấn đề giới, quyền lợi của phụ nữ và hiểu biết về phương pháp tự bảo vệ mình.</w:t>
      </w:r>
    </w:p>
    <w:p w14:paraId="6908B645" w14:textId="7BB28CF2" w:rsidR="007F521F" w:rsidRPr="00F01AFC" w:rsidRDefault="007F521F" w:rsidP="001A1A0E">
      <w:pPr>
        <w:pStyle w:val="ListParagraph"/>
        <w:numPr>
          <w:ilvl w:val="0"/>
          <w:numId w:val="203"/>
        </w:numPr>
        <w:spacing w:before="120" w:after="120" w:line="240" w:lineRule="auto"/>
        <w:ind w:left="360"/>
      </w:pPr>
      <w:r>
        <w:t>Người dân địa phương hòa đồng và ủng hộ việc xây dựng các công trình mang lại lợi ích cho cộng đồng.</w:t>
      </w:r>
    </w:p>
    <w:p w14:paraId="7BE8D20E" w14:textId="42D00D9D" w:rsidR="00BC07FE" w:rsidRPr="00F01AFC" w:rsidRDefault="00BC07FE" w:rsidP="001A1A0E">
      <w:pPr>
        <w:pStyle w:val="ListParagraph"/>
        <w:numPr>
          <w:ilvl w:val="0"/>
          <w:numId w:val="203"/>
        </w:numPr>
        <w:spacing w:before="120" w:after="120" w:line="240" w:lineRule="auto"/>
        <w:ind w:left="360"/>
      </w:pPr>
      <w:r w:rsidRPr="00F01AFC">
        <w:t>Số lượng lao động nữ</w:t>
      </w:r>
      <w:r w:rsidR="007F521F">
        <w:t xml:space="preserve"> thông thường</w:t>
      </w:r>
      <w:r w:rsidRPr="00F01AFC">
        <w:t xml:space="preserve"> chỉ chiếm khoảng </w:t>
      </w:r>
      <w:r w:rsidR="00A83692">
        <w:rPr>
          <w:lang w:val="vi-VN"/>
        </w:rPr>
        <w:t>10-</w:t>
      </w:r>
      <w:r w:rsidRPr="00F01AFC">
        <w:t>2</w:t>
      </w:r>
      <w:r w:rsidR="00A83692">
        <w:rPr>
          <w:lang w:val="vi-VN"/>
        </w:rPr>
        <w:t>0</w:t>
      </w:r>
      <w:r w:rsidRPr="00F01AFC">
        <w:t xml:space="preserve">% số lượng công nhân trên công trường và </w:t>
      </w:r>
      <w:r w:rsidR="00617CEC">
        <w:t xml:space="preserve">chủ yếu </w:t>
      </w:r>
      <w:r w:rsidRPr="00F01AFC">
        <w:t>sẽ tham gia các công việc đơn giản.</w:t>
      </w:r>
    </w:p>
    <w:p w14:paraId="7E1EB1B2" w14:textId="77777777" w:rsidR="00BC07FE" w:rsidRPr="003425C1" w:rsidRDefault="00BC07FE" w:rsidP="00CE1DC5">
      <w:pPr>
        <w:spacing w:before="120" w:after="120" w:line="240" w:lineRule="auto"/>
        <w:rPr>
          <w:b/>
        </w:rPr>
      </w:pPr>
      <w:r w:rsidRPr="003425C1">
        <w:rPr>
          <w:b/>
        </w:rPr>
        <w:t>Sử dụng lao động trẻ em</w:t>
      </w:r>
    </w:p>
    <w:p w14:paraId="7A93F106" w14:textId="77777777" w:rsidR="00BC07FE" w:rsidRPr="0067207C" w:rsidRDefault="00BC07FE" w:rsidP="00CE1DC5">
      <w:pPr>
        <w:spacing w:before="120" w:after="120" w:line="240" w:lineRule="auto"/>
      </w:pPr>
      <w:r w:rsidRPr="0067207C">
        <w:t>Để giảm chi phí xây dựng các hạng mục công trình, một số công việc không yêu cầu lao động lành nghề, do đó, có nguy cơ là Nhà thầu sẽ sử dụng lao động trẻ em (theo quy định của Việt Nam, lao động trẻ em có nghĩa là trẻ em dưới 15 tuổi). Do kiến ​​thức hạn chế, trẻ em có thể bị lạm dụng sức lao động, ảnh hưởng đến tâm lý, sức khỏe và khả năng học tập. Tuy nhiên, tác động được đánh giá ở mức độ KHÔNG ĐÁNG KỂ vì:</w:t>
      </w:r>
    </w:p>
    <w:p w14:paraId="18925AA9" w14:textId="0BD62B5C" w:rsidR="00BC07FE" w:rsidRDefault="00BC07FE" w:rsidP="001A1A0E">
      <w:pPr>
        <w:pStyle w:val="ListParagraph"/>
        <w:numPr>
          <w:ilvl w:val="0"/>
          <w:numId w:val="204"/>
        </w:numPr>
        <w:spacing w:before="120" w:after="120" w:line="240" w:lineRule="auto"/>
      </w:pPr>
      <w:r w:rsidRPr="00F01AFC">
        <w:t>Không có vấn đề được ghi nhận liên quan đến sử dụng lao động trẻ em trong khu vực tiểu dự án theo kết quả khảo sát kinh tế xã hội;</w:t>
      </w:r>
    </w:p>
    <w:p w14:paraId="324A1D3F" w14:textId="480299B8" w:rsidR="007F521F" w:rsidRPr="00F01AFC" w:rsidRDefault="007F521F" w:rsidP="001A1A0E">
      <w:pPr>
        <w:pStyle w:val="ListParagraph"/>
        <w:numPr>
          <w:ilvl w:val="0"/>
          <w:numId w:val="204"/>
        </w:numPr>
        <w:spacing w:before="120" w:after="120" w:line="240" w:lineRule="auto"/>
      </w:pPr>
      <w:r>
        <w:t>Bộ luật lao động quy định cấm nhận trẻ em dưới 15 tuổi vào làm việc trong các cơ sở sử dụng lao động, trừ một số nghề và công việc do Bộ Lao động - Thương binh và Xã hội quy định. Đối với những nghề và công việc được nhận trẻ em chưa đủ 15 tuổi vào làm việc, học nghề, tập nghề thì việc nhận và sử dụng phải có sự đồng ý và theo dõi của cha mẹ hoặc người đỡ đầu</w:t>
      </w:r>
    </w:p>
    <w:p w14:paraId="6187A023" w14:textId="77777777" w:rsidR="00BC07FE" w:rsidRPr="00F01AFC" w:rsidRDefault="00BC07FE" w:rsidP="001A1A0E">
      <w:pPr>
        <w:pStyle w:val="ListParagraph"/>
        <w:numPr>
          <w:ilvl w:val="0"/>
          <w:numId w:val="207"/>
        </w:numPr>
        <w:spacing w:before="0" w:after="200" w:line="240" w:lineRule="auto"/>
        <w:ind w:left="284" w:hanging="284"/>
        <w:contextualSpacing/>
        <w:jc w:val="left"/>
        <w:rPr>
          <w:b/>
        </w:rPr>
      </w:pPr>
      <w:r w:rsidRPr="00F01AFC">
        <w:rPr>
          <w:b/>
        </w:rPr>
        <w:lastRenderedPageBreak/>
        <w:t xml:space="preserve">Rủi ro an toàn và Sức khỏe </w:t>
      </w:r>
    </w:p>
    <w:p w14:paraId="2B1756FA" w14:textId="77777777" w:rsidR="00BC07FE" w:rsidRPr="003425C1" w:rsidRDefault="00BC07FE" w:rsidP="00CE1DC5">
      <w:pPr>
        <w:spacing w:line="240" w:lineRule="auto"/>
        <w:rPr>
          <w:b/>
          <w:i/>
        </w:rPr>
      </w:pPr>
      <w:r w:rsidRPr="003425C1">
        <w:rPr>
          <w:b/>
          <w:i/>
        </w:rPr>
        <w:t>Rủi ro mất an toàn và sức khỏe của công nhân</w:t>
      </w:r>
    </w:p>
    <w:p w14:paraId="39707CC1" w14:textId="77777777" w:rsidR="00BC07FE" w:rsidRPr="0067207C" w:rsidRDefault="00BC07FE" w:rsidP="00CE1DC5">
      <w:pPr>
        <w:spacing w:line="240" w:lineRule="auto"/>
      </w:pPr>
      <w:r w:rsidRPr="0067207C">
        <w:t>Nói chung, tai nạn lao động có thể xảy ra tại bất kỳ giai đoạn thi công nào của TDA, bao gồm</w:t>
      </w:r>
      <w:r>
        <w:t>:</w:t>
      </w:r>
    </w:p>
    <w:p w14:paraId="2B6EB9FA" w14:textId="77777777" w:rsidR="00BC07FE" w:rsidRPr="00F01AFC" w:rsidRDefault="00BC07FE" w:rsidP="001A1A0E">
      <w:pPr>
        <w:pStyle w:val="ListParagraph"/>
        <w:numPr>
          <w:ilvl w:val="0"/>
          <w:numId w:val="205"/>
        </w:numPr>
        <w:spacing w:before="0" w:after="200" w:line="240" w:lineRule="auto"/>
        <w:contextualSpacing/>
      </w:pPr>
      <w:r w:rsidRPr="00F01AFC">
        <w:t>Các máy móc, thiết bị thi công không đảm bảo các điều kiện an toàn, các thiết bị không được kiểm định an toàn lao động theo hướng dẫn;</w:t>
      </w:r>
    </w:p>
    <w:p w14:paraId="51E178B2" w14:textId="77777777" w:rsidR="00BC07FE" w:rsidRPr="00F01AFC" w:rsidRDefault="00BC07FE" w:rsidP="001A1A0E">
      <w:pPr>
        <w:pStyle w:val="ListParagraph"/>
        <w:numPr>
          <w:ilvl w:val="0"/>
          <w:numId w:val="205"/>
        </w:numPr>
        <w:spacing w:before="0" w:after="200" w:line="240" w:lineRule="auto"/>
        <w:contextualSpacing/>
      </w:pPr>
      <w:r w:rsidRPr="00F01AFC">
        <w:t>Công trường thi công có các phương tiện vận chuyển ra vào có thể dẫn đến các tai nạn;</w:t>
      </w:r>
    </w:p>
    <w:p w14:paraId="51E02C70" w14:textId="77777777" w:rsidR="00BC07FE" w:rsidRPr="00F01AFC" w:rsidRDefault="00BC07FE" w:rsidP="001A1A0E">
      <w:pPr>
        <w:pStyle w:val="ListParagraph"/>
        <w:numPr>
          <w:ilvl w:val="0"/>
          <w:numId w:val="205"/>
        </w:numPr>
        <w:spacing w:before="0" w:after="200" w:line="240" w:lineRule="auto"/>
        <w:contextualSpacing/>
      </w:pPr>
      <w:r w:rsidRPr="00F01AFC">
        <w:t>Công nhân làm việc trên sông (</w:t>
      </w:r>
      <w:bookmarkStart w:id="1133" w:name="_Hlk21422560"/>
      <w:r w:rsidRPr="00F01AFC">
        <w:t>thi công đê, cầu qua sông</w:t>
      </w:r>
      <w:bookmarkEnd w:id="1133"/>
      <w:r w:rsidRPr="00F01AFC">
        <w:t>) có nguy cơ bị chết đuối do bất cẩn hoặc mệt mỏi hoặc không tuân thủ theo các quy định an toàn lao động khi thi công tại khu vực;</w:t>
      </w:r>
    </w:p>
    <w:p w14:paraId="2015B47C" w14:textId="77777777" w:rsidR="00BC07FE" w:rsidRPr="00F01AFC" w:rsidRDefault="00BC07FE" w:rsidP="001A1A0E">
      <w:pPr>
        <w:pStyle w:val="ListParagraph"/>
        <w:numPr>
          <w:ilvl w:val="0"/>
          <w:numId w:val="205"/>
        </w:numPr>
        <w:spacing w:before="0" w:after="200" w:line="240" w:lineRule="auto"/>
        <w:contextualSpacing/>
      </w:pPr>
      <w:bookmarkStart w:id="1134" w:name="_Hlk21422579"/>
      <w:r w:rsidRPr="00F01AFC">
        <w:t xml:space="preserve">Công nhân làm việc ngoài trời dưới thời tiết nắng nóng gay gắt (mùa hè, nhiệt độ có thể lên đến 37,5 0C vào tháng 4). Theo 1-15 cả 4 hạng mục thi công đều có thời gian thi công từ tháng 3/2021 đến 7/2022 nên nguy cơ này rất có thể xảy ra. </w:t>
      </w:r>
      <w:bookmarkEnd w:id="1134"/>
    </w:p>
    <w:p w14:paraId="7BB9ACD2" w14:textId="77777777" w:rsidR="00BC07FE" w:rsidRPr="00F01AFC" w:rsidRDefault="00BC07FE" w:rsidP="001A1A0E">
      <w:pPr>
        <w:pStyle w:val="ListParagraph"/>
        <w:numPr>
          <w:ilvl w:val="0"/>
          <w:numId w:val="205"/>
        </w:numPr>
        <w:spacing w:before="0" w:after="200" w:line="240" w:lineRule="auto"/>
        <w:contextualSpacing/>
      </w:pPr>
      <w:r w:rsidRPr="00F01AFC">
        <w:t>Vận hành máy móc thiết bị dùng để bốc dỡ vật liệu, thiết bị, nạo vét, đào, xây dựng, vận chuyển vật liệu;</w:t>
      </w:r>
    </w:p>
    <w:p w14:paraId="1D27E1D6" w14:textId="77777777" w:rsidR="00BC07FE" w:rsidRPr="00F01AFC" w:rsidRDefault="00BC07FE" w:rsidP="001A1A0E">
      <w:pPr>
        <w:pStyle w:val="ListParagraph"/>
        <w:numPr>
          <w:ilvl w:val="0"/>
          <w:numId w:val="205"/>
        </w:numPr>
        <w:spacing w:before="0" w:after="200" w:line="240" w:lineRule="auto"/>
        <w:contextualSpacing/>
      </w:pPr>
      <w:r w:rsidRPr="00F01AFC">
        <w:t xml:space="preserve">Sà lan thi công bị chìm, lật do không tuân thủ các yêu cầu về mặt kỹ thuật trong quá trình thi công; </w:t>
      </w:r>
    </w:p>
    <w:p w14:paraId="1E0F97CD" w14:textId="77777777" w:rsidR="00BC07FE" w:rsidRPr="00F01AFC" w:rsidRDefault="00BC07FE" w:rsidP="001A1A0E">
      <w:pPr>
        <w:pStyle w:val="ListParagraph"/>
        <w:numPr>
          <w:ilvl w:val="0"/>
          <w:numId w:val="205"/>
        </w:numPr>
        <w:spacing w:before="0" w:after="200" w:line="240" w:lineRule="auto"/>
        <w:contextualSpacing/>
      </w:pPr>
      <w:bookmarkStart w:id="1135" w:name="_Hlk21422605"/>
      <w:r w:rsidRPr="00F01AFC">
        <w:t>Sạt lở tại khu vực phải đào sâu;</w:t>
      </w:r>
      <w:bookmarkEnd w:id="1135"/>
    </w:p>
    <w:p w14:paraId="573F4AC5" w14:textId="77777777" w:rsidR="00BC07FE" w:rsidRPr="00F01AFC" w:rsidRDefault="00BC07FE" w:rsidP="001A1A0E">
      <w:pPr>
        <w:pStyle w:val="ListParagraph"/>
        <w:numPr>
          <w:ilvl w:val="0"/>
          <w:numId w:val="205"/>
        </w:numPr>
        <w:spacing w:before="0" w:after="200" w:line="240" w:lineRule="auto"/>
        <w:contextualSpacing/>
      </w:pPr>
      <w:bookmarkStart w:id="1136" w:name="_Hlk21422640"/>
      <w:r w:rsidRPr="00F01AFC">
        <w:t>Chấn thương do vết cắn của côn trùng, rắn/ rết cắn, mảnh kính vỡ khi làm việc trong bụi cây trong quá trình giải phóng mặt bằng;</w:t>
      </w:r>
      <w:bookmarkEnd w:id="1136"/>
    </w:p>
    <w:p w14:paraId="3224435B" w14:textId="7C8E9318" w:rsidR="00BC07FE" w:rsidRPr="00F01AFC" w:rsidRDefault="00BC07FE" w:rsidP="001A1A0E">
      <w:pPr>
        <w:pStyle w:val="ListParagraph"/>
        <w:numPr>
          <w:ilvl w:val="0"/>
          <w:numId w:val="205"/>
        </w:numPr>
        <w:spacing w:before="0" w:after="200" w:line="240" w:lineRule="auto"/>
        <w:contextualSpacing/>
      </w:pPr>
      <w:r w:rsidRPr="00F01AFC">
        <w:t>Điều kiện thời tiết khắc nghiệt như mưa lớn, bão, lũ quét</w:t>
      </w:r>
      <w:r w:rsidR="00F70F17">
        <w:t>, sét</w:t>
      </w:r>
      <w:r w:rsidRPr="00F01AFC">
        <w:t xml:space="preserve"> hoặc thời tiết quá nóng;</w:t>
      </w:r>
    </w:p>
    <w:p w14:paraId="3438C117" w14:textId="77777777" w:rsidR="00BC07FE" w:rsidRPr="00F01AFC" w:rsidRDefault="00BC07FE" w:rsidP="001A1A0E">
      <w:pPr>
        <w:pStyle w:val="ListParagraph"/>
        <w:numPr>
          <w:ilvl w:val="0"/>
          <w:numId w:val="205"/>
        </w:numPr>
        <w:spacing w:before="0" w:after="200" w:line="240" w:lineRule="auto"/>
        <w:contextualSpacing/>
      </w:pPr>
      <w:bookmarkStart w:id="1137" w:name="_Hlk21422660"/>
      <w:r w:rsidRPr="00F01AFC">
        <w:t>Tháo dỡ cầu hiện có: tai nạn có thể xảy ra nếu người dân/ du khách đi trên cây cầu đang trong quá trình bị phá bỏ.</w:t>
      </w:r>
      <w:bookmarkEnd w:id="1137"/>
    </w:p>
    <w:p w14:paraId="005470B1" w14:textId="77777777" w:rsidR="00BC07FE" w:rsidRPr="00F01AFC" w:rsidRDefault="00BC07FE" w:rsidP="001A1A0E">
      <w:pPr>
        <w:pStyle w:val="ListParagraph"/>
        <w:numPr>
          <w:ilvl w:val="0"/>
          <w:numId w:val="205"/>
        </w:numPr>
        <w:spacing w:before="0" w:after="200" w:line="240" w:lineRule="auto"/>
        <w:contextualSpacing/>
      </w:pPr>
      <w:r w:rsidRPr="00F01AFC">
        <w:t>Khu vực xây dựng dự án là vùng sông nước nên có khá nhiều muỗi. Do vậy, nguy cơ mắc các bệnh sốt rét, sốt xuất huyết là rất dễ xảy ra. Hơn nữa, vấn đề về nguồn nước sử dụng cần được chú ý nếu không có thể dẫn đến mắc các bệnh về đường tiêu hóa. Khi bệnh phát sinh trên diện rộng sẽ ảnh hưởng nghiêm trọng đến tiến độ thực hiện dự án, tác động đến yếu tố xã hội và sức khỏe người dân sống ở lân cận. Vì vậy, Chủ đầu tư cần có các biện pháp quản lý; nhà thầu thi công cần phải kiểm soát và thông tin kịp thời tình hình dịch bệnh để có giải pháp khống chế ngay từ khi bắt đầu phát sinh.</w:t>
      </w:r>
    </w:p>
    <w:p w14:paraId="4273E7E7" w14:textId="500706CF" w:rsidR="00BC07FE" w:rsidRDefault="00BC07FE" w:rsidP="00CE1DC5">
      <w:pPr>
        <w:spacing w:line="240" w:lineRule="auto"/>
      </w:pPr>
      <w:r w:rsidRPr="0067207C">
        <w:t>Xác suất xảy ra sự cố tùy thuộc vào ý thức chấp hành các quy định về an toàn đối với máy móc, thiết bị cũng như quy trình thi công của nhà thầu và ý thức chấp hành nội quy và quy tắc an toàn lao động của công nhân trong từng trường hợp cụ thể. Nhìn chung, rủi ro tai nạn lao động trên công trường là NHỎ và có thể được giảm thiểu thông qua các giải pháp thích hợp như đào tạo về an toàn lao động trước và trong quá trình xây dựng và cung cấp đủ trang thiết bị bảo hộ cho công nhân cũng như việc giám sát chặt chẽ và ứng cứu kịp thời có thể giảm đến mức thấp nhất thiệt hại về người và tài sản.</w:t>
      </w:r>
    </w:p>
    <w:p w14:paraId="389D0565" w14:textId="0A445831" w:rsidR="008169C1" w:rsidRDefault="008169C1" w:rsidP="00CE1DC5">
      <w:pPr>
        <w:spacing w:line="240" w:lineRule="auto"/>
      </w:pPr>
    </w:p>
    <w:p w14:paraId="18A820B3" w14:textId="3E4FAA46" w:rsidR="008169C1" w:rsidRPr="003425C1" w:rsidRDefault="008169C1" w:rsidP="008169C1">
      <w:pPr>
        <w:spacing w:line="240" w:lineRule="auto"/>
        <w:rPr>
          <w:b/>
          <w:i/>
        </w:rPr>
      </w:pPr>
      <w:r w:rsidRPr="003425C1">
        <w:rPr>
          <w:b/>
          <w:i/>
        </w:rPr>
        <w:t>Rủi ro an toàn và sức khỏe của c</w:t>
      </w:r>
      <w:r>
        <w:rPr>
          <w:b/>
          <w:i/>
        </w:rPr>
        <w:t xml:space="preserve">ộng đồng </w:t>
      </w:r>
    </w:p>
    <w:p w14:paraId="7135ED7D" w14:textId="231BFB84" w:rsidR="00D97B08" w:rsidRPr="0067207C" w:rsidRDefault="003B678F" w:rsidP="003B678F">
      <w:pPr>
        <w:spacing w:line="240" w:lineRule="auto"/>
      </w:pPr>
      <w:r>
        <w:t>Việc đào các hố sâu để lấy đất đắp sẽ gây ra nguy cơ về đuối nước cho cộng đồng. Ngoài ra các hố sâu ở gần đường kết hợp với phần bờ mới, chưa ổn định có nguy cơ trượt ngã khi người dân đi lại gần bờ các hố đào.</w:t>
      </w:r>
      <w:r w:rsidR="00D97B08">
        <w:t xml:space="preserve"> </w:t>
      </w:r>
    </w:p>
    <w:p w14:paraId="73946C32" w14:textId="77777777" w:rsidR="00BC07FE" w:rsidRPr="003425C1" w:rsidRDefault="00BC07FE" w:rsidP="00CE1DC5">
      <w:pPr>
        <w:spacing w:line="240" w:lineRule="auto"/>
        <w:rPr>
          <w:b/>
        </w:rPr>
      </w:pPr>
      <w:r w:rsidRPr="003425C1">
        <w:rPr>
          <w:b/>
        </w:rPr>
        <w:t>Nguy cơ cháy, nổ và rò rỉ nhiên liệu</w:t>
      </w:r>
    </w:p>
    <w:p w14:paraId="2007BC3E" w14:textId="77777777" w:rsidR="00BC07FE" w:rsidRPr="0067207C" w:rsidRDefault="00BC07FE" w:rsidP="00CE1DC5">
      <w:pPr>
        <w:spacing w:line="240" w:lineRule="auto"/>
      </w:pPr>
      <w:r w:rsidRPr="0067207C">
        <w:t>Cháy và nổ có thể xảy ra trong trường hợp vận chuyển và lưu trữ nhiên liệu, hoặc hệ thống cấp điện tạm thời chưa đảm bảo an toàn có thể gây nguy hiểm đến tính mạng và thiệt hại tài sản trong quá trình xây dựng. Các nguyên nhân cụ thể được xác định như sau:</w:t>
      </w:r>
    </w:p>
    <w:p w14:paraId="63CD5696" w14:textId="77777777" w:rsidR="00BC07FE" w:rsidRPr="00E22697" w:rsidRDefault="00BC07FE" w:rsidP="001A1A0E">
      <w:pPr>
        <w:pStyle w:val="ListParagraph"/>
        <w:numPr>
          <w:ilvl w:val="0"/>
          <w:numId w:val="206"/>
        </w:numPr>
        <w:spacing w:before="0" w:after="200" w:line="240" w:lineRule="auto"/>
        <w:contextualSpacing/>
      </w:pPr>
      <w:r w:rsidRPr="00E22697">
        <w:t>Kho chứa nguyên liệu và nhiên liệu tạm thời (khí, dầu DO, dầu FO, khí hàn, ...) được coi là nguồn gây cháy nổ. Sự xuất hiện của các sự cố như vậy có thể gây ra thiệt hại nghiêm trọng cho người dân, xã hội, nền kinh tế và môi trường.</w:t>
      </w:r>
    </w:p>
    <w:p w14:paraId="577F9DF2" w14:textId="77777777" w:rsidR="00BC07FE" w:rsidRPr="00E22697" w:rsidRDefault="00BC07FE" w:rsidP="001A1A0E">
      <w:pPr>
        <w:pStyle w:val="ListParagraph"/>
        <w:numPr>
          <w:ilvl w:val="0"/>
          <w:numId w:val="206"/>
        </w:numPr>
        <w:spacing w:before="0" w:after="200" w:line="240" w:lineRule="auto"/>
        <w:contextualSpacing/>
      </w:pPr>
      <w:r w:rsidRPr="00E22697">
        <w:lastRenderedPageBreak/>
        <w:t>Nguy cơ cháy nổ có thể xảy ra khi vận hành máy móc, hàn và các phương tiện sử dụng xăng và dầu diesel mà không tuân thủ các quy định về hỏa hoạn.</w:t>
      </w:r>
    </w:p>
    <w:p w14:paraId="55DB2481" w14:textId="77777777" w:rsidR="00BC07FE" w:rsidRPr="00E22697" w:rsidRDefault="00BC07FE" w:rsidP="001A1A0E">
      <w:pPr>
        <w:pStyle w:val="ListParagraph"/>
        <w:numPr>
          <w:ilvl w:val="0"/>
          <w:numId w:val="206"/>
        </w:numPr>
        <w:spacing w:before="120" w:after="120" w:line="240" w:lineRule="auto"/>
      </w:pPr>
      <w:r w:rsidRPr="00E22697">
        <w:t>Quá trình thi công với các thiết bị sử dụng điện có thể gây ra các sự cố chạm, chập điện gây cháy nổ.</w:t>
      </w:r>
    </w:p>
    <w:p w14:paraId="4D410EB0" w14:textId="77777777" w:rsidR="00BC07FE" w:rsidRPr="003425C1" w:rsidRDefault="00BC07FE" w:rsidP="00CE1DC5">
      <w:pPr>
        <w:spacing w:before="120" w:after="120" w:line="240" w:lineRule="auto"/>
        <w:rPr>
          <w:b/>
        </w:rPr>
      </w:pPr>
      <w:r w:rsidRPr="003425C1">
        <w:rPr>
          <w:b/>
        </w:rPr>
        <w:t>Hàn</w:t>
      </w:r>
    </w:p>
    <w:p w14:paraId="53DD5F49" w14:textId="71719F34" w:rsidR="00BC07FE" w:rsidRDefault="00BC07FE" w:rsidP="00CE1DC5">
      <w:pPr>
        <w:spacing w:before="120" w:after="120" w:line="240" w:lineRule="auto"/>
      </w:pPr>
      <w:r w:rsidRPr="0067207C">
        <w:t>Hàn điện tạo ra ánh sáng vô cùng mạnh và có thể gây tổn thương nghiêm trọng đối với mắt của người lao động. Trong những trường hợp không mong muốn, hàn có thể dẫn đến mù lòa. Ngoài ra, hàn có thể tạo ra khói độc hại và phơi nhiễm lâu có thể gây ra bệnh mãn tính nghiêm trọng. Công nhân là đối tượng chủ yếu bị ảnh hưởng bởi các tác động do hàn. Địa điểm xây dựng cầu sẽ bị ảnh hưởng. Tuy nhiên, tác động này là nhỏ và có thể giảm thiểu do các khu dân cư nằm cách xa khu vực thi công với lượng hoạt động giao thông ít và tác động từ việc hàn được đánh giá là NHỎ, cục bộ, và không thường xuyên.</w:t>
      </w:r>
    </w:p>
    <w:p w14:paraId="01031B7A" w14:textId="77777777" w:rsidR="008169C1" w:rsidRPr="00B5438E" w:rsidRDefault="008169C1" w:rsidP="008169C1">
      <w:pPr>
        <w:pStyle w:val="ListParagraph"/>
        <w:widowControl w:val="0"/>
        <w:numPr>
          <w:ilvl w:val="0"/>
          <w:numId w:val="48"/>
        </w:numPr>
        <w:spacing w:before="120" w:after="120" w:line="240" w:lineRule="auto"/>
        <w:ind w:left="567"/>
        <w:rPr>
          <w:i/>
        </w:rPr>
      </w:pPr>
      <w:bookmarkStart w:id="1138" w:name="_Toc484876373"/>
      <w:bookmarkStart w:id="1139" w:name="_Toc484877099"/>
      <w:bookmarkStart w:id="1140" w:name="_Toc490838757"/>
      <w:bookmarkStart w:id="1141" w:name="_Toc459878981"/>
      <w:bookmarkStart w:id="1142" w:name="_Toc459819624"/>
      <w:bookmarkStart w:id="1143" w:name="_Toc459811190"/>
      <w:bookmarkStart w:id="1144" w:name="_Toc459811062"/>
      <w:bookmarkStart w:id="1145" w:name="_Toc459810545"/>
      <w:bookmarkStart w:id="1146" w:name="_Toc459810237"/>
      <w:bookmarkStart w:id="1147" w:name="_Toc459799182"/>
      <w:bookmarkStart w:id="1148" w:name="_Toc459706059"/>
      <w:bookmarkStart w:id="1149" w:name="_Toc457384761"/>
      <w:bookmarkStart w:id="1150" w:name="_Toc457383992"/>
      <w:bookmarkStart w:id="1151" w:name="_Toc455583690"/>
      <w:bookmarkStart w:id="1152" w:name="_Toc454889200"/>
      <w:bookmarkStart w:id="1153" w:name="_Toc454455431"/>
      <w:bookmarkStart w:id="1154" w:name="_Toc454455285"/>
      <w:bookmarkStart w:id="1155" w:name="_Toc495399632"/>
      <w:bookmarkStart w:id="1156" w:name="_Toc36120712"/>
      <w:bookmarkStart w:id="1157" w:name="_Toc36121272"/>
      <w:r w:rsidRPr="00B5438E">
        <w:rPr>
          <w:i/>
        </w:rPr>
        <w:t>Những rủi ro, sự cố môi trường trong giai đoạn thi công</w:t>
      </w:r>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p>
    <w:p w14:paraId="6F41C4A6" w14:textId="77777777" w:rsidR="008169C1" w:rsidRPr="00B5438E" w:rsidRDefault="008169C1" w:rsidP="008169C1">
      <w:pPr>
        <w:pStyle w:val="ListParagraph"/>
        <w:widowControl w:val="0"/>
        <w:numPr>
          <w:ilvl w:val="0"/>
          <w:numId w:val="28"/>
        </w:numPr>
        <w:spacing w:before="120" w:after="120" w:line="240" w:lineRule="auto"/>
        <w:ind w:left="993" w:hanging="425"/>
        <w:rPr>
          <w:rFonts w:eastAsia="Calibri"/>
          <w:i/>
        </w:rPr>
      </w:pPr>
      <w:r w:rsidRPr="00B5438E">
        <w:rPr>
          <w:rFonts w:eastAsia="Calibri"/>
          <w:i/>
        </w:rPr>
        <w:t xml:space="preserve">Nguy cơ xảy ra tai nạn lao động </w:t>
      </w:r>
    </w:p>
    <w:p w14:paraId="49221063" w14:textId="77777777" w:rsidR="008169C1" w:rsidRPr="00B5438E" w:rsidRDefault="008169C1" w:rsidP="008169C1">
      <w:pPr>
        <w:spacing w:line="240" w:lineRule="auto"/>
      </w:pPr>
      <w:r w:rsidRPr="00B5438E">
        <w:t xml:space="preserve">Với đặc thù công việc thi công chủ yếu thực hiện trên khu vực sông nước, vấn đề tai nạn lao động là luôn luôn hiện diện, rất dễ xảy ra, do đó cần phải được quan tâm ngay từ đầu và nghiêm túc thực hiện trong suốt quá trình thi công và lắp đặt thiết bị. Các vấn đề có khả năng phát sinh ra tai nạn lao động bao gồm: </w:t>
      </w:r>
    </w:p>
    <w:p w14:paraId="3ADB838D" w14:textId="77777777" w:rsidR="008169C1" w:rsidRPr="00B5438E" w:rsidRDefault="008169C1" w:rsidP="008169C1">
      <w:pPr>
        <w:pStyle w:val="Nor"/>
        <w:widowControl w:val="0"/>
        <w:numPr>
          <w:ilvl w:val="0"/>
          <w:numId w:val="30"/>
        </w:numPr>
        <w:spacing w:line="240" w:lineRule="auto"/>
        <w:ind w:left="0" w:firstLine="567"/>
        <w:rPr>
          <w:spacing w:val="-2"/>
          <w:sz w:val="24"/>
          <w:szCs w:val="24"/>
          <w:lang w:val="en-US"/>
        </w:rPr>
      </w:pPr>
      <w:r w:rsidRPr="00B5438E">
        <w:rPr>
          <w:spacing w:val="-2"/>
          <w:sz w:val="24"/>
          <w:szCs w:val="24"/>
          <w:lang w:val="en-US"/>
        </w:rPr>
        <w:t>Các máy móc, thiết bị thi công không đảm bảo các điều kiện an toàn, các thiết bị không được kiểm định an toàn lao động theo hướng dẫn;</w:t>
      </w:r>
    </w:p>
    <w:p w14:paraId="12528D0B" w14:textId="77777777" w:rsidR="008169C1" w:rsidRPr="00B5438E" w:rsidRDefault="008169C1" w:rsidP="008169C1">
      <w:pPr>
        <w:pStyle w:val="Nor"/>
        <w:widowControl w:val="0"/>
        <w:numPr>
          <w:ilvl w:val="0"/>
          <w:numId w:val="30"/>
        </w:numPr>
        <w:spacing w:line="240" w:lineRule="auto"/>
        <w:ind w:left="0" w:firstLine="567"/>
        <w:rPr>
          <w:spacing w:val="-2"/>
          <w:sz w:val="24"/>
          <w:szCs w:val="24"/>
          <w:lang w:val="en-US"/>
        </w:rPr>
      </w:pPr>
      <w:r w:rsidRPr="00B5438E">
        <w:rPr>
          <w:spacing w:val="-2"/>
          <w:sz w:val="24"/>
          <w:szCs w:val="24"/>
          <w:lang w:val="en-US"/>
        </w:rPr>
        <w:t>Công trường thi công có các phương tiện vận chuyển ra vào có thể dẫn đến các tai nạn;</w:t>
      </w:r>
    </w:p>
    <w:p w14:paraId="03F9AA27" w14:textId="77777777" w:rsidR="008169C1" w:rsidRPr="00B5438E" w:rsidRDefault="008169C1" w:rsidP="008169C1">
      <w:pPr>
        <w:pStyle w:val="Nor"/>
        <w:widowControl w:val="0"/>
        <w:numPr>
          <w:ilvl w:val="0"/>
          <w:numId w:val="30"/>
        </w:numPr>
        <w:spacing w:line="240" w:lineRule="auto"/>
        <w:ind w:left="0" w:firstLine="567"/>
        <w:rPr>
          <w:spacing w:val="-2"/>
          <w:sz w:val="24"/>
          <w:szCs w:val="24"/>
          <w:lang w:val="en-US"/>
        </w:rPr>
      </w:pPr>
      <w:r w:rsidRPr="00B5438E">
        <w:rPr>
          <w:spacing w:val="-2"/>
          <w:sz w:val="24"/>
          <w:szCs w:val="24"/>
          <w:lang w:val="en-US"/>
        </w:rPr>
        <w:t>Không thực hiện tốt các quy định về an toàn lao động khi làm việc với các loại cần cẩu, thiết bị thi công, các loại vật liệu xây dựng chất đống cao,…</w:t>
      </w:r>
    </w:p>
    <w:p w14:paraId="1C0154C4" w14:textId="77777777" w:rsidR="008169C1" w:rsidRPr="00B5438E" w:rsidRDefault="008169C1" w:rsidP="008169C1">
      <w:pPr>
        <w:pStyle w:val="Nor"/>
        <w:widowControl w:val="0"/>
        <w:numPr>
          <w:ilvl w:val="0"/>
          <w:numId w:val="30"/>
        </w:numPr>
        <w:spacing w:line="240" w:lineRule="auto"/>
        <w:ind w:left="0" w:firstLine="567"/>
        <w:rPr>
          <w:spacing w:val="-2"/>
          <w:sz w:val="24"/>
          <w:szCs w:val="24"/>
          <w:lang w:val="en-US"/>
        </w:rPr>
      </w:pPr>
      <w:r w:rsidRPr="00B5438E">
        <w:rPr>
          <w:spacing w:val="-2"/>
          <w:sz w:val="24"/>
          <w:szCs w:val="24"/>
          <w:lang w:val="en-US"/>
        </w:rPr>
        <w:t>Các tai nạn lao động từ các công tác tiếp cận với thiết bị sử dụng điện;</w:t>
      </w:r>
    </w:p>
    <w:p w14:paraId="7A1D9853" w14:textId="77777777" w:rsidR="008169C1" w:rsidRPr="00B5438E" w:rsidRDefault="008169C1" w:rsidP="008169C1">
      <w:pPr>
        <w:pStyle w:val="Nor"/>
        <w:widowControl w:val="0"/>
        <w:numPr>
          <w:ilvl w:val="0"/>
          <w:numId w:val="30"/>
        </w:numPr>
        <w:spacing w:line="240" w:lineRule="auto"/>
        <w:ind w:left="0" w:firstLine="567"/>
        <w:rPr>
          <w:spacing w:val="-2"/>
          <w:sz w:val="24"/>
          <w:szCs w:val="24"/>
          <w:lang w:val="en-US"/>
        </w:rPr>
      </w:pPr>
      <w:r w:rsidRPr="00B5438E">
        <w:rPr>
          <w:spacing w:val="-2"/>
          <w:sz w:val="24"/>
          <w:szCs w:val="24"/>
          <w:lang w:val="en-US"/>
        </w:rPr>
        <w:t xml:space="preserve">Sà lan thi công bị chìm, lật do không tuân thủ các yêu cầu về mặt kỹ thuật trong quá trình thi công; </w:t>
      </w:r>
    </w:p>
    <w:p w14:paraId="5C69A009" w14:textId="77777777" w:rsidR="008169C1" w:rsidRPr="00B5438E" w:rsidRDefault="008169C1" w:rsidP="008169C1">
      <w:pPr>
        <w:pStyle w:val="Nor"/>
        <w:widowControl w:val="0"/>
        <w:numPr>
          <w:ilvl w:val="0"/>
          <w:numId w:val="30"/>
        </w:numPr>
        <w:spacing w:line="240" w:lineRule="auto"/>
        <w:ind w:left="0" w:firstLine="567"/>
        <w:rPr>
          <w:spacing w:val="-2"/>
          <w:sz w:val="24"/>
          <w:szCs w:val="24"/>
          <w:lang w:val="en-US"/>
        </w:rPr>
      </w:pPr>
      <w:r w:rsidRPr="00B5438E">
        <w:rPr>
          <w:spacing w:val="-2"/>
          <w:sz w:val="24"/>
          <w:szCs w:val="24"/>
          <w:lang w:val="en-US"/>
        </w:rPr>
        <w:t>Thi công trên cao trong trường hợp thời tiết xấu có thể gây ra tai nạn, nguy cơ dẫn đến té ngã, chết đuối;</w:t>
      </w:r>
    </w:p>
    <w:p w14:paraId="5B2D6B16" w14:textId="77777777" w:rsidR="008169C1" w:rsidRPr="00B5438E" w:rsidRDefault="008169C1" w:rsidP="008169C1">
      <w:pPr>
        <w:pStyle w:val="Nor"/>
        <w:widowControl w:val="0"/>
        <w:numPr>
          <w:ilvl w:val="0"/>
          <w:numId w:val="30"/>
        </w:numPr>
        <w:spacing w:line="240" w:lineRule="auto"/>
        <w:ind w:left="0" w:firstLine="567"/>
        <w:rPr>
          <w:spacing w:val="-2"/>
          <w:sz w:val="24"/>
          <w:szCs w:val="24"/>
          <w:lang w:val="en-US"/>
        </w:rPr>
      </w:pPr>
      <w:r w:rsidRPr="00B5438E">
        <w:rPr>
          <w:spacing w:val="-2"/>
          <w:sz w:val="24"/>
          <w:szCs w:val="24"/>
          <w:lang w:val="en-US"/>
        </w:rPr>
        <w:t>Trong những ngày mưa thì khả năng gây ra tai nạn lao động có thể tăng cao: nền đất trơn cùng với những vật liệu xây dựng bị rơi vãi, chất đống dẫn đến sự cố trượt té cho người lao động, các sự cố về điện dễ xảy ra hơn, đất mềm và dễ lún sẽ gây ra các sự cố cho người và các máy móc thiết bị thi công…</w:t>
      </w:r>
    </w:p>
    <w:p w14:paraId="78720175" w14:textId="77777777" w:rsidR="008169C1" w:rsidRPr="00B5438E" w:rsidRDefault="008169C1" w:rsidP="008169C1">
      <w:pPr>
        <w:spacing w:line="240" w:lineRule="auto"/>
      </w:pPr>
      <w:r w:rsidRPr="00B5438E">
        <w:t>Xác suất xảy ra sự cố tùy thuộc vào ý thức chấp hành các quy định về an toàn đối với máy móc, thiết bị cũng như quy trình thi công của nhà thầu và ý thức chấp hành nội quy và quy tắc an toàn lao động của công nhân trong từng trường hợp cụ thể.</w:t>
      </w:r>
    </w:p>
    <w:p w14:paraId="48AED6DF" w14:textId="77777777" w:rsidR="008169C1" w:rsidRPr="00B5438E" w:rsidRDefault="008169C1" w:rsidP="008169C1">
      <w:pPr>
        <w:spacing w:line="240" w:lineRule="auto"/>
      </w:pPr>
      <w:r w:rsidRPr="00B5438E">
        <w:t xml:space="preserve">Khi công tác xây dựng được quản lý tốt, các quy định về an toàn được chấp hành nghiêm chỉnh công nhân được trang bị đủ phương tiện bảo hộ lao động chất lượng cao thì tác động này có thể ít xảy ra hoặc không xảy ra. </w:t>
      </w:r>
    </w:p>
    <w:p w14:paraId="7675FC1B" w14:textId="77777777" w:rsidR="008169C1" w:rsidRPr="00B5438E" w:rsidRDefault="008169C1" w:rsidP="008169C1">
      <w:pPr>
        <w:spacing w:line="240" w:lineRule="auto"/>
      </w:pPr>
      <w:r w:rsidRPr="00B5438E">
        <w:t xml:space="preserve">Kinh nghiệm của các nhà thầu xây dựng chuyên nghiệp, cùng với việc tuân thủ nghiêm ngặt quy định về an toàn lao động trong khi thi công và lắp đặt thiết bị cũng như việc giám sát chặt chẽ và ứng cứu kịp thời có thể giảm đến mức thấp nhất thiệt hại về người và tài sản. </w:t>
      </w:r>
    </w:p>
    <w:p w14:paraId="27558282" w14:textId="77777777" w:rsidR="008169C1" w:rsidRPr="00B5438E" w:rsidRDefault="008169C1" w:rsidP="008169C1">
      <w:pPr>
        <w:pStyle w:val="ListParagraph"/>
        <w:widowControl w:val="0"/>
        <w:numPr>
          <w:ilvl w:val="0"/>
          <w:numId w:val="28"/>
        </w:numPr>
        <w:spacing w:before="120" w:after="120" w:line="240" w:lineRule="auto"/>
        <w:ind w:left="993" w:hanging="425"/>
        <w:rPr>
          <w:rFonts w:eastAsia="Calibri"/>
          <w:i/>
        </w:rPr>
      </w:pPr>
      <w:r w:rsidRPr="00B5438E">
        <w:rPr>
          <w:rFonts w:eastAsia="Calibri"/>
          <w:i/>
        </w:rPr>
        <w:t>Nguy cơ cháy nổ</w:t>
      </w:r>
    </w:p>
    <w:p w14:paraId="167C81E2" w14:textId="77777777" w:rsidR="008169C1" w:rsidRPr="00B5438E" w:rsidRDefault="008169C1" w:rsidP="008169C1">
      <w:pPr>
        <w:spacing w:line="240" w:lineRule="auto"/>
      </w:pPr>
      <w:r w:rsidRPr="00B5438E">
        <w:t>Sự cố cháy nổ có thể xảy ra trong trường hợp vận chuyển và lưu chứa nguyên nhiên liệu phục vụ cho các phương tiện, máy móc thiết bị thi công. Sự cố cháy nổ có thể gây nên nhiều thiệt hại về người và tài sản trong quá trình thi công. Có thể xác định các nguyên nhân cụ thể như sau:</w:t>
      </w:r>
    </w:p>
    <w:p w14:paraId="418F679C" w14:textId="77777777" w:rsidR="008169C1" w:rsidRPr="00B5438E" w:rsidRDefault="008169C1" w:rsidP="008169C1">
      <w:pPr>
        <w:widowControl w:val="0"/>
        <w:numPr>
          <w:ilvl w:val="0"/>
          <w:numId w:val="19"/>
        </w:numPr>
        <w:spacing w:before="120" w:after="120" w:line="240" w:lineRule="auto"/>
        <w:ind w:left="0" w:firstLine="540"/>
      </w:pPr>
      <w:r w:rsidRPr="00B5438E">
        <w:lastRenderedPageBreak/>
        <w:t>Khu vực chứa nhiên liệu tạm thời phục vụ cho thi công, máy móc, thiết bị kỹ thuật (sơn, xăng, dầu DO...) là nguồn có thể gây ra cháy nổ. Khi sự cố xảy ra có thể gây ra thiệt hại nghiêm trọng về người, kinh tế và môi trường;</w:t>
      </w:r>
    </w:p>
    <w:p w14:paraId="3586A177" w14:textId="77777777" w:rsidR="008169C1" w:rsidRPr="00B5438E" w:rsidRDefault="008169C1" w:rsidP="008169C1">
      <w:pPr>
        <w:widowControl w:val="0"/>
        <w:numPr>
          <w:ilvl w:val="0"/>
          <w:numId w:val="19"/>
        </w:numPr>
        <w:spacing w:before="120" w:after="120" w:line="240" w:lineRule="auto"/>
        <w:ind w:left="0" w:firstLine="540"/>
      </w:pPr>
      <w:r w:rsidRPr="00B5438E">
        <w:t>Việc sử dụng các thiết bị gia nhiệt trong thi công (cắt, hàn kim loại…) có thể gây ra cháy nổ nếu không tuân thủ đúng, đầy đủ các yêu cầu về kỹ thuật;</w:t>
      </w:r>
    </w:p>
    <w:p w14:paraId="08ED2B40" w14:textId="77777777" w:rsidR="008169C1" w:rsidRPr="00B5438E" w:rsidRDefault="008169C1" w:rsidP="008169C1">
      <w:pPr>
        <w:widowControl w:val="0"/>
        <w:numPr>
          <w:ilvl w:val="0"/>
          <w:numId w:val="19"/>
        </w:numPr>
        <w:spacing w:before="120" w:after="120" w:line="240" w:lineRule="auto"/>
        <w:ind w:left="0" w:firstLine="540"/>
      </w:pPr>
      <w:r w:rsidRPr="00B5438E">
        <w:t>Quá trình thi công với các thiết bị sử dụng điện có thể gây ra các sự cố chạm, chập điện gây cháy nổ.</w:t>
      </w:r>
    </w:p>
    <w:p w14:paraId="0DA0E1A3" w14:textId="77777777" w:rsidR="008169C1" w:rsidRPr="00B5438E" w:rsidRDefault="008169C1" w:rsidP="008169C1">
      <w:pPr>
        <w:spacing w:line="240" w:lineRule="auto"/>
      </w:pPr>
      <w:r w:rsidRPr="00B5438E">
        <w:t xml:space="preserve">Do các trường hợp sự cố này có thể xảy ra bất kỳ lúc nào, nên nhà thầu thi công sẽ phải bảo đảm áp dụng các biện pháp phòng chống, khống chế hiệu quả nhằm hạn chế tối đa các tác động tiêu cực này. </w:t>
      </w:r>
    </w:p>
    <w:p w14:paraId="6FFCE435" w14:textId="77777777" w:rsidR="008169C1" w:rsidRPr="00B5438E" w:rsidRDefault="008169C1" w:rsidP="008169C1">
      <w:pPr>
        <w:pStyle w:val="ListParagraph"/>
        <w:widowControl w:val="0"/>
        <w:numPr>
          <w:ilvl w:val="0"/>
          <w:numId w:val="28"/>
        </w:numPr>
        <w:spacing w:before="120" w:after="120" w:line="240" w:lineRule="auto"/>
        <w:ind w:left="993" w:hanging="425"/>
        <w:rPr>
          <w:rFonts w:eastAsia="Calibri"/>
          <w:i/>
        </w:rPr>
      </w:pPr>
      <w:r w:rsidRPr="00B5438E">
        <w:rPr>
          <w:rFonts w:eastAsia="Calibri"/>
          <w:i/>
        </w:rPr>
        <w:t>Nguy cơ xảy ra sự cố tai nạn giao thông thủy</w:t>
      </w:r>
    </w:p>
    <w:p w14:paraId="53CBB5B8" w14:textId="77777777" w:rsidR="008169C1" w:rsidRPr="00B5438E" w:rsidRDefault="008169C1" w:rsidP="008169C1">
      <w:pPr>
        <w:spacing w:line="240" w:lineRule="auto"/>
      </w:pPr>
      <w:r w:rsidRPr="00B5438E">
        <w:t>Sự cố tai nạn giao thông (va chạm giữa các phương tiện với nhau, va chạm với các công trình đang xây dựng) có thể xảy ra bất kỳ lúc nào trong giai đoạn thi công, gây thiệt hại nặng nề về tài sản và tính mạng. Nguyên nhân có thể do phương tiện vận chuyển không đảm bảo kỹ thuật hoặc do ngưởi điều khiển không chú ý hoặc không tuân thủ các nguyên tắc an toàn giao thông. Sự cố này hoàn toàn phòng tránh được bằng cách kiểm tra tình trạng kỹ thuật các phương tiện vận tải để đảm bảo an toàn giao thông, tuyên truyền nâng cao ý thức chấp hành luật lệ giao thông cho người điều khiển, công nhân thi công.</w:t>
      </w:r>
    </w:p>
    <w:p w14:paraId="49074669" w14:textId="77777777" w:rsidR="008169C1" w:rsidRPr="00B5438E" w:rsidRDefault="008169C1" w:rsidP="008169C1">
      <w:pPr>
        <w:pStyle w:val="ListParagraph"/>
        <w:widowControl w:val="0"/>
        <w:numPr>
          <w:ilvl w:val="0"/>
          <w:numId w:val="28"/>
        </w:numPr>
        <w:spacing w:before="120" w:after="120" w:line="240" w:lineRule="auto"/>
        <w:ind w:left="993" w:hanging="425"/>
        <w:rPr>
          <w:rFonts w:eastAsia="Calibri"/>
          <w:i/>
        </w:rPr>
      </w:pPr>
      <w:r w:rsidRPr="00B5438E">
        <w:rPr>
          <w:rFonts w:eastAsia="Calibri"/>
          <w:i/>
        </w:rPr>
        <w:t xml:space="preserve">Nguy cơ xảy ra sự cố rò rỉ nhiên liệu </w:t>
      </w:r>
    </w:p>
    <w:p w14:paraId="3724F992" w14:textId="77777777" w:rsidR="008169C1" w:rsidRPr="00B5438E" w:rsidRDefault="008169C1" w:rsidP="008169C1">
      <w:pPr>
        <w:spacing w:line="240" w:lineRule="auto"/>
      </w:pPr>
      <w:r w:rsidRPr="00B5438E">
        <w:t xml:space="preserve">Nguyên nhân việc rò rỉ nhiên liệu (xăng, dầu DO) trong giai đoạn xây dựng dự án là do các thùng, can chứa không đảm bảo về mặt kỹ thuật hoặc chứa đựng vượt dung tích cho phép, ngoài ra những va chạm, tại nạn trong quá trình vận chuyển cũng có thể dẫn đến bị thủng, vỡ hoặc đổ tràn nhiêu liệu. </w:t>
      </w:r>
    </w:p>
    <w:p w14:paraId="20871E32" w14:textId="77777777" w:rsidR="008169C1" w:rsidRPr="00B5438E" w:rsidRDefault="008169C1" w:rsidP="008169C1">
      <w:pPr>
        <w:spacing w:line="240" w:lineRule="auto"/>
      </w:pPr>
      <w:r w:rsidRPr="00B5438E">
        <w:t xml:space="preserve">Khi nhiên liệu bị rò rỉ sẽ gây ra những ảnh hưởng vì khả năng lan truyền trong môi trường nước theo dòng chảy và đặc biệt sẽ khó xử lý hơn vào mùa mưa, nguy cơ làm ô nhiễm nguồn nước mặt và hệ thủy sinh. Ngay tại khu vực xảy ra sự cố nồng độ VOCs tăng cao làm môi trường không khí bị thay đổi gây ảnh hưởng đến sức khỏe của những người đang làm việc lân cận và khả năng dẫn đến cháy nổ. </w:t>
      </w:r>
    </w:p>
    <w:p w14:paraId="7A9E3AEE" w14:textId="77777777" w:rsidR="008169C1" w:rsidRPr="00B5438E" w:rsidRDefault="008169C1" w:rsidP="008169C1">
      <w:pPr>
        <w:pStyle w:val="ListParagraph"/>
        <w:widowControl w:val="0"/>
        <w:numPr>
          <w:ilvl w:val="0"/>
          <w:numId w:val="28"/>
        </w:numPr>
        <w:spacing w:before="120" w:after="120" w:line="240" w:lineRule="auto"/>
        <w:ind w:left="993" w:hanging="425"/>
        <w:rPr>
          <w:rFonts w:eastAsia="Calibri"/>
          <w:i/>
        </w:rPr>
      </w:pPr>
      <w:r w:rsidRPr="00B5438E">
        <w:rPr>
          <w:rFonts w:eastAsia="Calibri"/>
          <w:i/>
        </w:rPr>
        <w:t xml:space="preserve">Nguy cơ xảy ra sự cố dịch bệnh phát sinh </w:t>
      </w:r>
    </w:p>
    <w:p w14:paraId="2347A357" w14:textId="77777777" w:rsidR="008169C1" w:rsidRPr="00B5438E" w:rsidRDefault="008169C1" w:rsidP="008169C1">
      <w:pPr>
        <w:spacing w:line="240" w:lineRule="auto"/>
      </w:pPr>
      <w:r w:rsidRPr="00B5438E">
        <w:t>Khu vực xây dựng dự án là vùng sông nước nên có khá nhiều muỗi. Do vậy, nguy cơ mắc các bệnh sốt rét, sốt xuất huyết là rất dễ xảy ra. Hơn nữa, vấn đề về nguồn nước sử dụng cần được chú ý nếu không có thể dẫn đến mắc các bệnh về đường tiêu hóa. Khi bệnh phát sinh trên diện rộng sẽ ảnh hưởng nghiêm trọng đến tiến độ thực hiện dự án, tác động đến yếu tố xã hội và sức khỏe người dân sống ở lân cận. Vì vậy, Chủ đầu tư cần có các biện pháp quản lý; nhà thầu thi công cần phải kiểm soát và thông tin kịp thời tình hình dịch bệnh để có giải pháp khống chế ngay từ khi bắt đầu phát sinh.</w:t>
      </w:r>
    </w:p>
    <w:p w14:paraId="2EF57E6F" w14:textId="77777777" w:rsidR="008169C1" w:rsidRPr="0067207C" w:rsidRDefault="008169C1" w:rsidP="00CE1DC5">
      <w:pPr>
        <w:spacing w:before="120" w:after="120" w:line="240" w:lineRule="auto"/>
      </w:pPr>
    </w:p>
    <w:p w14:paraId="6E9D5C31" w14:textId="77777777" w:rsidR="00BC07FE" w:rsidRPr="003425C1" w:rsidRDefault="00BC07FE" w:rsidP="00CE1DC5">
      <w:pPr>
        <w:spacing w:before="120" w:after="120" w:line="240" w:lineRule="auto"/>
        <w:rPr>
          <w:b/>
        </w:rPr>
      </w:pPr>
      <w:r w:rsidRPr="003425C1">
        <w:rPr>
          <w:b/>
        </w:rPr>
        <w:t>Sự cố chập điện và điện giật</w:t>
      </w:r>
    </w:p>
    <w:p w14:paraId="25E6BA7D" w14:textId="010FD76A" w:rsidR="00BC07FE" w:rsidRDefault="00BC07FE" w:rsidP="006A07FA">
      <w:r w:rsidRPr="0067207C">
        <w:t>Các hoạt động xây dựng có thể gây ra nguy cơ chập điện ảnh hưởng đến sức khoẻ của người lao động, người dân và tài sản. Hệ thống cấp điện tạm thời cho các máy móc, thiết bị trong quá trình xây dựng có thể gây ra các vấn đề chập điện, điện giật, … gây thiệt hại về kinh tế và tai nạn lao động cho người lao động. Mức độ tác động được coi là ở mức TRUNG BÌNH.</w:t>
      </w:r>
    </w:p>
    <w:p w14:paraId="57C7BDB8" w14:textId="77777777" w:rsidR="008169C1" w:rsidRPr="0067207C" w:rsidRDefault="008169C1" w:rsidP="006A07FA"/>
    <w:p w14:paraId="1F8D1C76" w14:textId="77777777" w:rsidR="00BC07FE" w:rsidRPr="003425C1" w:rsidRDefault="00BC07FE" w:rsidP="006A07FA">
      <w:pPr>
        <w:rPr>
          <w:b/>
        </w:rPr>
      </w:pPr>
      <w:bookmarkStart w:id="1158" w:name="_Hlk21422688"/>
      <w:r w:rsidRPr="003425C1">
        <w:rPr>
          <w:b/>
        </w:rPr>
        <w:t>Rủi ro An toàn và Sức khỏe Cộng đồng</w:t>
      </w:r>
      <w:bookmarkEnd w:id="1158"/>
    </w:p>
    <w:p w14:paraId="6FCF91BA" w14:textId="7EB41786" w:rsidR="006A07FA" w:rsidRPr="00F96353" w:rsidRDefault="00BC07FE" w:rsidP="006A07FA">
      <w:bookmarkStart w:id="1159" w:name="_Hlk21422701"/>
      <w:r w:rsidRPr="00F96353">
        <w:lastRenderedPageBreak/>
        <w:t>Các hoạt động xây dựng có thể dẫn đến sự gia tăng đáng kể vận chuyển các loại xe hạng nặng để vận chuyển vật liệu và thiết bị xây dựng làm tăng nguy cơ tai nạn giao thông và thương tích cho cộng đồng địa phương. Do có hộ gia đình sống dọc tuyến đường giao thông gần vị trí xây dựng, tai nạn giao thông có thể xảy ra. Sự cố tai nạn giao thông đường bộ liên quan đến các phương tiện phục vụ quá trình xây dựng sẽ được giảm thiểu thông qua kết hợp công tác giáo dục và nâng cao nhận thức. Tuy nhiên, đối với các hạng mục tiểu dự án chỉ sử dụng xe tải nhỏ với tải trọng 5 tấn và tần suất vận chuyển thấp (từ 2 đến 17 chuyến/ngày), tải lượng phát thải bụi, khí, tiếng ồn, độ rung như đã đề cập ở trên hầu hết đều thấp hơn tiêu chuẩn cho phép. Bên cạnh đó, nguy cơ tai nạn rơi xuống sông chết đuối do công nhân bất cẩn, không tuân thủ sử dụng trang thiết bị bảo hộ lao động cũng có thể xảy ra trong quá trình thi công hạng mục cầu. Do vậy, các tác động về sức khoẻ và an toàn cộng đồng trong giai đoạn thi công được đánh giá ở mức độ thấp đến trung bình tuỳ vào mỗi khu vực tiểu dự án, không liên tục và có thể giảm thiểu được bằng các biện pháp phù hợp.</w:t>
      </w:r>
      <w:bookmarkEnd w:id="1159"/>
    </w:p>
    <w:p w14:paraId="0192F103" w14:textId="4B80D675" w:rsidR="00680351" w:rsidRPr="00CD5A41" w:rsidRDefault="00A319FB" w:rsidP="00CD5A41">
      <w:pPr>
        <w:pStyle w:val="k1"/>
        <w:numPr>
          <w:ilvl w:val="1"/>
          <w:numId w:val="20"/>
        </w:numPr>
        <w:spacing w:line="240" w:lineRule="auto"/>
        <w:ind w:left="0" w:firstLine="0"/>
        <w:rPr>
          <w:sz w:val="24"/>
          <w:szCs w:val="24"/>
        </w:rPr>
      </w:pPr>
      <w:bookmarkStart w:id="1160" w:name="_Toc65144510"/>
      <w:bookmarkStart w:id="1161" w:name="_Toc65144805"/>
      <w:bookmarkStart w:id="1162" w:name="_Toc65160027"/>
      <w:bookmarkStart w:id="1163" w:name="_Toc67498836"/>
      <w:bookmarkStart w:id="1164" w:name="_Toc60242053"/>
      <w:bookmarkStart w:id="1165" w:name="_Toc60242077"/>
      <w:bookmarkStart w:id="1166" w:name="_Toc60242091"/>
      <w:bookmarkStart w:id="1167" w:name="_Toc60242120"/>
      <w:bookmarkStart w:id="1168" w:name="_Toc60242133"/>
      <w:bookmarkStart w:id="1169" w:name="_Toc60242170"/>
      <w:bookmarkStart w:id="1170" w:name="_Toc60242183"/>
      <w:bookmarkStart w:id="1171" w:name="_Toc60242259"/>
      <w:bookmarkStart w:id="1172" w:name="_Toc60242271"/>
      <w:bookmarkStart w:id="1173" w:name="_Toc60242282"/>
      <w:bookmarkStart w:id="1174" w:name="_Toc60242311"/>
      <w:bookmarkStart w:id="1175" w:name="_Toc60242331"/>
      <w:bookmarkStart w:id="1176" w:name="_Toc60242344"/>
      <w:bookmarkStart w:id="1177" w:name="_Toc60242363"/>
      <w:bookmarkStart w:id="1178" w:name="_Toc60242383"/>
      <w:bookmarkStart w:id="1179" w:name="_Toc60242384"/>
      <w:bookmarkStart w:id="1180" w:name="_Toc60242385"/>
      <w:bookmarkStart w:id="1181" w:name="_Toc60242386"/>
      <w:bookmarkStart w:id="1182" w:name="_Toc60242387"/>
      <w:bookmarkStart w:id="1183" w:name="_Toc60242404"/>
      <w:bookmarkStart w:id="1184" w:name="_Toc60242411"/>
      <w:bookmarkStart w:id="1185" w:name="_Toc60242417"/>
      <w:bookmarkStart w:id="1186" w:name="_Toc60242442"/>
      <w:bookmarkStart w:id="1187" w:name="_Toc60242450"/>
      <w:bookmarkStart w:id="1188" w:name="_Toc60242472"/>
      <w:bookmarkStart w:id="1189" w:name="_Toc60242479"/>
      <w:bookmarkStart w:id="1190" w:name="_Toc60242483"/>
      <w:bookmarkStart w:id="1191" w:name="_Toc60242499"/>
      <w:bookmarkStart w:id="1192" w:name="_Toc60242514"/>
      <w:bookmarkStart w:id="1193" w:name="_Toc60242519"/>
      <w:bookmarkStart w:id="1194" w:name="_Toc60242540"/>
      <w:bookmarkStart w:id="1195" w:name="_Toc60242550"/>
      <w:bookmarkStart w:id="1196" w:name="_Toc60242557"/>
      <w:bookmarkStart w:id="1197" w:name="_Toc60242579"/>
      <w:bookmarkStart w:id="1198" w:name="_Toc60242589"/>
      <w:bookmarkStart w:id="1199" w:name="_Toc60242599"/>
      <w:bookmarkStart w:id="1200" w:name="_Toc60242625"/>
      <w:bookmarkStart w:id="1201" w:name="_Toc60242635"/>
      <w:bookmarkStart w:id="1202" w:name="_Toc60242644"/>
      <w:bookmarkStart w:id="1203" w:name="_Toc60242655"/>
      <w:bookmarkStart w:id="1204" w:name="_Toc60242681"/>
      <w:bookmarkStart w:id="1205" w:name="_Toc60242688"/>
      <w:bookmarkStart w:id="1206" w:name="_Toc60242710"/>
      <w:bookmarkStart w:id="1207" w:name="_Toc60242718"/>
      <w:bookmarkStart w:id="1208" w:name="_Toc60242739"/>
      <w:bookmarkStart w:id="1209" w:name="_Toc60242745"/>
      <w:bookmarkStart w:id="1210" w:name="_Toc60242750"/>
      <w:bookmarkStart w:id="1211" w:name="_Toc60242760"/>
      <w:bookmarkStart w:id="1212" w:name="_Toc60242775"/>
      <w:bookmarkStart w:id="1213" w:name="_Toc60242786"/>
      <w:bookmarkStart w:id="1214" w:name="_Toc60242793"/>
      <w:bookmarkStart w:id="1215" w:name="_Toc60242842"/>
      <w:bookmarkStart w:id="1216" w:name="_Toc60242851"/>
      <w:bookmarkStart w:id="1217" w:name="_Toc60242861"/>
      <w:bookmarkStart w:id="1218" w:name="_Toc60242868"/>
      <w:bookmarkStart w:id="1219" w:name="_Toc60242895"/>
      <w:bookmarkStart w:id="1220" w:name="_Toc60242912"/>
      <w:bookmarkStart w:id="1221" w:name="_Toc60242919"/>
      <w:bookmarkStart w:id="1222" w:name="_Toc60242923"/>
      <w:bookmarkStart w:id="1223" w:name="_Toc42521649"/>
      <w:bookmarkStart w:id="1224" w:name="_Toc42522678"/>
      <w:bookmarkStart w:id="1225" w:name="_Toc42523598"/>
      <w:bookmarkStart w:id="1226" w:name="_Toc67498837"/>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r w:rsidRPr="00CD5A41">
        <w:rPr>
          <w:sz w:val="24"/>
          <w:szCs w:val="24"/>
        </w:rPr>
        <w:t>TÁC ĐỘNG MÔI TRƯỜNG TRONG GIAI ĐOẠN VẬN HÀNH</w:t>
      </w:r>
      <w:bookmarkEnd w:id="1223"/>
      <w:bookmarkEnd w:id="1224"/>
      <w:bookmarkEnd w:id="1225"/>
      <w:bookmarkEnd w:id="1226"/>
    </w:p>
    <w:p w14:paraId="050F0CB6" w14:textId="552D5DE2" w:rsidR="00B723A8" w:rsidRPr="00B5438E" w:rsidRDefault="00B723A8" w:rsidP="00C44EBA">
      <w:pPr>
        <w:widowControl w:val="0"/>
        <w:spacing w:before="120" w:after="120" w:line="240" w:lineRule="auto"/>
      </w:pPr>
      <w:r w:rsidRPr="00B5438E">
        <w:t xml:space="preserve">Đối với các cầu giao thông: do đặc điểm khu vực dự án là nông thôn, mật độ dân cư thưa thớt, hoạt động giao thông của các phương tiện chủ yếu là xe thô sơ, xe đạp và xe máy. Vì vậy khí thải và bụi phát sinh từ các phương tiện giao thông được xem là </w:t>
      </w:r>
      <w:r w:rsidR="008169C1">
        <w:t xml:space="preserve">nhỏ </w:t>
      </w:r>
      <w:r w:rsidRPr="00B5438E">
        <w:t>.</w:t>
      </w:r>
    </w:p>
    <w:p w14:paraId="11783813" w14:textId="34438EBE" w:rsidR="00EA3D4D" w:rsidRPr="00341AE6" w:rsidRDefault="00765F6A" w:rsidP="00C44EBA">
      <w:pPr>
        <w:rPr>
          <w:rFonts w:eastAsia="Calibri"/>
          <w:b/>
          <w:bCs/>
        </w:rPr>
      </w:pPr>
      <w:r w:rsidRPr="00341AE6">
        <w:rPr>
          <w:rFonts w:eastAsia="Calibri"/>
          <w:b/>
          <w:bCs/>
        </w:rPr>
        <w:t>Tác động do tôn cao các tuyến đê</w:t>
      </w:r>
      <w:r w:rsidR="008053DA" w:rsidRPr="00341AE6">
        <w:rPr>
          <w:rFonts w:eastAsia="Calibri"/>
          <w:b/>
          <w:bCs/>
        </w:rPr>
        <w:t>, bờ bao</w:t>
      </w:r>
    </w:p>
    <w:p w14:paraId="6AAF2AF6" w14:textId="77777777" w:rsidR="008053DA" w:rsidRDefault="00765F6A" w:rsidP="00CE1DC5">
      <w:pPr>
        <w:spacing w:line="240" w:lineRule="auto"/>
        <w:rPr>
          <w:rFonts w:eastAsia="Calibri"/>
        </w:rPr>
      </w:pPr>
      <w:r>
        <w:rPr>
          <w:rFonts w:eastAsia="Calibri"/>
        </w:rPr>
        <w:t>Khi xây dựng các tuyến đê, nền đường, đê sẽ được tôn cao</w:t>
      </w:r>
      <w:r w:rsidR="008053DA">
        <w:rPr>
          <w:rFonts w:eastAsia="Calibri"/>
        </w:rPr>
        <w:t xml:space="preserve"> theo cao trình như sau:</w:t>
      </w:r>
    </w:p>
    <w:p w14:paraId="0A0FD4C5" w14:textId="183A2C27" w:rsidR="00765F6A" w:rsidRDefault="008053DA" w:rsidP="00CE1DC5">
      <w:pPr>
        <w:pStyle w:val="ListParagraph"/>
        <w:numPr>
          <w:ilvl w:val="0"/>
          <w:numId w:val="30"/>
        </w:numPr>
        <w:spacing w:line="240" w:lineRule="auto"/>
        <w:rPr>
          <w:rFonts w:eastAsia="Calibri"/>
        </w:rPr>
      </w:pPr>
      <w:r>
        <w:rPr>
          <w:rFonts w:eastAsia="Calibri"/>
        </w:rPr>
        <w:t>T</w:t>
      </w:r>
      <w:r w:rsidRPr="008053DA">
        <w:rPr>
          <w:rFonts w:eastAsia="Calibri"/>
        </w:rPr>
        <w:t xml:space="preserve">uyến bờ bao sông Băng Cung có </w:t>
      </w:r>
      <w:r>
        <w:rPr>
          <w:rFonts w:eastAsia="Calibri"/>
        </w:rPr>
        <w:t>cao độ thiết kế là 2.7m so với cao trình hiện trạng là 2.0m</w:t>
      </w:r>
    </w:p>
    <w:p w14:paraId="46E49BC3" w14:textId="75466915" w:rsidR="008053DA" w:rsidRDefault="008053DA" w:rsidP="00CE1DC5">
      <w:pPr>
        <w:pStyle w:val="ListParagraph"/>
        <w:numPr>
          <w:ilvl w:val="0"/>
          <w:numId w:val="30"/>
        </w:numPr>
        <w:spacing w:line="240" w:lineRule="auto"/>
        <w:rPr>
          <w:rFonts w:eastAsia="Calibri"/>
        </w:rPr>
      </w:pPr>
      <w:r>
        <w:rPr>
          <w:rFonts w:eastAsia="Calibri"/>
        </w:rPr>
        <w:t>T</w:t>
      </w:r>
      <w:r w:rsidRPr="008053DA">
        <w:rPr>
          <w:rFonts w:eastAsia="Calibri"/>
        </w:rPr>
        <w:t xml:space="preserve">uyến bờ bao sông </w:t>
      </w:r>
      <w:r>
        <w:rPr>
          <w:rFonts w:eastAsia="Calibri"/>
        </w:rPr>
        <w:t>Cổ Chiên</w:t>
      </w:r>
      <w:r w:rsidRPr="008053DA">
        <w:rPr>
          <w:rFonts w:eastAsia="Calibri"/>
        </w:rPr>
        <w:t xml:space="preserve"> có </w:t>
      </w:r>
      <w:r>
        <w:rPr>
          <w:rFonts w:eastAsia="Calibri"/>
        </w:rPr>
        <w:t>cao độ thiết kế là 3.0m so với cao trình hiện trạng trung bình là 2.8m</w:t>
      </w:r>
    </w:p>
    <w:p w14:paraId="65D13AD7" w14:textId="3F634A96" w:rsidR="008053DA" w:rsidRDefault="008053DA" w:rsidP="00CE1DC5">
      <w:pPr>
        <w:pStyle w:val="ListParagraph"/>
        <w:numPr>
          <w:ilvl w:val="0"/>
          <w:numId w:val="30"/>
        </w:numPr>
        <w:spacing w:line="240" w:lineRule="auto"/>
        <w:rPr>
          <w:rFonts w:eastAsia="Calibri"/>
        </w:rPr>
      </w:pPr>
      <w:r>
        <w:rPr>
          <w:rFonts w:eastAsia="Calibri"/>
        </w:rPr>
        <w:t>T</w:t>
      </w:r>
      <w:r w:rsidRPr="008053DA">
        <w:rPr>
          <w:rFonts w:eastAsia="Calibri"/>
        </w:rPr>
        <w:t xml:space="preserve">uyến </w:t>
      </w:r>
      <w:r>
        <w:rPr>
          <w:rFonts w:eastAsia="Calibri"/>
        </w:rPr>
        <w:t>đê biển Khâu Băng</w:t>
      </w:r>
      <w:r w:rsidRPr="008053DA">
        <w:rPr>
          <w:rFonts w:eastAsia="Calibri"/>
        </w:rPr>
        <w:t xml:space="preserve"> có </w:t>
      </w:r>
      <w:r>
        <w:rPr>
          <w:rFonts w:eastAsia="Calibri"/>
        </w:rPr>
        <w:t>cao độ thiết kế là 4.2m so với cao trình hiện trạng là 4.0m</w:t>
      </w:r>
    </w:p>
    <w:p w14:paraId="0ABC9FD9" w14:textId="08138613" w:rsidR="008053DA" w:rsidRPr="008169C1" w:rsidRDefault="008053DA" w:rsidP="008169C1">
      <w:pPr>
        <w:spacing w:line="240" w:lineRule="auto"/>
        <w:rPr>
          <w:rFonts w:eastAsia="Calibri"/>
        </w:rPr>
      </w:pPr>
      <w:r w:rsidRPr="008169C1">
        <w:rPr>
          <w:rFonts w:eastAsia="Calibri"/>
        </w:rPr>
        <w:t xml:space="preserve">Như vậy việc tôn cao tuyến bờ bao Băng Cung thêm trung bình 0.7m sẽ gây ảnh hưởng đến việc đi lại của </w:t>
      </w:r>
      <w:r w:rsidR="00A25E54" w:rsidRPr="008169C1">
        <w:rPr>
          <w:rFonts w:eastAsia="Calibri"/>
        </w:rPr>
        <w:t>khoảng 85</w:t>
      </w:r>
      <w:r w:rsidRPr="008169C1">
        <w:rPr>
          <w:rFonts w:eastAsia="Calibri"/>
        </w:rPr>
        <w:t xml:space="preserve"> hộ dân sinh sống dọc theo tuyến đường cũng như ảnh hưởng đến quá trình tiêu thoát nước từ phía bên phải sang phía sông theo hướng tuyến đường.</w:t>
      </w:r>
      <w:r w:rsidR="009B5547" w:rsidRPr="008169C1">
        <w:rPr>
          <w:rFonts w:eastAsia="Calibri"/>
        </w:rPr>
        <w:t xml:space="preserve"> Tuy nhiên, do đa số nhà dân không làm sát đường (thường cách đường 5-10m) nên lối đi vào sân, nhà có thể cải tạo được. Ngoài ra, hiện tại hệ thống kênh rạch tự nhiên cũng như kênh thoát nước của các vườn có nhiều hướng thoát nước nên tác động do việc tôn cao đường được đánh giá là nhỏ.</w:t>
      </w:r>
    </w:p>
    <w:p w14:paraId="7E9BBCB3" w14:textId="75A57283" w:rsidR="00B252AC" w:rsidRPr="00CD5A41" w:rsidRDefault="00015803" w:rsidP="00CD5A41">
      <w:pPr>
        <w:pStyle w:val="k1"/>
        <w:numPr>
          <w:ilvl w:val="1"/>
          <w:numId w:val="20"/>
        </w:numPr>
        <w:spacing w:line="240" w:lineRule="auto"/>
        <w:ind w:left="0" w:firstLine="0"/>
        <w:rPr>
          <w:sz w:val="24"/>
          <w:szCs w:val="24"/>
        </w:rPr>
      </w:pPr>
      <w:bookmarkStart w:id="1227" w:name="_Toc65144512"/>
      <w:bookmarkStart w:id="1228" w:name="_Toc65144807"/>
      <w:bookmarkStart w:id="1229" w:name="_Toc65160029"/>
      <w:bookmarkStart w:id="1230" w:name="_Toc67498838"/>
      <w:bookmarkStart w:id="1231" w:name="_Toc65144513"/>
      <w:bookmarkStart w:id="1232" w:name="_Toc65144808"/>
      <w:bookmarkStart w:id="1233" w:name="_Toc65160030"/>
      <w:bookmarkStart w:id="1234" w:name="_Toc67498839"/>
      <w:bookmarkStart w:id="1235" w:name="_Toc65144514"/>
      <w:bookmarkStart w:id="1236" w:name="_Toc65144809"/>
      <w:bookmarkStart w:id="1237" w:name="_Toc65160031"/>
      <w:bookmarkStart w:id="1238" w:name="_Toc67498840"/>
      <w:bookmarkStart w:id="1239" w:name="_Toc65144515"/>
      <w:bookmarkStart w:id="1240" w:name="_Toc65144810"/>
      <w:bookmarkStart w:id="1241" w:name="_Toc65160032"/>
      <w:bookmarkStart w:id="1242" w:name="_Toc67498841"/>
      <w:bookmarkStart w:id="1243" w:name="_Toc65144516"/>
      <w:bookmarkStart w:id="1244" w:name="_Toc65144811"/>
      <w:bookmarkStart w:id="1245" w:name="_Toc65160033"/>
      <w:bookmarkStart w:id="1246" w:name="_Toc67498842"/>
      <w:bookmarkStart w:id="1247" w:name="_Toc65144517"/>
      <w:bookmarkStart w:id="1248" w:name="_Toc65144812"/>
      <w:bookmarkStart w:id="1249" w:name="_Toc65160034"/>
      <w:bookmarkStart w:id="1250" w:name="_Toc67498843"/>
      <w:bookmarkStart w:id="1251" w:name="_Toc65144518"/>
      <w:bookmarkStart w:id="1252" w:name="_Toc65144813"/>
      <w:bookmarkStart w:id="1253" w:name="_Toc65160035"/>
      <w:bookmarkStart w:id="1254" w:name="_Toc67498844"/>
      <w:bookmarkStart w:id="1255" w:name="_Toc65144519"/>
      <w:bookmarkStart w:id="1256" w:name="_Toc65144814"/>
      <w:bookmarkStart w:id="1257" w:name="_Toc65160036"/>
      <w:bookmarkStart w:id="1258" w:name="_Toc67498845"/>
      <w:bookmarkStart w:id="1259" w:name="_Toc65144520"/>
      <w:bookmarkStart w:id="1260" w:name="_Toc65144815"/>
      <w:bookmarkStart w:id="1261" w:name="_Toc65160037"/>
      <w:bookmarkStart w:id="1262" w:name="_Toc67498846"/>
      <w:bookmarkStart w:id="1263" w:name="_Toc65144521"/>
      <w:bookmarkStart w:id="1264" w:name="_Toc65144816"/>
      <w:bookmarkStart w:id="1265" w:name="_Toc65160038"/>
      <w:bookmarkStart w:id="1266" w:name="_Toc67498847"/>
      <w:bookmarkStart w:id="1267" w:name="_Toc65144522"/>
      <w:bookmarkStart w:id="1268" w:name="_Toc65144817"/>
      <w:bookmarkStart w:id="1269" w:name="_Toc65160039"/>
      <w:bookmarkStart w:id="1270" w:name="_Toc67498848"/>
      <w:bookmarkStart w:id="1271" w:name="_Toc65144523"/>
      <w:bookmarkStart w:id="1272" w:name="_Toc65144818"/>
      <w:bookmarkStart w:id="1273" w:name="_Toc65160040"/>
      <w:bookmarkStart w:id="1274" w:name="_Toc67498849"/>
      <w:bookmarkStart w:id="1275" w:name="_Toc65144524"/>
      <w:bookmarkStart w:id="1276" w:name="_Toc65144819"/>
      <w:bookmarkStart w:id="1277" w:name="_Toc65160041"/>
      <w:bookmarkStart w:id="1278" w:name="_Toc67498850"/>
      <w:bookmarkStart w:id="1279" w:name="_Toc65144525"/>
      <w:bookmarkStart w:id="1280" w:name="_Toc65144820"/>
      <w:bookmarkStart w:id="1281" w:name="_Toc65160042"/>
      <w:bookmarkStart w:id="1282" w:name="_Toc67498851"/>
      <w:bookmarkStart w:id="1283" w:name="_Toc59799838"/>
      <w:bookmarkStart w:id="1284" w:name="_Toc60216334"/>
      <w:bookmarkStart w:id="1285" w:name="_Toc60231967"/>
      <w:bookmarkStart w:id="1286" w:name="_Toc60232537"/>
      <w:bookmarkStart w:id="1287" w:name="_Toc60233107"/>
      <w:bookmarkStart w:id="1288" w:name="_Toc60233679"/>
      <w:bookmarkStart w:id="1289" w:name="_Toc60234249"/>
      <w:bookmarkStart w:id="1290" w:name="_Toc60234820"/>
      <w:bookmarkStart w:id="1291" w:name="_Toc60235391"/>
      <w:bookmarkStart w:id="1292" w:name="_Toc60235954"/>
      <w:bookmarkStart w:id="1293" w:name="_Toc60236517"/>
      <w:bookmarkStart w:id="1294" w:name="_Toc60237077"/>
      <w:bookmarkStart w:id="1295" w:name="_Toc60237638"/>
      <w:bookmarkStart w:id="1296" w:name="_Toc60238196"/>
      <w:bookmarkStart w:id="1297" w:name="_Toc60238755"/>
      <w:bookmarkStart w:id="1298" w:name="_Toc60239868"/>
      <w:bookmarkStart w:id="1299" w:name="_Toc60240424"/>
      <w:bookmarkStart w:id="1300" w:name="_Toc60240980"/>
      <w:bookmarkStart w:id="1301" w:name="_Toc60241532"/>
      <w:bookmarkStart w:id="1302" w:name="_Toc60242968"/>
      <w:bookmarkStart w:id="1303" w:name="_Toc67498924"/>
      <w:bookmarkStart w:id="1304" w:name="_Toc42522687"/>
      <w:bookmarkStart w:id="1305" w:name="_Toc42523607"/>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r w:rsidRPr="00CD5A41">
        <w:rPr>
          <w:sz w:val="24"/>
          <w:szCs w:val="24"/>
        </w:rPr>
        <w:t>ĐÁNH GIÁ TÁC ĐỘNG HẠNG MỤC PHI CÔNG TRÌNH</w:t>
      </w:r>
      <w:bookmarkEnd w:id="1303"/>
      <w:r w:rsidRPr="00CD5A41">
        <w:rPr>
          <w:sz w:val="24"/>
          <w:szCs w:val="24"/>
        </w:rPr>
        <w:t xml:space="preserve"> </w:t>
      </w:r>
      <w:bookmarkEnd w:id="1304"/>
      <w:bookmarkEnd w:id="1305"/>
    </w:p>
    <w:p w14:paraId="568C65B6" w14:textId="695EE437" w:rsidR="00A4442C" w:rsidRPr="00B5438E" w:rsidRDefault="008169C1" w:rsidP="00CE1DC5">
      <w:pPr>
        <w:spacing w:line="240" w:lineRule="auto"/>
        <w:rPr>
          <w:b/>
        </w:rPr>
      </w:pPr>
      <w:bookmarkStart w:id="1306" w:name="_Toc62559880"/>
      <w:bookmarkEnd w:id="1306"/>
      <w:r>
        <w:t xml:space="preserve"> </w:t>
      </w:r>
    </w:p>
    <w:p w14:paraId="0CF4CB28" w14:textId="76665BE0" w:rsidR="002B6078" w:rsidRPr="00B5438E" w:rsidRDefault="002B6078" w:rsidP="00082C4E">
      <w:pPr>
        <w:pStyle w:val="k1"/>
        <w:numPr>
          <w:ilvl w:val="0"/>
          <w:numId w:val="39"/>
        </w:numPr>
        <w:spacing w:line="240" w:lineRule="auto"/>
        <w:ind w:left="357" w:firstLine="0"/>
        <w:outlineLvl w:val="9"/>
        <w:rPr>
          <w:b w:val="0"/>
          <w:bCs/>
          <w:iCs/>
          <w:sz w:val="24"/>
          <w:szCs w:val="24"/>
        </w:rPr>
      </w:pPr>
      <w:bookmarkStart w:id="1307" w:name="_Toc42511084"/>
      <w:bookmarkStart w:id="1308" w:name="_Toc42521667"/>
      <w:r w:rsidRPr="00B5438E">
        <w:rPr>
          <w:b w:val="0"/>
          <w:bCs/>
          <w:iCs/>
          <w:sz w:val="24"/>
          <w:szCs w:val="24"/>
        </w:rPr>
        <w:t>Xây dựng mô hình trình diễn nuôi tôm rừng sinh thái 100 ha và nhân rộng dự kiến khoảng 200 ha. Mô hình trình diễn nuôi tôm rừng sinh thái trong quá trình nuôi vẫn sử dụng thức ăn trong giai đoạn tôm trưởng thành</w:t>
      </w:r>
      <w:r w:rsidR="00453358" w:rsidRPr="00B5438E">
        <w:rPr>
          <w:b w:val="0"/>
          <w:bCs/>
          <w:iCs/>
          <w:sz w:val="24"/>
          <w:szCs w:val="24"/>
        </w:rPr>
        <w:t xml:space="preserve"> và </w:t>
      </w:r>
      <w:r w:rsidR="00C64B1E" w:rsidRPr="00B5438E">
        <w:rPr>
          <w:b w:val="0"/>
          <w:bCs/>
          <w:iCs/>
          <w:sz w:val="24"/>
          <w:szCs w:val="24"/>
        </w:rPr>
        <w:t>không sử dụng chất hóa học</w:t>
      </w:r>
      <w:r w:rsidRPr="00B5438E">
        <w:rPr>
          <w:b w:val="0"/>
          <w:bCs/>
          <w:iCs/>
          <w:sz w:val="24"/>
          <w:szCs w:val="24"/>
        </w:rPr>
        <w:t>. Tác động môi trường ít hơn so với qu</w:t>
      </w:r>
      <w:r w:rsidR="00453358" w:rsidRPr="00B5438E">
        <w:rPr>
          <w:b w:val="0"/>
          <w:bCs/>
          <w:iCs/>
          <w:sz w:val="24"/>
          <w:szCs w:val="24"/>
        </w:rPr>
        <w:t>y</w:t>
      </w:r>
      <w:r w:rsidRPr="00B5438E">
        <w:rPr>
          <w:b w:val="0"/>
          <w:bCs/>
          <w:iCs/>
          <w:sz w:val="24"/>
          <w:szCs w:val="24"/>
        </w:rPr>
        <w:t xml:space="preserve"> trình nuôi hiện tại</w:t>
      </w:r>
      <w:r w:rsidR="00C64B1E" w:rsidRPr="00B5438E">
        <w:rPr>
          <w:b w:val="0"/>
          <w:bCs/>
          <w:iCs/>
          <w:sz w:val="24"/>
          <w:szCs w:val="24"/>
        </w:rPr>
        <w:t>, v</w:t>
      </w:r>
      <w:r w:rsidRPr="00B5438E">
        <w:rPr>
          <w:b w:val="0"/>
          <w:bCs/>
          <w:iCs/>
          <w:sz w:val="24"/>
          <w:szCs w:val="24"/>
        </w:rPr>
        <w:t xml:space="preserve">ì vậy </w:t>
      </w:r>
      <w:r w:rsidR="00453358" w:rsidRPr="00B5438E">
        <w:rPr>
          <w:b w:val="0"/>
          <w:bCs/>
          <w:iCs/>
          <w:sz w:val="24"/>
          <w:szCs w:val="24"/>
        </w:rPr>
        <w:t>tác động sẽ không đáng kể.</w:t>
      </w:r>
      <w:bookmarkEnd w:id="1307"/>
      <w:bookmarkEnd w:id="1308"/>
    </w:p>
    <w:p w14:paraId="4FDFA9CB" w14:textId="149B4F0A" w:rsidR="00C64B1E" w:rsidRPr="00B5438E" w:rsidRDefault="00C64B1E" w:rsidP="00082C4E">
      <w:pPr>
        <w:pStyle w:val="k1"/>
        <w:numPr>
          <w:ilvl w:val="0"/>
          <w:numId w:val="39"/>
        </w:numPr>
        <w:spacing w:line="240" w:lineRule="auto"/>
        <w:ind w:left="357" w:firstLine="0"/>
        <w:outlineLvl w:val="9"/>
        <w:rPr>
          <w:b w:val="0"/>
          <w:bCs/>
          <w:iCs/>
          <w:sz w:val="24"/>
          <w:szCs w:val="24"/>
        </w:rPr>
      </w:pPr>
      <w:bookmarkStart w:id="1309" w:name="_Toc42511085"/>
      <w:bookmarkStart w:id="1310" w:name="_Toc42521668"/>
      <w:r w:rsidRPr="00B5438E">
        <w:rPr>
          <w:b w:val="0"/>
          <w:bCs/>
          <w:iCs/>
          <w:sz w:val="24"/>
          <w:szCs w:val="24"/>
        </w:rPr>
        <w:t>Xây dựng mô hình trình diễn nuôi tôm thẻ chân trắng theo hướng an toàn sinh học 5ha, nhân rộng mô hình khoảng 700ha. Mô hình này áp dụng con giống sạch kháng bệnh và một số biện pháp kỹ thuật nhằm tăng chất lượng thương phẩm mà không cần dùng hóa chất chỉ sử dụng chế phẩm sinh học hỗ trợ</w:t>
      </w:r>
      <w:r w:rsidR="006475B6" w:rsidRPr="00B5438E">
        <w:rPr>
          <w:b w:val="0"/>
          <w:bCs/>
          <w:iCs/>
          <w:sz w:val="24"/>
          <w:szCs w:val="24"/>
        </w:rPr>
        <w:t xml:space="preserve">, tuy nhiên </w:t>
      </w:r>
      <w:r w:rsidR="00F34A16" w:rsidRPr="00B5438E">
        <w:rPr>
          <w:b w:val="0"/>
          <w:bCs/>
          <w:iCs/>
          <w:sz w:val="24"/>
          <w:szCs w:val="24"/>
        </w:rPr>
        <w:t xml:space="preserve">đây là mô hình sử dụng lót bạt cho nên </w:t>
      </w:r>
      <w:r w:rsidR="006475B6" w:rsidRPr="00B5438E">
        <w:rPr>
          <w:b w:val="0"/>
          <w:bCs/>
          <w:iCs/>
          <w:sz w:val="24"/>
          <w:szCs w:val="24"/>
        </w:rPr>
        <w:t xml:space="preserve">lượng bùn thải phát sinh </w:t>
      </w:r>
      <w:r w:rsidR="00F34A16" w:rsidRPr="00B5438E">
        <w:rPr>
          <w:b w:val="0"/>
          <w:bCs/>
          <w:iCs/>
          <w:sz w:val="24"/>
          <w:szCs w:val="24"/>
        </w:rPr>
        <w:t>chủ yếu do</w:t>
      </w:r>
      <w:r w:rsidR="006475B6" w:rsidRPr="00B5438E">
        <w:rPr>
          <w:b w:val="0"/>
          <w:bCs/>
          <w:iCs/>
          <w:sz w:val="24"/>
          <w:szCs w:val="24"/>
        </w:rPr>
        <w:t xml:space="preserve"> lượng thức ăn dư thừa, phân tôm và sự phát triển của hệ vi sinh xử lý do quá trình xử lý sinh học. Lượng bùn thải này không chứa các thành phần nguy hại nhưng lại chứa nhiều dinh dưỡng nếu thải ra bên ngoài sẽ gây ảnh hưởng xấu đến</w:t>
      </w:r>
      <w:r w:rsidR="003B463B" w:rsidRPr="00B5438E">
        <w:rPr>
          <w:b w:val="0"/>
          <w:bCs/>
          <w:iCs/>
          <w:sz w:val="24"/>
          <w:szCs w:val="24"/>
        </w:rPr>
        <w:t xml:space="preserve"> môi trường</w:t>
      </w:r>
      <w:r w:rsidR="006475B6" w:rsidRPr="00B5438E">
        <w:rPr>
          <w:b w:val="0"/>
          <w:bCs/>
          <w:iCs/>
          <w:sz w:val="24"/>
          <w:szCs w:val="24"/>
        </w:rPr>
        <w:t xml:space="preserve"> bên ngoài,</w:t>
      </w:r>
      <w:r w:rsidR="003B463B" w:rsidRPr="00B5438E">
        <w:rPr>
          <w:b w:val="0"/>
          <w:bCs/>
          <w:iCs/>
          <w:sz w:val="24"/>
          <w:szCs w:val="24"/>
        </w:rPr>
        <w:t xml:space="preserve"> Tuy nhiên lượng bùn thải này có thể tận dụng cho nhiều mục đích khác nếu sử dụng biện pháp tiền xử lý</w:t>
      </w:r>
      <w:r w:rsidRPr="00B5438E">
        <w:rPr>
          <w:b w:val="0"/>
          <w:bCs/>
          <w:iCs/>
          <w:sz w:val="24"/>
          <w:szCs w:val="24"/>
        </w:rPr>
        <w:t>. Như vậy, mô hình này cũng gây tác động không đáng kể.</w:t>
      </w:r>
      <w:bookmarkEnd w:id="1309"/>
      <w:bookmarkEnd w:id="1310"/>
    </w:p>
    <w:p w14:paraId="11817323" w14:textId="1645446C" w:rsidR="00C64B1E" w:rsidRPr="00B5438E" w:rsidRDefault="00C64B1E" w:rsidP="00082C4E">
      <w:pPr>
        <w:pStyle w:val="k1"/>
        <w:numPr>
          <w:ilvl w:val="0"/>
          <w:numId w:val="39"/>
        </w:numPr>
        <w:spacing w:line="240" w:lineRule="auto"/>
        <w:ind w:left="357" w:firstLine="0"/>
        <w:outlineLvl w:val="9"/>
        <w:rPr>
          <w:b w:val="0"/>
          <w:bCs/>
          <w:iCs/>
          <w:sz w:val="24"/>
          <w:szCs w:val="24"/>
        </w:rPr>
      </w:pPr>
      <w:bookmarkStart w:id="1311" w:name="_Toc42511086"/>
      <w:bookmarkStart w:id="1312" w:name="_Toc42521669"/>
      <w:r w:rsidRPr="00B5438E">
        <w:rPr>
          <w:b w:val="0"/>
          <w:bCs/>
          <w:iCs/>
          <w:sz w:val="24"/>
          <w:szCs w:val="24"/>
        </w:rPr>
        <w:t xml:space="preserve">Xây dựng mô hình trình diễn nuôi tôm càng xanh toàn đực xen lúa quy mô 60ha và nhân </w:t>
      </w:r>
      <w:r w:rsidRPr="00B5438E">
        <w:rPr>
          <w:b w:val="0"/>
          <w:bCs/>
          <w:iCs/>
          <w:sz w:val="24"/>
          <w:szCs w:val="24"/>
        </w:rPr>
        <w:lastRenderedPageBreak/>
        <w:t xml:space="preserve">rộng dự kiến khoảng 2.000ha và xây dựng mô hình trình diễn nuôi tôm càng xanh trong vườn dừa quy mô 1 ha và nhân rộng 300ha. Các mô hình nuôi tôm xen trồng lúa đã được thực hiện từ lâu nhưng do chưa áp dụng đúng kỹ thuật (nuôi đan xen nhưng không cho tôm ăn) vì vậy lợi nhuận chưa cao. </w:t>
      </w:r>
      <w:r w:rsidR="0055714A" w:rsidRPr="00B5438E">
        <w:rPr>
          <w:b w:val="0"/>
          <w:bCs/>
          <w:iCs/>
          <w:sz w:val="24"/>
          <w:szCs w:val="24"/>
        </w:rPr>
        <w:t>Xây dựng mô hình này sẽ giúp giảm thuốc bảo vệ thực vật khi trồng lúa (do ảnh hưởng đến tôm) và chất thải của tôm sẽ được hệ vi sinh vật phát triển và xử lý (tương tự wetland). Vì vậy, mô hình này cũng gây tác động không đáng kể.</w:t>
      </w:r>
      <w:bookmarkEnd w:id="1311"/>
      <w:bookmarkEnd w:id="1312"/>
    </w:p>
    <w:p w14:paraId="6FF7839A" w14:textId="31CD87E1" w:rsidR="00453358" w:rsidRPr="00B5438E" w:rsidRDefault="00453358" w:rsidP="00082C4E">
      <w:pPr>
        <w:pStyle w:val="k1"/>
        <w:numPr>
          <w:ilvl w:val="0"/>
          <w:numId w:val="39"/>
        </w:numPr>
        <w:spacing w:line="240" w:lineRule="auto"/>
        <w:ind w:left="357" w:firstLine="0"/>
        <w:outlineLvl w:val="9"/>
        <w:rPr>
          <w:b w:val="0"/>
          <w:bCs/>
          <w:iCs/>
          <w:sz w:val="24"/>
          <w:szCs w:val="24"/>
        </w:rPr>
      </w:pPr>
      <w:bookmarkStart w:id="1313" w:name="_Toc42511087"/>
      <w:bookmarkStart w:id="1314" w:name="_Toc42521670"/>
      <w:r w:rsidRPr="00B5438E">
        <w:rPr>
          <w:b w:val="0"/>
          <w:bCs/>
          <w:iCs/>
          <w:sz w:val="24"/>
          <w:szCs w:val="24"/>
        </w:rPr>
        <w:t xml:space="preserve">Xây dựng mô hình trình diễn nuôi thủy sản quảng canh cải tiến (tôm sú) tăng năng suất </w:t>
      </w:r>
      <w:r w:rsidR="003B52BD" w:rsidRPr="00B5438E">
        <w:rPr>
          <w:b w:val="0"/>
          <w:bCs/>
          <w:iCs/>
          <w:sz w:val="24"/>
          <w:szCs w:val="24"/>
        </w:rPr>
        <w:t>quy</w:t>
      </w:r>
      <w:r w:rsidRPr="00B5438E">
        <w:rPr>
          <w:b w:val="0"/>
          <w:bCs/>
          <w:iCs/>
          <w:sz w:val="24"/>
          <w:szCs w:val="24"/>
        </w:rPr>
        <w:t xml:space="preserve"> mô 50 ha nhân rộng mô hình 5.000 ha</w:t>
      </w:r>
      <w:r w:rsidR="00E12065" w:rsidRPr="00B5438E">
        <w:rPr>
          <w:b w:val="0"/>
          <w:bCs/>
          <w:iCs/>
          <w:sz w:val="24"/>
          <w:szCs w:val="24"/>
        </w:rPr>
        <w:t xml:space="preserve"> và xây dựng mô hình trình diễn nuôi nghêu thương phẩm cỡ lớn quy mô 80 ha và nhân rộng dự kiến khoảng 500 ha.</w:t>
      </w:r>
      <w:r w:rsidR="00E12065" w:rsidRPr="00B5438E">
        <w:rPr>
          <w:sz w:val="24"/>
          <w:szCs w:val="24"/>
        </w:rPr>
        <w:t xml:space="preserve"> </w:t>
      </w:r>
      <w:r w:rsidR="00E12065" w:rsidRPr="00B5438E">
        <w:rPr>
          <w:b w:val="0"/>
          <w:bCs/>
          <w:iCs/>
          <w:sz w:val="24"/>
          <w:szCs w:val="24"/>
        </w:rPr>
        <w:t>Tác động môi trường chủ yếu của mô hình như sau:</w:t>
      </w:r>
      <w:bookmarkEnd w:id="1313"/>
      <w:bookmarkEnd w:id="1314"/>
    </w:p>
    <w:p w14:paraId="574B2453" w14:textId="77777777" w:rsidR="00E12065" w:rsidRPr="00B5438E" w:rsidRDefault="00E12065" w:rsidP="00CE1DC5">
      <w:pPr>
        <w:spacing w:line="240" w:lineRule="auto"/>
        <w:rPr>
          <w:lang w:val="vi-VN"/>
        </w:rPr>
      </w:pPr>
      <w:r w:rsidRPr="00B5438E">
        <w:rPr>
          <w:b/>
          <w:bCs/>
          <w:lang w:val="vi-VN"/>
        </w:rPr>
        <w:t xml:space="preserve">Các hợp chất hữu cơ và chất dinh dưỡng : </w:t>
      </w:r>
      <w:r w:rsidRPr="00B5438E">
        <w:rPr>
          <w:lang w:val="vi-VN"/>
        </w:rPr>
        <w:t>Nước trong ao nuôi tôm giàu các chất hữu cơ và chất dinh dưỡng, đặc biệt là vào cuối vụ sản xuất. Những chất dinh dưỡng có nguồn gốc chủ yếu từ thức ăn thừa và các sản phẩm của quá trình trao đổi chất, cũng như từ số lượng ít phân bón thêm bổ sung vào đầu vụ kích thích nở sinh vật phù du (Boyd, 1998).</w:t>
      </w:r>
    </w:p>
    <w:p w14:paraId="78BD6076" w14:textId="77777777" w:rsidR="00E12065" w:rsidRPr="00B5438E" w:rsidRDefault="00E12065" w:rsidP="00CE1DC5">
      <w:pPr>
        <w:spacing w:line="240" w:lineRule="auto"/>
        <w:rPr>
          <w:lang w:val="vi-VN"/>
        </w:rPr>
      </w:pPr>
      <w:r w:rsidRPr="00B5438E">
        <w:rPr>
          <w:lang w:val="vi-VN"/>
        </w:rPr>
        <w:t>Nước thải từ ao nuôi từ các trang trại tôm chứa nồng độ cao các chất dinh dưỡng và chất hữu cơ được thải vào vùng nước ven biển, có thể gây tác động tiêu cực đến hệ sinh thái, tùy thuộc tài lượng có thể nhận của hệ sinh thái. Các tác động tiêu cực tiềm năng bao gồm (Clay, 1996; Dierberg &amp; Kiattisimkul 1996; Lin 1995):</w:t>
      </w:r>
    </w:p>
    <w:p w14:paraId="142A86AE" w14:textId="77777777" w:rsidR="00E12065" w:rsidRPr="00B5438E" w:rsidRDefault="00E12065" w:rsidP="001A1A0E">
      <w:pPr>
        <w:numPr>
          <w:ilvl w:val="0"/>
          <w:numId w:val="61"/>
        </w:numPr>
        <w:spacing w:before="120" w:after="120" w:line="240" w:lineRule="auto"/>
        <w:ind w:left="360"/>
        <w:rPr>
          <w:lang w:val="vi-VN"/>
        </w:rPr>
      </w:pPr>
      <w:r w:rsidRPr="00B5438E">
        <w:rPr>
          <w:lang w:val="vi-VN"/>
        </w:rPr>
        <w:t>Thay đổi tỷ lệ của trầm tích;</w:t>
      </w:r>
    </w:p>
    <w:p w14:paraId="3E7D85C5" w14:textId="7A5EB0DB" w:rsidR="00E12065" w:rsidRPr="00B5438E" w:rsidRDefault="00E12065" w:rsidP="001A1A0E">
      <w:pPr>
        <w:numPr>
          <w:ilvl w:val="0"/>
          <w:numId w:val="61"/>
        </w:numPr>
        <w:spacing w:before="120" w:after="120" w:line="240" w:lineRule="auto"/>
        <w:ind w:left="360"/>
        <w:rPr>
          <w:lang w:val="vi-VN"/>
        </w:rPr>
      </w:pPr>
      <w:r w:rsidRPr="00B5438E">
        <w:rPr>
          <w:lang w:val="vi-VN"/>
        </w:rPr>
        <w:t>Hiện tượng phú dưỡng, làm tăng nguy cơ nở hoa của</w:t>
      </w:r>
      <w:r w:rsidR="0055714A" w:rsidRPr="00B5438E">
        <w:t xml:space="preserve"> </w:t>
      </w:r>
      <w:r w:rsidRPr="00B5438E">
        <w:rPr>
          <w:lang w:val="vi-VN"/>
        </w:rPr>
        <w:t>các loài tảo độc;</w:t>
      </w:r>
    </w:p>
    <w:p w14:paraId="7081B81F" w14:textId="77777777" w:rsidR="00E12065" w:rsidRPr="00B5438E" w:rsidRDefault="00E12065" w:rsidP="001A1A0E">
      <w:pPr>
        <w:numPr>
          <w:ilvl w:val="0"/>
          <w:numId w:val="61"/>
        </w:numPr>
        <w:spacing w:before="120" w:after="120" w:line="240" w:lineRule="auto"/>
        <w:ind w:left="360"/>
        <w:rPr>
          <w:lang w:val="vi-VN"/>
        </w:rPr>
      </w:pPr>
      <w:r w:rsidRPr="00B5438E">
        <w:rPr>
          <w:lang w:val="vi-VN"/>
        </w:rPr>
        <w:t>Thay đổi trong chu trình dinh dưỡng;</w:t>
      </w:r>
    </w:p>
    <w:p w14:paraId="3B816A22" w14:textId="77777777" w:rsidR="00E12065" w:rsidRPr="00B5438E" w:rsidRDefault="00E12065" w:rsidP="001A1A0E">
      <w:pPr>
        <w:numPr>
          <w:ilvl w:val="0"/>
          <w:numId w:val="61"/>
        </w:numPr>
        <w:spacing w:before="120" w:after="120" w:line="240" w:lineRule="auto"/>
        <w:ind w:left="360"/>
      </w:pPr>
      <w:r w:rsidRPr="00B5438E">
        <w:t>Cạn kiệt oxy;</w:t>
      </w:r>
    </w:p>
    <w:p w14:paraId="6ED17157" w14:textId="77777777" w:rsidR="00E12065" w:rsidRPr="00B5438E" w:rsidRDefault="00E12065" w:rsidP="001A1A0E">
      <w:pPr>
        <w:numPr>
          <w:ilvl w:val="0"/>
          <w:numId w:val="61"/>
        </w:numPr>
        <w:spacing w:before="120" w:after="120" w:line="240" w:lineRule="auto"/>
        <w:ind w:left="360"/>
      </w:pPr>
      <w:r w:rsidRPr="00B5438E">
        <w:t>Sản phẩm của quá trình phân hủy chất hữu cơ là hợp chất sulfide và amoniac gây độc cho môi trường; làm tăng tỷ lệ mắc bệnh của tôm, do chất lượng nước kém và gây ảnh hưởng đến đời sống thủy sinh.</w:t>
      </w:r>
    </w:p>
    <w:p w14:paraId="73F61262" w14:textId="77777777" w:rsidR="00E12065" w:rsidRPr="00B5438E" w:rsidRDefault="00E12065" w:rsidP="00CE1DC5">
      <w:pPr>
        <w:spacing w:line="240" w:lineRule="auto"/>
      </w:pPr>
      <w:r w:rsidRPr="00B5438E">
        <w:t>Những tác động này gây bất lợi cho chính trang trại, các trang trại lân cận, và tới môi trường xung quanh. Tuy nhiên, làm tăng nồng độ các chất dinh dưỡng và chất hữu cơ có thể được hữu ích cho một số hệ sinh thái ven biển. Sự thật chức năng của rừng ngập mặn là khả năng hấp thụ, sử dụng các mảnh vụn và chất dinh dưỡng từ các cửa sông và vùng nước ven biển. Vì vậy, tải lượng thải không vượt quá khả năng đồng hóa chất dinh dưỡng và hữu cơ từ các ao nuôi tôm có thể mang lại lợi ích.</w:t>
      </w:r>
    </w:p>
    <w:p w14:paraId="422C3C80" w14:textId="0B88278A" w:rsidR="00E12065" w:rsidRPr="00B5438E" w:rsidRDefault="00E12065" w:rsidP="00CE1DC5">
      <w:pPr>
        <w:spacing w:line="240" w:lineRule="auto"/>
      </w:pPr>
      <w:r w:rsidRPr="00B5438E">
        <w:t xml:space="preserve">Mặc dù có ví dụ ảnh hưởng của trại nuôi thủy sản gây nên hiện tượng phú dưỡng hồ được báo cáo ở các vùng nước ven biển. Tuy nhiên nồng độ các chất dinh dưỡng và chất hữu cơ nước thải sau thu hoạch từ các trang trại nuôi tôm tương đối thấp khi so sánh với nước thải sinh hoạt </w:t>
      </w:r>
      <w:r w:rsidR="00DD2CCC">
        <w:t>sau khi được xử lý</w:t>
      </w:r>
      <w:r w:rsidRPr="00B5438E">
        <w:t xml:space="preserve">. </w:t>
      </w:r>
    </w:p>
    <w:p w14:paraId="3619E0EE" w14:textId="18C6128B" w:rsidR="00E12065" w:rsidRPr="00B5438E" w:rsidRDefault="00DD2CCC" w:rsidP="00CE1DC5">
      <w:pPr>
        <w:pStyle w:val="Caption"/>
        <w:spacing w:line="240" w:lineRule="auto"/>
      </w:pPr>
      <w:bookmarkStart w:id="1315" w:name="_Toc444472738"/>
      <w:bookmarkStart w:id="1316" w:name="_Toc447577458"/>
      <w:bookmarkStart w:id="1317" w:name="_Toc56525801"/>
      <w:bookmarkStart w:id="1318" w:name="_Toc65159930"/>
      <w:r>
        <w:t xml:space="preserve">Bảng 3 - </w:t>
      </w:r>
      <w:r w:rsidR="00B26E37">
        <w:fldChar w:fldCharType="begin"/>
      </w:r>
      <w:r w:rsidR="00B26E37">
        <w:instrText xml:space="preserve"> SEQ Bảng_3_- \* ARABIC </w:instrText>
      </w:r>
      <w:r w:rsidR="00B26E37">
        <w:fldChar w:fldCharType="separate"/>
      </w:r>
      <w:r w:rsidR="00577E4E">
        <w:rPr>
          <w:noProof/>
        </w:rPr>
        <w:t>21</w:t>
      </w:r>
      <w:r w:rsidR="00B26E37">
        <w:rPr>
          <w:noProof/>
        </w:rPr>
        <w:fldChar w:fldCharType="end"/>
      </w:r>
      <w:r>
        <w:t xml:space="preserve">: </w:t>
      </w:r>
      <w:r w:rsidR="00E12065" w:rsidRPr="00B5438E">
        <w:t>Đặc điểm của nước thải nuôi tôm so với nước thải sinh hoạt (mg/l)</w:t>
      </w:r>
      <w:bookmarkEnd w:id="1315"/>
      <w:bookmarkEnd w:id="1316"/>
      <w:bookmarkEnd w:id="1317"/>
      <w:bookmarkEnd w:id="1318"/>
    </w:p>
    <w:tbl>
      <w:tblPr>
        <w:tblW w:w="8760"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743"/>
        <w:gridCol w:w="1537"/>
        <w:gridCol w:w="1800"/>
        <w:gridCol w:w="1560"/>
        <w:gridCol w:w="1560"/>
        <w:gridCol w:w="1560"/>
      </w:tblGrid>
      <w:tr w:rsidR="004E1E5A" w:rsidRPr="00B5438E" w14:paraId="587355D4" w14:textId="77777777" w:rsidTr="005A53DF">
        <w:tc>
          <w:tcPr>
            <w:tcW w:w="743" w:type="dxa"/>
            <w:vMerge w:val="restart"/>
            <w:tcBorders>
              <w:top w:val="single" w:sz="4" w:space="0" w:color="auto"/>
              <w:left w:val="single" w:sz="4" w:space="0" w:color="auto"/>
              <w:bottom w:val="single" w:sz="4" w:space="0" w:color="auto"/>
            </w:tcBorders>
            <w:shd w:val="clear" w:color="auto" w:fill="BFBFBF" w:themeFill="background1" w:themeFillShade="BF"/>
            <w:vAlign w:val="center"/>
          </w:tcPr>
          <w:p w14:paraId="19D6C98E" w14:textId="77777777" w:rsidR="00E12065" w:rsidRPr="00B5438E" w:rsidRDefault="00E12065" w:rsidP="00CE1DC5">
            <w:pPr>
              <w:tabs>
                <w:tab w:val="center" w:pos="4320"/>
                <w:tab w:val="right" w:pos="8640"/>
              </w:tabs>
              <w:spacing w:before="0" w:after="0" w:line="240" w:lineRule="auto"/>
              <w:jc w:val="center"/>
              <w:rPr>
                <w:b/>
                <w:bCs/>
                <w:lang w:val="nl-NL"/>
              </w:rPr>
            </w:pPr>
            <w:r w:rsidRPr="00B5438E">
              <w:rPr>
                <w:b/>
                <w:bCs/>
                <w:lang w:val="nl-NL"/>
              </w:rPr>
              <w:t>TT</w:t>
            </w:r>
          </w:p>
        </w:tc>
        <w:tc>
          <w:tcPr>
            <w:tcW w:w="1537" w:type="dxa"/>
            <w:vMerge w:val="restart"/>
            <w:tcBorders>
              <w:top w:val="single" w:sz="4" w:space="0" w:color="auto"/>
              <w:bottom w:val="single" w:sz="4" w:space="0" w:color="auto"/>
            </w:tcBorders>
            <w:shd w:val="clear" w:color="auto" w:fill="BFBFBF" w:themeFill="background1" w:themeFillShade="BF"/>
            <w:vAlign w:val="center"/>
          </w:tcPr>
          <w:p w14:paraId="5FFEFDD0" w14:textId="77777777" w:rsidR="00E12065" w:rsidRPr="00B5438E" w:rsidRDefault="00E12065" w:rsidP="00CE1DC5">
            <w:pPr>
              <w:tabs>
                <w:tab w:val="center" w:pos="4320"/>
                <w:tab w:val="right" w:pos="8640"/>
              </w:tabs>
              <w:spacing w:before="0" w:after="0" w:line="240" w:lineRule="auto"/>
              <w:jc w:val="center"/>
              <w:rPr>
                <w:b/>
                <w:bCs/>
                <w:lang w:val="nl-NL"/>
              </w:rPr>
            </w:pPr>
            <w:r w:rsidRPr="00B5438E">
              <w:rPr>
                <w:b/>
                <w:bCs/>
                <w:lang w:val="nl-NL"/>
              </w:rPr>
              <w:t>Chất ô nhiễm</w:t>
            </w:r>
          </w:p>
        </w:tc>
        <w:tc>
          <w:tcPr>
            <w:tcW w:w="1800" w:type="dxa"/>
            <w:vMerge w:val="restart"/>
            <w:tcBorders>
              <w:top w:val="single" w:sz="4" w:space="0" w:color="auto"/>
            </w:tcBorders>
            <w:shd w:val="clear" w:color="auto" w:fill="BFBFBF" w:themeFill="background1" w:themeFillShade="BF"/>
            <w:vAlign w:val="center"/>
          </w:tcPr>
          <w:p w14:paraId="545BFB5D" w14:textId="77777777" w:rsidR="00E12065" w:rsidRPr="00B5438E" w:rsidRDefault="00E12065" w:rsidP="00CE1DC5">
            <w:pPr>
              <w:tabs>
                <w:tab w:val="center" w:pos="4320"/>
                <w:tab w:val="right" w:pos="8640"/>
              </w:tabs>
              <w:spacing w:before="0" w:after="0" w:line="240" w:lineRule="auto"/>
              <w:jc w:val="center"/>
              <w:rPr>
                <w:b/>
                <w:bCs/>
                <w:lang w:val="nl-NL"/>
              </w:rPr>
            </w:pPr>
            <w:r w:rsidRPr="00B5438E">
              <w:rPr>
                <w:b/>
                <w:bCs/>
                <w:lang w:val="nl-NL"/>
              </w:rPr>
              <w:t>Nước thải nuôi tôm</w:t>
            </w:r>
          </w:p>
        </w:tc>
        <w:tc>
          <w:tcPr>
            <w:tcW w:w="4680" w:type="dxa"/>
            <w:gridSpan w:val="3"/>
            <w:tcBorders>
              <w:top w:val="single" w:sz="4" w:space="0" w:color="auto"/>
              <w:bottom w:val="single" w:sz="4" w:space="0" w:color="auto"/>
              <w:right w:val="single" w:sz="4" w:space="0" w:color="auto"/>
            </w:tcBorders>
            <w:shd w:val="clear" w:color="auto" w:fill="BFBFBF" w:themeFill="background1" w:themeFillShade="BF"/>
            <w:vAlign w:val="center"/>
          </w:tcPr>
          <w:p w14:paraId="67C700B7" w14:textId="77777777" w:rsidR="00E12065" w:rsidRPr="00B5438E" w:rsidRDefault="00E12065" w:rsidP="00CE1DC5">
            <w:pPr>
              <w:tabs>
                <w:tab w:val="center" w:pos="4320"/>
                <w:tab w:val="right" w:pos="8640"/>
              </w:tabs>
              <w:spacing w:before="0" w:after="0" w:line="240" w:lineRule="auto"/>
              <w:jc w:val="center"/>
              <w:rPr>
                <w:b/>
                <w:bCs/>
                <w:lang w:val="nl-NL"/>
              </w:rPr>
            </w:pPr>
            <w:r w:rsidRPr="00B5438E">
              <w:rPr>
                <w:b/>
                <w:bCs/>
                <w:lang w:val="nl-NL"/>
              </w:rPr>
              <w:t>Nước thải sinh hoạt</w:t>
            </w:r>
          </w:p>
        </w:tc>
      </w:tr>
      <w:tr w:rsidR="004E1E5A" w:rsidRPr="00B5438E" w14:paraId="2AC51337" w14:textId="77777777" w:rsidTr="005A53DF">
        <w:tc>
          <w:tcPr>
            <w:tcW w:w="743" w:type="dxa"/>
            <w:vMerge/>
            <w:tcBorders>
              <w:top w:val="single" w:sz="4" w:space="0" w:color="auto"/>
              <w:left w:val="single" w:sz="4" w:space="0" w:color="auto"/>
              <w:bottom w:val="single" w:sz="4" w:space="0" w:color="auto"/>
            </w:tcBorders>
            <w:shd w:val="clear" w:color="auto" w:fill="BFBFBF" w:themeFill="background1" w:themeFillShade="BF"/>
            <w:vAlign w:val="center"/>
          </w:tcPr>
          <w:p w14:paraId="5BB08EB0" w14:textId="77777777" w:rsidR="00E12065" w:rsidRPr="00B5438E" w:rsidRDefault="00E12065" w:rsidP="00CE1DC5">
            <w:pPr>
              <w:tabs>
                <w:tab w:val="center" w:pos="4320"/>
                <w:tab w:val="right" w:pos="8640"/>
              </w:tabs>
              <w:spacing w:before="0" w:after="0" w:line="240" w:lineRule="auto"/>
              <w:rPr>
                <w:b/>
                <w:bCs/>
                <w:lang w:val="nl-NL"/>
              </w:rPr>
            </w:pPr>
          </w:p>
        </w:tc>
        <w:tc>
          <w:tcPr>
            <w:tcW w:w="1537" w:type="dxa"/>
            <w:vMerge/>
            <w:tcBorders>
              <w:top w:val="single" w:sz="4" w:space="0" w:color="auto"/>
              <w:bottom w:val="single" w:sz="4" w:space="0" w:color="auto"/>
            </w:tcBorders>
            <w:shd w:val="clear" w:color="auto" w:fill="BFBFBF" w:themeFill="background1" w:themeFillShade="BF"/>
            <w:vAlign w:val="center"/>
          </w:tcPr>
          <w:p w14:paraId="1F5EECA0" w14:textId="77777777" w:rsidR="00E12065" w:rsidRPr="00B5438E" w:rsidRDefault="00E12065" w:rsidP="00CE1DC5">
            <w:pPr>
              <w:tabs>
                <w:tab w:val="center" w:pos="4320"/>
                <w:tab w:val="right" w:pos="8640"/>
              </w:tabs>
              <w:spacing w:before="0" w:after="0" w:line="240" w:lineRule="auto"/>
              <w:rPr>
                <w:b/>
                <w:bCs/>
                <w:lang w:val="nl-NL"/>
              </w:rPr>
            </w:pPr>
          </w:p>
        </w:tc>
        <w:tc>
          <w:tcPr>
            <w:tcW w:w="1800" w:type="dxa"/>
            <w:vMerge/>
            <w:tcBorders>
              <w:bottom w:val="single" w:sz="4" w:space="0" w:color="auto"/>
            </w:tcBorders>
            <w:shd w:val="clear" w:color="auto" w:fill="BFBFBF" w:themeFill="background1" w:themeFillShade="BF"/>
            <w:vAlign w:val="center"/>
          </w:tcPr>
          <w:p w14:paraId="17A8852D" w14:textId="77777777" w:rsidR="00E12065" w:rsidRPr="00B5438E" w:rsidRDefault="00E12065" w:rsidP="00CE1DC5">
            <w:pPr>
              <w:tabs>
                <w:tab w:val="center" w:pos="4320"/>
                <w:tab w:val="right" w:pos="8640"/>
              </w:tabs>
              <w:spacing w:before="0" w:after="0" w:line="240" w:lineRule="auto"/>
              <w:rPr>
                <w:b/>
                <w:bCs/>
                <w:lang w:val="nl-NL"/>
              </w:rPr>
            </w:pPr>
          </w:p>
        </w:tc>
        <w:tc>
          <w:tcPr>
            <w:tcW w:w="1560" w:type="dxa"/>
            <w:tcBorders>
              <w:top w:val="single" w:sz="4" w:space="0" w:color="auto"/>
              <w:bottom w:val="single" w:sz="4" w:space="0" w:color="auto"/>
            </w:tcBorders>
            <w:shd w:val="clear" w:color="auto" w:fill="BFBFBF" w:themeFill="background1" w:themeFillShade="BF"/>
            <w:vAlign w:val="center"/>
          </w:tcPr>
          <w:p w14:paraId="3709DB07" w14:textId="77777777" w:rsidR="00E12065" w:rsidRPr="00B5438E" w:rsidRDefault="00E12065" w:rsidP="00CE1DC5">
            <w:pPr>
              <w:tabs>
                <w:tab w:val="center" w:pos="4320"/>
                <w:tab w:val="right" w:pos="8640"/>
              </w:tabs>
              <w:spacing w:before="0" w:after="0" w:line="240" w:lineRule="auto"/>
              <w:jc w:val="center"/>
              <w:rPr>
                <w:b/>
                <w:bCs/>
                <w:lang w:val="nl-NL"/>
              </w:rPr>
            </w:pPr>
            <w:r w:rsidRPr="00B5438E">
              <w:rPr>
                <w:b/>
                <w:bCs/>
                <w:lang w:val="nl-NL"/>
              </w:rPr>
              <w:t>Chưa xử lý</w:t>
            </w:r>
          </w:p>
        </w:tc>
        <w:tc>
          <w:tcPr>
            <w:tcW w:w="1560" w:type="dxa"/>
            <w:tcBorders>
              <w:top w:val="single" w:sz="4" w:space="0" w:color="auto"/>
              <w:bottom w:val="single" w:sz="4" w:space="0" w:color="auto"/>
            </w:tcBorders>
            <w:shd w:val="clear" w:color="auto" w:fill="BFBFBF" w:themeFill="background1" w:themeFillShade="BF"/>
            <w:vAlign w:val="center"/>
          </w:tcPr>
          <w:p w14:paraId="1024608E" w14:textId="77777777" w:rsidR="00E12065" w:rsidRPr="00B5438E" w:rsidRDefault="00E12065" w:rsidP="00CE1DC5">
            <w:pPr>
              <w:tabs>
                <w:tab w:val="center" w:pos="4320"/>
                <w:tab w:val="right" w:pos="8640"/>
              </w:tabs>
              <w:spacing w:before="0" w:after="0" w:line="240" w:lineRule="auto"/>
              <w:jc w:val="center"/>
              <w:rPr>
                <w:b/>
                <w:bCs/>
                <w:lang w:val="nl-NL"/>
              </w:rPr>
            </w:pPr>
            <w:r w:rsidRPr="00B5438E">
              <w:rPr>
                <w:b/>
                <w:bCs/>
                <w:lang w:val="nl-NL"/>
              </w:rPr>
              <w:t>XL sơ bộ</w:t>
            </w:r>
          </w:p>
        </w:tc>
        <w:tc>
          <w:tcPr>
            <w:tcW w:w="1560" w:type="dxa"/>
            <w:tcBorders>
              <w:top w:val="single" w:sz="4" w:space="0" w:color="auto"/>
              <w:bottom w:val="single" w:sz="4" w:space="0" w:color="auto"/>
              <w:right w:val="single" w:sz="4" w:space="0" w:color="auto"/>
            </w:tcBorders>
            <w:shd w:val="clear" w:color="auto" w:fill="BFBFBF" w:themeFill="background1" w:themeFillShade="BF"/>
            <w:vAlign w:val="center"/>
          </w:tcPr>
          <w:p w14:paraId="5E98E639" w14:textId="77777777" w:rsidR="00E12065" w:rsidRPr="00B5438E" w:rsidRDefault="00E12065" w:rsidP="00CE1DC5">
            <w:pPr>
              <w:tabs>
                <w:tab w:val="center" w:pos="4320"/>
                <w:tab w:val="right" w:pos="8640"/>
              </w:tabs>
              <w:spacing w:before="0" w:after="0" w:line="240" w:lineRule="auto"/>
              <w:jc w:val="center"/>
              <w:rPr>
                <w:b/>
                <w:bCs/>
                <w:lang w:val="nl-NL"/>
              </w:rPr>
            </w:pPr>
            <w:r w:rsidRPr="00B5438E">
              <w:rPr>
                <w:b/>
                <w:bCs/>
                <w:lang w:val="nl-NL"/>
              </w:rPr>
              <w:t>Đã xử lý</w:t>
            </w:r>
          </w:p>
        </w:tc>
      </w:tr>
      <w:tr w:rsidR="004E1E5A" w:rsidRPr="00B5438E" w14:paraId="2BA3C95D" w14:textId="77777777" w:rsidTr="00A24554">
        <w:tc>
          <w:tcPr>
            <w:tcW w:w="743" w:type="dxa"/>
            <w:tcBorders>
              <w:top w:val="single" w:sz="4" w:space="0" w:color="auto"/>
              <w:left w:val="single" w:sz="4" w:space="0" w:color="auto"/>
              <w:bottom w:val="single" w:sz="4" w:space="0" w:color="auto"/>
            </w:tcBorders>
            <w:vAlign w:val="center"/>
          </w:tcPr>
          <w:p w14:paraId="657EFE25" w14:textId="77777777" w:rsidR="00E12065" w:rsidRPr="00B5438E" w:rsidRDefault="00E12065" w:rsidP="00CE1DC5">
            <w:pPr>
              <w:tabs>
                <w:tab w:val="center" w:pos="4320"/>
                <w:tab w:val="right" w:pos="8640"/>
              </w:tabs>
              <w:spacing w:before="0" w:after="0" w:line="240" w:lineRule="auto"/>
              <w:jc w:val="center"/>
              <w:rPr>
                <w:lang w:val="nl-NL"/>
              </w:rPr>
            </w:pPr>
            <w:r w:rsidRPr="00B5438E">
              <w:rPr>
                <w:lang w:val="nl-NL"/>
              </w:rPr>
              <w:t>1</w:t>
            </w:r>
          </w:p>
        </w:tc>
        <w:tc>
          <w:tcPr>
            <w:tcW w:w="1537" w:type="dxa"/>
            <w:tcBorders>
              <w:top w:val="single" w:sz="4" w:space="0" w:color="auto"/>
              <w:bottom w:val="single" w:sz="4" w:space="0" w:color="auto"/>
            </w:tcBorders>
            <w:vAlign w:val="center"/>
          </w:tcPr>
          <w:p w14:paraId="53E8B120" w14:textId="77777777" w:rsidR="00E12065" w:rsidRPr="00B5438E" w:rsidRDefault="00E12065" w:rsidP="00CE1DC5">
            <w:pPr>
              <w:tabs>
                <w:tab w:val="center" w:pos="4320"/>
                <w:tab w:val="right" w:pos="8640"/>
              </w:tabs>
              <w:spacing w:before="0" w:after="0" w:line="240" w:lineRule="auto"/>
              <w:rPr>
                <w:lang w:val="nl-NL"/>
              </w:rPr>
            </w:pPr>
            <w:r w:rsidRPr="00B5438E">
              <w:rPr>
                <w:lang w:val="nl-NL"/>
              </w:rPr>
              <w:t>BOD</w:t>
            </w:r>
            <w:r w:rsidRPr="00B5438E">
              <w:rPr>
                <w:vertAlign w:val="subscript"/>
                <w:lang w:val="nl-NL"/>
              </w:rPr>
              <w:t>5</w:t>
            </w:r>
          </w:p>
        </w:tc>
        <w:tc>
          <w:tcPr>
            <w:tcW w:w="1800" w:type="dxa"/>
            <w:tcBorders>
              <w:top w:val="single" w:sz="4" w:space="0" w:color="auto"/>
              <w:bottom w:val="single" w:sz="4" w:space="0" w:color="auto"/>
            </w:tcBorders>
            <w:vAlign w:val="center"/>
          </w:tcPr>
          <w:p w14:paraId="20DFF0BE" w14:textId="77777777" w:rsidR="00E12065" w:rsidRPr="00B5438E" w:rsidRDefault="00E12065" w:rsidP="00CE1DC5">
            <w:pPr>
              <w:tabs>
                <w:tab w:val="center" w:pos="4320"/>
                <w:tab w:val="right" w:pos="8640"/>
              </w:tabs>
              <w:spacing w:before="0" w:after="0" w:line="240" w:lineRule="auto"/>
              <w:jc w:val="center"/>
              <w:rPr>
                <w:lang w:val="nl-NL"/>
              </w:rPr>
            </w:pPr>
            <w:r w:rsidRPr="00B5438E">
              <w:rPr>
                <w:lang w:val="nl-NL"/>
              </w:rPr>
              <w:t>4 – 10,2</w:t>
            </w:r>
          </w:p>
        </w:tc>
        <w:tc>
          <w:tcPr>
            <w:tcW w:w="1560" w:type="dxa"/>
            <w:tcBorders>
              <w:top w:val="single" w:sz="4" w:space="0" w:color="auto"/>
              <w:bottom w:val="single" w:sz="4" w:space="0" w:color="auto"/>
            </w:tcBorders>
            <w:vAlign w:val="center"/>
          </w:tcPr>
          <w:p w14:paraId="4A2373E0" w14:textId="77777777" w:rsidR="00E12065" w:rsidRPr="00B5438E" w:rsidRDefault="00E12065" w:rsidP="00CE1DC5">
            <w:pPr>
              <w:tabs>
                <w:tab w:val="center" w:pos="4320"/>
                <w:tab w:val="right" w:pos="8640"/>
              </w:tabs>
              <w:spacing w:before="0" w:after="0" w:line="240" w:lineRule="auto"/>
              <w:jc w:val="center"/>
              <w:rPr>
                <w:lang w:val="nl-NL"/>
              </w:rPr>
            </w:pPr>
            <w:r w:rsidRPr="00B5438E">
              <w:rPr>
                <w:lang w:val="nl-NL"/>
              </w:rPr>
              <w:t>300</w:t>
            </w:r>
          </w:p>
        </w:tc>
        <w:tc>
          <w:tcPr>
            <w:tcW w:w="1560" w:type="dxa"/>
            <w:tcBorders>
              <w:top w:val="single" w:sz="4" w:space="0" w:color="auto"/>
              <w:bottom w:val="single" w:sz="4" w:space="0" w:color="auto"/>
            </w:tcBorders>
            <w:vAlign w:val="center"/>
          </w:tcPr>
          <w:p w14:paraId="4D2143D2" w14:textId="77777777" w:rsidR="00E12065" w:rsidRPr="00B5438E" w:rsidRDefault="00E12065" w:rsidP="00CE1DC5">
            <w:pPr>
              <w:tabs>
                <w:tab w:val="center" w:pos="4320"/>
                <w:tab w:val="right" w:pos="8640"/>
              </w:tabs>
              <w:spacing w:before="0" w:after="0" w:line="240" w:lineRule="auto"/>
              <w:jc w:val="center"/>
              <w:rPr>
                <w:lang w:val="nl-NL"/>
              </w:rPr>
            </w:pPr>
            <w:r w:rsidRPr="00B5438E">
              <w:rPr>
                <w:lang w:val="nl-NL"/>
              </w:rPr>
              <w:t>200</w:t>
            </w:r>
          </w:p>
        </w:tc>
        <w:tc>
          <w:tcPr>
            <w:tcW w:w="1560" w:type="dxa"/>
            <w:tcBorders>
              <w:top w:val="single" w:sz="4" w:space="0" w:color="auto"/>
              <w:bottom w:val="single" w:sz="4" w:space="0" w:color="auto"/>
              <w:right w:val="single" w:sz="4" w:space="0" w:color="auto"/>
            </w:tcBorders>
            <w:vAlign w:val="center"/>
          </w:tcPr>
          <w:p w14:paraId="1033BB44" w14:textId="77777777" w:rsidR="00E12065" w:rsidRPr="00B5438E" w:rsidRDefault="00E12065" w:rsidP="00CE1DC5">
            <w:pPr>
              <w:tabs>
                <w:tab w:val="center" w:pos="4320"/>
                <w:tab w:val="right" w:pos="8640"/>
              </w:tabs>
              <w:spacing w:before="0" w:after="0" w:line="240" w:lineRule="auto"/>
              <w:jc w:val="center"/>
              <w:rPr>
                <w:lang w:val="nl-NL"/>
              </w:rPr>
            </w:pPr>
            <w:r w:rsidRPr="00B5438E">
              <w:rPr>
                <w:lang w:val="nl-NL"/>
              </w:rPr>
              <w:t>30</w:t>
            </w:r>
          </w:p>
        </w:tc>
      </w:tr>
      <w:tr w:rsidR="004E1E5A" w:rsidRPr="00B5438E" w14:paraId="08863542" w14:textId="77777777" w:rsidTr="00A24554">
        <w:tc>
          <w:tcPr>
            <w:tcW w:w="743" w:type="dxa"/>
            <w:tcBorders>
              <w:top w:val="single" w:sz="4" w:space="0" w:color="auto"/>
              <w:left w:val="single" w:sz="4" w:space="0" w:color="auto"/>
              <w:bottom w:val="single" w:sz="4" w:space="0" w:color="auto"/>
            </w:tcBorders>
            <w:vAlign w:val="center"/>
          </w:tcPr>
          <w:p w14:paraId="4570CE53" w14:textId="77777777" w:rsidR="00E12065" w:rsidRPr="00B5438E" w:rsidRDefault="00E12065" w:rsidP="00CE1DC5">
            <w:pPr>
              <w:tabs>
                <w:tab w:val="center" w:pos="4320"/>
                <w:tab w:val="right" w:pos="8640"/>
              </w:tabs>
              <w:spacing w:before="0" w:after="0" w:line="240" w:lineRule="auto"/>
              <w:jc w:val="center"/>
              <w:rPr>
                <w:lang w:val="nl-NL"/>
              </w:rPr>
            </w:pPr>
            <w:r w:rsidRPr="00B5438E">
              <w:rPr>
                <w:lang w:val="nl-NL"/>
              </w:rPr>
              <w:t>2</w:t>
            </w:r>
          </w:p>
        </w:tc>
        <w:tc>
          <w:tcPr>
            <w:tcW w:w="1537" w:type="dxa"/>
            <w:tcBorders>
              <w:top w:val="single" w:sz="4" w:space="0" w:color="auto"/>
              <w:bottom w:val="single" w:sz="4" w:space="0" w:color="auto"/>
            </w:tcBorders>
            <w:vAlign w:val="center"/>
          </w:tcPr>
          <w:p w14:paraId="13A82251" w14:textId="77777777" w:rsidR="00E12065" w:rsidRPr="00B5438E" w:rsidRDefault="00E12065" w:rsidP="00CE1DC5">
            <w:pPr>
              <w:tabs>
                <w:tab w:val="center" w:pos="4320"/>
                <w:tab w:val="right" w:pos="8640"/>
              </w:tabs>
              <w:spacing w:before="0" w:after="0" w:line="240" w:lineRule="auto"/>
              <w:rPr>
                <w:lang w:val="nl-NL"/>
              </w:rPr>
            </w:pPr>
            <w:r w:rsidRPr="00B5438E">
              <w:rPr>
                <w:lang w:val="nl-NL"/>
              </w:rPr>
              <w:t>TN</w:t>
            </w:r>
          </w:p>
        </w:tc>
        <w:tc>
          <w:tcPr>
            <w:tcW w:w="1800" w:type="dxa"/>
            <w:tcBorders>
              <w:top w:val="single" w:sz="4" w:space="0" w:color="auto"/>
              <w:bottom w:val="single" w:sz="4" w:space="0" w:color="auto"/>
            </w:tcBorders>
            <w:vAlign w:val="center"/>
          </w:tcPr>
          <w:p w14:paraId="343940F0" w14:textId="77777777" w:rsidR="00E12065" w:rsidRPr="00B5438E" w:rsidRDefault="00E12065" w:rsidP="00CE1DC5">
            <w:pPr>
              <w:tabs>
                <w:tab w:val="center" w:pos="4320"/>
                <w:tab w:val="right" w:pos="8640"/>
              </w:tabs>
              <w:spacing w:before="0" w:after="0" w:line="240" w:lineRule="auto"/>
              <w:jc w:val="center"/>
              <w:rPr>
                <w:lang w:val="nl-NL"/>
              </w:rPr>
            </w:pPr>
            <w:r w:rsidRPr="00B5438E">
              <w:rPr>
                <w:lang w:val="nl-NL"/>
              </w:rPr>
              <w:t>0,03-1,24</w:t>
            </w:r>
          </w:p>
        </w:tc>
        <w:tc>
          <w:tcPr>
            <w:tcW w:w="1560" w:type="dxa"/>
            <w:tcBorders>
              <w:top w:val="single" w:sz="4" w:space="0" w:color="auto"/>
              <w:bottom w:val="single" w:sz="4" w:space="0" w:color="auto"/>
            </w:tcBorders>
            <w:vAlign w:val="center"/>
          </w:tcPr>
          <w:p w14:paraId="137D03EB" w14:textId="77777777" w:rsidR="00E12065" w:rsidRPr="00B5438E" w:rsidRDefault="00E12065" w:rsidP="00CE1DC5">
            <w:pPr>
              <w:tabs>
                <w:tab w:val="center" w:pos="4320"/>
                <w:tab w:val="right" w:pos="8640"/>
              </w:tabs>
              <w:spacing w:before="0" w:after="0" w:line="240" w:lineRule="auto"/>
              <w:jc w:val="center"/>
              <w:rPr>
                <w:lang w:val="nl-NL"/>
              </w:rPr>
            </w:pPr>
            <w:r w:rsidRPr="00B5438E">
              <w:rPr>
                <w:lang w:val="nl-NL"/>
              </w:rPr>
              <w:t>74</w:t>
            </w:r>
          </w:p>
        </w:tc>
        <w:tc>
          <w:tcPr>
            <w:tcW w:w="1560" w:type="dxa"/>
            <w:tcBorders>
              <w:top w:val="single" w:sz="4" w:space="0" w:color="auto"/>
              <w:bottom w:val="single" w:sz="4" w:space="0" w:color="auto"/>
            </w:tcBorders>
            <w:vAlign w:val="center"/>
          </w:tcPr>
          <w:p w14:paraId="3E0C01D9" w14:textId="77777777" w:rsidR="00E12065" w:rsidRPr="00B5438E" w:rsidRDefault="00E12065" w:rsidP="00CE1DC5">
            <w:pPr>
              <w:tabs>
                <w:tab w:val="center" w:pos="4320"/>
                <w:tab w:val="right" w:pos="8640"/>
              </w:tabs>
              <w:spacing w:before="0" w:after="0" w:line="240" w:lineRule="auto"/>
              <w:jc w:val="center"/>
              <w:rPr>
                <w:lang w:val="nl-NL"/>
              </w:rPr>
            </w:pPr>
            <w:r w:rsidRPr="00B5438E">
              <w:rPr>
                <w:lang w:val="nl-NL"/>
              </w:rPr>
              <w:t>60</w:t>
            </w:r>
          </w:p>
        </w:tc>
        <w:tc>
          <w:tcPr>
            <w:tcW w:w="1560" w:type="dxa"/>
            <w:tcBorders>
              <w:top w:val="single" w:sz="4" w:space="0" w:color="auto"/>
              <w:bottom w:val="single" w:sz="4" w:space="0" w:color="auto"/>
              <w:right w:val="single" w:sz="4" w:space="0" w:color="auto"/>
            </w:tcBorders>
            <w:vAlign w:val="center"/>
          </w:tcPr>
          <w:p w14:paraId="6DAFB380" w14:textId="77777777" w:rsidR="00E12065" w:rsidRPr="00B5438E" w:rsidRDefault="00E12065" w:rsidP="00CE1DC5">
            <w:pPr>
              <w:tabs>
                <w:tab w:val="center" w:pos="4320"/>
                <w:tab w:val="right" w:pos="8640"/>
              </w:tabs>
              <w:spacing w:before="0" w:after="0" w:line="240" w:lineRule="auto"/>
              <w:jc w:val="center"/>
              <w:rPr>
                <w:lang w:val="nl-NL"/>
              </w:rPr>
            </w:pPr>
            <w:r w:rsidRPr="00B5438E">
              <w:rPr>
                <w:lang w:val="nl-NL"/>
              </w:rPr>
              <w:t>40</w:t>
            </w:r>
          </w:p>
        </w:tc>
      </w:tr>
      <w:tr w:rsidR="004E1E5A" w:rsidRPr="00B5438E" w14:paraId="5E3BD3C9" w14:textId="77777777" w:rsidTr="00A24554">
        <w:tc>
          <w:tcPr>
            <w:tcW w:w="743" w:type="dxa"/>
            <w:tcBorders>
              <w:top w:val="single" w:sz="4" w:space="0" w:color="auto"/>
              <w:left w:val="single" w:sz="4" w:space="0" w:color="auto"/>
              <w:bottom w:val="single" w:sz="4" w:space="0" w:color="auto"/>
            </w:tcBorders>
            <w:vAlign w:val="center"/>
          </w:tcPr>
          <w:p w14:paraId="1FB5CCEA" w14:textId="77777777" w:rsidR="00E12065" w:rsidRPr="00B5438E" w:rsidRDefault="00E12065" w:rsidP="00CE1DC5">
            <w:pPr>
              <w:tabs>
                <w:tab w:val="center" w:pos="4320"/>
                <w:tab w:val="right" w:pos="8640"/>
              </w:tabs>
              <w:spacing w:before="0" w:after="0" w:line="240" w:lineRule="auto"/>
              <w:jc w:val="center"/>
              <w:rPr>
                <w:lang w:val="nl-NL"/>
              </w:rPr>
            </w:pPr>
            <w:r w:rsidRPr="00B5438E">
              <w:rPr>
                <w:lang w:val="nl-NL"/>
              </w:rPr>
              <w:t>3</w:t>
            </w:r>
          </w:p>
        </w:tc>
        <w:tc>
          <w:tcPr>
            <w:tcW w:w="1537" w:type="dxa"/>
            <w:tcBorders>
              <w:top w:val="single" w:sz="4" w:space="0" w:color="auto"/>
              <w:bottom w:val="single" w:sz="4" w:space="0" w:color="auto"/>
            </w:tcBorders>
            <w:vAlign w:val="center"/>
          </w:tcPr>
          <w:p w14:paraId="1C82FFBB" w14:textId="77777777" w:rsidR="00E12065" w:rsidRPr="00B5438E" w:rsidRDefault="00E12065" w:rsidP="00CE1DC5">
            <w:pPr>
              <w:tabs>
                <w:tab w:val="center" w:pos="4320"/>
                <w:tab w:val="right" w:pos="8640"/>
              </w:tabs>
              <w:spacing w:before="0" w:after="0" w:line="240" w:lineRule="auto"/>
              <w:rPr>
                <w:lang w:val="nl-NL"/>
              </w:rPr>
            </w:pPr>
            <w:r w:rsidRPr="00B5438E">
              <w:rPr>
                <w:lang w:val="nl-NL"/>
              </w:rPr>
              <w:t>TP</w:t>
            </w:r>
          </w:p>
        </w:tc>
        <w:tc>
          <w:tcPr>
            <w:tcW w:w="1800" w:type="dxa"/>
            <w:tcBorders>
              <w:top w:val="single" w:sz="4" w:space="0" w:color="auto"/>
              <w:bottom w:val="single" w:sz="4" w:space="0" w:color="auto"/>
            </w:tcBorders>
            <w:vAlign w:val="center"/>
          </w:tcPr>
          <w:p w14:paraId="689970CA" w14:textId="77777777" w:rsidR="00E12065" w:rsidRPr="00B5438E" w:rsidRDefault="00E12065" w:rsidP="00CE1DC5">
            <w:pPr>
              <w:tabs>
                <w:tab w:val="center" w:pos="4320"/>
                <w:tab w:val="right" w:pos="8640"/>
              </w:tabs>
              <w:spacing w:before="0" w:after="0" w:line="240" w:lineRule="auto"/>
              <w:jc w:val="center"/>
              <w:rPr>
                <w:lang w:val="nl-NL"/>
              </w:rPr>
            </w:pPr>
            <w:r w:rsidRPr="00B5438E">
              <w:rPr>
                <w:lang w:val="nl-NL"/>
              </w:rPr>
              <w:t>0,011-2,02</w:t>
            </w:r>
          </w:p>
        </w:tc>
        <w:tc>
          <w:tcPr>
            <w:tcW w:w="1560" w:type="dxa"/>
            <w:tcBorders>
              <w:top w:val="single" w:sz="4" w:space="0" w:color="auto"/>
              <w:bottom w:val="single" w:sz="4" w:space="0" w:color="auto"/>
            </w:tcBorders>
            <w:vAlign w:val="center"/>
          </w:tcPr>
          <w:p w14:paraId="6188D6A3" w14:textId="77777777" w:rsidR="00E12065" w:rsidRPr="00B5438E" w:rsidRDefault="00E12065" w:rsidP="00CE1DC5">
            <w:pPr>
              <w:tabs>
                <w:tab w:val="center" w:pos="4320"/>
                <w:tab w:val="right" w:pos="8640"/>
              </w:tabs>
              <w:spacing w:before="0" w:after="0" w:line="240" w:lineRule="auto"/>
              <w:jc w:val="center"/>
              <w:rPr>
                <w:lang w:val="nl-NL"/>
              </w:rPr>
            </w:pPr>
            <w:r w:rsidRPr="00B5438E">
              <w:rPr>
                <w:lang w:val="nl-NL"/>
              </w:rPr>
              <w:t>20</w:t>
            </w:r>
          </w:p>
        </w:tc>
        <w:tc>
          <w:tcPr>
            <w:tcW w:w="1560" w:type="dxa"/>
            <w:tcBorders>
              <w:top w:val="single" w:sz="4" w:space="0" w:color="auto"/>
              <w:bottom w:val="single" w:sz="4" w:space="0" w:color="auto"/>
            </w:tcBorders>
            <w:vAlign w:val="center"/>
          </w:tcPr>
          <w:p w14:paraId="599F2293" w14:textId="77777777" w:rsidR="00E12065" w:rsidRPr="00B5438E" w:rsidRDefault="00E12065" w:rsidP="00CE1DC5">
            <w:pPr>
              <w:tabs>
                <w:tab w:val="center" w:pos="4320"/>
                <w:tab w:val="right" w:pos="8640"/>
              </w:tabs>
              <w:spacing w:before="0" w:after="0" w:line="240" w:lineRule="auto"/>
              <w:jc w:val="center"/>
              <w:rPr>
                <w:lang w:val="nl-NL"/>
              </w:rPr>
            </w:pPr>
            <w:r w:rsidRPr="00B5438E">
              <w:rPr>
                <w:lang w:val="nl-NL"/>
              </w:rPr>
              <w:t>15</w:t>
            </w:r>
          </w:p>
        </w:tc>
        <w:tc>
          <w:tcPr>
            <w:tcW w:w="1560" w:type="dxa"/>
            <w:tcBorders>
              <w:top w:val="single" w:sz="4" w:space="0" w:color="auto"/>
              <w:bottom w:val="single" w:sz="4" w:space="0" w:color="auto"/>
              <w:right w:val="single" w:sz="4" w:space="0" w:color="auto"/>
            </w:tcBorders>
            <w:vAlign w:val="center"/>
          </w:tcPr>
          <w:p w14:paraId="48FE48CE" w14:textId="77777777" w:rsidR="00E12065" w:rsidRPr="00B5438E" w:rsidRDefault="00E12065" w:rsidP="00CE1DC5">
            <w:pPr>
              <w:tabs>
                <w:tab w:val="center" w:pos="4320"/>
                <w:tab w:val="right" w:pos="8640"/>
              </w:tabs>
              <w:spacing w:before="0" w:after="0" w:line="240" w:lineRule="auto"/>
              <w:jc w:val="center"/>
              <w:rPr>
                <w:lang w:val="nl-NL"/>
              </w:rPr>
            </w:pPr>
            <w:r w:rsidRPr="00B5438E">
              <w:rPr>
                <w:lang w:val="nl-NL"/>
              </w:rPr>
              <w:t>12</w:t>
            </w:r>
          </w:p>
        </w:tc>
      </w:tr>
      <w:tr w:rsidR="004E1E5A" w:rsidRPr="00B5438E" w14:paraId="2C26CFD3" w14:textId="77777777" w:rsidTr="00A24554">
        <w:tc>
          <w:tcPr>
            <w:tcW w:w="743" w:type="dxa"/>
            <w:tcBorders>
              <w:top w:val="single" w:sz="4" w:space="0" w:color="auto"/>
              <w:left w:val="single" w:sz="4" w:space="0" w:color="auto"/>
              <w:bottom w:val="single" w:sz="4" w:space="0" w:color="auto"/>
            </w:tcBorders>
            <w:vAlign w:val="center"/>
          </w:tcPr>
          <w:p w14:paraId="3838B4C4" w14:textId="77777777" w:rsidR="00E12065" w:rsidRPr="00B5438E" w:rsidRDefault="00E12065" w:rsidP="00CE1DC5">
            <w:pPr>
              <w:tabs>
                <w:tab w:val="center" w:pos="4320"/>
                <w:tab w:val="right" w:pos="8640"/>
              </w:tabs>
              <w:spacing w:before="0" w:after="0" w:line="240" w:lineRule="auto"/>
              <w:jc w:val="center"/>
              <w:rPr>
                <w:lang w:val="nl-NL"/>
              </w:rPr>
            </w:pPr>
            <w:r w:rsidRPr="00B5438E">
              <w:rPr>
                <w:lang w:val="nl-NL"/>
              </w:rPr>
              <w:t>4</w:t>
            </w:r>
          </w:p>
        </w:tc>
        <w:tc>
          <w:tcPr>
            <w:tcW w:w="1537" w:type="dxa"/>
            <w:tcBorders>
              <w:top w:val="single" w:sz="4" w:space="0" w:color="auto"/>
              <w:bottom w:val="single" w:sz="4" w:space="0" w:color="auto"/>
            </w:tcBorders>
            <w:vAlign w:val="center"/>
          </w:tcPr>
          <w:p w14:paraId="727B8882" w14:textId="77777777" w:rsidR="00E12065" w:rsidRPr="00B5438E" w:rsidRDefault="00E12065" w:rsidP="00CE1DC5">
            <w:pPr>
              <w:tabs>
                <w:tab w:val="center" w:pos="4320"/>
                <w:tab w:val="right" w:pos="8640"/>
              </w:tabs>
              <w:spacing w:before="0" w:after="0" w:line="240" w:lineRule="auto"/>
              <w:rPr>
                <w:lang w:val="nl-NL"/>
              </w:rPr>
            </w:pPr>
            <w:r w:rsidRPr="00B5438E">
              <w:rPr>
                <w:lang w:val="nl-NL"/>
              </w:rPr>
              <w:t>SS</w:t>
            </w:r>
          </w:p>
        </w:tc>
        <w:tc>
          <w:tcPr>
            <w:tcW w:w="1800" w:type="dxa"/>
            <w:tcBorders>
              <w:top w:val="single" w:sz="4" w:space="0" w:color="auto"/>
              <w:bottom w:val="single" w:sz="4" w:space="0" w:color="auto"/>
            </w:tcBorders>
            <w:vAlign w:val="center"/>
          </w:tcPr>
          <w:p w14:paraId="0830E41B" w14:textId="77777777" w:rsidR="00E12065" w:rsidRPr="00B5438E" w:rsidRDefault="00E12065" w:rsidP="00CE1DC5">
            <w:pPr>
              <w:tabs>
                <w:tab w:val="center" w:pos="4320"/>
                <w:tab w:val="right" w:pos="8640"/>
              </w:tabs>
              <w:spacing w:before="0" w:after="0" w:line="240" w:lineRule="auto"/>
              <w:jc w:val="center"/>
              <w:rPr>
                <w:lang w:val="nl-NL"/>
              </w:rPr>
            </w:pPr>
            <w:r w:rsidRPr="00B5438E">
              <w:rPr>
                <w:lang w:val="nl-NL"/>
              </w:rPr>
              <w:t>30-225</w:t>
            </w:r>
          </w:p>
        </w:tc>
        <w:tc>
          <w:tcPr>
            <w:tcW w:w="1560" w:type="dxa"/>
            <w:tcBorders>
              <w:top w:val="single" w:sz="4" w:space="0" w:color="auto"/>
              <w:bottom w:val="single" w:sz="4" w:space="0" w:color="auto"/>
            </w:tcBorders>
            <w:vAlign w:val="center"/>
          </w:tcPr>
          <w:p w14:paraId="56ABA378" w14:textId="77777777" w:rsidR="00E12065" w:rsidRPr="00B5438E" w:rsidRDefault="00E12065" w:rsidP="00CE1DC5">
            <w:pPr>
              <w:tabs>
                <w:tab w:val="center" w:pos="4320"/>
                <w:tab w:val="right" w:pos="8640"/>
              </w:tabs>
              <w:spacing w:before="0" w:after="0" w:line="240" w:lineRule="auto"/>
              <w:jc w:val="center"/>
              <w:rPr>
                <w:lang w:val="nl-NL"/>
              </w:rPr>
            </w:pPr>
            <w:r w:rsidRPr="00B5438E">
              <w:rPr>
                <w:lang w:val="nl-NL"/>
              </w:rPr>
              <w:t>-</w:t>
            </w:r>
          </w:p>
        </w:tc>
        <w:tc>
          <w:tcPr>
            <w:tcW w:w="1560" w:type="dxa"/>
            <w:tcBorders>
              <w:top w:val="single" w:sz="4" w:space="0" w:color="auto"/>
              <w:bottom w:val="single" w:sz="4" w:space="0" w:color="auto"/>
            </w:tcBorders>
            <w:vAlign w:val="center"/>
          </w:tcPr>
          <w:p w14:paraId="11AB0D43" w14:textId="77777777" w:rsidR="00E12065" w:rsidRPr="00B5438E" w:rsidRDefault="00E12065" w:rsidP="00CE1DC5">
            <w:pPr>
              <w:tabs>
                <w:tab w:val="center" w:pos="4320"/>
                <w:tab w:val="right" w:pos="8640"/>
              </w:tabs>
              <w:spacing w:before="0" w:after="0" w:line="240" w:lineRule="auto"/>
              <w:jc w:val="center"/>
              <w:rPr>
                <w:lang w:val="nl-NL"/>
              </w:rPr>
            </w:pPr>
            <w:r w:rsidRPr="00B5438E">
              <w:rPr>
                <w:lang w:val="nl-NL"/>
              </w:rPr>
              <w:t>500</w:t>
            </w:r>
          </w:p>
        </w:tc>
        <w:tc>
          <w:tcPr>
            <w:tcW w:w="1560" w:type="dxa"/>
            <w:tcBorders>
              <w:top w:val="single" w:sz="4" w:space="0" w:color="auto"/>
              <w:bottom w:val="single" w:sz="4" w:space="0" w:color="auto"/>
              <w:right w:val="single" w:sz="4" w:space="0" w:color="auto"/>
            </w:tcBorders>
            <w:vAlign w:val="center"/>
          </w:tcPr>
          <w:p w14:paraId="6A286E92" w14:textId="77777777" w:rsidR="00E12065" w:rsidRPr="00B5438E" w:rsidRDefault="00E12065" w:rsidP="00CE1DC5">
            <w:pPr>
              <w:tabs>
                <w:tab w:val="center" w:pos="4320"/>
                <w:tab w:val="right" w:pos="8640"/>
              </w:tabs>
              <w:spacing w:before="0" w:after="0" w:line="240" w:lineRule="auto"/>
              <w:jc w:val="center"/>
              <w:rPr>
                <w:lang w:val="nl-NL"/>
              </w:rPr>
            </w:pPr>
            <w:r w:rsidRPr="00B5438E">
              <w:rPr>
                <w:lang w:val="nl-NL"/>
              </w:rPr>
              <w:t>15</w:t>
            </w:r>
          </w:p>
        </w:tc>
      </w:tr>
    </w:tbl>
    <w:p w14:paraId="67FFA3FF" w14:textId="77777777" w:rsidR="00E12065" w:rsidRPr="00B5438E" w:rsidRDefault="00E12065" w:rsidP="00CE1DC5">
      <w:pPr>
        <w:spacing w:before="120" w:after="120" w:line="240" w:lineRule="auto"/>
        <w:jc w:val="right"/>
        <w:rPr>
          <w:i/>
          <w:lang w:val="nl-NL"/>
        </w:rPr>
      </w:pPr>
      <w:r w:rsidRPr="00B5438E">
        <w:rPr>
          <w:i/>
          <w:lang w:val="nl-NL"/>
        </w:rPr>
        <w:t xml:space="preserve">Nguồn </w:t>
      </w:r>
      <w:r w:rsidRPr="00B5438E">
        <w:rPr>
          <w:rFonts w:eastAsia="Batang"/>
          <w:i/>
          <w:iCs/>
          <w:lang w:eastAsia="ko-KR"/>
        </w:rPr>
        <w:t>Beveridge, Phillips, &amp; Mackintosh 1997</w:t>
      </w:r>
      <w:r w:rsidRPr="00B5438E">
        <w:rPr>
          <w:i/>
          <w:lang w:val="nl-NL"/>
        </w:rPr>
        <w:t xml:space="preserve">. </w:t>
      </w:r>
    </w:p>
    <w:p w14:paraId="55435F60" w14:textId="77777777" w:rsidR="00E12065" w:rsidRPr="00B5438E" w:rsidRDefault="00E12065" w:rsidP="00CE1DC5">
      <w:pPr>
        <w:spacing w:line="240" w:lineRule="auto"/>
        <w:rPr>
          <w:lang w:val="nl-NL"/>
        </w:rPr>
      </w:pPr>
      <w:r w:rsidRPr="00B5438E">
        <w:rPr>
          <w:lang w:val="nl-NL"/>
        </w:rPr>
        <w:t xml:space="preserve">Tác động quan trọng của chất hữu cơ và chất dinh dưỡng từ nuôi trồng thủy sản thứ nhất phụ thuộc vào việc quản lý, mặt khác khả năng đồng hóa chất thải của môi trường tiếp nhận. Thực </w:t>
      </w:r>
      <w:r w:rsidRPr="00B5438E">
        <w:rPr>
          <w:lang w:val="nl-NL"/>
        </w:rPr>
        <w:lastRenderedPageBreak/>
        <w:t xml:space="preserve">hành quản lý tốt hoàn toàn có thể giảm thải các chất dinh dưỡng đối với môi trường, ngoài ra khả năng phát tán chất ô nhiễm tốt của trang trại hoặc khả năng đồng hóa môi trường cao  (ví dụ, môi trường địa phương có hiệu quả tốt hơn), các tác động có thể là tối thiểu. </w:t>
      </w:r>
    </w:p>
    <w:p w14:paraId="14AEDBBD" w14:textId="581845F3" w:rsidR="00E12065" w:rsidRPr="00B5438E" w:rsidRDefault="00E12065" w:rsidP="00CE1DC5">
      <w:pPr>
        <w:spacing w:line="240" w:lineRule="auto"/>
        <w:rPr>
          <w:lang w:val="nl-NL"/>
        </w:rPr>
      </w:pPr>
      <w:r w:rsidRPr="00B5438E">
        <w:rPr>
          <w:lang w:val="nl-NL"/>
        </w:rPr>
        <w:t>Những tác động nghiêm trọng nhất xảy vào thời điểm thu hoạch, khi chất hữu cơ được tích lũy trong trầm tích ao có thể thải ra môi trường hoặc bơm ra môi trường bằng đư</w:t>
      </w:r>
      <w:r w:rsidR="0055714A" w:rsidRPr="00B5438E">
        <w:rPr>
          <w:lang w:val="nl-NL"/>
        </w:rPr>
        <w:t>ờ</w:t>
      </w:r>
      <w:r w:rsidRPr="00B5438E">
        <w:rPr>
          <w:lang w:val="nl-NL"/>
        </w:rPr>
        <w:t>ng ống áp lực.</w:t>
      </w:r>
    </w:p>
    <w:p w14:paraId="1330B0CA" w14:textId="67759C85" w:rsidR="00E12065" w:rsidRPr="00B5438E" w:rsidRDefault="00DD2CCC" w:rsidP="00CE1DC5">
      <w:pPr>
        <w:pStyle w:val="Caption"/>
        <w:spacing w:line="240" w:lineRule="auto"/>
      </w:pPr>
      <w:bookmarkStart w:id="1319" w:name="_Toc447577459"/>
      <w:bookmarkStart w:id="1320" w:name="_Toc56525802"/>
      <w:bookmarkStart w:id="1321" w:name="_Toc65159931"/>
      <w:r>
        <w:t xml:space="preserve">Bảng 3 - </w:t>
      </w:r>
      <w:r w:rsidR="00B26E37">
        <w:fldChar w:fldCharType="begin"/>
      </w:r>
      <w:r w:rsidR="00B26E37">
        <w:instrText xml:space="preserve"> SEQ Bảng_3_- \* ARABIC </w:instrText>
      </w:r>
      <w:r w:rsidR="00B26E37">
        <w:fldChar w:fldCharType="separate"/>
      </w:r>
      <w:r w:rsidR="00577E4E">
        <w:rPr>
          <w:noProof/>
        </w:rPr>
        <w:t>22</w:t>
      </w:r>
      <w:r w:rsidR="00B26E37">
        <w:rPr>
          <w:noProof/>
        </w:rPr>
        <w:fldChar w:fldCharType="end"/>
      </w:r>
      <w:r>
        <w:t xml:space="preserve">: </w:t>
      </w:r>
      <w:r w:rsidR="00E12065" w:rsidRPr="00B5438E">
        <w:t xml:space="preserve">Sự thay đổi trong chất lượng nước thải từ mô hình tương tự </w:t>
      </w:r>
      <w:r>
        <w:br/>
      </w:r>
      <w:r w:rsidR="00E12065" w:rsidRPr="00B5438E">
        <w:t>ở miền nam Thái Lan</w:t>
      </w:r>
      <w:bookmarkEnd w:id="1319"/>
      <w:bookmarkEnd w:id="1320"/>
      <w:bookmarkEnd w:id="132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7"/>
        <w:gridCol w:w="3594"/>
        <w:gridCol w:w="2263"/>
        <w:gridCol w:w="2268"/>
      </w:tblGrid>
      <w:tr w:rsidR="004E1E5A" w:rsidRPr="00B5438E" w14:paraId="6B0C2AE2" w14:textId="77777777" w:rsidTr="005A53DF">
        <w:tc>
          <w:tcPr>
            <w:tcW w:w="948" w:type="dxa"/>
            <w:shd w:val="clear" w:color="auto" w:fill="BFBFBF" w:themeFill="background1" w:themeFillShade="BF"/>
          </w:tcPr>
          <w:p w14:paraId="4DFAE1AA" w14:textId="77777777" w:rsidR="00E12065" w:rsidRPr="00B5438E" w:rsidRDefault="00E12065" w:rsidP="00CE1DC5">
            <w:pPr>
              <w:spacing w:before="0" w:after="0" w:line="240" w:lineRule="auto"/>
              <w:jc w:val="center"/>
              <w:rPr>
                <w:b/>
                <w:bCs/>
              </w:rPr>
            </w:pPr>
            <w:r w:rsidRPr="00B5438E">
              <w:rPr>
                <w:b/>
                <w:bCs/>
              </w:rPr>
              <w:t>STT</w:t>
            </w:r>
          </w:p>
        </w:tc>
        <w:tc>
          <w:tcPr>
            <w:tcW w:w="3696" w:type="dxa"/>
            <w:shd w:val="clear" w:color="auto" w:fill="BFBFBF" w:themeFill="background1" w:themeFillShade="BF"/>
          </w:tcPr>
          <w:p w14:paraId="2CB01E03" w14:textId="77777777" w:rsidR="00E12065" w:rsidRPr="00B5438E" w:rsidRDefault="00E12065" w:rsidP="00CE1DC5">
            <w:pPr>
              <w:spacing w:before="0" w:after="0" w:line="240" w:lineRule="auto"/>
              <w:rPr>
                <w:b/>
                <w:bCs/>
                <w:i/>
                <w:iCs/>
              </w:rPr>
            </w:pPr>
            <w:r w:rsidRPr="00B5438E">
              <w:rPr>
                <w:b/>
                <w:bCs/>
                <w:i/>
                <w:iCs/>
              </w:rPr>
              <w:t>Thông số (mg/l)</w:t>
            </w:r>
          </w:p>
        </w:tc>
        <w:tc>
          <w:tcPr>
            <w:tcW w:w="2322" w:type="dxa"/>
            <w:shd w:val="clear" w:color="auto" w:fill="BFBFBF" w:themeFill="background1" w:themeFillShade="BF"/>
          </w:tcPr>
          <w:p w14:paraId="7B7C181A" w14:textId="77777777" w:rsidR="00E12065" w:rsidRPr="00B5438E" w:rsidRDefault="00E12065" w:rsidP="00CE1DC5">
            <w:pPr>
              <w:spacing w:before="0" w:after="0" w:line="240" w:lineRule="auto"/>
              <w:rPr>
                <w:b/>
                <w:bCs/>
                <w:i/>
                <w:iCs/>
              </w:rPr>
            </w:pPr>
            <w:r w:rsidRPr="00B5438E">
              <w:rPr>
                <w:b/>
                <w:bCs/>
                <w:i/>
                <w:iCs/>
              </w:rPr>
              <w:t>Thải theo chu kì</w:t>
            </w:r>
          </w:p>
        </w:tc>
        <w:tc>
          <w:tcPr>
            <w:tcW w:w="2322" w:type="dxa"/>
            <w:shd w:val="clear" w:color="auto" w:fill="BFBFBF" w:themeFill="background1" w:themeFillShade="BF"/>
          </w:tcPr>
          <w:p w14:paraId="62B5946E" w14:textId="77777777" w:rsidR="00E12065" w:rsidRPr="00B5438E" w:rsidRDefault="00E12065" w:rsidP="00CE1DC5">
            <w:pPr>
              <w:spacing w:before="0" w:after="0" w:line="240" w:lineRule="auto"/>
              <w:rPr>
                <w:b/>
                <w:bCs/>
                <w:i/>
                <w:iCs/>
              </w:rPr>
            </w:pPr>
            <w:r w:rsidRPr="00B5438E">
              <w:rPr>
                <w:b/>
                <w:bCs/>
                <w:i/>
                <w:iCs/>
              </w:rPr>
              <w:t>Sau thu hoạch</w:t>
            </w:r>
          </w:p>
        </w:tc>
      </w:tr>
      <w:tr w:rsidR="004E1E5A" w:rsidRPr="00B5438E" w14:paraId="72849ADC" w14:textId="77777777" w:rsidTr="00A24554">
        <w:tc>
          <w:tcPr>
            <w:tcW w:w="948" w:type="dxa"/>
          </w:tcPr>
          <w:p w14:paraId="4CD601A8" w14:textId="77777777" w:rsidR="00E12065" w:rsidRPr="00B5438E" w:rsidRDefault="00E12065" w:rsidP="00CE1DC5">
            <w:pPr>
              <w:spacing w:before="0" w:after="0" w:line="240" w:lineRule="auto"/>
            </w:pPr>
            <w:r w:rsidRPr="00B5438E">
              <w:t>1</w:t>
            </w:r>
          </w:p>
        </w:tc>
        <w:tc>
          <w:tcPr>
            <w:tcW w:w="3696" w:type="dxa"/>
          </w:tcPr>
          <w:p w14:paraId="490A770D" w14:textId="77777777" w:rsidR="00E12065" w:rsidRPr="00B5438E" w:rsidRDefault="00E12065" w:rsidP="00CE1DC5">
            <w:pPr>
              <w:spacing w:before="0" w:after="0" w:line="240" w:lineRule="auto"/>
            </w:pPr>
            <w:r w:rsidRPr="00B5438E">
              <w:t>Tổng N</w:t>
            </w:r>
          </w:p>
        </w:tc>
        <w:tc>
          <w:tcPr>
            <w:tcW w:w="2322" w:type="dxa"/>
          </w:tcPr>
          <w:p w14:paraId="31861294" w14:textId="77777777" w:rsidR="00E12065" w:rsidRPr="00B5438E" w:rsidRDefault="00E12065" w:rsidP="00CE1DC5">
            <w:pPr>
              <w:spacing w:before="0" w:after="0" w:line="240" w:lineRule="auto"/>
            </w:pPr>
            <w:r w:rsidRPr="00B5438E">
              <w:t>0,5 -3,4</w:t>
            </w:r>
          </w:p>
        </w:tc>
        <w:tc>
          <w:tcPr>
            <w:tcW w:w="2322" w:type="dxa"/>
          </w:tcPr>
          <w:p w14:paraId="7F837DF8" w14:textId="77777777" w:rsidR="00E12065" w:rsidRPr="00B5438E" w:rsidRDefault="00E12065" w:rsidP="00CE1DC5">
            <w:pPr>
              <w:spacing w:before="0" w:after="0" w:line="240" w:lineRule="auto"/>
            </w:pPr>
            <w:r w:rsidRPr="00B5438E">
              <w:t>1900 -2600</w:t>
            </w:r>
          </w:p>
        </w:tc>
      </w:tr>
      <w:tr w:rsidR="004E1E5A" w:rsidRPr="00B5438E" w14:paraId="3B90D81E" w14:textId="77777777" w:rsidTr="00A24554">
        <w:tc>
          <w:tcPr>
            <w:tcW w:w="948" w:type="dxa"/>
          </w:tcPr>
          <w:p w14:paraId="6435EF38" w14:textId="77777777" w:rsidR="00E12065" w:rsidRPr="00B5438E" w:rsidRDefault="00E12065" w:rsidP="00CE1DC5">
            <w:pPr>
              <w:spacing w:before="0" w:after="0" w:line="240" w:lineRule="auto"/>
            </w:pPr>
            <w:r w:rsidRPr="00B5438E">
              <w:t>2</w:t>
            </w:r>
          </w:p>
        </w:tc>
        <w:tc>
          <w:tcPr>
            <w:tcW w:w="3696" w:type="dxa"/>
          </w:tcPr>
          <w:p w14:paraId="04271695" w14:textId="77777777" w:rsidR="00E12065" w:rsidRPr="00B5438E" w:rsidRDefault="00E12065" w:rsidP="00CE1DC5">
            <w:pPr>
              <w:spacing w:before="0" w:after="0" w:line="240" w:lineRule="auto"/>
            </w:pPr>
            <w:r w:rsidRPr="00B5438E">
              <w:t>Tổng P</w:t>
            </w:r>
          </w:p>
        </w:tc>
        <w:tc>
          <w:tcPr>
            <w:tcW w:w="2322" w:type="dxa"/>
          </w:tcPr>
          <w:p w14:paraId="6A9A006F" w14:textId="77777777" w:rsidR="00E12065" w:rsidRPr="00B5438E" w:rsidRDefault="00E12065" w:rsidP="00CE1DC5">
            <w:pPr>
              <w:spacing w:before="0" w:after="0" w:line="240" w:lineRule="auto"/>
            </w:pPr>
            <w:r w:rsidRPr="00B5438E">
              <w:t>0,05 -0,4</w:t>
            </w:r>
          </w:p>
        </w:tc>
        <w:tc>
          <w:tcPr>
            <w:tcW w:w="2322" w:type="dxa"/>
          </w:tcPr>
          <w:p w14:paraId="310F85E8" w14:textId="77777777" w:rsidR="00E12065" w:rsidRPr="00B5438E" w:rsidRDefault="00E12065" w:rsidP="00CE1DC5">
            <w:pPr>
              <w:spacing w:before="0" w:after="0" w:line="240" w:lineRule="auto"/>
            </w:pPr>
            <w:r w:rsidRPr="00B5438E">
              <w:t>40 -110</w:t>
            </w:r>
          </w:p>
        </w:tc>
      </w:tr>
    </w:tbl>
    <w:p w14:paraId="1AD415D6" w14:textId="74D3B869" w:rsidR="00E12065" w:rsidRPr="00B5438E" w:rsidRDefault="00E12065" w:rsidP="00CE1DC5">
      <w:pPr>
        <w:spacing w:line="240" w:lineRule="auto"/>
      </w:pPr>
      <w:r w:rsidRPr="00B5438E">
        <w:t>Ngoài ra, hóa chất từ chất dẻo từ vật liệu lọc hoặc vật liệu cấu trúc khác sử dụng trong nuôi tôm.</w:t>
      </w:r>
      <w:r w:rsidR="00370501">
        <w:t xml:space="preserve"> </w:t>
      </w:r>
      <w:r w:rsidRPr="00B5438E">
        <w:t xml:space="preserve">Các hóa chất thường được sử dụng nhiều nhất trong nuôi tôm là clo để khử trùng bể chứa, ao, và cung cấp nước; vôi, saponin, và rotenon để khử trùng xử lý đáy ao; formalin khử trùng tôm bố mẹ và ấu trùng, và một số chất khử trùng và điều trị bệnh; BKC và EDTA để quản lý nước ao nuôi; kháng sinh khác nhau để điều trị bệnh. Lượng nhỏ thuốc gây mê được sử dụng trong quá trình vận chuyển con giống, bố mẹ. </w:t>
      </w:r>
    </w:p>
    <w:p w14:paraId="3FD1BBC9" w14:textId="77777777" w:rsidR="00E12065" w:rsidRPr="00B5438E" w:rsidRDefault="00E12065" w:rsidP="00CE1DC5">
      <w:pPr>
        <w:spacing w:line="240" w:lineRule="auto"/>
      </w:pPr>
      <w:r w:rsidRPr="00B5438E">
        <w:t>Clo được sử dụng để khử trùng ao giữa các vụ nuôi tôm. Nó được sử dụng để khử trùng nước trong sản xuất giống, và ngày càng sử dụng để khử trùng nước ao hồ (được sử dụng để bổ sung vào ao nuôi). Các hợp chất phổ biến nhất được sử dụng là natri và hypochlorite canxi. Chloramine đôi khi được dùng để khử trùng xe và thiết bị. Trong môi trường sự hiện diện của các chất hữu cơ, hypochlorite và chloramine nhanh chóng giảm các hợp chất không độc hại, và clo là nguyên nhân gây bất hoạt virus (Hedge et al. 1996). Cả hypochlorite và chloramine là chất tích tụ sinh học, và chúng có thể có tác dụng không chỉ đến khu trú. Nghiên cứu cho thấy khả năng tạo ra các hợp chất hữu cơ chứa clo mạch dài phức tạp, có thể có những tác động môi trường nghiêm trọng.</w:t>
      </w:r>
    </w:p>
    <w:p w14:paraId="0655C37A" w14:textId="5B8A830C" w:rsidR="00680351" w:rsidRPr="00CD5A41" w:rsidRDefault="00680351" w:rsidP="00CD5A41">
      <w:pPr>
        <w:pStyle w:val="k1"/>
        <w:numPr>
          <w:ilvl w:val="1"/>
          <w:numId w:val="20"/>
        </w:numPr>
        <w:spacing w:line="240" w:lineRule="auto"/>
        <w:ind w:left="0" w:firstLine="0"/>
        <w:rPr>
          <w:sz w:val="24"/>
          <w:szCs w:val="24"/>
        </w:rPr>
      </w:pPr>
      <w:bookmarkStart w:id="1322" w:name="_Toc65143857"/>
      <w:bookmarkStart w:id="1323" w:name="_Toc65144062"/>
      <w:bookmarkStart w:id="1324" w:name="_Toc65144599"/>
      <w:bookmarkStart w:id="1325" w:name="_Toc65144894"/>
      <w:bookmarkStart w:id="1326" w:name="_Toc65160116"/>
      <w:bookmarkStart w:id="1327" w:name="_Toc67498925"/>
      <w:bookmarkStart w:id="1328" w:name="_Toc65143858"/>
      <w:bookmarkStart w:id="1329" w:name="_Toc65144063"/>
      <w:bookmarkStart w:id="1330" w:name="_Toc65144600"/>
      <w:bookmarkStart w:id="1331" w:name="_Toc65144895"/>
      <w:bookmarkStart w:id="1332" w:name="_Toc65160117"/>
      <w:bookmarkStart w:id="1333" w:name="_Toc67498926"/>
      <w:bookmarkStart w:id="1334" w:name="_Toc65143859"/>
      <w:bookmarkStart w:id="1335" w:name="_Toc65144064"/>
      <w:bookmarkStart w:id="1336" w:name="_Toc65144601"/>
      <w:bookmarkStart w:id="1337" w:name="_Toc65144896"/>
      <w:bookmarkStart w:id="1338" w:name="_Toc65160118"/>
      <w:bookmarkStart w:id="1339" w:name="_Toc67498927"/>
      <w:bookmarkStart w:id="1340" w:name="_Toc65143860"/>
      <w:bookmarkStart w:id="1341" w:name="_Toc65144065"/>
      <w:bookmarkStart w:id="1342" w:name="_Toc65144602"/>
      <w:bookmarkStart w:id="1343" w:name="_Toc65144897"/>
      <w:bookmarkStart w:id="1344" w:name="_Toc65160119"/>
      <w:bookmarkStart w:id="1345" w:name="_Toc67498928"/>
      <w:bookmarkStart w:id="1346" w:name="_Toc65143861"/>
      <w:bookmarkStart w:id="1347" w:name="_Toc65144066"/>
      <w:bookmarkStart w:id="1348" w:name="_Toc65144603"/>
      <w:bookmarkStart w:id="1349" w:name="_Toc65144898"/>
      <w:bookmarkStart w:id="1350" w:name="_Toc65160120"/>
      <w:bookmarkStart w:id="1351" w:name="_Toc67498929"/>
      <w:bookmarkStart w:id="1352" w:name="_Toc65143862"/>
      <w:bookmarkStart w:id="1353" w:name="_Toc65144067"/>
      <w:bookmarkStart w:id="1354" w:name="_Toc65144604"/>
      <w:bookmarkStart w:id="1355" w:name="_Toc65144899"/>
      <w:bookmarkStart w:id="1356" w:name="_Toc65160121"/>
      <w:bookmarkStart w:id="1357" w:name="_Toc67498930"/>
      <w:bookmarkStart w:id="1358" w:name="_Toc65143863"/>
      <w:bookmarkStart w:id="1359" w:name="_Toc65144068"/>
      <w:bookmarkStart w:id="1360" w:name="_Toc65144605"/>
      <w:bookmarkStart w:id="1361" w:name="_Toc65144900"/>
      <w:bookmarkStart w:id="1362" w:name="_Toc65160122"/>
      <w:bookmarkStart w:id="1363" w:name="_Toc67498931"/>
      <w:bookmarkStart w:id="1364" w:name="_Toc65143864"/>
      <w:bookmarkStart w:id="1365" w:name="_Toc65144069"/>
      <w:bookmarkStart w:id="1366" w:name="_Toc65144606"/>
      <w:bookmarkStart w:id="1367" w:name="_Toc65144901"/>
      <w:bookmarkStart w:id="1368" w:name="_Toc65160123"/>
      <w:bookmarkStart w:id="1369" w:name="_Toc67498932"/>
      <w:bookmarkStart w:id="1370" w:name="_Toc65143865"/>
      <w:bookmarkStart w:id="1371" w:name="_Toc65144070"/>
      <w:bookmarkStart w:id="1372" w:name="_Toc65144607"/>
      <w:bookmarkStart w:id="1373" w:name="_Toc65144902"/>
      <w:bookmarkStart w:id="1374" w:name="_Toc65160124"/>
      <w:bookmarkStart w:id="1375" w:name="_Toc67498933"/>
      <w:bookmarkStart w:id="1376" w:name="_Toc65143866"/>
      <w:bookmarkStart w:id="1377" w:name="_Toc65144071"/>
      <w:bookmarkStart w:id="1378" w:name="_Toc65144608"/>
      <w:bookmarkStart w:id="1379" w:name="_Toc65144903"/>
      <w:bookmarkStart w:id="1380" w:name="_Toc65160125"/>
      <w:bookmarkStart w:id="1381" w:name="_Toc67498934"/>
      <w:bookmarkStart w:id="1382" w:name="_Toc65143867"/>
      <w:bookmarkStart w:id="1383" w:name="_Toc65144072"/>
      <w:bookmarkStart w:id="1384" w:name="_Toc65144609"/>
      <w:bookmarkStart w:id="1385" w:name="_Toc65144904"/>
      <w:bookmarkStart w:id="1386" w:name="_Toc65160126"/>
      <w:bookmarkStart w:id="1387" w:name="_Toc67498935"/>
      <w:bookmarkStart w:id="1388" w:name="_Toc65143868"/>
      <w:bookmarkStart w:id="1389" w:name="_Toc65144073"/>
      <w:bookmarkStart w:id="1390" w:name="_Toc65144610"/>
      <w:bookmarkStart w:id="1391" w:name="_Toc65144905"/>
      <w:bookmarkStart w:id="1392" w:name="_Toc65160127"/>
      <w:bookmarkStart w:id="1393" w:name="_Toc67498936"/>
      <w:bookmarkStart w:id="1394" w:name="_Toc65143869"/>
      <w:bookmarkStart w:id="1395" w:name="_Toc65144074"/>
      <w:bookmarkStart w:id="1396" w:name="_Toc65144611"/>
      <w:bookmarkStart w:id="1397" w:name="_Toc65144906"/>
      <w:bookmarkStart w:id="1398" w:name="_Toc65160128"/>
      <w:bookmarkStart w:id="1399" w:name="_Toc67498937"/>
      <w:bookmarkStart w:id="1400" w:name="_Toc65143870"/>
      <w:bookmarkStart w:id="1401" w:name="_Toc65144075"/>
      <w:bookmarkStart w:id="1402" w:name="_Toc65144612"/>
      <w:bookmarkStart w:id="1403" w:name="_Toc65144907"/>
      <w:bookmarkStart w:id="1404" w:name="_Toc65160129"/>
      <w:bookmarkStart w:id="1405" w:name="_Toc67498938"/>
      <w:bookmarkStart w:id="1406" w:name="_Toc65143871"/>
      <w:bookmarkStart w:id="1407" w:name="_Toc65144076"/>
      <w:bookmarkStart w:id="1408" w:name="_Toc65144613"/>
      <w:bookmarkStart w:id="1409" w:name="_Toc65144908"/>
      <w:bookmarkStart w:id="1410" w:name="_Toc65160130"/>
      <w:bookmarkStart w:id="1411" w:name="_Toc67498939"/>
      <w:bookmarkStart w:id="1412" w:name="_Toc65143872"/>
      <w:bookmarkStart w:id="1413" w:name="_Toc65144077"/>
      <w:bookmarkStart w:id="1414" w:name="_Toc65144614"/>
      <w:bookmarkStart w:id="1415" w:name="_Toc65144909"/>
      <w:bookmarkStart w:id="1416" w:name="_Toc65160131"/>
      <w:bookmarkStart w:id="1417" w:name="_Toc67498940"/>
      <w:bookmarkStart w:id="1418" w:name="_Toc65143873"/>
      <w:bookmarkStart w:id="1419" w:name="_Toc65144078"/>
      <w:bookmarkStart w:id="1420" w:name="_Toc65144615"/>
      <w:bookmarkStart w:id="1421" w:name="_Toc65144910"/>
      <w:bookmarkStart w:id="1422" w:name="_Toc65160132"/>
      <w:bookmarkStart w:id="1423" w:name="_Toc67498941"/>
      <w:bookmarkStart w:id="1424" w:name="_Toc65143874"/>
      <w:bookmarkStart w:id="1425" w:name="_Toc65144079"/>
      <w:bookmarkStart w:id="1426" w:name="_Toc65144616"/>
      <w:bookmarkStart w:id="1427" w:name="_Toc65144911"/>
      <w:bookmarkStart w:id="1428" w:name="_Toc65160133"/>
      <w:bookmarkStart w:id="1429" w:name="_Toc67498942"/>
      <w:bookmarkStart w:id="1430" w:name="_Toc65143875"/>
      <w:bookmarkStart w:id="1431" w:name="_Toc65144080"/>
      <w:bookmarkStart w:id="1432" w:name="_Toc65144617"/>
      <w:bookmarkStart w:id="1433" w:name="_Toc65144912"/>
      <w:bookmarkStart w:id="1434" w:name="_Toc65160134"/>
      <w:bookmarkStart w:id="1435" w:name="_Toc67498943"/>
      <w:bookmarkStart w:id="1436" w:name="_Toc65143876"/>
      <w:bookmarkStart w:id="1437" w:name="_Toc65144081"/>
      <w:bookmarkStart w:id="1438" w:name="_Toc65144618"/>
      <w:bookmarkStart w:id="1439" w:name="_Toc65144913"/>
      <w:bookmarkStart w:id="1440" w:name="_Toc65160135"/>
      <w:bookmarkStart w:id="1441" w:name="_Toc67498944"/>
      <w:bookmarkStart w:id="1442" w:name="_Toc65143877"/>
      <w:bookmarkStart w:id="1443" w:name="_Toc65144082"/>
      <w:bookmarkStart w:id="1444" w:name="_Toc65144619"/>
      <w:bookmarkStart w:id="1445" w:name="_Toc65144914"/>
      <w:bookmarkStart w:id="1446" w:name="_Toc65160136"/>
      <w:bookmarkStart w:id="1447" w:name="_Toc67498945"/>
      <w:bookmarkStart w:id="1448" w:name="_Toc65143878"/>
      <w:bookmarkStart w:id="1449" w:name="_Toc65144083"/>
      <w:bookmarkStart w:id="1450" w:name="_Toc65144620"/>
      <w:bookmarkStart w:id="1451" w:name="_Toc65144915"/>
      <w:bookmarkStart w:id="1452" w:name="_Toc65160137"/>
      <w:bookmarkStart w:id="1453" w:name="_Toc67498946"/>
      <w:bookmarkStart w:id="1454" w:name="_Toc65143879"/>
      <w:bookmarkStart w:id="1455" w:name="_Toc65144084"/>
      <w:bookmarkStart w:id="1456" w:name="_Toc65144621"/>
      <w:bookmarkStart w:id="1457" w:name="_Toc65144916"/>
      <w:bookmarkStart w:id="1458" w:name="_Toc65160138"/>
      <w:bookmarkStart w:id="1459" w:name="_Toc67498947"/>
      <w:bookmarkStart w:id="1460" w:name="_Toc65143880"/>
      <w:bookmarkStart w:id="1461" w:name="_Toc65144085"/>
      <w:bookmarkStart w:id="1462" w:name="_Toc65144622"/>
      <w:bookmarkStart w:id="1463" w:name="_Toc65144917"/>
      <w:bookmarkStart w:id="1464" w:name="_Toc65160139"/>
      <w:bookmarkStart w:id="1465" w:name="_Toc67498948"/>
      <w:bookmarkStart w:id="1466" w:name="_Toc65143881"/>
      <w:bookmarkStart w:id="1467" w:name="_Toc65144086"/>
      <w:bookmarkStart w:id="1468" w:name="_Toc65144623"/>
      <w:bookmarkStart w:id="1469" w:name="_Toc65144918"/>
      <w:bookmarkStart w:id="1470" w:name="_Toc65160140"/>
      <w:bookmarkStart w:id="1471" w:name="_Toc67498949"/>
      <w:bookmarkStart w:id="1472" w:name="_Toc65143882"/>
      <w:bookmarkStart w:id="1473" w:name="_Toc65144087"/>
      <w:bookmarkStart w:id="1474" w:name="_Toc65144624"/>
      <w:bookmarkStart w:id="1475" w:name="_Toc65144919"/>
      <w:bookmarkStart w:id="1476" w:name="_Toc65160141"/>
      <w:bookmarkStart w:id="1477" w:name="_Toc67498950"/>
      <w:bookmarkStart w:id="1478" w:name="_Toc65143883"/>
      <w:bookmarkStart w:id="1479" w:name="_Toc65144088"/>
      <w:bookmarkStart w:id="1480" w:name="_Toc65144625"/>
      <w:bookmarkStart w:id="1481" w:name="_Toc65144920"/>
      <w:bookmarkStart w:id="1482" w:name="_Toc65160142"/>
      <w:bookmarkStart w:id="1483" w:name="_Toc67498951"/>
      <w:bookmarkStart w:id="1484" w:name="_Toc65143884"/>
      <w:bookmarkStart w:id="1485" w:name="_Toc65144089"/>
      <w:bookmarkStart w:id="1486" w:name="_Toc65144626"/>
      <w:bookmarkStart w:id="1487" w:name="_Toc65144921"/>
      <w:bookmarkStart w:id="1488" w:name="_Toc65160143"/>
      <w:bookmarkStart w:id="1489" w:name="_Toc67498952"/>
      <w:bookmarkStart w:id="1490" w:name="_Toc65143885"/>
      <w:bookmarkStart w:id="1491" w:name="_Toc65144090"/>
      <w:bookmarkStart w:id="1492" w:name="_Toc65144627"/>
      <w:bookmarkStart w:id="1493" w:name="_Toc65144922"/>
      <w:bookmarkStart w:id="1494" w:name="_Toc65160144"/>
      <w:bookmarkStart w:id="1495" w:name="_Toc67498953"/>
      <w:bookmarkStart w:id="1496" w:name="_Toc65143886"/>
      <w:bookmarkStart w:id="1497" w:name="_Toc65144091"/>
      <w:bookmarkStart w:id="1498" w:name="_Toc65144628"/>
      <w:bookmarkStart w:id="1499" w:name="_Toc65144923"/>
      <w:bookmarkStart w:id="1500" w:name="_Toc65160145"/>
      <w:bookmarkStart w:id="1501" w:name="_Toc67498954"/>
      <w:bookmarkStart w:id="1502" w:name="_Toc65143887"/>
      <w:bookmarkStart w:id="1503" w:name="_Toc65144092"/>
      <w:bookmarkStart w:id="1504" w:name="_Toc65144629"/>
      <w:bookmarkStart w:id="1505" w:name="_Toc65144924"/>
      <w:bookmarkStart w:id="1506" w:name="_Toc65160146"/>
      <w:bookmarkStart w:id="1507" w:name="_Toc67498955"/>
      <w:bookmarkStart w:id="1508" w:name="_Toc65143888"/>
      <w:bookmarkStart w:id="1509" w:name="_Toc65144093"/>
      <w:bookmarkStart w:id="1510" w:name="_Toc65144630"/>
      <w:bookmarkStart w:id="1511" w:name="_Toc65144925"/>
      <w:bookmarkStart w:id="1512" w:name="_Toc65160147"/>
      <w:bookmarkStart w:id="1513" w:name="_Toc67498956"/>
      <w:bookmarkStart w:id="1514" w:name="_Toc65143891"/>
      <w:bookmarkStart w:id="1515" w:name="_Toc65144096"/>
      <w:bookmarkStart w:id="1516" w:name="_Toc65144633"/>
      <w:bookmarkStart w:id="1517" w:name="_Toc65144928"/>
      <w:bookmarkStart w:id="1518" w:name="_Toc65160150"/>
      <w:bookmarkStart w:id="1519" w:name="_Toc67498959"/>
      <w:bookmarkStart w:id="1520" w:name="_Toc65143893"/>
      <w:bookmarkStart w:id="1521" w:name="_Toc65144098"/>
      <w:bookmarkStart w:id="1522" w:name="_Toc65144635"/>
      <w:bookmarkStart w:id="1523" w:name="_Toc65144930"/>
      <w:bookmarkStart w:id="1524" w:name="_Toc65160152"/>
      <w:bookmarkStart w:id="1525" w:name="_Toc67498961"/>
      <w:bookmarkStart w:id="1526" w:name="_Toc65143894"/>
      <w:bookmarkStart w:id="1527" w:name="_Toc65144099"/>
      <w:bookmarkStart w:id="1528" w:name="_Toc65144636"/>
      <w:bookmarkStart w:id="1529" w:name="_Toc65144931"/>
      <w:bookmarkStart w:id="1530" w:name="_Toc65160153"/>
      <w:bookmarkStart w:id="1531" w:name="_Toc67498962"/>
      <w:bookmarkStart w:id="1532" w:name="_Toc65143895"/>
      <w:bookmarkStart w:id="1533" w:name="_Toc65144100"/>
      <w:bookmarkStart w:id="1534" w:name="_Toc65144637"/>
      <w:bookmarkStart w:id="1535" w:name="_Toc65144932"/>
      <w:bookmarkStart w:id="1536" w:name="_Toc65160154"/>
      <w:bookmarkStart w:id="1537" w:name="_Toc67498963"/>
      <w:bookmarkStart w:id="1538" w:name="_Toc65143896"/>
      <w:bookmarkStart w:id="1539" w:name="_Toc65144101"/>
      <w:bookmarkStart w:id="1540" w:name="_Toc65144638"/>
      <w:bookmarkStart w:id="1541" w:name="_Toc65144933"/>
      <w:bookmarkStart w:id="1542" w:name="_Toc65160155"/>
      <w:bookmarkStart w:id="1543" w:name="_Toc67498964"/>
      <w:bookmarkStart w:id="1544" w:name="_Toc65143897"/>
      <w:bookmarkStart w:id="1545" w:name="_Toc65144102"/>
      <w:bookmarkStart w:id="1546" w:name="_Toc65144639"/>
      <w:bookmarkStart w:id="1547" w:name="_Toc65144934"/>
      <w:bookmarkStart w:id="1548" w:name="_Toc65160156"/>
      <w:bookmarkStart w:id="1549" w:name="_Toc67498965"/>
      <w:bookmarkStart w:id="1550" w:name="_Toc65143898"/>
      <w:bookmarkStart w:id="1551" w:name="_Toc65144103"/>
      <w:bookmarkStart w:id="1552" w:name="_Toc65144640"/>
      <w:bookmarkStart w:id="1553" w:name="_Toc65144935"/>
      <w:bookmarkStart w:id="1554" w:name="_Toc65160157"/>
      <w:bookmarkStart w:id="1555" w:name="_Toc67498966"/>
      <w:bookmarkStart w:id="1556" w:name="_Toc65143899"/>
      <w:bookmarkStart w:id="1557" w:name="_Toc65144104"/>
      <w:bookmarkStart w:id="1558" w:name="_Toc65144641"/>
      <w:bookmarkStart w:id="1559" w:name="_Toc65144936"/>
      <w:bookmarkStart w:id="1560" w:name="_Toc65160158"/>
      <w:bookmarkStart w:id="1561" w:name="_Toc67498967"/>
      <w:bookmarkStart w:id="1562" w:name="_Toc59799863"/>
      <w:bookmarkStart w:id="1563" w:name="_Toc60216359"/>
      <w:bookmarkStart w:id="1564" w:name="_Toc60231992"/>
      <w:bookmarkStart w:id="1565" w:name="_Toc60232562"/>
      <w:bookmarkStart w:id="1566" w:name="_Toc60233132"/>
      <w:bookmarkStart w:id="1567" w:name="_Toc60233704"/>
      <w:bookmarkStart w:id="1568" w:name="_Toc60234274"/>
      <w:bookmarkStart w:id="1569" w:name="_Toc60234845"/>
      <w:bookmarkStart w:id="1570" w:name="_Toc60235416"/>
      <w:bookmarkStart w:id="1571" w:name="_Toc60235979"/>
      <w:bookmarkStart w:id="1572" w:name="_Toc60236542"/>
      <w:bookmarkStart w:id="1573" w:name="_Toc60237102"/>
      <w:bookmarkStart w:id="1574" w:name="_Toc60237663"/>
      <w:bookmarkStart w:id="1575" w:name="_Toc60238221"/>
      <w:bookmarkStart w:id="1576" w:name="_Toc60238780"/>
      <w:bookmarkStart w:id="1577" w:name="_Toc60239893"/>
      <w:bookmarkStart w:id="1578" w:name="_Toc60240449"/>
      <w:bookmarkStart w:id="1579" w:name="_Toc60241005"/>
      <w:bookmarkStart w:id="1580" w:name="_Toc60241557"/>
      <w:bookmarkStart w:id="1581" w:name="_Toc60242993"/>
      <w:bookmarkStart w:id="1582" w:name="_Toc59799881"/>
      <w:bookmarkStart w:id="1583" w:name="_Toc60216377"/>
      <w:bookmarkStart w:id="1584" w:name="_Toc60232010"/>
      <w:bookmarkStart w:id="1585" w:name="_Toc60232580"/>
      <w:bookmarkStart w:id="1586" w:name="_Toc60233150"/>
      <w:bookmarkStart w:id="1587" w:name="_Toc60233722"/>
      <w:bookmarkStart w:id="1588" w:name="_Toc60234292"/>
      <w:bookmarkStart w:id="1589" w:name="_Toc60234863"/>
      <w:bookmarkStart w:id="1590" w:name="_Toc60235434"/>
      <w:bookmarkStart w:id="1591" w:name="_Toc60235997"/>
      <w:bookmarkStart w:id="1592" w:name="_Toc60236560"/>
      <w:bookmarkStart w:id="1593" w:name="_Toc60237120"/>
      <w:bookmarkStart w:id="1594" w:name="_Toc60237681"/>
      <w:bookmarkStart w:id="1595" w:name="_Toc60238239"/>
      <w:bookmarkStart w:id="1596" w:name="_Toc60238798"/>
      <w:bookmarkStart w:id="1597" w:name="_Toc60239911"/>
      <w:bookmarkStart w:id="1598" w:name="_Toc60240467"/>
      <w:bookmarkStart w:id="1599" w:name="_Toc60241023"/>
      <w:bookmarkStart w:id="1600" w:name="_Toc60241575"/>
      <w:bookmarkStart w:id="1601" w:name="_Toc60243011"/>
      <w:bookmarkStart w:id="1602" w:name="_Toc59799885"/>
      <w:bookmarkStart w:id="1603" w:name="_Toc60216381"/>
      <w:bookmarkStart w:id="1604" w:name="_Toc60232014"/>
      <w:bookmarkStart w:id="1605" w:name="_Toc60232584"/>
      <w:bookmarkStart w:id="1606" w:name="_Toc60233154"/>
      <w:bookmarkStart w:id="1607" w:name="_Toc60233726"/>
      <w:bookmarkStart w:id="1608" w:name="_Toc60234296"/>
      <w:bookmarkStart w:id="1609" w:name="_Toc60234867"/>
      <w:bookmarkStart w:id="1610" w:name="_Toc60235438"/>
      <w:bookmarkStart w:id="1611" w:name="_Toc60236001"/>
      <w:bookmarkStart w:id="1612" w:name="_Toc60236564"/>
      <w:bookmarkStart w:id="1613" w:name="_Toc60237124"/>
      <w:bookmarkStart w:id="1614" w:name="_Toc60237685"/>
      <w:bookmarkStart w:id="1615" w:name="_Toc60238243"/>
      <w:bookmarkStart w:id="1616" w:name="_Toc60238802"/>
      <w:bookmarkStart w:id="1617" w:name="_Toc60239915"/>
      <w:bookmarkStart w:id="1618" w:name="_Toc60240471"/>
      <w:bookmarkStart w:id="1619" w:name="_Toc60241027"/>
      <w:bookmarkStart w:id="1620" w:name="_Toc60241579"/>
      <w:bookmarkStart w:id="1621" w:name="_Toc60243015"/>
      <w:bookmarkStart w:id="1622" w:name="_Toc59799914"/>
      <w:bookmarkStart w:id="1623" w:name="_Toc60216410"/>
      <w:bookmarkStart w:id="1624" w:name="_Toc60232043"/>
      <w:bookmarkStart w:id="1625" w:name="_Toc60232613"/>
      <w:bookmarkStart w:id="1626" w:name="_Toc60233183"/>
      <w:bookmarkStart w:id="1627" w:name="_Toc60233755"/>
      <w:bookmarkStart w:id="1628" w:name="_Toc60234325"/>
      <w:bookmarkStart w:id="1629" w:name="_Toc60234896"/>
      <w:bookmarkStart w:id="1630" w:name="_Toc60235467"/>
      <w:bookmarkStart w:id="1631" w:name="_Toc60236030"/>
      <w:bookmarkStart w:id="1632" w:name="_Toc60236593"/>
      <w:bookmarkStart w:id="1633" w:name="_Toc60237153"/>
      <w:bookmarkStart w:id="1634" w:name="_Toc60237714"/>
      <w:bookmarkStart w:id="1635" w:name="_Toc60238272"/>
      <w:bookmarkStart w:id="1636" w:name="_Toc60238831"/>
      <w:bookmarkStart w:id="1637" w:name="_Toc60239944"/>
      <w:bookmarkStart w:id="1638" w:name="_Toc60240500"/>
      <w:bookmarkStart w:id="1639" w:name="_Toc60241056"/>
      <w:bookmarkStart w:id="1640" w:name="_Toc60241608"/>
      <w:bookmarkStart w:id="1641" w:name="_Toc60243044"/>
      <w:bookmarkStart w:id="1642" w:name="_Toc59799923"/>
      <w:bookmarkStart w:id="1643" w:name="_Toc60216419"/>
      <w:bookmarkStart w:id="1644" w:name="_Toc60232052"/>
      <w:bookmarkStart w:id="1645" w:name="_Toc60232622"/>
      <w:bookmarkStart w:id="1646" w:name="_Toc60233192"/>
      <w:bookmarkStart w:id="1647" w:name="_Toc60233764"/>
      <w:bookmarkStart w:id="1648" w:name="_Toc60234334"/>
      <w:bookmarkStart w:id="1649" w:name="_Toc60234905"/>
      <w:bookmarkStart w:id="1650" w:name="_Toc60235476"/>
      <w:bookmarkStart w:id="1651" w:name="_Toc60236039"/>
      <w:bookmarkStart w:id="1652" w:name="_Toc60236602"/>
      <w:bookmarkStart w:id="1653" w:name="_Toc60237162"/>
      <w:bookmarkStart w:id="1654" w:name="_Toc60237723"/>
      <w:bookmarkStart w:id="1655" w:name="_Toc60238281"/>
      <w:bookmarkStart w:id="1656" w:name="_Toc60238840"/>
      <w:bookmarkStart w:id="1657" w:name="_Toc60239953"/>
      <w:bookmarkStart w:id="1658" w:name="_Toc60240509"/>
      <w:bookmarkStart w:id="1659" w:name="_Toc60241065"/>
      <w:bookmarkStart w:id="1660" w:name="_Toc60241617"/>
      <w:bookmarkStart w:id="1661" w:name="_Toc60243053"/>
      <w:bookmarkStart w:id="1662" w:name="_Toc59799924"/>
      <w:bookmarkStart w:id="1663" w:name="_Toc60216420"/>
      <w:bookmarkStart w:id="1664" w:name="_Toc60232053"/>
      <w:bookmarkStart w:id="1665" w:name="_Toc60232623"/>
      <w:bookmarkStart w:id="1666" w:name="_Toc60233193"/>
      <w:bookmarkStart w:id="1667" w:name="_Toc60233765"/>
      <w:bookmarkStart w:id="1668" w:name="_Toc60234335"/>
      <w:bookmarkStart w:id="1669" w:name="_Toc60234906"/>
      <w:bookmarkStart w:id="1670" w:name="_Toc60235477"/>
      <w:bookmarkStart w:id="1671" w:name="_Toc60236040"/>
      <w:bookmarkStart w:id="1672" w:name="_Toc60236603"/>
      <w:bookmarkStart w:id="1673" w:name="_Toc60237163"/>
      <w:bookmarkStart w:id="1674" w:name="_Toc60237724"/>
      <w:bookmarkStart w:id="1675" w:name="_Toc60238282"/>
      <w:bookmarkStart w:id="1676" w:name="_Toc60238841"/>
      <w:bookmarkStart w:id="1677" w:name="_Toc60239954"/>
      <w:bookmarkStart w:id="1678" w:name="_Toc60240510"/>
      <w:bookmarkStart w:id="1679" w:name="_Toc60241066"/>
      <w:bookmarkStart w:id="1680" w:name="_Toc60241618"/>
      <w:bookmarkStart w:id="1681" w:name="_Toc60243054"/>
      <w:bookmarkStart w:id="1682" w:name="_Toc65143901"/>
      <w:bookmarkStart w:id="1683" w:name="_Toc65144106"/>
      <w:bookmarkStart w:id="1684" w:name="_Toc65144643"/>
      <w:bookmarkStart w:id="1685" w:name="_Toc65144938"/>
      <w:bookmarkStart w:id="1686" w:name="_Toc65160160"/>
      <w:bookmarkStart w:id="1687" w:name="_Toc67498969"/>
      <w:bookmarkStart w:id="1688" w:name="_Toc65143902"/>
      <w:bookmarkStart w:id="1689" w:name="_Toc65144107"/>
      <w:bookmarkStart w:id="1690" w:name="_Toc65144644"/>
      <w:bookmarkStart w:id="1691" w:name="_Toc65144939"/>
      <w:bookmarkStart w:id="1692" w:name="_Toc65160161"/>
      <w:bookmarkStart w:id="1693" w:name="_Toc67498970"/>
      <w:bookmarkStart w:id="1694" w:name="_Toc65143903"/>
      <w:bookmarkStart w:id="1695" w:name="_Toc65144108"/>
      <w:bookmarkStart w:id="1696" w:name="_Toc65144645"/>
      <w:bookmarkStart w:id="1697" w:name="_Toc65144940"/>
      <w:bookmarkStart w:id="1698" w:name="_Toc65160162"/>
      <w:bookmarkStart w:id="1699" w:name="_Toc67498971"/>
      <w:bookmarkStart w:id="1700" w:name="_Toc65143904"/>
      <w:bookmarkStart w:id="1701" w:name="_Toc65144109"/>
      <w:bookmarkStart w:id="1702" w:name="_Toc65144646"/>
      <w:bookmarkStart w:id="1703" w:name="_Toc65144941"/>
      <w:bookmarkStart w:id="1704" w:name="_Toc65160163"/>
      <w:bookmarkStart w:id="1705" w:name="_Toc67498972"/>
      <w:bookmarkStart w:id="1706" w:name="_Toc65143905"/>
      <w:bookmarkStart w:id="1707" w:name="_Toc65144110"/>
      <w:bookmarkStart w:id="1708" w:name="_Toc65144647"/>
      <w:bookmarkStart w:id="1709" w:name="_Toc65144942"/>
      <w:bookmarkStart w:id="1710" w:name="_Toc65160164"/>
      <w:bookmarkStart w:id="1711" w:name="_Toc67498973"/>
      <w:bookmarkStart w:id="1712" w:name="_Toc65143906"/>
      <w:bookmarkStart w:id="1713" w:name="_Toc65144111"/>
      <w:bookmarkStart w:id="1714" w:name="_Toc65144648"/>
      <w:bookmarkStart w:id="1715" w:name="_Toc65144943"/>
      <w:bookmarkStart w:id="1716" w:name="_Toc65160165"/>
      <w:bookmarkStart w:id="1717" w:name="_Toc67498974"/>
      <w:bookmarkStart w:id="1718" w:name="_Toc65143907"/>
      <w:bookmarkStart w:id="1719" w:name="_Toc65144112"/>
      <w:bookmarkStart w:id="1720" w:name="_Toc65144649"/>
      <w:bookmarkStart w:id="1721" w:name="_Toc65144944"/>
      <w:bookmarkStart w:id="1722" w:name="_Toc65160166"/>
      <w:bookmarkStart w:id="1723" w:name="_Toc67498975"/>
      <w:bookmarkStart w:id="1724" w:name="_Toc65143908"/>
      <w:bookmarkStart w:id="1725" w:name="_Toc65144113"/>
      <w:bookmarkStart w:id="1726" w:name="_Toc65144650"/>
      <w:bookmarkStart w:id="1727" w:name="_Toc65144945"/>
      <w:bookmarkStart w:id="1728" w:name="_Toc65160167"/>
      <w:bookmarkStart w:id="1729" w:name="_Toc67498976"/>
      <w:bookmarkStart w:id="1730" w:name="_Toc65143909"/>
      <w:bookmarkStart w:id="1731" w:name="_Toc65144114"/>
      <w:bookmarkStart w:id="1732" w:name="_Toc65144651"/>
      <w:bookmarkStart w:id="1733" w:name="_Toc65144946"/>
      <w:bookmarkStart w:id="1734" w:name="_Toc65160168"/>
      <w:bookmarkStart w:id="1735" w:name="_Toc67498977"/>
      <w:bookmarkStart w:id="1736" w:name="_Toc65143910"/>
      <w:bookmarkStart w:id="1737" w:name="_Toc65144115"/>
      <w:bookmarkStart w:id="1738" w:name="_Toc65144652"/>
      <w:bookmarkStart w:id="1739" w:name="_Toc65144947"/>
      <w:bookmarkStart w:id="1740" w:name="_Toc65160169"/>
      <w:bookmarkStart w:id="1741" w:name="_Toc67498978"/>
      <w:bookmarkStart w:id="1742" w:name="_Toc65143911"/>
      <w:bookmarkStart w:id="1743" w:name="_Toc65144116"/>
      <w:bookmarkStart w:id="1744" w:name="_Toc65144653"/>
      <w:bookmarkStart w:id="1745" w:name="_Toc65144948"/>
      <w:bookmarkStart w:id="1746" w:name="_Toc65160170"/>
      <w:bookmarkStart w:id="1747" w:name="_Toc67498979"/>
      <w:bookmarkStart w:id="1748" w:name="_Toc65143912"/>
      <w:bookmarkStart w:id="1749" w:name="_Toc65144117"/>
      <w:bookmarkStart w:id="1750" w:name="_Toc65144654"/>
      <w:bookmarkStart w:id="1751" w:name="_Toc65144949"/>
      <w:bookmarkStart w:id="1752" w:name="_Toc65160171"/>
      <w:bookmarkStart w:id="1753" w:name="_Toc67498980"/>
      <w:bookmarkStart w:id="1754" w:name="_Toc65143913"/>
      <w:bookmarkStart w:id="1755" w:name="_Toc65144118"/>
      <w:bookmarkStart w:id="1756" w:name="_Toc65144655"/>
      <w:bookmarkStart w:id="1757" w:name="_Toc65144950"/>
      <w:bookmarkStart w:id="1758" w:name="_Toc65160172"/>
      <w:bookmarkStart w:id="1759" w:name="_Toc67498981"/>
      <w:bookmarkStart w:id="1760" w:name="_Toc65143914"/>
      <w:bookmarkStart w:id="1761" w:name="_Toc65144119"/>
      <w:bookmarkStart w:id="1762" w:name="_Toc65144656"/>
      <w:bookmarkStart w:id="1763" w:name="_Toc65144951"/>
      <w:bookmarkStart w:id="1764" w:name="_Toc65160173"/>
      <w:bookmarkStart w:id="1765" w:name="_Toc67498982"/>
      <w:bookmarkStart w:id="1766" w:name="_Toc65143915"/>
      <w:bookmarkStart w:id="1767" w:name="_Toc65144120"/>
      <w:bookmarkStart w:id="1768" w:name="_Toc65144657"/>
      <w:bookmarkStart w:id="1769" w:name="_Toc65144952"/>
      <w:bookmarkStart w:id="1770" w:name="_Toc65160174"/>
      <w:bookmarkStart w:id="1771" w:name="_Toc67498983"/>
      <w:bookmarkStart w:id="1772" w:name="_Toc65143916"/>
      <w:bookmarkStart w:id="1773" w:name="_Toc65144121"/>
      <w:bookmarkStart w:id="1774" w:name="_Toc65144658"/>
      <w:bookmarkStart w:id="1775" w:name="_Toc65144953"/>
      <w:bookmarkStart w:id="1776" w:name="_Toc65160175"/>
      <w:bookmarkStart w:id="1777" w:name="_Toc67498984"/>
      <w:bookmarkStart w:id="1778" w:name="_Toc65143917"/>
      <w:bookmarkStart w:id="1779" w:name="_Toc65144122"/>
      <w:bookmarkStart w:id="1780" w:name="_Toc65144659"/>
      <w:bookmarkStart w:id="1781" w:name="_Toc65144954"/>
      <w:bookmarkStart w:id="1782" w:name="_Toc65160176"/>
      <w:bookmarkStart w:id="1783" w:name="_Toc67498985"/>
      <w:bookmarkStart w:id="1784" w:name="_Toc65143918"/>
      <w:bookmarkStart w:id="1785" w:name="_Toc65144123"/>
      <w:bookmarkStart w:id="1786" w:name="_Toc65144660"/>
      <w:bookmarkStart w:id="1787" w:name="_Toc65144955"/>
      <w:bookmarkStart w:id="1788" w:name="_Toc65160177"/>
      <w:bookmarkStart w:id="1789" w:name="_Toc67498986"/>
      <w:bookmarkStart w:id="1790" w:name="_Toc65143919"/>
      <w:bookmarkStart w:id="1791" w:name="_Toc65144124"/>
      <w:bookmarkStart w:id="1792" w:name="_Toc65144661"/>
      <w:bookmarkStart w:id="1793" w:name="_Toc65144956"/>
      <w:bookmarkStart w:id="1794" w:name="_Toc65160178"/>
      <w:bookmarkStart w:id="1795" w:name="_Toc67498987"/>
      <w:bookmarkStart w:id="1796" w:name="_Toc65143920"/>
      <w:bookmarkStart w:id="1797" w:name="_Toc65144125"/>
      <w:bookmarkStart w:id="1798" w:name="_Toc65144662"/>
      <w:bookmarkStart w:id="1799" w:name="_Toc65144957"/>
      <w:bookmarkStart w:id="1800" w:name="_Toc65160179"/>
      <w:bookmarkStart w:id="1801" w:name="_Toc67498988"/>
      <w:bookmarkStart w:id="1802" w:name="_Toc65143921"/>
      <w:bookmarkStart w:id="1803" w:name="_Toc65144126"/>
      <w:bookmarkStart w:id="1804" w:name="_Toc65144663"/>
      <w:bookmarkStart w:id="1805" w:name="_Toc65144958"/>
      <w:bookmarkStart w:id="1806" w:name="_Toc65160180"/>
      <w:bookmarkStart w:id="1807" w:name="_Toc67498989"/>
      <w:bookmarkStart w:id="1808" w:name="_Toc65143922"/>
      <w:bookmarkStart w:id="1809" w:name="_Toc65144127"/>
      <w:bookmarkStart w:id="1810" w:name="_Toc65144664"/>
      <w:bookmarkStart w:id="1811" w:name="_Toc65144959"/>
      <w:bookmarkStart w:id="1812" w:name="_Toc65160181"/>
      <w:bookmarkStart w:id="1813" w:name="_Toc67498990"/>
      <w:bookmarkStart w:id="1814" w:name="_Toc65143923"/>
      <w:bookmarkStart w:id="1815" w:name="_Toc65144128"/>
      <w:bookmarkStart w:id="1816" w:name="_Toc65144665"/>
      <w:bookmarkStart w:id="1817" w:name="_Toc65144960"/>
      <w:bookmarkStart w:id="1818" w:name="_Toc65160182"/>
      <w:bookmarkStart w:id="1819" w:name="_Toc67498991"/>
      <w:bookmarkStart w:id="1820" w:name="_Toc65143924"/>
      <w:bookmarkStart w:id="1821" w:name="_Toc65144129"/>
      <w:bookmarkStart w:id="1822" w:name="_Toc65144666"/>
      <w:bookmarkStart w:id="1823" w:name="_Toc65144961"/>
      <w:bookmarkStart w:id="1824" w:name="_Toc65160183"/>
      <w:bookmarkStart w:id="1825" w:name="_Toc67498992"/>
      <w:bookmarkStart w:id="1826" w:name="_Toc65143925"/>
      <w:bookmarkStart w:id="1827" w:name="_Toc65144130"/>
      <w:bookmarkStart w:id="1828" w:name="_Toc65144667"/>
      <w:bookmarkStart w:id="1829" w:name="_Toc65144962"/>
      <w:bookmarkStart w:id="1830" w:name="_Toc65160184"/>
      <w:bookmarkStart w:id="1831" w:name="_Toc67498993"/>
      <w:bookmarkStart w:id="1832" w:name="_Toc65143927"/>
      <w:bookmarkStart w:id="1833" w:name="_Toc65144132"/>
      <w:bookmarkStart w:id="1834" w:name="_Toc65144669"/>
      <w:bookmarkStart w:id="1835" w:name="_Toc65144964"/>
      <w:bookmarkStart w:id="1836" w:name="_Toc65160186"/>
      <w:bookmarkStart w:id="1837" w:name="_Toc67498995"/>
      <w:bookmarkStart w:id="1838" w:name="_Toc65143928"/>
      <w:bookmarkStart w:id="1839" w:name="_Toc65144133"/>
      <w:bookmarkStart w:id="1840" w:name="_Toc65144670"/>
      <w:bookmarkStart w:id="1841" w:name="_Toc65144965"/>
      <w:bookmarkStart w:id="1842" w:name="_Toc65160187"/>
      <w:bookmarkStart w:id="1843" w:name="_Toc67498996"/>
      <w:bookmarkStart w:id="1844" w:name="_Toc65143930"/>
      <w:bookmarkStart w:id="1845" w:name="_Toc65144135"/>
      <w:bookmarkStart w:id="1846" w:name="_Toc65144672"/>
      <w:bookmarkStart w:id="1847" w:name="_Toc65144967"/>
      <w:bookmarkStart w:id="1848" w:name="_Toc65160189"/>
      <w:bookmarkStart w:id="1849" w:name="_Toc67498998"/>
      <w:bookmarkStart w:id="1850" w:name="_Toc65143931"/>
      <w:bookmarkStart w:id="1851" w:name="_Toc65144136"/>
      <w:bookmarkStart w:id="1852" w:name="_Toc65144673"/>
      <w:bookmarkStart w:id="1853" w:name="_Toc65144968"/>
      <w:bookmarkStart w:id="1854" w:name="_Toc65160190"/>
      <w:bookmarkStart w:id="1855" w:name="_Toc67498999"/>
      <w:bookmarkStart w:id="1856" w:name="_Toc65143932"/>
      <w:bookmarkStart w:id="1857" w:name="_Toc65144137"/>
      <w:bookmarkStart w:id="1858" w:name="_Toc65144674"/>
      <w:bookmarkStart w:id="1859" w:name="_Toc65144969"/>
      <w:bookmarkStart w:id="1860" w:name="_Toc65160191"/>
      <w:bookmarkStart w:id="1861" w:name="_Toc67499000"/>
      <w:bookmarkStart w:id="1862" w:name="_Toc65143934"/>
      <w:bookmarkStart w:id="1863" w:name="_Toc65144139"/>
      <w:bookmarkStart w:id="1864" w:name="_Toc65144676"/>
      <w:bookmarkStart w:id="1865" w:name="_Toc65144971"/>
      <w:bookmarkStart w:id="1866" w:name="_Toc65160193"/>
      <w:bookmarkStart w:id="1867" w:name="_Toc67499002"/>
      <w:bookmarkStart w:id="1868" w:name="_Toc65143935"/>
      <w:bookmarkStart w:id="1869" w:name="_Toc65144140"/>
      <w:bookmarkStart w:id="1870" w:name="_Toc65144677"/>
      <w:bookmarkStart w:id="1871" w:name="_Toc65144972"/>
      <w:bookmarkStart w:id="1872" w:name="_Toc65160194"/>
      <w:bookmarkStart w:id="1873" w:name="_Toc67499003"/>
      <w:bookmarkStart w:id="1874" w:name="_Toc65143937"/>
      <w:bookmarkStart w:id="1875" w:name="_Toc65144142"/>
      <w:bookmarkStart w:id="1876" w:name="_Toc65144679"/>
      <w:bookmarkStart w:id="1877" w:name="_Toc65144974"/>
      <w:bookmarkStart w:id="1878" w:name="_Toc65160196"/>
      <w:bookmarkStart w:id="1879" w:name="_Toc67499005"/>
      <w:bookmarkStart w:id="1880" w:name="_Toc65143938"/>
      <w:bookmarkStart w:id="1881" w:name="_Toc65144143"/>
      <w:bookmarkStart w:id="1882" w:name="_Toc65144680"/>
      <w:bookmarkStart w:id="1883" w:name="_Toc65144975"/>
      <w:bookmarkStart w:id="1884" w:name="_Toc65160197"/>
      <w:bookmarkStart w:id="1885" w:name="_Toc67499006"/>
      <w:bookmarkStart w:id="1886" w:name="_Toc65143939"/>
      <w:bookmarkStart w:id="1887" w:name="_Toc65144144"/>
      <w:bookmarkStart w:id="1888" w:name="_Toc65144681"/>
      <w:bookmarkStart w:id="1889" w:name="_Toc65144976"/>
      <w:bookmarkStart w:id="1890" w:name="_Toc65160198"/>
      <w:bookmarkStart w:id="1891" w:name="_Toc67499007"/>
      <w:bookmarkStart w:id="1892" w:name="_Toc65143941"/>
      <w:bookmarkStart w:id="1893" w:name="_Toc65144146"/>
      <w:bookmarkStart w:id="1894" w:name="_Toc65144683"/>
      <w:bookmarkStart w:id="1895" w:name="_Toc65144978"/>
      <w:bookmarkStart w:id="1896" w:name="_Toc65160200"/>
      <w:bookmarkStart w:id="1897" w:name="_Toc67499009"/>
      <w:bookmarkStart w:id="1898" w:name="_Toc65143942"/>
      <w:bookmarkStart w:id="1899" w:name="_Toc65144147"/>
      <w:bookmarkStart w:id="1900" w:name="_Toc65144684"/>
      <w:bookmarkStart w:id="1901" w:name="_Toc65144979"/>
      <w:bookmarkStart w:id="1902" w:name="_Toc65160201"/>
      <w:bookmarkStart w:id="1903" w:name="_Toc67499010"/>
      <w:bookmarkStart w:id="1904" w:name="_Toc65143943"/>
      <w:bookmarkStart w:id="1905" w:name="_Toc65144148"/>
      <w:bookmarkStart w:id="1906" w:name="_Toc65144685"/>
      <w:bookmarkStart w:id="1907" w:name="_Toc65144980"/>
      <w:bookmarkStart w:id="1908" w:name="_Toc65160202"/>
      <w:bookmarkStart w:id="1909" w:name="_Toc67499011"/>
      <w:bookmarkStart w:id="1910" w:name="_Toc65143945"/>
      <w:bookmarkStart w:id="1911" w:name="_Toc65144150"/>
      <w:bookmarkStart w:id="1912" w:name="_Toc65144687"/>
      <w:bookmarkStart w:id="1913" w:name="_Toc65144982"/>
      <w:bookmarkStart w:id="1914" w:name="_Toc65160204"/>
      <w:bookmarkStart w:id="1915" w:name="_Toc67499013"/>
      <w:bookmarkStart w:id="1916" w:name="_Toc65143946"/>
      <w:bookmarkStart w:id="1917" w:name="_Toc65144151"/>
      <w:bookmarkStart w:id="1918" w:name="_Toc65144688"/>
      <w:bookmarkStart w:id="1919" w:name="_Toc65144983"/>
      <w:bookmarkStart w:id="1920" w:name="_Toc65160205"/>
      <w:bookmarkStart w:id="1921" w:name="_Toc67499014"/>
      <w:bookmarkStart w:id="1922" w:name="_Toc65143947"/>
      <w:bookmarkStart w:id="1923" w:name="_Toc65144152"/>
      <w:bookmarkStart w:id="1924" w:name="_Toc65144689"/>
      <w:bookmarkStart w:id="1925" w:name="_Toc65144984"/>
      <w:bookmarkStart w:id="1926" w:name="_Toc65160206"/>
      <w:bookmarkStart w:id="1927" w:name="_Toc67499015"/>
      <w:bookmarkStart w:id="1928" w:name="_Toc65143949"/>
      <w:bookmarkStart w:id="1929" w:name="_Toc65144154"/>
      <w:bookmarkStart w:id="1930" w:name="_Toc65144691"/>
      <w:bookmarkStart w:id="1931" w:name="_Toc65144986"/>
      <w:bookmarkStart w:id="1932" w:name="_Toc65160208"/>
      <w:bookmarkStart w:id="1933" w:name="_Toc67499017"/>
      <w:bookmarkStart w:id="1934" w:name="_Toc65143950"/>
      <w:bookmarkStart w:id="1935" w:name="_Toc65144155"/>
      <w:bookmarkStart w:id="1936" w:name="_Toc65144692"/>
      <w:bookmarkStart w:id="1937" w:name="_Toc65144987"/>
      <w:bookmarkStart w:id="1938" w:name="_Toc65160209"/>
      <w:bookmarkStart w:id="1939" w:name="_Toc67499018"/>
      <w:bookmarkStart w:id="1940" w:name="_Toc65143952"/>
      <w:bookmarkStart w:id="1941" w:name="_Toc65144157"/>
      <w:bookmarkStart w:id="1942" w:name="_Toc65144694"/>
      <w:bookmarkStart w:id="1943" w:name="_Toc65144989"/>
      <w:bookmarkStart w:id="1944" w:name="_Toc65160211"/>
      <w:bookmarkStart w:id="1945" w:name="_Toc67499020"/>
      <w:bookmarkStart w:id="1946" w:name="_Toc65143953"/>
      <w:bookmarkStart w:id="1947" w:name="_Toc65144158"/>
      <w:bookmarkStart w:id="1948" w:name="_Toc65144695"/>
      <w:bookmarkStart w:id="1949" w:name="_Toc65144990"/>
      <w:bookmarkStart w:id="1950" w:name="_Toc65160212"/>
      <w:bookmarkStart w:id="1951" w:name="_Toc67499021"/>
      <w:bookmarkStart w:id="1952" w:name="_Toc65143954"/>
      <w:bookmarkStart w:id="1953" w:name="_Toc65144159"/>
      <w:bookmarkStart w:id="1954" w:name="_Toc65144696"/>
      <w:bookmarkStart w:id="1955" w:name="_Toc65144991"/>
      <w:bookmarkStart w:id="1956" w:name="_Toc65160213"/>
      <w:bookmarkStart w:id="1957" w:name="_Toc67499022"/>
      <w:bookmarkStart w:id="1958" w:name="_Toc65143956"/>
      <w:bookmarkStart w:id="1959" w:name="_Toc65144161"/>
      <w:bookmarkStart w:id="1960" w:name="_Toc65144698"/>
      <w:bookmarkStart w:id="1961" w:name="_Toc65144993"/>
      <w:bookmarkStart w:id="1962" w:name="_Toc65160215"/>
      <w:bookmarkStart w:id="1963" w:name="_Toc67499024"/>
      <w:bookmarkStart w:id="1964" w:name="_Toc320630781"/>
      <w:bookmarkStart w:id="1965" w:name="_Toc316476428"/>
      <w:bookmarkStart w:id="1966" w:name="_Toc278719744"/>
      <w:bookmarkStart w:id="1967" w:name="_Toc478137004"/>
      <w:bookmarkStart w:id="1968" w:name="_Toc474999275"/>
      <w:bookmarkStart w:id="1969" w:name="_Toc467055269"/>
      <w:bookmarkStart w:id="1970" w:name="_Toc459878983"/>
      <w:bookmarkStart w:id="1971" w:name="_Toc459819626"/>
      <w:bookmarkStart w:id="1972" w:name="_Toc459811192"/>
      <w:bookmarkStart w:id="1973" w:name="_Toc459811064"/>
      <w:bookmarkStart w:id="1974" w:name="_Toc459810547"/>
      <w:bookmarkStart w:id="1975" w:name="_Toc459810239"/>
      <w:bookmarkStart w:id="1976" w:name="_Toc459799187"/>
      <w:bookmarkStart w:id="1977" w:name="_Toc459706064"/>
      <w:bookmarkStart w:id="1978" w:name="_Toc457384763"/>
      <w:bookmarkStart w:id="1979" w:name="_Toc457383994"/>
      <w:bookmarkStart w:id="1980" w:name="_Toc455583692"/>
      <w:bookmarkStart w:id="1981" w:name="_Toc454889202"/>
      <w:bookmarkStart w:id="1982" w:name="_Toc454455433"/>
      <w:bookmarkStart w:id="1983" w:name="_Toc454455287"/>
      <w:bookmarkStart w:id="1984" w:name="_Toc42521692"/>
      <w:bookmarkStart w:id="1985" w:name="_Toc42522714"/>
      <w:bookmarkStart w:id="1986" w:name="_Toc42523634"/>
      <w:bookmarkStart w:id="1987" w:name="_Toc67499025"/>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r w:rsidRPr="00CD5A41">
        <w:rPr>
          <w:sz w:val="24"/>
          <w:szCs w:val="24"/>
        </w:rPr>
        <w:t xml:space="preserve">NHẬN XÉT VỀ MỨC ĐỘ CHI TIẾT, ĐỘ TIN CẬY </w:t>
      </w:r>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r w:rsidR="00B252AC" w:rsidRPr="00B5438E">
        <w:rPr>
          <w:sz w:val="24"/>
          <w:szCs w:val="24"/>
        </w:rPr>
        <w:t>CỦA CÁC KẾT QUẢ ĐÁNH GIÁ, DỰ BÁO</w:t>
      </w:r>
      <w:bookmarkEnd w:id="1984"/>
      <w:bookmarkEnd w:id="1985"/>
      <w:bookmarkEnd w:id="1986"/>
      <w:bookmarkEnd w:id="1987"/>
    </w:p>
    <w:p w14:paraId="0EB8E6D9" w14:textId="443903A3" w:rsidR="00D32517" w:rsidRPr="00B5438E" w:rsidRDefault="00D32517" w:rsidP="00CD5A41">
      <w:pPr>
        <w:pStyle w:val="k1"/>
        <w:numPr>
          <w:ilvl w:val="2"/>
          <w:numId w:val="20"/>
        </w:numPr>
        <w:spacing w:line="240" w:lineRule="auto"/>
        <w:rPr>
          <w:sz w:val="24"/>
          <w:szCs w:val="24"/>
          <w:lang w:val="vi-VN"/>
        </w:rPr>
      </w:pPr>
      <w:bookmarkStart w:id="1988" w:name="_Toc36121276"/>
      <w:bookmarkStart w:id="1989" w:name="_Toc42521694"/>
      <w:bookmarkStart w:id="1990" w:name="_Toc42522716"/>
      <w:bookmarkStart w:id="1991" w:name="_Toc42523636"/>
      <w:bookmarkStart w:id="1992" w:name="_Toc67499026"/>
      <w:r w:rsidRPr="00B5438E">
        <w:rPr>
          <w:sz w:val="24"/>
          <w:szCs w:val="24"/>
          <w:lang w:val="vi-VN"/>
        </w:rPr>
        <w:t>Mức độ chi tiết của các đánh giá, dự báo</w:t>
      </w:r>
      <w:bookmarkEnd w:id="1988"/>
      <w:bookmarkEnd w:id="1989"/>
      <w:bookmarkEnd w:id="1990"/>
      <w:bookmarkEnd w:id="1991"/>
      <w:bookmarkEnd w:id="1992"/>
    </w:p>
    <w:p w14:paraId="667CC927" w14:textId="67D73614" w:rsidR="00D32517" w:rsidRPr="00B5438E" w:rsidRDefault="00D32517" w:rsidP="00CE1DC5">
      <w:pPr>
        <w:spacing w:line="240" w:lineRule="auto"/>
        <w:rPr>
          <w:lang w:val="vi-VN" w:eastAsia="zh-CN"/>
        </w:rPr>
      </w:pPr>
      <w:r w:rsidRPr="00B5438E">
        <w:rPr>
          <w:lang w:val="vi-VN" w:eastAsia="zh-CN"/>
        </w:rPr>
        <w:t xml:space="preserve">Báo cáo </w:t>
      </w:r>
      <w:r w:rsidR="003C7EA5">
        <w:rPr>
          <w:lang w:val="vi-VN" w:eastAsia="zh-CN"/>
        </w:rPr>
        <w:t>ESMP</w:t>
      </w:r>
      <w:r w:rsidRPr="00B5438E">
        <w:rPr>
          <w:lang w:eastAsia="zh-CN"/>
        </w:rPr>
        <w:t xml:space="preserve"> </w:t>
      </w:r>
      <w:r w:rsidRPr="00B5438E">
        <w:rPr>
          <w:lang w:val="vi-VN" w:eastAsia="zh-CN"/>
        </w:rPr>
        <w:t xml:space="preserve">của </w:t>
      </w:r>
      <w:r w:rsidR="00D64F09" w:rsidRPr="00B5438E">
        <w:rPr>
          <w:lang w:eastAsia="zh-CN"/>
        </w:rPr>
        <w:t xml:space="preserve">tiểu </w:t>
      </w:r>
      <w:r w:rsidRPr="00B5438E">
        <w:rPr>
          <w:lang w:val="vi-VN" w:eastAsia="zh-CN"/>
        </w:rPr>
        <w:t>dự án “</w:t>
      </w:r>
      <w:r w:rsidR="00D64F09" w:rsidRPr="00B5438E">
        <w:rPr>
          <w:i/>
          <w:lang w:val="vi-VN" w:eastAsia="zh-CN"/>
        </w:rPr>
        <w:t>Đầu tư xây dựng cơ sở hạ tầng cải thiện sinh kế cho người dân khu vực Bắc Thạnh Phú, nhằm thích ứng với Biến đổi Khí hậu</w:t>
      </w:r>
      <w:r w:rsidRPr="00B5438E">
        <w:rPr>
          <w:lang w:val="vi-VN" w:eastAsia="zh-CN"/>
        </w:rPr>
        <w:t xml:space="preserve">” được lập dựa trên quyết định phê duyệt chủ trương đầu tư của Bộ Nông nghiệp và Phát triển </w:t>
      </w:r>
      <w:r w:rsidR="00D64F09" w:rsidRPr="00B5438E">
        <w:rPr>
          <w:lang w:eastAsia="zh-CN"/>
        </w:rPr>
        <w:t>N</w:t>
      </w:r>
      <w:r w:rsidRPr="00B5438E">
        <w:rPr>
          <w:lang w:val="vi-VN" w:eastAsia="zh-CN"/>
        </w:rPr>
        <w:t xml:space="preserve">ông thôn. Trong báo cáo này, các kỹ thuật, công nghệ áp dụng, đánh giá tác động môi trường được thể hiện như sau: </w:t>
      </w:r>
    </w:p>
    <w:p w14:paraId="5C3DD175" w14:textId="77777777" w:rsidR="00D32517" w:rsidRPr="00B5438E" w:rsidRDefault="00D32517" w:rsidP="00CE1DC5">
      <w:pPr>
        <w:widowControl w:val="0"/>
        <w:numPr>
          <w:ilvl w:val="0"/>
          <w:numId w:val="19"/>
        </w:numPr>
        <w:spacing w:before="120" w:after="120" w:line="240" w:lineRule="auto"/>
        <w:ind w:left="0" w:firstLine="540"/>
        <w:rPr>
          <w:lang w:val="vi-VN" w:eastAsia="zh-CN"/>
        </w:rPr>
      </w:pPr>
      <w:r w:rsidRPr="00B5438E">
        <w:rPr>
          <w:lang w:val="vi-VN" w:eastAsia="zh-CN"/>
        </w:rPr>
        <w:t xml:space="preserve">Khi thực hiện dự án từ giai đoạn thiết kế công trình đã tiến hành khảo sát, thiết kế theo đúng các tiêu chuẩn hiện hành của Việt Nam và Quốc tế, đã đề ra được các phương án thiết kế tối ưu, tiết kiệm chi phí, giảm thiểu tối đa khối lượng GPMB, khối lượng đào đắp và khối lượng thải ra ngoài môi trường; giảm thiểu tối đa thiệt hại tài sản, ảnh hưởng đến sản xuất của người dân. Số liệu khảo sát, thống kê về đất và các khu vực bị ảnh hưởng đảm bảo độ tin cậy; </w:t>
      </w:r>
    </w:p>
    <w:p w14:paraId="4A994BBF" w14:textId="77777777" w:rsidR="00D32517" w:rsidRPr="00B5438E" w:rsidRDefault="00D32517" w:rsidP="00CE1DC5">
      <w:pPr>
        <w:widowControl w:val="0"/>
        <w:numPr>
          <w:ilvl w:val="0"/>
          <w:numId w:val="19"/>
        </w:numPr>
        <w:spacing w:before="120" w:after="120" w:line="240" w:lineRule="auto"/>
        <w:ind w:left="0" w:firstLine="540"/>
        <w:rPr>
          <w:lang w:val="vi-VN" w:eastAsia="zh-CN"/>
        </w:rPr>
      </w:pPr>
      <w:r w:rsidRPr="00B5438E">
        <w:rPr>
          <w:lang w:val="vi-VN" w:eastAsia="zh-CN"/>
        </w:rPr>
        <w:t xml:space="preserve">Tài liệu thu thập được bao gồm: </w:t>
      </w:r>
    </w:p>
    <w:p w14:paraId="75FBBAD8" w14:textId="77777777" w:rsidR="00D32517" w:rsidRPr="00B5438E" w:rsidRDefault="00D32517" w:rsidP="00CE1DC5">
      <w:pPr>
        <w:widowControl w:val="0"/>
        <w:numPr>
          <w:ilvl w:val="0"/>
          <w:numId w:val="25"/>
        </w:numPr>
        <w:tabs>
          <w:tab w:val="left" w:pos="993"/>
        </w:tabs>
        <w:spacing w:before="120" w:after="120" w:line="240" w:lineRule="auto"/>
        <w:ind w:left="0" w:firstLine="709"/>
        <w:rPr>
          <w:spacing w:val="-6"/>
          <w:lang w:val="vi-VN" w:eastAsia="zh-CN"/>
        </w:rPr>
      </w:pPr>
      <w:r w:rsidRPr="00B5438E">
        <w:rPr>
          <w:lang w:val="vi-VN" w:eastAsia="zh-CN"/>
        </w:rPr>
        <w:t xml:space="preserve">Tài liệu về môi trường sinh thái, khí tượng, thủy văn, địa chất, địa hình, đất đai đã được các chuyên gia chuyên ngành thực hiện tại khu vực dự </w:t>
      </w:r>
      <w:r w:rsidRPr="00B5438E">
        <w:rPr>
          <w:spacing w:val="-6"/>
          <w:lang w:val="vi-VN" w:eastAsia="zh-CN"/>
        </w:rPr>
        <w:t xml:space="preserve">án, kết hợp với nhiều nguồn dữ liệu đã có để tổng hợp, phân tích và đánh giá; </w:t>
      </w:r>
    </w:p>
    <w:p w14:paraId="553BF637" w14:textId="77777777" w:rsidR="00D32517" w:rsidRPr="00B5438E" w:rsidRDefault="00D32517" w:rsidP="00CE1DC5">
      <w:pPr>
        <w:widowControl w:val="0"/>
        <w:numPr>
          <w:ilvl w:val="0"/>
          <w:numId w:val="25"/>
        </w:numPr>
        <w:tabs>
          <w:tab w:val="left" w:pos="993"/>
        </w:tabs>
        <w:spacing w:before="120" w:after="120" w:line="240" w:lineRule="auto"/>
        <w:ind w:left="0" w:firstLine="709"/>
        <w:rPr>
          <w:lang w:val="vi-VN" w:eastAsia="zh-CN"/>
        </w:rPr>
      </w:pPr>
      <w:r w:rsidRPr="00B5438E">
        <w:rPr>
          <w:lang w:val="vi-VN" w:eastAsia="zh-CN"/>
        </w:rPr>
        <w:t xml:space="preserve">Tài liệu về chất lượng môi trường không khí, nước mặt, nước ngầm, đất và trầm tích: đơn vị Tư vấn tiến hành lấy mẫu, đo đạc, lấy mẫu và phân tích theo các tiêu chuẩn, quy chuẩn hiện hành. Các số liệu này được sử dụng để đánh giá chất lượng môi trường nền và dự báo sự biến đổi chất lượng môi trường khi có các công trình; </w:t>
      </w:r>
    </w:p>
    <w:p w14:paraId="78617EA8" w14:textId="77777777" w:rsidR="00D32517" w:rsidRPr="00B5438E" w:rsidRDefault="00D32517" w:rsidP="00CE1DC5">
      <w:pPr>
        <w:widowControl w:val="0"/>
        <w:numPr>
          <w:ilvl w:val="0"/>
          <w:numId w:val="19"/>
        </w:numPr>
        <w:spacing w:before="120" w:after="120" w:line="240" w:lineRule="auto"/>
        <w:ind w:left="0" w:firstLine="540"/>
        <w:rPr>
          <w:lang w:val="vi-VN" w:eastAsia="zh-CN"/>
        </w:rPr>
      </w:pPr>
      <w:r w:rsidRPr="00B5438E">
        <w:rPr>
          <w:lang w:val="vi-VN" w:eastAsia="zh-CN"/>
        </w:rPr>
        <w:t xml:space="preserve">Các số liệu, kết quả tính toán, dự báo các tác động trong giai đoạn chuẩn bị, thi công và </w:t>
      </w:r>
      <w:r w:rsidRPr="00B5438E">
        <w:rPr>
          <w:lang w:val="vi-VN" w:eastAsia="zh-CN"/>
        </w:rPr>
        <w:lastRenderedPageBreak/>
        <w:t xml:space="preserve">vận hành của dự án được so sánh với các tiêu chuẩn, quy chuẩn Việt Nam hiện hành. </w:t>
      </w:r>
    </w:p>
    <w:p w14:paraId="4F44FBB3" w14:textId="77777777" w:rsidR="00D32517" w:rsidRPr="00B5438E" w:rsidRDefault="00D32517" w:rsidP="00CE1DC5">
      <w:pPr>
        <w:widowControl w:val="0"/>
        <w:numPr>
          <w:ilvl w:val="0"/>
          <w:numId w:val="19"/>
        </w:numPr>
        <w:spacing w:before="120" w:after="120" w:line="240" w:lineRule="auto"/>
        <w:ind w:left="0" w:firstLine="540"/>
        <w:rPr>
          <w:lang w:val="vi-VN" w:eastAsia="zh-CN"/>
        </w:rPr>
      </w:pPr>
      <w:r w:rsidRPr="00B5438E">
        <w:rPr>
          <w:lang w:val="vi-VN" w:eastAsia="zh-CN"/>
        </w:rPr>
        <w:t>Các tác động được đánh giá khi thực hiện dự án trong các giai đoạn chuẩn bị, thi công và vận hành lần lượt được đánh giá các nguyên nhân gây ra tác động, khả năng phát thải, tính chất và mức độ ảnh hưởng, ước tính định lượng,…</w:t>
      </w:r>
    </w:p>
    <w:p w14:paraId="2478E7DB" w14:textId="77777777" w:rsidR="00D32517" w:rsidRPr="00B5438E" w:rsidRDefault="00D32517" w:rsidP="00CE1DC5">
      <w:pPr>
        <w:spacing w:line="240" w:lineRule="auto"/>
        <w:rPr>
          <w:lang w:val="vi-VN" w:eastAsia="zh-CN"/>
        </w:rPr>
      </w:pPr>
      <w:r w:rsidRPr="00B5438E">
        <w:rPr>
          <w:lang w:val="vi-VN" w:eastAsia="zh-CN"/>
        </w:rPr>
        <w:t xml:space="preserve">Tuy nhiên, do các đánh giá tác động chỉ dựa trên các Báo cáo NCKT nên nhiều nội dung vẫn còn chưa mô tả được một cách đầy dủ, chi tiết như: phương án tuyến vận chuyển vật liệu xây dựng, máy móc thiết bị thi công; bố trí các hạng mục phụ trợ trên công trường (BCH công trường, lán trại,…), các bãi tập kết vật liệu xây dựng, các bãi đổ thải, quy trình công nghệ vận hành chi tiết, phân chia gói thầu và tiến độ thi công chi tiết. Các nội dung này chỉ được thể hiện chi tiết trong bước thiết kế kỹ thuật và lập bản vẽ thi công của dự án. Do vậy, nhiều nội dung được đánh giá, dự báo chỉ mang tính khái quát và dựa trên kinh nghiệm tham gia các nội dung về môi trường trong các bước của dự án và các ý kiến, dự kiến của các kỹ sư thiết kế đóng góp trong quá trình cộng tác nên mức độ đầy đủ, chi tiết còn chưa thực sự cao. </w:t>
      </w:r>
    </w:p>
    <w:p w14:paraId="4D6390A1" w14:textId="77777777" w:rsidR="00D32517" w:rsidRPr="00B5438E" w:rsidRDefault="00D32517" w:rsidP="00CD5A41">
      <w:pPr>
        <w:pStyle w:val="k1"/>
        <w:numPr>
          <w:ilvl w:val="2"/>
          <w:numId w:val="20"/>
        </w:numPr>
        <w:spacing w:line="240" w:lineRule="auto"/>
        <w:rPr>
          <w:sz w:val="24"/>
          <w:szCs w:val="24"/>
          <w:lang w:val="vi-VN"/>
        </w:rPr>
      </w:pPr>
      <w:bookmarkStart w:id="1993" w:name="_Toc36121277"/>
      <w:bookmarkStart w:id="1994" w:name="_Toc42521695"/>
      <w:bookmarkStart w:id="1995" w:name="_Toc42522717"/>
      <w:bookmarkStart w:id="1996" w:name="_Toc42523637"/>
      <w:bookmarkStart w:id="1997" w:name="_Toc67499027"/>
      <w:r w:rsidRPr="00B5438E">
        <w:rPr>
          <w:sz w:val="24"/>
          <w:szCs w:val="24"/>
          <w:lang w:val="vi-VN"/>
        </w:rPr>
        <w:t>Mức độ tin cậy của các đánh giá</w:t>
      </w:r>
      <w:bookmarkEnd w:id="1993"/>
      <w:bookmarkEnd w:id="1994"/>
      <w:bookmarkEnd w:id="1995"/>
      <w:bookmarkEnd w:id="1996"/>
      <w:bookmarkEnd w:id="1997"/>
    </w:p>
    <w:p w14:paraId="7FB042AE" w14:textId="77777777" w:rsidR="00D32517" w:rsidRPr="00B5438E" w:rsidRDefault="00D32517" w:rsidP="00CE1DC5">
      <w:pPr>
        <w:spacing w:line="240" w:lineRule="auto"/>
        <w:rPr>
          <w:lang w:val="vi-VN" w:eastAsia="zh-CN"/>
        </w:rPr>
      </w:pPr>
      <w:r w:rsidRPr="00B5438E">
        <w:rPr>
          <w:lang w:val="vi-VN" w:eastAsia="zh-CN"/>
        </w:rPr>
        <w:t>Độ tin cậy của Báo cáo được đánh giá dựa trên các dữ liệu, thông tin, số liệu,…</w:t>
      </w:r>
      <w:r w:rsidR="00AC010C" w:rsidRPr="00B5438E">
        <w:rPr>
          <w:lang w:eastAsia="zh-CN"/>
        </w:rPr>
        <w:t xml:space="preserve"> </w:t>
      </w:r>
      <w:r w:rsidRPr="00B5438E">
        <w:rPr>
          <w:lang w:val="vi-VN" w:eastAsia="zh-CN"/>
        </w:rPr>
        <w:t xml:space="preserve">được cung cấp và tính toán. Khả năng, mực độ tin cậy của đánh giá được thể hiện ở các điểm sau: </w:t>
      </w:r>
    </w:p>
    <w:p w14:paraId="27FB1761" w14:textId="77777777" w:rsidR="00D32517" w:rsidRPr="00B5438E" w:rsidRDefault="00D32517" w:rsidP="00CE1DC5">
      <w:pPr>
        <w:widowControl w:val="0"/>
        <w:numPr>
          <w:ilvl w:val="0"/>
          <w:numId w:val="19"/>
        </w:numPr>
        <w:spacing w:before="120" w:after="120" w:line="240" w:lineRule="auto"/>
        <w:ind w:left="0" w:firstLine="540"/>
        <w:rPr>
          <w:lang w:val="vi-VN" w:eastAsia="zh-CN"/>
        </w:rPr>
      </w:pPr>
      <w:r w:rsidRPr="00B5438E">
        <w:rPr>
          <w:lang w:val="vi-VN" w:eastAsia="zh-CN"/>
        </w:rPr>
        <w:t xml:space="preserve">Tính hiện thực và phổ dụng: các ý kiến thu thập thực tế từ quá trình phỏng vấn, điều tra và họp dân tại khu vực dự án; </w:t>
      </w:r>
    </w:p>
    <w:p w14:paraId="66BCBBFA" w14:textId="77777777" w:rsidR="00D32517" w:rsidRPr="00B5438E" w:rsidRDefault="00D32517" w:rsidP="00CE1DC5">
      <w:pPr>
        <w:widowControl w:val="0"/>
        <w:numPr>
          <w:ilvl w:val="0"/>
          <w:numId w:val="19"/>
        </w:numPr>
        <w:spacing w:before="120" w:after="120" w:line="240" w:lineRule="auto"/>
        <w:ind w:left="0" w:firstLine="540"/>
        <w:rPr>
          <w:lang w:val="vi-VN" w:eastAsia="zh-CN"/>
        </w:rPr>
      </w:pPr>
      <w:r w:rsidRPr="00B5438E">
        <w:rPr>
          <w:lang w:val="vi-VN" w:eastAsia="zh-CN"/>
        </w:rPr>
        <w:t xml:space="preserve">Tính chính xác, đặc trưng, đồng bộ của các số liệu: các số liệu về hiện trạng môi trường nền và thông tin về khu vực dự án; </w:t>
      </w:r>
    </w:p>
    <w:p w14:paraId="71845A8E" w14:textId="77777777" w:rsidR="00D32517" w:rsidRPr="00B5438E" w:rsidRDefault="00D32517" w:rsidP="00CE1DC5">
      <w:pPr>
        <w:widowControl w:val="0"/>
        <w:numPr>
          <w:ilvl w:val="0"/>
          <w:numId w:val="19"/>
        </w:numPr>
        <w:spacing w:before="120" w:after="120" w:line="240" w:lineRule="auto"/>
        <w:ind w:left="0" w:firstLine="540"/>
        <w:rPr>
          <w:lang w:val="vi-VN" w:eastAsia="zh-CN"/>
        </w:rPr>
      </w:pPr>
      <w:r w:rsidRPr="00B5438E">
        <w:rPr>
          <w:lang w:val="vi-VN" w:eastAsia="zh-CN"/>
        </w:rPr>
        <w:t>T</w:t>
      </w:r>
      <w:r w:rsidRPr="00B5438E">
        <w:rPr>
          <w:lang w:eastAsia="zh-CN"/>
        </w:rPr>
        <w:t>í</w:t>
      </w:r>
      <w:r w:rsidRPr="00B5438E">
        <w:rPr>
          <w:lang w:val="vi-VN" w:eastAsia="zh-CN"/>
        </w:rPr>
        <w:t>nh tin cậy: So sánh các giá trị phân tích, tính toán, ước lượng theo các thông số môi trường trong bộ tiêu chuẩn về môi trường quy định như: QCVN 05:2013/BTNMT, QCVN 26:2010/BTNMT, QCVN 08-MT:2015/BTNMT, QCVN 14:20</w:t>
      </w:r>
      <w:r w:rsidRPr="00B5438E">
        <w:rPr>
          <w:lang w:eastAsia="zh-CN"/>
        </w:rPr>
        <w:t>15</w:t>
      </w:r>
      <w:r w:rsidRPr="00B5438E">
        <w:rPr>
          <w:lang w:val="vi-VN" w:eastAsia="zh-CN"/>
        </w:rPr>
        <w:t xml:space="preserve">/BTNMT, QCVN </w:t>
      </w:r>
      <w:r w:rsidR="00AC010C" w:rsidRPr="00B5438E">
        <w:rPr>
          <w:lang w:eastAsia="zh-CN"/>
        </w:rPr>
        <w:t>01-1</w:t>
      </w:r>
      <w:r w:rsidR="00AC010C" w:rsidRPr="00B5438E">
        <w:rPr>
          <w:lang w:val="vi-VN" w:eastAsia="zh-CN"/>
        </w:rPr>
        <w:t>:2018/BYT</w:t>
      </w:r>
      <w:r w:rsidRPr="00B5438E">
        <w:rPr>
          <w:lang w:val="vi-VN" w:eastAsia="zh-CN"/>
        </w:rPr>
        <w:t>,…</w:t>
      </w:r>
      <w:r w:rsidR="00AC010C" w:rsidRPr="00B5438E">
        <w:rPr>
          <w:lang w:eastAsia="zh-CN"/>
        </w:rPr>
        <w:t xml:space="preserve"> </w:t>
      </w:r>
      <w:r w:rsidRPr="00B5438E">
        <w:rPr>
          <w:lang w:val="vi-VN" w:eastAsia="zh-CN"/>
        </w:rPr>
        <w:t xml:space="preserve">cùng một số các quy chuẩn, tiêu chuẩn hiện hành khác của Việt Nam. </w:t>
      </w:r>
    </w:p>
    <w:p w14:paraId="7D92F9A3" w14:textId="4237673E" w:rsidR="00D32517" w:rsidRPr="00B5438E" w:rsidRDefault="00D32517" w:rsidP="00CE1DC5">
      <w:pPr>
        <w:widowControl w:val="0"/>
        <w:numPr>
          <w:ilvl w:val="0"/>
          <w:numId w:val="19"/>
        </w:numPr>
        <w:spacing w:before="120" w:after="120" w:line="240" w:lineRule="auto"/>
        <w:ind w:left="0" w:firstLine="540"/>
        <w:rPr>
          <w:lang w:val="vi-VN" w:eastAsia="zh-CN"/>
        </w:rPr>
      </w:pPr>
      <w:r w:rsidRPr="00B5438E">
        <w:rPr>
          <w:lang w:val="vi-VN" w:eastAsia="zh-CN"/>
        </w:rPr>
        <w:t xml:space="preserve">Tính hợp lệ: Tuân thủ theo các quy định về ĐTM cho dự án theo </w:t>
      </w:r>
      <w:r w:rsidR="00AC010C" w:rsidRPr="00B5438E">
        <w:rPr>
          <w:lang w:val="vi-VN" w:eastAsia="zh-CN"/>
        </w:rPr>
        <w:t>Nghị định số 18/2015/NĐ-CP ngày 14/02/2015 và Nghị định số 40/2019/ NĐ-CP ngày 13/05/2019</w:t>
      </w:r>
      <w:r w:rsidRPr="00B5438E">
        <w:rPr>
          <w:lang w:val="vi-VN" w:eastAsia="zh-CN"/>
        </w:rPr>
        <w:t xml:space="preserve"> và </w:t>
      </w:r>
      <w:r w:rsidR="00AC010C" w:rsidRPr="00B5438E">
        <w:t>Thông tư số 25/2019/TT-BTNMT ngày 31/12/2019</w:t>
      </w:r>
      <w:r w:rsidRPr="00B5438E">
        <w:rPr>
          <w:lang w:val="vi-VN" w:eastAsia="zh-CN"/>
        </w:rPr>
        <w:t>.</w:t>
      </w:r>
    </w:p>
    <w:p w14:paraId="0A7FCC64" w14:textId="10B3BD5C" w:rsidR="00D32517" w:rsidRPr="00B5438E" w:rsidRDefault="00D32517" w:rsidP="00CE1DC5">
      <w:pPr>
        <w:spacing w:line="240" w:lineRule="auto"/>
        <w:rPr>
          <w:lang w:val="vi-VN" w:eastAsia="zh-CN"/>
        </w:rPr>
      </w:pPr>
      <w:r w:rsidRPr="00B5438E">
        <w:rPr>
          <w:lang w:val="vi-VN" w:eastAsia="zh-CN"/>
        </w:rPr>
        <w:t xml:space="preserve">Các phương pháp sử dụng để đánh giá tác động môi trường trong Báo cáo này cơ bản đã đáp ứng được các yêu cầu của Báo cáo </w:t>
      </w:r>
      <w:r w:rsidR="003C7EA5">
        <w:rPr>
          <w:lang w:val="vi-VN" w:eastAsia="zh-CN"/>
        </w:rPr>
        <w:t>ESMP</w:t>
      </w:r>
      <w:r w:rsidRPr="00B5438E">
        <w:rPr>
          <w:lang w:val="vi-VN" w:eastAsia="zh-CN"/>
        </w:rPr>
        <w:t xml:space="preserve">, phản ánh được hiện trạng cũng như những tác động chính đến môi trường của dự án. </w:t>
      </w:r>
    </w:p>
    <w:p w14:paraId="63D0DAA3" w14:textId="77777777" w:rsidR="00D32517" w:rsidRPr="00B5438E" w:rsidRDefault="00D32517" w:rsidP="00CE1DC5">
      <w:pPr>
        <w:spacing w:line="240" w:lineRule="auto"/>
        <w:rPr>
          <w:lang w:val="vi-VN" w:eastAsia="zh-CN"/>
        </w:rPr>
      </w:pPr>
      <w:r w:rsidRPr="00B5438E">
        <w:rPr>
          <w:lang w:val="vi-VN" w:eastAsia="zh-CN"/>
        </w:rPr>
        <w:t xml:space="preserve">Phương pháp thống kê, liệt kê hay nghiên cứu, khảo sát thực địa đã mô tả được hiện trạng môi trường khu vực dự án một cách định lượng. Hệ thống thông tin địa lý cho ta thấy được bức tranh hiện trạng cũng như những tác động tiềm ẩn trong khu vực thực hiện dự án. Bằng phương pháp chuyên gia cũng cho ta thấy được những tác động tiềm ẩn không lượng hóa hay thống kê được qua kinh nghiệm của các dự án tương tự. </w:t>
      </w:r>
    </w:p>
    <w:p w14:paraId="5E6095E6" w14:textId="77777777" w:rsidR="00D32517" w:rsidRPr="00B5438E" w:rsidRDefault="00D32517" w:rsidP="00CE1DC5">
      <w:pPr>
        <w:spacing w:line="240" w:lineRule="auto"/>
        <w:rPr>
          <w:lang w:val="vi-VN" w:eastAsia="zh-CN"/>
        </w:rPr>
      </w:pPr>
      <w:r w:rsidRPr="00B5438E">
        <w:rPr>
          <w:lang w:val="vi-VN" w:eastAsia="zh-CN"/>
        </w:rPr>
        <w:t>Tuy nhiên</w:t>
      </w:r>
      <w:r w:rsidR="004B230B" w:rsidRPr="00B5438E">
        <w:rPr>
          <w:lang w:eastAsia="zh-CN"/>
        </w:rPr>
        <w:t>,</w:t>
      </w:r>
      <w:r w:rsidRPr="00B5438E">
        <w:rPr>
          <w:lang w:val="vi-VN" w:eastAsia="zh-CN"/>
        </w:rPr>
        <w:t xml:space="preserve"> trong phần đánh giá tác động này, các kết quả tính toán tải lượng phát thải chỉ có ý nghĩa dự báo, các phương pháp tính toán chỉ ở mức độ khái quát, ước tính theo thống kê, kinh nghiệm và khi áp dụng váo cho từng vị trí thi công các hạng mục thì chỉ cho các kết quả ước tính gần đúng. </w:t>
      </w:r>
    </w:p>
    <w:p w14:paraId="3A638DF8" w14:textId="77777777" w:rsidR="00D32517" w:rsidRPr="00B5438E" w:rsidRDefault="00D32517" w:rsidP="00CE1DC5">
      <w:pPr>
        <w:spacing w:line="240" w:lineRule="auto"/>
        <w:rPr>
          <w:lang w:val="vi-VN" w:eastAsia="zh-CN"/>
        </w:rPr>
      </w:pPr>
      <w:r w:rsidRPr="00B5438E">
        <w:rPr>
          <w:lang w:val="vi-VN" w:eastAsia="zh-CN"/>
        </w:rPr>
        <w:t xml:space="preserve">Trong quá trình thực hiện giám sát môi trường của dự án ở từng giai đoạn, sẽ tiếp tục xác định cụ thể và chi tiết các tác động xấu, đồng thời sẽ áp dụng các biện pháp giảm thiểu thích hợp với các tác động này.  </w:t>
      </w:r>
    </w:p>
    <w:p w14:paraId="184A2EC6" w14:textId="0234A3C9" w:rsidR="00D32517" w:rsidRPr="00B5438E" w:rsidRDefault="00D32517" w:rsidP="00CE1DC5">
      <w:pPr>
        <w:spacing w:line="240" w:lineRule="auto"/>
        <w:rPr>
          <w:spacing w:val="-4"/>
          <w:lang w:val="vi-VN" w:eastAsia="zh-CN"/>
        </w:rPr>
      </w:pPr>
      <w:r w:rsidRPr="00B5438E">
        <w:rPr>
          <w:lang w:val="vi-VN" w:eastAsia="zh-CN"/>
        </w:rPr>
        <w:t xml:space="preserve">Vậy có thể đánh giá được rằng Báo cáo </w:t>
      </w:r>
      <w:r w:rsidR="003C7EA5">
        <w:rPr>
          <w:lang w:val="vi-VN" w:eastAsia="zh-CN"/>
        </w:rPr>
        <w:t>ESMP</w:t>
      </w:r>
      <w:r w:rsidRPr="00B5438E">
        <w:rPr>
          <w:lang w:val="vi-VN" w:eastAsia="zh-CN"/>
        </w:rPr>
        <w:t xml:space="preserve"> cho </w:t>
      </w:r>
      <w:r w:rsidR="00D64F09" w:rsidRPr="00B5438E">
        <w:rPr>
          <w:lang w:eastAsia="zh-CN"/>
        </w:rPr>
        <w:t xml:space="preserve">tiểu </w:t>
      </w:r>
      <w:r w:rsidRPr="00B5438E">
        <w:rPr>
          <w:lang w:val="vi-VN" w:eastAsia="zh-CN"/>
        </w:rPr>
        <w:t>dự án “</w:t>
      </w:r>
      <w:r w:rsidR="00D64F09" w:rsidRPr="00B5438E">
        <w:rPr>
          <w:i/>
          <w:lang w:val="vi-VN" w:eastAsia="zh-CN"/>
        </w:rPr>
        <w:t>Đầu tư xây dựng cơ sở hạ tầng cải thiện sinh kế cho người dân khu vực Bắc Thạnh Phú, nhằm thích ứng với Biến đổi Khí hậu</w:t>
      </w:r>
      <w:r w:rsidRPr="00B5438E">
        <w:rPr>
          <w:lang w:val="vi-VN" w:eastAsia="zh-CN"/>
        </w:rPr>
        <w:t xml:space="preserve">” là đầy đủ, đặc trưng, chính xác về số liệu, thông tin liên quan và phương pháp đánh giá. Do vậy, báo cáo có độ tin cậy cao và hợp lệ về mặt pháp lý. Đây là cơ sở để </w:t>
      </w:r>
      <w:r w:rsidR="0058674E" w:rsidRPr="00B5438E">
        <w:rPr>
          <w:lang w:val="vi-VN" w:eastAsia="zh-CN"/>
        </w:rPr>
        <w:t>Chủ tiểu dự án</w:t>
      </w:r>
      <w:r w:rsidRPr="00B5438E">
        <w:rPr>
          <w:lang w:val="vi-VN" w:eastAsia="zh-CN"/>
        </w:rPr>
        <w:t xml:space="preserve">, cơ quan </w:t>
      </w:r>
      <w:r w:rsidRPr="00B5438E">
        <w:rPr>
          <w:lang w:val="vi-VN" w:eastAsia="zh-CN"/>
        </w:rPr>
        <w:lastRenderedPageBreak/>
        <w:t xml:space="preserve">Quản lý môi trường ở địa phương điều chỉnh và quản lý khi thực thi dự án theo đúng các quy định về môi </w:t>
      </w:r>
      <w:r w:rsidRPr="00B5438E">
        <w:rPr>
          <w:spacing w:val="-4"/>
          <w:lang w:val="vi-VN" w:eastAsia="zh-CN"/>
        </w:rPr>
        <w:t xml:space="preserve">trường, giảm thiểu tối đa tác động xấu đến môi trường xung quanh và con người. </w:t>
      </w:r>
    </w:p>
    <w:p w14:paraId="70F126F0" w14:textId="77777777" w:rsidR="00B05692" w:rsidRPr="00B5438E" w:rsidRDefault="00B05692" w:rsidP="00CE1DC5">
      <w:pPr>
        <w:pStyle w:val="ktenchuong"/>
        <w:numPr>
          <w:ilvl w:val="0"/>
          <w:numId w:val="0"/>
        </w:numPr>
        <w:spacing w:line="240" w:lineRule="auto"/>
        <w:ind w:left="4537"/>
        <w:jc w:val="right"/>
        <w:rPr>
          <w:sz w:val="24"/>
          <w:szCs w:val="24"/>
        </w:rPr>
        <w:sectPr w:rsidR="00B05692" w:rsidRPr="00B5438E" w:rsidSect="00356DAC">
          <w:pgSz w:w="11907" w:h="16840" w:code="9"/>
          <w:pgMar w:top="1134" w:right="1134" w:bottom="1134" w:left="1701" w:header="720" w:footer="720" w:gutter="0"/>
          <w:cols w:space="720"/>
          <w:docGrid w:linePitch="360"/>
        </w:sectPr>
      </w:pPr>
      <w:bookmarkStart w:id="1998" w:name="_Toc478977042"/>
    </w:p>
    <w:p w14:paraId="29680744" w14:textId="3F10572B" w:rsidR="00194E57" w:rsidRDefault="00BB19BA" w:rsidP="00CE1DC5">
      <w:pPr>
        <w:pStyle w:val="ktenchuong"/>
        <w:keepNext/>
        <w:widowControl/>
        <w:numPr>
          <w:ilvl w:val="0"/>
          <w:numId w:val="0"/>
        </w:numPr>
        <w:spacing w:line="240" w:lineRule="auto"/>
        <w:rPr>
          <w:sz w:val="24"/>
          <w:szCs w:val="24"/>
          <w:lang w:val="vi-VN"/>
        </w:rPr>
      </w:pPr>
      <w:bookmarkStart w:id="1999" w:name="_Toc67499028"/>
      <w:bookmarkStart w:id="2000" w:name="_Toc42521696"/>
      <w:bookmarkStart w:id="2001" w:name="_Toc42522718"/>
      <w:bookmarkStart w:id="2002" w:name="_Toc42523638"/>
      <w:r>
        <w:rPr>
          <w:sz w:val="24"/>
          <w:szCs w:val="24"/>
          <w:lang w:val="vi-VN"/>
        </w:rPr>
        <w:lastRenderedPageBreak/>
        <w:t>CHƯƠNG 4: BIỆN PHÁP GIẢM THIỂU CÁC TÁC ĐỘNG MÔI TRƯỜNG</w:t>
      </w:r>
      <w:bookmarkEnd w:id="1999"/>
    </w:p>
    <w:p w14:paraId="671F83CE" w14:textId="7D497316" w:rsidR="00194E57" w:rsidRDefault="00194E57" w:rsidP="00CE1DC5">
      <w:pPr>
        <w:spacing w:line="240" w:lineRule="auto"/>
        <w:ind w:firstLine="360"/>
      </w:pPr>
      <w:r w:rsidRPr="00E30A94">
        <w:t xml:space="preserve">Chương này </w:t>
      </w:r>
      <w:r w:rsidR="00CD5B64">
        <w:t xml:space="preserve">đề xuất </w:t>
      </w:r>
      <w:r w:rsidRPr="00E30A94">
        <w:t xml:space="preserve">các biện pháp giảm thiểu các tác động chính của tiểu dự án </w:t>
      </w:r>
      <w:r w:rsidR="00CD5B64">
        <w:t xml:space="preserve">cho các giai đoạn </w:t>
      </w:r>
      <w:r w:rsidRPr="00E30A94">
        <w:t>trước, trong khi thi công và trong giai đoạn vận hành..</w:t>
      </w:r>
    </w:p>
    <w:p w14:paraId="2E2D206E" w14:textId="255AB45C" w:rsidR="00451E41" w:rsidRPr="00451E41" w:rsidRDefault="00451E41" w:rsidP="001A1A0E">
      <w:pPr>
        <w:pStyle w:val="ListParagraph"/>
        <w:numPr>
          <w:ilvl w:val="0"/>
          <w:numId w:val="265"/>
        </w:numPr>
        <w:spacing w:line="240" w:lineRule="auto"/>
        <w:rPr>
          <w:b/>
          <w:lang w:val="vi-VN"/>
        </w:rPr>
      </w:pPr>
      <w:r w:rsidRPr="00451E41">
        <w:rPr>
          <w:b/>
          <w:lang w:val="vi-VN"/>
        </w:rPr>
        <w:t>HẠNG MỤC CÔNG TRÌNH</w:t>
      </w:r>
    </w:p>
    <w:p w14:paraId="735C74E8" w14:textId="6A9725B0" w:rsidR="000834E4" w:rsidRPr="00B5438E" w:rsidRDefault="000834E4" w:rsidP="001A1A0E">
      <w:pPr>
        <w:pStyle w:val="k1"/>
        <w:numPr>
          <w:ilvl w:val="1"/>
          <w:numId w:val="261"/>
        </w:numPr>
        <w:spacing w:before="240" w:after="240" w:line="240" w:lineRule="auto"/>
        <w:ind w:left="425" w:hanging="425"/>
        <w:rPr>
          <w:sz w:val="24"/>
          <w:szCs w:val="24"/>
        </w:rPr>
      </w:pPr>
      <w:r>
        <w:rPr>
          <w:sz w:val="24"/>
          <w:szCs w:val="24"/>
          <w:lang w:val="vi-VN"/>
        </w:rPr>
        <w:t xml:space="preserve"> </w:t>
      </w:r>
      <w:bookmarkStart w:id="2003" w:name="_Toc67499029"/>
      <w:r w:rsidR="00CD5B64">
        <w:rPr>
          <w:sz w:val="24"/>
          <w:szCs w:val="24"/>
        </w:rPr>
        <w:t xml:space="preserve">Biện pháp </w:t>
      </w:r>
      <w:r w:rsidR="00194E57">
        <w:rPr>
          <w:sz w:val="24"/>
          <w:szCs w:val="24"/>
          <w:lang w:val="vi-VN"/>
        </w:rPr>
        <w:t xml:space="preserve">Giảm thiểu tác động trong giai đoạn </w:t>
      </w:r>
      <w:r w:rsidR="00CD5B64">
        <w:rPr>
          <w:sz w:val="24"/>
          <w:szCs w:val="24"/>
        </w:rPr>
        <w:t>tiền thi công</w:t>
      </w:r>
      <w:bookmarkEnd w:id="2003"/>
    </w:p>
    <w:p w14:paraId="7F5486CC" w14:textId="519ED50E" w:rsidR="000834E4" w:rsidRPr="000834E4" w:rsidRDefault="00194E57" w:rsidP="001A1A0E">
      <w:pPr>
        <w:pStyle w:val="k1"/>
        <w:numPr>
          <w:ilvl w:val="2"/>
          <w:numId w:val="261"/>
        </w:numPr>
        <w:spacing w:line="240" w:lineRule="auto"/>
        <w:ind w:left="0" w:firstLine="0"/>
        <w:rPr>
          <w:sz w:val="24"/>
          <w:szCs w:val="24"/>
        </w:rPr>
      </w:pPr>
      <w:bookmarkStart w:id="2004" w:name="_Toc67499030"/>
      <w:r>
        <w:rPr>
          <w:sz w:val="24"/>
          <w:szCs w:val="24"/>
          <w:lang w:val="vi-VN"/>
        </w:rPr>
        <w:t>Biện pháp giảm thiểu thu hồi đất</w:t>
      </w:r>
      <w:bookmarkEnd w:id="2004"/>
    </w:p>
    <w:p w14:paraId="4B379692" w14:textId="77777777" w:rsidR="000834E4" w:rsidRPr="00E30A94" w:rsidRDefault="000834E4" w:rsidP="00CE1DC5">
      <w:pPr>
        <w:spacing w:line="240" w:lineRule="auto"/>
      </w:pPr>
      <w:r w:rsidRPr="00E30A94">
        <w:t>Trong quá trình lập tiểu dự án, Tư vấn Tái định cư, Tư vấn kỹ thuật và Ban QLDA đã làm việc cùng nhau, xem xét các yêu cầu kỹ thuật và phương pháp xây dựng nhằm giảm việc thực hiện tái định cư theo nguyên tắc (i) giảm thiểu tác động từ thu hồi đất cho các hộ gia đình trong khu vực tiểu dự án; và (ii) ưu tiên lựa chọn xây dựng đòi hỏi diện tích thu hồi đất nhỏ nhất.</w:t>
      </w:r>
    </w:p>
    <w:p w14:paraId="2E982A1E" w14:textId="77777777" w:rsidR="000834E4" w:rsidRPr="00E30A94" w:rsidRDefault="000834E4" w:rsidP="00CE1DC5">
      <w:pPr>
        <w:spacing w:line="240" w:lineRule="auto"/>
      </w:pPr>
      <w:r w:rsidRPr="00E30A94">
        <w:t>Tổng chi phí đền bù, hỗ trợ và tái định cư đối với các hạng mục công trình là</w:t>
      </w:r>
      <w:r>
        <w:t xml:space="preserve"> 21</w:t>
      </w:r>
      <w:r w:rsidRPr="00E30A94">
        <w:t>.</w:t>
      </w:r>
      <w:r>
        <w:t>340</w:t>
      </w:r>
      <w:r w:rsidRPr="00E30A94">
        <w:t>.</w:t>
      </w:r>
      <w:r>
        <w:t>336</w:t>
      </w:r>
      <w:r w:rsidRPr="00E30A94">
        <w:t>.</w:t>
      </w:r>
      <w:r>
        <w:t>776</w:t>
      </w:r>
      <w:r w:rsidRPr="00E30A94">
        <w:t> VNĐ.</w:t>
      </w:r>
    </w:p>
    <w:p w14:paraId="1E949AE4" w14:textId="2E95322E" w:rsidR="000834E4" w:rsidRDefault="00E5373B" w:rsidP="00CE1DC5">
      <w:pPr>
        <w:pStyle w:val="Caption"/>
        <w:spacing w:line="240" w:lineRule="auto"/>
      </w:pPr>
      <w:bookmarkStart w:id="2005" w:name="_Toc65159932"/>
      <w:r>
        <w:t xml:space="preserve">Bảng 4 - </w:t>
      </w:r>
      <w:fldSimple w:instr=" SEQ Bảng_4_- \* ARABIC ">
        <w:r w:rsidR="00577E4E">
          <w:rPr>
            <w:noProof/>
          </w:rPr>
          <w:t>1</w:t>
        </w:r>
      </w:fldSimple>
      <w:r w:rsidR="000834E4">
        <w:t xml:space="preserve">: </w:t>
      </w:r>
      <w:r w:rsidR="000834E4" w:rsidRPr="00E30A94">
        <w:t>Chi phí dự kiến cho Kế hoạch Hành động Tái định cư của tiểu dự án Bến Tre</w:t>
      </w:r>
      <w:bookmarkEnd w:id="200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2"/>
        <w:gridCol w:w="3857"/>
        <w:gridCol w:w="725"/>
        <w:gridCol w:w="1051"/>
        <w:gridCol w:w="1206"/>
        <w:gridCol w:w="1591"/>
      </w:tblGrid>
      <w:tr w:rsidR="000834E4" w:rsidRPr="00693E33" w14:paraId="5FC6F5A5" w14:textId="77777777" w:rsidTr="00CF4883">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4606D613"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STT</w:t>
            </w:r>
          </w:p>
        </w:tc>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0F4F680E"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Hạng mục</w:t>
            </w:r>
          </w:p>
        </w:tc>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745789B2"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Đơn vị</w:t>
            </w:r>
          </w:p>
        </w:tc>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5D4A5CBC"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 xml:space="preserve">Số lượng </w:t>
            </w:r>
          </w:p>
        </w:tc>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08D487DE"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 xml:space="preserve"> Đơn giá  </w:t>
            </w:r>
          </w:p>
        </w:tc>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5C6D14E1"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 xml:space="preserve"> Thành tiền </w:t>
            </w:r>
          </w:p>
        </w:tc>
      </w:tr>
      <w:tr w:rsidR="000834E4" w:rsidRPr="00693E33" w14:paraId="174AA136" w14:textId="77777777" w:rsidTr="00CF4883">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CAA915"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I</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FC58B47" w14:textId="77777777" w:rsidR="000834E4" w:rsidRPr="00693E33" w:rsidRDefault="000834E4" w:rsidP="00CE1DC5">
            <w:pPr>
              <w:spacing w:before="0" w:after="0" w:line="240" w:lineRule="auto"/>
              <w:rPr>
                <w:b/>
                <w:bCs/>
                <w:color w:val="000000"/>
                <w:sz w:val="22"/>
                <w:szCs w:val="22"/>
              </w:rPr>
            </w:pPr>
            <w:r w:rsidRPr="00693E33">
              <w:rPr>
                <w:b/>
                <w:bCs/>
                <w:color w:val="000000"/>
                <w:sz w:val="22"/>
                <w:szCs w:val="22"/>
              </w:rPr>
              <w:t>Đất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87D1E5A"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022A67"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2184BD"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EE1FE7"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7.863.894.000</w:t>
            </w:r>
          </w:p>
        </w:tc>
      </w:tr>
      <w:tr w:rsidR="000834E4" w:rsidRPr="00693E33" w14:paraId="49D2068B" w14:textId="77777777" w:rsidTr="00CF4883">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174240"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8555C7B" w14:textId="77777777" w:rsidR="000834E4" w:rsidRPr="00693E33" w:rsidRDefault="000834E4" w:rsidP="00CE1DC5">
            <w:pPr>
              <w:spacing w:before="0" w:after="0" w:line="240" w:lineRule="auto"/>
              <w:rPr>
                <w:color w:val="000000"/>
                <w:sz w:val="22"/>
                <w:szCs w:val="22"/>
              </w:rPr>
            </w:pPr>
            <w:r w:rsidRPr="00693E33">
              <w:rPr>
                <w:color w:val="000000"/>
                <w:sz w:val="22"/>
                <w:szCs w:val="22"/>
              </w:rPr>
              <w:t>Đất lúa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DC99C3F"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m2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7BF441"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51.812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563383"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139.500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02F085"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7.227.774.000</w:t>
            </w:r>
          </w:p>
        </w:tc>
      </w:tr>
      <w:tr w:rsidR="000834E4" w:rsidRPr="00693E33" w14:paraId="7B7F91EB" w14:textId="77777777" w:rsidTr="00CF4883">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51CF60"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28D5749" w14:textId="77777777" w:rsidR="000834E4" w:rsidRPr="00693E33" w:rsidRDefault="000834E4" w:rsidP="00CE1DC5">
            <w:pPr>
              <w:spacing w:before="0" w:after="0" w:line="240" w:lineRule="auto"/>
              <w:rPr>
                <w:color w:val="000000"/>
                <w:sz w:val="22"/>
                <w:szCs w:val="22"/>
              </w:rPr>
            </w:pPr>
            <w:r w:rsidRPr="00693E33">
              <w:rPr>
                <w:color w:val="000000"/>
                <w:sz w:val="22"/>
                <w:szCs w:val="22"/>
              </w:rPr>
              <w:t>Đất Nuôi trồng thủy sản</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35A7B50"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m2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398634"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4.560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DE4014"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139.500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4CE1CF"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636.120.000</w:t>
            </w:r>
          </w:p>
        </w:tc>
      </w:tr>
      <w:tr w:rsidR="000834E4" w:rsidRPr="00693E33" w14:paraId="3549C2EC" w14:textId="77777777" w:rsidTr="00CF4883">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0DEEC3"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II</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98D9B8F" w14:textId="77777777" w:rsidR="000834E4" w:rsidRPr="00693E33" w:rsidRDefault="000834E4" w:rsidP="00CE1DC5">
            <w:pPr>
              <w:spacing w:before="0" w:after="0" w:line="240" w:lineRule="auto"/>
              <w:rPr>
                <w:b/>
                <w:bCs/>
                <w:color w:val="000000"/>
                <w:sz w:val="22"/>
                <w:szCs w:val="22"/>
              </w:rPr>
            </w:pPr>
            <w:r w:rsidRPr="00693E33">
              <w:rPr>
                <w:b/>
                <w:bCs/>
                <w:color w:val="000000"/>
                <w:sz w:val="22"/>
                <w:szCs w:val="22"/>
              </w:rPr>
              <w:t>Vật kiến trúc</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895AC4B"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FF9017"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4789D6"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7FBB85"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2.640.000.000</w:t>
            </w:r>
          </w:p>
        </w:tc>
      </w:tr>
      <w:tr w:rsidR="000834E4" w:rsidRPr="00693E33" w14:paraId="7D1E989C" w14:textId="77777777" w:rsidTr="00CF4883">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C796E6"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8F4D41E" w14:textId="77777777" w:rsidR="000834E4" w:rsidRPr="00693E33" w:rsidRDefault="000834E4" w:rsidP="00CE1DC5">
            <w:pPr>
              <w:spacing w:before="0" w:after="0" w:line="240" w:lineRule="auto"/>
              <w:rPr>
                <w:color w:val="000000"/>
                <w:sz w:val="22"/>
                <w:szCs w:val="22"/>
              </w:rPr>
            </w:pPr>
            <w:r w:rsidRPr="00693E33">
              <w:rPr>
                <w:color w:val="000000"/>
                <w:sz w:val="22"/>
                <w:szCs w:val="22"/>
              </w:rPr>
              <w:t>Di dời cột điện</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37A3F37"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Cái</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D8034A"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132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02ED58"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20.000.000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584367"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2.640.000.000</w:t>
            </w:r>
          </w:p>
        </w:tc>
      </w:tr>
      <w:tr w:rsidR="000834E4" w:rsidRPr="00693E33" w14:paraId="5BA8CAA9" w14:textId="77777777" w:rsidTr="00CF4883">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D1A2D8"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III</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A60E9D9" w14:textId="77777777" w:rsidR="000834E4" w:rsidRPr="00693E33" w:rsidRDefault="000834E4" w:rsidP="00CE1DC5">
            <w:pPr>
              <w:spacing w:before="0" w:after="0" w:line="240" w:lineRule="auto"/>
              <w:rPr>
                <w:b/>
                <w:bCs/>
                <w:color w:val="000000"/>
                <w:sz w:val="22"/>
                <w:szCs w:val="22"/>
              </w:rPr>
            </w:pPr>
            <w:r w:rsidRPr="00693E33">
              <w:rPr>
                <w:b/>
                <w:bCs/>
                <w:color w:val="000000"/>
                <w:sz w:val="22"/>
                <w:szCs w:val="22"/>
              </w:rPr>
              <w:t>Cây cối</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2F7F836"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F9E2F1"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8421A7"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0BBEF0"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312.120.000</w:t>
            </w:r>
          </w:p>
        </w:tc>
      </w:tr>
      <w:tr w:rsidR="000834E4" w:rsidRPr="00693E33" w14:paraId="2C1D3FEA" w14:textId="77777777" w:rsidTr="00CF4883">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73AE8D"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1FC4C68" w14:textId="77777777" w:rsidR="000834E4" w:rsidRPr="00693E33" w:rsidRDefault="000834E4" w:rsidP="00CE1DC5">
            <w:pPr>
              <w:spacing w:before="0" w:after="0" w:line="240" w:lineRule="auto"/>
              <w:rPr>
                <w:color w:val="000000"/>
                <w:sz w:val="22"/>
                <w:szCs w:val="22"/>
              </w:rPr>
            </w:pPr>
            <w:r w:rsidRPr="00693E33">
              <w:rPr>
                <w:color w:val="000000"/>
                <w:sz w:val="22"/>
                <w:szCs w:val="22"/>
              </w:rPr>
              <w:t>Soài</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70C3547"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Cây</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64DC9B"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120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6FEADD"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600.000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922835"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72.000.000</w:t>
            </w:r>
          </w:p>
        </w:tc>
      </w:tr>
      <w:tr w:rsidR="000834E4" w:rsidRPr="00693E33" w14:paraId="5FF3314C" w14:textId="77777777" w:rsidTr="00CF4883">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29B27F"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FB19EB5" w14:textId="77777777" w:rsidR="000834E4" w:rsidRPr="00693E33" w:rsidRDefault="000834E4" w:rsidP="00CE1DC5">
            <w:pPr>
              <w:spacing w:before="0" w:after="0" w:line="240" w:lineRule="auto"/>
              <w:rPr>
                <w:color w:val="000000"/>
                <w:sz w:val="22"/>
                <w:szCs w:val="22"/>
              </w:rPr>
            </w:pPr>
            <w:r w:rsidRPr="00693E33">
              <w:rPr>
                <w:color w:val="000000"/>
                <w:sz w:val="22"/>
                <w:szCs w:val="22"/>
              </w:rPr>
              <w:t>Bạch Đàn (hỗ trợ chặt)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C22673C"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Cây</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DF4EB2"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1.200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DB0410"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60.000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37CE54"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72.000.000</w:t>
            </w:r>
          </w:p>
        </w:tc>
      </w:tr>
      <w:tr w:rsidR="000834E4" w:rsidRPr="00693E33" w14:paraId="5CB5A37C" w14:textId="77777777" w:rsidTr="00CF4883">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B72713"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062BE0D" w14:textId="77777777" w:rsidR="000834E4" w:rsidRPr="00693E33" w:rsidRDefault="000834E4" w:rsidP="00CE1DC5">
            <w:pPr>
              <w:spacing w:before="0" w:after="0" w:line="240" w:lineRule="auto"/>
              <w:rPr>
                <w:color w:val="000000"/>
                <w:sz w:val="22"/>
                <w:szCs w:val="22"/>
              </w:rPr>
            </w:pPr>
            <w:r w:rsidRPr="00693E33">
              <w:rPr>
                <w:color w:val="000000"/>
                <w:sz w:val="22"/>
                <w:szCs w:val="22"/>
              </w:rPr>
              <w:t>Keo (hỗ trợ chặt)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721AA66"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Cây</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92F54F"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200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D988ED"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60.000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66D2E7"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12.000.000</w:t>
            </w:r>
          </w:p>
        </w:tc>
      </w:tr>
      <w:tr w:rsidR="000834E4" w:rsidRPr="00693E33" w14:paraId="09E70B64" w14:textId="77777777" w:rsidTr="00CF4883">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4DB565"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334CC5E" w14:textId="77777777" w:rsidR="000834E4" w:rsidRPr="00693E33" w:rsidRDefault="000834E4" w:rsidP="00CE1DC5">
            <w:pPr>
              <w:spacing w:before="0" w:after="0" w:line="240" w:lineRule="auto"/>
              <w:rPr>
                <w:color w:val="000000"/>
                <w:sz w:val="22"/>
                <w:szCs w:val="22"/>
              </w:rPr>
            </w:pPr>
            <w:r w:rsidRPr="00693E33">
              <w:rPr>
                <w:color w:val="000000"/>
                <w:sz w:val="22"/>
                <w:szCs w:val="22"/>
              </w:rPr>
              <w:t>Me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B910279"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Cây</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18AB02"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50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653767"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400.000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0B55CA"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20.000.000</w:t>
            </w:r>
          </w:p>
        </w:tc>
      </w:tr>
      <w:tr w:rsidR="000834E4" w:rsidRPr="00693E33" w14:paraId="6DD8FD3B" w14:textId="77777777" w:rsidTr="00CF4883">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ACA91B"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DE07057" w14:textId="77777777" w:rsidR="000834E4" w:rsidRPr="00693E33" w:rsidRDefault="000834E4" w:rsidP="00CE1DC5">
            <w:pPr>
              <w:spacing w:before="0" w:after="0" w:line="240" w:lineRule="auto"/>
              <w:rPr>
                <w:color w:val="000000"/>
                <w:sz w:val="22"/>
                <w:szCs w:val="22"/>
              </w:rPr>
            </w:pPr>
            <w:r w:rsidRPr="00693E33">
              <w:rPr>
                <w:color w:val="000000"/>
                <w:sz w:val="22"/>
                <w:szCs w:val="22"/>
              </w:rPr>
              <w:t>Bần (hỗ trợ chặt)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6427313"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Cây</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4585F4"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102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30CA9D"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60.000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D9D54F"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6.120.000</w:t>
            </w:r>
          </w:p>
        </w:tc>
      </w:tr>
      <w:tr w:rsidR="000834E4" w:rsidRPr="00693E33" w14:paraId="0D0750AE" w14:textId="77777777" w:rsidTr="00CF4883">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77AFDA"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2A21BEE" w14:textId="77777777" w:rsidR="000834E4" w:rsidRPr="00693E33" w:rsidRDefault="000834E4" w:rsidP="00CE1DC5">
            <w:pPr>
              <w:spacing w:before="0" w:after="0" w:line="240" w:lineRule="auto"/>
              <w:rPr>
                <w:color w:val="000000"/>
                <w:sz w:val="22"/>
                <w:szCs w:val="22"/>
              </w:rPr>
            </w:pPr>
            <w:r w:rsidRPr="00693E33">
              <w:rPr>
                <w:color w:val="000000"/>
                <w:sz w:val="22"/>
                <w:szCs w:val="22"/>
              </w:rPr>
              <w:t>Dừa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0165C38"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Cây</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DC9340"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65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0A0652"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2.000.000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A15A06"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130.000.000</w:t>
            </w:r>
          </w:p>
        </w:tc>
      </w:tr>
      <w:tr w:rsidR="000834E4" w:rsidRPr="00693E33" w14:paraId="0CFF5BE9" w14:textId="77777777" w:rsidTr="00CF4883">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AED509"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IV</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A2FB275" w14:textId="77777777" w:rsidR="000834E4" w:rsidRPr="00693E33" w:rsidRDefault="000834E4" w:rsidP="00CE1DC5">
            <w:pPr>
              <w:spacing w:before="0" w:after="0" w:line="240" w:lineRule="auto"/>
              <w:rPr>
                <w:b/>
                <w:bCs/>
                <w:color w:val="000000"/>
                <w:sz w:val="22"/>
                <w:szCs w:val="22"/>
              </w:rPr>
            </w:pPr>
            <w:r w:rsidRPr="00693E33">
              <w:rPr>
                <w:b/>
                <w:bCs/>
                <w:color w:val="000000"/>
                <w:sz w:val="22"/>
                <w:szCs w:val="22"/>
              </w:rPr>
              <w:t>Hỗ trợ</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2DDF377"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D20893"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9FE244"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B83613"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8.203.894.000</w:t>
            </w:r>
          </w:p>
        </w:tc>
      </w:tr>
      <w:tr w:rsidR="000834E4" w:rsidRPr="00693E33" w14:paraId="31EC1489" w14:textId="77777777" w:rsidTr="00CF4883">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75A76D"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BA4D9C4" w14:textId="77777777" w:rsidR="000834E4" w:rsidRPr="00693E33" w:rsidRDefault="000834E4" w:rsidP="00CE1DC5">
            <w:pPr>
              <w:spacing w:before="0" w:after="0" w:line="240" w:lineRule="auto"/>
              <w:rPr>
                <w:color w:val="000000"/>
                <w:sz w:val="22"/>
                <w:szCs w:val="22"/>
              </w:rPr>
            </w:pPr>
            <w:r w:rsidRPr="00693E33">
              <w:rPr>
                <w:color w:val="000000"/>
                <w:sz w:val="22"/>
                <w:szCs w:val="22"/>
              </w:rPr>
              <w:t>Chuyển đổi nghề nghiệp do mất đất sản xuất (1,5 lần giá đất nông nghiệp)</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E42ED85"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m2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9F05CC"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56.372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AE2DF7"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139.500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2621D0"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7.863.894.000</w:t>
            </w:r>
          </w:p>
        </w:tc>
      </w:tr>
      <w:tr w:rsidR="000834E4" w:rsidRPr="00693E33" w14:paraId="6E5BA03E" w14:textId="77777777" w:rsidTr="00CF4883">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DC9BCB"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2519449" w14:textId="77777777" w:rsidR="000834E4" w:rsidRPr="00693E33" w:rsidRDefault="000834E4" w:rsidP="00CE1DC5">
            <w:pPr>
              <w:spacing w:before="0" w:after="0" w:line="240" w:lineRule="auto"/>
              <w:rPr>
                <w:color w:val="000000"/>
                <w:sz w:val="22"/>
                <w:szCs w:val="22"/>
              </w:rPr>
            </w:pPr>
            <w:r w:rsidRPr="00693E33">
              <w:rPr>
                <w:color w:val="000000"/>
                <w:sz w:val="22"/>
                <w:szCs w:val="22"/>
              </w:rPr>
              <w:t>Hỗ trợ cho việc bàn giao mặt bằng đúng thời hạn</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EB290AF"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Hộ</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654D16"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170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4B11B9"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2.000.000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F399AE" w14:textId="77777777" w:rsidR="000834E4" w:rsidRPr="00693E33" w:rsidRDefault="000834E4" w:rsidP="00CE1DC5">
            <w:pPr>
              <w:spacing w:before="0" w:after="0" w:line="240" w:lineRule="auto"/>
              <w:jc w:val="center"/>
              <w:rPr>
                <w:color w:val="000000"/>
                <w:sz w:val="22"/>
                <w:szCs w:val="22"/>
              </w:rPr>
            </w:pPr>
            <w:r w:rsidRPr="00693E33">
              <w:rPr>
                <w:color w:val="000000"/>
                <w:sz w:val="22"/>
                <w:szCs w:val="22"/>
              </w:rPr>
              <w:t>340.000.000</w:t>
            </w:r>
          </w:p>
        </w:tc>
      </w:tr>
      <w:tr w:rsidR="000834E4" w:rsidRPr="00693E33" w14:paraId="2EEF36EC" w14:textId="77777777" w:rsidTr="00CF4883">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1F6A6D"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V</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C42B3D5" w14:textId="77777777" w:rsidR="000834E4" w:rsidRPr="00693E33" w:rsidRDefault="000834E4" w:rsidP="00CE1DC5">
            <w:pPr>
              <w:spacing w:before="0" w:after="0" w:line="240" w:lineRule="auto"/>
              <w:rPr>
                <w:b/>
                <w:bCs/>
                <w:color w:val="000000"/>
                <w:sz w:val="22"/>
                <w:szCs w:val="22"/>
              </w:rPr>
            </w:pPr>
            <w:r w:rsidRPr="00693E33">
              <w:rPr>
                <w:b/>
                <w:bCs/>
                <w:color w:val="000000"/>
                <w:sz w:val="22"/>
                <w:szCs w:val="22"/>
              </w:rPr>
              <w:t>Tổng: I+II+III+IV</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5F9E338"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8ECA76"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F9F904"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D2FADF"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19.019.908.000</w:t>
            </w:r>
          </w:p>
        </w:tc>
      </w:tr>
      <w:tr w:rsidR="000834E4" w:rsidRPr="00693E33" w14:paraId="4BE70E67" w14:textId="77777777" w:rsidTr="00CF4883">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1AC398"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VI</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FCE591C" w14:textId="77777777" w:rsidR="000834E4" w:rsidRPr="00693E33" w:rsidRDefault="000834E4" w:rsidP="00CE1DC5">
            <w:pPr>
              <w:spacing w:before="0" w:after="0" w:line="240" w:lineRule="auto"/>
              <w:rPr>
                <w:b/>
                <w:bCs/>
                <w:color w:val="000000"/>
                <w:sz w:val="22"/>
                <w:szCs w:val="22"/>
              </w:rPr>
            </w:pPr>
            <w:r w:rsidRPr="00693E33">
              <w:rPr>
                <w:b/>
                <w:bCs/>
                <w:color w:val="000000"/>
                <w:sz w:val="22"/>
                <w:szCs w:val="22"/>
              </w:rPr>
              <w:t>Chi phí quản lý = 2% V</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A3D7E89"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2C0ECE"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40E826"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16E8A0"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380.398.160</w:t>
            </w:r>
          </w:p>
        </w:tc>
      </w:tr>
      <w:tr w:rsidR="000834E4" w:rsidRPr="00693E33" w14:paraId="5DF16E96" w14:textId="77777777" w:rsidTr="00CF4883">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205BCF"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VII</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66EFE99" w14:textId="77777777" w:rsidR="000834E4" w:rsidRPr="00693E33" w:rsidRDefault="000834E4" w:rsidP="00CE1DC5">
            <w:pPr>
              <w:spacing w:before="0" w:after="0" w:line="240" w:lineRule="auto"/>
              <w:rPr>
                <w:b/>
                <w:bCs/>
                <w:color w:val="000000"/>
                <w:sz w:val="22"/>
                <w:szCs w:val="22"/>
              </w:rPr>
            </w:pPr>
            <w:r w:rsidRPr="00693E33">
              <w:rPr>
                <w:b/>
                <w:bCs/>
                <w:color w:val="000000"/>
                <w:sz w:val="22"/>
                <w:szCs w:val="22"/>
              </w:rPr>
              <w:t>Tổng: V+ VI</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B2A0ABA"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EA3E91"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6EEE9B"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C49769"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19.400.306.160</w:t>
            </w:r>
          </w:p>
        </w:tc>
      </w:tr>
      <w:tr w:rsidR="000834E4" w:rsidRPr="00693E33" w14:paraId="08A6988B" w14:textId="77777777" w:rsidTr="00CF4883">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2C495C"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VIII</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807123B" w14:textId="77777777" w:rsidR="000834E4" w:rsidRPr="00693E33" w:rsidRDefault="000834E4" w:rsidP="00CE1DC5">
            <w:pPr>
              <w:spacing w:before="0" w:after="0" w:line="240" w:lineRule="auto"/>
              <w:rPr>
                <w:b/>
                <w:bCs/>
                <w:color w:val="000000"/>
                <w:sz w:val="22"/>
                <w:szCs w:val="22"/>
              </w:rPr>
            </w:pPr>
            <w:r w:rsidRPr="00693E33">
              <w:rPr>
                <w:b/>
                <w:bCs/>
                <w:color w:val="000000"/>
                <w:sz w:val="22"/>
                <w:szCs w:val="22"/>
              </w:rPr>
              <w:t>Phí dự phòng (10% of tổng số tiền)</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2534A08"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4C049F"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5A414B"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87CBEA"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1.940.030.616</w:t>
            </w:r>
          </w:p>
        </w:tc>
      </w:tr>
      <w:tr w:rsidR="000834E4" w:rsidRPr="00693E33" w14:paraId="7DA2B8B4" w14:textId="77777777" w:rsidTr="00CF4883">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36B960"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0729083" w14:textId="77777777" w:rsidR="000834E4" w:rsidRPr="00693E33" w:rsidRDefault="000834E4" w:rsidP="00CE1DC5">
            <w:pPr>
              <w:spacing w:before="0" w:after="0" w:line="240" w:lineRule="auto"/>
              <w:rPr>
                <w:b/>
                <w:bCs/>
                <w:color w:val="000000"/>
                <w:sz w:val="22"/>
                <w:szCs w:val="22"/>
              </w:rPr>
            </w:pPr>
            <w:r w:rsidRPr="00693E33">
              <w:rPr>
                <w:b/>
                <w:bCs/>
                <w:color w:val="000000"/>
                <w:sz w:val="22"/>
                <w:szCs w:val="22"/>
              </w:rPr>
              <w:t>Tổng chi phí</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61EB626"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3EB15D"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27034B"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B62B2B" w14:textId="77777777" w:rsidR="000834E4" w:rsidRPr="00693E33" w:rsidRDefault="000834E4" w:rsidP="00CE1DC5">
            <w:pPr>
              <w:spacing w:before="0" w:after="0" w:line="240" w:lineRule="auto"/>
              <w:jc w:val="center"/>
              <w:rPr>
                <w:b/>
                <w:bCs/>
                <w:color w:val="000000"/>
                <w:sz w:val="22"/>
                <w:szCs w:val="22"/>
              </w:rPr>
            </w:pPr>
            <w:r w:rsidRPr="00693E33">
              <w:rPr>
                <w:b/>
                <w:bCs/>
                <w:color w:val="000000"/>
                <w:sz w:val="22"/>
                <w:szCs w:val="22"/>
              </w:rPr>
              <w:t>21.340.336.776</w:t>
            </w:r>
          </w:p>
        </w:tc>
      </w:tr>
    </w:tbl>
    <w:p w14:paraId="773F1A45" w14:textId="63FDF882" w:rsidR="000834E4" w:rsidRPr="00E30A94" w:rsidRDefault="000834E4" w:rsidP="00CE1DC5">
      <w:pPr>
        <w:spacing w:line="240" w:lineRule="auto"/>
      </w:pPr>
      <w:r w:rsidRPr="00E30A94">
        <w:t xml:space="preserve">Chi phí thực hiện giải phóng mặt bằng và tái định cư </w:t>
      </w:r>
      <w:r w:rsidR="00CD5B64">
        <w:t xml:space="preserve">được ước tính khoảng 21.3  tỷ đồng. Kinh phí </w:t>
      </w:r>
      <w:r w:rsidRPr="00E30A94">
        <w:t>bao gồm chi phí đền bù/ hỗ trợ đối với đất đai, công trình và tài sản bị ảnh hưởng bởi tiểu dự án, chương trình khôi phục thu nhập, hỗ trợ chuyển tiếp, giám sát đánh giá, quản lý thực hiện và dự phòng. Các biện pháp giảm thiểu chi tiết đối với công tác thu hồi đất được cung cấp trong Kế hoạch hành động Tái định cư của tiểu dự án.</w:t>
      </w:r>
    </w:p>
    <w:p w14:paraId="03C969F5" w14:textId="77777777" w:rsidR="000834E4" w:rsidRPr="00E30A94" w:rsidRDefault="000834E4" w:rsidP="00CE1DC5">
      <w:pPr>
        <w:spacing w:line="240" w:lineRule="auto"/>
      </w:pPr>
      <w:r w:rsidRPr="00E30A94">
        <w:rPr>
          <w:i/>
        </w:rPr>
        <w:t>Tiến độ thực hiện</w:t>
      </w:r>
      <w:r w:rsidRPr="00E30A94">
        <w:t>: công tác bồi thường, hỗ trợ của dự án phải được hoàn tất trước khi thu hồi đất để thi công.</w:t>
      </w:r>
    </w:p>
    <w:p w14:paraId="06D0EDED" w14:textId="6A050DD7" w:rsidR="000834E4" w:rsidRPr="00C530D9" w:rsidRDefault="000834E4" w:rsidP="001A1A0E">
      <w:pPr>
        <w:pStyle w:val="ListParagraph"/>
        <w:numPr>
          <w:ilvl w:val="2"/>
          <w:numId w:val="262"/>
        </w:numPr>
        <w:spacing w:before="120" w:after="120" w:line="240" w:lineRule="auto"/>
        <w:ind w:left="0" w:firstLine="0"/>
        <w:outlineLvl w:val="2"/>
        <w:rPr>
          <w:b/>
        </w:rPr>
      </w:pPr>
      <w:bookmarkStart w:id="2006" w:name="_Toc65143963"/>
      <w:bookmarkStart w:id="2007" w:name="_Toc65144168"/>
      <w:bookmarkStart w:id="2008" w:name="_Toc65144705"/>
      <w:bookmarkStart w:id="2009" w:name="_Toc65145000"/>
      <w:bookmarkStart w:id="2010" w:name="_Toc65160222"/>
      <w:bookmarkStart w:id="2011" w:name="_Toc67499031"/>
      <w:bookmarkStart w:id="2012" w:name="_Toc65143964"/>
      <w:bookmarkStart w:id="2013" w:name="_Toc65144169"/>
      <w:bookmarkStart w:id="2014" w:name="_Toc65144706"/>
      <w:bookmarkStart w:id="2015" w:name="_Toc65145001"/>
      <w:bookmarkStart w:id="2016" w:name="_Toc65160223"/>
      <w:bookmarkStart w:id="2017" w:name="_Toc67499032"/>
      <w:bookmarkStart w:id="2018" w:name="_Toc65143965"/>
      <w:bookmarkStart w:id="2019" w:name="_Toc65144170"/>
      <w:bookmarkStart w:id="2020" w:name="_Toc65144707"/>
      <w:bookmarkStart w:id="2021" w:name="_Toc65145002"/>
      <w:bookmarkStart w:id="2022" w:name="_Toc65160224"/>
      <w:bookmarkStart w:id="2023" w:name="_Toc67499033"/>
      <w:bookmarkStart w:id="2024" w:name="_Toc67499034"/>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r w:rsidRPr="00C530D9">
        <w:rPr>
          <w:b/>
        </w:rPr>
        <w:t>Giảm thiểu tác động do bom mìn và vật liệu chưa nổ</w:t>
      </w:r>
      <w:bookmarkEnd w:id="2024"/>
    </w:p>
    <w:p w14:paraId="1844645B" w14:textId="77777777" w:rsidR="000834E4" w:rsidRPr="00E30A94" w:rsidRDefault="000834E4" w:rsidP="00CE1DC5">
      <w:pPr>
        <w:spacing w:line="240" w:lineRule="auto"/>
      </w:pPr>
      <w:r w:rsidRPr="00E30A94">
        <w:t xml:space="preserve">Chủ đầu tư của Tiểu dự án sẽ ký một hợp đồng với đơn vị có chức năng rà phá bom mìn là Bộ chỉ huy Quân sự tỉnh Bến Tre để phát hiện và rà phá bom mìn tại các công trường. Các vật liệu </w:t>
      </w:r>
      <w:r w:rsidRPr="00E30A94">
        <w:lastRenderedPageBreak/>
        <w:t>chưa nổ phải được rà phá trước khi thi công. Thứ tự các bước rà phá bom mìn và chất nổ cần được thực hiện nghiêm ngặt theo đúng quy định. Đảm bảo rằng các hoạt động diễn ra tại địa điểm xây dựng sẽ được thực hiện sau khi Ban QLDA xác nhận rằng vật liệu chưa nổ của công trình đã bị phá hủy.</w:t>
      </w:r>
    </w:p>
    <w:p w14:paraId="12CAC6EF" w14:textId="77777777" w:rsidR="000834E4" w:rsidRPr="00E30A94" w:rsidRDefault="000834E4" w:rsidP="00CE1DC5">
      <w:pPr>
        <w:spacing w:line="240" w:lineRule="auto"/>
      </w:pPr>
      <w:r w:rsidRPr="00E30A94">
        <w:t>Trước khi thực hiện rà phá bom mìn, Bộ Chỉ huy quân sự tỉnh Bến Tre sẽ thông báo với chính quyền địa phương về thời gian, địa điểm, kế hoạch rà phá bom mìn, qua đó thông báo cho người dân được biết. Khu vực rà phá bom mìn sẽ được rào chắn và tuyệt đối cấm người không có nhiệm vụ vào khu vưc, có người canh gác và kiểm tra l</w:t>
      </w:r>
      <w:r>
        <w:t>ố</w:t>
      </w:r>
      <w:r w:rsidRPr="00E30A94">
        <w:t xml:space="preserve">i vào/ra khu vực đang rà phá bom mìn. Khi phát hiện bom mìn và vật liệu chưa nổ tại các cánh đồng, ao có độ sâu dưới 0,5m, nên thực hiện đắp bờ và thoát nước, sau đó phát hiện mìn và vật liệu chưa nổ để không bỏ sót. Trong trường hợp vật liệu nổ được thực hiện tại khu vực đất liền, cần đặt biển báo cảnh báo, bố trí lực lượng phòng vệ để ngăn người dân, động vật, phương tiện đi qua khu vực thi công để tránh xảy ra tai nạn. Việc thực hiện rà phá bom mìn tuân thủ theo Quy chuẩn QCVN 01:2012/BQP Quy chuẩn kỹ thuật Quốc Gia về rà phá bom mìn, vật nổ của Bộ trưởng Bộ Quốc phòng. </w:t>
      </w:r>
    </w:p>
    <w:p w14:paraId="083E8A6E" w14:textId="77777777" w:rsidR="000834E4" w:rsidRPr="00B5438E" w:rsidRDefault="000834E4" w:rsidP="00CE1DC5">
      <w:pPr>
        <w:spacing w:line="240" w:lineRule="auto"/>
      </w:pPr>
      <w:r w:rsidRPr="00E30A94">
        <w:t>Việc phát hiện, phân loại, quản lý vận chuyển và xử lý vật liệu nổ được phát hiện cần phải phù hợp với tiêu chuẩn an toàn về bảo quản, vận chuyển và sử dụng vật liệu nổ theo tiêu chuẩn Việt Nam 02: 2008/ BCT Quy chuẩn kỹ thuật quốc gia về an toàn trong công tác bảo quản, vận chuyển, sử dụng và tiêu huỷ vật liệu nổ công nghiệp, các quy định về thực hiện nổ của Bộ Tư lệnh Cơ giới và các quy định hiện hành khác.</w:t>
      </w:r>
    </w:p>
    <w:p w14:paraId="07DD68B5" w14:textId="5146D02F" w:rsidR="00194E57" w:rsidRPr="00194E57" w:rsidRDefault="00194E57" w:rsidP="001A1A0E">
      <w:pPr>
        <w:pStyle w:val="k1"/>
        <w:numPr>
          <w:ilvl w:val="1"/>
          <w:numId w:val="261"/>
        </w:numPr>
        <w:spacing w:line="240" w:lineRule="auto"/>
        <w:rPr>
          <w:sz w:val="24"/>
          <w:szCs w:val="24"/>
          <w:lang w:val="vi-VN"/>
        </w:rPr>
      </w:pPr>
      <w:bookmarkStart w:id="2025" w:name="_Toc67499035"/>
      <w:r w:rsidRPr="00194E57">
        <w:rPr>
          <w:sz w:val="24"/>
          <w:szCs w:val="24"/>
          <w:lang w:val="vi-VN"/>
        </w:rPr>
        <w:t>Giảm thiểu trong giai đoạn thi công</w:t>
      </w:r>
      <w:bookmarkEnd w:id="2025"/>
    </w:p>
    <w:p w14:paraId="6643551F" w14:textId="77777777" w:rsidR="000834E4" w:rsidRPr="00E30A94" w:rsidRDefault="000834E4" w:rsidP="00CE1DC5">
      <w:pPr>
        <w:spacing w:before="120" w:after="120" w:line="240" w:lineRule="auto"/>
      </w:pPr>
      <w:r w:rsidRPr="00E30A94">
        <w:t>Là một phần của Kế hoạch Quản lý Môi trường &amp; Xã hội (ESMP) của tiểu dự án này, các biện pháp chung tuân thủ theo các yêu cầu về môi trường sẽ được tổng hợp trong các hồ sơ mời thầu và hồ sơ hợp đồng. Những biện pháp này được đề cập trong Quy tắc Môi trường Thực tiễn (ECOPs), và sẽ được áp dụng để giảm thiểu các tác động điển hình của các công trình dân sự của tiểu dự án trong giai đoạn chuẩn bị và giai đoạn thi công.</w:t>
      </w:r>
    </w:p>
    <w:p w14:paraId="40258065" w14:textId="77777777" w:rsidR="000834E4" w:rsidRPr="00C530D9" w:rsidRDefault="000834E4" w:rsidP="00CE1DC5">
      <w:pPr>
        <w:spacing w:before="120" w:after="120" w:line="240" w:lineRule="auto"/>
      </w:pPr>
      <w:r w:rsidRPr="00E30A94">
        <w:t xml:space="preserve">Quy tắc Môi trường Thực tiễn mô tả các yêu cầu điển hình do chủ đầu tư thực hiện và Tư vấn Giám sát Xây dựng giám sát trong quá </w:t>
      </w:r>
      <w:r w:rsidRPr="00C530D9">
        <w:t xml:space="preserve">trình thi công. ECOPs sẽ được tổng hợp trong các phụ lục hồ sơ mời thầu và hồ sơ hợp đồng. Các biện pháp giảm thiểu này được xác định cho các vấn đề sau: </w:t>
      </w:r>
    </w:p>
    <w:p w14:paraId="79BB7F60" w14:textId="77777777" w:rsidR="000834E4" w:rsidRPr="00C530D9" w:rsidRDefault="000834E4" w:rsidP="00082C4E">
      <w:pPr>
        <w:pStyle w:val="ListParagraph"/>
        <w:numPr>
          <w:ilvl w:val="0"/>
          <w:numId w:val="208"/>
        </w:numPr>
        <w:spacing w:before="0" w:after="0" w:line="240" w:lineRule="auto"/>
      </w:pPr>
      <w:r w:rsidRPr="00C530D9">
        <w:t>Tác động đến môi trường không khí</w:t>
      </w:r>
    </w:p>
    <w:p w14:paraId="29127A2A" w14:textId="77777777" w:rsidR="000834E4" w:rsidRPr="00C530D9" w:rsidRDefault="000834E4" w:rsidP="00082C4E">
      <w:pPr>
        <w:pStyle w:val="ListParagraph"/>
        <w:numPr>
          <w:ilvl w:val="0"/>
          <w:numId w:val="208"/>
        </w:numPr>
        <w:spacing w:before="0" w:after="0" w:line="240" w:lineRule="auto"/>
      </w:pPr>
      <w:r w:rsidRPr="00C530D9">
        <w:t>Tác động đến chất lượng môi trường nước</w:t>
      </w:r>
    </w:p>
    <w:p w14:paraId="44E57380" w14:textId="77777777" w:rsidR="000834E4" w:rsidRPr="00C530D9" w:rsidRDefault="000834E4" w:rsidP="00082C4E">
      <w:pPr>
        <w:pStyle w:val="ListParagraph"/>
        <w:numPr>
          <w:ilvl w:val="0"/>
          <w:numId w:val="208"/>
        </w:numPr>
        <w:spacing w:before="0" w:after="0" w:line="240" w:lineRule="auto"/>
      </w:pPr>
      <w:r w:rsidRPr="00C530D9">
        <w:t>Tác động do chất thải rắn và chất thải rắn và chất thải nguy hại</w:t>
      </w:r>
    </w:p>
    <w:p w14:paraId="318CD1F6" w14:textId="77777777" w:rsidR="000834E4" w:rsidRPr="00C530D9" w:rsidRDefault="000834E4" w:rsidP="00082C4E">
      <w:pPr>
        <w:pStyle w:val="ListParagraph"/>
        <w:numPr>
          <w:ilvl w:val="0"/>
          <w:numId w:val="208"/>
        </w:numPr>
        <w:spacing w:before="0" w:after="0" w:line="240" w:lineRule="auto"/>
      </w:pPr>
      <w:r w:rsidRPr="00C530D9">
        <w:t>Tác động đến tài nguyên sinh vật</w:t>
      </w:r>
    </w:p>
    <w:p w14:paraId="025FA9C1" w14:textId="77777777" w:rsidR="000834E4" w:rsidRPr="00C530D9" w:rsidRDefault="000834E4" w:rsidP="00082C4E">
      <w:pPr>
        <w:pStyle w:val="ListParagraph"/>
        <w:numPr>
          <w:ilvl w:val="0"/>
          <w:numId w:val="208"/>
        </w:numPr>
        <w:spacing w:before="0" w:after="0" w:line="240" w:lineRule="auto"/>
      </w:pPr>
      <w:r w:rsidRPr="00C530D9">
        <w:t>Tác động đến tài sản văn hóa vật thể</w:t>
      </w:r>
    </w:p>
    <w:p w14:paraId="2B000D5B" w14:textId="77777777" w:rsidR="000834E4" w:rsidRPr="00C530D9" w:rsidRDefault="000834E4" w:rsidP="00082C4E">
      <w:pPr>
        <w:pStyle w:val="ListParagraph"/>
        <w:numPr>
          <w:ilvl w:val="0"/>
          <w:numId w:val="208"/>
        </w:numPr>
        <w:spacing w:before="0" w:after="0" w:line="240" w:lineRule="auto"/>
      </w:pPr>
      <w:r w:rsidRPr="00C530D9">
        <w:t>Ảnh hưởng đến giao thông đi lại</w:t>
      </w:r>
    </w:p>
    <w:p w14:paraId="3C0D3766" w14:textId="77777777" w:rsidR="000834E4" w:rsidRPr="00C530D9" w:rsidRDefault="000834E4" w:rsidP="00082C4E">
      <w:pPr>
        <w:pStyle w:val="ListParagraph"/>
        <w:numPr>
          <w:ilvl w:val="0"/>
          <w:numId w:val="208"/>
        </w:numPr>
        <w:spacing w:before="0" w:after="0" w:line="240" w:lineRule="auto"/>
      </w:pPr>
      <w:r w:rsidRPr="00C530D9">
        <w:t>Tác động xã hội</w:t>
      </w:r>
    </w:p>
    <w:p w14:paraId="62131EA4" w14:textId="77777777" w:rsidR="000834E4" w:rsidRPr="00C530D9" w:rsidRDefault="000834E4" w:rsidP="00082C4E">
      <w:pPr>
        <w:pStyle w:val="ListParagraph"/>
        <w:numPr>
          <w:ilvl w:val="0"/>
          <w:numId w:val="208"/>
        </w:numPr>
        <w:spacing w:before="0" w:after="0" w:line="240" w:lineRule="auto"/>
      </w:pPr>
      <w:r w:rsidRPr="00C530D9">
        <w:t>Rủi ro an toàn và sức khỏe</w:t>
      </w:r>
    </w:p>
    <w:p w14:paraId="128B6A93" w14:textId="77777777" w:rsidR="000834E4" w:rsidRPr="00C530D9" w:rsidRDefault="000834E4" w:rsidP="00082C4E">
      <w:pPr>
        <w:spacing w:before="0" w:after="0" w:line="240" w:lineRule="auto"/>
      </w:pPr>
      <w:r w:rsidRPr="00C530D9">
        <w:t>Các biện pháp giảm thiểu đặc thù được xác định cho từng hạng mục bờ bao và các công trình cầu đối với các khía cạnh sau:</w:t>
      </w:r>
    </w:p>
    <w:p w14:paraId="09843996" w14:textId="77777777" w:rsidR="000834E4" w:rsidRPr="00C530D9" w:rsidRDefault="000834E4" w:rsidP="00082C4E">
      <w:pPr>
        <w:pStyle w:val="ListParagraph"/>
        <w:numPr>
          <w:ilvl w:val="0"/>
          <w:numId w:val="209"/>
        </w:numPr>
        <w:spacing w:before="0" w:after="0" w:line="240" w:lineRule="auto"/>
        <w:rPr>
          <w:lang w:val="vi-VN"/>
        </w:rPr>
      </w:pPr>
      <w:r w:rsidRPr="00C530D9">
        <w:rPr>
          <w:lang w:val="vi-VN"/>
        </w:rPr>
        <w:t>Tác động đặc thù tới môi trường nước khu vực xây dựng các cầu và bờ bao, đê biển</w:t>
      </w:r>
    </w:p>
    <w:p w14:paraId="30A1DB1A" w14:textId="77777777" w:rsidR="000834E4" w:rsidRPr="00C530D9" w:rsidRDefault="000834E4" w:rsidP="00082C4E">
      <w:pPr>
        <w:pStyle w:val="ListParagraph"/>
        <w:numPr>
          <w:ilvl w:val="0"/>
          <w:numId w:val="209"/>
        </w:numPr>
        <w:spacing w:before="0" w:after="0" w:line="240" w:lineRule="auto"/>
        <w:rPr>
          <w:lang w:val="vi-VN"/>
        </w:rPr>
      </w:pPr>
      <w:r w:rsidRPr="00C530D9">
        <w:rPr>
          <w:lang w:val="vi-VN"/>
        </w:rPr>
        <w:t>Xói mòn, sụt lún đất và hư hại cơ sở hạ tầng hiện có</w:t>
      </w:r>
    </w:p>
    <w:p w14:paraId="4C5F4358" w14:textId="77777777" w:rsidR="000834E4" w:rsidRPr="00C530D9" w:rsidRDefault="000834E4" w:rsidP="00082C4E">
      <w:pPr>
        <w:pStyle w:val="ListParagraph"/>
        <w:numPr>
          <w:ilvl w:val="0"/>
          <w:numId w:val="209"/>
        </w:numPr>
        <w:spacing w:before="0" w:after="0" w:line="240" w:lineRule="auto"/>
        <w:rPr>
          <w:lang w:val="vi-VN"/>
        </w:rPr>
      </w:pPr>
      <w:r w:rsidRPr="00C530D9">
        <w:rPr>
          <w:lang w:val="vi-VN"/>
        </w:rPr>
        <w:t>Tác động đến hoạt động giao thông đường thủy trên sông</w:t>
      </w:r>
    </w:p>
    <w:p w14:paraId="7DA76B12" w14:textId="77777777" w:rsidR="000834E4" w:rsidRPr="00C530D9" w:rsidRDefault="000834E4" w:rsidP="00082C4E">
      <w:pPr>
        <w:pStyle w:val="ListParagraph"/>
        <w:numPr>
          <w:ilvl w:val="0"/>
          <w:numId w:val="209"/>
        </w:numPr>
        <w:spacing w:before="0" w:after="0" w:line="240" w:lineRule="auto"/>
        <w:rPr>
          <w:lang w:val="vi-VN"/>
        </w:rPr>
      </w:pPr>
      <w:r w:rsidRPr="00C530D9">
        <w:rPr>
          <w:lang w:val="vi-VN"/>
        </w:rPr>
        <w:t>Ảnh hưởng tới hoạt động nông nghiệp và nuôi trồng thủy sản</w:t>
      </w:r>
    </w:p>
    <w:p w14:paraId="1AC38528" w14:textId="77777777" w:rsidR="000834E4" w:rsidRPr="00C530D9" w:rsidRDefault="000834E4" w:rsidP="00082C4E">
      <w:pPr>
        <w:pStyle w:val="ListParagraph"/>
        <w:numPr>
          <w:ilvl w:val="0"/>
          <w:numId w:val="209"/>
        </w:numPr>
        <w:spacing w:before="0" w:after="0" w:line="240" w:lineRule="auto"/>
        <w:rPr>
          <w:lang w:val="vi-VN"/>
        </w:rPr>
      </w:pPr>
      <w:r w:rsidRPr="00C530D9">
        <w:rPr>
          <w:lang w:val="vi-VN"/>
        </w:rPr>
        <w:t>Gián đoạn hoạt động kinh doanh</w:t>
      </w:r>
    </w:p>
    <w:p w14:paraId="59D80D7F" w14:textId="77777777" w:rsidR="000834E4" w:rsidRPr="00C530D9" w:rsidRDefault="000834E4" w:rsidP="00082C4E">
      <w:pPr>
        <w:pStyle w:val="ListParagraph"/>
        <w:numPr>
          <w:ilvl w:val="0"/>
          <w:numId w:val="209"/>
        </w:numPr>
        <w:spacing w:before="0" w:after="0" w:line="240" w:lineRule="auto"/>
        <w:rPr>
          <w:lang w:val="vi-VN"/>
        </w:rPr>
      </w:pPr>
      <w:r w:rsidRPr="00C530D9">
        <w:rPr>
          <w:lang w:val="vi-VN"/>
        </w:rPr>
        <w:t>Ảnh hưởng công trình nhạy cảm</w:t>
      </w:r>
    </w:p>
    <w:p w14:paraId="508AA34B" w14:textId="77777777" w:rsidR="000834E4" w:rsidRDefault="000834E4" w:rsidP="00CE1DC5">
      <w:pPr>
        <w:spacing w:before="120" w:after="120" w:line="240" w:lineRule="auto"/>
      </w:pPr>
      <w:r w:rsidRPr="0016240F">
        <w:t>Quy tắc môi trường thực tiễn (ECOPs) giảm thiểu tác động chung trong giai đoan xây dựng được thể hiện trong</w:t>
      </w:r>
      <w:r>
        <w:t xml:space="preserve"> bảng sau:</w:t>
      </w:r>
    </w:p>
    <w:p w14:paraId="5725813B" w14:textId="7E1E055B" w:rsidR="00985E4A" w:rsidRDefault="00E5373B" w:rsidP="00CE1DC5">
      <w:pPr>
        <w:pStyle w:val="Caption"/>
        <w:spacing w:line="240" w:lineRule="auto"/>
        <w:rPr>
          <w:lang w:val="vi-VN"/>
        </w:rPr>
        <w:sectPr w:rsidR="00985E4A" w:rsidSect="00985E4A">
          <w:pgSz w:w="11907" w:h="16840" w:code="9"/>
          <w:pgMar w:top="1134" w:right="1134" w:bottom="1134" w:left="1701" w:header="720" w:footer="720" w:gutter="0"/>
          <w:cols w:space="720"/>
          <w:docGrid w:linePitch="360"/>
        </w:sectPr>
      </w:pPr>
      <w:bookmarkStart w:id="2026" w:name="_Toc65159933"/>
      <w:r>
        <w:t xml:space="preserve">Bảng 4 - </w:t>
      </w:r>
      <w:fldSimple w:instr=" SEQ Bảng_4_- \* ARABIC ">
        <w:r w:rsidR="00577E4E">
          <w:rPr>
            <w:noProof/>
          </w:rPr>
          <w:t>2</w:t>
        </w:r>
      </w:fldSimple>
      <w:r w:rsidR="000834E4" w:rsidRPr="005D129C">
        <w:t>: Biện pháp giảm thiểu chun</w:t>
      </w:r>
      <w:r w:rsidR="000834E4">
        <w:t>g</w:t>
      </w:r>
      <w:bookmarkEnd w:id="2026"/>
    </w:p>
    <w:tbl>
      <w:tblPr>
        <w:tblpPr w:leftFromText="180" w:rightFromText="180" w:vertAnchor="page" w:horzAnchor="margin" w:tblpY="1177"/>
        <w:tblW w:w="14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6"/>
        <w:gridCol w:w="97"/>
        <w:gridCol w:w="1189"/>
        <w:gridCol w:w="5787"/>
        <w:gridCol w:w="3157"/>
        <w:gridCol w:w="1507"/>
        <w:gridCol w:w="1487"/>
      </w:tblGrid>
      <w:tr w:rsidR="00985E4A" w:rsidRPr="00C530D9" w14:paraId="4B5124A5" w14:textId="77777777" w:rsidTr="00CF4883">
        <w:trPr>
          <w:tblHeader/>
        </w:trPr>
        <w:tc>
          <w:tcPr>
            <w:tcW w:w="2572" w:type="dxa"/>
            <w:gridSpan w:val="3"/>
            <w:vMerge w:val="restart"/>
            <w:shd w:val="clear" w:color="auto" w:fill="F2F2F2"/>
            <w:tcMar>
              <w:left w:w="28" w:type="dxa"/>
              <w:right w:w="28" w:type="dxa"/>
            </w:tcMar>
            <w:vAlign w:val="center"/>
          </w:tcPr>
          <w:p w14:paraId="356B72E6" w14:textId="77777777" w:rsidR="00985E4A" w:rsidRPr="00C530D9" w:rsidRDefault="00985E4A" w:rsidP="00CE1DC5">
            <w:pPr>
              <w:widowControl w:val="0"/>
              <w:spacing w:line="240" w:lineRule="auto"/>
              <w:jc w:val="center"/>
              <w:rPr>
                <w:b/>
                <w:sz w:val="22"/>
                <w:szCs w:val="22"/>
              </w:rPr>
            </w:pPr>
            <w:r w:rsidRPr="00C530D9">
              <w:rPr>
                <w:b/>
                <w:sz w:val="22"/>
                <w:szCs w:val="22"/>
              </w:rPr>
              <w:lastRenderedPageBreak/>
              <w:t>Các vấn đề môi trường và xã hội</w:t>
            </w:r>
          </w:p>
        </w:tc>
        <w:tc>
          <w:tcPr>
            <w:tcW w:w="5787" w:type="dxa"/>
            <w:vMerge w:val="restart"/>
            <w:shd w:val="clear" w:color="auto" w:fill="F2F2F2"/>
            <w:tcMar>
              <w:left w:w="28" w:type="dxa"/>
              <w:right w:w="28" w:type="dxa"/>
            </w:tcMar>
            <w:vAlign w:val="center"/>
          </w:tcPr>
          <w:p w14:paraId="7623C462" w14:textId="77777777" w:rsidR="00985E4A" w:rsidRPr="00C530D9" w:rsidRDefault="00985E4A" w:rsidP="00CE1DC5">
            <w:pPr>
              <w:widowControl w:val="0"/>
              <w:spacing w:line="240" w:lineRule="auto"/>
              <w:jc w:val="center"/>
              <w:rPr>
                <w:b/>
                <w:sz w:val="22"/>
                <w:szCs w:val="22"/>
              </w:rPr>
            </w:pPr>
            <w:r w:rsidRPr="00C530D9">
              <w:rPr>
                <w:b/>
                <w:sz w:val="22"/>
                <w:szCs w:val="22"/>
              </w:rPr>
              <w:t>Biện pháp giảm thiểu</w:t>
            </w:r>
          </w:p>
        </w:tc>
        <w:tc>
          <w:tcPr>
            <w:tcW w:w="3157" w:type="dxa"/>
            <w:vMerge w:val="restart"/>
            <w:shd w:val="clear" w:color="auto" w:fill="F2F2F2"/>
            <w:tcMar>
              <w:left w:w="28" w:type="dxa"/>
              <w:right w:w="28" w:type="dxa"/>
            </w:tcMar>
            <w:vAlign w:val="center"/>
          </w:tcPr>
          <w:p w14:paraId="5531D3D8" w14:textId="77777777" w:rsidR="00985E4A" w:rsidRPr="00C530D9" w:rsidRDefault="00985E4A" w:rsidP="00CE1DC5">
            <w:pPr>
              <w:widowControl w:val="0"/>
              <w:spacing w:line="240" w:lineRule="auto"/>
              <w:jc w:val="center"/>
              <w:rPr>
                <w:b/>
                <w:sz w:val="22"/>
                <w:szCs w:val="22"/>
              </w:rPr>
            </w:pPr>
            <w:r w:rsidRPr="00C530D9">
              <w:rPr>
                <w:b/>
                <w:sz w:val="22"/>
                <w:szCs w:val="22"/>
              </w:rPr>
              <w:t>Quy định của Việt Nam</w:t>
            </w:r>
          </w:p>
        </w:tc>
        <w:tc>
          <w:tcPr>
            <w:tcW w:w="2994" w:type="dxa"/>
            <w:gridSpan w:val="2"/>
            <w:shd w:val="clear" w:color="auto" w:fill="F2F2F2"/>
            <w:tcMar>
              <w:left w:w="28" w:type="dxa"/>
              <w:right w:w="28" w:type="dxa"/>
            </w:tcMar>
            <w:vAlign w:val="center"/>
          </w:tcPr>
          <w:p w14:paraId="7398E334" w14:textId="77777777" w:rsidR="00985E4A" w:rsidRPr="00C530D9" w:rsidRDefault="00985E4A" w:rsidP="00CE1DC5">
            <w:pPr>
              <w:widowControl w:val="0"/>
              <w:spacing w:line="240" w:lineRule="auto"/>
              <w:jc w:val="center"/>
              <w:rPr>
                <w:b/>
                <w:sz w:val="22"/>
                <w:szCs w:val="22"/>
              </w:rPr>
            </w:pPr>
            <w:r w:rsidRPr="00C530D9">
              <w:rPr>
                <w:b/>
                <w:sz w:val="22"/>
                <w:szCs w:val="22"/>
              </w:rPr>
              <w:t>Chịu trách nhiệm</w:t>
            </w:r>
          </w:p>
        </w:tc>
      </w:tr>
      <w:tr w:rsidR="00985E4A" w:rsidRPr="00C530D9" w14:paraId="5F508222" w14:textId="77777777" w:rsidTr="00CF4883">
        <w:trPr>
          <w:tblHeader/>
        </w:trPr>
        <w:tc>
          <w:tcPr>
            <w:tcW w:w="2572" w:type="dxa"/>
            <w:gridSpan w:val="3"/>
            <w:vMerge/>
            <w:shd w:val="clear" w:color="auto" w:fill="F2F2F2"/>
            <w:tcMar>
              <w:left w:w="28" w:type="dxa"/>
              <w:right w:w="28" w:type="dxa"/>
            </w:tcMar>
            <w:vAlign w:val="center"/>
          </w:tcPr>
          <w:p w14:paraId="02F7B75F" w14:textId="77777777" w:rsidR="00985E4A" w:rsidRPr="00C530D9" w:rsidRDefault="00985E4A" w:rsidP="00CE1DC5">
            <w:pPr>
              <w:widowControl w:val="0"/>
              <w:spacing w:line="240" w:lineRule="auto"/>
              <w:jc w:val="center"/>
              <w:rPr>
                <w:b/>
                <w:sz w:val="22"/>
                <w:szCs w:val="22"/>
              </w:rPr>
            </w:pPr>
          </w:p>
        </w:tc>
        <w:tc>
          <w:tcPr>
            <w:tcW w:w="5787" w:type="dxa"/>
            <w:vMerge/>
            <w:shd w:val="clear" w:color="auto" w:fill="F2F2F2"/>
            <w:tcMar>
              <w:left w:w="28" w:type="dxa"/>
              <w:right w:w="28" w:type="dxa"/>
            </w:tcMar>
            <w:vAlign w:val="center"/>
          </w:tcPr>
          <w:p w14:paraId="74425A6D" w14:textId="77777777" w:rsidR="00985E4A" w:rsidRPr="00C530D9" w:rsidRDefault="00985E4A" w:rsidP="00CE1DC5">
            <w:pPr>
              <w:widowControl w:val="0"/>
              <w:spacing w:line="240" w:lineRule="auto"/>
              <w:jc w:val="center"/>
              <w:rPr>
                <w:b/>
                <w:sz w:val="22"/>
                <w:szCs w:val="22"/>
              </w:rPr>
            </w:pPr>
          </w:p>
        </w:tc>
        <w:tc>
          <w:tcPr>
            <w:tcW w:w="3157" w:type="dxa"/>
            <w:vMerge/>
            <w:shd w:val="clear" w:color="auto" w:fill="F2F2F2"/>
            <w:tcMar>
              <w:left w:w="28" w:type="dxa"/>
              <w:right w:w="28" w:type="dxa"/>
            </w:tcMar>
            <w:vAlign w:val="center"/>
          </w:tcPr>
          <w:p w14:paraId="3093FA2B" w14:textId="77777777" w:rsidR="00985E4A" w:rsidRPr="00C530D9" w:rsidRDefault="00985E4A" w:rsidP="00CE1DC5">
            <w:pPr>
              <w:widowControl w:val="0"/>
              <w:spacing w:line="240" w:lineRule="auto"/>
              <w:jc w:val="center"/>
              <w:rPr>
                <w:b/>
                <w:sz w:val="22"/>
                <w:szCs w:val="22"/>
              </w:rPr>
            </w:pPr>
          </w:p>
        </w:tc>
        <w:tc>
          <w:tcPr>
            <w:tcW w:w="1507" w:type="dxa"/>
            <w:shd w:val="clear" w:color="auto" w:fill="F2F2F2"/>
            <w:tcMar>
              <w:left w:w="28" w:type="dxa"/>
              <w:right w:w="28" w:type="dxa"/>
            </w:tcMar>
            <w:vAlign w:val="center"/>
          </w:tcPr>
          <w:p w14:paraId="37F103B0" w14:textId="77777777" w:rsidR="00985E4A" w:rsidRPr="00C530D9" w:rsidRDefault="00985E4A" w:rsidP="00CE1DC5">
            <w:pPr>
              <w:widowControl w:val="0"/>
              <w:spacing w:line="240" w:lineRule="auto"/>
              <w:jc w:val="center"/>
              <w:rPr>
                <w:b/>
                <w:sz w:val="22"/>
                <w:szCs w:val="22"/>
              </w:rPr>
            </w:pPr>
            <w:r w:rsidRPr="00C530D9">
              <w:rPr>
                <w:b/>
                <w:sz w:val="22"/>
                <w:szCs w:val="22"/>
              </w:rPr>
              <w:t>Thực hiện</w:t>
            </w:r>
          </w:p>
        </w:tc>
        <w:tc>
          <w:tcPr>
            <w:tcW w:w="1487" w:type="dxa"/>
            <w:shd w:val="clear" w:color="auto" w:fill="F2F2F2"/>
            <w:tcMar>
              <w:left w:w="28" w:type="dxa"/>
              <w:right w:w="28" w:type="dxa"/>
            </w:tcMar>
            <w:vAlign w:val="center"/>
          </w:tcPr>
          <w:p w14:paraId="34273607" w14:textId="77777777" w:rsidR="00985E4A" w:rsidRPr="00C530D9" w:rsidRDefault="00985E4A" w:rsidP="00CE1DC5">
            <w:pPr>
              <w:widowControl w:val="0"/>
              <w:spacing w:line="240" w:lineRule="auto"/>
              <w:jc w:val="center"/>
              <w:rPr>
                <w:b/>
                <w:sz w:val="22"/>
                <w:szCs w:val="22"/>
              </w:rPr>
            </w:pPr>
            <w:r w:rsidRPr="00C530D9">
              <w:rPr>
                <w:b/>
                <w:sz w:val="22"/>
                <w:szCs w:val="22"/>
              </w:rPr>
              <w:t>Giám sát</w:t>
            </w:r>
          </w:p>
        </w:tc>
      </w:tr>
      <w:tr w:rsidR="00985E4A" w:rsidRPr="00C530D9" w14:paraId="69816F3B" w14:textId="77777777" w:rsidTr="00CF4883">
        <w:tc>
          <w:tcPr>
            <w:tcW w:w="1383" w:type="dxa"/>
            <w:gridSpan w:val="2"/>
            <w:vMerge w:val="restart"/>
            <w:tcMar>
              <w:left w:w="28" w:type="dxa"/>
              <w:right w:w="28" w:type="dxa"/>
            </w:tcMar>
          </w:tcPr>
          <w:p w14:paraId="2E9D3928" w14:textId="77777777" w:rsidR="00985E4A" w:rsidRPr="00C530D9" w:rsidRDefault="00985E4A" w:rsidP="00CE1DC5">
            <w:pPr>
              <w:widowControl w:val="0"/>
              <w:spacing w:line="240" w:lineRule="auto"/>
              <w:rPr>
                <w:sz w:val="22"/>
                <w:szCs w:val="22"/>
              </w:rPr>
            </w:pPr>
            <w:r w:rsidRPr="00C530D9">
              <w:rPr>
                <w:sz w:val="22"/>
                <w:szCs w:val="22"/>
              </w:rPr>
              <w:t>Tác động đến môi trường không khí</w:t>
            </w:r>
          </w:p>
        </w:tc>
        <w:tc>
          <w:tcPr>
            <w:tcW w:w="1189" w:type="dxa"/>
            <w:tcMar>
              <w:left w:w="28" w:type="dxa"/>
              <w:right w:w="28" w:type="dxa"/>
            </w:tcMar>
          </w:tcPr>
          <w:p w14:paraId="60A66F19" w14:textId="77777777" w:rsidR="00985E4A" w:rsidRPr="00C530D9" w:rsidRDefault="00985E4A" w:rsidP="00CE1DC5">
            <w:pPr>
              <w:widowControl w:val="0"/>
              <w:spacing w:line="240" w:lineRule="auto"/>
              <w:rPr>
                <w:sz w:val="22"/>
                <w:szCs w:val="22"/>
              </w:rPr>
            </w:pPr>
            <w:r w:rsidRPr="00C530D9">
              <w:rPr>
                <w:sz w:val="22"/>
                <w:szCs w:val="22"/>
              </w:rPr>
              <w:t>Bụi</w:t>
            </w:r>
          </w:p>
        </w:tc>
        <w:tc>
          <w:tcPr>
            <w:tcW w:w="5787" w:type="dxa"/>
            <w:tcMar>
              <w:left w:w="28" w:type="dxa"/>
              <w:right w:w="28" w:type="dxa"/>
            </w:tcMar>
          </w:tcPr>
          <w:p w14:paraId="6C00FB6E" w14:textId="77777777" w:rsidR="00985E4A" w:rsidRPr="00C530D9" w:rsidRDefault="00985E4A" w:rsidP="00CE1DC5">
            <w:pPr>
              <w:widowControl w:val="0"/>
              <w:spacing w:line="240" w:lineRule="auto"/>
              <w:rPr>
                <w:sz w:val="22"/>
                <w:szCs w:val="22"/>
              </w:rPr>
            </w:pPr>
            <w:r w:rsidRPr="00C530D9">
              <w:rPr>
                <w:sz w:val="22"/>
                <w:szCs w:val="22"/>
              </w:rPr>
              <w:t>Nhà thầu chịu trách nhiệm tuân thủ các yêu cầu tương ứng với các quy định của Việt Nam về chất lượng không khí xung quanh.</w:t>
            </w:r>
          </w:p>
          <w:p w14:paraId="7CBA93A2" w14:textId="77777777" w:rsidR="00985E4A" w:rsidRPr="00C530D9" w:rsidRDefault="00985E4A" w:rsidP="00CE1DC5">
            <w:pPr>
              <w:widowControl w:val="0"/>
              <w:spacing w:line="240" w:lineRule="auto"/>
              <w:rPr>
                <w:sz w:val="22"/>
                <w:szCs w:val="22"/>
              </w:rPr>
            </w:pPr>
            <w:r w:rsidRPr="00C530D9">
              <w:rPr>
                <w:sz w:val="22"/>
                <w:szCs w:val="22"/>
              </w:rPr>
              <w:t>Nhà thầu phải đảm bảo sự phát sinh bụi là tối thiểu và không làm cho người dân cảm thấy đó là một sự khó chịu. Nhà thầu sẽ phải thực hiện chương trình quản lý bụi để duy trì môi trường làm việc trong lành và giảm tối đa sự xáo trộn đối với các khu dân cư xung quanh.</w:t>
            </w:r>
          </w:p>
          <w:p w14:paraId="1CBEA49E" w14:textId="77777777" w:rsidR="00985E4A" w:rsidRPr="00C530D9" w:rsidRDefault="00985E4A" w:rsidP="00CE1DC5">
            <w:pPr>
              <w:widowControl w:val="0"/>
              <w:spacing w:line="240" w:lineRule="auto"/>
              <w:rPr>
                <w:sz w:val="22"/>
                <w:szCs w:val="22"/>
              </w:rPr>
            </w:pPr>
            <w:r w:rsidRPr="00C530D9">
              <w:rPr>
                <w:sz w:val="22"/>
                <w:szCs w:val="22"/>
              </w:rPr>
              <w:t>Nhà thầu phải chịu trách nhiệm thực hiện các biện pháp giảm thiểu bụi (ví dụ: sử dụng xe tưới nước để tưới đường, che phủ xe chuyên chở vật liệu…).</w:t>
            </w:r>
          </w:p>
          <w:p w14:paraId="58BDF120" w14:textId="77777777" w:rsidR="00985E4A" w:rsidRPr="00C530D9" w:rsidRDefault="00985E4A" w:rsidP="00CE1DC5">
            <w:pPr>
              <w:widowControl w:val="0"/>
              <w:spacing w:line="240" w:lineRule="auto"/>
              <w:rPr>
                <w:sz w:val="22"/>
                <w:szCs w:val="22"/>
              </w:rPr>
            </w:pPr>
            <w:r w:rsidRPr="00C530D9">
              <w:rPr>
                <w:sz w:val="22"/>
                <w:szCs w:val="22"/>
              </w:rPr>
              <w:t>Vật liệu xây dựng như xi măng, cát, sỏi phải được che phủ hợp lý và đảm bảo trong suốt quá trình vận chuyển nhằm ngăn ngừa sự rơi vãi của đất, cát, các vật liệu khác hay bụi.</w:t>
            </w:r>
          </w:p>
          <w:p w14:paraId="09D84D84" w14:textId="77777777" w:rsidR="00985E4A" w:rsidRPr="00C530D9" w:rsidRDefault="00985E4A" w:rsidP="00CE1DC5">
            <w:pPr>
              <w:widowControl w:val="0"/>
              <w:spacing w:line="240" w:lineRule="auto"/>
              <w:rPr>
                <w:sz w:val="22"/>
                <w:szCs w:val="22"/>
              </w:rPr>
            </w:pPr>
            <w:r w:rsidRPr="00C530D9">
              <w:rPr>
                <w:sz w:val="22"/>
                <w:szCs w:val="22"/>
              </w:rPr>
              <w:t>Đất đào thừa và kho dự trữ vật liệu phải được bảo vệ nhằm chống lại ảnh hưởng của gió và vị trí của kho chứa vật liệu phải được kiểm tra các hướng gió thịnh hành và vị trí của các nguồn nhạy cảm.</w:t>
            </w:r>
            <w:r w:rsidRPr="00C530D9" w:rsidDel="00D73CDC">
              <w:rPr>
                <w:sz w:val="22"/>
                <w:szCs w:val="22"/>
              </w:rPr>
              <w:t xml:space="preserve"> </w:t>
            </w:r>
          </w:p>
          <w:p w14:paraId="4A228237" w14:textId="77777777" w:rsidR="00985E4A" w:rsidRPr="00C530D9" w:rsidRDefault="00985E4A" w:rsidP="00CE1DC5">
            <w:pPr>
              <w:widowControl w:val="0"/>
              <w:spacing w:line="240" w:lineRule="auto"/>
              <w:rPr>
                <w:sz w:val="22"/>
                <w:szCs w:val="22"/>
              </w:rPr>
            </w:pPr>
            <w:r w:rsidRPr="00C530D9">
              <w:rPr>
                <w:sz w:val="22"/>
                <w:szCs w:val="22"/>
              </w:rPr>
              <w:t>Vật liệu phải được che chắn và bảo đảm phù hợp trong quá trình vận chuyển để ngăn chặn đất, cát, vật liệu rơi vãi hoặc bụi.</w:t>
            </w:r>
          </w:p>
          <w:p w14:paraId="28EA59D7" w14:textId="77777777" w:rsidR="00985E4A" w:rsidRPr="00C530D9" w:rsidRDefault="00985E4A" w:rsidP="00CE1DC5">
            <w:pPr>
              <w:widowControl w:val="0"/>
              <w:spacing w:line="240" w:lineRule="auto"/>
              <w:rPr>
                <w:sz w:val="22"/>
                <w:szCs w:val="22"/>
                <w:lang w:val="vi-VN"/>
              </w:rPr>
            </w:pPr>
            <w:r w:rsidRPr="00C530D9">
              <w:rPr>
                <w:sz w:val="22"/>
                <w:szCs w:val="22"/>
              </w:rPr>
              <w:t>Tất cả các phương tiện vận chuyển và thi công phải tuân theo quy định của Việt Nam về kiểm soát giới hạn phát thải cho phép đối với khí thải.</w:t>
            </w:r>
            <w:r>
              <w:rPr>
                <w:sz w:val="22"/>
                <w:szCs w:val="22"/>
              </w:rPr>
              <w:t xml:space="preserve"> </w:t>
            </w:r>
            <w:r w:rsidRPr="00C530D9">
              <w:rPr>
                <w:sz w:val="22"/>
                <w:szCs w:val="22"/>
                <w:lang w:val="vi-VN"/>
              </w:rPr>
              <w:t xml:space="preserve">Trang bị khẩu trang cho công nhân sử dụng </w:t>
            </w:r>
          </w:p>
          <w:p w14:paraId="41854920" w14:textId="77777777" w:rsidR="00985E4A" w:rsidRPr="00C530D9" w:rsidRDefault="00985E4A" w:rsidP="00CE1DC5">
            <w:pPr>
              <w:widowControl w:val="0"/>
              <w:spacing w:line="240" w:lineRule="auto"/>
              <w:rPr>
                <w:sz w:val="22"/>
                <w:szCs w:val="22"/>
                <w:lang w:val="vi-VN"/>
              </w:rPr>
            </w:pPr>
            <w:r w:rsidRPr="00C530D9">
              <w:rPr>
                <w:sz w:val="22"/>
                <w:szCs w:val="22"/>
                <w:lang w:val="vi-VN"/>
              </w:rPr>
              <w:t>San gạt vật liêu theo phương pháp cuốn chiếu, làm tới đâu gọn tới đó.</w:t>
            </w:r>
          </w:p>
          <w:p w14:paraId="3153170F" w14:textId="77777777" w:rsidR="00985E4A" w:rsidRPr="00C530D9" w:rsidRDefault="00985E4A" w:rsidP="00CE1DC5">
            <w:pPr>
              <w:widowControl w:val="0"/>
              <w:spacing w:line="240" w:lineRule="auto"/>
              <w:rPr>
                <w:sz w:val="22"/>
                <w:szCs w:val="22"/>
                <w:lang w:val="vi-VN"/>
              </w:rPr>
            </w:pPr>
            <w:r w:rsidRPr="00C530D9">
              <w:rPr>
                <w:sz w:val="22"/>
                <w:szCs w:val="22"/>
                <w:lang w:val="vi-VN"/>
              </w:rPr>
              <w:t>Tưới nước khu vực thi công gần nhà dân</w:t>
            </w:r>
          </w:p>
        </w:tc>
        <w:tc>
          <w:tcPr>
            <w:tcW w:w="3157" w:type="dxa"/>
            <w:tcMar>
              <w:left w:w="28" w:type="dxa"/>
              <w:right w:w="28" w:type="dxa"/>
            </w:tcMar>
          </w:tcPr>
          <w:p w14:paraId="5BA86A65" w14:textId="77777777" w:rsidR="00985E4A" w:rsidRPr="00C530D9" w:rsidRDefault="00985E4A" w:rsidP="00CE1DC5">
            <w:pPr>
              <w:widowControl w:val="0"/>
              <w:spacing w:line="240" w:lineRule="auto"/>
              <w:rPr>
                <w:sz w:val="22"/>
                <w:szCs w:val="22"/>
                <w:lang w:val="vi-VN"/>
              </w:rPr>
            </w:pPr>
            <w:r w:rsidRPr="00C530D9">
              <w:rPr>
                <w:sz w:val="22"/>
                <w:szCs w:val="22"/>
                <w:lang w:val="vi-VN"/>
              </w:rPr>
              <w:t>Quyết định số 35/2005/QĐ-BGTVT về kiểm tra chất lượng, an toàn kỹ thuật và bảo vệ môi trường;</w:t>
            </w:r>
          </w:p>
          <w:p w14:paraId="67069DA0" w14:textId="77777777" w:rsidR="00985E4A" w:rsidRPr="00C530D9" w:rsidRDefault="00985E4A" w:rsidP="00CE1DC5">
            <w:pPr>
              <w:widowControl w:val="0"/>
              <w:spacing w:line="240" w:lineRule="auto"/>
              <w:rPr>
                <w:sz w:val="22"/>
                <w:szCs w:val="22"/>
                <w:lang w:val="vi-VN"/>
              </w:rPr>
            </w:pPr>
            <w:r w:rsidRPr="00C530D9">
              <w:rPr>
                <w:sz w:val="22"/>
                <w:szCs w:val="22"/>
                <w:lang w:val="vi-VN"/>
              </w:rPr>
              <w:t>QCVN 05:2013/ BTNMT: Quy chuẩn kỹ thuật quốc gia về chất lượng không khí xung quanh;</w:t>
            </w:r>
          </w:p>
          <w:p w14:paraId="03D9E369" w14:textId="77777777" w:rsidR="00985E4A" w:rsidRPr="00C530D9" w:rsidRDefault="00985E4A" w:rsidP="00CE1DC5">
            <w:pPr>
              <w:widowControl w:val="0"/>
              <w:spacing w:line="240" w:lineRule="auto"/>
              <w:rPr>
                <w:sz w:val="22"/>
                <w:szCs w:val="22"/>
              </w:rPr>
            </w:pPr>
            <w:r w:rsidRPr="00C530D9">
              <w:rPr>
                <w:sz w:val="22"/>
                <w:szCs w:val="22"/>
              </w:rPr>
              <w:t>Hướng dẫn EHS.</w:t>
            </w:r>
          </w:p>
        </w:tc>
        <w:tc>
          <w:tcPr>
            <w:tcW w:w="1507" w:type="dxa"/>
            <w:tcMar>
              <w:left w:w="28" w:type="dxa"/>
              <w:right w:w="28" w:type="dxa"/>
            </w:tcMar>
          </w:tcPr>
          <w:p w14:paraId="58F5F647" w14:textId="77777777" w:rsidR="00985E4A" w:rsidRPr="00C530D9" w:rsidRDefault="00985E4A" w:rsidP="00CE1DC5">
            <w:pPr>
              <w:widowControl w:val="0"/>
              <w:spacing w:line="240" w:lineRule="auto"/>
              <w:rPr>
                <w:sz w:val="22"/>
                <w:szCs w:val="22"/>
              </w:rPr>
            </w:pPr>
            <w:r w:rsidRPr="00C530D9">
              <w:rPr>
                <w:sz w:val="22"/>
                <w:szCs w:val="22"/>
              </w:rPr>
              <w:t>Nhà thầu</w:t>
            </w:r>
          </w:p>
        </w:tc>
        <w:tc>
          <w:tcPr>
            <w:tcW w:w="1487" w:type="dxa"/>
            <w:tcMar>
              <w:left w:w="28" w:type="dxa"/>
              <w:right w:w="28" w:type="dxa"/>
            </w:tcMar>
          </w:tcPr>
          <w:p w14:paraId="6EF5F867" w14:textId="77777777" w:rsidR="00985E4A" w:rsidRPr="00C530D9" w:rsidRDefault="00985E4A" w:rsidP="00CE1DC5">
            <w:pPr>
              <w:widowControl w:val="0"/>
              <w:spacing w:line="240" w:lineRule="auto"/>
              <w:rPr>
                <w:sz w:val="22"/>
                <w:szCs w:val="22"/>
              </w:rPr>
            </w:pPr>
            <w:r w:rsidRPr="00C530D9">
              <w:rPr>
                <w:sz w:val="22"/>
                <w:szCs w:val="22"/>
              </w:rPr>
              <w:t>BQLDA, Tư vấn giám sát Xây dựng (CSC)</w:t>
            </w:r>
          </w:p>
          <w:p w14:paraId="6D4775DC" w14:textId="77777777" w:rsidR="00985E4A" w:rsidRPr="00C530D9" w:rsidRDefault="00985E4A" w:rsidP="00CE1DC5">
            <w:pPr>
              <w:widowControl w:val="0"/>
              <w:spacing w:line="240" w:lineRule="auto"/>
              <w:rPr>
                <w:sz w:val="22"/>
                <w:szCs w:val="22"/>
              </w:rPr>
            </w:pPr>
            <w:r w:rsidRPr="00C530D9">
              <w:rPr>
                <w:sz w:val="22"/>
                <w:szCs w:val="22"/>
              </w:rPr>
              <w:t>EMC và IEMC</w:t>
            </w:r>
          </w:p>
        </w:tc>
      </w:tr>
      <w:tr w:rsidR="00985E4A" w:rsidRPr="00C530D9" w14:paraId="143C1B27" w14:textId="77777777" w:rsidTr="00CF4883">
        <w:tc>
          <w:tcPr>
            <w:tcW w:w="1383" w:type="dxa"/>
            <w:gridSpan w:val="2"/>
            <w:vMerge/>
            <w:tcMar>
              <w:left w:w="28" w:type="dxa"/>
              <w:right w:w="28" w:type="dxa"/>
            </w:tcMar>
          </w:tcPr>
          <w:p w14:paraId="25952372" w14:textId="77777777" w:rsidR="00985E4A" w:rsidRPr="00C530D9" w:rsidRDefault="00985E4A" w:rsidP="00CE1DC5">
            <w:pPr>
              <w:widowControl w:val="0"/>
              <w:spacing w:line="240" w:lineRule="auto"/>
              <w:rPr>
                <w:sz w:val="22"/>
                <w:szCs w:val="22"/>
              </w:rPr>
            </w:pPr>
          </w:p>
        </w:tc>
        <w:tc>
          <w:tcPr>
            <w:tcW w:w="1189" w:type="dxa"/>
            <w:tcMar>
              <w:left w:w="28" w:type="dxa"/>
              <w:right w:w="28" w:type="dxa"/>
            </w:tcMar>
          </w:tcPr>
          <w:p w14:paraId="657D8D4D" w14:textId="77777777" w:rsidR="00985E4A" w:rsidRPr="00C530D9" w:rsidRDefault="00985E4A" w:rsidP="00CE1DC5">
            <w:pPr>
              <w:widowControl w:val="0"/>
              <w:spacing w:line="240" w:lineRule="auto"/>
              <w:rPr>
                <w:sz w:val="22"/>
                <w:szCs w:val="22"/>
              </w:rPr>
            </w:pPr>
            <w:r w:rsidRPr="00C530D9">
              <w:rPr>
                <w:sz w:val="22"/>
                <w:szCs w:val="22"/>
              </w:rPr>
              <w:t>Khí thải</w:t>
            </w:r>
          </w:p>
        </w:tc>
        <w:tc>
          <w:tcPr>
            <w:tcW w:w="5787" w:type="dxa"/>
            <w:tcMar>
              <w:left w:w="28" w:type="dxa"/>
              <w:right w:w="28" w:type="dxa"/>
            </w:tcMar>
          </w:tcPr>
          <w:p w14:paraId="1CA2A85A" w14:textId="77777777" w:rsidR="00985E4A" w:rsidRPr="00C530D9" w:rsidRDefault="00985E4A" w:rsidP="00CE1DC5">
            <w:pPr>
              <w:widowControl w:val="0"/>
              <w:spacing w:line="240" w:lineRule="auto"/>
              <w:rPr>
                <w:sz w:val="22"/>
                <w:szCs w:val="22"/>
              </w:rPr>
            </w:pPr>
            <w:r w:rsidRPr="00C530D9">
              <w:rPr>
                <w:sz w:val="22"/>
                <w:szCs w:val="22"/>
              </w:rPr>
              <w:t>Tất cả các phương tiện phải tuân thủ các quy định của Việt Nam và Hướng dẫn EHS kiểm soát giới hạn phát thải cho phép của khí thải.</w:t>
            </w:r>
          </w:p>
          <w:p w14:paraId="27215552" w14:textId="77777777" w:rsidR="00985E4A" w:rsidRPr="00C530D9" w:rsidRDefault="00985E4A" w:rsidP="00CE1DC5">
            <w:pPr>
              <w:widowControl w:val="0"/>
              <w:spacing w:line="240" w:lineRule="auto"/>
              <w:rPr>
                <w:sz w:val="22"/>
                <w:szCs w:val="22"/>
              </w:rPr>
            </w:pPr>
            <w:r w:rsidRPr="00C530D9">
              <w:rPr>
                <w:sz w:val="22"/>
                <w:szCs w:val="22"/>
              </w:rPr>
              <w:t xml:space="preserve">Phương tiện vận tải tại Việt Nam phải được kiểm tra thường xuyên và lấy “Giấy chứng nhận phù hợp từ kiểm tra chất lượng, </w:t>
            </w:r>
            <w:r w:rsidRPr="00C530D9">
              <w:rPr>
                <w:sz w:val="22"/>
                <w:szCs w:val="22"/>
              </w:rPr>
              <w:lastRenderedPageBreak/>
              <w:t>an toàn kỹ thuật và bảo vệ môi trường theo quyết định số 35/2005/QĐ-BGTVT;</w:t>
            </w:r>
          </w:p>
          <w:p w14:paraId="44D2EF59" w14:textId="77777777" w:rsidR="00985E4A" w:rsidRPr="00C530D9" w:rsidRDefault="00985E4A" w:rsidP="00CE1DC5">
            <w:pPr>
              <w:widowControl w:val="0"/>
              <w:spacing w:line="240" w:lineRule="auto"/>
              <w:rPr>
                <w:sz w:val="22"/>
                <w:szCs w:val="22"/>
              </w:rPr>
            </w:pPr>
            <w:r w:rsidRPr="00C530D9">
              <w:rPr>
                <w:sz w:val="22"/>
                <w:szCs w:val="22"/>
              </w:rPr>
              <w:t>Không được phép đốt chất thải hoặc vật liệu xây dựng (ví dụ: nhựa đường, v.v.) tại công trường.</w:t>
            </w:r>
          </w:p>
          <w:p w14:paraId="6B350AE3" w14:textId="77777777" w:rsidR="00985E4A" w:rsidRPr="00C530D9" w:rsidRDefault="00985E4A" w:rsidP="00CE1DC5">
            <w:pPr>
              <w:widowControl w:val="0"/>
              <w:spacing w:line="240" w:lineRule="auto"/>
              <w:rPr>
                <w:sz w:val="22"/>
                <w:szCs w:val="22"/>
              </w:rPr>
            </w:pPr>
          </w:p>
        </w:tc>
        <w:tc>
          <w:tcPr>
            <w:tcW w:w="3157" w:type="dxa"/>
            <w:tcMar>
              <w:left w:w="28" w:type="dxa"/>
              <w:right w:w="28" w:type="dxa"/>
            </w:tcMar>
          </w:tcPr>
          <w:p w14:paraId="6CEF9355" w14:textId="77777777" w:rsidR="00985E4A" w:rsidRPr="00C530D9" w:rsidRDefault="00985E4A" w:rsidP="00CE1DC5">
            <w:pPr>
              <w:widowControl w:val="0"/>
              <w:spacing w:line="240" w:lineRule="auto"/>
              <w:rPr>
                <w:sz w:val="22"/>
                <w:szCs w:val="22"/>
              </w:rPr>
            </w:pPr>
            <w:r w:rsidRPr="00C530D9">
              <w:rPr>
                <w:sz w:val="22"/>
                <w:szCs w:val="22"/>
              </w:rPr>
              <w:lastRenderedPageBreak/>
              <w:t>Quyết định số 35/2005/QĐ-BGTVT về kiểm tra chất lượng, an toàn kỹ thuật và bảo vệ môi trường;</w:t>
            </w:r>
          </w:p>
          <w:p w14:paraId="3DF4213C" w14:textId="77777777" w:rsidR="00985E4A" w:rsidRPr="00C530D9" w:rsidRDefault="00985E4A" w:rsidP="00CE1DC5">
            <w:pPr>
              <w:widowControl w:val="0"/>
              <w:spacing w:line="240" w:lineRule="auto"/>
              <w:rPr>
                <w:sz w:val="22"/>
                <w:szCs w:val="22"/>
              </w:rPr>
            </w:pPr>
            <w:r w:rsidRPr="00C530D9">
              <w:rPr>
                <w:sz w:val="22"/>
                <w:szCs w:val="22"/>
              </w:rPr>
              <w:t xml:space="preserve">QCVN 05:2013/ BTNMT: Quy định kỹ thuật quốc gia về chất </w:t>
            </w:r>
            <w:r w:rsidRPr="00C530D9">
              <w:rPr>
                <w:sz w:val="22"/>
                <w:szCs w:val="22"/>
              </w:rPr>
              <w:lastRenderedPageBreak/>
              <w:t>lượng môi trường không khí;</w:t>
            </w:r>
          </w:p>
          <w:p w14:paraId="59ABD04A" w14:textId="77777777" w:rsidR="00985E4A" w:rsidRPr="00C530D9" w:rsidRDefault="00985E4A" w:rsidP="00CE1DC5">
            <w:pPr>
              <w:widowControl w:val="0"/>
              <w:spacing w:line="240" w:lineRule="auto"/>
              <w:rPr>
                <w:sz w:val="22"/>
                <w:szCs w:val="22"/>
              </w:rPr>
            </w:pPr>
            <w:r w:rsidRPr="00C530D9">
              <w:rPr>
                <w:sz w:val="22"/>
                <w:szCs w:val="22"/>
              </w:rPr>
              <w:t>Hướng dẫn EHS.</w:t>
            </w:r>
          </w:p>
        </w:tc>
        <w:tc>
          <w:tcPr>
            <w:tcW w:w="1507" w:type="dxa"/>
            <w:tcMar>
              <w:left w:w="28" w:type="dxa"/>
              <w:right w:w="28" w:type="dxa"/>
            </w:tcMar>
          </w:tcPr>
          <w:p w14:paraId="2F628A64" w14:textId="77777777" w:rsidR="00985E4A" w:rsidRPr="00C530D9" w:rsidRDefault="00985E4A" w:rsidP="00CE1DC5">
            <w:pPr>
              <w:widowControl w:val="0"/>
              <w:spacing w:line="240" w:lineRule="auto"/>
              <w:rPr>
                <w:sz w:val="22"/>
                <w:szCs w:val="22"/>
              </w:rPr>
            </w:pPr>
            <w:r w:rsidRPr="00C530D9">
              <w:rPr>
                <w:sz w:val="22"/>
                <w:szCs w:val="22"/>
              </w:rPr>
              <w:lastRenderedPageBreak/>
              <w:t>Nhà thầu</w:t>
            </w:r>
          </w:p>
          <w:p w14:paraId="7263DA31" w14:textId="77777777" w:rsidR="00985E4A" w:rsidRPr="00C530D9" w:rsidRDefault="00985E4A" w:rsidP="00CE1DC5">
            <w:pPr>
              <w:widowControl w:val="0"/>
              <w:spacing w:line="240" w:lineRule="auto"/>
              <w:rPr>
                <w:sz w:val="22"/>
                <w:szCs w:val="22"/>
              </w:rPr>
            </w:pPr>
          </w:p>
        </w:tc>
        <w:tc>
          <w:tcPr>
            <w:tcW w:w="1487" w:type="dxa"/>
            <w:tcMar>
              <w:left w:w="28" w:type="dxa"/>
              <w:right w:w="28" w:type="dxa"/>
            </w:tcMar>
          </w:tcPr>
          <w:p w14:paraId="7BB68F05" w14:textId="77777777" w:rsidR="00985E4A" w:rsidRPr="00C530D9" w:rsidRDefault="00985E4A" w:rsidP="00CE1DC5">
            <w:pPr>
              <w:widowControl w:val="0"/>
              <w:spacing w:line="240" w:lineRule="auto"/>
              <w:rPr>
                <w:sz w:val="22"/>
                <w:szCs w:val="22"/>
              </w:rPr>
            </w:pPr>
            <w:r w:rsidRPr="00C530D9">
              <w:rPr>
                <w:sz w:val="22"/>
                <w:szCs w:val="22"/>
              </w:rPr>
              <w:t>BQLDA, Tư vấn giám sát Xây dựng (CSC)</w:t>
            </w:r>
          </w:p>
          <w:p w14:paraId="2599B186" w14:textId="77777777" w:rsidR="00985E4A" w:rsidRPr="00C530D9" w:rsidRDefault="00985E4A" w:rsidP="00CE1DC5">
            <w:pPr>
              <w:widowControl w:val="0"/>
              <w:spacing w:line="240" w:lineRule="auto"/>
              <w:rPr>
                <w:sz w:val="22"/>
                <w:szCs w:val="22"/>
              </w:rPr>
            </w:pPr>
            <w:r w:rsidRPr="00C530D9">
              <w:rPr>
                <w:sz w:val="22"/>
                <w:szCs w:val="22"/>
              </w:rPr>
              <w:t>EMC và IEMC</w:t>
            </w:r>
          </w:p>
        </w:tc>
      </w:tr>
      <w:tr w:rsidR="00985E4A" w:rsidRPr="00C530D9" w14:paraId="241E720F" w14:textId="77777777" w:rsidTr="00CF4883">
        <w:tc>
          <w:tcPr>
            <w:tcW w:w="1383" w:type="dxa"/>
            <w:gridSpan w:val="2"/>
            <w:vMerge/>
            <w:tcMar>
              <w:left w:w="28" w:type="dxa"/>
              <w:right w:w="28" w:type="dxa"/>
            </w:tcMar>
          </w:tcPr>
          <w:p w14:paraId="60EA66DB" w14:textId="77777777" w:rsidR="00985E4A" w:rsidRPr="00C530D9" w:rsidRDefault="00985E4A" w:rsidP="00CE1DC5">
            <w:pPr>
              <w:widowControl w:val="0"/>
              <w:spacing w:line="240" w:lineRule="auto"/>
              <w:rPr>
                <w:sz w:val="22"/>
                <w:szCs w:val="22"/>
              </w:rPr>
            </w:pPr>
          </w:p>
        </w:tc>
        <w:tc>
          <w:tcPr>
            <w:tcW w:w="1189" w:type="dxa"/>
            <w:tcMar>
              <w:left w:w="28" w:type="dxa"/>
              <w:right w:w="28" w:type="dxa"/>
            </w:tcMar>
          </w:tcPr>
          <w:p w14:paraId="1B78C889" w14:textId="77777777" w:rsidR="00985E4A" w:rsidRPr="00C530D9" w:rsidRDefault="00985E4A" w:rsidP="00CE1DC5">
            <w:pPr>
              <w:widowControl w:val="0"/>
              <w:spacing w:line="240" w:lineRule="auto"/>
              <w:rPr>
                <w:sz w:val="22"/>
                <w:szCs w:val="22"/>
              </w:rPr>
            </w:pPr>
            <w:r w:rsidRPr="00C530D9">
              <w:rPr>
                <w:sz w:val="22"/>
                <w:szCs w:val="22"/>
              </w:rPr>
              <w:t xml:space="preserve">Tiếng ồn và độ rung </w:t>
            </w:r>
          </w:p>
        </w:tc>
        <w:tc>
          <w:tcPr>
            <w:tcW w:w="5787" w:type="dxa"/>
            <w:tcMar>
              <w:left w:w="28" w:type="dxa"/>
              <w:right w:w="28" w:type="dxa"/>
            </w:tcMar>
          </w:tcPr>
          <w:p w14:paraId="03B1F59B" w14:textId="77777777" w:rsidR="00985E4A" w:rsidRPr="00C530D9" w:rsidRDefault="00985E4A" w:rsidP="00CE1DC5">
            <w:pPr>
              <w:widowControl w:val="0"/>
              <w:spacing w:line="240" w:lineRule="auto"/>
              <w:rPr>
                <w:sz w:val="22"/>
                <w:szCs w:val="22"/>
              </w:rPr>
            </w:pPr>
            <w:r w:rsidRPr="00C530D9">
              <w:rPr>
                <w:sz w:val="22"/>
                <w:szCs w:val="22"/>
              </w:rPr>
              <w:t>Nhà thầu phải chịu trách nhiệm thuân thủ các quy định của pháp luật Việt Nam liên quan tới các vấn đề về ồn và rung.</w:t>
            </w:r>
          </w:p>
          <w:p w14:paraId="5D27F9DF" w14:textId="77777777" w:rsidR="00985E4A" w:rsidRPr="00C530D9" w:rsidRDefault="00985E4A" w:rsidP="00CE1DC5">
            <w:pPr>
              <w:widowControl w:val="0"/>
              <w:spacing w:line="240" w:lineRule="auto"/>
              <w:rPr>
                <w:sz w:val="22"/>
                <w:szCs w:val="22"/>
              </w:rPr>
            </w:pPr>
            <w:r w:rsidRPr="00C530D9">
              <w:rPr>
                <w:sz w:val="22"/>
                <w:szCs w:val="22"/>
              </w:rPr>
              <w:t>Tất cả các phương tiện phải đạt được “Giấy chứng nhận về kiểm tra chất lượng, an toàn kỹ thuật và bảo vệ môi trường” theo Quyết định số 35/2005/QD-BGTVT; nhằm ngừa sự phát sinh tiếng ồn quá tiêu chuẩn từ các máy móc ít được tiến hành bão dưỡng.</w:t>
            </w:r>
          </w:p>
          <w:p w14:paraId="61A9D38D" w14:textId="77777777" w:rsidR="00985E4A" w:rsidRPr="00C530D9" w:rsidRDefault="00985E4A" w:rsidP="00CE1DC5">
            <w:pPr>
              <w:widowControl w:val="0"/>
              <w:spacing w:line="240" w:lineRule="auto"/>
              <w:rPr>
                <w:sz w:val="22"/>
                <w:szCs w:val="22"/>
              </w:rPr>
            </w:pPr>
            <w:r w:rsidRPr="00C530D9">
              <w:rPr>
                <w:sz w:val="22"/>
                <w:szCs w:val="22"/>
              </w:rPr>
              <w:t xml:space="preserve">Bảo dưỡng định kỳ máy móc thi công. Khi tiếng ồn quá lớn hoặc bất thường, nhà thầu sẽ áp dụng các biện pháp cần thiết như lắp giảm thanh hoặc thay một số bộ phận cần thiết để giảm tiếng ồn về mức có thể chấp nhận được </w:t>
            </w:r>
          </w:p>
          <w:p w14:paraId="4B25A582" w14:textId="77777777" w:rsidR="00985E4A" w:rsidRPr="00C530D9" w:rsidRDefault="00985E4A" w:rsidP="00CE1DC5">
            <w:pPr>
              <w:widowControl w:val="0"/>
              <w:spacing w:line="240" w:lineRule="auto"/>
              <w:rPr>
                <w:sz w:val="22"/>
                <w:szCs w:val="22"/>
              </w:rPr>
            </w:pPr>
            <w:r w:rsidRPr="00C530D9">
              <w:rPr>
                <w:sz w:val="22"/>
                <w:szCs w:val="22"/>
              </w:rPr>
              <w:t xml:space="preserve">Hạn chế vận hành đồng thời quá nhiều phương tiện phát ra tiếng ồn lớn tại khu vực có đối tượng nhạy cảm với tiếng ồn và độ rung. </w:t>
            </w:r>
          </w:p>
          <w:p w14:paraId="7E4B4B88" w14:textId="77777777" w:rsidR="00985E4A" w:rsidRPr="00C530D9" w:rsidRDefault="00985E4A" w:rsidP="00CE1DC5">
            <w:pPr>
              <w:widowControl w:val="0"/>
              <w:spacing w:line="240" w:lineRule="auto"/>
              <w:rPr>
                <w:sz w:val="22"/>
                <w:szCs w:val="22"/>
              </w:rPr>
            </w:pPr>
            <w:r w:rsidRPr="00C530D9">
              <w:rPr>
                <w:sz w:val="22"/>
                <w:szCs w:val="22"/>
              </w:rPr>
              <w:t xml:space="preserve">Tránh thi công vào ban đêm và tránh tiên hành các hoạt động phát ra tiếng ồn lớn trong khoảng từ 22h:00 đến 06:00. </w:t>
            </w:r>
          </w:p>
          <w:p w14:paraId="299DA269" w14:textId="77777777" w:rsidR="00985E4A" w:rsidRPr="00C530D9" w:rsidRDefault="00985E4A" w:rsidP="00CE1DC5">
            <w:pPr>
              <w:widowControl w:val="0"/>
              <w:spacing w:line="240" w:lineRule="auto"/>
              <w:rPr>
                <w:sz w:val="22"/>
                <w:szCs w:val="22"/>
              </w:rPr>
            </w:pPr>
            <w:r w:rsidRPr="00C530D9">
              <w:rPr>
                <w:sz w:val="22"/>
                <w:szCs w:val="22"/>
              </w:rPr>
              <w:t>Tắt máy khi dừng phương tiện quá 30s;</w:t>
            </w:r>
          </w:p>
          <w:p w14:paraId="1F6C4F51" w14:textId="77777777" w:rsidR="00985E4A" w:rsidRPr="00C530D9" w:rsidRDefault="00985E4A" w:rsidP="00CE1DC5">
            <w:pPr>
              <w:widowControl w:val="0"/>
              <w:spacing w:line="240" w:lineRule="auto"/>
              <w:rPr>
                <w:sz w:val="22"/>
                <w:szCs w:val="22"/>
              </w:rPr>
            </w:pPr>
            <w:r w:rsidRPr="00C530D9">
              <w:rPr>
                <w:sz w:val="22"/>
                <w:szCs w:val="22"/>
              </w:rPr>
              <w:t xml:space="preserve">Tránh hoặc hạn chế việc vận chuyển hoặc chọn vị trí chuẩn bị vật liệu (trộn bê tông) đi qua hoặc gần các khu dân cư và tránh khu vực đặt các khu vực chuẩn bị </w:t>
            </w:r>
          </w:p>
          <w:p w14:paraId="192BA09C" w14:textId="77777777" w:rsidR="00985E4A" w:rsidRPr="00C530D9" w:rsidRDefault="00985E4A" w:rsidP="00CE1DC5">
            <w:pPr>
              <w:widowControl w:val="0"/>
              <w:spacing w:line="240" w:lineRule="auto"/>
              <w:rPr>
                <w:sz w:val="22"/>
                <w:szCs w:val="22"/>
              </w:rPr>
            </w:pPr>
            <w:r w:rsidRPr="00C530D9">
              <w:rPr>
                <w:sz w:val="22"/>
                <w:szCs w:val="22"/>
              </w:rPr>
              <w:t>Tránh thi công vào ban đêm. Nếu phải thi công vào ban đêm thì thông báo trước ít nhất 3 ngày</w:t>
            </w:r>
          </w:p>
          <w:p w14:paraId="39BD2D68" w14:textId="77777777" w:rsidR="00985E4A" w:rsidRPr="00C530D9" w:rsidRDefault="00985E4A" w:rsidP="00CE1DC5">
            <w:pPr>
              <w:widowControl w:val="0"/>
              <w:spacing w:line="240" w:lineRule="auto"/>
              <w:rPr>
                <w:sz w:val="22"/>
                <w:szCs w:val="22"/>
              </w:rPr>
            </w:pPr>
            <w:r w:rsidRPr="00C530D9">
              <w:rPr>
                <w:sz w:val="22"/>
                <w:szCs w:val="22"/>
              </w:rPr>
              <w:t>Hạn chế vận hành đồng thời các thiết bị gây rung</w:t>
            </w:r>
          </w:p>
        </w:tc>
        <w:tc>
          <w:tcPr>
            <w:tcW w:w="3157" w:type="dxa"/>
            <w:tcMar>
              <w:left w:w="28" w:type="dxa"/>
              <w:right w:w="28" w:type="dxa"/>
            </w:tcMar>
          </w:tcPr>
          <w:p w14:paraId="2983B31E" w14:textId="77777777" w:rsidR="00985E4A" w:rsidRPr="00C530D9" w:rsidRDefault="00985E4A" w:rsidP="00CE1DC5">
            <w:pPr>
              <w:widowControl w:val="0"/>
              <w:spacing w:line="240" w:lineRule="auto"/>
              <w:rPr>
                <w:sz w:val="22"/>
                <w:szCs w:val="22"/>
              </w:rPr>
            </w:pPr>
            <w:r w:rsidRPr="00C530D9">
              <w:rPr>
                <w:sz w:val="22"/>
                <w:szCs w:val="22"/>
              </w:rPr>
              <w:t>QCVN 26:2010/ BTNMT: Quy chuẩn kỹ thuật quốc gia về tiếng ồn</w:t>
            </w:r>
          </w:p>
          <w:p w14:paraId="3C7B528D" w14:textId="77777777" w:rsidR="00985E4A" w:rsidRPr="00C530D9" w:rsidRDefault="00985E4A" w:rsidP="00CE1DC5">
            <w:pPr>
              <w:widowControl w:val="0"/>
              <w:spacing w:line="240" w:lineRule="auto"/>
              <w:rPr>
                <w:sz w:val="22"/>
                <w:szCs w:val="22"/>
              </w:rPr>
            </w:pPr>
            <w:r w:rsidRPr="00C530D9">
              <w:rPr>
                <w:sz w:val="22"/>
                <w:szCs w:val="22"/>
              </w:rPr>
              <w:t>QCVN 27:2010/ BTNMT: Quy chuẩn kỹ thuật về độ rung</w:t>
            </w:r>
          </w:p>
        </w:tc>
        <w:tc>
          <w:tcPr>
            <w:tcW w:w="1507" w:type="dxa"/>
            <w:tcMar>
              <w:left w:w="28" w:type="dxa"/>
              <w:right w:w="28" w:type="dxa"/>
            </w:tcMar>
          </w:tcPr>
          <w:p w14:paraId="621ABE17" w14:textId="77777777" w:rsidR="00985E4A" w:rsidRPr="00C530D9" w:rsidRDefault="00985E4A" w:rsidP="00CE1DC5">
            <w:pPr>
              <w:widowControl w:val="0"/>
              <w:spacing w:line="240" w:lineRule="auto"/>
              <w:rPr>
                <w:sz w:val="22"/>
                <w:szCs w:val="22"/>
              </w:rPr>
            </w:pPr>
            <w:r w:rsidRPr="00C530D9">
              <w:rPr>
                <w:sz w:val="22"/>
                <w:szCs w:val="22"/>
              </w:rPr>
              <w:t>Nhà thầu</w:t>
            </w:r>
          </w:p>
        </w:tc>
        <w:tc>
          <w:tcPr>
            <w:tcW w:w="1487" w:type="dxa"/>
            <w:tcMar>
              <w:left w:w="28" w:type="dxa"/>
              <w:right w:w="28" w:type="dxa"/>
            </w:tcMar>
          </w:tcPr>
          <w:p w14:paraId="36FB7483" w14:textId="77777777" w:rsidR="00985E4A" w:rsidRPr="00C530D9" w:rsidRDefault="00985E4A" w:rsidP="00CE1DC5">
            <w:pPr>
              <w:widowControl w:val="0"/>
              <w:spacing w:line="240" w:lineRule="auto"/>
              <w:rPr>
                <w:sz w:val="22"/>
                <w:szCs w:val="22"/>
              </w:rPr>
            </w:pPr>
            <w:r w:rsidRPr="00C530D9">
              <w:rPr>
                <w:sz w:val="22"/>
                <w:szCs w:val="22"/>
              </w:rPr>
              <w:t>BQLDA, Tư vấn giám sát Xây dựng (CSC)</w:t>
            </w:r>
          </w:p>
          <w:p w14:paraId="67B19E9A" w14:textId="77777777" w:rsidR="00985E4A" w:rsidRPr="00C530D9" w:rsidRDefault="00985E4A" w:rsidP="00CE1DC5">
            <w:pPr>
              <w:widowControl w:val="0"/>
              <w:spacing w:line="240" w:lineRule="auto"/>
              <w:rPr>
                <w:sz w:val="22"/>
                <w:szCs w:val="22"/>
              </w:rPr>
            </w:pPr>
            <w:r w:rsidRPr="00C530D9">
              <w:rPr>
                <w:sz w:val="22"/>
                <w:szCs w:val="22"/>
              </w:rPr>
              <w:t>EMC và IEMC</w:t>
            </w:r>
          </w:p>
        </w:tc>
      </w:tr>
      <w:tr w:rsidR="00985E4A" w:rsidRPr="00C530D9" w14:paraId="1B4BD849" w14:textId="77777777" w:rsidTr="00CF4883">
        <w:tc>
          <w:tcPr>
            <w:tcW w:w="1383" w:type="dxa"/>
            <w:gridSpan w:val="2"/>
            <w:vMerge w:val="restart"/>
            <w:tcMar>
              <w:left w:w="28" w:type="dxa"/>
              <w:right w:w="28" w:type="dxa"/>
            </w:tcMar>
          </w:tcPr>
          <w:p w14:paraId="3F0A6372" w14:textId="77777777" w:rsidR="00985E4A" w:rsidRPr="00C530D9" w:rsidRDefault="00985E4A" w:rsidP="00CE1DC5">
            <w:pPr>
              <w:widowControl w:val="0"/>
              <w:spacing w:line="240" w:lineRule="auto"/>
              <w:rPr>
                <w:sz w:val="22"/>
                <w:szCs w:val="22"/>
              </w:rPr>
            </w:pPr>
            <w:r w:rsidRPr="00C530D9">
              <w:rPr>
                <w:sz w:val="22"/>
                <w:szCs w:val="22"/>
              </w:rPr>
              <w:t>Tác động đến môi trường nước</w:t>
            </w:r>
          </w:p>
        </w:tc>
        <w:tc>
          <w:tcPr>
            <w:tcW w:w="1189" w:type="dxa"/>
            <w:tcMar>
              <w:left w:w="28" w:type="dxa"/>
              <w:right w:w="28" w:type="dxa"/>
            </w:tcMar>
          </w:tcPr>
          <w:p w14:paraId="0C95D686" w14:textId="77777777" w:rsidR="00985E4A" w:rsidRPr="00C530D9" w:rsidRDefault="00985E4A" w:rsidP="00CE1DC5">
            <w:pPr>
              <w:widowControl w:val="0"/>
              <w:spacing w:line="240" w:lineRule="auto"/>
              <w:rPr>
                <w:sz w:val="22"/>
                <w:szCs w:val="22"/>
              </w:rPr>
            </w:pPr>
            <w:r w:rsidRPr="00C530D9">
              <w:rPr>
                <w:sz w:val="22"/>
                <w:szCs w:val="22"/>
              </w:rPr>
              <w:t>Nước thải xây dựng</w:t>
            </w:r>
          </w:p>
        </w:tc>
        <w:tc>
          <w:tcPr>
            <w:tcW w:w="5787" w:type="dxa"/>
            <w:tcMar>
              <w:left w:w="28" w:type="dxa"/>
              <w:right w:w="28" w:type="dxa"/>
            </w:tcMar>
          </w:tcPr>
          <w:p w14:paraId="6B537871" w14:textId="77777777" w:rsidR="00985E4A" w:rsidRPr="00C530D9" w:rsidRDefault="00985E4A" w:rsidP="00CE1DC5">
            <w:pPr>
              <w:widowControl w:val="0"/>
              <w:spacing w:line="240" w:lineRule="auto"/>
              <w:rPr>
                <w:sz w:val="22"/>
                <w:szCs w:val="22"/>
              </w:rPr>
            </w:pPr>
            <w:r w:rsidRPr="00C530D9">
              <w:rPr>
                <w:sz w:val="22"/>
                <w:szCs w:val="22"/>
              </w:rPr>
              <w:t>Nhà thầu có trách nhiệm tuân thủ các quy định liên quan của Việt Nam về xả nước thải ra môi trường xung quanh.</w:t>
            </w:r>
          </w:p>
          <w:p w14:paraId="7C4075DE" w14:textId="77777777" w:rsidR="00985E4A" w:rsidRPr="00C530D9" w:rsidRDefault="00985E4A" w:rsidP="00CE1DC5">
            <w:pPr>
              <w:widowControl w:val="0"/>
              <w:spacing w:line="240" w:lineRule="auto"/>
              <w:rPr>
                <w:sz w:val="22"/>
                <w:szCs w:val="22"/>
              </w:rPr>
            </w:pPr>
            <w:r w:rsidRPr="00C530D9">
              <w:rPr>
                <w:sz w:val="22"/>
                <w:szCs w:val="22"/>
              </w:rPr>
              <w:t>Trước khi khởi công, nhà thầu phải xin giấy phép xả thải nếu có yêu cầu Nước thải từ phương tiện rửa và thiết bị xây dựng phải được thu gom vào hố lắng trước khi thải vào hệ thống thoát nước địa phương.</w:t>
            </w:r>
          </w:p>
          <w:p w14:paraId="4FF6B85D" w14:textId="77777777" w:rsidR="00985E4A" w:rsidRPr="00C530D9" w:rsidRDefault="00985E4A" w:rsidP="00CE1DC5">
            <w:pPr>
              <w:widowControl w:val="0"/>
              <w:spacing w:line="240" w:lineRule="auto"/>
              <w:rPr>
                <w:sz w:val="22"/>
                <w:szCs w:val="22"/>
              </w:rPr>
            </w:pPr>
            <w:r w:rsidRPr="00C530D9">
              <w:rPr>
                <w:sz w:val="22"/>
                <w:szCs w:val="22"/>
              </w:rPr>
              <w:lastRenderedPageBreak/>
              <w:t>Khi hoàn thành các công trình xây dựng, bể thu gom nước thải và bể tự hoại phải được xử lý an toàn hoặc niêm phong một cách hiệu quả.</w:t>
            </w:r>
          </w:p>
          <w:p w14:paraId="470BA538" w14:textId="77777777" w:rsidR="00985E4A" w:rsidRPr="00C530D9" w:rsidRDefault="00985E4A" w:rsidP="00CE1DC5">
            <w:pPr>
              <w:widowControl w:val="0"/>
              <w:spacing w:line="240" w:lineRule="auto"/>
              <w:rPr>
                <w:sz w:val="22"/>
                <w:szCs w:val="22"/>
              </w:rPr>
            </w:pPr>
            <w:r w:rsidRPr="00C530D9">
              <w:rPr>
                <w:sz w:val="22"/>
                <w:szCs w:val="22"/>
              </w:rPr>
              <w:t>Cần lắp đặt và bảo trì tách dầu và bẫy mỡ khi thích hợp tại các cơ sở tiếp nhiên liệu, nhà xưởng, khu vực đỗ xe, kho chứa nhiên liệu và khu vực ngăn chặn.</w:t>
            </w:r>
          </w:p>
        </w:tc>
        <w:tc>
          <w:tcPr>
            <w:tcW w:w="3157" w:type="dxa"/>
            <w:tcMar>
              <w:left w:w="28" w:type="dxa"/>
              <w:right w:w="28" w:type="dxa"/>
            </w:tcMar>
          </w:tcPr>
          <w:p w14:paraId="24CE4297" w14:textId="77777777" w:rsidR="00985E4A" w:rsidRPr="00C530D9" w:rsidRDefault="00985E4A" w:rsidP="00CE1DC5">
            <w:pPr>
              <w:widowControl w:val="0"/>
              <w:spacing w:line="240" w:lineRule="auto"/>
              <w:rPr>
                <w:sz w:val="22"/>
                <w:szCs w:val="22"/>
              </w:rPr>
            </w:pPr>
            <w:r w:rsidRPr="00C530D9">
              <w:rPr>
                <w:sz w:val="22"/>
                <w:szCs w:val="22"/>
              </w:rPr>
              <w:lastRenderedPageBreak/>
              <w:t>QCVN 40: 2011/BTNMT: Quy chuẩn kỹ thuật quốc gia về nước thải công nghiệp</w:t>
            </w:r>
          </w:p>
          <w:p w14:paraId="17DD6E41" w14:textId="77777777" w:rsidR="00985E4A" w:rsidRPr="00C530D9" w:rsidRDefault="00985E4A" w:rsidP="00CE1DC5">
            <w:pPr>
              <w:widowControl w:val="0"/>
              <w:spacing w:line="240" w:lineRule="auto"/>
              <w:rPr>
                <w:sz w:val="22"/>
                <w:szCs w:val="22"/>
              </w:rPr>
            </w:pPr>
            <w:r w:rsidRPr="00C530D9">
              <w:rPr>
                <w:sz w:val="22"/>
                <w:szCs w:val="22"/>
              </w:rPr>
              <w:t>Hướng dẫn EHS</w:t>
            </w:r>
          </w:p>
        </w:tc>
        <w:tc>
          <w:tcPr>
            <w:tcW w:w="1507" w:type="dxa"/>
            <w:tcMar>
              <w:left w:w="28" w:type="dxa"/>
              <w:right w:w="28" w:type="dxa"/>
            </w:tcMar>
          </w:tcPr>
          <w:p w14:paraId="24DB6D76" w14:textId="77777777" w:rsidR="00985E4A" w:rsidRPr="00C530D9" w:rsidRDefault="00985E4A" w:rsidP="00CE1DC5">
            <w:pPr>
              <w:widowControl w:val="0"/>
              <w:spacing w:line="240" w:lineRule="auto"/>
              <w:rPr>
                <w:sz w:val="22"/>
                <w:szCs w:val="22"/>
              </w:rPr>
            </w:pPr>
            <w:r w:rsidRPr="00C530D9">
              <w:rPr>
                <w:sz w:val="22"/>
                <w:szCs w:val="22"/>
              </w:rPr>
              <w:t>Nhà thầu</w:t>
            </w:r>
          </w:p>
        </w:tc>
        <w:tc>
          <w:tcPr>
            <w:tcW w:w="1487" w:type="dxa"/>
            <w:tcMar>
              <w:left w:w="28" w:type="dxa"/>
              <w:right w:w="28" w:type="dxa"/>
            </w:tcMar>
          </w:tcPr>
          <w:p w14:paraId="1103040A" w14:textId="77777777" w:rsidR="00985E4A" w:rsidRPr="00C530D9" w:rsidRDefault="00985E4A" w:rsidP="00CE1DC5">
            <w:pPr>
              <w:widowControl w:val="0"/>
              <w:spacing w:line="240" w:lineRule="auto"/>
              <w:rPr>
                <w:sz w:val="22"/>
                <w:szCs w:val="22"/>
              </w:rPr>
            </w:pPr>
            <w:r w:rsidRPr="00C530D9">
              <w:rPr>
                <w:sz w:val="22"/>
                <w:szCs w:val="22"/>
              </w:rPr>
              <w:t>BQLDA, Tư vấn giám sát Xây dựng (CSC)</w:t>
            </w:r>
          </w:p>
          <w:p w14:paraId="3BBEA1A4" w14:textId="77777777" w:rsidR="00985E4A" w:rsidRPr="00C530D9" w:rsidRDefault="00985E4A" w:rsidP="00CE1DC5">
            <w:pPr>
              <w:widowControl w:val="0"/>
              <w:spacing w:line="240" w:lineRule="auto"/>
              <w:rPr>
                <w:sz w:val="22"/>
                <w:szCs w:val="22"/>
              </w:rPr>
            </w:pPr>
            <w:r w:rsidRPr="00C530D9">
              <w:rPr>
                <w:sz w:val="22"/>
                <w:szCs w:val="22"/>
              </w:rPr>
              <w:t>EMC và IEMC</w:t>
            </w:r>
          </w:p>
        </w:tc>
      </w:tr>
      <w:tr w:rsidR="00985E4A" w:rsidRPr="00C530D9" w14:paraId="1AF581F2" w14:textId="77777777" w:rsidTr="00CF4883">
        <w:tc>
          <w:tcPr>
            <w:tcW w:w="1383" w:type="dxa"/>
            <w:gridSpan w:val="2"/>
            <w:vMerge/>
            <w:tcMar>
              <w:left w:w="28" w:type="dxa"/>
              <w:right w:w="28" w:type="dxa"/>
            </w:tcMar>
          </w:tcPr>
          <w:p w14:paraId="47B53BD7" w14:textId="77777777" w:rsidR="00985E4A" w:rsidRPr="00C530D9" w:rsidRDefault="00985E4A" w:rsidP="00CE1DC5">
            <w:pPr>
              <w:widowControl w:val="0"/>
              <w:spacing w:line="240" w:lineRule="auto"/>
              <w:rPr>
                <w:sz w:val="22"/>
                <w:szCs w:val="22"/>
              </w:rPr>
            </w:pPr>
          </w:p>
        </w:tc>
        <w:tc>
          <w:tcPr>
            <w:tcW w:w="1189" w:type="dxa"/>
            <w:tcMar>
              <w:left w:w="28" w:type="dxa"/>
              <w:right w:w="28" w:type="dxa"/>
            </w:tcMar>
          </w:tcPr>
          <w:p w14:paraId="0EC58059" w14:textId="77777777" w:rsidR="00985E4A" w:rsidRPr="00C530D9" w:rsidRDefault="00985E4A" w:rsidP="00CE1DC5">
            <w:pPr>
              <w:widowControl w:val="0"/>
              <w:spacing w:line="240" w:lineRule="auto"/>
              <w:rPr>
                <w:sz w:val="22"/>
                <w:szCs w:val="22"/>
              </w:rPr>
            </w:pPr>
            <w:r w:rsidRPr="00C530D9">
              <w:rPr>
                <w:sz w:val="22"/>
                <w:szCs w:val="22"/>
              </w:rPr>
              <w:t>Nước thải sinh hoạt</w:t>
            </w:r>
          </w:p>
        </w:tc>
        <w:tc>
          <w:tcPr>
            <w:tcW w:w="5787" w:type="dxa"/>
            <w:tcMar>
              <w:left w:w="28" w:type="dxa"/>
              <w:right w:w="28" w:type="dxa"/>
            </w:tcMar>
          </w:tcPr>
          <w:p w14:paraId="49D9969F" w14:textId="77777777" w:rsidR="00985E4A" w:rsidRPr="00C530D9" w:rsidRDefault="00985E4A" w:rsidP="00CE1DC5">
            <w:pPr>
              <w:widowControl w:val="0"/>
              <w:spacing w:line="240" w:lineRule="auto"/>
              <w:rPr>
                <w:sz w:val="22"/>
                <w:szCs w:val="22"/>
              </w:rPr>
            </w:pPr>
            <w:r w:rsidRPr="00C530D9">
              <w:rPr>
                <w:sz w:val="22"/>
                <w:szCs w:val="22"/>
              </w:rPr>
              <w:t>Thuê nhân công địa phương để hạn chế xả thải</w:t>
            </w:r>
            <w:r w:rsidRPr="00C530D9" w:rsidDel="00212E1C">
              <w:rPr>
                <w:sz w:val="22"/>
                <w:szCs w:val="22"/>
              </w:rPr>
              <w:t xml:space="preserve"> </w:t>
            </w:r>
          </w:p>
          <w:p w14:paraId="3B7425C2" w14:textId="77777777" w:rsidR="00985E4A" w:rsidRPr="00C530D9" w:rsidRDefault="00985E4A" w:rsidP="00CE1DC5">
            <w:pPr>
              <w:widowControl w:val="0"/>
              <w:spacing w:line="240" w:lineRule="auto"/>
              <w:rPr>
                <w:sz w:val="22"/>
                <w:szCs w:val="22"/>
              </w:rPr>
            </w:pPr>
            <w:r w:rsidRPr="00C530D9">
              <w:rPr>
                <w:sz w:val="22"/>
                <w:szCs w:val="22"/>
              </w:rPr>
              <w:t>Tăng cường tuyển dụng nhân công tại địa phương để làm giảm lượng nước thải phát sinh.</w:t>
            </w:r>
          </w:p>
          <w:p w14:paraId="71D94EB4" w14:textId="77777777" w:rsidR="00985E4A" w:rsidRPr="00C530D9" w:rsidRDefault="00985E4A" w:rsidP="00CE1DC5">
            <w:pPr>
              <w:widowControl w:val="0"/>
              <w:spacing w:line="240" w:lineRule="auto"/>
              <w:rPr>
                <w:sz w:val="22"/>
                <w:szCs w:val="22"/>
              </w:rPr>
            </w:pPr>
            <w:r w:rsidRPr="00C530D9">
              <w:rPr>
                <w:sz w:val="22"/>
                <w:szCs w:val="22"/>
              </w:rPr>
              <w:t>Sử dụng xà lan có sức chưa khoảng 10 người</w:t>
            </w:r>
            <w:r>
              <w:rPr>
                <w:sz w:val="22"/>
                <w:szCs w:val="22"/>
              </w:rPr>
              <w:t>.</w:t>
            </w:r>
            <w:r>
              <w:t xml:space="preserve"> Sử dụng nhà vệ sinh tự hoại, 1 tháng 1 lần bổ sung men vi sinh. Khi hết thời gian thi công (tối đa là 12 tháng) chủ xà lan sẽ tiến hành hút bể. </w:t>
            </w:r>
            <w:r w:rsidRPr="00C530D9">
              <w:rPr>
                <w:sz w:val="22"/>
                <w:szCs w:val="22"/>
              </w:rPr>
              <w:t xml:space="preserve">.  </w:t>
            </w:r>
            <w:r>
              <w:t xml:space="preserve"> </w:t>
            </w:r>
          </w:p>
          <w:p w14:paraId="38AD3751" w14:textId="77777777" w:rsidR="00985E4A" w:rsidRPr="00C530D9" w:rsidRDefault="00985E4A" w:rsidP="00CE1DC5">
            <w:pPr>
              <w:widowControl w:val="0"/>
              <w:spacing w:line="240" w:lineRule="auto"/>
              <w:rPr>
                <w:sz w:val="22"/>
                <w:szCs w:val="22"/>
              </w:rPr>
            </w:pPr>
          </w:p>
        </w:tc>
        <w:tc>
          <w:tcPr>
            <w:tcW w:w="3157" w:type="dxa"/>
            <w:tcMar>
              <w:left w:w="28" w:type="dxa"/>
              <w:right w:w="28" w:type="dxa"/>
            </w:tcMar>
          </w:tcPr>
          <w:p w14:paraId="682FF5DD" w14:textId="77777777" w:rsidR="00985E4A" w:rsidRPr="00C530D9" w:rsidRDefault="00985E4A" w:rsidP="00CE1DC5">
            <w:pPr>
              <w:widowControl w:val="0"/>
              <w:spacing w:line="240" w:lineRule="auto"/>
              <w:rPr>
                <w:sz w:val="22"/>
                <w:szCs w:val="22"/>
              </w:rPr>
            </w:pPr>
            <w:r w:rsidRPr="00C530D9">
              <w:rPr>
                <w:sz w:val="22"/>
                <w:szCs w:val="22"/>
              </w:rPr>
              <w:t xml:space="preserve">QCVN 14:2008/BTNMT: Quy chuẩn kỹ thuật quốc gia về chất lượng nước thải sinh hoạt; </w:t>
            </w:r>
          </w:p>
          <w:p w14:paraId="12F81E84" w14:textId="77777777" w:rsidR="00985E4A" w:rsidRPr="00C530D9" w:rsidRDefault="00985E4A" w:rsidP="00CE1DC5">
            <w:pPr>
              <w:widowControl w:val="0"/>
              <w:spacing w:line="240" w:lineRule="auto"/>
              <w:rPr>
                <w:sz w:val="22"/>
                <w:szCs w:val="22"/>
              </w:rPr>
            </w:pPr>
            <w:r w:rsidRPr="00C530D9">
              <w:rPr>
                <w:sz w:val="22"/>
                <w:szCs w:val="22"/>
              </w:rPr>
              <w:t>QCVN 40: 2011/BTNMT: Quy chuẩn kỹ thuật quốc gia về nước thải.</w:t>
            </w:r>
          </w:p>
          <w:p w14:paraId="53B771C3" w14:textId="77777777" w:rsidR="00985E4A" w:rsidRPr="00C530D9" w:rsidRDefault="00985E4A" w:rsidP="00CE1DC5">
            <w:pPr>
              <w:widowControl w:val="0"/>
              <w:spacing w:line="240" w:lineRule="auto"/>
              <w:rPr>
                <w:sz w:val="22"/>
                <w:szCs w:val="22"/>
              </w:rPr>
            </w:pPr>
            <w:r w:rsidRPr="00C530D9">
              <w:rPr>
                <w:sz w:val="22"/>
                <w:szCs w:val="22"/>
              </w:rPr>
              <w:t>Hướng dẫn EHS</w:t>
            </w:r>
          </w:p>
        </w:tc>
        <w:tc>
          <w:tcPr>
            <w:tcW w:w="1507" w:type="dxa"/>
            <w:tcMar>
              <w:left w:w="28" w:type="dxa"/>
              <w:right w:w="28" w:type="dxa"/>
            </w:tcMar>
          </w:tcPr>
          <w:p w14:paraId="3F942E71" w14:textId="77777777" w:rsidR="00985E4A" w:rsidRPr="00C530D9" w:rsidRDefault="00985E4A" w:rsidP="00CE1DC5">
            <w:pPr>
              <w:widowControl w:val="0"/>
              <w:spacing w:line="240" w:lineRule="auto"/>
              <w:rPr>
                <w:sz w:val="22"/>
                <w:szCs w:val="22"/>
              </w:rPr>
            </w:pPr>
            <w:r w:rsidRPr="00C530D9">
              <w:rPr>
                <w:sz w:val="22"/>
                <w:szCs w:val="22"/>
              </w:rPr>
              <w:t>Nhà thầu</w:t>
            </w:r>
          </w:p>
        </w:tc>
        <w:tc>
          <w:tcPr>
            <w:tcW w:w="1487" w:type="dxa"/>
            <w:tcMar>
              <w:left w:w="28" w:type="dxa"/>
              <w:right w:w="28" w:type="dxa"/>
            </w:tcMar>
          </w:tcPr>
          <w:p w14:paraId="32C66E68" w14:textId="77777777" w:rsidR="00985E4A" w:rsidRPr="00C530D9" w:rsidRDefault="00985E4A" w:rsidP="00CE1DC5">
            <w:pPr>
              <w:widowControl w:val="0"/>
              <w:spacing w:line="240" w:lineRule="auto"/>
              <w:rPr>
                <w:sz w:val="22"/>
                <w:szCs w:val="22"/>
              </w:rPr>
            </w:pPr>
            <w:r w:rsidRPr="00C530D9">
              <w:rPr>
                <w:sz w:val="22"/>
                <w:szCs w:val="22"/>
              </w:rPr>
              <w:t>BQLDA, Tư vấn giám sát Xây dựng (CSC)</w:t>
            </w:r>
          </w:p>
          <w:p w14:paraId="01865EF5" w14:textId="77777777" w:rsidR="00985E4A" w:rsidRPr="00C530D9" w:rsidRDefault="00985E4A" w:rsidP="00CE1DC5">
            <w:pPr>
              <w:widowControl w:val="0"/>
              <w:spacing w:line="240" w:lineRule="auto"/>
              <w:rPr>
                <w:sz w:val="22"/>
                <w:szCs w:val="22"/>
              </w:rPr>
            </w:pPr>
            <w:r w:rsidRPr="00C530D9">
              <w:rPr>
                <w:sz w:val="22"/>
                <w:szCs w:val="22"/>
              </w:rPr>
              <w:t>EMC và IEMC</w:t>
            </w:r>
          </w:p>
        </w:tc>
      </w:tr>
      <w:tr w:rsidR="00985E4A" w:rsidRPr="00C530D9" w14:paraId="617FA183" w14:textId="77777777" w:rsidTr="00CF4883">
        <w:tc>
          <w:tcPr>
            <w:tcW w:w="1383" w:type="dxa"/>
            <w:gridSpan w:val="2"/>
            <w:vMerge/>
            <w:tcMar>
              <w:left w:w="28" w:type="dxa"/>
              <w:right w:w="28" w:type="dxa"/>
            </w:tcMar>
          </w:tcPr>
          <w:p w14:paraId="5786E972" w14:textId="77777777" w:rsidR="00985E4A" w:rsidRPr="00C530D9" w:rsidRDefault="00985E4A" w:rsidP="00CE1DC5">
            <w:pPr>
              <w:widowControl w:val="0"/>
              <w:spacing w:line="240" w:lineRule="auto"/>
              <w:rPr>
                <w:sz w:val="22"/>
                <w:szCs w:val="22"/>
              </w:rPr>
            </w:pPr>
          </w:p>
        </w:tc>
        <w:tc>
          <w:tcPr>
            <w:tcW w:w="1189" w:type="dxa"/>
            <w:tcMar>
              <w:left w:w="28" w:type="dxa"/>
              <w:right w:w="28" w:type="dxa"/>
            </w:tcMar>
          </w:tcPr>
          <w:p w14:paraId="6DB69929" w14:textId="77777777" w:rsidR="00985E4A" w:rsidRPr="00C530D9" w:rsidRDefault="00985E4A" w:rsidP="00CE1DC5">
            <w:pPr>
              <w:widowControl w:val="0"/>
              <w:spacing w:line="240" w:lineRule="auto"/>
              <w:rPr>
                <w:sz w:val="22"/>
                <w:szCs w:val="22"/>
              </w:rPr>
            </w:pPr>
            <w:r w:rsidRPr="00C530D9">
              <w:rPr>
                <w:sz w:val="22"/>
                <w:szCs w:val="22"/>
              </w:rPr>
              <w:t>Nước mưa chảy tràn qua công trường xây dựng</w:t>
            </w:r>
          </w:p>
        </w:tc>
        <w:tc>
          <w:tcPr>
            <w:tcW w:w="5787" w:type="dxa"/>
            <w:tcMar>
              <w:left w:w="28" w:type="dxa"/>
              <w:right w:w="28" w:type="dxa"/>
            </w:tcMar>
          </w:tcPr>
          <w:p w14:paraId="111E9ADB" w14:textId="77777777" w:rsidR="00985E4A" w:rsidRPr="00C530D9" w:rsidRDefault="00985E4A" w:rsidP="00CE1DC5">
            <w:pPr>
              <w:widowControl w:val="0"/>
              <w:spacing w:line="240" w:lineRule="auto"/>
              <w:rPr>
                <w:sz w:val="22"/>
                <w:szCs w:val="22"/>
              </w:rPr>
            </w:pPr>
            <w:r w:rsidRPr="00C530D9">
              <w:rPr>
                <w:sz w:val="22"/>
                <w:szCs w:val="22"/>
              </w:rPr>
              <w:t>Cần tách nước mưa ra khỏi dòng nước thải hợp vệ sinh để giảm lượng nước thải cần xử lý trước khi xả.</w:t>
            </w:r>
          </w:p>
          <w:p w14:paraId="5E2778D5" w14:textId="77777777" w:rsidR="00985E4A" w:rsidRPr="00C530D9" w:rsidRDefault="00985E4A" w:rsidP="00CE1DC5">
            <w:pPr>
              <w:widowControl w:val="0"/>
              <w:spacing w:line="240" w:lineRule="auto"/>
              <w:rPr>
                <w:sz w:val="22"/>
                <w:szCs w:val="22"/>
              </w:rPr>
            </w:pPr>
            <w:r w:rsidRPr="00C530D9">
              <w:rPr>
                <w:sz w:val="22"/>
                <w:szCs w:val="22"/>
              </w:rPr>
              <w:t>Phải ngăn dòng chảy bề mặt từ các khu vực xử lý hoặc các nguồn gây ô nhiễm tiềm ẩn.</w:t>
            </w:r>
          </w:p>
          <w:p w14:paraId="2B5362D7" w14:textId="77777777" w:rsidR="00985E4A" w:rsidRPr="00C530D9" w:rsidRDefault="00985E4A" w:rsidP="00CE1DC5">
            <w:pPr>
              <w:widowControl w:val="0"/>
              <w:spacing w:line="240" w:lineRule="auto"/>
              <w:rPr>
                <w:sz w:val="22"/>
                <w:szCs w:val="22"/>
              </w:rPr>
            </w:pPr>
            <w:r w:rsidRPr="00C530D9">
              <w:rPr>
                <w:sz w:val="22"/>
                <w:szCs w:val="22"/>
              </w:rPr>
              <w:t>Trong trường hợp phương pháp này không thực hiện được, dòng chảy mặt từ khu vực lưu trữ và xử lý phải được tách khỏi dòng chảy có khả năng bị ô nhiễm ít hơn.</w:t>
            </w:r>
          </w:p>
          <w:p w14:paraId="39039551" w14:textId="77777777" w:rsidR="00985E4A" w:rsidRPr="00C530D9" w:rsidRDefault="00985E4A" w:rsidP="00CE1DC5">
            <w:pPr>
              <w:widowControl w:val="0"/>
              <w:spacing w:line="240" w:lineRule="auto"/>
              <w:rPr>
                <w:sz w:val="22"/>
                <w:szCs w:val="22"/>
              </w:rPr>
            </w:pPr>
            <w:r w:rsidRPr="00C530D9">
              <w:rPr>
                <w:sz w:val="22"/>
                <w:szCs w:val="22"/>
              </w:rPr>
              <w:t>Giảm thiểu dòng chảy từ các khu vực không có nguồn ô nhiễm tiềm ẩn (ví dụ: bằng cách giảm thiểu diện tích bề mặt không thấm nước) và giảm tốc độ xả bề mặt (ví dụ: bằng cách sử dụng thảm thực vật và ao nuôi);</w:t>
            </w:r>
          </w:p>
          <w:p w14:paraId="59841BA4" w14:textId="77777777" w:rsidR="00985E4A" w:rsidRPr="00C530D9" w:rsidRDefault="00985E4A" w:rsidP="00CE1DC5">
            <w:pPr>
              <w:widowControl w:val="0"/>
              <w:spacing w:line="240" w:lineRule="auto"/>
              <w:rPr>
                <w:sz w:val="22"/>
                <w:szCs w:val="22"/>
              </w:rPr>
            </w:pPr>
            <w:r w:rsidRPr="00C530D9">
              <w:rPr>
                <w:sz w:val="22"/>
                <w:szCs w:val="22"/>
              </w:rPr>
              <w:t>Trong trường hợp xử lý nước mưa được coi là cần thiết để bảo vệ chất lượng các vùng nước tiếp nhận, cần ưu tiên quản lý và xử lý dòng nước mưa đầu tiên trong đó phần lớn các chất gây ô nhiễm tiềm ẩn có xu hướng hiện diện;</w:t>
            </w:r>
          </w:p>
          <w:p w14:paraId="3C254CE7" w14:textId="77777777" w:rsidR="00985E4A" w:rsidRPr="00C530D9" w:rsidRDefault="00985E4A" w:rsidP="00CE1DC5">
            <w:pPr>
              <w:widowControl w:val="0"/>
              <w:spacing w:line="240" w:lineRule="auto"/>
              <w:rPr>
                <w:sz w:val="22"/>
                <w:szCs w:val="22"/>
              </w:rPr>
            </w:pPr>
            <w:r w:rsidRPr="00C530D9">
              <w:rPr>
                <w:sz w:val="22"/>
                <w:szCs w:val="22"/>
              </w:rPr>
              <w:t>Chỉ tiêu chất lượng nước đạt giá trị cho phép, nước mưa phải được quản lý như một nguồn tài nguyên, để phục hồi nguồn nước ngầm hoặc đáp ứng nhu cầu nước tại khu vực.</w:t>
            </w:r>
          </w:p>
          <w:p w14:paraId="7E040A16" w14:textId="77777777" w:rsidR="00985E4A" w:rsidRPr="00C530D9" w:rsidRDefault="00985E4A" w:rsidP="00CE1DC5">
            <w:pPr>
              <w:widowControl w:val="0"/>
              <w:spacing w:line="240" w:lineRule="auto"/>
              <w:rPr>
                <w:sz w:val="22"/>
                <w:szCs w:val="22"/>
              </w:rPr>
            </w:pPr>
            <w:r w:rsidRPr="00C530D9">
              <w:rPr>
                <w:sz w:val="22"/>
                <w:szCs w:val="22"/>
              </w:rPr>
              <w:t xml:space="preserve">Bùn từ các lưu vực nước mưa hoặc hệ thống thu gom và xử lý có </w:t>
            </w:r>
            <w:r w:rsidRPr="00C530D9">
              <w:rPr>
                <w:sz w:val="22"/>
                <w:szCs w:val="22"/>
              </w:rPr>
              <w:lastRenderedPageBreak/>
              <w:t>thể chứa hàm lượng chất ô nhiễm cao và phải được xử lý theo các yêu cầu quy định của địa phương, trong trường hợp không xử lý, phải phù hợp với bảo vệ sức khỏe và an toàn cộng đồng, và bảo tồn lâu dài tính bền vững của tài nguyên nước và đất đai.</w:t>
            </w:r>
          </w:p>
        </w:tc>
        <w:tc>
          <w:tcPr>
            <w:tcW w:w="3157" w:type="dxa"/>
            <w:tcMar>
              <w:left w:w="28" w:type="dxa"/>
              <w:right w:w="28" w:type="dxa"/>
            </w:tcMar>
          </w:tcPr>
          <w:p w14:paraId="7C03FBD4" w14:textId="77777777" w:rsidR="00985E4A" w:rsidRPr="00C530D9" w:rsidRDefault="00985E4A" w:rsidP="00CE1DC5">
            <w:pPr>
              <w:widowControl w:val="0"/>
              <w:spacing w:line="240" w:lineRule="auto"/>
              <w:rPr>
                <w:sz w:val="22"/>
                <w:szCs w:val="22"/>
              </w:rPr>
            </w:pPr>
            <w:r w:rsidRPr="00C530D9">
              <w:rPr>
                <w:sz w:val="22"/>
                <w:szCs w:val="22"/>
              </w:rPr>
              <w:lastRenderedPageBreak/>
              <w:t xml:space="preserve">QCVN 14:2008/BTNMT: Quy chuẩn kỹ thuật quốc gia về chất lượng nước thải sinh hoạt; </w:t>
            </w:r>
          </w:p>
          <w:p w14:paraId="3FE0EE60" w14:textId="77777777" w:rsidR="00985E4A" w:rsidRPr="00C530D9" w:rsidRDefault="00985E4A" w:rsidP="00CE1DC5">
            <w:pPr>
              <w:widowControl w:val="0"/>
              <w:spacing w:line="240" w:lineRule="auto"/>
              <w:rPr>
                <w:sz w:val="22"/>
                <w:szCs w:val="22"/>
              </w:rPr>
            </w:pPr>
            <w:r w:rsidRPr="00C530D9">
              <w:rPr>
                <w:sz w:val="22"/>
                <w:szCs w:val="22"/>
              </w:rPr>
              <w:t>QCVN 40: 2011/BTNMT: Quy chuẩn kỹ thuật quốc gia về nước thải.</w:t>
            </w:r>
          </w:p>
          <w:p w14:paraId="3325A42E" w14:textId="77777777" w:rsidR="00985E4A" w:rsidRPr="00C530D9" w:rsidRDefault="00985E4A" w:rsidP="00CE1DC5">
            <w:pPr>
              <w:widowControl w:val="0"/>
              <w:spacing w:line="240" w:lineRule="auto"/>
              <w:rPr>
                <w:sz w:val="22"/>
                <w:szCs w:val="22"/>
              </w:rPr>
            </w:pPr>
            <w:r w:rsidRPr="00C530D9">
              <w:rPr>
                <w:sz w:val="22"/>
                <w:szCs w:val="22"/>
              </w:rPr>
              <w:t>Hướng dẫn EHS</w:t>
            </w:r>
          </w:p>
        </w:tc>
        <w:tc>
          <w:tcPr>
            <w:tcW w:w="1507" w:type="dxa"/>
            <w:tcMar>
              <w:left w:w="28" w:type="dxa"/>
              <w:right w:w="28" w:type="dxa"/>
            </w:tcMar>
          </w:tcPr>
          <w:p w14:paraId="4618413E" w14:textId="77777777" w:rsidR="00985E4A" w:rsidRPr="00C530D9" w:rsidRDefault="00985E4A" w:rsidP="00CE1DC5">
            <w:pPr>
              <w:widowControl w:val="0"/>
              <w:spacing w:line="240" w:lineRule="auto"/>
              <w:rPr>
                <w:sz w:val="22"/>
                <w:szCs w:val="22"/>
              </w:rPr>
            </w:pPr>
            <w:r w:rsidRPr="00C530D9">
              <w:rPr>
                <w:sz w:val="22"/>
                <w:szCs w:val="22"/>
              </w:rPr>
              <w:t>Nhà thầu</w:t>
            </w:r>
          </w:p>
        </w:tc>
        <w:tc>
          <w:tcPr>
            <w:tcW w:w="1487" w:type="dxa"/>
            <w:tcMar>
              <w:left w:w="28" w:type="dxa"/>
              <w:right w:w="28" w:type="dxa"/>
            </w:tcMar>
          </w:tcPr>
          <w:p w14:paraId="2B8BBAC5" w14:textId="77777777" w:rsidR="00985E4A" w:rsidRPr="00C530D9" w:rsidRDefault="00985E4A" w:rsidP="00CE1DC5">
            <w:pPr>
              <w:widowControl w:val="0"/>
              <w:spacing w:line="240" w:lineRule="auto"/>
              <w:rPr>
                <w:sz w:val="22"/>
                <w:szCs w:val="22"/>
              </w:rPr>
            </w:pPr>
            <w:r w:rsidRPr="00C530D9">
              <w:rPr>
                <w:sz w:val="22"/>
                <w:szCs w:val="22"/>
              </w:rPr>
              <w:t>BQLDA, Tư vấn giám sát Xây dựng (CSC)</w:t>
            </w:r>
          </w:p>
          <w:p w14:paraId="2A88E9D7" w14:textId="77777777" w:rsidR="00985E4A" w:rsidRPr="00C530D9" w:rsidRDefault="00985E4A" w:rsidP="00CE1DC5">
            <w:pPr>
              <w:widowControl w:val="0"/>
              <w:spacing w:line="240" w:lineRule="auto"/>
              <w:rPr>
                <w:sz w:val="22"/>
                <w:szCs w:val="22"/>
              </w:rPr>
            </w:pPr>
            <w:r w:rsidRPr="00C530D9">
              <w:rPr>
                <w:sz w:val="22"/>
                <w:szCs w:val="22"/>
              </w:rPr>
              <w:t>EMC và IEMC</w:t>
            </w:r>
          </w:p>
        </w:tc>
      </w:tr>
      <w:tr w:rsidR="00985E4A" w:rsidRPr="00C530D9" w14:paraId="702C4109" w14:textId="77777777" w:rsidTr="00CF4883">
        <w:tc>
          <w:tcPr>
            <w:tcW w:w="1383" w:type="dxa"/>
            <w:gridSpan w:val="2"/>
            <w:vMerge w:val="restart"/>
            <w:tcMar>
              <w:left w:w="28" w:type="dxa"/>
              <w:right w:w="28" w:type="dxa"/>
            </w:tcMar>
          </w:tcPr>
          <w:p w14:paraId="78641892" w14:textId="77777777" w:rsidR="00985E4A" w:rsidRPr="00C530D9" w:rsidRDefault="00985E4A" w:rsidP="00CE1DC5">
            <w:pPr>
              <w:widowControl w:val="0"/>
              <w:spacing w:line="240" w:lineRule="auto"/>
              <w:rPr>
                <w:sz w:val="22"/>
                <w:szCs w:val="22"/>
              </w:rPr>
            </w:pPr>
            <w:r w:rsidRPr="00C530D9">
              <w:rPr>
                <w:sz w:val="22"/>
                <w:szCs w:val="22"/>
              </w:rPr>
              <w:t xml:space="preserve">8. </w:t>
            </w:r>
          </w:p>
          <w:p w14:paraId="330F8E27" w14:textId="77777777" w:rsidR="00985E4A" w:rsidRPr="00C530D9" w:rsidRDefault="00985E4A" w:rsidP="00CE1DC5">
            <w:pPr>
              <w:widowControl w:val="0"/>
              <w:spacing w:line="240" w:lineRule="auto"/>
              <w:rPr>
                <w:sz w:val="22"/>
                <w:szCs w:val="22"/>
              </w:rPr>
            </w:pPr>
            <w:r w:rsidRPr="00C530D9">
              <w:rPr>
                <w:sz w:val="22"/>
                <w:szCs w:val="22"/>
              </w:rPr>
              <w:t>Rác thải rắn và rác thải nguy hại</w:t>
            </w:r>
          </w:p>
        </w:tc>
        <w:tc>
          <w:tcPr>
            <w:tcW w:w="1189" w:type="dxa"/>
            <w:tcMar>
              <w:left w:w="28" w:type="dxa"/>
              <w:right w:w="28" w:type="dxa"/>
            </w:tcMar>
          </w:tcPr>
          <w:p w14:paraId="76CD4468" w14:textId="77777777" w:rsidR="00985E4A" w:rsidRPr="00C530D9" w:rsidRDefault="00985E4A" w:rsidP="00CE1DC5">
            <w:pPr>
              <w:widowControl w:val="0"/>
              <w:spacing w:line="240" w:lineRule="auto"/>
              <w:rPr>
                <w:sz w:val="22"/>
                <w:szCs w:val="22"/>
              </w:rPr>
            </w:pPr>
            <w:r w:rsidRPr="00C530D9">
              <w:rPr>
                <w:sz w:val="22"/>
                <w:szCs w:val="22"/>
              </w:rPr>
              <w:t>Chất thải rắn xây dựng</w:t>
            </w:r>
          </w:p>
        </w:tc>
        <w:tc>
          <w:tcPr>
            <w:tcW w:w="5787" w:type="dxa"/>
            <w:tcMar>
              <w:left w:w="28" w:type="dxa"/>
              <w:right w:w="28" w:type="dxa"/>
            </w:tcMar>
          </w:tcPr>
          <w:p w14:paraId="3BC64C9B" w14:textId="77777777" w:rsidR="00985E4A" w:rsidRPr="00C530D9" w:rsidRDefault="00985E4A" w:rsidP="00CE1DC5">
            <w:pPr>
              <w:widowControl w:val="0"/>
              <w:spacing w:line="240" w:lineRule="auto"/>
              <w:rPr>
                <w:sz w:val="22"/>
                <w:szCs w:val="22"/>
              </w:rPr>
            </w:pPr>
            <w:r w:rsidRPr="00C530D9">
              <w:rPr>
                <w:sz w:val="22"/>
                <w:szCs w:val="22"/>
              </w:rPr>
              <w:t>Trước khi khởi công, nhà thầu lập quy trình kiểm soát chất thải rắn (lưu trữ tạm, cung cấp thùng chứa, lịch vệ sinh công trường, đổ thải …) và tiến hành giám sát nội bộ chặt chẽ trong quá trình thi công;</w:t>
            </w:r>
          </w:p>
          <w:p w14:paraId="4175B5D8" w14:textId="77777777" w:rsidR="00985E4A" w:rsidRPr="00C530D9" w:rsidRDefault="00985E4A" w:rsidP="00CE1DC5">
            <w:pPr>
              <w:widowControl w:val="0"/>
              <w:spacing w:line="240" w:lineRule="auto"/>
              <w:rPr>
                <w:sz w:val="22"/>
                <w:szCs w:val="22"/>
              </w:rPr>
            </w:pPr>
            <w:r w:rsidRPr="00C530D9">
              <w:rPr>
                <w:sz w:val="22"/>
                <w:szCs w:val="22"/>
              </w:rPr>
              <w:t>Nhà thầu xin các giấy phép đổ thải trước khi tiến hành đổ thải;</w:t>
            </w:r>
          </w:p>
          <w:p w14:paraId="5BCDE9A5" w14:textId="77777777" w:rsidR="00985E4A" w:rsidRPr="00C530D9" w:rsidRDefault="00985E4A" w:rsidP="00CE1DC5">
            <w:pPr>
              <w:widowControl w:val="0"/>
              <w:spacing w:line="240" w:lineRule="auto"/>
              <w:rPr>
                <w:sz w:val="22"/>
                <w:szCs w:val="22"/>
              </w:rPr>
            </w:pPr>
            <w:r w:rsidRPr="00C530D9">
              <w:rPr>
                <w:sz w:val="22"/>
                <w:szCs w:val="22"/>
              </w:rPr>
              <w:t>Chất thải rắn có thể tạm thời được lưu trữ tại công trường trong một khu vực đã được chuyên gia tư vấn giám sát xây dựng và chính quyền địa phương có liên quan chỉ định, trước khi được thu gom và xử lý bởi một đơn vị thu gom chất thải có chức năng;</w:t>
            </w:r>
          </w:p>
          <w:p w14:paraId="05895867" w14:textId="77777777" w:rsidR="00985E4A" w:rsidRPr="00C530D9" w:rsidRDefault="00985E4A" w:rsidP="00CE1DC5">
            <w:pPr>
              <w:widowControl w:val="0"/>
              <w:spacing w:line="240" w:lineRule="auto"/>
              <w:rPr>
                <w:sz w:val="22"/>
                <w:szCs w:val="22"/>
              </w:rPr>
            </w:pPr>
            <w:r w:rsidRPr="00C530D9">
              <w:rPr>
                <w:sz w:val="22"/>
                <w:szCs w:val="22"/>
              </w:rPr>
              <w:t>Nếu có chất rắn và chất thải xây dựng không được vận chuyển đi khỏi công trườngthì nhà thầu chỉ được đổ ở những vị trí xác định trước và được Tư vấn giám sát chấp thuận. Trong bất kỳ trường hợp nào, nhà thầu không được đổ bất cứ vật liệu gì trong khu vực nhạy cảm về môi trường như môi trường sống tự nhiên hoặc kênh rạch, sông suối.</w:t>
            </w:r>
            <w:r>
              <w:rPr>
                <w:sz w:val="22"/>
                <w:szCs w:val="22"/>
              </w:rPr>
              <w:t xml:space="preserve"> </w:t>
            </w:r>
            <w:r w:rsidRPr="00C530D9">
              <w:rPr>
                <w:sz w:val="22"/>
                <w:szCs w:val="22"/>
              </w:rPr>
              <w:t xml:space="preserve">Nhà thầu đặt thùng rác tại tất cả các địa điểm thi công; ban hành quy định cấm hành vi xả rác bừa bãi. </w:t>
            </w:r>
          </w:p>
          <w:p w14:paraId="01112BC2" w14:textId="77777777" w:rsidR="00985E4A" w:rsidRPr="00C530D9" w:rsidRDefault="00985E4A" w:rsidP="00CE1DC5">
            <w:pPr>
              <w:widowControl w:val="0"/>
              <w:spacing w:line="240" w:lineRule="auto"/>
              <w:rPr>
                <w:sz w:val="22"/>
                <w:szCs w:val="22"/>
              </w:rPr>
            </w:pPr>
            <w:r w:rsidRPr="00C530D9">
              <w:rPr>
                <w:sz w:val="22"/>
                <w:szCs w:val="22"/>
              </w:rPr>
              <w:t>Tái sử dụng đất đào lớp mặt khi dọn dẹp mặt bằng cho mục đích hữu ích như san nền hoặc trồng cây nếu chất lượng đất đạt tiêu chuẩn áp dụng;</w:t>
            </w:r>
          </w:p>
          <w:p w14:paraId="0AC857C5" w14:textId="77777777" w:rsidR="00985E4A" w:rsidRPr="00C530D9" w:rsidRDefault="00985E4A" w:rsidP="00CE1DC5">
            <w:pPr>
              <w:widowControl w:val="0"/>
              <w:spacing w:line="240" w:lineRule="auto"/>
              <w:rPr>
                <w:sz w:val="22"/>
                <w:szCs w:val="22"/>
              </w:rPr>
            </w:pPr>
            <w:r w:rsidRPr="00C530D9">
              <w:rPr>
                <w:sz w:val="22"/>
                <w:szCs w:val="22"/>
              </w:rPr>
              <w:t xml:space="preserve">Chất thải rắn chỉ được tạm trữ tại những vị trí được Tư vấn giám sát và chính quyền địa phương chấp thuận, nếu không thì phải vận chuyển ngay đến bãi đổ thải.  </w:t>
            </w:r>
          </w:p>
          <w:p w14:paraId="42DBCD13" w14:textId="77777777" w:rsidR="00985E4A" w:rsidRPr="00C530D9" w:rsidRDefault="00985E4A" w:rsidP="00CE1DC5">
            <w:pPr>
              <w:widowControl w:val="0"/>
              <w:spacing w:line="240" w:lineRule="auto"/>
              <w:rPr>
                <w:sz w:val="22"/>
                <w:szCs w:val="22"/>
              </w:rPr>
            </w:pPr>
            <w:r w:rsidRPr="00C530D9">
              <w:rPr>
                <w:sz w:val="22"/>
                <w:szCs w:val="22"/>
              </w:rPr>
              <w:t>Thùng rác phải có nắp đậy kín, chịu được mưa nắng, ngăn chặn được chuột bọ, côn trùng;</w:t>
            </w:r>
          </w:p>
          <w:p w14:paraId="05573333" w14:textId="77777777" w:rsidR="00985E4A" w:rsidRPr="00C530D9" w:rsidRDefault="00985E4A" w:rsidP="00CE1DC5">
            <w:pPr>
              <w:widowControl w:val="0"/>
              <w:spacing w:line="240" w:lineRule="auto"/>
              <w:rPr>
                <w:sz w:val="22"/>
                <w:szCs w:val="22"/>
              </w:rPr>
            </w:pPr>
            <w:r w:rsidRPr="00C530D9">
              <w:rPr>
                <w:sz w:val="22"/>
                <w:szCs w:val="22"/>
              </w:rPr>
              <w:t>Bề mặt đất dùng để thực hiện công tác trộn bê tông phải không thấm nước. Thu gom chất thải và nước thải có chứa xi măng thông qua kênh mương thoát nước có các hố lắng tại công trường xây dựng trước khi xả ra thủy vực xung quanh;</w:t>
            </w:r>
          </w:p>
          <w:p w14:paraId="7D53ECDD" w14:textId="77777777" w:rsidR="00985E4A" w:rsidRPr="00C530D9" w:rsidRDefault="00985E4A" w:rsidP="00CE1DC5">
            <w:pPr>
              <w:widowControl w:val="0"/>
              <w:spacing w:line="240" w:lineRule="auto"/>
              <w:rPr>
                <w:sz w:val="22"/>
                <w:szCs w:val="22"/>
              </w:rPr>
            </w:pPr>
            <w:r w:rsidRPr="00C530D9">
              <w:rPr>
                <w:sz w:val="22"/>
                <w:szCs w:val="22"/>
              </w:rPr>
              <w:t xml:space="preserve">Phân loại các thành phần có thể được tái sử dụng hoặc tái chế được từ trong chất thải xây dựng trước khi vận chuyển chúng đến </w:t>
            </w:r>
            <w:r w:rsidRPr="00C530D9">
              <w:rPr>
                <w:sz w:val="22"/>
                <w:szCs w:val="22"/>
              </w:rPr>
              <w:lastRenderedPageBreak/>
              <w:t>bãi thải;</w:t>
            </w:r>
          </w:p>
          <w:p w14:paraId="17B2C31D" w14:textId="77777777" w:rsidR="00985E4A" w:rsidRPr="00C530D9" w:rsidRDefault="00985E4A" w:rsidP="00CE1DC5">
            <w:pPr>
              <w:widowControl w:val="0"/>
              <w:spacing w:line="240" w:lineRule="auto"/>
              <w:rPr>
                <w:sz w:val="22"/>
                <w:szCs w:val="22"/>
              </w:rPr>
            </w:pPr>
            <w:r w:rsidRPr="00C530D9">
              <w:rPr>
                <w:sz w:val="22"/>
                <w:szCs w:val="22"/>
              </w:rPr>
              <w:t>Vật liệu có thể tái chế như ván khuôn gỗ, thép, giàn giáo, thanh chống, bao bì, vv sẽ được thu thập và phân loại tại chỗ để tái sử dụng, san lấp hoặc bán cho cơ sở thu mua phế liệu;</w:t>
            </w:r>
          </w:p>
          <w:p w14:paraId="3FF3E782" w14:textId="77777777" w:rsidR="00985E4A" w:rsidRPr="00C530D9" w:rsidRDefault="00985E4A" w:rsidP="00CE1DC5">
            <w:pPr>
              <w:widowControl w:val="0"/>
              <w:spacing w:line="240" w:lineRule="auto"/>
              <w:rPr>
                <w:sz w:val="22"/>
                <w:szCs w:val="22"/>
              </w:rPr>
            </w:pPr>
            <w:r w:rsidRPr="00C530D9">
              <w:rPr>
                <w:sz w:val="22"/>
                <w:szCs w:val="22"/>
              </w:rPr>
              <w:t>Việc thu gom rác thải và dọn dẹp công trường xây dựng phải được thực hiện vào cuối mỗi ngày hoặc cuối mỗi ca làm việc và vận chuyển chúng ra khỏi công trường xây dựng trong thời gian sớm nhất có thể. Trong trường hợp lưu trữ tạm thời các vật liệu nạo vét được, thì phải áp dụng các biện pháp cần thiết để kiểm soát sự ô nhiễm như bỏ chúng trong thùng kín, có tấm phủ kín, trong khu vực có hàng rào, vv… kèm theo các biển cảnh báo.</w:t>
            </w:r>
          </w:p>
        </w:tc>
        <w:tc>
          <w:tcPr>
            <w:tcW w:w="3157" w:type="dxa"/>
            <w:tcMar>
              <w:left w:w="28" w:type="dxa"/>
              <w:right w:w="28" w:type="dxa"/>
            </w:tcMar>
          </w:tcPr>
          <w:p w14:paraId="0B053401" w14:textId="77777777" w:rsidR="00985E4A" w:rsidRPr="00C530D9" w:rsidRDefault="00985E4A" w:rsidP="00CE1DC5">
            <w:pPr>
              <w:widowControl w:val="0"/>
              <w:spacing w:line="240" w:lineRule="auto"/>
              <w:rPr>
                <w:sz w:val="22"/>
                <w:szCs w:val="22"/>
              </w:rPr>
            </w:pPr>
            <w:r w:rsidRPr="00C530D9">
              <w:rPr>
                <w:sz w:val="22"/>
                <w:szCs w:val="22"/>
              </w:rPr>
              <w:lastRenderedPageBreak/>
              <w:t>Quyết định Số. 59/2007/NĐ-CP Quản lý chất thải rắn;</w:t>
            </w:r>
          </w:p>
          <w:p w14:paraId="61A8D2AB" w14:textId="77777777" w:rsidR="00985E4A" w:rsidRPr="00C530D9" w:rsidRDefault="00985E4A" w:rsidP="00CE1DC5">
            <w:pPr>
              <w:widowControl w:val="0"/>
              <w:spacing w:line="240" w:lineRule="auto"/>
              <w:rPr>
                <w:sz w:val="22"/>
                <w:szCs w:val="22"/>
              </w:rPr>
            </w:pPr>
            <w:r w:rsidRPr="00C530D9">
              <w:rPr>
                <w:sz w:val="22"/>
                <w:szCs w:val="22"/>
              </w:rPr>
              <w:t>Nghị định số</w:t>
            </w:r>
            <w:r>
              <w:rPr>
                <w:sz w:val="22"/>
                <w:szCs w:val="22"/>
              </w:rPr>
              <w:t xml:space="preserve"> </w:t>
            </w:r>
            <w:r w:rsidRPr="00C530D9">
              <w:rPr>
                <w:sz w:val="22"/>
                <w:szCs w:val="22"/>
              </w:rPr>
              <w:t>38/2015/NĐ-CP về quản lý chất thải và phế liệu;</w:t>
            </w:r>
          </w:p>
          <w:p w14:paraId="24A6CED4" w14:textId="77777777" w:rsidR="00985E4A" w:rsidRPr="00C530D9" w:rsidRDefault="00985E4A" w:rsidP="00CE1DC5">
            <w:pPr>
              <w:widowControl w:val="0"/>
              <w:spacing w:line="240" w:lineRule="auto"/>
              <w:rPr>
                <w:sz w:val="22"/>
                <w:szCs w:val="22"/>
              </w:rPr>
            </w:pPr>
            <w:r w:rsidRPr="00C530D9">
              <w:rPr>
                <w:sz w:val="22"/>
                <w:szCs w:val="22"/>
              </w:rPr>
              <w:t>Hướng dẫn EHS.</w:t>
            </w:r>
          </w:p>
        </w:tc>
        <w:tc>
          <w:tcPr>
            <w:tcW w:w="1507" w:type="dxa"/>
            <w:tcMar>
              <w:left w:w="28" w:type="dxa"/>
              <w:right w:w="28" w:type="dxa"/>
            </w:tcMar>
          </w:tcPr>
          <w:p w14:paraId="2E59534A" w14:textId="77777777" w:rsidR="00985E4A" w:rsidRPr="00C530D9" w:rsidRDefault="00985E4A" w:rsidP="00CE1DC5">
            <w:pPr>
              <w:widowControl w:val="0"/>
              <w:spacing w:line="240" w:lineRule="auto"/>
              <w:rPr>
                <w:sz w:val="22"/>
                <w:szCs w:val="22"/>
              </w:rPr>
            </w:pPr>
            <w:r w:rsidRPr="00C530D9">
              <w:rPr>
                <w:sz w:val="22"/>
                <w:szCs w:val="22"/>
              </w:rPr>
              <w:t>Nhà thầu</w:t>
            </w:r>
          </w:p>
        </w:tc>
        <w:tc>
          <w:tcPr>
            <w:tcW w:w="1487" w:type="dxa"/>
            <w:tcMar>
              <w:left w:w="28" w:type="dxa"/>
              <w:right w:w="28" w:type="dxa"/>
            </w:tcMar>
          </w:tcPr>
          <w:p w14:paraId="33DD012B" w14:textId="77777777" w:rsidR="00985E4A" w:rsidRPr="00C530D9" w:rsidRDefault="00985E4A" w:rsidP="00CE1DC5">
            <w:pPr>
              <w:widowControl w:val="0"/>
              <w:spacing w:line="240" w:lineRule="auto"/>
              <w:rPr>
                <w:sz w:val="22"/>
                <w:szCs w:val="22"/>
              </w:rPr>
            </w:pPr>
            <w:r w:rsidRPr="00C530D9">
              <w:rPr>
                <w:sz w:val="22"/>
                <w:szCs w:val="22"/>
              </w:rPr>
              <w:t>BQLDA, Tư vấn giám sát Xây dựng (CSC)</w:t>
            </w:r>
          </w:p>
          <w:p w14:paraId="4082ACCE" w14:textId="77777777" w:rsidR="00985E4A" w:rsidRPr="00C530D9" w:rsidRDefault="00985E4A" w:rsidP="00CE1DC5">
            <w:pPr>
              <w:widowControl w:val="0"/>
              <w:spacing w:line="240" w:lineRule="auto"/>
              <w:rPr>
                <w:sz w:val="22"/>
                <w:szCs w:val="22"/>
              </w:rPr>
            </w:pPr>
            <w:r w:rsidRPr="00C530D9">
              <w:rPr>
                <w:sz w:val="22"/>
                <w:szCs w:val="22"/>
              </w:rPr>
              <w:t>EMC và IEMC</w:t>
            </w:r>
          </w:p>
        </w:tc>
      </w:tr>
      <w:tr w:rsidR="00985E4A" w:rsidRPr="00C530D9" w14:paraId="11158ACE" w14:textId="77777777" w:rsidTr="00CF4883">
        <w:tc>
          <w:tcPr>
            <w:tcW w:w="1383" w:type="dxa"/>
            <w:gridSpan w:val="2"/>
            <w:vMerge/>
            <w:tcMar>
              <w:left w:w="28" w:type="dxa"/>
              <w:right w:w="28" w:type="dxa"/>
            </w:tcMar>
          </w:tcPr>
          <w:p w14:paraId="6CC7ED2E" w14:textId="77777777" w:rsidR="00985E4A" w:rsidRPr="00C530D9" w:rsidRDefault="00985E4A" w:rsidP="00CE1DC5">
            <w:pPr>
              <w:widowControl w:val="0"/>
              <w:spacing w:line="240" w:lineRule="auto"/>
              <w:rPr>
                <w:sz w:val="22"/>
                <w:szCs w:val="22"/>
              </w:rPr>
            </w:pPr>
          </w:p>
        </w:tc>
        <w:tc>
          <w:tcPr>
            <w:tcW w:w="1189" w:type="dxa"/>
            <w:tcMar>
              <w:left w:w="28" w:type="dxa"/>
              <w:right w:w="28" w:type="dxa"/>
            </w:tcMar>
          </w:tcPr>
          <w:p w14:paraId="4CE2E1BD" w14:textId="77777777" w:rsidR="00985E4A" w:rsidRPr="00C530D9" w:rsidRDefault="00985E4A" w:rsidP="00CE1DC5">
            <w:pPr>
              <w:widowControl w:val="0"/>
              <w:spacing w:line="240" w:lineRule="auto"/>
              <w:rPr>
                <w:sz w:val="22"/>
                <w:szCs w:val="22"/>
              </w:rPr>
            </w:pPr>
            <w:r w:rsidRPr="00C530D9">
              <w:rPr>
                <w:sz w:val="22"/>
                <w:szCs w:val="22"/>
              </w:rPr>
              <w:t>Chất thải sinh hoạt</w:t>
            </w:r>
          </w:p>
        </w:tc>
        <w:tc>
          <w:tcPr>
            <w:tcW w:w="5787" w:type="dxa"/>
            <w:tcMar>
              <w:left w:w="28" w:type="dxa"/>
              <w:right w:w="28" w:type="dxa"/>
            </w:tcMar>
          </w:tcPr>
          <w:p w14:paraId="36FAFC62" w14:textId="77777777" w:rsidR="00985E4A" w:rsidRPr="00C530D9" w:rsidRDefault="00985E4A" w:rsidP="00CE1DC5">
            <w:pPr>
              <w:widowControl w:val="0"/>
              <w:spacing w:line="240" w:lineRule="auto"/>
              <w:rPr>
                <w:sz w:val="22"/>
                <w:szCs w:val="22"/>
              </w:rPr>
            </w:pPr>
            <w:r w:rsidRPr="00C530D9">
              <w:rPr>
                <w:sz w:val="22"/>
                <w:szCs w:val="22"/>
              </w:rPr>
              <w:t>Nhà thầu sử dụng lao động địa phương để hạn chế lượng chất thải sinh hoạt phát sinh;</w:t>
            </w:r>
          </w:p>
          <w:p w14:paraId="55B10495" w14:textId="77777777" w:rsidR="00985E4A" w:rsidRPr="00C530D9" w:rsidRDefault="00985E4A" w:rsidP="00CE1DC5">
            <w:pPr>
              <w:widowControl w:val="0"/>
              <w:spacing w:line="240" w:lineRule="auto"/>
              <w:rPr>
                <w:sz w:val="22"/>
                <w:szCs w:val="22"/>
              </w:rPr>
            </w:pPr>
            <w:r w:rsidRPr="00C530D9">
              <w:rPr>
                <w:sz w:val="22"/>
                <w:szCs w:val="22"/>
              </w:rPr>
              <w:t xml:space="preserve">Đặt thùng rác tại nơi ở của công nhân. Thu thập và phân loại tạm thời chất thải sinh hoạt riêng biệt. Cung cấp thùng rác kín nước và có nắp đậy phục vụ việc chứa rác thải sinh hoạt để tránh gây nên mùi hôi thối và rò rỉ nước thải, thu hút ruồi, chuột và các loài vật gây bệnh khác. </w:t>
            </w:r>
          </w:p>
          <w:p w14:paraId="03099ED3" w14:textId="77777777" w:rsidR="00985E4A" w:rsidRDefault="00985E4A" w:rsidP="00CE1DC5">
            <w:pPr>
              <w:widowControl w:val="0"/>
              <w:spacing w:line="240" w:lineRule="auto"/>
              <w:rPr>
                <w:sz w:val="22"/>
                <w:szCs w:val="22"/>
              </w:rPr>
            </w:pPr>
            <w:r w:rsidRPr="00C530D9">
              <w:rPr>
                <w:sz w:val="22"/>
                <w:szCs w:val="22"/>
              </w:rPr>
              <w:t>Thuê các xà lan để công nhân lưu trú sinh hoạt.</w:t>
            </w:r>
          </w:p>
          <w:p w14:paraId="231EBE33" w14:textId="77777777" w:rsidR="00985E4A" w:rsidRPr="00C530D9" w:rsidRDefault="00985E4A" w:rsidP="00CE1DC5">
            <w:pPr>
              <w:widowControl w:val="0"/>
              <w:spacing w:line="240" w:lineRule="auto"/>
              <w:rPr>
                <w:sz w:val="22"/>
                <w:szCs w:val="22"/>
              </w:rPr>
            </w:pPr>
            <w:r>
              <w:t>Rác thải rẵn sinh hoạt được thu gom ở thùng rác đặt trên xà lan và hợp đồng với đơn vị thu gom rác thải.</w:t>
            </w:r>
          </w:p>
          <w:p w14:paraId="6D73712F" w14:textId="77777777" w:rsidR="00985E4A" w:rsidRPr="00C530D9" w:rsidRDefault="00985E4A" w:rsidP="00CE1DC5">
            <w:pPr>
              <w:widowControl w:val="0"/>
              <w:spacing w:line="240" w:lineRule="auto"/>
              <w:rPr>
                <w:sz w:val="22"/>
                <w:szCs w:val="22"/>
              </w:rPr>
            </w:pPr>
            <w:r w:rsidRPr="00C530D9">
              <w:rPr>
                <w:sz w:val="22"/>
                <w:szCs w:val="22"/>
              </w:rPr>
              <w:t>Không được đốt, chôn lấp hoặc vứt rác bừa bãi.</w:t>
            </w:r>
          </w:p>
        </w:tc>
        <w:tc>
          <w:tcPr>
            <w:tcW w:w="3157" w:type="dxa"/>
            <w:tcMar>
              <w:left w:w="28" w:type="dxa"/>
              <w:right w:w="28" w:type="dxa"/>
            </w:tcMar>
          </w:tcPr>
          <w:p w14:paraId="00CA13EF" w14:textId="77777777" w:rsidR="00985E4A" w:rsidRPr="00C530D9" w:rsidRDefault="00985E4A" w:rsidP="00CE1DC5">
            <w:pPr>
              <w:widowControl w:val="0"/>
              <w:spacing w:line="240" w:lineRule="auto"/>
              <w:rPr>
                <w:sz w:val="22"/>
                <w:szCs w:val="22"/>
              </w:rPr>
            </w:pPr>
            <w:r w:rsidRPr="00C530D9">
              <w:rPr>
                <w:sz w:val="22"/>
                <w:szCs w:val="22"/>
              </w:rPr>
              <w:t>Nghị định số 38/2015/ND-CP về quản lý chất thải rắn</w:t>
            </w:r>
          </w:p>
          <w:p w14:paraId="636B750A" w14:textId="77777777" w:rsidR="00985E4A" w:rsidRPr="00C530D9" w:rsidRDefault="00985E4A" w:rsidP="00CE1DC5">
            <w:pPr>
              <w:widowControl w:val="0"/>
              <w:spacing w:line="240" w:lineRule="auto"/>
              <w:rPr>
                <w:sz w:val="22"/>
                <w:szCs w:val="22"/>
              </w:rPr>
            </w:pPr>
            <w:r w:rsidRPr="00C530D9">
              <w:rPr>
                <w:sz w:val="22"/>
                <w:szCs w:val="22"/>
              </w:rPr>
              <w:t>Hướng dẫn EHS</w:t>
            </w:r>
          </w:p>
        </w:tc>
        <w:tc>
          <w:tcPr>
            <w:tcW w:w="1507" w:type="dxa"/>
            <w:tcMar>
              <w:left w:w="28" w:type="dxa"/>
              <w:right w:w="28" w:type="dxa"/>
            </w:tcMar>
          </w:tcPr>
          <w:p w14:paraId="2C75E9D6" w14:textId="77777777" w:rsidR="00985E4A" w:rsidRPr="00C530D9" w:rsidRDefault="00985E4A" w:rsidP="00CE1DC5">
            <w:pPr>
              <w:widowControl w:val="0"/>
              <w:spacing w:line="240" w:lineRule="auto"/>
              <w:rPr>
                <w:sz w:val="22"/>
                <w:szCs w:val="22"/>
              </w:rPr>
            </w:pPr>
            <w:r w:rsidRPr="00C530D9">
              <w:rPr>
                <w:sz w:val="22"/>
                <w:szCs w:val="22"/>
              </w:rPr>
              <w:t>Nhà thầu</w:t>
            </w:r>
          </w:p>
        </w:tc>
        <w:tc>
          <w:tcPr>
            <w:tcW w:w="1487" w:type="dxa"/>
            <w:tcMar>
              <w:left w:w="28" w:type="dxa"/>
              <w:right w:w="28" w:type="dxa"/>
            </w:tcMar>
          </w:tcPr>
          <w:p w14:paraId="42987695" w14:textId="77777777" w:rsidR="00985E4A" w:rsidRPr="00C530D9" w:rsidRDefault="00985E4A" w:rsidP="00CE1DC5">
            <w:pPr>
              <w:widowControl w:val="0"/>
              <w:spacing w:line="240" w:lineRule="auto"/>
              <w:rPr>
                <w:sz w:val="22"/>
                <w:szCs w:val="22"/>
              </w:rPr>
            </w:pPr>
            <w:r w:rsidRPr="00C530D9">
              <w:rPr>
                <w:sz w:val="22"/>
                <w:szCs w:val="22"/>
              </w:rPr>
              <w:t>BQLDA, Tư vấn giám sát Xây dựng (CSC)</w:t>
            </w:r>
          </w:p>
          <w:p w14:paraId="6E0A02AD" w14:textId="77777777" w:rsidR="00985E4A" w:rsidRPr="00C530D9" w:rsidRDefault="00985E4A" w:rsidP="00CE1DC5">
            <w:pPr>
              <w:widowControl w:val="0"/>
              <w:spacing w:line="240" w:lineRule="auto"/>
              <w:rPr>
                <w:sz w:val="22"/>
                <w:szCs w:val="22"/>
              </w:rPr>
            </w:pPr>
            <w:r w:rsidRPr="00C530D9">
              <w:rPr>
                <w:sz w:val="22"/>
                <w:szCs w:val="22"/>
              </w:rPr>
              <w:t>EMC và IEMC</w:t>
            </w:r>
          </w:p>
        </w:tc>
      </w:tr>
      <w:tr w:rsidR="00985E4A" w:rsidRPr="00C530D9" w14:paraId="2A7D9C8C" w14:textId="77777777" w:rsidTr="00CF4883">
        <w:trPr>
          <w:trHeight w:val="2104"/>
        </w:trPr>
        <w:tc>
          <w:tcPr>
            <w:tcW w:w="1383" w:type="dxa"/>
            <w:gridSpan w:val="2"/>
            <w:vMerge/>
            <w:tcMar>
              <w:left w:w="28" w:type="dxa"/>
              <w:right w:w="28" w:type="dxa"/>
            </w:tcMar>
          </w:tcPr>
          <w:p w14:paraId="027AC04E" w14:textId="77777777" w:rsidR="00985E4A" w:rsidRPr="00C530D9" w:rsidRDefault="00985E4A" w:rsidP="00CE1DC5">
            <w:pPr>
              <w:widowControl w:val="0"/>
              <w:spacing w:line="240" w:lineRule="auto"/>
              <w:rPr>
                <w:sz w:val="22"/>
                <w:szCs w:val="22"/>
              </w:rPr>
            </w:pPr>
          </w:p>
        </w:tc>
        <w:tc>
          <w:tcPr>
            <w:tcW w:w="1189" w:type="dxa"/>
            <w:tcMar>
              <w:left w:w="28" w:type="dxa"/>
              <w:right w:w="28" w:type="dxa"/>
            </w:tcMar>
          </w:tcPr>
          <w:p w14:paraId="3A301E0B" w14:textId="77777777" w:rsidR="00985E4A" w:rsidRPr="00C530D9" w:rsidRDefault="00985E4A" w:rsidP="00CE1DC5">
            <w:pPr>
              <w:widowControl w:val="0"/>
              <w:spacing w:line="240" w:lineRule="auto"/>
              <w:rPr>
                <w:sz w:val="22"/>
                <w:szCs w:val="22"/>
              </w:rPr>
            </w:pPr>
            <w:r w:rsidRPr="00C530D9">
              <w:rPr>
                <w:sz w:val="22"/>
                <w:szCs w:val="22"/>
              </w:rPr>
              <w:t>Chất thải nguy hại</w:t>
            </w:r>
          </w:p>
        </w:tc>
        <w:tc>
          <w:tcPr>
            <w:tcW w:w="5787" w:type="dxa"/>
            <w:tcMar>
              <w:left w:w="28" w:type="dxa"/>
              <w:right w:w="28" w:type="dxa"/>
            </w:tcMar>
          </w:tcPr>
          <w:p w14:paraId="62FD5E31" w14:textId="77777777" w:rsidR="00985E4A" w:rsidRPr="00C530D9" w:rsidRDefault="00985E4A" w:rsidP="00CE1DC5">
            <w:pPr>
              <w:widowControl w:val="0"/>
              <w:spacing w:line="240" w:lineRule="auto"/>
              <w:rPr>
                <w:sz w:val="22"/>
                <w:szCs w:val="22"/>
              </w:rPr>
            </w:pPr>
            <w:r w:rsidRPr="00C530D9">
              <w:rPr>
                <w:sz w:val="22"/>
                <w:szCs w:val="22"/>
              </w:rPr>
              <w:t>Việc thải bỏ các vật liệu hạt ximăng hoặc các chất độc hại khác chỉ được thực hiện bởi những người đã qua đào tạo và công nhân có chứng chỉ phù hợp;</w:t>
            </w:r>
          </w:p>
          <w:p w14:paraId="2D13789C" w14:textId="77777777" w:rsidR="00985E4A" w:rsidRPr="00C530D9" w:rsidRDefault="00985E4A" w:rsidP="00CE1DC5">
            <w:pPr>
              <w:widowControl w:val="0"/>
              <w:spacing w:line="240" w:lineRule="auto"/>
              <w:rPr>
                <w:sz w:val="22"/>
                <w:szCs w:val="22"/>
              </w:rPr>
            </w:pPr>
            <w:r w:rsidRPr="00C530D9">
              <w:rPr>
                <w:sz w:val="22"/>
                <w:szCs w:val="22"/>
              </w:rPr>
              <w:t>Dầu mỡ đã qua sử dụng, giẻ lau và các vật liệu dính dầu mỡ khi bảo dưỡng xe cộ, máy móc sẽ được thu gom vào các thùng chứa để vận chuyển khỏi công trường bởi công ty chuyên xử lý chất thải nguy hại này;</w:t>
            </w:r>
          </w:p>
          <w:p w14:paraId="5F06C758" w14:textId="77777777" w:rsidR="00985E4A" w:rsidRPr="00C530D9" w:rsidRDefault="00985E4A" w:rsidP="00CE1DC5">
            <w:pPr>
              <w:widowControl w:val="0"/>
              <w:spacing w:line="240" w:lineRule="auto"/>
              <w:rPr>
                <w:sz w:val="22"/>
                <w:szCs w:val="22"/>
              </w:rPr>
            </w:pPr>
            <w:r w:rsidRPr="00C530D9">
              <w:rPr>
                <w:sz w:val="22"/>
                <w:szCs w:val="22"/>
              </w:rPr>
              <w:t>Thông báo ngay cho tư vấn giám sát và chủ đầu tư để họ thông báo với các cơ quan hữu quan khi xảy ra tai nạn hoặc sự cố hóa chất.</w:t>
            </w:r>
          </w:p>
          <w:p w14:paraId="221A7089" w14:textId="77777777" w:rsidR="00985E4A" w:rsidRPr="00C530D9" w:rsidRDefault="00985E4A" w:rsidP="00CE1DC5">
            <w:pPr>
              <w:widowControl w:val="0"/>
              <w:spacing w:line="240" w:lineRule="auto"/>
              <w:rPr>
                <w:sz w:val="22"/>
                <w:szCs w:val="22"/>
              </w:rPr>
            </w:pPr>
            <w:r w:rsidRPr="00C530D9">
              <w:rPr>
                <w:sz w:val="22"/>
                <w:szCs w:val="22"/>
              </w:rPr>
              <w:t xml:space="preserve">Lưu trữ hóa chất một cách phù hợp, có nhãn dán với đầy đủ thông </w:t>
            </w:r>
            <w:r w:rsidRPr="00C530D9">
              <w:rPr>
                <w:sz w:val="22"/>
                <w:szCs w:val="22"/>
              </w:rPr>
              <w:lastRenderedPageBreak/>
              <w:t>tin cần thiết;</w:t>
            </w:r>
          </w:p>
          <w:p w14:paraId="6B5BEB05" w14:textId="77777777" w:rsidR="00985E4A" w:rsidRPr="00C530D9" w:rsidRDefault="00985E4A" w:rsidP="00CE1DC5">
            <w:pPr>
              <w:widowControl w:val="0"/>
              <w:spacing w:line="240" w:lineRule="auto"/>
              <w:rPr>
                <w:sz w:val="22"/>
                <w:szCs w:val="22"/>
              </w:rPr>
            </w:pPr>
            <w:r w:rsidRPr="00C530D9">
              <w:rPr>
                <w:sz w:val="22"/>
                <w:szCs w:val="22"/>
              </w:rPr>
              <w:t>Thông báo, tập huấn cho công nhân nhận biết và phản ứng khi có sự cố hóa chất tại;</w:t>
            </w:r>
          </w:p>
          <w:p w14:paraId="405401F2" w14:textId="77777777" w:rsidR="00985E4A" w:rsidRPr="00C530D9" w:rsidRDefault="00985E4A" w:rsidP="00CE1DC5">
            <w:pPr>
              <w:widowControl w:val="0"/>
              <w:spacing w:line="240" w:lineRule="auto"/>
              <w:rPr>
                <w:sz w:val="22"/>
                <w:szCs w:val="22"/>
              </w:rPr>
            </w:pPr>
            <w:r w:rsidRPr="00C530D9">
              <w:rPr>
                <w:sz w:val="22"/>
                <w:szCs w:val="22"/>
              </w:rPr>
              <w:t>Xây dựng và thực hiện chương trình hành động khắc phục hậu quả tràn vật liệu hoặc sự cố. Nếu xảy ra, nhà thầu phải trình báo cáo giải trình nguyên nhân gây sự cố tràn hóa chất hoặc tai nạn, hành động khắc phục đã thực hiện, hậu quả/thiệt hại từ sự cố, và đề xuất biện pháp khắc phục.</w:t>
            </w:r>
          </w:p>
        </w:tc>
        <w:tc>
          <w:tcPr>
            <w:tcW w:w="3157" w:type="dxa"/>
            <w:tcMar>
              <w:left w:w="28" w:type="dxa"/>
              <w:right w:w="28" w:type="dxa"/>
            </w:tcMar>
          </w:tcPr>
          <w:p w14:paraId="71DB86BD" w14:textId="77777777" w:rsidR="00985E4A" w:rsidRPr="00C530D9" w:rsidRDefault="00985E4A" w:rsidP="00CE1DC5">
            <w:pPr>
              <w:widowControl w:val="0"/>
              <w:spacing w:line="240" w:lineRule="auto"/>
              <w:rPr>
                <w:sz w:val="22"/>
                <w:szCs w:val="22"/>
              </w:rPr>
            </w:pPr>
            <w:r w:rsidRPr="00C530D9">
              <w:rPr>
                <w:sz w:val="22"/>
                <w:szCs w:val="22"/>
              </w:rPr>
              <w:lastRenderedPageBreak/>
              <w:t>Nghị định số 38/2015/ND-CP ngày 24/04/2015 về quản lý chất thải và phế liệu.</w:t>
            </w:r>
          </w:p>
          <w:p w14:paraId="0DCCFB19" w14:textId="77777777" w:rsidR="00985E4A" w:rsidRPr="00C530D9" w:rsidRDefault="00985E4A" w:rsidP="00CE1DC5">
            <w:pPr>
              <w:widowControl w:val="0"/>
              <w:spacing w:line="240" w:lineRule="auto"/>
              <w:rPr>
                <w:sz w:val="22"/>
                <w:szCs w:val="22"/>
              </w:rPr>
            </w:pPr>
            <w:r w:rsidRPr="00C530D9">
              <w:rPr>
                <w:sz w:val="22"/>
                <w:szCs w:val="22"/>
              </w:rPr>
              <w:t>Thông tư số 36/2015/TT-BTNMT về quản lý chất độc hại.</w:t>
            </w:r>
          </w:p>
          <w:p w14:paraId="0BC99A12" w14:textId="77777777" w:rsidR="00985E4A" w:rsidRPr="00C530D9" w:rsidRDefault="00985E4A" w:rsidP="00CE1DC5">
            <w:pPr>
              <w:widowControl w:val="0"/>
              <w:spacing w:line="240" w:lineRule="auto"/>
              <w:rPr>
                <w:sz w:val="22"/>
                <w:szCs w:val="22"/>
              </w:rPr>
            </w:pPr>
            <w:r w:rsidRPr="00C530D9">
              <w:rPr>
                <w:sz w:val="22"/>
                <w:szCs w:val="22"/>
              </w:rPr>
              <w:t>Hướng dẫn EHS</w:t>
            </w:r>
          </w:p>
        </w:tc>
        <w:tc>
          <w:tcPr>
            <w:tcW w:w="1507" w:type="dxa"/>
            <w:tcMar>
              <w:left w:w="28" w:type="dxa"/>
              <w:right w:w="28" w:type="dxa"/>
            </w:tcMar>
          </w:tcPr>
          <w:p w14:paraId="5028498E" w14:textId="77777777" w:rsidR="00985E4A" w:rsidRPr="00C530D9" w:rsidRDefault="00985E4A" w:rsidP="00CE1DC5">
            <w:pPr>
              <w:widowControl w:val="0"/>
              <w:spacing w:line="240" w:lineRule="auto"/>
              <w:rPr>
                <w:sz w:val="22"/>
                <w:szCs w:val="22"/>
              </w:rPr>
            </w:pPr>
            <w:r w:rsidRPr="00C530D9">
              <w:rPr>
                <w:sz w:val="22"/>
                <w:szCs w:val="22"/>
              </w:rPr>
              <w:t>Nhà thầu</w:t>
            </w:r>
          </w:p>
        </w:tc>
        <w:tc>
          <w:tcPr>
            <w:tcW w:w="1487" w:type="dxa"/>
            <w:tcMar>
              <w:left w:w="28" w:type="dxa"/>
              <w:right w:w="28" w:type="dxa"/>
            </w:tcMar>
          </w:tcPr>
          <w:p w14:paraId="349A9C16" w14:textId="77777777" w:rsidR="00985E4A" w:rsidRPr="00C530D9" w:rsidRDefault="00985E4A" w:rsidP="00CE1DC5">
            <w:pPr>
              <w:widowControl w:val="0"/>
              <w:spacing w:line="240" w:lineRule="auto"/>
              <w:rPr>
                <w:sz w:val="22"/>
                <w:szCs w:val="22"/>
              </w:rPr>
            </w:pPr>
            <w:r w:rsidRPr="00C530D9">
              <w:rPr>
                <w:sz w:val="22"/>
                <w:szCs w:val="22"/>
              </w:rPr>
              <w:t>BQLDA, Tư vấn giám sát Xây dựng (CSC)</w:t>
            </w:r>
          </w:p>
          <w:p w14:paraId="2A62C71E" w14:textId="77777777" w:rsidR="00985E4A" w:rsidRPr="00C530D9" w:rsidRDefault="00985E4A" w:rsidP="00CE1DC5">
            <w:pPr>
              <w:widowControl w:val="0"/>
              <w:spacing w:line="240" w:lineRule="auto"/>
              <w:rPr>
                <w:sz w:val="22"/>
                <w:szCs w:val="22"/>
              </w:rPr>
            </w:pPr>
            <w:r w:rsidRPr="00C530D9">
              <w:rPr>
                <w:sz w:val="22"/>
                <w:szCs w:val="22"/>
              </w:rPr>
              <w:t>EMC và IEMC</w:t>
            </w:r>
          </w:p>
        </w:tc>
      </w:tr>
      <w:tr w:rsidR="00985E4A" w:rsidRPr="00C530D9" w14:paraId="08475C6E" w14:textId="77777777" w:rsidTr="00CF4883">
        <w:trPr>
          <w:trHeight w:val="2104"/>
        </w:trPr>
        <w:tc>
          <w:tcPr>
            <w:tcW w:w="2572" w:type="dxa"/>
            <w:gridSpan w:val="3"/>
            <w:tcMar>
              <w:left w:w="28" w:type="dxa"/>
              <w:right w:w="28" w:type="dxa"/>
            </w:tcMar>
            <w:vAlign w:val="center"/>
          </w:tcPr>
          <w:p w14:paraId="2FEB67C0" w14:textId="77777777" w:rsidR="00985E4A" w:rsidRPr="00C530D9" w:rsidRDefault="00985E4A" w:rsidP="00CE1DC5">
            <w:pPr>
              <w:widowControl w:val="0"/>
              <w:spacing w:line="240" w:lineRule="auto"/>
              <w:rPr>
                <w:sz w:val="22"/>
                <w:szCs w:val="22"/>
              </w:rPr>
            </w:pPr>
            <w:r w:rsidRPr="00C530D9">
              <w:rPr>
                <w:sz w:val="22"/>
                <w:szCs w:val="22"/>
              </w:rPr>
              <w:t xml:space="preserve">9. Xáo trộn thảm thực vật và tài nguyên sinh vật </w:t>
            </w:r>
          </w:p>
        </w:tc>
        <w:tc>
          <w:tcPr>
            <w:tcW w:w="5787" w:type="dxa"/>
            <w:tcMar>
              <w:left w:w="28" w:type="dxa"/>
              <w:right w:w="28" w:type="dxa"/>
            </w:tcMar>
          </w:tcPr>
          <w:p w14:paraId="74F7EFC3" w14:textId="77777777" w:rsidR="00985E4A" w:rsidRPr="00C530D9" w:rsidRDefault="00985E4A" w:rsidP="00CE1DC5">
            <w:pPr>
              <w:widowControl w:val="0"/>
              <w:spacing w:line="240" w:lineRule="auto"/>
              <w:rPr>
                <w:sz w:val="22"/>
                <w:szCs w:val="22"/>
              </w:rPr>
            </w:pPr>
            <w:r w:rsidRPr="00C530D9">
              <w:rPr>
                <w:sz w:val="22"/>
                <w:szCs w:val="22"/>
              </w:rPr>
              <w:t>Nhà thầu sẽ đề xuất các biện pháp giảm thiểu xuống mức thấp nhất tác động và rủi ro đối với thảm thực vật và tài nguyên sinh vật và thực hiện nghiêm chỉnh sau khi được tư vấn giám sát phê duyệt;</w:t>
            </w:r>
          </w:p>
          <w:p w14:paraId="66B602D3" w14:textId="77777777" w:rsidR="00985E4A" w:rsidRPr="00C530D9" w:rsidRDefault="00985E4A" w:rsidP="00CE1DC5">
            <w:pPr>
              <w:widowControl w:val="0"/>
              <w:spacing w:line="240" w:lineRule="auto"/>
              <w:rPr>
                <w:sz w:val="22"/>
                <w:szCs w:val="22"/>
              </w:rPr>
            </w:pPr>
            <w:r w:rsidRPr="00C530D9">
              <w:rPr>
                <w:sz w:val="22"/>
                <w:szCs w:val="22"/>
              </w:rPr>
              <w:t>Không sử dụng hóa chất để phát quang thực vật;</w:t>
            </w:r>
          </w:p>
          <w:p w14:paraId="6F974393" w14:textId="77777777" w:rsidR="00985E4A" w:rsidRPr="00C530D9" w:rsidRDefault="00985E4A" w:rsidP="00CE1DC5">
            <w:pPr>
              <w:widowControl w:val="0"/>
              <w:spacing w:line="240" w:lineRule="auto"/>
              <w:rPr>
                <w:sz w:val="22"/>
                <w:szCs w:val="22"/>
              </w:rPr>
            </w:pPr>
            <w:r w:rsidRPr="00C530D9">
              <w:rPr>
                <w:sz w:val="22"/>
                <w:szCs w:val="22"/>
              </w:rPr>
              <w:t>Nghiêm cấm việc cắt, đốn hạ bất cứ cây xanh nào không nằm trong khu vực giải phóng mặt bằng để phục vụ thi công.;</w:t>
            </w:r>
          </w:p>
          <w:p w14:paraId="19083FF6" w14:textId="77777777" w:rsidR="00985E4A" w:rsidRPr="00C530D9" w:rsidRDefault="00985E4A" w:rsidP="00CE1DC5">
            <w:pPr>
              <w:widowControl w:val="0"/>
              <w:spacing w:line="240" w:lineRule="auto"/>
              <w:rPr>
                <w:sz w:val="22"/>
                <w:szCs w:val="22"/>
              </w:rPr>
            </w:pPr>
            <w:r w:rsidRPr="00C530D9">
              <w:rPr>
                <w:sz w:val="22"/>
                <w:szCs w:val="22"/>
              </w:rPr>
              <w:t>Khi cần, lắp dựng rào chống tạm thời để bảo vệ cây xanh trước khi bắt đầu thi công;</w:t>
            </w:r>
          </w:p>
          <w:p w14:paraId="6C8A8706" w14:textId="77777777" w:rsidR="00985E4A" w:rsidRPr="00C530D9" w:rsidRDefault="00985E4A" w:rsidP="00CE1DC5">
            <w:pPr>
              <w:widowControl w:val="0"/>
              <w:spacing w:line="240" w:lineRule="auto"/>
              <w:rPr>
                <w:sz w:val="22"/>
                <w:szCs w:val="22"/>
              </w:rPr>
            </w:pPr>
            <w:r w:rsidRPr="00C530D9">
              <w:rPr>
                <w:sz w:val="22"/>
                <w:szCs w:val="22"/>
              </w:rPr>
              <w:t>Nhà thầu cam kết rằng không để xảy ra việc săn bắt, bẫy, đầu độc động vật .</w:t>
            </w:r>
          </w:p>
        </w:tc>
        <w:tc>
          <w:tcPr>
            <w:tcW w:w="3157" w:type="dxa"/>
            <w:tcMar>
              <w:left w:w="28" w:type="dxa"/>
              <w:right w:w="28" w:type="dxa"/>
            </w:tcMar>
          </w:tcPr>
          <w:p w14:paraId="196AD609" w14:textId="77777777" w:rsidR="00985E4A" w:rsidRPr="00C530D9" w:rsidRDefault="00985E4A" w:rsidP="00CE1DC5">
            <w:pPr>
              <w:widowControl w:val="0"/>
              <w:spacing w:line="240" w:lineRule="auto"/>
              <w:rPr>
                <w:sz w:val="22"/>
                <w:szCs w:val="22"/>
              </w:rPr>
            </w:pPr>
            <w:r w:rsidRPr="00C530D9">
              <w:rPr>
                <w:sz w:val="22"/>
                <w:szCs w:val="22"/>
              </w:rPr>
              <w:t>Luật bảo vệ môi trường số 55/2014/QH13</w:t>
            </w:r>
          </w:p>
        </w:tc>
        <w:tc>
          <w:tcPr>
            <w:tcW w:w="1507" w:type="dxa"/>
            <w:tcMar>
              <w:left w:w="28" w:type="dxa"/>
              <w:right w:w="28" w:type="dxa"/>
            </w:tcMar>
          </w:tcPr>
          <w:p w14:paraId="32A1DDA1" w14:textId="77777777" w:rsidR="00985E4A" w:rsidRPr="00C530D9" w:rsidRDefault="00985E4A" w:rsidP="00CE1DC5">
            <w:pPr>
              <w:widowControl w:val="0"/>
              <w:spacing w:line="240" w:lineRule="auto"/>
              <w:rPr>
                <w:sz w:val="22"/>
                <w:szCs w:val="22"/>
              </w:rPr>
            </w:pPr>
            <w:r w:rsidRPr="00C530D9">
              <w:rPr>
                <w:sz w:val="22"/>
                <w:szCs w:val="22"/>
              </w:rPr>
              <w:t>Nhà thầu</w:t>
            </w:r>
          </w:p>
        </w:tc>
        <w:tc>
          <w:tcPr>
            <w:tcW w:w="1487" w:type="dxa"/>
            <w:tcMar>
              <w:left w:w="28" w:type="dxa"/>
              <w:right w:w="28" w:type="dxa"/>
            </w:tcMar>
          </w:tcPr>
          <w:p w14:paraId="06C03279" w14:textId="77777777" w:rsidR="00985E4A" w:rsidRPr="00C530D9" w:rsidRDefault="00985E4A" w:rsidP="00CE1DC5">
            <w:pPr>
              <w:widowControl w:val="0"/>
              <w:spacing w:line="240" w:lineRule="auto"/>
              <w:rPr>
                <w:sz w:val="22"/>
                <w:szCs w:val="22"/>
              </w:rPr>
            </w:pPr>
            <w:r w:rsidRPr="00C530D9">
              <w:rPr>
                <w:sz w:val="22"/>
                <w:szCs w:val="22"/>
              </w:rPr>
              <w:t>BQLDA, Tư vấn giám sát Xây dựng (CSC)</w:t>
            </w:r>
          </w:p>
          <w:p w14:paraId="165CFC4A" w14:textId="77777777" w:rsidR="00985E4A" w:rsidRPr="00C530D9" w:rsidRDefault="00985E4A" w:rsidP="00CE1DC5">
            <w:pPr>
              <w:widowControl w:val="0"/>
              <w:spacing w:line="240" w:lineRule="auto"/>
              <w:rPr>
                <w:sz w:val="22"/>
                <w:szCs w:val="22"/>
              </w:rPr>
            </w:pPr>
            <w:r w:rsidRPr="00C530D9">
              <w:rPr>
                <w:sz w:val="22"/>
                <w:szCs w:val="22"/>
              </w:rPr>
              <w:t>EMC và IEMC</w:t>
            </w:r>
          </w:p>
        </w:tc>
      </w:tr>
      <w:tr w:rsidR="00985E4A" w:rsidRPr="00C530D9" w14:paraId="3B9048C8" w14:textId="77777777" w:rsidTr="00CF4883">
        <w:trPr>
          <w:trHeight w:val="554"/>
        </w:trPr>
        <w:tc>
          <w:tcPr>
            <w:tcW w:w="2572" w:type="dxa"/>
            <w:gridSpan w:val="3"/>
            <w:tcMar>
              <w:left w:w="28" w:type="dxa"/>
              <w:right w:w="28" w:type="dxa"/>
            </w:tcMar>
          </w:tcPr>
          <w:p w14:paraId="34B1AE9F" w14:textId="0016A945" w:rsidR="00985E4A" w:rsidRPr="00C530D9" w:rsidRDefault="00985E4A" w:rsidP="00CE1DC5">
            <w:pPr>
              <w:widowControl w:val="0"/>
              <w:spacing w:line="240" w:lineRule="auto"/>
              <w:rPr>
                <w:sz w:val="22"/>
                <w:szCs w:val="22"/>
              </w:rPr>
            </w:pPr>
            <w:r w:rsidRPr="00C530D9">
              <w:rPr>
                <w:sz w:val="22"/>
                <w:szCs w:val="22"/>
              </w:rPr>
              <w:t>10.  Tài sản</w:t>
            </w:r>
            <w:r w:rsidR="00AB261C">
              <w:rPr>
                <w:sz w:val="22"/>
                <w:szCs w:val="22"/>
                <w:lang w:val="vi-VN"/>
              </w:rPr>
              <w:t xml:space="preserve"> </w:t>
            </w:r>
            <w:r w:rsidRPr="00C530D9">
              <w:rPr>
                <w:sz w:val="22"/>
                <w:szCs w:val="22"/>
              </w:rPr>
              <w:t>văn hóa vật thể</w:t>
            </w:r>
          </w:p>
        </w:tc>
        <w:tc>
          <w:tcPr>
            <w:tcW w:w="5787" w:type="dxa"/>
            <w:tcMar>
              <w:left w:w="28" w:type="dxa"/>
              <w:right w:w="28" w:type="dxa"/>
            </w:tcMar>
          </w:tcPr>
          <w:p w14:paraId="1F84C841" w14:textId="77777777" w:rsidR="00985E4A" w:rsidRPr="00C530D9" w:rsidRDefault="00985E4A" w:rsidP="00CE1DC5">
            <w:pPr>
              <w:widowControl w:val="0"/>
              <w:spacing w:line="240" w:lineRule="auto"/>
              <w:rPr>
                <w:sz w:val="22"/>
                <w:szCs w:val="22"/>
              </w:rPr>
            </w:pPr>
            <w:r w:rsidRPr="00C530D9">
              <w:rPr>
                <w:sz w:val="22"/>
                <w:szCs w:val="22"/>
              </w:rPr>
              <w:t>Nếu nhà thầu phát hiện ra địa điểm khảo cổ, di tích lịch sử, hài cốt và cổ vật, bao gồm cả các khu mộ hay các ngôi mộ trong quá trình đào đắp, xây dựng, nhà thầu có trách nhiệm:</w:t>
            </w:r>
          </w:p>
          <w:p w14:paraId="44032BD2" w14:textId="77777777" w:rsidR="00985E4A" w:rsidRPr="00C530D9" w:rsidRDefault="00985E4A" w:rsidP="00CE1DC5">
            <w:pPr>
              <w:widowControl w:val="0"/>
              <w:spacing w:line="240" w:lineRule="auto"/>
              <w:rPr>
                <w:sz w:val="22"/>
                <w:szCs w:val="22"/>
              </w:rPr>
            </w:pPr>
            <w:r w:rsidRPr="00C530D9">
              <w:rPr>
                <w:sz w:val="22"/>
                <w:szCs w:val="22"/>
              </w:rPr>
              <w:t>Dừng</w:t>
            </w:r>
            <w:r>
              <w:rPr>
                <w:sz w:val="22"/>
                <w:szCs w:val="22"/>
              </w:rPr>
              <w:t xml:space="preserve"> </w:t>
            </w:r>
            <w:r w:rsidRPr="00C530D9">
              <w:rPr>
                <w:sz w:val="22"/>
                <w:szCs w:val="22"/>
              </w:rPr>
              <w:t>hoạt động xây dựng trong khu vực có phát lộ;</w:t>
            </w:r>
          </w:p>
          <w:p w14:paraId="48B4F8B2" w14:textId="77777777" w:rsidR="00985E4A" w:rsidRPr="00C530D9" w:rsidRDefault="00985E4A" w:rsidP="00CE1DC5">
            <w:pPr>
              <w:widowControl w:val="0"/>
              <w:spacing w:line="240" w:lineRule="auto"/>
              <w:rPr>
                <w:sz w:val="22"/>
                <w:szCs w:val="22"/>
              </w:rPr>
            </w:pPr>
            <w:r w:rsidRPr="00C530D9">
              <w:rPr>
                <w:sz w:val="22"/>
                <w:szCs w:val="22"/>
              </w:rPr>
              <w:t>Khoanh vùng, xác định ranh giới vị trí hoặc khu vực phát lộ;</w:t>
            </w:r>
          </w:p>
          <w:p w14:paraId="61B5A399" w14:textId="77777777" w:rsidR="00985E4A" w:rsidRPr="00C530D9" w:rsidRDefault="00985E4A" w:rsidP="00CE1DC5">
            <w:pPr>
              <w:widowControl w:val="0"/>
              <w:spacing w:line="240" w:lineRule="auto"/>
              <w:rPr>
                <w:sz w:val="22"/>
                <w:szCs w:val="22"/>
              </w:rPr>
            </w:pPr>
            <w:r w:rsidRPr="00C530D9">
              <w:rPr>
                <w:sz w:val="22"/>
                <w:szCs w:val="22"/>
              </w:rPr>
              <w:t>Bảo vệ hiện trường, ngăn chặn sự hư hỏng hay mất mát các hiện vật có thể di chuyển. Nếu đó là cổ vật có thể di chuyển hoặc hài cốt nhạy cảm thì phảibố trí người bảo vệ ban đêm cho đến khi cơ quan chức năng như Sở Văn hóa, Thể thao và Du lịch đến tiếp quản;</w:t>
            </w:r>
          </w:p>
          <w:p w14:paraId="105203BF" w14:textId="77777777" w:rsidR="00985E4A" w:rsidRPr="00C530D9" w:rsidRDefault="00985E4A" w:rsidP="00CE1DC5">
            <w:pPr>
              <w:widowControl w:val="0"/>
              <w:spacing w:line="240" w:lineRule="auto"/>
              <w:rPr>
                <w:sz w:val="22"/>
                <w:szCs w:val="22"/>
              </w:rPr>
            </w:pPr>
            <w:r w:rsidRPr="00123F7E">
              <w:rPr>
                <w:sz w:val="22"/>
                <w:szCs w:val="22"/>
              </w:rPr>
              <w:t xml:space="preserve">Thông báo cho </w:t>
            </w:r>
            <w:r>
              <w:rPr>
                <w:sz w:val="22"/>
                <w:szCs w:val="22"/>
              </w:rPr>
              <w:t>Chủ đầu tư để</w:t>
            </w:r>
            <w:r w:rsidRPr="00123F7E">
              <w:rPr>
                <w:sz w:val="22"/>
                <w:szCs w:val="22"/>
              </w:rPr>
              <w:t xml:space="preserve"> thông</w:t>
            </w:r>
            <w:r>
              <w:rPr>
                <w:sz w:val="22"/>
                <w:szCs w:val="22"/>
              </w:rPr>
              <w:t xml:space="preserve"> </w:t>
            </w:r>
            <w:r w:rsidRPr="00C530D9">
              <w:rPr>
                <w:sz w:val="22"/>
                <w:szCs w:val="22"/>
              </w:rPr>
              <w:t xml:space="preserve"> báo cho cơ quan chức năng trong vòng 24 giờ hoặc sớm hơn);</w:t>
            </w:r>
          </w:p>
          <w:p w14:paraId="35665DBA" w14:textId="77777777" w:rsidR="00985E4A" w:rsidRPr="00C530D9" w:rsidRDefault="00985E4A" w:rsidP="00CE1DC5">
            <w:pPr>
              <w:widowControl w:val="0"/>
              <w:spacing w:line="240" w:lineRule="auto"/>
              <w:rPr>
                <w:sz w:val="22"/>
                <w:szCs w:val="22"/>
              </w:rPr>
            </w:pPr>
            <w:r w:rsidRPr="00C530D9">
              <w:rPr>
                <w:sz w:val="22"/>
                <w:szCs w:val="22"/>
              </w:rPr>
              <w:t xml:space="preserve">Cơ quan chức năng sẽ đưa ra các quyết định về thủ tục tiếp theo. Họ có thể làm báo cáo đánh giá sơ bộ về hiện vật phát lộ dựa trên </w:t>
            </w:r>
            <w:r w:rsidRPr="00C530D9">
              <w:rPr>
                <w:sz w:val="22"/>
                <w:szCs w:val="22"/>
              </w:rPr>
              <w:lastRenderedPageBreak/>
              <w:t>các tiêu chí khác nhau về di sản văn hóa như giá trị thẩm mỹ, lịch sử, khoa học, nghiên cứu, xã hội và kinh tế…;</w:t>
            </w:r>
          </w:p>
          <w:p w14:paraId="332669E9" w14:textId="77777777" w:rsidR="00985E4A" w:rsidRPr="00C530D9" w:rsidRDefault="00985E4A" w:rsidP="00CE1DC5">
            <w:pPr>
              <w:widowControl w:val="0"/>
              <w:spacing w:line="240" w:lineRule="auto"/>
              <w:rPr>
                <w:sz w:val="22"/>
                <w:szCs w:val="22"/>
              </w:rPr>
            </w:pPr>
            <w:r w:rsidRPr="00C530D9">
              <w:rPr>
                <w:sz w:val="22"/>
                <w:szCs w:val="22"/>
              </w:rPr>
              <w:t>Quyết định về cách thức xử lý khu vực có hiện vật phát lộ sẽ do cơ quan chức năng đưa ra. Điều này có thể bao gồm nắn lại vị trí thi công, bảo tồn, bảo vệ, khôi phục hoặc khai quật để thu hồi.;</w:t>
            </w:r>
          </w:p>
          <w:p w14:paraId="63B9D21B" w14:textId="77777777" w:rsidR="00985E4A" w:rsidRPr="00C530D9" w:rsidRDefault="00985E4A" w:rsidP="00CE1DC5">
            <w:pPr>
              <w:widowControl w:val="0"/>
              <w:spacing w:line="240" w:lineRule="auto"/>
              <w:rPr>
                <w:sz w:val="22"/>
                <w:szCs w:val="22"/>
              </w:rPr>
            </w:pPr>
            <w:r w:rsidRPr="00C530D9">
              <w:rPr>
                <w:sz w:val="22"/>
                <w:szCs w:val="22"/>
              </w:rPr>
              <w:t>Nếu hiện vật hoặc di tích phát lộ có giá trị cao thì có thể kiến nghị bảo tồn di tích sẽ được các chuyên gia đề xuất. Khi đó Chủ dự án sẽ phải điều chỉnh thiết kế để đáp ứng yêu cầu và bảo tồn địa điểm này;</w:t>
            </w:r>
          </w:p>
          <w:p w14:paraId="6ABE3411" w14:textId="77777777" w:rsidR="00985E4A" w:rsidRPr="00C530D9" w:rsidRDefault="00985E4A" w:rsidP="00CE1DC5">
            <w:pPr>
              <w:widowControl w:val="0"/>
              <w:spacing w:line="240" w:lineRule="auto"/>
              <w:rPr>
                <w:sz w:val="22"/>
                <w:szCs w:val="22"/>
              </w:rPr>
            </w:pPr>
            <w:r w:rsidRPr="00C530D9">
              <w:rPr>
                <w:sz w:val="22"/>
                <w:szCs w:val="22"/>
              </w:rPr>
              <w:t>Các quyết định liên quan đến việc quản lý di vật sẽ được thông báo bằng văn bản của cơ quan có thẩm quyền;</w:t>
            </w:r>
          </w:p>
          <w:p w14:paraId="1DE05D59" w14:textId="77777777" w:rsidR="00985E4A" w:rsidRPr="00C530D9" w:rsidRDefault="00985E4A" w:rsidP="00CE1DC5">
            <w:pPr>
              <w:widowControl w:val="0"/>
              <w:spacing w:line="240" w:lineRule="auto"/>
              <w:rPr>
                <w:sz w:val="22"/>
                <w:szCs w:val="22"/>
              </w:rPr>
            </w:pPr>
            <w:r w:rsidRPr="00C530D9">
              <w:rPr>
                <w:sz w:val="22"/>
                <w:szCs w:val="22"/>
              </w:rPr>
              <w:t>Nhà thầu chỉ được phép tiếp tục thi công sau khi cơ quan chức năng cho phép...</w:t>
            </w:r>
          </w:p>
          <w:p w14:paraId="4369EBC2" w14:textId="77777777" w:rsidR="00985E4A" w:rsidRPr="00C530D9" w:rsidRDefault="00985E4A" w:rsidP="00CE1DC5">
            <w:pPr>
              <w:widowControl w:val="0"/>
              <w:spacing w:line="240" w:lineRule="auto"/>
              <w:rPr>
                <w:sz w:val="22"/>
                <w:szCs w:val="22"/>
              </w:rPr>
            </w:pPr>
          </w:p>
        </w:tc>
        <w:tc>
          <w:tcPr>
            <w:tcW w:w="3157" w:type="dxa"/>
            <w:tcMar>
              <w:left w:w="28" w:type="dxa"/>
              <w:right w:w="28" w:type="dxa"/>
            </w:tcMar>
          </w:tcPr>
          <w:p w14:paraId="518655CE" w14:textId="77777777" w:rsidR="00985E4A" w:rsidRPr="00C530D9" w:rsidRDefault="00985E4A" w:rsidP="00CE1DC5">
            <w:pPr>
              <w:widowControl w:val="0"/>
              <w:spacing w:line="240" w:lineRule="auto"/>
              <w:rPr>
                <w:sz w:val="22"/>
                <w:szCs w:val="22"/>
              </w:rPr>
            </w:pPr>
            <w:r w:rsidRPr="00C530D9">
              <w:rPr>
                <w:sz w:val="22"/>
                <w:szCs w:val="22"/>
              </w:rPr>
              <w:lastRenderedPageBreak/>
              <w:t>Luật di sản văn hóa số 28/2001/QH10;</w:t>
            </w:r>
          </w:p>
          <w:p w14:paraId="2996A1FE" w14:textId="77777777" w:rsidR="00985E4A" w:rsidRPr="00C530D9" w:rsidRDefault="00985E4A" w:rsidP="00CE1DC5">
            <w:pPr>
              <w:widowControl w:val="0"/>
              <w:spacing w:line="240" w:lineRule="auto"/>
              <w:rPr>
                <w:sz w:val="22"/>
                <w:szCs w:val="22"/>
              </w:rPr>
            </w:pPr>
            <w:r w:rsidRPr="00C530D9">
              <w:rPr>
                <w:sz w:val="22"/>
                <w:szCs w:val="22"/>
              </w:rPr>
              <w:t>Sửa đổi và bổ sung Luật di sản văn hóa Số 32/2009/QH12;</w:t>
            </w:r>
          </w:p>
          <w:p w14:paraId="12D1652B" w14:textId="77777777" w:rsidR="00985E4A" w:rsidRPr="00C530D9" w:rsidRDefault="00985E4A" w:rsidP="00CE1DC5">
            <w:pPr>
              <w:widowControl w:val="0"/>
              <w:spacing w:line="240" w:lineRule="auto"/>
              <w:rPr>
                <w:sz w:val="22"/>
                <w:szCs w:val="22"/>
              </w:rPr>
            </w:pPr>
            <w:r w:rsidRPr="00C530D9">
              <w:rPr>
                <w:sz w:val="22"/>
                <w:szCs w:val="22"/>
              </w:rPr>
              <w:t>Nghị định số 98/2010/ND-CP ngày 21/09/2010 về hướng dẫn thực hiện Luật Di sản văn hóa.</w:t>
            </w:r>
          </w:p>
        </w:tc>
        <w:tc>
          <w:tcPr>
            <w:tcW w:w="1507" w:type="dxa"/>
            <w:tcMar>
              <w:left w:w="28" w:type="dxa"/>
              <w:right w:w="28" w:type="dxa"/>
            </w:tcMar>
          </w:tcPr>
          <w:p w14:paraId="0622D893" w14:textId="77777777" w:rsidR="00985E4A" w:rsidRPr="00C530D9" w:rsidRDefault="00985E4A" w:rsidP="00CE1DC5">
            <w:pPr>
              <w:widowControl w:val="0"/>
              <w:spacing w:line="240" w:lineRule="auto"/>
              <w:rPr>
                <w:sz w:val="22"/>
                <w:szCs w:val="22"/>
              </w:rPr>
            </w:pPr>
            <w:r w:rsidRPr="00C530D9">
              <w:rPr>
                <w:sz w:val="22"/>
                <w:szCs w:val="22"/>
              </w:rPr>
              <w:t>Nhà thầu</w:t>
            </w:r>
          </w:p>
        </w:tc>
        <w:tc>
          <w:tcPr>
            <w:tcW w:w="1487" w:type="dxa"/>
            <w:tcMar>
              <w:left w:w="28" w:type="dxa"/>
              <w:right w:w="28" w:type="dxa"/>
            </w:tcMar>
          </w:tcPr>
          <w:p w14:paraId="01DB2A7E" w14:textId="77777777" w:rsidR="00985E4A" w:rsidRPr="00C530D9" w:rsidRDefault="00985E4A" w:rsidP="00CE1DC5">
            <w:pPr>
              <w:widowControl w:val="0"/>
              <w:spacing w:line="240" w:lineRule="auto"/>
              <w:rPr>
                <w:sz w:val="22"/>
                <w:szCs w:val="22"/>
              </w:rPr>
            </w:pPr>
            <w:r w:rsidRPr="00C530D9">
              <w:rPr>
                <w:sz w:val="22"/>
                <w:szCs w:val="22"/>
              </w:rPr>
              <w:t>BQLDA, Tư vấn giám sát Xây dựng (CSC)</w:t>
            </w:r>
          </w:p>
          <w:p w14:paraId="4FF9C1E5" w14:textId="77777777" w:rsidR="00985E4A" w:rsidRPr="00C530D9" w:rsidRDefault="00985E4A" w:rsidP="00CE1DC5">
            <w:pPr>
              <w:widowControl w:val="0"/>
              <w:spacing w:line="240" w:lineRule="auto"/>
              <w:rPr>
                <w:sz w:val="22"/>
                <w:szCs w:val="22"/>
              </w:rPr>
            </w:pPr>
            <w:r w:rsidRPr="00C530D9">
              <w:rPr>
                <w:sz w:val="22"/>
                <w:szCs w:val="22"/>
              </w:rPr>
              <w:t>EMC và IEMC</w:t>
            </w:r>
          </w:p>
        </w:tc>
      </w:tr>
      <w:tr w:rsidR="00985E4A" w:rsidRPr="00C530D9" w14:paraId="6DADC083" w14:textId="77777777" w:rsidTr="00CF4883">
        <w:trPr>
          <w:trHeight w:val="555"/>
        </w:trPr>
        <w:tc>
          <w:tcPr>
            <w:tcW w:w="2572" w:type="dxa"/>
            <w:gridSpan w:val="3"/>
            <w:tcMar>
              <w:left w:w="28" w:type="dxa"/>
              <w:right w:w="28" w:type="dxa"/>
            </w:tcMar>
          </w:tcPr>
          <w:p w14:paraId="2945024A" w14:textId="77777777" w:rsidR="00985E4A" w:rsidRPr="00C530D9" w:rsidRDefault="00985E4A" w:rsidP="00CE1DC5">
            <w:pPr>
              <w:widowControl w:val="0"/>
              <w:spacing w:line="240" w:lineRule="auto"/>
              <w:rPr>
                <w:sz w:val="22"/>
                <w:szCs w:val="22"/>
              </w:rPr>
            </w:pPr>
            <w:r w:rsidRPr="00C530D9">
              <w:rPr>
                <w:sz w:val="22"/>
                <w:szCs w:val="22"/>
              </w:rPr>
              <w:t>11.Ảnh hưởng đến giao thông đi lại</w:t>
            </w:r>
          </w:p>
        </w:tc>
        <w:tc>
          <w:tcPr>
            <w:tcW w:w="5787" w:type="dxa"/>
            <w:tcMar>
              <w:left w:w="28" w:type="dxa"/>
              <w:right w:w="28" w:type="dxa"/>
            </w:tcMar>
          </w:tcPr>
          <w:p w14:paraId="57759E5C" w14:textId="77777777" w:rsidR="00985E4A" w:rsidRPr="00C530D9" w:rsidRDefault="00985E4A" w:rsidP="00CE1DC5">
            <w:pPr>
              <w:widowControl w:val="0"/>
              <w:spacing w:line="240" w:lineRule="auto"/>
              <w:rPr>
                <w:sz w:val="22"/>
                <w:szCs w:val="22"/>
              </w:rPr>
            </w:pPr>
            <w:r w:rsidRPr="00C530D9">
              <w:rPr>
                <w:sz w:val="22"/>
                <w:szCs w:val="22"/>
              </w:rPr>
              <w:t xml:space="preserve">Nhà thầu lập và trình kế hoạch quản lý giao thông và trình </w:t>
            </w:r>
            <w:r>
              <w:rPr>
                <w:sz w:val="22"/>
                <w:szCs w:val="22"/>
              </w:rPr>
              <w:t>Chủ đầu tư</w:t>
            </w:r>
            <w:r w:rsidRPr="00C530D9">
              <w:rPr>
                <w:sz w:val="22"/>
                <w:szCs w:val="22"/>
              </w:rPr>
              <w:t xml:space="preserve"> xem xét</w:t>
            </w:r>
            <w:r w:rsidRPr="00F03307">
              <w:rPr>
                <w:sz w:val="22"/>
                <w:szCs w:val="22"/>
              </w:rPr>
              <w:t>, phê duyệt t</w:t>
            </w:r>
            <w:r w:rsidRPr="00C530D9">
              <w:rPr>
                <w:sz w:val="22"/>
                <w:szCs w:val="22"/>
              </w:rPr>
              <w:t>rước khi khởi công;</w:t>
            </w:r>
          </w:p>
          <w:p w14:paraId="56490237" w14:textId="77777777" w:rsidR="00985E4A" w:rsidRPr="00C530D9" w:rsidRDefault="00985E4A" w:rsidP="00CE1DC5">
            <w:pPr>
              <w:widowControl w:val="0"/>
              <w:spacing w:line="240" w:lineRule="auto"/>
              <w:rPr>
                <w:sz w:val="22"/>
                <w:szCs w:val="22"/>
              </w:rPr>
            </w:pPr>
            <w:r w:rsidRPr="00C530D9">
              <w:rPr>
                <w:sz w:val="22"/>
                <w:szCs w:val="22"/>
              </w:rPr>
              <w:t>Tham vấn chính quyền địa phương, cộng đồng và làm việc với cảnh sát giao thông trước khi khởi công;</w:t>
            </w:r>
          </w:p>
          <w:p w14:paraId="49E6ED2B" w14:textId="77777777" w:rsidR="00985E4A" w:rsidRPr="00C530D9" w:rsidRDefault="00985E4A" w:rsidP="00CE1DC5">
            <w:pPr>
              <w:widowControl w:val="0"/>
              <w:spacing w:line="240" w:lineRule="auto"/>
              <w:rPr>
                <w:sz w:val="22"/>
                <w:szCs w:val="22"/>
              </w:rPr>
            </w:pPr>
            <w:r w:rsidRPr="00C530D9">
              <w:rPr>
                <w:sz w:val="22"/>
                <w:szCs w:val="22"/>
              </w:rPr>
              <w:t>Lắp đặt đèn chiếu sáng vào ban đêm tại những vị trí cần thiết để đảm bảo an toàn giao thông ban đêm;</w:t>
            </w:r>
          </w:p>
          <w:p w14:paraId="3B2567C2" w14:textId="77777777" w:rsidR="00985E4A" w:rsidRPr="00C530D9" w:rsidRDefault="00985E4A" w:rsidP="00CE1DC5">
            <w:pPr>
              <w:widowControl w:val="0"/>
              <w:spacing w:line="240" w:lineRule="auto"/>
              <w:rPr>
                <w:sz w:val="22"/>
                <w:szCs w:val="22"/>
              </w:rPr>
            </w:pPr>
            <w:r w:rsidRPr="00C530D9">
              <w:rPr>
                <w:sz w:val="22"/>
                <w:szCs w:val="22"/>
              </w:rPr>
              <w:t>Đặt các bảng chỉ dẫn giao thông quanh công trường nhằm giảm thiểu xáo trộn lưu thông, và đảm bảo an toàn;</w:t>
            </w:r>
          </w:p>
          <w:p w14:paraId="250A4EDA" w14:textId="77777777" w:rsidR="00985E4A" w:rsidRPr="00C530D9" w:rsidRDefault="00985E4A" w:rsidP="00CE1DC5">
            <w:pPr>
              <w:widowControl w:val="0"/>
              <w:spacing w:line="240" w:lineRule="auto"/>
              <w:rPr>
                <w:sz w:val="22"/>
                <w:szCs w:val="22"/>
              </w:rPr>
            </w:pPr>
            <w:r w:rsidRPr="00C530D9">
              <w:rPr>
                <w:sz w:val="22"/>
                <w:szCs w:val="22"/>
              </w:rPr>
              <w:t>Áp dụng các biện pháp kiểm soát giao thông, đường bộ, đường thủy trên sông/kênh và người cầm cờ để hướng dẫn giao thông tại các vị trí nguy hiểm;</w:t>
            </w:r>
          </w:p>
          <w:p w14:paraId="177FBEB7" w14:textId="77777777" w:rsidR="00985E4A" w:rsidRPr="00C530D9" w:rsidRDefault="00985E4A" w:rsidP="00CE1DC5">
            <w:pPr>
              <w:widowControl w:val="0"/>
              <w:spacing w:line="240" w:lineRule="auto"/>
              <w:rPr>
                <w:sz w:val="22"/>
                <w:szCs w:val="22"/>
              </w:rPr>
            </w:pPr>
            <w:r w:rsidRPr="00C530D9">
              <w:rPr>
                <w:sz w:val="22"/>
                <w:szCs w:val="22"/>
              </w:rPr>
              <w:t>Tránh vận chuyển vật liệu xây dựng trong giờ cao điểm;</w:t>
            </w:r>
          </w:p>
          <w:p w14:paraId="1AC42AD4" w14:textId="77777777" w:rsidR="00985E4A" w:rsidRPr="00C530D9" w:rsidRDefault="00985E4A" w:rsidP="00CE1DC5">
            <w:pPr>
              <w:widowControl w:val="0"/>
              <w:spacing w:line="240" w:lineRule="auto"/>
              <w:rPr>
                <w:sz w:val="22"/>
                <w:szCs w:val="22"/>
              </w:rPr>
            </w:pPr>
            <w:r w:rsidRPr="00C530D9">
              <w:rPr>
                <w:sz w:val="22"/>
                <w:szCs w:val="22"/>
              </w:rPr>
              <w:t>Có lối đi riêng cho người đi bộ và các loại xe bên trong và phía ngoài khu vực thi công để đảm bảo an toàn. Lắp đặt biển báo cần thiết để kiểm soát giao thông đường thủy và đường bộ.</w:t>
            </w:r>
          </w:p>
          <w:p w14:paraId="72ABD144" w14:textId="77777777" w:rsidR="00985E4A" w:rsidRPr="00C530D9" w:rsidRDefault="00985E4A" w:rsidP="00CE1DC5">
            <w:pPr>
              <w:widowControl w:val="0"/>
              <w:spacing w:line="240" w:lineRule="auto"/>
              <w:rPr>
                <w:sz w:val="22"/>
                <w:szCs w:val="22"/>
              </w:rPr>
            </w:pPr>
            <w:r w:rsidRPr="00C530D9">
              <w:rPr>
                <w:sz w:val="22"/>
                <w:szCs w:val="22"/>
              </w:rPr>
              <w:t>Tuyên truyền, tập huấn nâng cao ý thức chấp hành quy định về an toàn giao thông cho đội ngũ lái xe;</w:t>
            </w:r>
          </w:p>
          <w:p w14:paraId="44881E21" w14:textId="77777777" w:rsidR="00985E4A" w:rsidRPr="00C530D9" w:rsidRDefault="00985E4A" w:rsidP="00CE1DC5">
            <w:pPr>
              <w:widowControl w:val="0"/>
              <w:spacing w:line="240" w:lineRule="auto"/>
              <w:rPr>
                <w:sz w:val="22"/>
                <w:szCs w:val="22"/>
              </w:rPr>
            </w:pPr>
            <w:r w:rsidRPr="00C530D9">
              <w:rPr>
                <w:sz w:val="22"/>
                <w:szCs w:val="22"/>
              </w:rPr>
              <w:t xml:space="preserve">Bố trí nhân sự điều khiển giao thông ở khu vực thi công để đảm </w:t>
            </w:r>
            <w:r w:rsidRPr="00C530D9">
              <w:rPr>
                <w:sz w:val="22"/>
                <w:szCs w:val="22"/>
              </w:rPr>
              <w:lastRenderedPageBreak/>
              <w:t>bảo an toàn giao thông;</w:t>
            </w:r>
          </w:p>
        </w:tc>
        <w:tc>
          <w:tcPr>
            <w:tcW w:w="3157" w:type="dxa"/>
            <w:tcMar>
              <w:left w:w="28" w:type="dxa"/>
              <w:right w:w="28" w:type="dxa"/>
            </w:tcMar>
          </w:tcPr>
          <w:p w14:paraId="34F8BEB7" w14:textId="77777777" w:rsidR="00985E4A" w:rsidRPr="00C530D9" w:rsidRDefault="00985E4A" w:rsidP="00CE1DC5">
            <w:pPr>
              <w:widowControl w:val="0"/>
              <w:spacing w:line="240" w:lineRule="auto"/>
              <w:rPr>
                <w:sz w:val="22"/>
                <w:szCs w:val="22"/>
              </w:rPr>
            </w:pPr>
            <w:r w:rsidRPr="00C530D9">
              <w:rPr>
                <w:sz w:val="22"/>
                <w:szCs w:val="22"/>
              </w:rPr>
              <w:lastRenderedPageBreak/>
              <w:t>Luật giao thông đường bộ số 23/2008/QH12</w:t>
            </w:r>
          </w:p>
          <w:p w14:paraId="45B94D72" w14:textId="77777777" w:rsidR="00985E4A" w:rsidRPr="00C530D9" w:rsidRDefault="00985E4A" w:rsidP="00CE1DC5">
            <w:pPr>
              <w:widowControl w:val="0"/>
              <w:spacing w:line="240" w:lineRule="auto"/>
              <w:rPr>
                <w:sz w:val="22"/>
                <w:szCs w:val="22"/>
              </w:rPr>
            </w:pPr>
            <w:r w:rsidRPr="00C530D9">
              <w:rPr>
                <w:sz w:val="22"/>
                <w:szCs w:val="22"/>
              </w:rPr>
              <w:t>Luật xây dựng số 50/2014/QH13</w:t>
            </w:r>
          </w:p>
          <w:p w14:paraId="70DCD585" w14:textId="77777777" w:rsidR="00985E4A" w:rsidRPr="00C530D9" w:rsidRDefault="00985E4A" w:rsidP="00CE1DC5">
            <w:pPr>
              <w:widowControl w:val="0"/>
              <w:spacing w:line="240" w:lineRule="auto"/>
              <w:rPr>
                <w:sz w:val="22"/>
                <w:szCs w:val="22"/>
              </w:rPr>
            </w:pPr>
            <w:r w:rsidRPr="00C530D9">
              <w:rPr>
                <w:sz w:val="22"/>
                <w:szCs w:val="22"/>
              </w:rPr>
              <w:t>Thông tư số 22/2010/TT-BXD ngày 03/12/2010 của Bộ Xây dựng quy định về an toàn lao động trong thi công xây dựng công trình.</w:t>
            </w:r>
          </w:p>
        </w:tc>
        <w:tc>
          <w:tcPr>
            <w:tcW w:w="1507" w:type="dxa"/>
            <w:tcMar>
              <w:left w:w="28" w:type="dxa"/>
              <w:right w:w="28" w:type="dxa"/>
            </w:tcMar>
          </w:tcPr>
          <w:p w14:paraId="62F8379D" w14:textId="77777777" w:rsidR="00985E4A" w:rsidRPr="00C530D9" w:rsidRDefault="00985E4A" w:rsidP="00CE1DC5">
            <w:pPr>
              <w:widowControl w:val="0"/>
              <w:spacing w:line="240" w:lineRule="auto"/>
              <w:rPr>
                <w:sz w:val="22"/>
                <w:szCs w:val="22"/>
              </w:rPr>
            </w:pPr>
            <w:r w:rsidRPr="00C530D9">
              <w:rPr>
                <w:sz w:val="22"/>
                <w:szCs w:val="22"/>
              </w:rPr>
              <w:t>Nhà thầu</w:t>
            </w:r>
          </w:p>
        </w:tc>
        <w:tc>
          <w:tcPr>
            <w:tcW w:w="1487" w:type="dxa"/>
            <w:tcMar>
              <w:left w:w="28" w:type="dxa"/>
              <w:right w:w="28" w:type="dxa"/>
            </w:tcMar>
          </w:tcPr>
          <w:p w14:paraId="677A7C3E" w14:textId="77777777" w:rsidR="00985E4A" w:rsidRPr="00C530D9" w:rsidRDefault="00985E4A" w:rsidP="00CE1DC5">
            <w:pPr>
              <w:widowControl w:val="0"/>
              <w:spacing w:line="240" w:lineRule="auto"/>
              <w:rPr>
                <w:sz w:val="22"/>
                <w:szCs w:val="22"/>
              </w:rPr>
            </w:pPr>
            <w:r w:rsidRPr="00C530D9">
              <w:rPr>
                <w:sz w:val="22"/>
                <w:szCs w:val="22"/>
              </w:rPr>
              <w:t>BQLDA, Tư vấn giám sát Xây dựng (CSC)</w:t>
            </w:r>
          </w:p>
          <w:p w14:paraId="60FD3A2D" w14:textId="77777777" w:rsidR="00985E4A" w:rsidRPr="00C530D9" w:rsidRDefault="00985E4A" w:rsidP="00CE1DC5">
            <w:pPr>
              <w:widowControl w:val="0"/>
              <w:spacing w:line="240" w:lineRule="auto"/>
              <w:rPr>
                <w:sz w:val="22"/>
                <w:szCs w:val="22"/>
              </w:rPr>
            </w:pPr>
            <w:r w:rsidRPr="00C530D9">
              <w:rPr>
                <w:sz w:val="22"/>
                <w:szCs w:val="22"/>
              </w:rPr>
              <w:t>EMC và IEMC</w:t>
            </w:r>
          </w:p>
        </w:tc>
      </w:tr>
      <w:tr w:rsidR="00985E4A" w:rsidRPr="00C530D9" w14:paraId="76B22175" w14:textId="77777777" w:rsidTr="00CF4883">
        <w:trPr>
          <w:trHeight w:val="3553"/>
        </w:trPr>
        <w:tc>
          <w:tcPr>
            <w:tcW w:w="1286" w:type="dxa"/>
            <w:vMerge w:val="restart"/>
            <w:tcMar>
              <w:left w:w="28" w:type="dxa"/>
              <w:right w:w="28" w:type="dxa"/>
            </w:tcMar>
          </w:tcPr>
          <w:p w14:paraId="3DBF5E92" w14:textId="77777777" w:rsidR="00985E4A" w:rsidRPr="00C530D9" w:rsidRDefault="00985E4A" w:rsidP="00CE1DC5">
            <w:pPr>
              <w:widowControl w:val="0"/>
              <w:spacing w:line="240" w:lineRule="auto"/>
              <w:rPr>
                <w:sz w:val="22"/>
                <w:szCs w:val="22"/>
              </w:rPr>
            </w:pPr>
            <w:r w:rsidRPr="00C530D9">
              <w:rPr>
                <w:sz w:val="22"/>
                <w:szCs w:val="22"/>
              </w:rPr>
              <w:t>12.  Tác động xã hội</w:t>
            </w:r>
          </w:p>
          <w:p w14:paraId="719BDFFA" w14:textId="77777777" w:rsidR="00985E4A" w:rsidRPr="00C530D9" w:rsidRDefault="00985E4A" w:rsidP="00CE1DC5">
            <w:pPr>
              <w:widowControl w:val="0"/>
              <w:spacing w:line="240" w:lineRule="auto"/>
              <w:rPr>
                <w:sz w:val="22"/>
                <w:szCs w:val="22"/>
              </w:rPr>
            </w:pPr>
          </w:p>
        </w:tc>
        <w:tc>
          <w:tcPr>
            <w:tcW w:w="1286" w:type="dxa"/>
            <w:gridSpan w:val="2"/>
            <w:tcMar>
              <w:left w:w="28" w:type="dxa"/>
              <w:right w:w="28" w:type="dxa"/>
            </w:tcMar>
          </w:tcPr>
          <w:p w14:paraId="03EC6AF7" w14:textId="77777777" w:rsidR="00985E4A" w:rsidRPr="00C530D9" w:rsidRDefault="00985E4A" w:rsidP="00CE1DC5">
            <w:pPr>
              <w:widowControl w:val="0"/>
              <w:spacing w:line="240" w:lineRule="auto"/>
              <w:rPr>
                <w:sz w:val="22"/>
                <w:szCs w:val="22"/>
              </w:rPr>
            </w:pPr>
            <w:r w:rsidRPr="00C530D9">
              <w:rPr>
                <w:sz w:val="22"/>
                <w:szCs w:val="22"/>
              </w:rPr>
              <w:t>Các vấn đè xã hội</w:t>
            </w:r>
          </w:p>
        </w:tc>
        <w:tc>
          <w:tcPr>
            <w:tcW w:w="5787" w:type="dxa"/>
            <w:tcMar>
              <w:left w:w="28" w:type="dxa"/>
              <w:right w:w="28" w:type="dxa"/>
            </w:tcMar>
          </w:tcPr>
          <w:p w14:paraId="1FD04400" w14:textId="77777777" w:rsidR="00985E4A" w:rsidRPr="00C530D9" w:rsidRDefault="00985E4A" w:rsidP="00CE1DC5">
            <w:pPr>
              <w:widowControl w:val="0"/>
              <w:spacing w:line="240" w:lineRule="auto"/>
              <w:rPr>
                <w:sz w:val="22"/>
                <w:szCs w:val="22"/>
              </w:rPr>
            </w:pPr>
            <w:r w:rsidRPr="00C530D9">
              <w:rPr>
                <w:sz w:val="22"/>
                <w:szCs w:val="22"/>
              </w:rPr>
              <w:t>Nhà thầu đăng ký tạm trú cho công nhân với chính quyền địa phương</w:t>
            </w:r>
          </w:p>
          <w:p w14:paraId="13CD654E" w14:textId="77777777" w:rsidR="00985E4A" w:rsidRPr="00C530D9" w:rsidRDefault="00985E4A" w:rsidP="00CE1DC5">
            <w:pPr>
              <w:widowControl w:val="0"/>
              <w:spacing w:line="240" w:lineRule="auto"/>
              <w:rPr>
                <w:sz w:val="22"/>
                <w:szCs w:val="22"/>
              </w:rPr>
            </w:pPr>
            <w:r w:rsidRPr="00C530D9">
              <w:rPr>
                <w:sz w:val="22"/>
                <w:szCs w:val="22"/>
              </w:rPr>
              <w:t>Phổ biến và yêu cầu công nhân tuân thủ Quy tắc Ứng xử của Dự án</w:t>
            </w:r>
          </w:p>
          <w:p w14:paraId="49B428BE" w14:textId="77777777" w:rsidR="00985E4A" w:rsidRPr="00C530D9" w:rsidRDefault="00985E4A" w:rsidP="00CE1DC5">
            <w:pPr>
              <w:widowControl w:val="0"/>
              <w:spacing w:line="240" w:lineRule="auto"/>
              <w:rPr>
                <w:sz w:val="22"/>
                <w:szCs w:val="22"/>
              </w:rPr>
            </w:pPr>
            <w:r w:rsidRPr="00C530D9">
              <w:rPr>
                <w:sz w:val="22"/>
                <w:szCs w:val="22"/>
              </w:rPr>
              <w:t>Bố trí bảo vệ thường xuyên và đảm bảo chiếu sáng về ban đêm tại công trường.</w:t>
            </w:r>
          </w:p>
          <w:p w14:paraId="1F8BDED6" w14:textId="77777777" w:rsidR="00985E4A" w:rsidRPr="00C530D9" w:rsidRDefault="00985E4A" w:rsidP="00CE1DC5">
            <w:pPr>
              <w:widowControl w:val="0"/>
              <w:spacing w:line="240" w:lineRule="auto"/>
              <w:rPr>
                <w:sz w:val="22"/>
                <w:szCs w:val="22"/>
              </w:rPr>
            </w:pPr>
            <w:r w:rsidRPr="00C530D9">
              <w:rPr>
                <w:sz w:val="22"/>
                <w:szCs w:val="22"/>
              </w:rPr>
              <w:t>Khu trữ tạm vật liệu, kho bãi cách khu vực dân cư ít nhất là 50m.</w:t>
            </w:r>
          </w:p>
          <w:p w14:paraId="53F07B1A" w14:textId="77777777" w:rsidR="00985E4A" w:rsidRPr="00C530D9" w:rsidRDefault="00985E4A" w:rsidP="00CE1DC5">
            <w:pPr>
              <w:widowControl w:val="0"/>
              <w:spacing w:line="240" w:lineRule="auto"/>
              <w:rPr>
                <w:sz w:val="22"/>
                <w:szCs w:val="22"/>
              </w:rPr>
            </w:pPr>
            <w:r w:rsidRPr="00C530D9">
              <w:rPr>
                <w:sz w:val="22"/>
                <w:szCs w:val="22"/>
              </w:rPr>
              <w:t>Quy tắc ứng xử của công nhân (ở cuối bảng này)</w:t>
            </w:r>
          </w:p>
        </w:tc>
        <w:tc>
          <w:tcPr>
            <w:tcW w:w="3157" w:type="dxa"/>
            <w:tcMar>
              <w:left w:w="28" w:type="dxa"/>
              <w:right w:w="28" w:type="dxa"/>
            </w:tcMar>
          </w:tcPr>
          <w:p w14:paraId="4BAF7999" w14:textId="77777777" w:rsidR="00985E4A" w:rsidRPr="00C530D9" w:rsidRDefault="00985E4A" w:rsidP="00CE1DC5">
            <w:pPr>
              <w:widowControl w:val="0"/>
              <w:spacing w:line="240" w:lineRule="auto"/>
              <w:rPr>
                <w:sz w:val="22"/>
                <w:szCs w:val="22"/>
              </w:rPr>
            </w:pPr>
            <w:r w:rsidRPr="00C530D9">
              <w:rPr>
                <w:sz w:val="22"/>
                <w:szCs w:val="22"/>
              </w:rPr>
              <w:t>Nghị định số 67/2013/ND-CP về xử phạt hành chính đối với các vi phạm liên quan đến các vấn đề an sinh xã hội, trật tự và an toàn.</w:t>
            </w:r>
          </w:p>
          <w:p w14:paraId="25D8C4AA" w14:textId="77777777" w:rsidR="00985E4A" w:rsidRPr="00C530D9" w:rsidRDefault="00985E4A" w:rsidP="00CE1DC5">
            <w:pPr>
              <w:widowControl w:val="0"/>
              <w:spacing w:line="240" w:lineRule="auto"/>
              <w:rPr>
                <w:sz w:val="22"/>
                <w:szCs w:val="22"/>
              </w:rPr>
            </w:pPr>
            <w:r w:rsidRPr="00C530D9">
              <w:rPr>
                <w:sz w:val="22"/>
                <w:szCs w:val="22"/>
              </w:rPr>
              <w:t>Hướng dẫn EHS</w:t>
            </w:r>
          </w:p>
        </w:tc>
        <w:tc>
          <w:tcPr>
            <w:tcW w:w="1507" w:type="dxa"/>
            <w:tcMar>
              <w:left w:w="28" w:type="dxa"/>
              <w:right w:w="28" w:type="dxa"/>
            </w:tcMar>
          </w:tcPr>
          <w:p w14:paraId="07FD7EAF" w14:textId="77777777" w:rsidR="00985E4A" w:rsidRPr="00C530D9" w:rsidRDefault="00985E4A" w:rsidP="00CE1DC5">
            <w:pPr>
              <w:widowControl w:val="0"/>
              <w:spacing w:line="240" w:lineRule="auto"/>
              <w:rPr>
                <w:sz w:val="22"/>
                <w:szCs w:val="22"/>
              </w:rPr>
            </w:pPr>
            <w:r w:rsidRPr="00C530D9">
              <w:rPr>
                <w:sz w:val="22"/>
                <w:szCs w:val="22"/>
              </w:rPr>
              <w:t>Nhà thầu</w:t>
            </w:r>
          </w:p>
        </w:tc>
        <w:tc>
          <w:tcPr>
            <w:tcW w:w="1487" w:type="dxa"/>
            <w:tcMar>
              <w:left w:w="28" w:type="dxa"/>
              <w:right w:w="28" w:type="dxa"/>
            </w:tcMar>
          </w:tcPr>
          <w:p w14:paraId="22F1B9A5" w14:textId="77777777" w:rsidR="00985E4A" w:rsidRPr="00C530D9" w:rsidRDefault="00985E4A" w:rsidP="00CE1DC5">
            <w:pPr>
              <w:widowControl w:val="0"/>
              <w:spacing w:line="240" w:lineRule="auto"/>
              <w:rPr>
                <w:sz w:val="22"/>
                <w:szCs w:val="22"/>
              </w:rPr>
            </w:pPr>
            <w:r w:rsidRPr="00C530D9">
              <w:rPr>
                <w:sz w:val="22"/>
                <w:szCs w:val="22"/>
              </w:rPr>
              <w:t>BQLDA, Tư vấn giám sát Xây dựng (CSC)</w:t>
            </w:r>
          </w:p>
          <w:p w14:paraId="2E6BC004" w14:textId="77777777" w:rsidR="00985E4A" w:rsidRPr="00C530D9" w:rsidRDefault="00985E4A" w:rsidP="00CE1DC5">
            <w:pPr>
              <w:widowControl w:val="0"/>
              <w:spacing w:line="240" w:lineRule="auto"/>
              <w:rPr>
                <w:sz w:val="22"/>
                <w:szCs w:val="22"/>
              </w:rPr>
            </w:pPr>
            <w:r w:rsidRPr="00C530D9">
              <w:rPr>
                <w:sz w:val="22"/>
                <w:szCs w:val="22"/>
              </w:rPr>
              <w:t>EMC và IEMC</w:t>
            </w:r>
          </w:p>
        </w:tc>
      </w:tr>
      <w:tr w:rsidR="00985E4A" w:rsidRPr="00C530D9" w14:paraId="1CAFBAB2" w14:textId="77777777" w:rsidTr="00CF4883">
        <w:trPr>
          <w:trHeight w:val="2104"/>
        </w:trPr>
        <w:tc>
          <w:tcPr>
            <w:tcW w:w="1286" w:type="dxa"/>
            <w:vMerge/>
            <w:tcMar>
              <w:left w:w="28" w:type="dxa"/>
              <w:right w:w="28" w:type="dxa"/>
            </w:tcMar>
          </w:tcPr>
          <w:p w14:paraId="2ABA74B3" w14:textId="77777777" w:rsidR="00985E4A" w:rsidRPr="00C530D9" w:rsidRDefault="00985E4A" w:rsidP="00CE1DC5">
            <w:pPr>
              <w:widowControl w:val="0"/>
              <w:spacing w:line="240" w:lineRule="auto"/>
              <w:rPr>
                <w:sz w:val="22"/>
                <w:szCs w:val="22"/>
              </w:rPr>
            </w:pPr>
          </w:p>
        </w:tc>
        <w:tc>
          <w:tcPr>
            <w:tcW w:w="1286" w:type="dxa"/>
            <w:gridSpan w:val="2"/>
            <w:tcMar>
              <w:left w:w="28" w:type="dxa"/>
              <w:right w:w="28" w:type="dxa"/>
            </w:tcMar>
          </w:tcPr>
          <w:p w14:paraId="4E1BBFC8" w14:textId="77777777" w:rsidR="00985E4A" w:rsidRPr="00C530D9" w:rsidRDefault="00985E4A" w:rsidP="00CE1DC5">
            <w:pPr>
              <w:widowControl w:val="0"/>
              <w:spacing w:line="240" w:lineRule="auto"/>
              <w:rPr>
                <w:sz w:val="22"/>
                <w:szCs w:val="22"/>
              </w:rPr>
            </w:pPr>
            <w:r w:rsidRPr="00C530D9">
              <w:rPr>
                <w:sz w:val="22"/>
                <w:szCs w:val="22"/>
              </w:rPr>
              <w:t>Tác động đối với phụ nữ</w:t>
            </w:r>
          </w:p>
        </w:tc>
        <w:tc>
          <w:tcPr>
            <w:tcW w:w="5787" w:type="dxa"/>
            <w:tcMar>
              <w:left w:w="28" w:type="dxa"/>
              <w:right w:w="28" w:type="dxa"/>
            </w:tcMar>
          </w:tcPr>
          <w:p w14:paraId="199943CF" w14:textId="77777777" w:rsidR="00985E4A" w:rsidRPr="00C530D9" w:rsidRDefault="00985E4A" w:rsidP="00CE1DC5">
            <w:pPr>
              <w:widowControl w:val="0"/>
              <w:spacing w:line="240" w:lineRule="auto"/>
              <w:rPr>
                <w:sz w:val="22"/>
                <w:szCs w:val="22"/>
              </w:rPr>
            </w:pPr>
            <w:r w:rsidRPr="00C530D9">
              <w:rPr>
                <w:sz w:val="22"/>
                <w:szCs w:val="22"/>
              </w:rPr>
              <w:t>Bố trí công việc phù hợp cho phụ nữ khi thực hiện các hạng mục dự án.</w:t>
            </w:r>
          </w:p>
          <w:p w14:paraId="27CB221C" w14:textId="77777777" w:rsidR="00985E4A" w:rsidRPr="00C530D9" w:rsidRDefault="00985E4A" w:rsidP="00CE1DC5">
            <w:pPr>
              <w:widowControl w:val="0"/>
              <w:spacing w:line="240" w:lineRule="auto"/>
              <w:rPr>
                <w:sz w:val="22"/>
                <w:szCs w:val="22"/>
              </w:rPr>
            </w:pPr>
            <w:r w:rsidRPr="00C530D9">
              <w:rPr>
                <w:sz w:val="22"/>
                <w:szCs w:val="22"/>
              </w:rPr>
              <w:t>Đào tạo, công bố thông tin cho lao động nữ về các bệnh xã hội và phòng ngừa bệnh;</w:t>
            </w:r>
          </w:p>
          <w:p w14:paraId="36E851B5" w14:textId="77777777" w:rsidR="00985E4A" w:rsidRPr="00C530D9" w:rsidRDefault="00985E4A" w:rsidP="00CE1DC5">
            <w:pPr>
              <w:widowControl w:val="0"/>
              <w:spacing w:line="240" w:lineRule="auto"/>
              <w:rPr>
                <w:sz w:val="22"/>
                <w:szCs w:val="22"/>
              </w:rPr>
            </w:pPr>
            <w:r w:rsidRPr="00C530D9">
              <w:rPr>
                <w:sz w:val="22"/>
                <w:szCs w:val="22"/>
              </w:rPr>
              <w:t>Xây dựng các quy tắc, quy định, chế tài và trách nhiệm cho công nhân xây dựng tại mỗi công trường xây dựng;</w:t>
            </w:r>
          </w:p>
          <w:p w14:paraId="099355D0" w14:textId="77777777" w:rsidR="00985E4A" w:rsidRPr="00C530D9" w:rsidRDefault="00985E4A" w:rsidP="00CE1DC5">
            <w:pPr>
              <w:widowControl w:val="0"/>
              <w:spacing w:line="240" w:lineRule="auto"/>
              <w:rPr>
                <w:sz w:val="22"/>
                <w:szCs w:val="22"/>
              </w:rPr>
            </w:pPr>
            <w:r w:rsidRPr="00C530D9">
              <w:rPr>
                <w:sz w:val="22"/>
                <w:szCs w:val="22"/>
              </w:rPr>
              <w:t>Nhà thầu phối hợp với chính quyền địa phương để quản lý số lượng công nhân tại công trường;</w:t>
            </w:r>
          </w:p>
        </w:tc>
        <w:tc>
          <w:tcPr>
            <w:tcW w:w="3157" w:type="dxa"/>
            <w:tcMar>
              <w:left w:w="28" w:type="dxa"/>
              <w:right w:w="28" w:type="dxa"/>
            </w:tcMar>
          </w:tcPr>
          <w:p w14:paraId="744FC3DB" w14:textId="77777777" w:rsidR="00985E4A" w:rsidRPr="00C530D9" w:rsidRDefault="00985E4A" w:rsidP="00CE1DC5">
            <w:pPr>
              <w:widowControl w:val="0"/>
              <w:spacing w:line="240" w:lineRule="auto"/>
              <w:rPr>
                <w:sz w:val="22"/>
                <w:szCs w:val="22"/>
              </w:rPr>
            </w:pPr>
            <w:r w:rsidRPr="00C530D9">
              <w:rPr>
                <w:sz w:val="22"/>
                <w:szCs w:val="22"/>
              </w:rPr>
              <w:t>Nghị định số 67/2013/ND-CP về xử phạt hành chính đối với các vi phạm liên quan đến các vấn đề an sinh xã hội, trật tự và an toàn.</w:t>
            </w:r>
          </w:p>
          <w:p w14:paraId="3319AAB6" w14:textId="77777777" w:rsidR="00985E4A" w:rsidRPr="00C530D9" w:rsidRDefault="00985E4A" w:rsidP="00CE1DC5">
            <w:pPr>
              <w:widowControl w:val="0"/>
              <w:spacing w:line="240" w:lineRule="auto"/>
              <w:rPr>
                <w:sz w:val="22"/>
                <w:szCs w:val="22"/>
              </w:rPr>
            </w:pPr>
            <w:r w:rsidRPr="00C530D9">
              <w:rPr>
                <w:sz w:val="22"/>
                <w:szCs w:val="22"/>
              </w:rPr>
              <w:t>Hướng dẫn EHS</w:t>
            </w:r>
          </w:p>
        </w:tc>
        <w:tc>
          <w:tcPr>
            <w:tcW w:w="1507" w:type="dxa"/>
            <w:tcMar>
              <w:left w:w="28" w:type="dxa"/>
              <w:right w:w="28" w:type="dxa"/>
            </w:tcMar>
          </w:tcPr>
          <w:p w14:paraId="7AB6CF39" w14:textId="77777777" w:rsidR="00985E4A" w:rsidRPr="00C530D9" w:rsidRDefault="00985E4A" w:rsidP="00CE1DC5">
            <w:pPr>
              <w:widowControl w:val="0"/>
              <w:spacing w:line="240" w:lineRule="auto"/>
              <w:rPr>
                <w:sz w:val="22"/>
                <w:szCs w:val="22"/>
              </w:rPr>
            </w:pPr>
            <w:r w:rsidRPr="00C530D9">
              <w:rPr>
                <w:sz w:val="22"/>
                <w:szCs w:val="22"/>
              </w:rPr>
              <w:t>Nhà thầu</w:t>
            </w:r>
          </w:p>
        </w:tc>
        <w:tc>
          <w:tcPr>
            <w:tcW w:w="1487" w:type="dxa"/>
            <w:tcMar>
              <w:left w:w="28" w:type="dxa"/>
              <w:right w:w="28" w:type="dxa"/>
            </w:tcMar>
          </w:tcPr>
          <w:p w14:paraId="5238A602" w14:textId="77777777" w:rsidR="00985E4A" w:rsidRPr="00C530D9" w:rsidRDefault="00985E4A" w:rsidP="00CE1DC5">
            <w:pPr>
              <w:widowControl w:val="0"/>
              <w:spacing w:line="240" w:lineRule="auto"/>
              <w:rPr>
                <w:sz w:val="22"/>
                <w:szCs w:val="22"/>
              </w:rPr>
            </w:pPr>
            <w:r w:rsidRPr="00C530D9">
              <w:rPr>
                <w:sz w:val="22"/>
                <w:szCs w:val="22"/>
              </w:rPr>
              <w:t>BQLDA, Tư vấn giám sát Xây dựng (CSC)</w:t>
            </w:r>
          </w:p>
          <w:p w14:paraId="62456E92" w14:textId="77777777" w:rsidR="00985E4A" w:rsidRPr="00C530D9" w:rsidRDefault="00985E4A" w:rsidP="00CE1DC5">
            <w:pPr>
              <w:widowControl w:val="0"/>
              <w:spacing w:line="240" w:lineRule="auto"/>
              <w:rPr>
                <w:sz w:val="22"/>
                <w:szCs w:val="22"/>
              </w:rPr>
            </w:pPr>
            <w:r w:rsidRPr="00C530D9">
              <w:rPr>
                <w:sz w:val="22"/>
                <w:szCs w:val="22"/>
              </w:rPr>
              <w:t>EMC và IEMC</w:t>
            </w:r>
          </w:p>
        </w:tc>
      </w:tr>
      <w:tr w:rsidR="00985E4A" w:rsidRPr="00C530D9" w14:paraId="5BC5636E" w14:textId="77777777" w:rsidTr="00CF4883">
        <w:trPr>
          <w:trHeight w:val="1517"/>
        </w:trPr>
        <w:tc>
          <w:tcPr>
            <w:tcW w:w="1286" w:type="dxa"/>
            <w:vMerge/>
            <w:tcMar>
              <w:left w:w="28" w:type="dxa"/>
              <w:right w:w="28" w:type="dxa"/>
            </w:tcMar>
          </w:tcPr>
          <w:p w14:paraId="1C9A0879" w14:textId="77777777" w:rsidR="00985E4A" w:rsidRPr="00C530D9" w:rsidRDefault="00985E4A" w:rsidP="00CE1DC5">
            <w:pPr>
              <w:widowControl w:val="0"/>
              <w:spacing w:line="240" w:lineRule="auto"/>
              <w:rPr>
                <w:sz w:val="22"/>
                <w:szCs w:val="22"/>
              </w:rPr>
            </w:pPr>
          </w:p>
        </w:tc>
        <w:tc>
          <w:tcPr>
            <w:tcW w:w="1286" w:type="dxa"/>
            <w:gridSpan w:val="2"/>
            <w:tcMar>
              <w:left w:w="28" w:type="dxa"/>
              <w:right w:w="28" w:type="dxa"/>
            </w:tcMar>
          </w:tcPr>
          <w:p w14:paraId="5C43BA36" w14:textId="77777777" w:rsidR="00985E4A" w:rsidRPr="00C530D9" w:rsidRDefault="00985E4A" w:rsidP="00CE1DC5">
            <w:pPr>
              <w:widowControl w:val="0"/>
              <w:spacing w:line="240" w:lineRule="auto"/>
              <w:rPr>
                <w:sz w:val="22"/>
                <w:szCs w:val="22"/>
              </w:rPr>
            </w:pPr>
            <w:r w:rsidRPr="00C530D9">
              <w:rPr>
                <w:sz w:val="22"/>
                <w:szCs w:val="22"/>
              </w:rPr>
              <w:t>Sử dụng lao động trẻ em</w:t>
            </w:r>
          </w:p>
        </w:tc>
        <w:tc>
          <w:tcPr>
            <w:tcW w:w="5787" w:type="dxa"/>
            <w:tcMar>
              <w:left w:w="28" w:type="dxa"/>
              <w:right w:w="28" w:type="dxa"/>
            </w:tcMar>
          </w:tcPr>
          <w:p w14:paraId="2D4B828F" w14:textId="77777777" w:rsidR="00985E4A" w:rsidRPr="00C530D9" w:rsidRDefault="00985E4A" w:rsidP="00CE1DC5">
            <w:pPr>
              <w:widowControl w:val="0"/>
              <w:spacing w:line="240" w:lineRule="auto"/>
              <w:rPr>
                <w:sz w:val="22"/>
                <w:szCs w:val="22"/>
              </w:rPr>
            </w:pPr>
            <w:r w:rsidRPr="00C530D9">
              <w:rPr>
                <w:sz w:val="22"/>
                <w:szCs w:val="22"/>
              </w:rPr>
              <w:t>Nhà thầu cam kết không tuyển dụng lao động trẻ em để thực hiện tiểu dự án;</w:t>
            </w:r>
          </w:p>
          <w:p w14:paraId="44DC72BA" w14:textId="77777777" w:rsidR="00985E4A" w:rsidRPr="00C530D9" w:rsidRDefault="00985E4A" w:rsidP="00CE1DC5">
            <w:pPr>
              <w:widowControl w:val="0"/>
              <w:spacing w:line="240" w:lineRule="auto"/>
              <w:rPr>
                <w:sz w:val="22"/>
                <w:szCs w:val="22"/>
              </w:rPr>
            </w:pPr>
            <w:r w:rsidRPr="00C530D9">
              <w:rPr>
                <w:sz w:val="22"/>
                <w:szCs w:val="22"/>
              </w:rPr>
              <w:t>Chủ đầu tư tiểu dự án phối hợp với chính quyền địa phương và các cơ quan liên quan để kiểm soát chặt chẽ việc sử dụng lao động của Nhà thầu;</w:t>
            </w:r>
          </w:p>
          <w:p w14:paraId="582A2E0C" w14:textId="77777777" w:rsidR="00985E4A" w:rsidRPr="00C530D9" w:rsidRDefault="00985E4A" w:rsidP="00CE1DC5">
            <w:pPr>
              <w:widowControl w:val="0"/>
              <w:spacing w:line="240" w:lineRule="auto"/>
              <w:rPr>
                <w:sz w:val="22"/>
                <w:szCs w:val="22"/>
              </w:rPr>
            </w:pPr>
            <w:r w:rsidRPr="00C530D9">
              <w:rPr>
                <w:sz w:val="22"/>
                <w:szCs w:val="22"/>
              </w:rPr>
              <w:t>Không sử dụng lao động trẻ em là một trong những điều kiện bắt buộc trong hồ sơ mời thầu.</w:t>
            </w:r>
          </w:p>
        </w:tc>
        <w:tc>
          <w:tcPr>
            <w:tcW w:w="3157" w:type="dxa"/>
            <w:tcMar>
              <w:left w:w="28" w:type="dxa"/>
              <w:right w:w="28" w:type="dxa"/>
            </w:tcMar>
          </w:tcPr>
          <w:p w14:paraId="65357273" w14:textId="77777777" w:rsidR="00985E4A" w:rsidRPr="00C530D9" w:rsidRDefault="00985E4A" w:rsidP="00CE1DC5">
            <w:pPr>
              <w:widowControl w:val="0"/>
              <w:spacing w:line="240" w:lineRule="auto"/>
              <w:rPr>
                <w:sz w:val="22"/>
                <w:szCs w:val="22"/>
              </w:rPr>
            </w:pPr>
            <w:r w:rsidRPr="00C530D9">
              <w:rPr>
                <w:sz w:val="22"/>
                <w:szCs w:val="22"/>
              </w:rPr>
              <w:t>Nghị định số 67/2013/ND-CP về xử phạt hành chính đối với các vi phạm liên quan đến các vấn đề an sinh xã hội, trật tự và an toàn.</w:t>
            </w:r>
          </w:p>
          <w:p w14:paraId="4E749BCA" w14:textId="77777777" w:rsidR="00985E4A" w:rsidRPr="00C530D9" w:rsidRDefault="00985E4A" w:rsidP="00CE1DC5">
            <w:pPr>
              <w:widowControl w:val="0"/>
              <w:spacing w:line="240" w:lineRule="auto"/>
              <w:rPr>
                <w:sz w:val="22"/>
                <w:szCs w:val="22"/>
              </w:rPr>
            </w:pPr>
            <w:r w:rsidRPr="00C530D9">
              <w:rPr>
                <w:sz w:val="22"/>
                <w:szCs w:val="22"/>
              </w:rPr>
              <w:t>Hướng dẫn EHS</w:t>
            </w:r>
          </w:p>
        </w:tc>
        <w:tc>
          <w:tcPr>
            <w:tcW w:w="1507" w:type="dxa"/>
            <w:tcMar>
              <w:left w:w="28" w:type="dxa"/>
              <w:right w:w="28" w:type="dxa"/>
            </w:tcMar>
          </w:tcPr>
          <w:p w14:paraId="6A897171" w14:textId="77777777" w:rsidR="00985E4A" w:rsidRPr="00C530D9" w:rsidRDefault="00985E4A" w:rsidP="00CE1DC5">
            <w:pPr>
              <w:widowControl w:val="0"/>
              <w:spacing w:line="240" w:lineRule="auto"/>
              <w:rPr>
                <w:sz w:val="22"/>
                <w:szCs w:val="22"/>
              </w:rPr>
            </w:pPr>
            <w:r w:rsidRPr="00C530D9">
              <w:rPr>
                <w:sz w:val="22"/>
                <w:szCs w:val="22"/>
              </w:rPr>
              <w:t>Nhà thầu</w:t>
            </w:r>
          </w:p>
        </w:tc>
        <w:tc>
          <w:tcPr>
            <w:tcW w:w="1487" w:type="dxa"/>
            <w:tcMar>
              <w:left w:w="28" w:type="dxa"/>
              <w:right w:w="28" w:type="dxa"/>
            </w:tcMar>
          </w:tcPr>
          <w:p w14:paraId="35D1ECD2" w14:textId="77777777" w:rsidR="00985E4A" w:rsidRPr="00C530D9" w:rsidRDefault="00985E4A" w:rsidP="00CE1DC5">
            <w:pPr>
              <w:widowControl w:val="0"/>
              <w:spacing w:line="240" w:lineRule="auto"/>
              <w:rPr>
                <w:sz w:val="22"/>
                <w:szCs w:val="22"/>
              </w:rPr>
            </w:pPr>
            <w:r w:rsidRPr="00C530D9">
              <w:rPr>
                <w:sz w:val="22"/>
                <w:szCs w:val="22"/>
              </w:rPr>
              <w:t>BQLDA, Tư vấn giám sát Xây dựng (CSC)</w:t>
            </w:r>
          </w:p>
          <w:p w14:paraId="5176F5ED" w14:textId="77777777" w:rsidR="00985E4A" w:rsidRPr="00C530D9" w:rsidRDefault="00985E4A" w:rsidP="00CE1DC5">
            <w:pPr>
              <w:widowControl w:val="0"/>
              <w:spacing w:line="240" w:lineRule="auto"/>
              <w:rPr>
                <w:sz w:val="22"/>
                <w:szCs w:val="22"/>
              </w:rPr>
            </w:pPr>
            <w:r w:rsidRPr="00C530D9">
              <w:rPr>
                <w:sz w:val="22"/>
                <w:szCs w:val="22"/>
              </w:rPr>
              <w:t>EMC và IEMC</w:t>
            </w:r>
          </w:p>
        </w:tc>
      </w:tr>
      <w:tr w:rsidR="00985E4A" w:rsidRPr="00C530D9" w14:paraId="7B78DED3" w14:textId="77777777" w:rsidTr="00CF4883">
        <w:trPr>
          <w:trHeight w:val="890"/>
        </w:trPr>
        <w:tc>
          <w:tcPr>
            <w:tcW w:w="1286" w:type="dxa"/>
            <w:vMerge w:val="restart"/>
            <w:tcMar>
              <w:left w:w="28" w:type="dxa"/>
              <w:right w:w="28" w:type="dxa"/>
            </w:tcMar>
          </w:tcPr>
          <w:p w14:paraId="3E84671A" w14:textId="77777777" w:rsidR="00985E4A" w:rsidRPr="00C530D9" w:rsidRDefault="00985E4A" w:rsidP="00CE1DC5">
            <w:pPr>
              <w:widowControl w:val="0"/>
              <w:spacing w:line="240" w:lineRule="auto"/>
              <w:rPr>
                <w:sz w:val="22"/>
                <w:szCs w:val="22"/>
              </w:rPr>
            </w:pPr>
          </w:p>
          <w:p w14:paraId="787418BF" w14:textId="77777777" w:rsidR="00985E4A" w:rsidRPr="00C530D9" w:rsidRDefault="00985E4A" w:rsidP="00CE1DC5">
            <w:pPr>
              <w:widowControl w:val="0"/>
              <w:spacing w:line="240" w:lineRule="auto"/>
              <w:rPr>
                <w:sz w:val="22"/>
                <w:szCs w:val="22"/>
              </w:rPr>
            </w:pPr>
            <w:r w:rsidRPr="00C530D9">
              <w:rPr>
                <w:sz w:val="22"/>
                <w:szCs w:val="22"/>
              </w:rPr>
              <w:t>Rủi ro an toàn và sức khỏe</w:t>
            </w:r>
          </w:p>
          <w:p w14:paraId="18E66275" w14:textId="77777777" w:rsidR="00985E4A" w:rsidRPr="00C530D9" w:rsidRDefault="00985E4A" w:rsidP="00CE1DC5">
            <w:pPr>
              <w:widowControl w:val="0"/>
              <w:spacing w:line="240" w:lineRule="auto"/>
              <w:rPr>
                <w:sz w:val="22"/>
                <w:szCs w:val="22"/>
              </w:rPr>
            </w:pPr>
          </w:p>
        </w:tc>
        <w:tc>
          <w:tcPr>
            <w:tcW w:w="1286" w:type="dxa"/>
            <w:gridSpan w:val="2"/>
            <w:tcMar>
              <w:left w:w="28" w:type="dxa"/>
              <w:right w:w="28" w:type="dxa"/>
            </w:tcMar>
          </w:tcPr>
          <w:p w14:paraId="595BDAC6" w14:textId="77777777" w:rsidR="00985E4A" w:rsidRPr="00C530D9" w:rsidRDefault="00985E4A" w:rsidP="00CE1DC5">
            <w:pPr>
              <w:widowControl w:val="0"/>
              <w:spacing w:line="240" w:lineRule="auto"/>
              <w:rPr>
                <w:sz w:val="22"/>
                <w:szCs w:val="22"/>
              </w:rPr>
            </w:pPr>
            <w:r w:rsidRPr="00C530D9">
              <w:rPr>
                <w:sz w:val="22"/>
                <w:szCs w:val="22"/>
              </w:rPr>
              <w:t>Rủi ro mất an toàn và sức khỏe người lao động</w:t>
            </w:r>
          </w:p>
        </w:tc>
        <w:tc>
          <w:tcPr>
            <w:tcW w:w="5787" w:type="dxa"/>
            <w:tcMar>
              <w:left w:w="28" w:type="dxa"/>
              <w:right w:w="28" w:type="dxa"/>
            </w:tcMar>
          </w:tcPr>
          <w:p w14:paraId="33E4C794" w14:textId="77777777" w:rsidR="00985E4A" w:rsidRPr="00C530D9" w:rsidRDefault="00985E4A" w:rsidP="00CE1DC5">
            <w:pPr>
              <w:widowControl w:val="0"/>
              <w:spacing w:line="240" w:lineRule="auto"/>
              <w:rPr>
                <w:sz w:val="22"/>
                <w:szCs w:val="22"/>
              </w:rPr>
            </w:pPr>
            <w:r w:rsidRPr="00C530D9">
              <w:rPr>
                <w:sz w:val="22"/>
                <w:szCs w:val="22"/>
              </w:rPr>
              <w:t>Đào tạo về HIV/AIDS trong vòng 2 tuần trước khi bắt đầu các gói cho các hạng mục xây dựng kéo dài ít nhất 6 tháng.</w:t>
            </w:r>
          </w:p>
          <w:p w14:paraId="6AC956F3" w14:textId="77777777" w:rsidR="00985E4A" w:rsidRPr="00C530D9" w:rsidRDefault="00985E4A" w:rsidP="00CE1DC5">
            <w:pPr>
              <w:widowControl w:val="0"/>
              <w:spacing w:line="240" w:lineRule="auto"/>
              <w:rPr>
                <w:sz w:val="22"/>
                <w:szCs w:val="22"/>
              </w:rPr>
            </w:pPr>
            <w:r w:rsidRPr="00C530D9">
              <w:rPr>
                <w:sz w:val="22"/>
                <w:szCs w:val="22"/>
              </w:rPr>
              <w:t>Đào tạo về kỹ năng sơ, cấp cứu, và trang bị công cụ sơ, cấp cứu cho công nhân và kỹ sư công trường.</w:t>
            </w:r>
          </w:p>
          <w:p w14:paraId="49198E7B" w14:textId="77777777" w:rsidR="00985E4A" w:rsidRPr="00C530D9" w:rsidRDefault="00985E4A" w:rsidP="00CE1DC5">
            <w:pPr>
              <w:widowControl w:val="0"/>
              <w:spacing w:line="240" w:lineRule="auto"/>
              <w:rPr>
                <w:sz w:val="22"/>
                <w:szCs w:val="22"/>
              </w:rPr>
            </w:pPr>
            <w:r w:rsidRPr="00C530D9">
              <w:rPr>
                <w:sz w:val="22"/>
                <w:szCs w:val="22"/>
              </w:rPr>
              <w:t>Kiểm tra sức khỏe của công nhân trước và thường xuyên trong thời gian thi công để đảm bảo sức khỏe nghề nghiệp.</w:t>
            </w:r>
          </w:p>
          <w:p w14:paraId="747BD53B" w14:textId="77777777" w:rsidR="00985E4A" w:rsidRPr="00C530D9" w:rsidRDefault="00985E4A" w:rsidP="00CE1DC5">
            <w:pPr>
              <w:widowControl w:val="0"/>
              <w:spacing w:line="240" w:lineRule="auto"/>
              <w:rPr>
                <w:sz w:val="22"/>
                <w:szCs w:val="22"/>
              </w:rPr>
            </w:pPr>
            <w:r w:rsidRPr="00C530D9">
              <w:rPr>
                <w:sz w:val="22"/>
                <w:szCs w:val="22"/>
              </w:rPr>
              <w:t>Cung cấp cho công nhân thiết bị bảo hộ lao động như khẩu trang, găng tay, mũ bảo hiểm, giày/ủng, kính bảo hộ, dây an toàn, v.v. và yêu cầu mặc trong khi làm việc, đặc biệt là làm việc ở độ cao và trong khu vực nguy hiểm.</w:t>
            </w:r>
          </w:p>
          <w:p w14:paraId="4DB01C63" w14:textId="77777777" w:rsidR="00985E4A" w:rsidRPr="00C530D9" w:rsidRDefault="00985E4A" w:rsidP="00CE1DC5">
            <w:pPr>
              <w:widowControl w:val="0"/>
              <w:spacing w:line="240" w:lineRule="auto"/>
              <w:rPr>
                <w:sz w:val="22"/>
                <w:szCs w:val="22"/>
              </w:rPr>
            </w:pPr>
            <w:r w:rsidRPr="00C530D9">
              <w:rPr>
                <w:sz w:val="22"/>
                <w:szCs w:val="22"/>
              </w:rPr>
              <w:t>Hạn chế làm việc trong điều kiện thời tiết khắc nghiệt, ví dụ: quá nóng, mưa to, gió mạnh, và sương mù dày đặc.</w:t>
            </w:r>
          </w:p>
          <w:p w14:paraId="783DE7CA" w14:textId="77777777" w:rsidR="00985E4A" w:rsidRPr="00C530D9" w:rsidRDefault="00985E4A" w:rsidP="00CE1DC5">
            <w:pPr>
              <w:widowControl w:val="0"/>
              <w:spacing w:line="240" w:lineRule="auto"/>
              <w:rPr>
                <w:sz w:val="22"/>
                <w:szCs w:val="22"/>
              </w:rPr>
            </w:pPr>
            <w:r w:rsidRPr="00C530D9">
              <w:rPr>
                <w:sz w:val="22"/>
                <w:szCs w:val="22"/>
              </w:rPr>
              <w:t>Cung cấp kính bảo vệ mắt phù hợp như kính thợ hàn và/hoặc tấm chắn mắt toàn bộ cho tất cả công nhân tham gia hoặc hỗ trợ các hoạt động hàn. Các phương pháp bổ sung có thể bao gồm việc sử dụng màn chắn hàng rào hàn xung quanh trạm làm việc cụ thể (một miếng kim loại nhẹ, vải hoặc ván ép được thiết kế để chặn ánh sáng hàn từ người khác). Các thiết bị loại bỏ khói độc hại tại nguồn cũng có thể được yêu cầu.</w:t>
            </w:r>
          </w:p>
          <w:p w14:paraId="79F22AD0" w14:textId="77777777" w:rsidR="00985E4A" w:rsidRPr="00C530D9" w:rsidRDefault="00985E4A" w:rsidP="00CE1DC5">
            <w:pPr>
              <w:widowControl w:val="0"/>
              <w:spacing w:line="240" w:lineRule="auto"/>
              <w:rPr>
                <w:sz w:val="22"/>
                <w:szCs w:val="22"/>
              </w:rPr>
            </w:pPr>
            <w:r w:rsidRPr="00C530D9">
              <w:rPr>
                <w:sz w:val="22"/>
                <w:szCs w:val="22"/>
              </w:rPr>
              <w:t>Phải thực hiện các biện pháp phòng cháy và chữa cháy đặc biệt và Quy trình vận hành tiêu chuẩn (SOP) nếu hàn hoặc cắt nóng bên ngoài các trạm làm việc hàn được thiết lập, bao gồm “Giấy phép làm việc nóng”, bình chữa cháy độc lập, đồng hồ báo cháy và duy trì đồng hồ chữa cháy một giờ sau khi công đoạn hàn hoặc cắt nóng đã kết thúc. Các quy trình đặc biệt được yêu cầu cho công việc làm nóng trên xe các thùng/bể hoặc phương tiện thủy có chứa vật liệu dễ cháy.</w:t>
            </w:r>
          </w:p>
          <w:p w14:paraId="5A616645" w14:textId="77777777" w:rsidR="00985E4A" w:rsidRPr="00C530D9" w:rsidRDefault="00985E4A" w:rsidP="00CE1DC5">
            <w:pPr>
              <w:widowControl w:val="0"/>
              <w:spacing w:line="240" w:lineRule="auto"/>
              <w:rPr>
                <w:sz w:val="22"/>
                <w:szCs w:val="22"/>
              </w:rPr>
            </w:pPr>
            <w:r w:rsidRPr="00C530D9">
              <w:rPr>
                <w:sz w:val="22"/>
                <w:szCs w:val="22"/>
              </w:rPr>
              <w:t>Lắp đặt đường dây điện an toàn tại văn phòng và trên công trường và không đặt đầu nối trên mặt đất hoặc mặt nước. Dây điện phải có phích cắm. Đặt bảng điện ngoài trời trong tủ bảo vệ.</w:t>
            </w:r>
          </w:p>
          <w:p w14:paraId="659D56E1" w14:textId="77777777" w:rsidR="00985E4A" w:rsidRPr="00C530D9" w:rsidRDefault="00985E4A" w:rsidP="00CE1DC5">
            <w:pPr>
              <w:widowControl w:val="0"/>
              <w:spacing w:line="240" w:lineRule="auto"/>
              <w:rPr>
                <w:sz w:val="22"/>
                <w:szCs w:val="22"/>
              </w:rPr>
            </w:pPr>
            <w:r w:rsidRPr="00C530D9">
              <w:rPr>
                <w:sz w:val="22"/>
                <w:szCs w:val="22"/>
              </w:rPr>
              <w:t>Lắp đặt hàng rào, rào chắn cho các vị trí cảnh báo/cấm nguy hiểm xung quanh khu vực xây dựng có nguy cơ mất an toàn đối với cộng đồng.</w:t>
            </w:r>
          </w:p>
          <w:p w14:paraId="601AF291" w14:textId="77777777" w:rsidR="00985E4A" w:rsidRPr="00C530D9" w:rsidRDefault="00985E4A" w:rsidP="00CE1DC5">
            <w:pPr>
              <w:widowControl w:val="0"/>
              <w:spacing w:line="240" w:lineRule="auto"/>
              <w:rPr>
                <w:sz w:val="22"/>
                <w:szCs w:val="22"/>
              </w:rPr>
            </w:pPr>
            <w:r w:rsidRPr="00C530D9">
              <w:rPr>
                <w:sz w:val="22"/>
                <w:szCs w:val="22"/>
              </w:rPr>
              <w:t xml:space="preserve">Cung cấp các biện pháp an toàn như lắp đặt hàng rào, biển cảnh </w:t>
            </w:r>
            <w:r w:rsidRPr="00C530D9">
              <w:rPr>
                <w:sz w:val="22"/>
                <w:szCs w:val="22"/>
              </w:rPr>
              <w:lastRenderedPageBreak/>
              <w:t>báo rào chắn, hệ thống chiếu sáng chống tai nạn giao thông cũng như các rủi ro khác cho người dân và khu vực nhạy cảm.</w:t>
            </w:r>
          </w:p>
          <w:p w14:paraId="04D8960C" w14:textId="77777777" w:rsidR="00985E4A" w:rsidRPr="00C530D9" w:rsidRDefault="00985E4A" w:rsidP="00CE1DC5">
            <w:pPr>
              <w:widowControl w:val="0"/>
              <w:spacing w:line="240" w:lineRule="auto"/>
              <w:rPr>
                <w:sz w:val="22"/>
                <w:szCs w:val="22"/>
              </w:rPr>
            </w:pPr>
            <w:r w:rsidRPr="00C530D9">
              <w:rPr>
                <w:sz w:val="22"/>
                <w:szCs w:val="22"/>
              </w:rPr>
              <w:t>Lắp đặt hệ thống thắp sáng ban đêm khi thực hiện các hoạt động xây dựng vào ban đêm.</w:t>
            </w:r>
          </w:p>
          <w:p w14:paraId="0400F705" w14:textId="77777777" w:rsidR="00985E4A" w:rsidRPr="00C530D9" w:rsidRDefault="00985E4A" w:rsidP="00CE1DC5">
            <w:pPr>
              <w:widowControl w:val="0"/>
              <w:spacing w:line="240" w:lineRule="auto"/>
              <w:rPr>
                <w:sz w:val="22"/>
                <w:szCs w:val="22"/>
              </w:rPr>
            </w:pPr>
            <w:r w:rsidRPr="00C530D9">
              <w:rPr>
                <w:sz w:val="22"/>
                <w:szCs w:val="22"/>
              </w:rPr>
              <w:t>Xác định vị trí các nguồn phát ra tiếng ồn đủ xa và ngược gió đối với các khu dân cư và lán trại.</w:t>
            </w:r>
          </w:p>
          <w:p w14:paraId="3411382F" w14:textId="77777777" w:rsidR="00985E4A" w:rsidRPr="00C530D9" w:rsidRDefault="00985E4A" w:rsidP="00CE1DC5">
            <w:pPr>
              <w:widowControl w:val="0"/>
              <w:spacing w:line="240" w:lineRule="auto"/>
              <w:rPr>
                <w:sz w:val="22"/>
                <w:szCs w:val="22"/>
              </w:rPr>
            </w:pPr>
            <w:r w:rsidRPr="00C530D9">
              <w:rPr>
                <w:sz w:val="22"/>
                <w:szCs w:val="22"/>
              </w:rPr>
              <w:t>Lưu trữ nhiên liệu và hóa chất trong các khu vực có mặt đất không thấm nước, có mái che, bờ bao và biển cảnh báo cách xa hướng gió, các khu dân cư và lán trại 50m.</w:t>
            </w:r>
          </w:p>
          <w:p w14:paraId="13A533DA" w14:textId="77777777" w:rsidR="00985E4A" w:rsidRPr="00C530D9" w:rsidRDefault="00985E4A" w:rsidP="00CE1DC5">
            <w:pPr>
              <w:widowControl w:val="0"/>
              <w:spacing w:line="240" w:lineRule="auto"/>
              <w:rPr>
                <w:sz w:val="22"/>
                <w:szCs w:val="22"/>
              </w:rPr>
            </w:pPr>
            <w:r w:rsidRPr="00C530D9">
              <w:rPr>
                <w:sz w:val="22"/>
                <w:szCs w:val="22"/>
              </w:rPr>
              <w:t>Đào tạo về PCCC cho công nhân và bố trí bình chữa cháy cho các lán trại.</w:t>
            </w:r>
          </w:p>
          <w:p w14:paraId="43C2DE54" w14:textId="77777777" w:rsidR="00985E4A" w:rsidRPr="00C530D9" w:rsidRDefault="00985E4A" w:rsidP="00CE1DC5">
            <w:pPr>
              <w:widowControl w:val="0"/>
              <w:spacing w:line="240" w:lineRule="auto"/>
              <w:rPr>
                <w:sz w:val="22"/>
                <w:szCs w:val="22"/>
              </w:rPr>
            </w:pPr>
            <w:r w:rsidRPr="00C530D9">
              <w:rPr>
                <w:sz w:val="22"/>
                <w:szCs w:val="22"/>
              </w:rPr>
              <w:t>Chuẩn bị kế hoạch khẩn cấp ứng phó với rủi ro sự cố tràn hóa chất/nhiên liệu trước khi bắt đầu thi công.</w:t>
            </w:r>
          </w:p>
          <w:p w14:paraId="25D815D5" w14:textId="77777777" w:rsidR="00985E4A" w:rsidRPr="00C530D9" w:rsidRDefault="00985E4A" w:rsidP="00CE1DC5">
            <w:pPr>
              <w:widowControl w:val="0"/>
              <w:spacing w:line="240" w:lineRule="auto"/>
              <w:rPr>
                <w:sz w:val="22"/>
                <w:szCs w:val="22"/>
              </w:rPr>
            </w:pPr>
            <w:r w:rsidRPr="00C530D9">
              <w:rPr>
                <w:sz w:val="22"/>
                <w:szCs w:val="22"/>
              </w:rPr>
              <w:t>Sử dụng các xà lan làm nơi ở cho công nhân với đủ nước sạch, điện, và các thiết bị vệ sinh. Mỗi xà lan cho 8-10 công nhân ở và có nhà vệ sinh tự hoại. Giường ngủ của công nhân phải được cung cấp màn chống muỗi để ngăn ngừa sốt xuất huyết. Lều tạm sẽ không được chấp nhận.</w:t>
            </w:r>
          </w:p>
          <w:p w14:paraId="23FA7E91" w14:textId="77777777" w:rsidR="00985E4A" w:rsidRDefault="00985E4A" w:rsidP="00CE1DC5">
            <w:pPr>
              <w:widowControl w:val="0"/>
              <w:spacing w:line="240" w:lineRule="auto"/>
              <w:rPr>
                <w:sz w:val="22"/>
                <w:szCs w:val="22"/>
              </w:rPr>
            </w:pPr>
            <w:r w:rsidRPr="00C530D9">
              <w:rPr>
                <w:sz w:val="22"/>
                <w:szCs w:val="22"/>
              </w:rPr>
              <w:t>Dọn dẹp trại, nhà bếp, nhà tắm, nhà vệ sinh, giữ gìn vệ sinh thường xuyên, và đảm bảo vệ sinh. Cung cấp thùng rác và thu gom chất thải hàng ngày từ các lán trại. Định kỳ khơi thông mương thoát nước xung quanh các trại định kỳ.</w:t>
            </w:r>
          </w:p>
          <w:p w14:paraId="6DCA53A2" w14:textId="31CB99D0" w:rsidR="00F70F17" w:rsidRPr="00C530D9" w:rsidRDefault="00F70F17" w:rsidP="00CE1DC5">
            <w:pPr>
              <w:widowControl w:val="0"/>
              <w:spacing w:line="240" w:lineRule="auto"/>
              <w:rPr>
                <w:sz w:val="22"/>
                <w:szCs w:val="22"/>
              </w:rPr>
            </w:pPr>
            <w:r>
              <w:rPr>
                <w:sz w:val="22"/>
                <w:szCs w:val="22"/>
              </w:rPr>
              <w:t>Lắp đặt thiết bị chống sét tại nhà chỉ huy công trường và khu vực lán trại công nhân</w:t>
            </w:r>
          </w:p>
        </w:tc>
        <w:tc>
          <w:tcPr>
            <w:tcW w:w="3157" w:type="dxa"/>
            <w:tcMar>
              <w:left w:w="28" w:type="dxa"/>
              <w:right w:w="28" w:type="dxa"/>
            </w:tcMar>
          </w:tcPr>
          <w:p w14:paraId="05F76418" w14:textId="77777777" w:rsidR="00985E4A" w:rsidRPr="00C530D9" w:rsidRDefault="00985E4A" w:rsidP="00CE1DC5">
            <w:pPr>
              <w:widowControl w:val="0"/>
              <w:spacing w:line="240" w:lineRule="auto"/>
              <w:rPr>
                <w:sz w:val="22"/>
                <w:szCs w:val="22"/>
              </w:rPr>
            </w:pPr>
            <w:r w:rsidRPr="00C530D9">
              <w:rPr>
                <w:sz w:val="22"/>
                <w:szCs w:val="22"/>
              </w:rPr>
              <w:lastRenderedPageBreak/>
              <w:t>Chỉ thị số 02/2008/CT-BXD về an toàn và vệ sinh lao động trong các cơ quan xây dựng;</w:t>
            </w:r>
          </w:p>
          <w:p w14:paraId="7EC7921B" w14:textId="77777777" w:rsidR="00985E4A" w:rsidRPr="00C530D9" w:rsidRDefault="00985E4A" w:rsidP="00CE1DC5">
            <w:pPr>
              <w:widowControl w:val="0"/>
              <w:spacing w:line="240" w:lineRule="auto"/>
              <w:rPr>
                <w:sz w:val="22"/>
                <w:szCs w:val="22"/>
              </w:rPr>
            </w:pPr>
            <w:r w:rsidRPr="00C530D9">
              <w:rPr>
                <w:sz w:val="22"/>
                <w:szCs w:val="22"/>
              </w:rPr>
              <w:t>Thông tư số 22/2010/TT-BXD về quy định an toàn lao động trong xây dựng</w:t>
            </w:r>
          </w:p>
          <w:p w14:paraId="493D0826" w14:textId="77777777" w:rsidR="00985E4A" w:rsidRPr="00C530D9" w:rsidRDefault="00985E4A" w:rsidP="00CE1DC5">
            <w:pPr>
              <w:widowControl w:val="0"/>
              <w:spacing w:line="240" w:lineRule="auto"/>
              <w:rPr>
                <w:sz w:val="22"/>
                <w:szCs w:val="22"/>
              </w:rPr>
            </w:pPr>
            <w:r w:rsidRPr="00C530D9">
              <w:rPr>
                <w:sz w:val="22"/>
                <w:szCs w:val="22"/>
              </w:rPr>
              <w:t>QCVN 18: 2014/BXD: Quy chuẩn kỹ thuật về an toàn trong xây dựng</w:t>
            </w:r>
          </w:p>
          <w:p w14:paraId="456E7AD6" w14:textId="77777777" w:rsidR="00985E4A" w:rsidRPr="00C530D9" w:rsidRDefault="00985E4A" w:rsidP="00CE1DC5">
            <w:pPr>
              <w:widowControl w:val="0"/>
              <w:spacing w:line="240" w:lineRule="auto"/>
              <w:rPr>
                <w:sz w:val="22"/>
                <w:szCs w:val="22"/>
              </w:rPr>
            </w:pPr>
            <w:r w:rsidRPr="00C530D9">
              <w:rPr>
                <w:sz w:val="22"/>
                <w:szCs w:val="22"/>
              </w:rPr>
              <w:t>Hướng dẫn EHS.</w:t>
            </w:r>
          </w:p>
        </w:tc>
        <w:tc>
          <w:tcPr>
            <w:tcW w:w="1507" w:type="dxa"/>
            <w:tcMar>
              <w:left w:w="28" w:type="dxa"/>
              <w:right w:w="28" w:type="dxa"/>
            </w:tcMar>
          </w:tcPr>
          <w:p w14:paraId="3A6B4633" w14:textId="77777777" w:rsidR="00985E4A" w:rsidRPr="00C530D9" w:rsidRDefault="00985E4A" w:rsidP="00CE1DC5">
            <w:pPr>
              <w:widowControl w:val="0"/>
              <w:spacing w:line="240" w:lineRule="auto"/>
              <w:rPr>
                <w:sz w:val="22"/>
                <w:szCs w:val="22"/>
              </w:rPr>
            </w:pPr>
            <w:r w:rsidRPr="00C530D9">
              <w:rPr>
                <w:sz w:val="22"/>
                <w:szCs w:val="22"/>
              </w:rPr>
              <w:t>Nhà thầu</w:t>
            </w:r>
          </w:p>
        </w:tc>
        <w:tc>
          <w:tcPr>
            <w:tcW w:w="1487" w:type="dxa"/>
            <w:tcMar>
              <w:left w:w="28" w:type="dxa"/>
              <w:right w:w="28" w:type="dxa"/>
            </w:tcMar>
          </w:tcPr>
          <w:p w14:paraId="4070DFEE" w14:textId="77777777" w:rsidR="00985E4A" w:rsidRPr="00C530D9" w:rsidRDefault="00985E4A" w:rsidP="00CE1DC5">
            <w:pPr>
              <w:widowControl w:val="0"/>
              <w:spacing w:line="240" w:lineRule="auto"/>
              <w:rPr>
                <w:sz w:val="22"/>
                <w:szCs w:val="22"/>
              </w:rPr>
            </w:pPr>
            <w:r w:rsidRPr="00C530D9">
              <w:rPr>
                <w:sz w:val="22"/>
                <w:szCs w:val="22"/>
              </w:rPr>
              <w:t>BQLDA, Tư vấn giám sát Xây dựng (CSC)</w:t>
            </w:r>
          </w:p>
          <w:p w14:paraId="454B794A" w14:textId="77777777" w:rsidR="00985E4A" w:rsidRPr="00C530D9" w:rsidRDefault="00985E4A" w:rsidP="00CE1DC5">
            <w:pPr>
              <w:widowControl w:val="0"/>
              <w:spacing w:line="240" w:lineRule="auto"/>
              <w:rPr>
                <w:sz w:val="22"/>
                <w:szCs w:val="22"/>
              </w:rPr>
            </w:pPr>
            <w:r w:rsidRPr="00C530D9">
              <w:rPr>
                <w:sz w:val="22"/>
                <w:szCs w:val="22"/>
              </w:rPr>
              <w:t>EMC và IEMC</w:t>
            </w:r>
          </w:p>
        </w:tc>
      </w:tr>
      <w:tr w:rsidR="00985E4A" w:rsidRPr="00C530D9" w14:paraId="6A8AB3A8" w14:textId="77777777" w:rsidTr="00CF4883">
        <w:trPr>
          <w:trHeight w:val="980"/>
        </w:trPr>
        <w:tc>
          <w:tcPr>
            <w:tcW w:w="1286" w:type="dxa"/>
            <w:vMerge/>
            <w:tcMar>
              <w:left w:w="28" w:type="dxa"/>
              <w:right w:w="28" w:type="dxa"/>
            </w:tcMar>
          </w:tcPr>
          <w:p w14:paraId="670947C6" w14:textId="77777777" w:rsidR="00985E4A" w:rsidRPr="00C530D9" w:rsidRDefault="00985E4A" w:rsidP="00CE1DC5">
            <w:pPr>
              <w:widowControl w:val="0"/>
              <w:spacing w:line="240" w:lineRule="auto"/>
              <w:rPr>
                <w:sz w:val="22"/>
                <w:szCs w:val="22"/>
              </w:rPr>
            </w:pPr>
          </w:p>
        </w:tc>
        <w:tc>
          <w:tcPr>
            <w:tcW w:w="1286" w:type="dxa"/>
            <w:gridSpan w:val="2"/>
            <w:tcMar>
              <w:left w:w="28" w:type="dxa"/>
              <w:right w:w="28" w:type="dxa"/>
            </w:tcMar>
          </w:tcPr>
          <w:p w14:paraId="6A137256" w14:textId="77777777" w:rsidR="00985E4A" w:rsidRPr="00C530D9" w:rsidRDefault="00985E4A" w:rsidP="00CE1DC5">
            <w:pPr>
              <w:widowControl w:val="0"/>
              <w:spacing w:line="240" w:lineRule="auto"/>
              <w:rPr>
                <w:sz w:val="22"/>
                <w:szCs w:val="22"/>
              </w:rPr>
            </w:pPr>
            <w:r w:rsidRPr="00C530D9">
              <w:rPr>
                <w:sz w:val="22"/>
                <w:szCs w:val="22"/>
              </w:rPr>
              <w:t>Rủi ro cháy, nổ và rò rỉ nhiên liệu</w:t>
            </w:r>
          </w:p>
        </w:tc>
        <w:tc>
          <w:tcPr>
            <w:tcW w:w="5787" w:type="dxa"/>
            <w:tcMar>
              <w:left w:w="28" w:type="dxa"/>
              <w:right w:w="28" w:type="dxa"/>
            </w:tcMar>
          </w:tcPr>
          <w:p w14:paraId="07162D4E" w14:textId="77777777" w:rsidR="00985E4A" w:rsidRPr="00C530D9" w:rsidRDefault="00985E4A" w:rsidP="00CE1DC5">
            <w:pPr>
              <w:widowControl w:val="0"/>
              <w:spacing w:line="240" w:lineRule="auto"/>
              <w:rPr>
                <w:sz w:val="22"/>
                <w:szCs w:val="22"/>
              </w:rPr>
            </w:pPr>
            <w:r w:rsidRPr="00C530D9">
              <w:rPr>
                <w:sz w:val="22"/>
                <w:szCs w:val="22"/>
              </w:rPr>
              <w:t>Tuân thủ luật pháp quốc gia và các quy định về phòng cháy và chữa cháy và Hướng dẫn EHS.</w:t>
            </w:r>
          </w:p>
          <w:p w14:paraId="78D4B790" w14:textId="77777777" w:rsidR="00985E4A" w:rsidRPr="00C530D9" w:rsidRDefault="00985E4A" w:rsidP="00CE1DC5">
            <w:pPr>
              <w:widowControl w:val="0"/>
              <w:spacing w:line="240" w:lineRule="auto"/>
              <w:rPr>
                <w:sz w:val="22"/>
                <w:szCs w:val="22"/>
              </w:rPr>
            </w:pPr>
            <w:r w:rsidRPr="00C530D9">
              <w:rPr>
                <w:sz w:val="22"/>
                <w:szCs w:val="22"/>
              </w:rPr>
              <w:t>Chuẩn bị kế hoạch ứng phó khẩn cấp để kiểm soát nguy cơ hỏa hoạn.</w:t>
            </w:r>
          </w:p>
          <w:p w14:paraId="1393124A" w14:textId="77777777" w:rsidR="00985E4A" w:rsidRPr="00C530D9" w:rsidRDefault="00985E4A" w:rsidP="00CE1DC5">
            <w:pPr>
              <w:widowControl w:val="0"/>
              <w:spacing w:line="240" w:lineRule="auto"/>
              <w:rPr>
                <w:sz w:val="22"/>
                <w:szCs w:val="22"/>
              </w:rPr>
            </w:pPr>
            <w:r w:rsidRPr="00C530D9">
              <w:rPr>
                <w:sz w:val="22"/>
                <w:szCs w:val="22"/>
              </w:rPr>
              <w:t>Trang bị đủ số lượng bình chữa cháy tại trạm biến áp.</w:t>
            </w:r>
          </w:p>
          <w:p w14:paraId="0C3167D8" w14:textId="77777777" w:rsidR="00985E4A" w:rsidRPr="00C530D9" w:rsidRDefault="00985E4A" w:rsidP="00CE1DC5">
            <w:pPr>
              <w:widowControl w:val="0"/>
              <w:spacing w:line="240" w:lineRule="auto"/>
              <w:rPr>
                <w:sz w:val="22"/>
                <w:szCs w:val="22"/>
              </w:rPr>
            </w:pPr>
            <w:r w:rsidRPr="00C530D9">
              <w:rPr>
                <w:sz w:val="22"/>
                <w:szCs w:val="22"/>
              </w:rPr>
              <w:t>Thường xuyên kiểm tra thiết bị để phát hiện và sửa chữa, tránh nguy cơ cháy.</w:t>
            </w:r>
          </w:p>
          <w:p w14:paraId="5E697D78" w14:textId="77777777" w:rsidR="00985E4A" w:rsidRPr="00C530D9" w:rsidRDefault="00985E4A" w:rsidP="00CE1DC5">
            <w:pPr>
              <w:widowControl w:val="0"/>
              <w:spacing w:line="240" w:lineRule="auto"/>
              <w:rPr>
                <w:sz w:val="22"/>
                <w:szCs w:val="22"/>
              </w:rPr>
            </w:pPr>
            <w:r w:rsidRPr="00C530D9">
              <w:rPr>
                <w:sz w:val="22"/>
                <w:szCs w:val="22"/>
              </w:rPr>
              <w:t>Đào tạo nhân viên vận hành về phòng cháy và chữa cháy.</w:t>
            </w:r>
          </w:p>
          <w:p w14:paraId="0FFF40AF" w14:textId="77777777" w:rsidR="00985E4A" w:rsidRPr="00C530D9" w:rsidRDefault="00985E4A" w:rsidP="00CE1DC5">
            <w:pPr>
              <w:widowControl w:val="0"/>
              <w:spacing w:line="240" w:lineRule="auto"/>
              <w:rPr>
                <w:sz w:val="22"/>
                <w:szCs w:val="22"/>
              </w:rPr>
            </w:pPr>
            <w:r w:rsidRPr="00C530D9">
              <w:rPr>
                <w:sz w:val="22"/>
                <w:szCs w:val="22"/>
              </w:rPr>
              <w:t xml:space="preserve">Tất cả nhiên liệu tại công trường sẽ được lưu trữ và rào chắn; Khu </w:t>
            </w:r>
            <w:r w:rsidRPr="00C530D9">
              <w:rPr>
                <w:sz w:val="22"/>
                <w:szCs w:val="22"/>
              </w:rPr>
              <w:lastRenderedPageBreak/>
              <w:t>vực chứa nhiên liệu không được ở gần bất kỳ nguồn nước nào (cụ thể là cách nguồn nước tới 100m);</w:t>
            </w:r>
          </w:p>
          <w:p w14:paraId="4E61361E" w14:textId="77777777" w:rsidR="00985E4A" w:rsidRPr="00C530D9" w:rsidRDefault="00985E4A" w:rsidP="00CE1DC5">
            <w:pPr>
              <w:widowControl w:val="0"/>
              <w:spacing w:line="240" w:lineRule="auto"/>
              <w:rPr>
                <w:sz w:val="22"/>
                <w:szCs w:val="22"/>
              </w:rPr>
            </w:pPr>
            <w:r w:rsidRPr="00C530D9">
              <w:rPr>
                <w:sz w:val="22"/>
                <w:szCs w:val="22"/>
              </w:rPr>
              <w:t>Hàng hóa nguy hiểm phải được lưu trữ trong một thiết bị được chỉ định. Quy định lưu trữ tạm thời phải được soạn thảo cho các hàng hóa nguy hiểm như nhiên liệu, dầu và sơn.</w:t>
            </w:r>
          </w:p>
          <w:p w14:paraId="0265EDC0" w14:textId="77777777" w:rsidR="00985E4A" w:rsidRPr="00C530D9" w:rsidRDefault="00985E4A" w:rsidP="00CE1DC5">
            <w:pPr>
              <w:widowControl w:val="0"/>
              <w:spacing w:line="240" w:lineRule="auto"/>
              <w:rPr>
                <w:sz w:val="22"/>
                <w:szCs w:val="22"/>
              </w:rPr>
            </w:pPr>
            <w:r w:rsidRPr="00C530D9">
              <w:rPr>
                <w:sz w:val="22"/>
                <w:szCs w:val="22"/>
              </w:rPr>
              <w:t>Khu vực lưu trữ trên chỉ dành cho nhân sự có phận sự;</w:t>
            </w:r>
          </w:p>
          <w:p w14:paraId="1B5E91DB" w14:textId="77777777" w:rsidR="00985E4A" w:rsidRPr="00C530D9" w:rsidRDefault="00985E4A" w:rsidP="00CE1DC5">
            <w:pPr>
              <w:widowControl w:val="0"/>
              <w:spacing w:line="240" w:lineRule="auto"/>
              <w:rPr>
                <w:sz w:val="22"/>
                <w:szCs w:val="22"/>
              </w:rPr>
            </w:pPr>
            <w:r w:rsidRPr="00C530D9">
              <w:rPr>
                <w:sz w:val="22"/>
                <w:szCs w:val="22"/>
              </w:rPr>
              <w:t>Điểm lưu trữ trên cũng cần được bảo vệ khỏi hư hỏng xe và thường xuyên kiểm tra</w:t>
            </w:r>
          </w:p>
          <w:p w14:paraId="160E2D65" w14:textId="77777777" w:rsidR="00985E4A" w:rsidRPr="00C530D9" w:rsidRDefault="00985E4A" w:rsidP="00CE1DC5">
            <w:pPr>
              <w:widowControl w:val="0"/>
              <w:spacing w:line="240" w:lineRule="auto"/>
              <w:rPr>
                <w:sz w:val="22"/>
                <w:szCs w:val="22"/>
              </w:rPr>
            </w:pPr>
            <w:r w:rsidRPr="00C530D9">
              <w:rPr>
                <w:sz w:val="22"/>
                <w:szCs w:val="22"/>
              </w:rPr>
              <w:t>Việc bảo trì máy móc và thiết bị chỉ được tiến hành trong khu vực lán trại của Nhà thầu. Bề mặt vận hành (sàn bê tông trong khu vực kín) phải được thiết kế phù hợp để đảm bảo dầu và nhiên liệu được thu gom trong các thùng chứa. Trong trường hợp rò rỉ dầu/nhiên liệu, đất bị ô nhiễm phải được chuyển đến vị trí được phê duyệt hợp lệ để xử lý;</w:t>
            </w:r>
          </w:p>
          <w:p w14:paraId="38F033F7" w14:textId="77777777" w:rsidR="00985E4A" w:rsidRPr="00C530D9" w:rsidRDefault="00985E4A" w:rsidP="00CE1DC5">
            <w:pPr>
              <w:widowControl w:val="0"/>
              <w:spacing w:line="240" w:lineRule="auto"/>
              <w:rPr>
                <w:sz w:val="22"/>
                <w:szCs w:val="22"/>
              </w:rPr>
            </w:pPr>
            <w:r w:rsidRPr="00C530D9">
              <w:rPr>
                <w:sz w:val="22"/>
                <w:szCs w:val="22"/>
              </w:rPr>
              <w:t>Để ngăn ngừa ô nhiễm đất và nước hoặc xói mòn bởi dầu mỡ, dầu, nhiên liệu, dung môi và hóa chất, phải luôn luôn áp dụng các biện pháp phòng ngừa tương ứng;</w:t>
            </w:r>
          </w:p>
        </w:tc>
        <w:tc>
          <w:tcPr>
            <w:tcW w:w="3157" w:type="dxa"/>
            <w:tcMar>
              <w:left w:w="28" w:type="dxa"/>
              <w:right w:w="28" w:type="dxa"/>
            </w:tcMar>
          </w:tcPr>
          <w:p w14:paraId="72064E03" w14:textId="77777777" w:rsidR="00985E4A" w:rsidRPr="00C530D9" w:rsidRDefault="00985E4A" w:rsidP="00CE1DC5">
            <w:pPr>
              <w:widowControl w:val="0"/>
              <w:spacing w:line="240" w:lineRule="auto"/>
              <w:rPr>
                <w:sz w:val="22"/>
                <w:szCs w:val="22"/>
              </w:rPr>
            </w:pPr>
            <w:r w:rsidRPr="00C530D9">
              <w:rPr>
                <w:sz w:val="22"/>
                <w:szCs w:val="22"/>
              </w:rPr>
              <w:lastRenderedPageBreak/>
              <w:t>Nghị định 46/2012/ND-CP</w:t>
            </w:r>
          </w:p>
          <w:p w14:paraId="76EBCDA3" w14:textId="77777777" w:rsidR="00985E4A" w:rsidRPr="00C530D9" w:rsidRDefault="00985E4A" w:rsidP="00CE1DC5">
            <w:pPr>
              <w:widowControl w:val="0"/>
              <w:spacing w:line="240" w:lineRule="auto"/>
              <w:rPr>
                <w:sz w:val="22"/>
                <w:szCs w:val="22"/>
              </w:rPr>
            </w:pPr>
            <w:r w:rsidRPr="00C530D9">
              <w:rPr>
                <w:sz w:val="22"/>
                <w:szCs w:val="22"/>
              </w:rPr>
              <w:t>Nghị định 113/2017/GM-CP</w:t>
            </w:r>
          </w:p>
          <w:p w14:paraId="4F3CCC7E" w14:textId="77777777" w:rsidR="00985E4A" w:rsidRPr="00C530D9" w:rsidRDefault="00985E4A" w:rsidP="00CE1DC5">
            <w:pPr>
              <w:widowControl w:val="0"/>
              <w:spacing w:line="240" w:lineRule="auto"/>
              <w:rPr>
                <w:sz w:val="22"/>
                <w:szCs w:val="22"/>
              </w:rPr>
            </w:pPr>
            <w:r w:rsidRPr="00C530D9">
              <w:rPr>
                <w:sz w:val="22"/>
                <w:szCs w:val="22"/>
              </w:rPr>
              <w:t>Hướng dẫn EHS</w:t>
            </w:r>
          </w:p>
        </w:tc>
        <w:tc>
          <w:tcPr>
            <w:tcW w:w="1507" w:type="dxa"/>
            <w:tcMar>
              <w:left w:w="28" w:type="dxa"/>
              <w:right w:w="28" w:type="dxa"/>
            </w:tcMar>
          </w:tcPr>
          <w:p w14:paraId="6A7DD55D" w14:textId="77777777" w:rsidR="00985E4A" w:rsidRPr="00C530D9" w:rsidRDefault="00985E4A" w:rsidP="00CE1DC5">
            <w:pPr>
              <w:widowControl w:val="0"/>
              <w:spacing w:line="240" w:lineRule="auto"/>
              <w:rPr>
                <w:sz w:val="22"/>
                <w:szCs w:val="22"/>
              </w:rPr>
            </w:pPr>
            <w:r w:rsidRPr="00C530D9">
              <w:rPr>
                <w:sz w:val="22"/>
                <w:szCs w:val="22"/>
              </w:rPr>
              <w:t>Nhà thầu</w:t>
            </w:r>
          </w:p>
        </w:tc>
        <w:tc>
          <w:tcPr>
            <w:tcW w:w="1487" w:type="dxa"/>
            <w:tcMar>
              <w:left w:w="28" w:type="dxa"/>
              <w:right w:w="28" w:type="dxa"/>
            </w:tcMar>
          </w:tcPr>
          <w:p w14:paraId="786F3795" w14:textId="77777777" w:rsidR="00985E4A" w:rsidRPr="00C530D9" w:rsidRDefault="00985E4A" w:rsidP="00CE1DC5">
            <w:pPr>
              <w:widowControl w:val="0"/>
              <w:spacing w:line="240" w:lineRule="auto"/>
              <w:rPr>
                <w:sz w:val="22"/>
                <w:szCs w:val="22"/>
              </w:rPr>
            </w:pPr>
            <w:r w:rsidRPr="00C530D9">
              <w:rPr>
                <w:sz w:val="22"/>
                <w:szCs w:val="22"/>
              </w:rPr>
              <w:t>BQLDA, Tư vấn giám sát Xây dựng (CSC)</w:t>
            </w:r>
          </w:p>
          <w:p w14:paraId="5DB4576C" w14:textId="77777777" w:rsidR="00985E4A" w:rsidRPr="00C530D9" w:rsidRDefault="00985E4A" w:rsidP="00CE1DC5">
            <w:pPr>
              <w:widowControl w:val="0"/>
              <w:spacing w:line="240" w:lineRule="auto"/>
              <w:rPr>
                <w:sz w:val="22"/>
                <w:szCs w:val="22"/>
              </w:rPr>
            </w:pPr>
            <w:r w:rsidRPr="00C530D9">
              <w:rPr>
                <w:sz w:val="22"/>
                <w:szCs w:val="22"/>
              </w:rPr>
              <w:t>EMC và IEMC</w:t>
            </w:r>
          </w:p>
        </w:tc>
      </w:tr>
      <w:tr w:rsidR="00985E4A" w:rsidRPr="00C530D9" w14:paraId="5D0651FB" w14:textId="77777777" w:rsidTr="00CF4883">
        <w:trPr>
          <w:trHeight w:val="1517"/>
        </w:trPr>
        <w:tc>
          <w:tcPr>
            <w:tcW w:w="1286" w:type="dxa"/>
            <w:vMerge/>
            <w:tcMar>
              <w:left w:w="28" w:type="dxa"/>
              <w:right w:w="28" w:type="dxa"/>
            </w:tcMar>
          </w:tcPr>
          <w:p w14:paraId="661B23AC" w14:textId="77777777" w:rsidR="00985E4A" w:rsidRPr="00C530D9" w:rsidRDefault="00985E4A" w:rsidP="00CE1DC5">
            <w:pPr>
              <w:widowControl w:val="0"/>
              <w:spacing w:line="240" w:lineRule="auto"/>
              <w:rPr>
                <w:sz w:val="22"/>
                <w:szCs w:val="22"/>
              </w:rPr>
            </w:pPr>
          </w:p>
        </w:tc>
        <w:tc>
          <w:tcPr>
            <w:tcW w:w="1286" w:type="dxa"/>
            <w:gridSpan w:val="2"/>
            <w:tcMar>
              <w:left w:w="28" w:type="dxa"/>
              <w:right w:w="28" w:type="dxa"/>
            </w:tcMar>
          </w:tcPr>
          <w:p w14:paraId="3A34700D" w14:textId="77777777" w:rsidR="00985E4A" w:rsidRPr="00C530D9" w:rsidRDefault="00985E4A" w:rsidP="00CE1DC5">
            <w:pPr>
              <w:widowControl w:val="0"/>
              <w:spacing w:line="240" w:lineRule="auto"/>
              <w:rPr>
                <w:sz w:val="22"/>
                <w:szCs w:val="22"/>
              </w:rPr>
            </w:pPr>
            <w:r w:rsidRPr="00C530D9">
              <w:rPr>
                <w:sz w:val="22"/>
                <w:szCs w:val="22"/>
              </w:rPr>
              <w:t xml:space="preserve"> Hàn</w:t>
            </w:r>
          </w:p>
        </w:tc>
        <w:tc>
          <w:tcPr>
            <w:tcW w:w="5787" w:type="dxa"/>
            <w:tcMar>
              <w:left w:w="28" w:type="dxa"/>
              <w:right w:w="28" w:type="dxa"/>
            </w:tcMar>
          </w:tcPr>
          <w:p w14:paraId="08BB7226" w14:textId="77777777" w:rsidR="00985E4A" w:rsidRPr="00C530D9" w:rsidRDefault="00985E4A" w:rsidP="00CE1DC5">
            <w:pPr>
              <w:widowControl w:val="0"/>
              <w:spacing w:line="240" w:lineRule="auto"/>
              <w:rPr>
                <w:sz w:val="22"/>
                <w:szCs w:val="22"/>
              </w:rPr>
            </w:pPr>
            <w:r w:rsidRPr="00C530D9">
              <w:rPr>
                <w:sz w:val="22"/>
                <w:szCs w:val="22"/>
              </w:rPr>
              <w:t>Luôn đảm bảo khu vực làm việc sạch sẽ và gọn gàng. Loại bỏ tất cả vật liệu dễ cháy/dễ nổ khỏi khu vực làm việc. Sử dụng các phương tiện phù hợp, chẳng hạn như che phủ bằng vật liệu chống cháy, để bảo vệ các vật liệu dễ cháy không thể bị loại bỏ khỏi tiếp xúc gần với xỉ hoặc tia lửa.</w:t>
            </w:r>
          </w:p>
          <w:p w14:paraId="1A16E3F7" w14:textId="77777777" w:rsidR="00985E4A" w:rsidRPr="00C530D9" w:rsidRDefault="00985E4A" w:rsidP="00CE1DC5">
            <w:pPr>
              <w:widowControl w:val="0"/>
              <w:spacing w:line="240" w:lineRule="auto"/>
              <w:rPr>
                <w:sz w:val="22"/>
                <w:szCs w:val="22"/>
              </w:rPr>
            </w:pPr>
            <w:r w:rsidRPr="00C530D9">
              <w:rPr>
                <w:sz w:val="22"/>
                <w:szCs w:val="22"/>
              </w:rPr>
              <w:t>Đối với các hoạt động hàn trong khu vực mở, thực hiện các biện pháp hiệu quả để ngăn tàn hoặc tia lửa bị gió mang đi và làm các vật liệu dễ cháy trong vùng lân cận bắt lửa.</w:t>
            </w:r>
          </w:p>
          <w:p w14:paraId="7B342B22" w14:textId="77777777" w:rsidR="00985E4A" w:rsidRPr="00C530D9" w:rsidRDefault="00985E4A" w:rsidP="00CE1DC5">
            <w:pPr>
              <w:widowControl w:val="0"/>
              <w:spacing w:line="240" w:lineRule="auto"/>
              <w:rPr>
                <w:sz w:val="22"/>
                <w:szCs w:val="22"/>
              </w:rPr>
            </w:pPr>
            <w:r w:rsidRPr="00C530D9">
              <w:rPr>
                <w:sz w:val="22"/>
                <w:szCs w:val="22"/>
              </w:rPr>
              <w:t>Thiết bị bảo vệ cá nhân nên được sử dụng để bảo vệ mắt, mặt, da và cơ thể của công nhân hàn.</w:t>
            </w:r>
          </w:p>
        </w:tc>
        <w:tc>
          <w:tcPr>
            <w:tcW w:w="3157" w:type="dxa"/>
            <w:tcMar>
              <w:left w:w="28" w:type="dxa"/>
              <w:right w:w="28" w:type="dxa"/>
            </w:tcMar>
          </w:tcPr>
          <w:p w14:paraId="1B679E3B" w14:textId="77777777" w:rsidR="00985E4A" w:rsidRPr="00C530D9" w:rsidRDefault="00985E4A" w:rsidP="00CE1DC5">
            <w:pPr>
              <w:widowControl w:val="0"/>
              <w:spacing w:line="240" w:lineRule="auto"/>
              <w:rPr>
                <w:sz w:val="22"/>
                <w:szCs w:val="22"/>
              </w:rPr>
            </w:pPr>
            <w:r w:rsidRPr="00C530D9">
              <w:rPr>
                <w:sz w:val="22"/>
                <w:szCs w:val="22"/>
              </w:rPr>
              <w:t>Luật an toàn lao động số 10/2012/QH13; Số 84/2015/QH13;</w:t>
            </w:r>
          </w:p>
          <w:p w14:paraId="712E000B" w14:textId="77777777" w:rsidR="00985E4A" w:rsidRPr="00C530D9" w:rsidRDefault="00985E4A" w:rsidP="00CE1DC5">
            <w:pPr>
              <w:widowControl w:val="0"/>
              <w:spacing w:line="240" w:lineRule="auto"/>
              <w:rPr>
                <w:sz w:val="22"/>
                <w:szCs w:val="22"/>
              </w:rPr>
            </w:pPr>
            <w:r w:rsidRPr="00C530D9">
              <w:rPr>
                <w:sz w:val="22"/>
                <w:szCs w:val="22"/>
              </w:rPr>
              <w:t>Thông tư số 22/2010/TT-BXD về quy định an toàn lao động trong xây dựng</w:t>
            </w:r>
          </w:p>
          <w:p w14:paraId="0CC49232" w14:textId="77777777" w:rsidR="00985E4A" w:rsidRPr="00C530D9" w:rsidRDefault="00985E4A" w:rsidP="00CE1DC5">
            <w:pPr>
              <w:widowControl w:val="0"/>
              <w:spacing w:line="240" w:lineRule="auto"/>
              <w:rPr>
                <w:sz w:val="22"/>
                <w:szCs w:val="22"/>
              </w:rPr>
            </w:pPr>
            <w:r w:rsidRPr="00C530D9">
              <w:rPr>
                <w:sz w:val="22"/>
                <w:szCs w:val="22"/>
              </w:rPr>
              <w:t>QCVN 18: 2014/BXD: Quy chuẩn kỹ thuật về an toàn trong xây dựng</w:t>
            </w:r>
          </w:p>
          <w:p w14:paraId="6C2946BA" w14:textId="77777777" w:rsidR="00985E4A" w:rsidRPr="00C530D9" w:rsidRDefault="00985E4A" w:rsidP="00CE1DC5">
            <w:pPr>
              <w:widowControl w:val="0"/>
              <w:spacing w:line="240" w:lineRule="auto"/>
              <w:rPr>
                <w:sz w:val="22"/>
                <w:szCs w:val="22"/>
              </w:rPr>
            </w:pPr>
            <w:r w:rsidRPr="00C530D9">
              <w:rPr>
                <w:sz w:val="22"/>
                <w:szCs w:val="22"/>
              </w:rPr>
              <w:t>Hướng dẫn EHS</w:t>
            </w:r>
          </w:p>
        </w:tc>
        <w:tc>
          <w:tcPr>
            <w:tcW w:w="1507" w:type="dxa"/>
            <w:tcMar>
              <w:left w:w="28" w:type="dxa"/>
              <w:right w:w="28" w:type="dxa"/>
            </w:tcMar>
          </w:tcPr>
          <w:p w14:paraId="068B411D" w14:textId="77777777" w:rsidR="00985E4A" w:rsidRPr="00C530D9" w:rsidRDefault="00985E4A" w:rsidP="00CE1DC5">
            <w:pPr>
              <w:widowControl w:val="0"/>
              <w:spacing w:line="240" w:lineRule="auto"/>
              <w:rPr>
                <w:sz w:val="22"/>
                <w:szCs w:val="22"/>
              </w:rPr>
            </w:pPr>
            <w:r w:rsidRPr="00C530D9">
              <w:rPr>
                <w:sz w:val="22"/>
                <w:szCs w:val="22"/>
              </w:rPr>
              <w:t>Nhà thầu</w:t>
            </w:r>
          </w:p>
        </w:tc>
        <w:tc>
          <w:tcPr>
            <w:tcW w:w="1487" w:type="dxa"/>
            <w:tcMar>
              <w:left w:w="28" w:type="dxa"/>
              <w:right w:w="28" w:type="dxa"/>
            </w:tcMar>
          </w:tcPr>
          <w:p w14:paraId="274DAC9C" w14:textId="77777777" w:rsidR="00985E4A" w:rsidRPr="00C530D9" w:rsidRDefault="00985E4A" w:rsidP="00CE1DC5">
            <w:pPr>
              <w:widowControl w:val="0"/>
              <w:spacing w:line="240" w:lineRule="auto"/>
              <w:rPr>
                <w:sz w:val="22"/>
                <w:szCs w:val="22"/>
              </w:rPr>
            </w:pPr>
            <w:r w:rsidRPr="00C530D9">
              <w:rPr>
                <w:sz w:val="22"/>
                <w:szCs w:val="22"/>
              </w:rPr>
              <w:t>BQLDA, Tư vấn giám sát Xây dựng (CSC)</w:t>
            </w:r>
          </w:p>
          <w:p w14:paraId="69E3A38D" w14:textId="77777777" w:rsidR="00985E4A" w:rsidRPr="00C530D9" w:rsidRDefault="00985E4A" w:rsidP="00CE1DC5">
            <w:pPr>
              <w:widowControl w:val="0"/>
              <w:spacing w:line="240" w:lineRule="auto"/>
              <w:rPr>
                <w:sz w:val="22"/>
                <w:szCs w:val="22"/>
              </w:rPr>
            </w:pPr>
            <w:r w:rsidRPr="00C530D9">
              <w:rPr>
                <w:sz w:val="22"/>
                <w:szCs w:val="22"/>
              </w:rPr>
              <w:t>EMC và IEMC</w:t>
            </w:r>
          </w:p>
        </w:tc>
      </w:tr>
      <w:tr w:rsidR="00985E4A" w:rsidRPr="00C530D9" w14:paraId="15A567ED" w14:textId="77777777" w:rsidTr="00CF4883">
        <w:trPr>
          <w:trHeight w:val="989"/>
        </w:trPr>
        <w:tc>
          <w:tcPr>
            <w:tcW w:w="1286" w:type="dxa"/>
            <w:vMerge/>
            <w:tcMar>
              <w:left w:w="28" w:type="dxa"/>
              <w:right w:w="28" w:type="dxa"/>
            </w:tcMar>
          </w:tcPr>
          <w:p w14:paraId="5683EA64" w14:textId="77777777" w:rsidR="00985E4A" w:rsidRPr="00C530D9" w:rsidRDefault="00985E4A" w:rsidP="00CE1DC5">
            <w:pPr>
              <w:widowControl w:val="0"/>
              <w:spacing w:line="240" w:lineRule="auto"/>
              <w:rPr>
                <w:sz w:val="22"/>
                <w:szCs w:val="22"/>
              </w:rPr>
            </w:pPr>
          </w:p>
        </w:tc>
        <w:tc>
          <w:tcPr>
            <w:tcW w:w="1286" w:type="dxa"/>
            <w:gridSpan w:val="2"/>
            <w:tcMar>
              <w:left w:w="28" w:type="dxa"/>
              <w:right w:w="28" w:type="dxa"/>
            </w:tcMar>
          </w:tcPr>
          <w:p w14:paraId="1DC3E0DC" w14:textId="77777777" w:rsidR="00985E4A" w:rsidRPr="00C530D9" w:rsidRDefault="00985E4A" w:rsidP="00CE1DC5">
            <w:pPr>
              <w:widowControl w:val="0"/>
              <w:spacing w:line="240" w:lineRule="auto"/>
              <w:rPr>
                <w:sz w:val="22"/>
                <w:szCs w:val="22"/>
              </w:rPr>
            </w:pPr>
            <w:r w:rsidRPr="00C530D9">
              <w:rPr>
                <w:sz w:val="22"/>
                <w:szCs w:val="22"/>
              </w:rPr>
              <w:t>Chập điện và điện giật</w:t>
            </w:r>
          </w:p>
        </w:tc>
        <w:tc>
          <w:tcPr>
            <w:tcW w:w="5787" w:type="dxa"/>
            <w:tcMar>
              <w:left w:w="28" w:type="dxa"/>
              <w:right w:w="28" w:type="dxa"/>
            </w:tcMar>
          </w:tcPr>
          <w:p w14:paraId="7E962C4A" w14:textId="77777777" w:rsidR="00985E4A" w:rsidRPr="00C530D9" w:rsidRDefault="00985E4A" w:rsidP="00CE1DC5">
            <w:pPr>
              <w:widowControl w:val="0"/>
              <w:spacing w:line="240" w:lineRule="auto"/>
              <w:rPr>
                <w:sz w:val="22"/>
                <w:szCs w:val="22"/>
              </w:rPr>
            </w:pPr>
            <w:r w:rsidRPr="00C530D9">
              <w:rPr>
                <w:sz w:val="22"/>
                <w:szCs w:val="22"/>
              </w:rPr>
              <w:t>Chọn thiết bị điện phù hợp với môi trường làm việc.</w:t>
            </w:r>
          </w:p>
          <w:p w14:paraId="622E00F3" w14:textId="77777777" w:rsidR="00985E4A" w:rsidRPr="00C530D9" w:rsidRDefault="00985E4A" w:rsidP="00CE1DC5">
            <w:pPr>
              <w:widowControl w:val="0"/>
              <w:spacing w:line="240" w:lineRule="auto"/>
              <w:rPr>
                <w:sz w:val="22"/>
                <w:szCs w:val="22"/>
              </w:rPr>
            </w:pPr>
            <w:r w:rsidRPr="00C530D9">
              <w:rPr>
                <w:sz w:val="22"/>
                <w:szCs w:val="22"/>
              </w:rPr>
              <w:t>Ví dụ, thiết kế lựa chọn đèn điện hoặc thiết bị sử dụng ngoài trời có khả năng chịu ảnh hưởng của thời tiết;</w:t>
            </w:r>
          </w:p>
          <w:p w14:paraId="19E7640A" w14:textId="77777777" w:rsidR="00985E4A" w:rsidRPr="00C530D9" w:rsidRDefault="00985E4A" w:rsidP="00CE1DC5">
            <w:pPr>
              <w:widowControl w:val="0"/>
              <w:spacing w:line="240" w:lineRule="auto"/>
              <w:rPr>
                <w:sz w:val="22"/>
                <w:szCs w:val="22"/>
              </w:rPr>
            </w:pPr>
            <w:r w:rsidRPr="00C530D9">
              <w:rPr>
                <w:sz w:val="22"/>
                <w:szCs w:val="22"/>
              </w:rPr>
              <w:t>Đảm bảo rằng các thiết bị điện được cung cấp phải an toàn, và được bảo trì đúng cách và thường xuyên trong tình trạng hoạt động an toàn;</w:t>
            </w:r>
          </w:p>
          <w:p w14:paraId="5CF58D7A" w14:textId="77777777" w:rsidR="00985E4A" w:rsidRPr="00C530D9" w:rsidRDefault="00985E4A" w:rsidP="00CE1DC5">
            <w:pPr>
              <w:widowControl w:val="0"/>
              <w:spacing w:line="240" w:lineRule="auto"/>
              <w:rPr>
                <w:sz w:val="22"/>
                <w:szCs w:val="22"/>
              </w:rPr>
            </w:pPr>
            <w:r w:rsidRPr="00C530D9">
              <w:rPr>
                <w:sz w:val="22"/>
                <w:szCs w:val="22"/>
              </w:rPr>
              <w:lastRenderedPageBreak/>
              <w:t>Trong môi trường làm việc khắc nghiệt, chẳng hạn như nơi làm việc ẩm ướt, sử dụng các công cụ khí nén, thủy lực hoặc vận hành bằng tay càng nhiều càng tốt. Không sử dụng các công cụ điện trong nơi làm việc nguy hiểm trừ khi chúng được thiết kế phục vụ mục đích đó;</w:t>
            </w:r>
          </w:p>
          <w:p w14:paraId="534163DA" w14:textId="77777777" w:rsidR="00985E4A" w:rsidRPr="00C530D9" w:rsidRDefault="00985E4A" w:rsidP="00CE1DC5">
            <w:pPr>
              <w:widowControl w:val="0"/>
              <w:spacing w:line="240" w:lineRule="auto"/>
              <w:rPr>
                <w:sz w:val="22"/>
                <w:szCs w:val="22"/>
              </w:rPr>
            </w:pPr>
            <w:r w:rsidRPr="00C530D9">
              <w:rPr>
                <w:sz w:val="22"/>
                <w:szCs w:val="22"/>
              </w:rPr>
              <w:t>Vỏ ở đầu dây nguồn phải được kẹp chặt bên trong phích cắm để tránh dây (đặc biệt là đường đất) bị tuột khỏi phích cắm khi kéo;</w:t>
            </w:r>
          </w:p>
          <w:p w14:paraId="0EA07691" w14:textId="77777777" w:rsidR="00985E4A" w:rsidRPr="00C530D9" w:rsidRDefault="00985E4A" w:rsidP="00CE1DC5">
            <w:pPr>
              <w:widowControl w:val="0"/>
              <w:spacing w:line="240" w:lineRule="auto"/>
              <w:rPr>
                <w:sz w:val="22"/>
                <w:szCs w:val="22"/>
              </w:rPr>
            </w:pPr>
            <w:r w:rsidRPr="00C530D9">
              <w:rPr>
                <w:sz w:val="22"/>
                <w:szCs w:val="22"/>
              </w:rPr>
              <w:t>Đối với mọi máy cố định, bố trí công tắc dừng khẩn cấp để có thể tiếp cận dễ dàng, và phải đánh dấu rõ ràng, để có thể cắt nguồn điện trong trường hợp khẩn cấp;</w:t>
            </w:r>
          </w:p>
          <w:p w14:paraId="3CF16062" w14:textId="77777777" w:rsidR="00985E4A" w:rsidRPr="00C530D9" w:rsidRDefault="00985E4A" w:rsidP="00CE1DC5">
            <w:pPr>
              <w:widowControl w:val="0"/>
              <w:spacing w:line="240" w:lineRule="auto"/>
              <w:rPr>
                <w:sz w:val="22"/>
                <w:szCs w:val="22"/>
              </w:rPr>
            </w:pPr>
            <w:r w:rsidRPr="00C530D9">
              <w:rPr>
                <w:sz w:val="22"/>
                <w:szCs w:val="22"/>
              </w:rPr>
              <w:t>Thay thế dây điện bị hỏng ngay lập tức;</w:t>
            </w:r>
          </w:p>
          <w:p w14:paraId="130B62ED" w14:textId="77777777" w:rsidR="00985E4A" w:rsidRPr="00C530D9" w:rsidRDefault="00985E4A" w:rsidP="00CE1DC5">
            <w:pPr>
              <w:widowControl w:val="0"/>
              <w:spacing w:line="240" w:lineRule="auto"/>
              <w:rPr>
                <w:sz w:val="22"/>
                <w:szCs w:val="22"/>
              </w:rPr>
            </w:pPr>
            <w:r w:rsidRPr="00C530D9">
              <w:rPr>
                <w:sz w:val="22"/>
                <w:szCs w:val="22"/>
              </w:rPr>
              <w:t>Sử dụng phích cắm kết nối phù hợp hoặc khớp nối dây điện để kết điện;</w:t>
            </w:r>
          </w:p>
          <w:p w14:paraId="36DED0FA" w14:textId="77777777" w:rsidR="00985E4A" w:rsidRPr="00C530D9" w:rsidRDefault="00985E4A" w:rsidP="00CE1DC5">
            <w:pPr>
              <w:widowControl w:val="0"/>
              <w:spacing w:line="240" w:lineRule="auto"/>
              <w:rPr>
                <w:sz w:val="22"/>
                <w:szCs w:val="22"/>
              </w:rPr>
            </w:pPr>
            <w:r w:rsidRPr="00C530D9">
              <w:rPr>
                <w:sz w:val="22"/>
                <w:szCs w:val="22"/>
              </w:rPr>
              <w:t>Khi nghi ngờ lỗi thiết bị, ngừng vận hành thiết bị điện ngay lập tức và đưa ra một dấu hiệu cảnh báo để tạm dừng sử dụng. Thiết bị phải được kiểm tra và sửa chữa bởi người có thẩm quyền;</w:t>
            </w:r>
          </w:p>
          <w:p w14:paraId="1D03C71C" w14:textId="77777777" w:rsidR="00985E4A" w:rsidRPr="00C530D9" w:rsidRDefault="00985E4A" w:rsidP="00CE1DC5">
            <w:pPr>
              <w:widowControl w:val="0"/>
              <w:spacing w:line="240" w:lineRule="auto"/>
              <w:rPr>
                <w:sz w:val="22"/>
                <w:szCs w:val="22"/>
              </w:rPr>
            </w:pPr>
            <w:r w:rsidRPr="00C530D9">
              <w:rPr>
                <w:sz w:val="22"/>
                <w:szCs w:val="22"/>
              </w:rPr>
              <w:t>Cắt nguồn điện hoặc rút phích cắm trước khi vệ sinh hoặc điều chỉnh thiết bị điện.</w:t>
            </w:r>
          </w:p>
        </w:tc>
        <w:tc>
          <w:tcPr>
            <w:tcW w:w="3157" w:type="dxa"/>
            <w:tcMar>
              <w:left w:w="28" w:type="dxa"/>
              <w:right w:w="28" w:type="dxa"/>
            </w:tcMar>
          </w:tcPr>
          <w:p w14:paraId="34FA512B" w14:textId="77777777" w:rsidR="00985E4A" w:rsidRPr="00C530D9" w:rsidRDefault="00985E4A" w:rsidP="00CE1DC5">
            <w:pPr>
              <w:widowControl w:val="0"/>
              <w:spacing w:line="240" w:lineRule="auto"/>
              <w:rPr>
                <w:sz w:val="22"/>
                <w:szCs w:val="22"/>
              </w:rPr>
            </w:pPr>
            <w:r w:rsidRPr="00C530D9">
              <w:rPr>
                <w:sz w:val="22"/>
                <w:szCs w:val="22"/>
              </w:rPr>
              <w:lastRenderedPageBreak/>
              <w:t>Luật an toàn lao động số 10/2012/QH13; Số 84/2015/QH13;</w:t>
            </w:r>
          </w:p>
          <w:p w14:paraId="0208A9DA" w14:textId="77777777" w:rsidR="00985E4A" w:rsidRPr="00C530D9" w:rsidRDefault="00985E4A" w:rsidP="00CE1DC5">
            <w:pPr>
              <w:widowControl w:val="0"/>
              <w:spacing w:line="240" w:lineRule="auto"/>
              <w:rPr>
                <w:sz w:val="22"/>
                <w:szCs w:val="22"/>
              </w:rPr>
            </w:pPr>
            <w:r w:rsidRPr="00C530D9">
              <w:rPr>
                <w:sz w:val="22"/>
                <w:szCs w:val="22"/>
              </w:rPr>
              <w:t>Thông tư số 22/2010/TT-BXD về quy định an toàn lao động trong xây dựng;</w:t>
            </w:r>
          </w:p>
          <w:p w14:paraId="2168D1C2" w14:textId="77777777" w:rsidR="00985E4A" w:rsidRPr="00C530D9" w:rsidRDefault="00985E4A" w:rsidP="00CE1DC5">
            <w:pPr>
              <w:widowControl w:val="0"/>
              <w:spacing w:line="240" w:lineRule="auto"/>
              <w:rPr>
                <w:sz w:val="22"/>
                <w:szCs w:val="22"/>
              </w:rPr>
            </w:pPr>
            <w:r w:rsidRPr="00C530D9">
              <w:rPr>
                <w:sz w:val="22"/>
                <w:szCs w:val="22"/>
              </w:rPr>
              <w:t>Hướng dẫn EHS</w:t>
            </w:r>
          </w:p>
        </w:tc>
        <w:tc>
          <w:tcPr>
            <w:tcW w:w="1507" w:type="dxa"/>
            <w:tcMar>
              <w:left w:w="28" w:type="dxa"/>
              <w:right w:w="28" w:type="dxa"/>
            </w:tcMar>
          </w:tcPr>
          <w:p w14:paraId="4D43D6D8" w14:textId="77777777" w:rsidR="00985E4A" w:rsidRPr="00C530D9" w:rsidRDefault="00985E4A" w:rsidP="00CE1DC5">
            <w:pPr>
              <w:widowControl w:val="0"/>
              <w:spacing w:line="240" w:lineRule="auto"/>
              <w:rPr>
                <w:sz w:val="22"/>
                <w:szCs w:val="22"/>
              </w:rPr>
            </w:pPr>
            <w:r w:rsidRPr="00C530D9">
              <w:rPr>
                <w:sz w:val="22"/>
                <w:szCs w:val="22"/>
              </w:rPr>
              <w:t>Nhà thầu</w:t>
            </w:r>
          </w:p>
        </w:tc>
        <w:tc>
          <w:tcPr>
            <w:tcW w:w="1487" w:type="dxa"/>
            <w:tcMar>
              <w:left w:w="28" w:type="dxa"/>
              <w:right w:w="28" w:type="dxa"/>
            </w:tcMar>
          </w:tcPr>
          <w:p w14:paraId="3E96055E" w14:textId="77777777" w:rsidR="00985E4A" w:rsidRPr="00C530D9" w:rsidRDefault="00985E4A" w:rsidP="00CE1DC5">
            <w:pPr>
              <w:widowControl w:val="0"/>
              <w:spacing w:line="240" w:lineRule="auto"/>
              <w:rPr>
                <w:sz w:val="22"/>
                <w:szCs w:val="22"/>
              </w:rPr>
            </w:pPr>
            <w:r w:rsidRPr="00C530D9">
              <w:rPr>
                <w:sz w:val="22"/>
                <w:szCs w:val="22"/>
              </w:rPr>
              <w:t>BQLDA, Tư vấn giám sát Xây dựng (CSC)</w:t>
            </w:r>
          </w:p>
          <w:p w14:paraId="1C58CC61" w14:textId="77777777" w:rsidR="00985E4A" w:rsidRPr="00C530D9" w:rsidRDefault="00985E4A" w:rsidP="00CE1DC5">
            <w:pPr>
              <w:widowControl w:val="0"/>
              <w:spacing w:line="240" w:lineRule="auto"/>
              <w:rPr>
                <w:sz w:val="22"/>
                <w:szCs w:val="22"/>
              </w:rPr>
            </w:pPr>
            <w:r w:rsidRPr="00C530D9">
              <w:rPr>
                <w:sz w:val="22"/>
                <w:szCs w:val="22"/>
              </w:rPr>
              <w:t>EMC và IEMC</w:t>
            </w:r>
          </w:p>
        </w:tc>
      </w:tr>
      <w:tr w:rsidR="00985E4A" w:rsidRPr="00C530D9" w14:paraId="4B837F22" w14:textId="77777777" w:rsidTr="00CF4883">
        <w:trPr>
          <w:trHeight w:val="989"/>
        </w:trPr>
        <w:tc>
          <w:tcPr>
            <w:tcW w:w="1286" w:type="dxa"/>
            <w:vMerge/>
            <w:tcMar>
              <w:left w:w="28" w:type="dxa"/>
              <w:right w:w="28" w:type="dxa"/>
            </w:tcMar>
          </w:tcPr>
          <w:p w14:paraId="0590BBE7" w14:textId="77777777" w:rsidR="00985E4A" w:rsidRPr="00C530D9" w:rsidRDefault="00985E4A" w:rsidP="00CE1DC5">
            <w:pPr>
              <w:widowControl w:val="0"/>
              <w:spacing w:line="240" w:lineRule="auto"/>
              <w:rPr>
                <w:sz w:val="22"/>
                <w:szCs w:val="22"/>
              </w:rPr>
            </w:pPr>
          </w:p>
        </w:tc>
        <w:tc>
          <w:tcPr>
            <w:tcW w:w="1286" w:type="dxa"/>
            <w:gridSpan w:val="2"/>
            <w:tcMar>
              <w:left w:w="28" w:type="dxa"/>
              <w:right w:w="28" w:type="dxa"/>
            </w:tcMar>
          </w:tcPr>
          <w:p w14:paraId="1C85475D" w14:textId="77777777" w:rsidR="00985E4A" w:rsidRPr="00C530D9" w:rsidRDefault="00985E4A" w:rsidP="00CE1DC5">
            <w:pPr>
              <w:widowControl w:val="0"/>
              <w:spacing w:line="240" w:lineRule="auto"/>
              <w:rPr>
                <w:sz w:val="22"/>
                <w:szCs w:val="22"/>
              </w:rPr>
            </w:pPr>
            <w:r w:rsidRPr="00C530D9">
              <w:rPr>
                <w:sz w:val="22"/>
                <w:szCs w:val="22"/>
              </w:rPr>
              <w:t>Nguy cơ ảnh hưởng tới sức khỏe và an toàn cộng đồng.</w:t>
            </w:r>
          </w:p>
        </w:tc>
        <w:tc>
          <w:tcPr>
            <w:tcW w:w="5787" w:type="dxa"/>
            <w:tcMar>
              <w:left w:w="28" w:type="dxa"/>
              <w:right w:w="28" w:type="dxa"/>
            </w:tcMar>
          </w:tcPr>
          <w:p w14:paraId="400F8856" w14:textId="77777777" w:rsidR="00985E4A" w:rsidRPr="00C530D9" w:rsidRDefault="00985E4A" w:rsidP="00CE1DC5">
            <w:pPr>
              <w:widowControl w:val="0"/>
              <w:spacing w:line="240" w:lineRule="auto"/>
              <w:rPr>
                <w:sz w:val="22"/>
                <w:szCs w:val="22"/>
              </w:rPr>
            </w:pPr>
            <w:r w:rsidRPr="00C530D9">
              <w:rPr>
                <w:sz w:val="22"/>
                <w:szCs w:val="22"/>
              </w:rPr>
              <w:t>Nhà thầu phải tuân thủ tất cả các quy định của Việt Nam và Hướng dẫn EHS về an toàn lao động.</w:t>
            </w:r>
          </w:p>
          <w:p w14:paraId="2EEE2502" w14:textId="77777777" w:rsidR="00985E4A" w:rsidRPr="00C530D9" w:rsidRDefault="00985E4A" w:rsidP="00CE1DC5">
            <w:pPr>
              <w:widowControl w:val="0"/>
              <w:spacing w:line="240" w:lineRule="auto"/>
              <w:rPr>
                <w:sz w:val="22"/>
                <w:szCs w:val="22"/>
              </w:rPr>
            </w:pPr>
            <w:r w:rsidRPr="00C530D9">
              <w:rPr>
                <w:sz w:val="22"/>
                <w:szCs w:val="22"/>
              </w:rPr>
              <w:t xml:space="preserve">Chuẩn bị và thực hiện kế hoạch hành động để đối phó với rủi ro và ứng cứu khẩn cấp. </w:t>
            </w:r>
          </w:p>
          <w:p w14:paraId="010E886F" w14:textId="77777777" w:rsidR="00985E4A" w:rsidRPr="00C530D9" w:rsidRDefault="00985E4A" w:rsidP="00CE1DC5">
            <w:pPr>
              <w:widowControl w:val="0"/>
              <w:spacing w:line="240" w:lineRule="auto"/>
              <w:rPr>
                <w:sz w:val="22"/>
                <w:szCs w:val="22"/>
              </w:rPr>
            </w:pPr>
            <w:r w:rsidRPr="00C530D9">
              <w:rPr>
                <w:sz w:val="22"/>
                <w:szCs w:val="22"/>
              </w:rPr>
              <w:t>Chuẩn bị dịch vụ hỗ trợ khẩn cấp tại công trường.</w:t>
            </w:r>
          </w:p>
          <w:p w14:paraId="2594C179" w14:textId="77777777" w:rsidR="00985E4A" w:rsidRPr="00C530D9" w:rsidRDefault="00985E4A" w:rsidP="00CE1DC5">
            <w:pPr>
              <w:widowControl w:val="0"/>
              <w:spacing w:line="240" w:lineRule="auto"/>
              <w:rPr>
                <w:sz w:val="22"/>
                <w:szCs w:val="22"/>
              </w:rPr>
            </w:pPr>
            <w:r w:rsidRPr="00C530D9">
              <w:rPr>
                <w:sz w:val="22"/>
                <w:szCs w:val="22"/>
              </w:rPr>
              <w:t>Đào tạo công nhân về các quy định an toàn lao động</w:t>
            </w:r>
          </w:p>
          <w:p w14:paraId="56CF0CCF" w14:textId="77777777" w:rsidR="00985E4A" w:rsidRPr="00C530D9" w:rsidRDefault="00985E4A" w:rsidP="00CE1DC5">
            <w:pPr>
              <w:widowControl w:val="0"/>
              <w:spacing w:line="240" w:lineRule="auto"/>
              <w:rPr>
                <w:sz w:val="22"/>
                <w:szCs w:val="22"/>
              </w:rPr>
            </w:pPr>
            <w:r w:rsidRPr="00C530D9">
              <w:rPr>
                <w:sz w:val="22"/>
                <w:szCs w:val="22"/>
              </w:rPr>
              <w:t>Nếu nổ mìn, các biện pháp giảm thiểu bổ sung và biện pháp phòng ngừa an toàn phải được nêu trong ESMP.</w:t>
            </w:r>
          </w:p>
          <w:p w14:paraId="602B3BF9" w14:textId="77777777" w:rsidR="00985E4A" w:rsidRPr="00C530D9" w:rsidRDefault="00985E4A" w:rsidP="00CE1DC5">
            <w:pPr>
              <w:widowControl w:val="0"/>
              <w:spacing w:line="240" w:lineRule="auto"/>
              <w:rPr>
                <w:sz w:val="22"/>
                <w:szCs w:val="22"/>
              </w:rPr>
            </w:pPr>
            <w:r w:rsidRPr="00C530D9">
              <w:rPr>
                <w:sz w:val="22"/>
                <w:szCs w:val="22"/>
              </w:rPr>
              <w:t>Đảm bảo rằng thiết bị bịt tai được cung cấp và sử dụng bởi công nhân vận hành máy móc gây ồn như máy đóng cọc, máy nổ, máy trộn, v.v. để kiểm soát tiếng ồn và bảo vệ công nhân.</w:t>
            </w:r>
          </w:p>
          <w:p w14:paraId="75A8AEA6" w14:textId="77777777" w:rsidR="00985E4A" w:rsidRPr="00C530D9" w:rsidRDefault="00985E4A" w:rsidP="00CE1DC5">
            <w:pPr>
              <w:widowControl w:val="0"/>
              <w:spacing w:line="240" w:lineRule="auto"/>
              <w:rPr>
                <w:sz w:val="22"/>
                <w:szCs w:val="22"/>
              </w:rPr>
            </w:pPr>
            <w:r w:rsidRPr="00C530D9">
              <w:rPr>
                <w:sz w:val="22"/>
                <w:szCs w:val="22"/>
              </w:rPr>
              <w:t xml:space="preserve">Đảm bảo công nhân có đầy đủ đai, dây thắt an toàn và tuân thủ sử dụng nghiêm túc, đúng quy cách trong quá trình thi công trên cao, đặc biệt khi thi công cầu để tránh các tai nạn lao động và nguy cơ ngã xuống sông gây chết đuối. </w:t>
            </w:r>
          </w:p>
          <w:p w14:paraId="6341056C" w14:textId="77777777" w:rsidR="00985E4A" w:rsidRPr="00C530D9" w:rsidRDefault="00985E4A" w:rsidP="00CE1DC5">
            <w:pPr>
              <w:widowControl w:val="0"/>
              <w:spacing w:line="240" w:lineRule="auto"/>
              <w:rPr>
                <w:sz w:val="22"/>
                <w:szCs w:val="22"/>
              </w:rPr>
            </w:pPr>
            <w:r w:rsidRPr="00C530D9">
              <w:rPr>
                <w:sz w:val="22"/>
                <w:szCs w:val="22"/>
              </w:rPr>
              <w:lastRenderedPageBreak/>
              <w:t xml:space="preserve">Trong quá trình phá hủy cơ sở hạ tầng hiện có, công nhân và cộng đồng phải được bảo vệ khỏi các mảnh vỡ rơi bằng các biện pháp như máng trượt, kiểm soát giao thông và hạn chế tiếp cận; </w:t>
            </w:r>
          </w:p>
          <w:p w14:paraId="5079E875" w14:textId="77777777" w:rsidR="00985E4A" w:rsidRPr="00C530D9" w:rsidRDefault="00985E4A" w:rsidP="00CE1DC5">
            <w:pPr>
              <w:widowControl w:val="0"/>
              <w:spacing w:line="240" w:lineRule="auto"/>
              <w:rPr>
                <w:sz w:val="22"/>
                <w:szCs w:val="22"/>
              </w:rPr>
            </w:pPr>
            <w:r w:rsidRPr="00C530D9">
              <w:rPr>
                <w:sz w:val="22"/>
                <w:szCs w:val="22"/>
              </w:rPr>
              <w:t>Lắp đặt hàng rào, rào chắn, vị trí cảnh báo/cấm, cảnh báo nguy hiểm xung quanh khu vực xây dựng có nguy cơ đối với người dân;</w:t>
            </w:r>
          </w:p>
          <w:p w14:paraId="6FD7C3BE" w14:textId="77777777" w:rsidR="00985E4A" w:rsidRPr="00C530D9" w:rsidRDefault="00985E4A" w:rsidP="00CE1DC5">
            <w:pPr>
              <w:widowControl w:val="0"/>
              <w:spacing w:line="240" w:lineRule="auto"/>
              <w:rPr>
                <w:sz w:val="22"/>
                <w:szCs w:val="22"/>
              </w:rPr>
            </w:pPr>
            <w:r w:rsidRPr="00C530D9">
              <w:rPr>
                <w:sz w:val="22"/>
                <w:szCs w:val="22"/>
              </w:rPr>
              <w:t>Nhà thầu phải cung cấp các biện pháp an toàn như lắp đặt hàng rào, biển cảnh báo rào chắn, hệ thống chiếu sáng chống tai nạn giao thông cũng như ngăn ngữa các rủi ro khác cho người dân và các khu vực nhạy cảm.</w:t>
            </w:r>
          </w:p>
        </w:tc>
        <w:tc>
          <w:tcPr>
            <w:tcW w:w="3157" w:type="dxa"/>
            <w:tcMar>
              <w:left w:w="28" w:type="dxa"/>
              <w:right w:w="28" w:type="dxa"/>
            </w:tcMar>
          </w:tcPr>
          <w:p w14:paraId="437D37CD" w14:textId="77777777" w:rsidR="00985E4A" w:rsidRPr="00C530D9" w:rsidRDefault="00985E4A" w:rsidP="00CE1DC5">
            <w:pPr>
              <w:widowControl w:val="0"/>
              <w:spacing w:line="240" w:lineRule="auto"/>
              <w:rPr>
                <w:sz w:val="22"/>
                <w:szCs w:val="22"/>
              </w:rPr>
            </w:pPr>
            <w:r w:rsidRPr="00C530D9">
              <w:rPr>
                <w:sz w:val="22"/>
                <w:szCs w:val="22"/>
              </w:rPr>
              <w:lastRenderedPageBreak/>
              <w:t>Nghị định số 167/2013/ND-CP về xử phạt hành chính đối với các vi phạm liên quan đến các vấn đề an sinh, trật tự và an toàn xã hội.</w:t>
            </w:r>
          </w:p>
          <w:p w14:paraId="35D27CFA" w14:textId="77777777" w:rsidR="00985E4A" w:rsidRPr="00C530D9" w:rsidRDefault="00985E4A" w:rsidP="00CE1DC5">
            <w:pPr>
              <w:widowControl w:val="0"/>
              <w:spacing w:line="240" w:lineRule="auto"/>
              <w:rPr>
                <w:sz w:val="22"/>
                <w:szCs w:val="22"/>
              </w:rPr>
            </w:pPr>
            <w:r w:rsidRPr="00C530D9">
              <w:rPr>
                <w:sz w:val="22"/>
                <w:szCs w:val="22"/>
              </w:rPr>
              <w:t>Hướng dẫn EHS</w:t>
            </w:r>
          </w:p>
          <w:p w14:paraId="671163ED" w14:textId="77777777" w:rsidR="00985E4A" w:rsidRPr="00C530D9" w:rsidRDefault="00985E4A" w:rsidP="00CE1DC5">
            <w:pPr>
              <w:widowControl w:val="0"/>
              <w:spacing w:line="240" w:lineRule="auto"/>
              <w:rPr>
                <w:sz w:val="22"/>
                <w:szCs w:val="22"/>
              </w:rPr>
            </w:pPr>
            <w:r w:rsidRPr="00C530D9">
              <w:rPr>
                <w:sz w:val="22"/>
                <w:szCs w:val="22"/>
              </w:rPr>
              <w:t>QCVN 18: 2014/BXD: Quy chuẩn kỹ thuật về an toàn trong xây dựng</w:t>
            </w:r>
          </w:p>
          <w:p w14:paraId="21336486" w14:textId="77777777" w:rsidR="00985E4A" w:rsidRDefault="00985E4A" w:rsidP="00CE1DC5">
            <w:pPr>
              <w:widowControl w:val="0"/>
              <w:spacing w:line="240" w:lineRule="auto"/>
              <w:rPr>
                <w:sz w:val="22"/>
                <w:szCs w:val="22"/>
              </w:rPr>
            </w:pPr>
          </w:p>
          <w:p w14:paraId="4BA431F6" w14:textId="77777777" w:rsidR="00985E4A" w:rsidRPr="00985E4A" w:rsidRDefault="00985E4A" w:rsidP="00CE1DC5">
            <w:pPr>
              <w:spacing w:line="240" w:lineRule="auto"/>
              <w:rPr>
                <w:sz w:val="22"/>
                <w:szCs w:val="22"/>
              </w:rPr>
            </w:pPr>
          </w:p>
          <w:p w14:paraId="751D7691" w14:textId="77777777" w:rsidR="00985E4A" w:rsidRPr="00985E4A" w:rsidRDefault="00985E4A" w:rsidP="00CE1DC5">
            <w:pPr>
              <w:spacing w:line="240" w:lineRule="auto"/>
              <w:rPr>
                <w:sz w:val="22"/>
                <w:szCs w:val="22"/>
              </w:rPr>
            </w:pPr>
          </w:p>
          <w:p w14:paraId="065A8E78" w14:textId="77777777" w:rsidR="00985E4A" w:rsidRPr="00985E4A" w:rsidRDefault="00985E4A" w:rsidP="00CE1DC5">
            <w:pPr>
              <w:spacing w:line="240" w:lineRule="auto"/>
              <w:rPr>
                <w:sz w:val="22"/>
                <w:szCs w:val="22"/>
              </w:rPr>
            </w:pPr>
          </w:p>
          <w:p w14:paraId="5B183363" w14:textId="77777777" w:rsidR="00985E4A" w:rsidRDefault="00985E4A" w:rsidP="00CE1DC5">
            <w:pPr>
              <w:spacing w:line="240" w:lineRule="auto"/>
              <w:rPr>
                <w:sz w:val="22"/>
                <w:szCs w:val="22"/>
              </w:rPr>
            </w:pPr>
          </w:p>
          <w:p w14:paraId="4A7833BB" w14:textId="77777777" w:rsidR="00985E4A" w:rsidRPr="00985E4A" w:rsidRDefault="00985E4A" w:rsidP="00CE1DC5">
            <w:pPr>
              <w:spacing w:line="240" w:lineRule="auto"/>
              <w:jc w:val="center"/>
              <w:rPr>
                <w:sz w:val="22"/>
                <w:szCs w:val="22"/>
              </w:rPr>
            </w:pPr>
          </w:p>
        </w:tc>
        <w:tc>
          <w:tcPr>
            <w:tcW w:w="1507" w:type="dxa"/>
            <w:tcMar>
              <w:left w:w="28" w:type="dxa"/>
              <w:right w:w="28" w:type="dxa"/>
            </w:tcMar>
          </w:tcPr>
          <w:p w14:paraId="006573D0" w14:textId="77777777" w:rsidR="00985E4A" w:rsidRPr="00C530D9" w:rsidRDefault="00985E4A" w:rsidP="00CE1DC5">
            <w:pPr>
              <w:widowControl w:val="0"/>
              <w:spacing w:line="240" w:lineRule="auto"/>
              <w:rPr>
                <w:sz w:val="22"/>
                <w:szCs w:val="22"/>
              </w:rPr>
            </w:pPr>
            <w:r w:rsidRPr="00C530D9">
              <w:rPr>
                <w:sz w:val="22"/>
                <w:szCs w:val="22"/>
              </w:rPr>
              <w:t>Nhà thầu</w:t>
            </w:r>
          </w:p>
        </w:tc>
        <w:tc>
          <w:tcPr>
            <w:tcW w:w="1487" w:type="dxa"/>
            <w:tcMar>
              <w:left w:w="28" w:type="dxa"/>
              <w:right w:w="28" w:type="dxa"/>
            </w:tcMar>
          </w:tcPr>
          <w:p w14:paraId="4F18B519" w14:textId="77777777" w:rsidR="00985E4A" w:rsidRPr="00C530D9" w:rsidRDefault="00985E4A" w:rsidP="00CE1DC5">
            <w:pPr>
              <w:widowControl w:val="0"/>
              <w:spacing w:line="240" w:lineRule="auto"/>
              <w:rPr>
                <w:sz w:val="22"/>
                <w:szCs w:val="22"/>
              </w:rPr>
            </w:pPr>
            <w:r w:rsidRPr="00C530D9">
              <w:rPr>
                <w:sz w:val="22"/>
                <w:szCs w:val="22"/>
              </w:rPr>
              <w:t>BQLDA, Tư vấn giám sát Xây dựng (CSC)</w:t>
            </w:r>
          </w:p>
          <w:p w14:paraId="01E86551" w14:textId="77777777" w:rsidR="00985E4A" w:rsidRPr="00C530D9" w:rsidRDefault="00985E4A" w:rsidP="00CE1DC5">
            <w:pPr>
              <w:widowControl w:val="0"/>
              <w:spacing w:line="240" w:lineRule="auto"/>
              <w:rPr>
                <w:sz w:val="22"/>
                <w:szCs w:val="22"/>
              </w:rPr>
            </w:pPr>
            <w:r w:rsidRPr="00C530D9">
              <w:rPr>
                <w:sz w:val="22"/>
                <w:szCs w:val="22"/>
              </w:rPr>
              <w:t>EMC và IEMC</w:t>
            </w:r>
          </w:p>
        </w:tc>
      </w:tr>
    </w:tbl>
    <w:p w14:paraId="441ACC4B" w14:textId="4C724C19" w:rsidR="00985E4A" w:rsidRDefault="00985E4A" w:rsidP="00CE1DC5">
      <w:pPr>
        <w:tabs>
          <w:tab w:val="left" w:pos="1307"/>
        </w:tabs>
        <w:spacing w:line="240" w:lineRule="auto"/>
        <w:rPr>
          <w:lang w:val="vi-VN"/>
        </w:rPr>
      </w:pPr>
    </w:p>
    <w:p w14:paraId="684D31BD" w14:textId="77777777" w:rsidR="00370501" w:rsidRDefault="00370501">
      <w:pPr>
        <w:spacing w:before="0" w:after="0" w:line="240" w:lineRule="auto"/>
        <w:jc w:val="left"/>
        <w:rPr>
          <w:b/>
          <w:bCs/>
          <w:i/>
        </w:rPr>
      </w:pPr>
      <w:r>
        <w:br w:type="page"/>
      </w:r>
    </w:p>
    <w:p w14:paraId="5B827027" w14:textId="77777777" w:rsidR="00370501" w:rsidRDefault="00370501" w:rsidP="00CE1DC5">
      <w:pPr>
        <w:pStyle w:val="Caption"/>
        <w:spacing w:line="240" w:lineRule="auto"/>
        <w:sectPr w:rsidR="00370501" w:rsidSect="008E5C48">
          <w:pgSz w:w="16840" w:h="11907" w:orient="landscape" w:code="9"/>
          <w:pgMar w:top="1440" w:right="1134" w:bottom="1134" w:left="1134" w:header="720" w:footer="720" w:gutter="0"/>
          <w:cols w:space="720"/>
          <w:docGrid w:linePitch="360"/>
        </w:sectPr>
      </w:pPr>
    </w:p>
    <w:p w14:paraId="725B0957" w14:textId="7FD9A74D" w:rsidR="00370501" w:rsidRDefault="00235263" w:rsidP="00370501">
      <w:pPr>
        <w:rPr>
          <w:b/>
          <w:bCs/>
        </w:rPr>
      </w:pPr>
      <w:r w:rsidRPr="00370501">
        <w:rPr>
          <w:b/>
          <w:bCs/>
        </w:rPr>
        <w:lastRenderedPageBreak/>
        <w:t>QUY TẮC ỨNG XỬ CỦA CÔNG NHÂN</w:t>
      </w:r>
    </w:p>
    <w:p w14:paraId="7DEFA5DE" w14:textId="77777777" w:rsidR="00370501" w:rsidRPr="00C530D9" w:rsidRDefault="00370501" w:rsidP="00370501">
      <w:pPr>
        <w:pStyle w:val="ListParagraph"/>
        <w:numPr>
          <w:ilvl w:val="0"/>
          <w:numId w:val="288"/>
        </w:numPr>
        <w:spacing w:before="0" w:after="200" w:line="276" w:lineRule="auto"/>
        <w:contextualSpacing/>
      </w:pPr>
      <w:r w:rsidRPr="00C530D9">
        <w:t xml:space="preserve">Tuân thủ các quy định liên quan của pháp luật hiện hành. </w:t>
      </w:r>
    </w:p>
    <w:p w14:paraId="6DBB3327" w14:textId="77777777" w:rsidR="00370501" w:rsidRPr="00C530D9" w:rsidRDefault="00370501" w:rsidP="00370501">
      <w:pPr>
        <w:pStyle w:val="ListParagraph"/>
        <w:numPr>
          <w:ilvl w:val="0"/>
          <w:numId w:val="288"/>
        </w:numPr>
        <w:spacing w:before="0" w:after="200" w:line="276" w:lineRule="auto"/>
        <w:contextualSpacing/>
      </w:pPr>
      <w:r w:rsidRPr="00C530D9">
        <w:t xml:space="preserve">Tuân thủ các yêu cầu về an toàn và sức khỏe (bao gồm sử dụng các thiết bị bảo hộ lao động cá nhân, phòng tránh tai nạn và trách nhiệm báo cáo về các trường hợp và hành động gây rủi ro về an toàn hoặc đe dọa môi trường).  </w:t>
      </w:r>
    </w:p>
    <w:p w14:paraId="41A64299" w14:textId="77777777" w:rsidR="00370501" w:rsidRPr="00C530D9" w:rsidRDefault="00370501" w:rsidP="00370501">
      <w:pPr>
        <w:pStyle w:val="ListParagraph"/>
        <w:numPr>
          <w:ilvl w:val="0"/>
          <w:numId w:val="288"/>
        </w:numPr>
        <w:spacing w:before="0" w:after="200" w:line="276" w:lineRule="auto"/>
        <w:contextualSpacing/>
      </w:pPr>
      <w:r w:rsidRPr="00C530D9">
        <w:t xml:space="preserve">Cấm sử dụng các chất cấm. </w:t>
      </w:r>
    </w:p>
    <w:p w14:paraId="2255C2EC" w14:textId="77777777" w:rsidR="00370501" w:rsidRPr="00C530D9" w:rsidRDefault="00370501" w:rsidP="00370501">
      <w:pPr>
        <w:pStyle w:val="ListParagraph"/>
        <w:numPr>
          <w:ilvl w:val="0"/>
          <w:numId w:val="288"/>
        </w:numPr>
        <w:spacing w:before="0" w:after="200" w:line="276" w:lineRule="auto"/>
        <w:contextualSpacing/>
      </w:pPr>
      <w:r w:rsidRPr="00C530D9">
        <w:t xml:space="preserve">Không phân biệt đối xử trên cơ sở tình trạng gia đình, dân tộc, giới, tôn giáo, ngôn ngữ, tình trạng hôn nhân, tuổi tác, tình trạng khuyết tật hoặc quan điểm chính trị. </w:t>
      </w:r>
    </w:p>
    <w:p w14:paraId="4F239B52" w14:textId="77777777" w:rsidR="00370501" w:rsidRPr="00C530D9" w:rsidRDefault="00370501" w:rsidP="00370501">
      <w:pPr>
        <w:pStyle w:val="ListParagraph"/>
        <w:numPr>
          <w:ilvl w:val="0"/>
          <w:numId w:val="288"/>
        </w:numPr>
        <w:spacing w:before="0" w:after="200" w:line="276" w:lineRule="auto"/>
        <w:contextualSpacing/>
      </w:pPr>
      <w:r w:rsidRPr="00C530D9">
        <w:t>Tiếp xúc và giao tiếp đúng mực với các thành viên cộng đồng địa phương, tỏ rõ sự tôn trọng và không phân biệt đối xử.</w:t>
      </w:r>
    </w:p>
    <w:p w14:paraId="240A6C7C" w14:textId="77777777" w:rsidR="00370501" w:rsidRPr="00C530D9" w:rsidRDefault="00370501" w:rsidP="00370501">
      <w:pPr>
        <w:pStyle w:val="ListParagraph"/>
        <w:numPr>
          <w:ilvl w:val="0"/>
          <w:numId w:val="288"/>
        </w:numPr>
        <w:spacing w:before="0" w:after="200" w:line="276" w:lineRule="auto"/>
        <w:contextualSpacing/>
      </w:pPr>
      <w:r w:rsidRPr="00C530D9">
        <w:t>Cấm quấy rối tình dục, cấm sử dụng những ngôn ngữ hoặc hành vi, đặc biệt đối với phụ nữ và trẻ em, có tính chất quấy rối, lạm dụng, có chủ đích quấy rối tình dục, không phù hợp đối với phẩm giá con người hoặc không phù hợp về văn hóa.</w:t>
      </w:r>
    </w:p>
    <w:p w14:paraId="3EF0A6C4" w14:textId="77777777" w:rsidR="00370501" w:rsidRPr="00C530D9" w:rsidRDefault="00370501" w:rsidP="00370501">
      <w:pPr>
        <w:pStyle w:val="ListParagraph"/>
        <w:numPr>
          <w:ilvl w:val="0"/>
          <w:numId w:val="288"/>
        </w:numPr>
        <w:spacing w:before="0" w:after="200" w:line="276" w:lineRule="auto"/>
        <w:contextualSpacing/>
      </w:pPr>
      <w:r w:rsidRPr="00C530D9">
        <w:t xml:space="preserve">Cấm các hành động bạo lực hoặc lợi dụng. Cấm dùng tiền, việc làm, hàng hóa hoặc dịch vụ để trao đổi tình dục, bao gồm cả môi giới tình dục hoặc các hình thức làm nhục khác, hành vi hạ phẩm giá hoặc lợi dụng.  </w:t>
      </w:r>
    </w:p>
    <w:p w14:paraId="313A7F40" w14:textId="77777777" w:rsidR="00370501" w:rsidRPr="00C530D9" w:rsidRDefault="00370501" w:rsidP="00370501">
      <w:pPr>
        <w:pStyle w:val="ListParagraph"/>
        <w:numPr>
          <w:ilvl w:val="0"/>
          <w:numId w:val="288"/>
        </w:numPr>
        <w:spacing w:before="0" w:after="200" w:line="276" w:lineRule="auto"/>
        <w:contextualSpacing/>
      </w:pPr>
      <w:r w:rsidRPr="00C530D9">
        <w:t xml:space="preserve">Bảo vệ trẻ em bao gồm cấm lạm dụng và các hành vi không thể chấp nhận đối với trẻ em, hạn chế tiếp xúc với trẻ em và đảm bảo sự an toàn cho trẻ em tại khu vực thi công công trình. </w:t>
      </w:r>
    </w:p>
    <w:p w14:paraId="2C30901F" w14:textId="77777777" w:rsidR="00370501" w:rsidRPr="00C530D9" w:rsidRDefault="00370501" w:rsidP="00370501">
      <w:pPr>
        <w:pStyle w:val="ListParagraph"/>
        <w:numPr>
          <w:ilvl w:val="0"/>
          <w:numId w:val="288"/>
        </w:numPr>
        <w:spacing w:before="0" w:after="200" w:line="276" w:lineRule="auto"/>
        <w:contextualSpacing/>
      </w:pPr>
      <w:r w:rsidRPr="00C530D9">
        <w:t>Đảm bảo công nhân sử dụng các công trìnhnước sạch và vệ sinh hợp vệ sinh được cung cấp bởi nhà thầu, cấm phóng uế bừa bãi.</w:t>
      </w:r>
    </w:p>
    <w:p w14:paraId="5E15AEE1" w14:textId="77777777" w:rsidR="00370501" w:rsidRPr="00C530D9" w:rsidRDefault="00370501" w:rsidP="00370501">
      <w:pPr>
        <w:pStyle w:val="ListParagraph"/>
        <w:numPr>
          <w:ilvl w:val="0"/>
          <w:numId w:val="288"/>
        </w:numPr>
        <w:spacing w:before="0" w:after="200" w:line="276" w:lineRule="auto"/>
        <w:contextualSpacing/>
      </w:pPr>
      <w:r w:rsidRPr="00C530D9">
        <w:t>Tránh xung đột lợi ích. Không cung cấp lợi ích, hợp đồng, việc làm, đối xử thiên vị đối với bất kỳ ai có mối liên hệ về tài chính, gia đình hoặc quan hệ cá nhân.</w:t>
      </w:r>
    </w:p>
    <w:p w14:paraId="00E2E1BB" w14:textId="77777777" w:rsidR="00370501" w:rsidRPr="00C530D9" w:rsidRDefault="00370501" w:rsidP="00370501">
      <w:pPr>
        <w:pStyle w:val="ListParagraph"/>
        <w:numPr>
          <w:ilvl w:val="0"/>
          <w:numId w:val="288"/>
        </w:numPr>
        <w:spacing w:before="0" w:after="200" w:line="276" w:lineRule="auto"/>
        <w:contextualSpacing/>
      </w:pPr>
      <w:r w:rsidRPr="00C530D9">
        <w:t>Tôn trọng yêu cầu công việc bao gồm cả các chuẩn mực về môi trường và xã hội.</w:t>
      </w:r>
    </w:p>
    <w:p w14:paraId="1AFA7D4E" w14:textId="77777777" w:rsidR="00370501" w:rsidRPr="00C530D9" w:rsidRDefault="00370501" w:rsidP="00370501">
      <w:pPr>
        <w:pStyle w:val="ListParagraph"/>
        <w:numPr>
          <w:ilvl w:val="0"/>
          <w:numId w:val="288"/>
        </w:numPr>
        <w:spacing w:before="0" w:after="200" w:line="276" w:lineRule="auto"/>
        <w:contextualSpacing/>
      </w:pPr>
      <w:r w:rsidRPr="00C530D9">
        <w:t xml:space="preserve">Bảo vệ và sử dụng hợp lý tài sản. Cấm các hành động trộm cắp, sử dụng bừa bãi nguồn lực và xả thải gây ô nhiễm môi trường.  </w:t>
      </w:r>
    </w:p>
    <w:p w14:paraId="16A5DFEC" w14:textId="77777777" w:rsidR="00370501" w:rsidRPr="00C530D9" w:rsidRDefault="00370501" w:rsidP="00370501">
      <w:pPr>
        <w:pStyle w:val="ListParagraph"/>
        <w:numPr>
          <w:ilvl w:val="0"/>
          <w:numId w:val="288"/>
        </w:numPr>
        <w:spacing w:before="0" w:after="200" w:line="276" w:lineRule="auto"/>
        <w:contextualSpacing/>
      </w:pPr>
      <w:r w:rsidRPr="00C530D9">
        <w:t xml:space="preserve">Không có hành động trả thù đối với những công nhân báo cáo vi phạm quy định. </w:t>
      </w:r>
    </w:p>
    <w:p w14:paraId="748C23C1" w14:textId="77777777" w:rsidR="00370501" w:rsidRPr="00C530D9" w:rsidRDefault="00370501" w:rsidP="00370501">
      <w:pPr>
        <w:pStyle w:val="ListParagraph"/>
        <w:numPr>
          <w:ilvl w:val="0"/>
          <w:numId w:val="288"/>
        </w:numPr>
        <w:spacing w:before="0" w:after="200" w:line="276" w:lineRule="auto"/>
        <w:contextualSpacing/>
      </w:pPr>
      <w:r w:rsidRPr="00C530D9">
        <w:t>Chịu trách nhiệm báo cáo những vi phạm đối với Nội quy này.</w:t>
      </w:r>
    </w:p>
    <w:p w14:paraId="3F44A274" w14:textId="77777777" w:rsidR="00370501" w:rsidRDefault="00370501" w:rsidP="00370501">
      <w:pPr>
        <w:pStyle w:val="ListParagraph"/>
        <w:numPr>
          <w:ilvl w:val="0"/>
          <w:numId w:val="288"/>
        </w:numPr>
        <w:spacing w:before="0" w:after="200" w:line="276" w:lineRule="auto"/>
        <w:contextualSpacing/>
      </w:pPr>
      <w:r w:rsidRPr="00C530D9">
        <w:t>Nhà thầu chịu trách nhiệm đảm bảo mọi công nhân (i) nhận được bản copy của Nội quy này này, (ii) được giải thích rõ ràng và đầy đủ về các yêu cầu trong Nội quy, (iii) cam kết thực hiện những Nội quy này như một điều kiện trong hợp đồng lao động, và (iv) hiểu rằng việc vi phạm nhứng quy định trong Nội quy có thể dẫn đến những hậu quả nghiêm trọng bao gồm cả việc bị cắt hợp đồng và truy tố trước pháp luật.</w:t>
      </w:r>
    </w:p>
    <w:p w14:paraId="47191D9F" w14:textId="77777777" w:rsidR="00370501" w:rsidRPr="00E30A94" w:rsidRDefault="00370501" w:rsidP="00370501">
      <w:r>
        <w:t>Các điều “cấm” và “phải thực hiện”</w:t>
      </w:r>
    </w:p>
    <w:tbl>
      <w:tblPr>
        <w:tblStyle w:val="TableGrid"/>
        <w:tblW w:w="0" w:type="auto"/>
        <w:tblLook w:val="04A0" w:firstRow="1" w:lastRow="0" w:firstColumn="1" w:lastColumn="0" w:noHBand="0" w:noVBand="1"/>
      </w:tblPr>
      <w:tblGrid>
        <w:gridCol w:w="4644"/>
        <w:gridCol w:w="4644"/>
      </w:tblGrid>
      <w:tr w:rsidR="00370501" w:rsidRPr="00370501" w14:paraId="051FB630" w14:textId="77777777" w:rsidTr="00FA39EE">
        <w:tc>
          <w:tcPr>
            <w:tcW w:w="4644" w:type="dxa"/>
            <w:tcMar>
              <w:left w:w="28" w:type="dxa"/>
              <w:right w:w="28" w:type="dxa"/>
            </w:tcMar>
            <w:vAlign w:val="center"/>
          </w:tcPr>
          <w:p w14:paraId="299242AA" w14:textId="77777777" w:rsidR="00370501" w:rsidRPr="00370501" w:rsidRDefault="00370501" w:rsidP="00FA39EE">
            <w:pPr>
              <w:spacing w:before="0" w:after="0" w:line="240" w:lineRule="exact"/>
              <w:jc w:val="center"/>
              <w:rPr>
                <w:rFonts w:ascii="Times New Roman" w:hAnsi="Times New Roman"/>
                <w:b/>
                <w:bCs/>
                <w:sz w:val="22"/>
                <w:szCs w:val="22"/>
                <w:highlight w:val="lightGray"/>
              </w:rPr>
            </w:pPr>
            <w:r w:rsidRPr="00370501">
              <w:rPr>
                <w:rStyle w:val="fontstyle01"/>
                <w:b/>
                <w:bCs/>
                <w:sz w:val="22"/>
                <w:szCs w:val="22"/>
                <w:highlight w:val="lightGray"/>
              </w:rPr>
              <w:t>Phải thực hiện</w:t>
            </w:r>
          </w:p>
        </w:tc>
        <w:tc>
          <w:tcPr>
            <w:tcW w:w="4644" w:type="dxa"/>
            <w:tcMar>
              <w:left w:w="28" w:type="dxa"/>
              <w:right w:w="28" w:type="dxa"/>
            </w:tcMar>
            <w:vAlign w:val="center"/>
          </w:tcPr>
          <w:p w14:paraId="6B144ECB" w14:textId="77777777" w:rsidR="00370501" w:rsidRPr="00370501" w:rsidRDefault="00370501" w:rsidP="00FA39EE">
            <w:pPr>
              <w:spacing w:before="0" w:after="0" w:line="240" w:lineRule="exact"/>
              <w:jc w:val="center"/>
              <w:rPr>
                <w:rFonts w:ascii="Times New Roman" w:hAnsi="Times New Roman"/>
                <w:b/>
                <w:bCs/>
                <w:sz w:val="22"/>
                <w:szCs w:val="22"/>
                <w:highlight w:val="lightGray"/>
              </w:rPr>
            </w:pPr>
            <w:r w:rsidRPr="00370501">
              <w:rPr>
                <w:rStyle w:val="fontstyle01"/>
                <w:b/>
                <w:bCs/>
                <w:sz w:val="22"/>
                <w:szCs w:val="22"/>
                <w:highlight w:val="lightGray"/>
              </w:rPr>
              <w:t>Cấm</w:t>
            </w:r>
          </w:p>
        </w:tc>
      </w:tr>
      <w:tr w:rsidR="00370501" w:rsidRPr="00370501" w14:paraId="1FD67E7F" w14:textId="77777777" w:rsidTr="00FA39EE">
        <w:tc>
          <w:tcPr>
            <w:tcW w:w="4644" w:type="dxa"/>
            <w:tcMar>
              <w:left w:w="28" w:type="dxa"/>
              <w:right w:w="28" w:type="dxa"/>
            </w:tcMar>
          </w:tcPr>
          <w:p w14:paraId="2C9D0D68" w14:textId="77777777" w:rsidR="00370501" w:rsidRPr="00370501" w:rsidRDefault="00370501" w:rsidP="00FA39EE">
            <w:pPr>
              <w:spacing w:before="0" w:after="0" w:line="240" w:lineRule="exact"/>
              <w:rPr>
                <w:rStyle w:val="fontstyle01"/>
                <w:b/>
                <w:sz w:val="22"/>
                <w:szCs w:val="22"/>
              </w:rPr>
            </w:pPr>
            <w:r w:rsidRPr="00370501">
              <w:rPr>
                <w:rStyle w:val="fontstyle21"/>
                <w:rFonts w:ascii="Times New Roman" w:hAnsi="Times New Roman" w:cs="Times New Roman"/>
                <w:sz w:val="22"/>
                <w:szCs w:val="22"/>
              </w:rPr>
              <w:sym w:font="Wingdings" w:char="F077"/>
            </w:r>
            <w:r w:rsidRPr="00370501">
              <w:rPr>
                <w:rStyle w:val="fontstyle01"/>
                <w:sz w:val="22"/>
                <w:szCs w:val="22"/>
              </w:rPr>
              <w:t>Sử dụng các công trình vệ sinh</w:t>
            </w:r>
            <w:r w:rsidRPr="00370501">
              <w:rPr>
                <w:rFonts w:ascii="Times New Roman" w:hAnsi="Times New Roman"/>
                <w:sz w:val="22"/>
                <w:szCs w:val="22"/>
              </w:rPr>
              <w:t xml:space="preserve"> </w:t>
            </w:r>
            <w:r w:rsidRPr="00370501">
              <w:rPr>
                <w:rStyle w:val="fontstyle01"/>
                <w:sz w:val="22"/>
                <w:szCs w:val="22"/>
              </w:rPr>
              <w:t>được cung cấp, thông báo ngay</w:t>
            </w:r>
            <w:r w:rsidRPr="00370501">
              <w:rPr>
                <w:rFonts w:ascii="Times New Roman" w:hAnsi="Times New Roman"/>
                <w:sz w:val="22"/>
                <w:szCs w:val="22"/>
              </w:rPr>
              <w:t xml:space="preserve"> </w:t>
            </w:r>
            <w:r w:rsidRPr="00370501">
              <w:rPr>
                <w:rStyle w:val="fontstyle01"/>
                <w:sz w:val="22"/>
                <w:szCs w:val="22"/>
              </w:rPr>
              <w:t>khi bẩn hoặc bồn chứa chất bẩn đã</w:t>
            </w:r>
            <w:r w:rsidRPr="00370501">
              <w:rPr>
                <w:rFonts w:ascii="Times New Roman" w:hAnsi="Times New Roman"/>
                <w:sz w:val="22"/>
                <w:szCs w:val="22"/>
              </w:rPr>
              <w:t xml:space="preserve"> </w:t>
            </w:r>
            <w:r w:rsidRPr="00370501">
              <w:rPr>
                <w:rStyle w:val="fontstyle01"/>
                <w:sz w:val="22"/>
                <w:szCs w:val="22"/>
              </w:rPr>
              <w:t>đầy.</w:t>
            </w:r>
          </w:p>
          <w:p w14:paraId="20180A94" w14:textId="77777777" w:rsidR="00370501" w:rsidRPr="00370501" w:rsidRDefault="00370501" w:rsidP="00FA39EE">
            <w:pPr>
              <w:spacing w:before="0" w:after="0" w:line="240" w:lineRule="exact"/>
              <w:rPr>
                <w:rStyle w:val="fontstyle01"/>
                <w:b/>
                <w:sz w:val="22"/>
                <w:szCs w:val="22"/>
              </w:rPr>
            </w:pPr>
            <w:r w:rsidRPr="00370501">
              <w:rPr>
                <w:rStyle w:val="fontstyle21"/>
                <w:rFonts w:ascii="Times New Roman" w:hAnsi="Times New Roman" w:cs="Times New Roman"/>
                <w:sz w:val="22"/>
                <w:szCs w:val="22"/>
              </w:rPr>
              <w:sym w:font="Wingdings" w:char="F077"/>
            </w:r>
            <w:r w:rsidRPr="00370501">
              <w:rPr>
                <w:rStyle w:val="fontstyle01"/>
                <w:sz w:val="22"/>
                <w:szCs w:val="22"/>
              </w:rPr>
              <w:t>Dọn sạch chất thải rắn sinh hoạt</w:t>
            </w:r>
            <w:r w:rsidRPr="00370501">
              <w:rPr>
                <w:rFonts w:ascii="Times New Roman" w:hAnsi="Times New Roman"/>
                <w:sz w:val="22"/>
                <w:szCs w:val="22"/>
              </w:rPr>
              <w:t xml:space="preserve"> </w:t>
            </w:r>
            <w:r w:rsidRPr="00370501">
              <w:rPr>
                <w:rStyle w:val="fontstyle01"/>
                <w:sz w:val="22"/>
                <w:szCs w:val="22"/>
              </w:rPr>
              <w:t>và chất thải rắn xây dựng tại khu</w:t>
            </w:r>
            <w:r w:rsidRPr="00370501">
              <w:rPr>
                <w:rFonts w:ascii="Times New Roman" w:hAnsi="Times New Roman"/>
                <w:sz w:val="22"/>
                <w:szCs w:val="22"/>
              </w:rPr>
              <w:t xml:space="preserve"> </w:t>
            </w:r>
            <w:r w:rsidRPr="00370501">
              <w:rPr>
                <w:rStyle w:val="fontstyle01"/>
                <w:sz w:val="22"/>
                <w:szCs w:val="22"/>
              </w:rPr>
              <w:t>vực thi công vào cuối mỗi ngày,</w:t>
            </w:r>
            <w:r w:rsidRPr="00370501">
              <w:rPr>
                <w:rFonts w:ascii="Times New Roman" w:hAnsi="Times New Roman"/>
                <w:sz w:val="22"/>
                <w:szCs w:val="22"/>
              </w:rPr>
              <w:t xml:space="preserve"> </w:t>
            </w:r>
            <w:r w:rsidRPr="00370501">
              <w:rPr>
                <w:rStyle w:val="fontstyle01"/>
                <w:sz w:val="22"/>
                <w:szCs w:val="22"/>
              </w:rPr>
              <w:t>sử dụng các thùng rác được cung</w:t>
            </w:r>
            <w:r w:rsidRPr="00370501">
              <w:rPr>
                <w:rFonts w:ascii="Times New Roman" w:hAnsi="Times New Roman"/>
                <w:sz w:val="22"/>
                <w:szCs w:val="22"/>
              </w:rPr>
              <w:t xml:space="preserve"> </w:t>
            </w:r>
            <w:r w:rsidRPr="00370501">
              <w:rPr>
                <w:rStyle w:val="fontstyle01"/>
                <w:sz w:val="22"/>
                <w:szCs w:val="22"/>
              </w:rPr>
              <w:t>cấp có nắp đậy.</w:t>
            </w:r>
            <w:r w:rsidRPr="00370501">
              <w:rPr>
                <w:rFonts w:ascii="Times New Roman" w:hAnsi="Times New Roman"/>
                <w:sz w:val="22"/>
                <w:szCs w:val="22"/>
              </w:rPr>
              <w:br/>
            </w:r>
            <w:r w:rsidRPr="00370501">
              <w:rPr>
                <w:rStyle w:val="fontstyle21"/>
                <w:rFonts w:ascii="Times New Roman" w:hAnsi="Times New Roman" w:cs="Times New Roman"/>
                <w:sz w:val="22"/>
                <w:szCs w:val="22"/>
              </w:rPr>
              <w:sym w:font="Wingdings" w:char="F077"/>
            </w:r>
            <w:r w:rsidRPr="00370501">
              <w:rPr>
                <w:rStyle w:val="fontstyle01"/>
                <w:sz w:val="22"/>
                <w:szCs w:val="22"/>
              </w:rPr>
              <w:t>Thông báo kịp thời khi có sự cố rò</w:t>
            </w:r>
            <w:r w:rsidRPr="00370501">
              <w:rPr>
                <w:rFonts w:ascii="Times New Roman" w:hAnsi="Times New Roman"/>
                <w:sz w:val="22"/>
                <w:szCs w:val="22"/>
              </w:rPr>
              <w:t xml:space="preserve"> </w:t>
            </w:r>
            <w:r w:rsidRPr="00370501">
              <w:rPr>
                <w:rStyle w:val="fontstyle01"/>
                <w:sz w:val="22"/>
                <w:szCs w:val="22"/>
              </w:rPr>
              <w:t>rỉ/tràn dầu, nhiên liệu và ngăn</w:t>
            </w:r>
            <w:r w:rsidRPr="00370501">
              <w:rPr>
                <w:rFonts w:ascii="Times New Roman" w:hAnsi="Times New Roman"/>
                <w:sz w:val="22"/>
                <w:szCs w:val="22"/>
              </w:rPr>
              <w:t xml:space="preserve"> </w:t>
            </w:r>
            <w:r w:rsidRPr="00370501">
              <w:rPr>
                <w:rStyle w:val="fontstyle01"/>
                <w:sz w:val="22"/>
                <w:szCs w:val="22"/>
              </w:rPr>
              <w:t>chặn không cho sự cố tiếp tục xảy</w:t>
            </w:r>
            <w:r w:rsidRPr="00370501">
              <w:rPr>
                <w:rFonts w:ascii="Times New Roman" w:hAnsi="Times New Roman"/>
                <w:sz w:val="22"/>
                <w:szCs w:val="22"/>
              </w:rPr>
              <w:t xml:space="preserve"> </w:t>
            </w:r>
            <w:r w:rsidRPr="00370501">
              <w:rPr>
                <w:rStyle w:val="fontstyle01"/>
                <w:sz w:val="22"/>
                <w:szCs w:val="22"/>
              </w:rPr>
              <w:t>ra.</w:t>
            </w:r>
          </w:p>
          <w:p w14:paraId="555A814B" w14:textId="77777777" w:rsidR="00370501" w:rsidRPr="00370501" w:rsidRDefault="00370501" w:rsidP="00FA39EE">
            <w:pPr>
              <w:spacing w:before="0" w:after="0" w:line="240" w:lineRule="exact"/>
              <w:rPr>
                <w:rStyle w:val="fontstyle01"/>
                <w:b/>
                <w:sz w:val="22"/>
                <w:szCs w:val="22"/>
              </w:rPr>
            </w:pPr>
            <w:r w:rsidRPr="00370501">
              <w:rPr>
                <w:rStyle w:val="fontstyle21"/>
                <w:rFonts w:ascii="Times New Roman" w:hAnsi="Times New Roman" w:cs="Times New Roman"/>
                <w:sz w:val="22"/>
                <w:szCs w:val="22"/>
              </w:rPr>
              <w:sym w:font="Wingdings" w:char="F077"/>
            </w:r>
            <w:r w:rsidRPr="00370501">
              <w:rPr>
                <w:rStyle w:val="fontstyle01"/>
                <w:sz w:val="22"/>
                <w:szCs w:val="22"/>
              </w:rPr>
              <w:t>Chỉ được Hút thuốc và gạt bỏ tàn</w:t>
            </w:r>
            <w:r w:rsidRPr="00370501">
              <w:rPr>
                <w:rFonts w:ascii="Times New Roman" w:hAnsi="Times New Roman"/>
                <w:sz w:val="22"/>
                <w:szCs w:val="22"/>
              </w:rPr>
              <w:t xml:space="preserve"> </w:t>
            </w:r>
            <w:r w:rsidRPr="00370501">
              <w:rPr>
                <w:rStyle w:val="fontstyle01"/>
                <w:sz w:val="22"/>
                <w:szCs w:val="22"/>
              </w:rPr>
              <w:t xml:space="preserve">thuốc đúng nơi quy định </w:t>
            </w:r>
          </w:p>
          <w:p w14:paraId="0C1EF690" w14:textId="77777777" w:rsidR="00370501" w:rsidRPr="00370501" w:rsidRDefault="00370501" w:rsidP="00FA39EE">
            <w:pPr>
              <w:spacing w:before="0" w:after="0" w:line="240" w:lineRule="exact"/>
              <w:rPr>
                <w:rStyle w:val="fontstyle01"/>
                <w:b/>
                <w:sz w:val="22"/>
                <w:szCs w:val="22"/>
              </w:rPr>
            </w:pPr>
            <w:r w:rsidRPr="00370501">
              <w:rPr>
                <w:rStyle w:val="fontstyle21"/>
                <w:rFonts w:ascii="Times New Roman" w:hAnsi="Times New Roman" w:cs="Times New Roman"/>
                <w:sz w:val="22"/>
                <w:szCs w:val="22"/>
              </w:rPr>
              <w:sym w:font="Wingdings" w:char="F077"/>
            </w:r>
            <w:r w:rsidRPr="00370501">
              <w:rPr>
                <w:rStyle w:val="fontstyle01"/>
                <w:sz w:val="22"/>
                <w:szCs w:val="22"/>
              </w:rPr>
              <w:t>Giới hạn khu vực thi công và bảo</w:t>
            </w:r>
            <w:r w:rsidRPr="00370501">
              <w:rPr>
                <w:rFonts w:ascii="Times New Roman" w:hAnsi="Times New Roman"/>
                <w:sz w:val="22"/>
                <w:szCs w:val="22"/>
              </w:rPr>
              <w:t xml:space="preserve"> </w:t>
            </w:r>
            <w:r w:rsidRPr="00370501">
              <w:rPr>
                <w:rStyle w:val="fontstyle01"/>
                <w:sz w:val="22"/>
                <w:szCs w:val="22"/>
              </w:rPr>
              <w:t>quản thiết bị tại khu vực thi công.</w:t>
            </w:r>
          </w:p>
          <w:p w14:paraId="1AE59D66" w14:textId="77777777" w:rsidR="00370501" w:rsidRPr="00370501" w:rsidRDefault="00370501" w:rsidP="00FA39EE">
            <w:pPr>
              <w:spacing w:before="0" w:after="0" w:line="240" w:lineRule="exact"/>
              <w:rPr>
                <w:rStyle w:val="fontstyle01"/>
                <w:b/>
                <w:sz w:val="22"/>
                <w:szCs w:val="22"/>
              </w:rPr>
            </w:pPr>
            <w:r w:rsidRPr="00370501">
              <w:rPr>
                <w:rStyle w:val="fontstyle21"/>
                <w:rFonts w:ascii="Times New Roman" w:hAnsi="Times New Roman" w:cs="Times New Roman"/>
                <w:sz w:val="22"/>
                <w:szCs w:val="22"/>
              </w:rPr>
              <w:lastRenderedPageBreak/>
              <w:sym w:font="Wingdings" w:char="F077"/>
            </w:r>
            <w:r w:rsidRPr="00370501">
              <w:rPr>
                <w:rStyle w:val="fontstyle01"/>
                <w:sz w:val="22"/>
                <w:szCs w:val="22"/>
              </w:rPr>
              <w:t>Sử dụng các thiết bị an toàn và</w:t>
            </w:r>
            <w:r w:rsidRPr="00370501">
              <w:rPr>
                <w:rFonts w:ascii="Times New Roman" w:hAnsi="Times New Roman"/>
                <w:sz w:val="22"/>
                <w:szCs w:val="22"/>
              </w:rPr>
              <w:t xml:space="preserve"> </w:t>
            </w:r>
            <w:r w:rsidRPr="00370501">
              <w:rPr>
                <w:rStyle w:val="fontstyle01"/>
                <w:sz w:val="22"/>
                <w:szCs w:val="22"/>
              </w:rPr>
              <w:t>tuân thủ an toàn lao động.</w:t>
            </w:r>
          </w:p>
          <w:p w14:paraId="75D41689" w14:textId="77777777" w:rsidR="00370501" w:rsidRPr="00370501" w:rsidRDefault="00370501" w:rsidP="00FA39EE">
            <w:pPr>
              <w:spacing w:before="0" w:after="0" w:line="240" w:lineRule="exact"/>
              <w:rPr>
                <w:rStyle w:val="fontstyle01"/>
                <w:b/>
                <w:sz w:val="22"/>
                <w:szCs w:val="22"/>
              </w:rPr>
            </w:pPr>
            <w:r w:rsidRPr="00370501">
              <w:rPr>
                <w:rStyle w:val="fontstyle21"/>
                <w:rFonts w:ascii="Times New Roman" w:hAnsi="Times New Roman" w:cs="Times New Roman"/>
                <w:sz w:val="22"/>
                <w:szCs w:val="22"/>
              </w:rPr>
              <w:sym w:font="Wingdings" w:char="F077"/>
            </w:r>
            <w:r w:rsidRPr="00370501">
              <w:rPr>
                <w:rStyle w:val="fontstyle01"/>
                <w:sz w:val="22"/>
                <w:szCs w:val="22"/>
              </w:rPr>
              <w:t>Ngăn chặn các vấn đề ô nhiễm, ô</w:t>
            </w:r>
            <w:r w:rsidRPr="00370501">
              <w:rPr>
                <w:rFonts w:ascii="Times New Roman" w:hAnsi="Times New Roman"/>
                <w:sz w:val="22"/>
                <w:szCs w:val="22"/>
              </w:rPr>
              <w:t xml:space="preserve"> </w:t>
            </w:r>
            <w:r w:rsidRPr="00370501">
              <w:rPr>
                <w:rStyle w:val="fontstyle01"/>
                <w:sz w:val="22"/>
                <w:szCs w:val="22"/>
              </w:rPr>
              <w:t>nhiễm suối và kênh dẫn nước</w:t>
            </w:r>
          </w:p>
          <w:p w14:paraId="647186B8" w14:textId="77777777" w:rsidR="00370501" w:rsidRPr="00370501" w:rsidRDefault="00370501" w:rsidP="00FA39EE">
            <w:pPr>
              <w:spacing w:before="0" w:after="0" w:line="240" w:lineRule="exact"/>
              <w:rPr>
                <w:rStyle w:val="fontstyle01"/>
                <w:b/>
                <w:sz w:val="22"/>
                <w:szCs w:val="22"/>
              </w:rPr>
            </w:pPr>
            <w:r w:rsidRPr="00370501">
              <w:rPr>
                <w:rStyle w:val="fontstyle21"/>
                <w:rFonts w:ascii="Times New Roman" w:hAnsi="Times New Roman" w:cs="Times New Roman"/>
                <w:sz w:val="22"/>
                <w:szCs w:val="22"/>
              </w:rPr>
              <w:sym w:font="Wingdings" w:char="F077"/>
            </w:r>
            <w:r w:rsidRPr="00370501">
              <w:rPr>
                <w:rStyle w:val="fontstyle01"/>
                <w:sz w:val="22"/>
                <w:szCs w:val="22"/>
              </w:rPr>
              <w:t>Đảm bảo bình cứu hỏa làm việc tốt trong trường hợp khẩn cấp như hàn, mài…</w:t>
            </w:r>
          </w:p>
          <w:p w14:paraId="724A31E8" w14:textId="77777777" w:rsidR="00370501" w:rsidRPr="00370501" w:rsidRDefault="00370501" w:rsidP="00FA39EE">
            <w:pPr>
              <w:spacing w:before="0" w:after="0" w:line="240" w:lineRule="exact"/>
              <w:rPr>
                <w:rStyle w:val="fontstyle01"/>
                <w:b/>
                <w:sz w:val="22"/>
                <w:szCs w:val="22"/>
              </w:rPr>
            </w:pPr>
            <w:r w:rsidRPr="00370501">
              <w:rPr>
                <w:rStyle w:val="fontstyle21"/>
                <w:rFonts w:ascii="Times New Roman" w:hAnsi="Times New Roman" w:cs="Times New Roman"/>
                <w:sz w:val="22"/>
                <w:szCs w:val="22"/>
              </w:rPr>
              <w:sym w:font="Wingdings" w:char="F077"/>
            </w:r>
            <w:r w:rsidRPr="00370501">
              <w:rPr>
                <w:rStyle w:val="fontstyle01"/>
                <w:sz w:val="22"/>
                <w:szCs w:val="22"/>
              </w:rPr>
              <w:t>Báo cáo bất kỳ tai nạn xảy ra với</w:t>
            </w:r>
            <w:r w:rsidRPr="00370501">
              <w:rPr>
                <w:rFonts w:ascii="Times New Roman" w:hAnsi="Times New Roman"/>
                <w:sz w:val="22"/>
                <w:szCs w:val="22"/>
              </w:rPr>
              <w:t xml:space="preserve"> </w:t>
            </w:r>
            <w:r w:rsidRPr="00370501">
              <w:rPr>
                <w:rStyle w:val="fontstyle01"/>
                <w:sz w:val="22"/>
                <w:szCs w:val="22"/>
              </w:rPr>
              <w:t>công nhân và động vật.</w:t>
            </w:r>
          </w:p>
          <w:p w14:paraId="23699528" w14:textId="77777777" w:rsidR="00370501" w:rsidRPr="00370501" w:rsidRDefault="00370501" w:rsidP="00FA39EE">
            <w:pPr>
              <w:spacing w:before="0" w:after="0" w:line="240" w:lineRule="exact"/>
              <w:rPr>
                <w:rStyle w:val="fontstyle21"/>
                <w:rFonts w:ascii="Times New Roman" w:hAnsi="Times New Roman" w:cs="Times New Roman"/>
                <w:sz w:val="22"/>
                <w:szCs w:val="22"/>
              </w:rPr>
            </w:pPr>
            <w:r w:rsidRPr="00370501">
              <w:rPr>
                <w:rStyle w:val="fontstyle21"/>
                <w:rFonts w:ascii="Times New Roman" w:hAnsi="Times New Roman" w:cs="Times New Roman"/>
                <w:sz w:val="22"/>
                <w:szCs w:val="22"/>
              </w:rPr>
              <w:sym w:font="Wingdings" w:char="F077"/>
            </w:r>
            <w:r w:rsidRPr="00370501">
              <w:rPr>
                <w:rStyle w:val="fontstyle01"/>
                <w:sz w:val="22"/>
                <w:szCs w:val="22"/>
              </w:rPr>
              <w:t>Lái xe đúng phần đường quy định</w:t>
            </w:r>
          </w:p>
          <w:p w14:paraId="248BED62" w14:textId="77777777" w:rsidR="00370501" w:rsidRPr="00370501" w:rsidRDefault="00370501" w:rsidP="00FA39EE">
            <w:pPr>
              <w:spacing w:before="0" w:after="0" w:line="240" w:lineRule="exact"/>
              <w:rPr>
                <w:rFonts w:ascii="Times New Roman" w:hAnsi="Times New Roman"/>
                <w:sz w:val="22"/>
                <w:szCs w:val="22"/>
              </w:rPr>
            </w:pPr>
            <w:r w:rsidRPr="00370501">
              <w:rPr>
                <w:rStyle w:val="fontstyle21"/>
                <w:rFonts w:ascii="Times New Roman" w:hAnsi="Times New Roman" w:cs="Times New Roman"/>
                <w:sz w:val="22"/>
                <w:szCs w:val="22"/>
              </w:rPr>
              <w:sym w:font="Wingdings" w:char="F077"/>
            </w:r>
            <w:r w:rsidRPr="00370501">
              <w:rPr>
                <w:rStyle w:val="fontstyle01"/>
                <w:sz w:val="22"/>
                <w:szCs w:val="22"/>
              </w:rPr>
              <w:t>Ngăn chặn bụi và tiếng ồn.</w:t>
            </w:r>
          </w:p>
          <w:p w14:paraId="271E97E1" w14:textId="77777777" w:rsidR="00370501" w:rsidRPr="00370501" w:rsidRDefault="00370501" w:rsidP="00FA39EE">
            <w:pPr>
              <w:spacing w:before="0" w:after="0" w:line="240" w:lineRule="exact"/>
              <w:rPr>
                <w:rFonts w:ascii="Times New Roman" w:hAnsi="Times New Roman"/>
                <w:sz w:val="22"/>
                <w:szCs w:val="22"/>
              </w:rPr>
            </w:pPr>
          </w:p>
        </w:tc>
        <w:tc>
          <w:tcPr>
            <w:tcW w:w="4644" w:type="dxa"/>
            <w:tcMar>
              <w:left w:w="28" w:type="dxa"/>
              <w:right w:w="28" w:type="dxa"/>
            </w:tcMar>
          </w:tcPr>
          <w:p w14:paraId="5BB54CF5" w14:textId="77777777" w:rsidR="00370501" w:rsidRPr="00370501" w:rsidRDefault="00370501" w:rsidP="00FA39EE">
            <w:pPr>
              <w:spacing w:before="0" w:after="0" w:line="240" w:lineRule="exact"/>
              <w:rPr>
                <w:rFonts w:ascii="Times New Roman" w:hAnsi="Times New Roman"/>
                <w:sz w:val="22"/>
                <w:szCs w:val="22"/>
              </w:rPr>
            </w:pPr>
            <w:r w:rsidRPr="00370501">
              <w:rPr>
                <w:rFonts w:ascii="Times New Roman" w:hAnsi="Times New Roman"/>
                <w:sz w:val="22"/>
                <w:szCs w:val="22"/>
              </w:rPr>
              <w:lastRenderedPageBreak/>
              <w:sym w:font="Wingdings" w:char="F077"/>
            </w:r>
            <w:r w:rsidRPr="00370501">
              <w:rPr>
                <w:rFonts w:ascii="Times New Roman" w:hAnsi="Times New Roman"/>
                <w:sz w:val="22"/>
                <w:szCs w:val="22"/>
              </w:rPr>
              <w:t xml:space="preserve"> Chặt cây ở khu vực ngoài công trường , tự ý</w:t>
            </w:r>
            <w:r w:rsidRPr="00370501">
              <w:rPr>
                <w:rFonts w:ascii="Times New Roman" w:hAnsi="Times New Roman"/>
                <w:sz w:val="22"/>
                <w:szCs w:val="22"/>
              </w:rPr>
              <w:br/>
              <w:t>phát quang hoặc phá hủy thảm thực vật .</w:t>
            </w:r>
          </w:p>
          <w:p w14:paraId="55563203" w14:textId="77777777" w:rsidR="00370501" w:rsidRPr="00370501" w:rsidRDefault="00370501" w:rsidP="00FA39EE">
            <w:pPr>
              <w:spacing w:before="0" w:after="0" w:line="240" w:lineRule="exact"/>
              <w:rPr>
                <w:rStyle w:val="fontstyle01"/>
                <w:b/>
                <w:sz w:val="22"/>
                <w:szCs w:val="22"/>
              </w:rPr>
            </w:pPr>
            <w:r w:rsidRPr="00370501">
              <w:rPr>
                <w:rFonts w:ascii="Times New Roman" w:hAnsi="Times New Roman"/>
                <w:sz w:val="22"/>
                <w:szCs w:val="22"/>
              </w:rPr>
              <w:sym w:font="Wingdings" w:char="F077"/>
            </w:r>
            <w:r w:rsidRPr="00370501">
              <w:rPr>
                <w:rStyle w:val="fontstyle01"/>
                <w:sz w:val="22"/>
                <w:szCs w:val="22"/>
              </w:rPr>
              <w:t>Săn bắn, câu cá hoặc bắt, sưu tập động thực vật</w:t>
            </w:r>
            <w:r w:rsidRPr="00370501">
              <w:rPr>
                <w:rFonts w:ascii="Times New Roman" w:hAnsi="Times New Roman"/>
                <w:sz w:val="22"/>
                <w:szCs w:val="22"/>
              </w:rPr>
              <w:br/>
            </w:r>
            <w:r w:rsidRPr="00370501">
              <w:rPr>
                <w:rStyle w:val="fontstyle01"/>
                <w:sz w:val="22"/>
                <w:szCs w:val="22"/>
              </w:rPr>
              <w:t>hoang dã.</w:t>
            </w:r>
          </w:p>
          <w:p w14:paraId="66C98337" w14:textId="77777777" w:rsidR="00370501" w:rsidRPr="00370501" w:rsidRDefault="00370501" w:rsidP="00FA39EE">
            <w:pPr>
              <w:spacing w:before="0" w:after="0" w:line="240" w:lineRule="exact"/>
              <w:rPr>
                <w:rStyle w:val="fontstyle01"/>
                <w:b/>
                <w:sz w:val="22"/>
                <w:szCs w:val="22"/>
              </w:rPr>
            </w:pPr>
            <w:r w:rsidRPr="00370501">
              <w:rPr>
                <w:rStyle w:val="fontstyle21"/>
                <w:rFonts w:ascii="Times New Roman" w:hAnsi="Times New Roman" w:cs="Times New Roman"/>
                <w:sz w:val="22"/>
                <w:szCs w:val="22"/>
              </w:rPr>
              <w:sym w:font="Wingdings" w:char="F077"/>
            </w:r>
            <w:r w:rsidRPr="00370501">
              <w:rPr>
                <w:rStyle w:val="fontstyle01"/>
                <w:sz w:val="22"/>
                <w:szCs w:val="22"/>
              </w:rPr>
              <w:t>Câu trộm, gây tổn thương, bẫy hoặc bất kỳ điều gì gây hại cho động vật như chim, ếch, rắn …</w:t>
            </w:r>
            <w:r w:rsidRPr="00370501">
              <w:rPr>
                <w:rFonts w:ascii="Times New Roman" w:hAnsi="Times New Roman"/>
                <w:sz w:val="22"/>
                <w:szCs w:val="22"/>
              </w:rPr>
              <w:br/>
            </w:r>
            <w:r w:rsidRPr="00370501">
              <w:rPr>
                <w:rStyle w:val="fontstyle21"/>
                <w:rFonts w:ascii="Times New Roman" w:hAnsi="Times New Roman" w:cs="Times New Roman"/>
                <w:sz w:val="22"/>
                <w:szCs w:val="22"/>
              </w:rPr>
              <w:sym w:font="Wingdings" w:char="F077"/>
            </w:r>
            <w:r w:rsidRPr="00370501">
              <w:rPr>
                <w:rStyle w:val="fontstyle01"/>
                <w:sz w:val="22"/>
                <w:szCs w:val="22"/>
              </w:rPr>
              <w:t>Mua bán động vật hoang dã làm thức ăn.</w:t>
            </w:r>
            <w:r w:rsidRPr="00370501">
              <w:rPr>
                <w:rFonts w:ascii="Times New Roman" w:hAnsi="Times New Roman"/>
                <w:sz w:val="22"/>
                <w:szCs w:val="22"/>
              </w:rPr>
              <w:br/>
            </w:r>
            <w:r w:rsidRPr="00370501">
              <w:rPr>
                <w:rStyle w:val="fontstyle21"/>
                <w:rFonts w:ascii="Times New Roman" w:hAnsi="Times New Roman" w:cs="Times New Roman"/>
                <w:sz w:val="22"/>
                <w:szCs w:val="22"/>
              </w:rPr>
              <w:sym w:font="Wingdings" w:char="F077"/>
            </w:r>
            <w:r w:rsidRPr="00370501">
              <w:rPr>
                <w:rStyle w:val="fontstyle01"/>
                <w:sz w:val="22"/>
                <w:szCs w:val="22"/>
              </w:rPr>
              <w:t>Nhốt các loài động vật hoang dã (đặc biệt là chim)</w:t>
            </w:r>
            <w:r w:rsidRPr="00370501">
              <w:rPr>
                <w:rFonts w:ascii="Times New Roman" w:hAnsi="Times New Roman"/>
                <w:sz w:val="22"/>
                <w:szCs w:val="22"/>
              </w:rPr>
              <w:br/>
            </w:r>
            <w:r w:rsidRPr="00370501">
              <w:rPr>
                <w:rStyle w:val="fontstyle21"/>
                <w:rFonts w:ascii="Times New Roman" w:hAnsi="Times New Roman" w:cs="Times New Roman"/>
                <w:sz w:val="22"/>
                <w:szCs w:val="22"/>
              </w:rPr>
              <w:sym w:font="Wingdings" w:char="F077"/>
            </w:r>
            <w:r w:rsidRPr="00370501">
              <w:rPr>
                <w:rStyle w:val="fontstyle21"/>
                <w:rFonts w:ascii="Times New Roman" w:hAnsi="Times New Roman" w:cs="Times New Roman"/>
                <w:sz w:val="22"/>
                <w:szCs w:val="22"/>
              </w:rPr>
              <w:t xml:space="preserve"> </w:t>
            </w:r>
            <w:r w:rsidRPr="00370501">
              <w:rPr>
                <w:rStyle w:val="fontstyle01"/>
                <w:sz w:val="22"/>
                <w:szCs w:val="22"/>
              </w:rPr>
              <w:t>Săn bắt trộm bằng mọi hình thức</w:t>
            </w:r>
          </w:p>
          <w:p w14:paraId="5BBBC4EC" w14:textId="77777777" w:rsidR="00370501" w:rsidRPr="00370501" w:rsidRDefault="00370501" w:rsidP="00FA39EE">
            <w:pPr>
              <w:spacing w:before="0" w:after="0" w:line="240" w:lineRule="exact"/>
              <w:rPr>
                <w:rStyle w:val="fontstyle01"/>
                <w:b/>
                <w:sz w:val="22"/>
                <w:szCs w:val="22"/>
              </w:rPr>
            </w:pPr>
            <w:r w:rsidRPr="00370501">
              <w:rPr>
                <w:rStyle w:val="fontstyle21"/>
                <w:rFonts w:ascii="Times New Roman" w:hAnsi="Times New Roman" w:cs="Times New Roman"/>
                <w:sz w:val="22"/>
                <w:szCs w:val="22"/>
              </w:rPr>
              <w:sym w:font="Wingdings" w:char="F077"/>
            </w:r>
            <w:r w:rsidRPr="00370501">
              <w:rPr>
                <w:rStyle w:val="fontstyle01"/>
                <w:sz w:val="22"/>
                <w:szCs w:val="22"/>
              </w:rPr>
              <w:t>Thu gom củi</w:t>
            </w:r>
          </w:p>
          <w:p w14:paraId="4D7E79CF" w14:textId="77777777" w:rsidR="00370501" w:rsidRPr="00370501" w:rsidRDefault="00370501" w:rsidP="00FA39EE">
            <w:pPr>
              <w:spacing w:before="0" w:after="0" w:line="240" w:lineRule="exact"/>
              <w:rPr>
                <w:rStyle w:val="fontstyle01"/>
                <w:b/>
                <w:sz w:val="22"/>
                <w:szCs w:val="22"/>
              </w:rPr>
            </w:pPr>
            <w:r w:rsidRPr="00370501">
              <w:rPr>
                <w:rStyle w:val="fontstyle21"/>
                <w:rFonts w:ascii="Times New Roman" w:hAnsi="Times New Roman" w:cs="Times New Roman"/>
                <w:sz w:val="22"/>
                <w:szCs w:val="22"/>
              </w:rPr>
              <w:sym w:font="Wingdings" w:char="F077"/>
            </w:r>
            <w:r w:rsidRPr="00370501">
              <w:rPr>
                <w:rStyle w:val="fontstyle21"/>
                <w:rFonts w:ascii="Times New Roman" w:hAnsi="Times New Roman" w:cs="Times New Roman"/>
                <w:sz w:val="22"/>
                <w:szCs w:val="22"/>
              </w:rPr>
              <w:t xml:space="preserve"> </w:t>
            </w:r>
            <w:r w:rsidRPr="00370501">
              <w:rPr>
                <w:rStyle w:val="fontstyle01"/>
                <w:sz w:val="22"/>
                <w:szCs w:val="22"/>
              </w:rPr>
              <w:t>Tự ý đốt lửa, chất thải trong khu vực thi công.</w:t>
            </w:r>
          </w:p>
          <w:p w14:paraId="0813DF82" w14:textId="77777777" w:rsidR="00370501" w:rsidRPr="00370501" w:rsidRDefault="00370501" w:rsidP="00FA39EE">
            <w:pPr>
              <w:spacing w:before="0" w:after="0" w:line="240" w:lineRule="exact"/>
              <w:rPr>
                <w:rStyle w:val="fontstyle01"/>
                <w:b/>
                <w:sz w:val="22"/>
                <w:szCs w:val="22"/>
              </w:rPr>
            </w:pPr>
            <w:r w:rsidRPr="00370501">
              <w:rPr>
                <w:rStyle w:val="fontstyle21"/>
                <w:rFonts w:ascii="Times New Roman" w:hAnsi="Times New Roman" w:cs="Times New Roman"/>
                <w:sz w:val="22"/>
                <w:szCs w:val="22"/>
              </w:rPr>
              <w:sym w:font="Wingdings" w:char="F077"/>
            </w:r>
            <w:r w:rsidRPr="00370501">
              <w:rPr>
                <w:rStyle w:val="fontstyle01"/>
                <w:sz w:val="22"/>
                <w:szCs w:val="22"/>
              </w:rPr>
              <w:t>Gây tràn dầu</w:t>
            </w:r>
          </w:p>
          <w:p w14:paraId="7D722184" w14:textId="77777777" w:rsidR="00370501" w:rsidRPr="00370501" w:rsidRDefault="00370501" w:rsidP="00FA39EE">
            <w:pPr>
              <w:spacing w:before="0" w:after="0" w:line="240" w:lineRule="exact"/>
              <w:rPr>
                <w:rStyle w:val="fontstyle01"/>
                <w:b/>
                <w:sz w:val="22"/>
                <w:szCs w:val="22"/>
              </w:rPr>
            </w:pPr>
            <w:r w:rsidRPr="00370501">
              <w:rPr>
                <w:rStyle w:val="fontstyle21"/>
                <w:rFonts w:ascii="Times New Roman" w:hAnsi="Times New Roman" w:cs="Times New Roman"/>
                <w:sz w:val="22"/>
                <w:szCs w:val="22"/>
              </w:rPr>
              <w:lastRenderedPageBreak/>
              <w:sym w:font="Wingdings" w:char="F077"/>
            </w:r>
            <w:r w:rsidRPr="00370501">
              <w:rPr>
                <w:rStyle w:val="fontstyle01"/>
                <w:sz w:val="22"/>
                <w:szCs w:val="22"/>
              </w:rPr>
              <w:t>Đi vệ sinh bên ngoài khu vực được cho phép.</w:t>
            </w:r>
          </w:p>
          <w:p w14:paraId="1E7CB400" w14:textId="77777777" w:rsidR="00370501" w:rsidRPr="00370501" w:rsidRDefault="00370501" w:rsidP="00FA39EE">
            <w:pPr>
              <w:spacing w:before="0" w:after="0" w:line="240" w:lineRule="exact"/>
              <w:rPr>
                <w:rStyle w:val="fontstyle01"/>
                <w:b/>
                <w:sz w:val="22"/>
                <w:szCs w:val="22"/>
              </w:rPr>
            </w:pPr>
            <w:r w:rsidRPr="00370501">
              <w:rPr>
                <w:rStyle w:val="fontstyle21"/>
                <w:rFonts w:ascii="Times New Roman" w:hAnsi="Times New Roman" w:cs="Times New Roman"/>
                <w:sz w:val="22"/>
                <w:szCs w:val="22"/>
              </w:rPr>
              <w:sym w:font="Wingdings" w:char="F077"/>
            </w:r>
            <w:r w:rsidRPr="00370501">
              <w:rPr>
                <w:rStyle w:val="fontstyle21"/>
                <w:rFonts w:ascii="Times New Roman" w:hAnsi="Times New Roman" w:cs="Times New Roman"/>
                <w:sz w:val="22"/>
                <w:szCs w:val="22"/>
              </w:rPr>
              <w:t xml:space="preserve"> </w:t>
            </w:r>
            <w:r w:rsidRPr="00370501">
              <w:rPr>
                <w:rStyle w:val="fontstyle01"/>
                <w:sz w:val="22"/>
                <w:szCs w:val="22"/>
              </w:rPr>
              <w:t>Đi vào các khu vực cấm.</w:t>
            </w:r>
          </w:p>
          <w:p w14:paraId="31121EF8" w14:textId="29DE95A9" w:rsidR="00370501" w:rsidRPr="00370501" w:rsidRDefault="00370501" w:rsidP="00FA39EE">
            <w:pPr>
              <w:spacing w:before="0" w:after="0" w:line="240" w:lineRule="exact"/>
              <w:rPr>
                <w:rStyle w:val="fontstyle01"/>
                <w:b/>
                <w:sz w:val="22"/>
                <w:szCs w:val="22"/>
              </w:rPr>
            </w:pPr>
            <w:r w:rsidRPr="00370501">
              <w:rPr>
                <w:rStyle w:val="fontstyle21"/>
                <w:rFonts w:ascii="Times New Roman" w:hAnsi="Times New Roman" w:cs="Times New Roman"/>
                <w:sz w:val="22"/>
                <w:szCs w:val="22"/>
              </w:rPr>
              <w:sym w:font="Wingdings" w:char="F077"/>
            </w:r>
            <w:r>
              <w:rPr>
                <w:rStyle w:val="fontstyle21"/>
                <w:rFonts w:ascii="Times New Roman" w:hAnsi="Times New Roman" w:cs="Times New Roman"/>
                <w:sz w:val="22"/>
                <w:szCs w:val="22"/>
              </w:rPr>
              <w:t xml:space="preserve"> </w:t>
            </w:r>
            <w:r w:rsidRPr="00370501">
              <w:rPr>
                <w:rStyle w:val="fontstyle01"/>
                <w:sz w:val="22"/>
                <w:szCs w:val="22"/>
              </w:rPr>
              <w:t>Lái xe không an toàn trong khu vực</w:t>
            </w:r>
            <w:r w:rsidRPr="00370501">
              <w:rPr>
                <w:rFonts w:ascii="Times New Roman" w:hAnsi="Times New Roman"/>
                <w:sz w:val="22"/>
                <w:szCs w:val="22"/>
              </w:rPr>
              <w:br/>
            </w:r>
            <w:r w:rsidRPr="00370501">
              <w:rPr>
                <w:rStyle w:val="fontstyle21"/>
                <w:rFonts w:ascii="Times New Roman" w:hAnsi="Times New Roman" w:cs="Times New Roman"/>
                <w:sz w:val="22"/>
                <w:szCs w:val="22"/>
              </w:rPr>
              <w:sym w:font="Wingdings" w:char="F077"/>
            </w:r>
            <w:r w:rsidRPr="00370501">
              <w:rPr>
                <w:rStyle w:val="fontstyle21"/>
                <w:rFonts w:ascii="Times New Roman" w:hAnsi="Times New Roman" w:cs="Times New Roman"/>
                <w:sz w:val="22"/>
                <w:szCs w:val="22"/>
              </w:rPr>
              <w:t xml:space="preserve"> </w:t>
            </w:r>
            <w:r w:rsidRPr="00370501">
              <w:rPr>
                <w:rStyle w:val="fontstyle01"/>
                <w:sz w:val="22"/>
                <w:szCs w:val="22"/>
              </w:rPr>
              <w:t>Xả rác sinh hoạt, chất thải rắn xây dựng hoặc để</w:t>
            </w:r>
            <w:r w:rsidRPr="00370501">
              <w:rPr>
                <w:rFonts w:ascii="Times New Roman" w:hAnsi="Times New Roman"/>
                <w:sz w:val="22"/>
                <w:szCs w:val="22"/>
              </w:rPr>
              <w:br/>
            </w:r>
            <w:r w:rsidRPr="00370501">
              <w:rPr>
                <w:rStyle w:val="fontstyle01"/>
                <w:sz w:val="22"/>
                <w:szCs w:val="22"/>
              </w:rPr>
              <w:t>thức ăn thừa xung quanh,</w:t>
            </w:r>
          </w:p>
          <w:p w14:paraId="1F3AE810" w14:textId="77777777" w:rsidR="00370501" w:rsidRPr="00370501" w:rsidRDefault="00370501" w:rsidP="00FA39EE">
            <w:pPr>
              <w:spacing w:before="0" w:after="0" w:line="240" w:lineRule="exact"/>
              <w:rPr>
                <w:rStyle w:val="fontstyle01"/>
                <w:b/>
                <w:sz w:val="22"/>
                <w:szCs w:val="22"/>
              </w:rPr>
            </w:pPr>
            <w:r w:rsidRPr="00370501">
              <w:rPr>
                <w:rStyle w:val="fontstyle21"/>
                <w:rFonts w:ascii="Times New Roman" w:hAnsi="Times New Roman" w:cs="Times New Roman"/>
                <w:sz w:val="22"/>
                <w:szCs w:val="22"/>
              </w:rPr>
              <w:sym w:font="Wingdings" w:char="F077"/>
            </w:r>
            <w:r w:rsidRPr="00370501">
              <w:rPr>
                <w:rStyle w:val="fontstyle21"/>
                <w:rFonts w:ascii="Times New Roman" w:hAnsi="Times New Roman" w:cs="Times New Roman"/>
                <w:sz w:val="22"/>
                <w:szCs w:val="22"/>
              </w:rPr>
              <w:t xml:space="preserve"> </w:t>
            </w:r>
            <w:r w:rsidRPr="00370501">
              <w:rPr>
                <w:rStyle w:val="fontstyle01"/>
                <w:sz w:val="22"/>
                <w:szCs w:val="22"/>
              </w:rPr>
              <w:t>Sử dụng các vật liệu độc hại như các loại sơn có</w:t>
            </w:r>
            <w:r w:rsidRPr="00370501">
              <w:rPr>
                <w:rFonts w:ascii="Times New Roman" w:hAnsi="Times New Roman"/>
                <w:sz w:val="22"/>
                <w:szCs w:val="22"/>
              </w:rPr>
              <w:t xml:space="preserve"> </w:t>
            </w:r>
            <w:r w:rsidRPr="00370501">
              <w:rPr>
                <w:rStyle w:val="fontstyle01"/>
                <w:sz w:val="22"/>
                <w:szCs w:val="22"/>
              </w:rPr>
              <w:t>chì, amiăng</w:t>
            </w:r>
          </w:p>
          <w:p w14:paraId="31E56ABB" w14:textId="5B2038F4" w:rsidR="00370501" w:rsidRPr="00370501" w:rsidRDefault="00370501" w:rsidP="00FA39EE">
            <w:pPr>
              <w:spacing w:before="0" w:after="0" w:line="240" w:lineRule="exact"/>
              <w:rPr>
                <w:rStyle w:val="fontstyle01"/>
                <w:b/>
                <w:sz w:val="22"/>
                <w:szCs w:val="22"/>
              </w:rPr>
            </w:pPr>
            <w:r w:rsidRPr="00370501">
              <w:rPr>
                <w:rStyle w:val="fontstyle21"/>
                <w:rFonts w:ascii="Times New Roman" w:hAnsi="Times New Roman" w:cs="Times New Roman"/>
                <w:sz w:val="22"/>
                <w:szCs w:val="22"/>
              </w:rPr>
              <w:sym w:font="Wingdings" w:char="F077"/>
            </w:r>
            <w:r w:rsidRPr="00370501">
              <w:rPr>
                <w:rStyle w:val="fontstyle21"/>
                <w:rFonts w:ascii="Times New Roman" w:hAnsi="Times New Roman" w:cs="Times New Roman"/>
                <w:sz w:val="22"/>
                <w:szCs w:val="22"/>
              </w:rPr>
              <w:t xml:space="preserve"> </w:t>
            </w:r>
            <w:r w:rsidRPr="00370501">
              <w:rPr>
                <w:rStyle w:val="fontstyle01"/>
                <w:sz w:val="22"/>
                <w:szCs w:val="22"/>
              </w:rPr>
              <w:t>Gây xáo trộn</w:t>
            </w:r>
            <w:r>
              <w:rPr>
                <w:rStyle w:val="fontstyle01"/>
                <w:sz w:val="22"/>
                <w:szCs w:val="22"/>
              </w:rPr>
              <w:t xml:space="preserve"> </w:t>
            </w:r>
            <w:r w:rsidRPr="00370501">
              <w:rPr>
                <w:rStyle w:val="fontstyle01"/>
                <w:sz w:val="22"/>
                <w:szCs w:val="22"/>
              </w:rPr>
              <w:t>các công trình có giá trị lịch sử, kiến</w:t>
            </w:r>
            <w:r w:rsidRPr="00370501">
              <w:rPr>
                <w:rFonts w:ascii="Times New Roman" w:hAnsi="Times New Roman"/>
                <w:sz w:val="22"/>
                <w:szCs w:val="22"/>
              </w:rPr>
              <w:t xml:space="preserve"> </w:t>
            </w:r>
            <w:r w:rsidRPr="00370501">
              <w:rPr>
                <w:rStyle w:val="fontstyle01"/>
                <w:sz w:val="22"/>
                <w:szCs w:val="22"/>
              </w:rPr>
              <w:t>trúc.</w:t>
            </w:r>
          </w:p>
          <w:p w14:paraId="493C5542" w14:textId="77777777" w:rsidR="00370501" w:rsidRPr="00370501" w:rsidRDefault="00370501" w:rsidP="00FA39EE">
            <w:pPr>
              <w:spacing w:before="0" w:after="0" w:line="240" w:lineRule="exact"/>
              <w:rPr>
                <w:rStyle w:val="fontstyle01"/>
                <w:b/>
                <w:sz w:val="22"/>
                <w:szCs w:val="22"/>
              </w:rPr>
            </w:pPr>
            <w:r w:rsidRPr="00370501">
              <w:rPr>
                <w:rStyle w:val="fontstyle21"/>
                <w:rFonts w:ascii="Times New Roman" w:hAnsi="Times New Roman" w:cs="Times New Roman"/>
                <w:sz w:val="22"/>
                <w:szCs w:val="22"/>
              </w:rPr>
              <w:sym w:font="Wingdings" w:char="F077"/>
            </w:r>
            <w:r w:rsidRPr="00370501">
              <w:rPr>
                <w:rStyle w:val="fontstyle21"/>
                <w:rFonts w:ascii="Times New Roman" w:hAnsi="Times New Roman" w:cs="Times New Roman"/>
                <w:sz w:val="22"/>
                <w:szCs w:val="22"/>
              </w:rPr>
              <w:t xml:space="preserve"> </w:t>
            </w:r>
            <w:r w:rsidRPr="00370501">
              <w:rPr>
                <w:rStyle w:val="fontstyle01"/>
                <w:sz w:val="22"/>
                <w:szCs w:val="22"/>
              </w:rPr>
              <w:t>Sử dụng vũ khí (trừ nhân viên bảo vệ)</w:t>
            </w:r>
          </w:p>
          <w:p w14:paraId="2A9FB033" w14:textId="77777777" w:rsidR="00370501" w:rsidRPr="00370501" w:rsidRDefault="00370501" w:rsidP="00FA39EE">
            <w:pPr>
              <w:spacing w:before="0" w:after="0" w:line="240" w:lineRule="exact"/>
              <w:rPr>
                <w:rStyle w:val="fontstyle01"/>
                <w:b/>
                <w:sz w:val="22"/>
                <w:szCs w:val="22"/>
              </w:rPr>
            </w:pPr>
            <w:r w:rsidRPr="00370501">
              <w:rPr>
                <w:rStyle w:val="fontstyle21"/>
                <w:rFonts w:ascii="Times New Roman" w:hAnsi="Times New Roman" w:cs="Times New Roman"/>
                <w:sz w:val="22"/>
                <w:szCs w:val="22"/>
              </w:rPr>
              <w:sym w:font="Wingdings" w:char="F077"/>
            </w:r>
            <w:r w:rsidRPr="00370501">
              <w:rPr>
                <w:rStyle w:val="fontstyle21"/>
                <w:rFonts w:ascii="Times New Roman" w:hAnsi="Times New Roman" w:cs="Times New Roman"/>
                <w:sz w:val="22"/>
                <w:szCs w:val="22"/>
              </w:rPr>
              <w:t xml:space="preserve"> </w:t>
            </w:r>
            <w:r w:rsidRPr="00370501">
              <w:rPr>
                <w:rStyle w:val="fontstyle01"/>
                <w:sz w:val="22"/>
                <w:szCs w:val="22"/>
              </w:rPr>
              <w:t>Tổ chức đánh bạc.</w:t>
            </w:r>
          </w:p>
          <w:p w14:paraId="4B376B98" w14:textId="77777777" w:rsidR="00370501" w:rsidRPr="00370501" w:rsidRDefault="00370501" w:rsidP="00FA39EE">
            <w:pPr>
              <w:spacing w:before="0" w:after="0" w:line="240" w:lineRule="exact"/>
              <w:rPr>
                <w:rStyle w:val="fontstyle01"/>
                <w:b/>
                <w:sz w:val="22"/>
                <w:szCs w:val="22"/>
              </w:rPr>
            </w:pPr>
            <w:r w:rsidRPr="00370501">
              <w:rPr>
                <w:rStyle w:val="fontstyle21"/>
                <w:rFonts w:ascii="Times New Roman" w:hAnsi="Times New Roman" w:cs="Times New Roman"/>
                <w:sz w:val="22"/>
                <w:szCs w:val="22"/>
              </w:rPr>
              <w:sym w:font="Wingdings" w:char="F077"/>
            </w:r>
            <w:r w:rsidRPr="00370501">
              <w:rPr>
                <w:rStyle w:val="fontstyle21"/>
                <w:rFonts w:ascii="Times New Roman" w:hAnsi="Times New Roman" w:cs="Times New Roman"/>
                <w:sz w:val="22"/>
                <w:szCs w:val="22"/>
              </w:rPr>
              <w:t xml:space="preserve"> </w:t>
            </w:r>
            <w:r w:rsidRPr="00370501">
              <w:rPr>
                <w:rStyle w:val="fontstyle01"/>
                <w:sz w:val="22"/>
                <w:szCs w:val="22"/>
              </w:rPr>
              <w:t>Công nhân uống rượu trong giờ làm việc.</w:t>
            </w:r>
          </w:p>
          <w:p w14:paraId="2827829B" w14:textId="77777777" w:rsidR="00370501" w:rsidRPr="00370501" w:rsidRDefault="00370501" w:rsidP="00FA39EE">
            <w:pPr>
              <w:spacing w:before="0" w:after="0" w:line="240" w:lineRule="exact"/>
              <w:rPr>
                <w:rStyle w:val="fontstyle01"/>
                <w:b/>
                <w:sz w:val="22"/>
                <w:szCs w:val="22"/>
              </w:rPr>
            </w:pPr>
            <w:r w:rsidRPr="00370501">
              <w:rPr>
                <w:rStyle w:val="fontstyle21"/>
                <w:rFonts w:ascii="Times New Roman" w:hAnsi="Times New Roman" w:cs="Times New Roman"/>
                <w:sz w:val="22"/>
                <w:szCs w:val="22"/>
              </w:rPr>
              <w:sym w:font="Wingdings" w:char="F077"/>
            </w:r>
            <w:r w:rsidRPr="00370501">
              <w:rPr>
                <w:rStyle w:val="fontstyle21"/>
                <w:rFonts w:ascii="Times New Roman" w:hAnsi="Times New Roman" w:cs="Times New Roman"/>
                <w:sz w:val="22"/>
                <w:szCs w:val="22"/>
              </w:rPr>
              <w:t xml:space="preserve"> </w:t>
            </w:r>
            <w:r w:rsidRPr="00370501">
              <w:rPr>
                <w:rStyle w:val="fontstyle01"/>
                <w:sz w:val="22"/>
                <w:szCs w:val="22"/>
              </w:rPr>
              <w:t>Bảo trì máy móc thiết bị ngoài khu vực thi công</w:t>
            </w:r>
            <w:r w:rsidRPr="00370501">
              <w:rPr>
                <w:rFonts w:ascii="Times New Roman" w:hAnsi="Times New Roman"/>
                <w:sz w:val="22"/>
                <w:szCs w:val="22"/>
              </w:rPr>
              <w:br/>
            </w:r>
            <w:r w:rsidRPr="00370501">
              <w:rPr>
                <w:rStyle w:val="fontstyle21"/>
                <w:rFonts w:ascii="Times New Roman" w:hAnsi="Times New Roman" w:cs="Times New Roman"/>
                <w:sz w:val="22"/>
                <w:szCs w:val="22"/>
              </w:rPr>
              <w:sym w:font="Wingdings" w:char="F077"/>
            </w:r>
            <w:r w:rsidRPr="00370501">
              <w:rPr>
                <w:rStyle w:val="fontstyle21"/>
                <w:rFonts w:ascii="Times New Roman" w:hAnsi="Times New Roman" w:cs="Times New Roman"/>
                <w:sz w:val="22"/>
                <w:szCs w:val="22"/>
              </w:rPr>
              <w:t xml:space="preserve"> </w:t>
            </w:r>
            <w:r w:rsidRPr="00370501">
              <w:rPr>
                <w:rStyle w:val="fontstyle01"/>
                <w:sz w:val="22"/>
                <w:szCs w:val="22"/>
              </w:rPr>
              <w:t>Gây ảnh hưởng và làm xáo trộn đời sống cộng đồng</w:t>
            </w:r>
            <w:r w:rsidRPr="00370501">
              <w:rPr>
                <w:rFonts w:ascii="Times New Roman" w:hAnsi="Times New Roman"/>
                <w:sz w:val="22"/>
                <w:szCs w:val="22"/>
              </w:rPr>
              <w:t xml:space="preserve"> </w:t>
            </w:r>
            <w:r w:rsidRPr="00370501">
              <w:rPr>
                <w:rStyle w:val="fontstyle01"/>
                <w:sz w:val="22"/>
                <w:szCs w:val="22"/>
              </w:rPr>
              <w:t>dân cư</w:t>
            </w:r>
          </w:p>
          <w:p w14:paraId="0ECA4CBA" w14:textId="77777777" w:rsidR="00370501" w:rsidRPr="00370501" w:rsidRDefault="00370501" w:rsidP="00FA39EE">
            <w:pPr>
              <w:spacing w:before="0" w:after="0" w:line="240" w:lineRule="exact"/>
              <w:rPr>
                <w:rStyle w:val="fontstyle01"/>
                <w:b/>
                <w:sz w:val="22"/>
                <w:szCs w:val="22"/>
              </w:rPr>
            </w:pPr>
            <w:r w:rsidRPr="00370501">
              <w:rPr>
                <w:rStyle w:val="fontstyle21"/>
                <w:rFonts w:ascii="Times New Roman" w:hAnsi="Times New Roman" w:cs="Times New Roman"/>
                <w:sz w:val="22"/>
                <w:szCs w:val="22"/>
              </w:rPr>
              <w:sym w:font="Wingdings" w:char="F077"/>
            </w:r>
            <w:r w:rsidRPr="00370501">
              <w:rPr>
                <w:rStyle w:val="fontstyle21"/>
                <w:rFonts w:ascii="Times New Roman" w:hAnsi="Times New Roman" w:cs="Times New Roman"/>
                <w:sz w:val="22"/>
                <w:szCs w:val="22"/>
              </w:rPr>
              <w:t xml:space="preserve"> </w:t>
            </w:r>
            <w:r w:rsidRPr="00370501">
              <w:rPr>
                <w:rStyle w:val="fontstyle01"/>
                <w:sz w:val="22"/>
                <w:szCs w:val="22"/>
              </w:rPr>
              <w:t>Không sử dụng bảo hộ lao động khi làm việc (kể</w:t>
            </w:r>
            <w:r w:rsidRPr="00370501">
              <w:rPr>
                <w:rFonts w:ascii="Times New Roman" w:hAnsi="Times New Roman"/>
                <w:sz w:val="22"/>
                <w:szCs w:val="22"/>
              </w:rPr>
              <w:t xml:space="preserve"> </w:t>
            </w:r>
            <w:r w:rsidRPr="00370501">
              <w:rPr>
                <w:rStyle w:val="fontstyle01"/>
                <w:sz w:val="22"/>
                <w:szCs w:val="22"/>
              </w:rPr>
              <w:t>cả mũ và ủng bảo hộ)</w:t>
            </w:r>
          </w:p>
          <w:p w14:paraId="01EE3BF0" w14:textId="77777777" w:rsidR="00370501" w:rsidRPr="00370501" w:rsidRDefault="00370501" w:rsidP="00FA39EE">
            <w:pPr>
              <w:spacing w:before="0" w:after="0" w:line="240" w:lineRule="exact"/>
              <w:rPr>
                <w:rFonts w:ascii="Times New Roman" w:hAnsi="Times New Roman"/>
                <w:sz w:val="22"/>
                <w:szCs w:val="22"/>
              </w:rPr>
            </w:pPr>
            <w:r w:rsidRPr="00370501">
              <w:rPr>
                <w:rStyle w:val="fontstyle21"/>
                <w:rFonts w:ascii="Times New Roman" w:hAnsi="Times New Roman" w:cs="Times New Roman"/>
                <w:sz w:val="22"/>
                <w:szCs w:val="22"/>
              </w:rPr>
              <w:sym w:font="Wingdings" w:char="F077"/>
            </w:r>
            <w:r w:rsidRPr="00370501">
              <w:rPr>
                <w:rStyle w:val="fontstyle21"/>
                <w:rFonts w:ascii="Times New Roman" w:hAnsi="Times New Roman" w:cs="Times New Roman"/>
                <w:sz w:val="22"/>
                <w:szCs w:val="22"/>
              </w:rPr>
              <w:t xml:space="preserve"> </w:t>
            </w:r>
            <w:r w:rsidRPr="00370501">
              <w:rPr>
                <w:rStyle w:val="fontstyle01"/>
                <w:sz w:val="22"/>
                <w:szCs w:val="22"/>
              </w:rPr>
              <w:t>Giặt giũ quần áo, rửa xe, rửa máy móc thiệt bị tại</w:t>
            </w:r>
            <w:r w:rsidRPr="00370501">
              <w:rPr>
                <w:rFonts w:ascii="Times New Roman" w:hAnsi="Times New Roman"/>
                <w:sz w:val="22"/>
                <w:szCs w:val="22"/>
              </w:rPr>
              <w:t xml:space="preserve"> </w:t>
            </w:r>
            <w:r w:rsidRPr="00370501">
              <w:rPr>
                <w:rStyle w:val="fontstyle01"/>
                <w:sz w:val="22"/>
                <w:szCs w:val="22"/>
              </w:rPr>
              <w:t>sông suối</w:t>
            </w:r>
          </w:p>
          <w:p w14:paraId="2B7E1ACA" w14:textId="77777777" w:rsidR="00370501" w:rsidRPr="00370501" w:rsidRDefault="00370501" w:rsidP="00FA39EE">
            <w:pPr>
              <w:spacing w:before="0" w:after="0" w:line="240" w:lineRule="exact"/>
              <w:rPr>
                <w:rFonts w:ascii="Times New Roman" w:hAnsi="Times New Roman"/>
                <w:sz w:val="22"/>
                <w:szCs w:val="22"/>
              </w:rPr>
            </w:pPr>
          </w:p>
        </w:tc>
      </w:tr>
    </w:tbl>
    <w:p w14:paraId="5BF43566" w14:textId="77777777" w:rsidR="00370501" w:rsidRPr="00370501" w:rsidRDefault="00370501" w:rsidP="00370501">
      <w:pPr>
        <w:rPr>
          <w:b/>
          <w:bCs/>
        </w:rPr>
      </w:pPr>
    </w:p>
    <w:p w14:paraId="20AE74EB" w14:textId="77777777" w:rsidR="00D15F86" w:rsidRDefault="00370501">
      <w:pPr>
        <w:spacing w:before="0" w:after="0" w:line="240" w:lineRule="auto"/>
        <w:jc w:val="left"/>
        <w:sectPr w:rsidR="00D15F86" w:rsidSect="00370501">
          <w:pgSz w:w="11907" w:h="16840" w:code="9"/>
          <w:pgMar w:top="1134" w:right="1134" w:bottom="1134" w:left="1440" w:header="720" w:footer="720" w:gutter="0"/>
          <w:cols w:space="720"/>
          <w:docGrid w:linePitch="360"/>
        </w:sectPr>
      </w:pPr>
      <w:r>
        <w:br w:type="page"/>
      </w:r>
    </w:p>
    <w:p w14:paraId="02AC7FDA" w14:textId="679D82C4" w:rsidR="00370501" w:rsidRDefault="00370501">
      <w:pPr>
        <w:spacing w:before="0" w:after="0" w:line="240" w:lineRule="auto"/>
        <w:jc w:val="left"/>
        <w:rPr>
          <w:b/>
          <w:bCs/>
          <w:i/>
        </w:rPr>
      </w:pPr>
    </w:p>
    <w:p w14:paraId="3E9F980B" w14:textId="0DE3E392" w:rsidR="00985E4A" w:rsidRPr="00AB261C" w:rsidRDefault="009B5547" w:rsidP="00CE1DC5">
      <w:pPr>
        <w:pStyle w:val="Caption"/>
        <w:spacing w:line="240" w:lineRule="auto"/>
      </w:pPr>
      <w:bookmarkStart w:id="2027" w:name="_Toc65159934"/>
      <w:r>
        <w:t xml:space="preserve">Bảng 4 - </w:t>
      </w:r>
      <w:fldSimple w:instr=" SEQ Bảng_4_- \* ARABIC ">
        <w:r w:rsidR="00577E4E">
          <w:rPr>
            <w:noProof/>
          </w:rPr>
          <w:t>3</w:t>
        </w:r>
      </w:fldSimple>
      <w:r w:rsidR="00175B5B">
        <w:t>: Tác động và biện pháp giảm thiểu tác động đặc thù</w:t>
      </w:r>
      <w:bookmarkEnd w:id="2027"/>
    </w:p>
    <w:tbl>
      <w:tblPr>
        <w:tblStyle w:val="TableGrid"/>
        <w:tblW w:w="14879" w:type="dxa"/>
        <w:tblLook w:val="04A0" w:firstRow="1" w:lastRow="0" w:firstColumn="1" w:lastColumn="0" w:noHBand="0" w:noVBand="1"/>
      </w:tblPr>
      <w:tblGrid>
        <w:gridCol w:w="4929"/>
        <w:gridCol w:w="2671"/>
        <w:gridCol w:w="7279"/>
      </w:tblGrid>
      <w:tr w:rsidR="00175B5B" w:rsidRPr="00CE66D4" w14:paraId="7547AB53" w14:textId="77777777" w:rsidTr="008E5C48">
        <w:trPr>
          <w:trHeight w:val="377"/>
          <w:tblHeader/>
        </w:trPr>
        <w:tc>
          <w:tcPr>
            <w:tcW w:w="4929" w:type="dxa"/>
            <w:vAlign w:val="center"/>
          </w:tcPr>
          <w:p w14:paraId="4E6EE1A4" w14:textId="70D79642" w:rsidR="00175B5B" w:rsidRPr="00CE66D4" w:rsidRDefault="00175B5B" w:rsidP="008E5C48">
            <w:pPr>
              <w:spacing w:after="0" w:line="240" w:lineRule="auto"/>
              <w:jc w:val="center"/>
              <w:rPr>
                <w:rFonts w:ascii="Times New Roman" w:hAnsi="Times New Roman"/>
                <w:b/>
                <w:i/>
                <w:sz w:val="22"/>
                <w:szCs w:val="22"/>
              </w:rPr>
            </w:pPr>
            <w:r w:rsidRPr="00CE66D4">
              <w:rPr>
                <w:rFonts w:ascii="Times New Roman" w:hAnsi="Times New Roman"/>
                <w:b/>
                <w:iCs/>
                <w:color w:val="000000"/>
                <w:sz w:val="22"/>
                <w:szCs w:val="22"/>
              </w:rPr>
              <w:t>Vị trí và</w:t>
            </w:r>
            <w:r w:rsidRPr="00CE66D4">
              <w:rPr>
                <w:rFonts w:ascii="Times New Roman" w:hAnsi="Times New Roman"/>
                <w:b/>
                <w:bCs/>
                <w:i/>
                <w:color w:val="000000"/>
                <w:sz w:val="22"/>
                <w:szCs w:val="22"/>
              </w:rPr>
              <w:t xml:space="preserve"> </w:t>
            </w:r>
            <w:r>
              <w:rPr>
                <w:rFonts w:ascii="Times New Roman" w:hAnsi="Times New Roman"/>
                <w:b/>
                <w:bCs/>
                <w:iCs/>
                <w:color w:val="000000"/>
                <w:sz w:val="22"/>
                <w:szCs w:val="22"/>
              </w:rPr>
              <w:t xml:space="preserve">và đặc điểm hiện trạng đặc thù </w:t>
            </w:r>
          </w:p>
        </w:tc>
        <w:tc>
          <w:tcPr>
            <w:tcW w:w="2671" w:type="dxa"/>
            <w:vAlign w:val="center"/>
          </w:tcPr>
          <w:p w14:paraId="0ED32EEB" w14:textId="77777777" w:rsidR="00175B5B" w:rsidRPr="00CE66D4" w:rsidRDefault="00175B5B" w:rsidP="008E5C48">
            <w:pPr>
              <w:spacing w:after="0" w:line="240" w:lineRule="auto"/>
              <w:jc w:val="center"/>
              <w:rPr>
                <w:rFonts w:ascii="Times New Roman" w:hAnsi="Times New Roman"/>
                <w:b/>
                <w:i/>
                <w:sz w:val="22"/>
                <w:szCs w:val="22"/>
              </w:rPr>
            </w:pPr>
            <w:r w:rsidRPr="00CE66D4">
              <w:rPr>
                <w:rFonts w:ascii="Times New Roman" w:hAnsi="Times New Roman"/>
                <w:b/>
                <w:iCs/>
                <w:color w:val="000000"/>
                <w:sz w:val="22"/>
                <w:szCs w:val="22"/>
              </w:rPr>
              <w:t>Tác động đặc thù</w:t>
            </w:r>
          </w:p>
        </w:tc>
        <w:tc>
          <w:tcPr>
            <w:tcW w:w="7279" w:type="dxa"/>
            <w:vAlign w:val="center"/>
          </w:tcPr>
          <w:p w14:paraId="56BB94C8" w14:textId="77777777" w:rsidR="00175B5B" w:rsidRPr="00CE66D4" w:rsidRDefault="00175B5B" w:rsidP="008E5C48">
            <w:pPr>
              <w:spacing w:after="0" w:line="240" w:lineRule="auto"/>
              <w:jc w:val="center"/>
              <w:rPr>
                <w:rFonts w:ascii="Times New Roman" w:hAnsi="Times New Roman"/>
                <w:b/>
                <w:i/>
                <w:sz w:val="22"/>
                <w:szCs w:val="22"/>
              </w:rPr>
            </w:pPr>
            <w:r w:rsidRPr="00CE66D4">
              <w:rPr>
                <w:rFonts w:ascii="Times New Roman" w:hAnsi="Times New Roman"/>
                <w:b/>
                <w:iCs/>
                <w:color w:val="000000"/>
                <w:sz w:val="22"/>
                <w:szCs w:val="22"/>
              </w:rPr>
              <w:t>Biện pháp giảm thiểu</w:t>
            </w:r>
            <w:r>
              <w:rPr>
                <w:rFonts w:ascii="Times New Roman" w:hAnsi="Times New Roman"/>
                <w:b/>
                <w:iCs/>
                <w:color w:val="000000"/>
                <w:sz w:val="22"/>
                <w:szCs w:val="22"/>
              </w:rPr>
              <w:t xml:space="preserve"> đặc thù</w:t>
            </w:r>
          </w:p>
        </w:tc>
      </w:tr>
      <w:tr w:rsidR="00810C0D" w:rsidRPr="00CE66D4" w14:paraId="5EA76A02" w14:textId="77777777" w:rsidTr="00CF4883">
        <w:tc>
          <w:tcPr>
            <w:tcW w:w="4929" w:type="dxa"/>
          </w:tcPr>
          <w:p w14:paraId="15BACB45" w14:textId="77777777" w:rsidR="00810C0D" w:rsidRPr="00CE66D4" w:rsidRDefault="00810C0D" w:rsidP="00CE1DC5">
            <w:pPr>
              <w:spacing w:line="240" w:lineRule="auto"/>
              <w:rPr>
                <w:rFonts w:ascii="Times New Roman" w:hAnsi="Times New Roman"/>
                <w:b/>
                <w:i/>
                <w:sz w:val="22"/>
                <w:szCs w:val="22"/>
              </w:rPr>
            </w:pPr>
            <w:r w:rsidRPr="00CE66D4">
              <w:rPr>
                <w:rFonts w:ascii="Times New Roman" w:hAnsi="Times New Roman"/>
                <w:b/>
                <w:iCs/>
                <w:color w:val="000000"/>
                <w:sz w:val="22"/>
                <w:szCs w:val="22"/>
              </w:rPr>
              <w:t>Hang mục 1- Bờ bao sông Cổ Chiên</w:t>
            </w:r>
          </w:p>
        </w:tc>
        <w:tc>
          <w:tcPr>
            <w:tcW w:w="2671" w:type="dxa"/>
          </w:tcPr>
          <w:p w14:paraId="3A14C98B" w14:textId="77777777" w:rsidR="00810C0D" w:rsidRPr="00CE66D4" w:rsidRDefault="00810C0D" w:rsidP="00CE1DC5">
            <w:pPr>
              <w:spacing w:line="240" w:lineRule="auto"/>
              <w:rPr>
                <w:rFonts w:ascii="Times New Roman" w:hAnsi="Times New Roman"/>
                <w:b/>
                <w:i/>
                <w:sz w:val="22"/>
                <w:szCs w:val="22"/>
              </w:rPr>
            </w:pPr>
          </w:p>
        </w:tc>
        <w:tc>
          <w:tcPr>
            <w:tcW w:w="7279" w:type="dxa"/>
          </w:tcPr>
          <w:p w14:paraId="4A84AB2B" w14:textId="77777777" w:rsidR="00810C0D" w:rsidRPr="00CE66D4" w:rsidRDefault="00810C0D" w:rsidP="00CE1DC5">
            <w:pPr>
              <w:spacing w:line="240" w:lineRule="auto"/>
              <w:rPr>
                <w:rFonts w:ascii="Times New Roman" w:hAnsi="Times New Roman"/>
                <w:b/>
                <w:i/>
                <w:sz w:val="22"/>
                <w:szCs w:val="22"/>
              </w:rPr>
            </w:pPr>
          </w:p>
        </w:tc>
      </w:tr>
      <w:tr w:rsidR="00810C0D" w:rsidRPr="00CE66D4" w14:paraId="71BAC0C1" w14:textId="77777777" w:rsidTr="00CF4883">
        <w:tc>
          <w:tcPr>
            <w:tcW w:w="4929" w:type="dxa"/>
            <w:vMerge w:val="restart"/>
          </w:tcPr>
          <w:p w14:paraId="579AC350" w14:textId="77777777" w:rsidR="00810C0D" w:rsidRPr="00CE66D4" w:rsidRDefault="00810C0D" w:rsidP="00CE1DC5">
            <w:pPr>
              <w:spacing w:after="0" w:line="240" w:lineRule="auto"/>
              <w:ind w:left="147"/>
              <w:rPr>
                <w:rFonts w:ascii="Times New Roman" w:hAnsi="Times New Roman"/>
                <w:sz w:val="22"/>
                <w:szCs w:val="22"/>
              </w:rPr>
            </w:pPr>
            <w:r w:rsidRPr="00CE66D4">
              <w:rPr>
                <w:rFonts w:ascii="Times New Roman" w:hAnsi="Times New Roman"/>
                <w:sz w:val="22"/>
                <w:szCs w:val="22"/>
              </w:rPr>
              <w:t>Các khu nuôi trồng thủy sản và sản xuất nông nghiệp dọc đê hiện trạng</w:t>
            </w:r>
          </w:p>
          <w:p w14:paraId="6743C62D" w14:textId="77777777" w:rsidR="00810C0D" w:rsidRPr="00CE66D4" w:rsidRDefault="00810C0D" w:rsidP="00CE1DC5">
            <w:pPr>
              <w:spacing w:after="0" w:line="240" w:lineRule="auto"/>
              <w:ind w:left="147"/>
              <w:rPr>
                <w:rFonts w:ascii="Times New Roman" w:hAnsi="Times New Roman"/>
                <w:sz w:val="22"/>
                <w:szCs w:val="22"/>
              </w:rPr>
            </w:pPr>
            <w:r w:rsidRPr="00CE66D4">
              <w:rPr>
                <w:rFonts w:ascii="Times New Roman" w:hAnsi="Times New Roman"/>
                <w:sz w:val="22"/>
                <w:szCs w:val="22"/>
              </w:rPr>
              <w:t>Các tàu thuyền và phương tiện vận tải trên sông gần khu vực bờ bao.</w:t>
            </w:r>
          </w:p>
          <w:p w14:paraId="2E169EB1" w14:textId="7102C188" w:rsidR="00810C0D" w:rsidRPr="00CE66D4" w:rsidRDefault="005B4075" w:rsidP="00CE1DC5">
            <w:pPr>
              <w:spacing w:after="0" w:line="240" w:lineRule="auto"/>
              <w:ind w:left="147"/>
              <w:jc w:val="center"/>
              <w:rPr>
                <w:rFonts w:ascii="Times New Roman" w:hAnsi="Times New Roman"/>
                <w:sz w:val="22"/>
                <w:szCs w:val="22"/>
              </w:rPr>
            </w:pPr>
            <w:r>
              <w:rPr>
                <w:noProof/>
                <w:sz w:val="22"/>
                <w:szCs w:val="22"/>
              </w:rPr>
              <w:drawing>
                <wp:inline distT="0" distB="0" distL="0" distR="0" wp14:anchorId="61CB70CE" wp14:editId="52A0D166">
                  <wp:extent cx="1475040" cy="1560683"/>
                  <wp:effectExtent l="0" t="4763" r="6668" b="6667"/>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G_6523.JPG"/>
                          <pic:cNvPicPr/>
                        </pic:nvPicPr>
                        <pic:blipFill>
                          <a:blip r:embed="rId76" cstate="print">
                            <a:extLst>
                              <a:ext uri="{28A0092B-C50C-407E-A947-70E740481C1C}">
                                <a14:useLocalDpi xmlns:a14="http://schemas.microsoft.com/office/drawing/2010/main" val="0"/>
                              </a:ext>
                            </a:extLst>
                          </a:blip>
                          <a:stretch>
                            <a:fillRect/>
                          </a:stretch>
                        </pic:blipFill>
                        <pic:spPr>
                          <a:xfrm rot="5400000">
                            <a:off x="0" y="0"/>
                            <a:ext cx="1486653" cy="1572971"/>
                          </a:xfrm>
                          <a:prstGeom prst="rect">
                            <a:avLst/>
                          </a:prstGeom>
                        </pic:spPr>
                      </pic:pic>
                    </a:graphicData>
                  </a:graphic>
                </wp:inline>
              </w:drawing>
            </w:r>
          </w:p>
          <w:p w14:paraId="34D2A6D2" w14:textId="77777777" w:rsidR="00810C0D" w:rsidRPr="00CE66D4" w:rsidRDefault="00810C0D" w:rsidP="00CE1DC5">
            <w:pPr>
              <w:spacing w:after="0" w:line="240" w:lineRule="auto"/>
              <w:ind w:left="147"/>
              <w:rPr>
                <w:rFonts w:ascii="Times New Roman" w:hAnsi="Times New Roman"/>
                <w:sz w:val="22"/>
                <w:szCs w:val="22"/>
              </w:rPr>
            </w:pPr>
            <w:r w:rsidRPr="00CE66D4">
              <w:rPr>
                <w:rFonts w:ascii="Times New Roman" w:hAnsi="Times New Roman"/>
                <w:sz w:val="22"/>
                <w:szCs w:val="22"/>
              </w:rPr>
              <w:t>Dọc đê có một số hộ dân sinh sống thường sử dụng đê để đi lại, thông thương</w:t>
            </w:r>
          </w:p>
          <w:p w14:paraId="2628458C" w14:textId="3A0309C3" w:rsidR="00810C0D" w:rsidRPr="003748F6" w:rsidRDefault="00810C0D" w:rsidP="00CE1DC5">
            <w:pPr>
              <w:spacing w:after="0" w:line="240" w:lineRule="auto"/>
              <w:jc w:val="center"/>
              <w:rPr>
                <w:rFonts w:ascii="Times New Roman" w:hAnsi="Times New Roman"/>
                <w:sz w:val="22"/>
                <w:szCs w:val="22"/>
              </w:rPr>
            </w:pPr>
            <w:r w:rsidRPr="00467609">
              <w:rPr>
                <w:bCs/>
                <w:noProof/>
                <w:sz w:val="22"/>
                <w:szCs w:val="22"/>
              </w:rPr>
              <w:drawing>
                <wp:inline distT="0" distB="0" distL="0" distR="0" wp14:anchorId="57869D5B" wp14:editId="619D4135">
                  <wp:extent cx="1781492" cy="139855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1807652" cy="1419092"/>
                          </a:xfrm>
                          <a:prstGeom prst="rect">
                            <a:avLst/>
                          </a:prstGeom>
                          <a:noFill/>
                        </pic:spPr>
                      </pic:pic>
                    </a:graphicData>
                  </a:graphic>
                </wp:inline>
              </w:drawing>
            </w:r>
          </w:p>
        </w:tc>
        <w:tc>
          <w:tcPr>
            <w:tcW w:w="2671" w:type="dxa"/>
          </w:tcPr>
          <w:p w14:paraId="7200E5D8" w14:textId="704CC51E" w:rsidR="00810C0D" w:rsidRPr="003F7989" w:rsidRDefault="00810C0D" w:rsidP="001A1A0E">
            <w:pPr>
              <w:numPr>
                <w:ilvl w:val="0"/>
                <w:numId w:val="206"/>
              </w:numPr>
              <w:tabs>
                <w:tab w:val="left" w:pos="204"/>
              </w:tabs>
              <w:spacing w:before="0" w:after="0" w:line="240" w:lineRule="auto"/>
              <w:ind w:left="0" w:hanging="60"/>
              <w:contextualSpacing/>
              <w:rPr>
                <w:rFonts w:ascii="Times New Roman" w:hAnsi="Times New Roman"/>
                <w:color w:val="000000"/>
                <w:sz w:val="22"/>
                <w:szCs w:val="22"/>
              </w:rPr>
            </w:pPr>
            <w:r w:rsidRPr="00CE66D4">
              <w:rPr>
                <w:rFonts w:ascii="Times New Roman" w:hAnsi="Times New Roman"/>
                <w:iCs/>
                <w:color w:val="000000"/>
                <w:sz w:val="22"/>
                <w:szCs w:val="22"/>
              </w:rPr>
              <w:t>Vật liệu rơi vãi làm chất lượng nước suy giảm, ảnh hưởng tới năng suất và hoạt động nuôi trồng thủy sản.</w:t>
            </w:r>
          </w:p>
          <w:p w14:paraId="4C32F5BA" w14:textId="77777777" w:rsidR="003F7989" w:rsidRPr="00CE66D4" w:rsidRDefault="003F7989" w:rsidP="003F7989">
            <w:pPr>
              <w:tabs>
                <w:tab w:val="left" w:pos="204"/>
              </w:tabs>
              <w:spacing w:before="0" w:after="0" w:line="240" w:lineRule="auto"/>
              <w:contextualSpacing/>
              <w:rPr>
                <w:rFonts w:ascii="Times New Roman" w:hAnsi="Times New Roman"/>
                <w:color w:val="000000"/>
                <w:sz w:val="22"/>
                <w:szCs w:val="22"/>
              </w:rPr>
            </w:pPr>
          </w:p>
          <w:p w14:paraId="277E9571" w14:textId="77777777" w:rsidR="00810C0D" w:rsidRPr="00CE66D4" w:rsidRDefault="00810C0D" w:rsidP="00CE1DC5">
            <w:pPr>
              <w:spacing w:after="0" w:line="240" w:lineRule="auto"/>
              <w:rPr>
                <w:rFonts w:ascii="Times New Roman" w:hAnsi="Times New Roman"/>
                <w:sz w:val="22"/>
                <w:szCs w:val="22"/>
              </w:rPr>
            </w:pPr>
          </w:p>
          <w:p w14:paraId="3E37E133" w14:textId="77777777" w:rsidR="00810C0D" w:rsidRPr="00CE66D4" w:rsidRDefault="00810C0D" w:rsidP="00CE1DC5">
            <w:pPr>
              <w:spacing w:line="240" w:lineRule="auto"/>
              <w:rPr>
                <w:rFonts w:ascii="Times New Roman" w:hAnsi="Times New Roman"/>
                <w:b/>
                <w:i/>
                <w:sz w:val="22"/>
                <w:szCs w:val="22"/>
              </w:rPr>
            </w:pPr>
          </w:p>
        </w:tc>
        <w:tc>
          <w:tcPr>
            <w:tcW w:w="7279" w:type="dxa"/>
          </w:tcPr>
          <w:p w14:paraId="00C73082" w14:textId="77777777" w:rsidR="00810C0D" w:rsidRPr="00CE66D4" w:rsidRDefault="00810C0D" w:rsidP="001A1A0E">
            <w:pPr>
              <w:numPr>
                <w:ilvl w:val="0"/>
                <w:numId w:val="218"/>
              </w:numPr>
              <w:spacing w:before="0" w:after="0" w:line="240" w:lineRule="auto"/>
              <w:ind w:left="289" w:hanging="142"/>
              <w:contextualSpacing/>
              <w:rPr>
                <w:rFonts w:ascii="Times New Roman" w:hAnsi="Times New Roman"/>
                <w:sz w:val="22"/>
                <w:szCs w:val="22"/>
              </w:rPr>
            </w:pPr>
            <w:bookmarkStart w:id="2028" w:name="_Hlk65075403"/>
            <w:r w:rsidRPr="00CE66D4">
              <w:rPr>
                <w:rFonts w:ascii="Times New Roman" w:hAnsi="Times New Roman"/>
                <w:sz w:val="22"/>
                <w:szCs w:val="22"/>
              </w:rPr>
              <w:t xml:space="preserve">Tạo </w:t>
            </w:r>
            <w:r>
              <w:rPr>
                <w:rFonts w:ascii="Times New Roman" w:hAnsi="Times New Roman"/>
                <w:sz w:val="22"/>
                <w:szCs w:val="22"/>
              </w:rPr>
              <w:t>mương thoát nước mưa, hố lắng bùn đất</w:t>
            </w:r>
            <w:r w:rsidRPr="00CE66D4">
              <w:rPr>
                <w:rFonts w:ascii="Times New Roman" w:hAnsi="Times New Roman"/>
                <w:sz w:val="22"/>
                <w:szCs w:val="22"/>
              </w:rPr>
              <w:t xml:space="preserve"> và duy trì theo định kỳ để đảm bảo rằng hầu hết các chất rắn có trong dòng chảy bề mặt được giữ lại  trước khi xả vào các nguồn nước xung quanh khu vực</w:t>
            </w:r>
            <w:bookmarkEnd w:id="2028"/>
            <w:r w:rsidRPr="00CE66D4">
              <w:rPr>
                <w:rFonts w:ascii="Times New Roman" w:hAnsi="Times New Roman"/>
                <w:sz w:val="22"/>
                <w:szCs w:val="22"/>
              </w:rPr>
              <w:t>;</w:t>
            </w:r>
          </w:p>
          <w:p w14:paraId="749C8992" w14:textId="77777777" w:rsidR="00810C0D" w:rsidRPr="00CE66D4" w:rsidRDefault="00810C0D" w:rsidP="001A1A0E">
            <w:pPr>
              <w:numPr>
                <w:ilvl w:val="0"/>
                <w:numId w:val="218"/>
              </w:numPr>
              <w:spacing w:before="0" w:after="0" w:line="240" w:lineRule="auto"/>
              <w:ind w:left="289" w:hanging="142"/>
              <w:contextualSpacing/>
              <w:rPr>
                <w:rFonts w:ascii="Times New Roman" w:hAnsi="Times New Roman"/>
                <w:sz w:val="22"/>
                <w:szCs w:val="22"/>
              </w:rPr>
            </w:pPr>
            <w:r w:rsidRPr="00CE66D4">
              <w:rPr>
                <w:rFonts w:ascii="Times New Roman" w:hAnsi="Times New Roman"/>
                <w:sz w:val="22"/>
                <w:szCs w:val="22"/>
              </w:rPr>
              <w:t>Nước rò rỉ từ cặn lắng của các hoạt động đào, đắp các hố phải được lắng trong bể lắng / bẫy lắng trước khi xả ra sông. Nghiêm cấm nhà thầu xả chất thải ra sông;</w:t>
            </w:r>
          </w:p>
          <w:p w14:paraId="34569589" w14:textId="77777777" w:rsidR="00810C0D" w:rsidRPr="00CE66D4" w:rsidRDefault="00810C0D" w:rsidP="001A1A0E">
            <w:pPr>
              <w:numPr>
                <w:ilvl w:val="0"/>
                <w:numId w:val="218"/>
              </w:numPr>
              <w:spacing w:before="0" w:after="0" w:line="240" w:lineRule="auto"/>
              <w:ind w:left="289" w:hanging="142"/>
              <w:contextualSpacing/>
              <w:rPr>
                <w:rFonts w:ascii="Times New Roman" w:hAnsi="Times New Roman"/>
                <w:sz w:val="22"/>
                <w:szCs w:val="22"/>
              </w:rPr>
            </w:pPr>
            <w:r w:rsidRPr="00CE66D4">
              <w:rPr>
                <w:rFonts w:ascii="Times New Roman" w:hAnsi="Times New Roman"/>
                <w:sz w:val="22"/>
                <w:szCs w:val="22"/>
              </w:rPr>
              <w:t>Thu gom vật liệu thừa tại công trường hàng ngày. Trường hợp dự báo có bão, dừng tất cả các hoạt động xây dựng, tiến hành dọn dẹp các khu vực, mang vác và bảo vệ vật liệu và máy móc xây dựng;</w:t>
            </w:r>
          </w:p>
          <w:p w14:paraId="78B37292" w14:textId="77777777" w:rsidR="00810C0D" w:rsidRPr="00CE66D4" w:rsidRDefault="00810C0D" w:rsidP="001A1A0E">
            <w:pPr>
              <w:numPr>
                <w:ilvl w:val="0"/>
                <w:numId w:val="218"/>
              </w:numPr>
              <w:spacing w:before="0" w:after="0" w:line="240" w:lineRule="auto"/>
              <w:ind w:left="289" w:hanging="142"/>
              <w:contextualSpacing/>
              <w:rPr>
                <w:rFonts w:ascii="Times New Roman" w:hAnsi="Times New Roman"/>
                <w:sz w:val="22"/>
                <w:szCs w:val="22"/>
              </w:rPr>
            </w:pPr>
            <w:bookmarkStart w:id="2029" w:name="_Hlk65075436"/>
            <w:r w:rsidRPr="00CE66D4">
              <w:rPr>
                <w:rFonts w:ascii="Times New Roman" w:hAnsi="Times New Roman"/>
                <w:sz w:val="22"/>
                <w:szCs w:val="22"/>
              </w:rPr>
              <w:t>Không tập hợp vật liệu xây dựng cũng như máy móc, thiết bị gần bờ sông</w:t>
            </w:r>
            <w:bookmarkEnd w:id="2029"/>
            <w:r w:rsidRPr="00CE66D4">
              <w:rPr>
                <w:rFonts w:ascii="Times New Roman" w:hAnsi="Times New Roman"/>
                <w:sz w:val="22"/>
                <w:szCs w:val="22"/>
              </w:rPr>
              <w:t>. Huy động từng khối lượng lượng nhỏ vật liệu phù hợp với tiến độ thi công. Vật liệu phải được che chắn bằng vải bạt, tránh chiều gió, gần sông.</w:t>
            </w:r>
          </w:p>
          <w:p w14:paraId="173F4806" w14:textId="77777777" w:rsidR="00810C0D" w:rsidRPr="00CE66D4" w:rsidRDefault="00810C0D" w:rsidP="001A1A0E">
            <w:pPr>
              <w:numPr>
                <w:ilvl w:val="0"/>
                <w:numId w:val="218"/>
              </w:numPr>
              <w:spacing w:before="0" w:after="0" w:line="240" w:lineRule="auto"/>
              <w:ind w:left="289" w:hanging="142"/>
              <w:contextualSpacing/>
              <w:rPr>
                <w:rFonts w:ascii="Times New Roman" w:hAnsi="Times New Roman"/>
                <w:sz w:val="22"/>
                <w:szCs w:val="22"/>
              </w:rPr>
            </w:pPr>
            <w:r w:rsidRPr="00CE66D4">
              <w:rPr>
                <w:rFonts w:ascii="Times New Roman" w:hAnsi="Times New Roman"/>
                <w:sz w:val="22"/>
                <w:szCs w:val="22"/>
              </w:rPr>
              <w:t>Ngăn chặn chất thải nguy hại, dầu phế thải hoặc chất thải tràn vào dòng chảy.</w:t>
            </w:r>
          </w:p>
        </w:tc>
      </w:tr>
      <w:tr w:rsidR="00810C0D" w:rsidRPr="00CE66D4" w14:paraId="051B09D2" w14:textId="77777777" w:rsidTr="003F7989">
        <w:trPr>
          <w:trHeight w:val="3437"/>
        </w:trPr>
        <w:tc>
          <w:tcPr>
            <w:tcW w:w="4929" w:type="dxa"/>
            <w:vMerge/>
          </w:tcPr>
          <w:p w14:paraId="24819D42" w14:textId="77777777" w:rsidR="00810C0D" w:rsidRPr="00CE66D4" w:rsidRDefault="00810C0D" w:rsidP="00CE1DC5">
            <w:pPr>
              <w:spacing w:line="240" w:lineRule="auto"/>
              <w:rPr>
                <w:rFonts w:ascii="Times New Roman" w:hAnsi="Times New Roman"/>
                <w:b/>
                <w:i/>
                <w:sz w:val="22"/>
                <w:szCs w:val="22"/>
              </w:rPr>
            </w:pPr>
          </w:p>
        </w:tc>
        <w:tc>
          <w:tcPr>
            <w:tcW w:w="2671" w:type="dxa"/>
          </w:tcPr>
          <w:p w14:paraId="1B7AAB3F" w14:textId="77777777" w:rsidR="00810C0D" w:rsidRPr="00CE66D4" w:rsidRDefault="00810C0D" w:rsidP="001A1A0E">
            <w:pPr>
              <w:numPr>
                <w:ilvl w:val="0"/>
                <w:numId w:val="206"/>
              </w:numPr>
              <w:tabs>
                <w:tab w:val="left" w:pos="204"/>
              </w:tabs>
              <w:spacing w:before="0" w:after="0" w:line="240" w:lineRule="auto"/>
              <w:ind w:left="0" w:hanging="60"/>
              <w:contextualSpacing/>
              <w:rPr>
                <w:rFonts w:ascii="Times New Roman" w:hAnsi="Times New Roman"/>
                <w:sz w:val="22"/>
                <w:szCs w:val="22"/>
              </w:rPr>
            </w:pPr>
            <w:r w:rsidRPr="00CE66D4">
              <w:rPr>
                <w:rFonts w:ascii="Times New Roman" w:hAnsi="Times New Roman"/>
                <w:color w:val="000000"/>
                <w:sz w:val="22"/>
                <w:szCs w:val="22"/>
              </w:rPr>
              <w:t>Tăng mật độ phương tiện tham gia giao thông thủy, gây nguy cơ va chạm giữa các thiết bị hoạt động trên sông, cản trở giao thông và vận chuyển hàng hóa đường thủy</w:t>
            </w:r>
          </w:p>
          <w:p w14:paraId="4C084130" w14:textId="77777777" w:rsidR="00810C0D" w:rsidRPr="00CE66D4" w:rsidRDefault="00810C0D" w:rsidP="00CE1DC5">
            <w:pPr>
              <w:spacing w:line="240" w:lineRule="auto"/>
              <w:rPr>
                <w:rFonts w:ascii="Times New Roman" w:hAnsi="Times New Roman"/>
                <w:b/>
                <w:i/>
                <w:sz w:val="22"/>
                <w:szCs w:val="22"/>
              </w:rPr>
            </w:pPr>
          </w:p>
        </w:tc>
        <w:tc>
          <w:tcPr>
            <w:tcW w:w="7279" w:type="dxa"/>
          </w:tcPr>
          <w:p w14:paraId="73B9BC34" w14:textId="77777777" w:rsidR="00810C0D" w:rsidRPr="00CE66D4" w:rsidRDefault="00810C0D" w:rsidP="001A1A0E">
            <w:pPr>
              <w:numPr>
                <w:ilvl w:val="0"/>
                <w:numId w:val="219"/>
              </w:numPr>
              <w:spacing w:before="0" w:after="200" w:line="240" w:lineRule="auto"/>
              <w:ind w:left="289" w:hanging="142"/>
              <w:contextualSpacing/>
              <w:rPr>
                <w:rFonts w:ascii="Times New Roman" w:hAnsi="Times New Roman"/>
                <w:sz w:val="22"/>
                <w:szCs w:val="22"/>
              </w:rPr>
            </w:pPr>
            <w:bookmarkStart w:id="2030" w:name="_Hlk65075470"/>
            <w:bookmarkStart w:id="2031" w:name="_Hlk65075457"/>
            <w:r w:rsidRPr="00CE66D4">
              <w:rPr>
                <w:rFonts w:ascii="Times New Roman" w:hAnsi="Times New Roman"/>
                <w:sz w:val="22"/>
                <w:szCs w:val="22"/>
              </w:rPr>
              <w:t>Tàu thuyền, sà lan phải đảm bảo đầy đủ các yêu cầu kỹ thuật an toàn, phải có giấy kiểm định của cơ quan chức năng mới được phép đưa vào sử dụng. Khi hoạt động, chủ phương tiện phải tuân thủ đúng luật giao thông, khi vào trong khu vực dự án phải tuân theo hướng dẫn của nhân viên điều hành về hướng đi, vị trí đỗ, nhận tải v.v...;</w:t>
            </w:r>
            <w:bookmarkEnd w:id="2030"/>
          </w:p>
          <w:bookmarkEnd w:id="2031"/>
          <w:p w14:paraId="37761B11" w14:textId="77777777" w:rsidR="00810C0D" w:rsidRPr="00CE66D4" w:rsidRDefault="00810C0D" w:rsidP="001A1A0E">
            <w:pPr>
              <w:numPr>
                <w:ilvl w:val="0"/>
                <w:numId w:val="219"/>
              </w:numPr>
              <w:spacing w:before="0" w:after="200" w:line="240" w:lineRule="auto"/>
              <w:ind w:left="289" w:hanging="142"/>
              <w:contextualSpacing/>
              <w:rPr>
                <w:rFonts w:ascii="Times New Roman" w:hAnsi="Times New Roman"/>
                <w:sz w:val="22"/>
                <w:szCs w:val="22"/>
              </w:rPr>
            </w:pPr>
            <w:r w:rsidRPr="00CE66D4">
              <w:rPr>
                <w:rFonts w:ascii="Times New Roman" w:hAnsi="Times New Roman"/>
                <w:sz w:val="22"/>
                <w:szCs w:val="22"/>
              </w:rPr>
              <w:t>Hạn chế vận chuyển vào giờ cao điểm có mật độ tàu thuyền qua lại cao;</w:t>
            </w:r>
          </w:p>
          <w:p w14:paraId="48F91E89" w14:textId="77777777" w:rsidR="00810C0D" w:rsidRPr="00CE66D4" w:rsidRDefault="00810C0D" w:rsidP="001A1A0E">
            <w:pPr>
              <w:numPr>
                <w:ilvl w:val="0"/>
                <w:numId w:val="219"/>
              </w:numPr>
              <w:spacing w:before="0" w:after="200" w:line="240" w:lineRule="auto"/>
              <w:ind w:left="289" w:hanging="142"/>
              <w:contextualSpacing/>
              <w:rPr>
                <w:rFonts w:ascii="Times New Roman" w:hAnsi="Times New Roman"/>
                <w:b/>
                <w:i/>
                <w:sz w:val="22"/>
                <w:szCs w:val="22"/>
              </w:rPr>
            </w:pPr>
            <w:r w:rsidRPr="00CE66D4">
              <w:rPr>
                <w:rFonts w:ascii="Times New Roman" w:hAnsi="Times New Roman"/>
                <w:sz w:val="22"/>
                <w:szCs w:val="22"/>
              </w:rPr>
              <w:t>Chủ đầu tư dự án và nhà thầu thi công phải có kế hoạch chi tiết bố trí thời gian, phân luồng, phân tuyến hợp lý trong quá trình vận chuyển nguyên vật liệu, thiết bị phục vụ thi công để tránh tắt nghẽn, tai nạn giao thông trong khu vực;</w:t>
            </w:r>
          </w:p>
          <w:p w14:paraId="181552ED" w14:textId="77777777" w:rsidR="00810C0D" w:rsidRPr="00CE66D4" w:rsidRDefault="00810C0D" w:rsidP="001A1A0E">
            <w:pPr>
              <w:numPr>
                <w:ilvl w:val="0"/>
                <w:numId w:val="219"/>
              </w:numPr>
              <w:spacing w:before="0" w:after="200" w:line="240" w:lineRule="auto"/>
              <w:ind w:left="289" w:hanging="142"/>
              <w:contextualSpacing/>
              <w:rPr>
                <w:rFonts w:ascii="Times New Roman" w:hAnsi="Times New Roman"/>
                <w:b/>
                <w:i/>
                <w:sz w:val="22"/>
                <w:szCs w:val="22"/>
              </w:rPr>
            </w:pPr>
            <w:r w:rsidRPr="00CE66D4">
              <w:rPr>
                <w:rFonts w:ascii="Times New Roman" w:hAnsi="Times New Roman"/>
                <w:sz w:val="22"/>
                <w:szCs w:val="22"/>
              </w:rPr>
              <w:t>Tại các tuyến luồng vào khu vực dự án thi công phải có biển báo, đèn tín hiệu cho các phương tiện tàu thuyền, sà lan thường xuyên ra vào được chú ý, đặc biệt là bố trí các biển báo hiệu ở các đoạn nguy hiểm.</w:t>
            </w:r>
          </w:p>
        </w:tc>
      </w:tr>
      <w:tr w:rsidR="00810C0D" w:rsidRPr="00CE66D4" w14:paraId="2CE3CE9F" w14:textId="77777777" w:rsidTr="00CF4883">
        <w:tc>
          <w:tcPr>
            <w:tcW w:w="4929" w:type="dxa"/>
            <w:vMerge/>
          </w:tcPr>
          <w:p w14:paraId="795467D8" w14:textId="77777777" w:rsidR="00810C0D" w:rsidRPr="00CE66D4" w:rsidRDefault="00810C0D" w:rsidP="00CE1DC5">
            <w:pPr>
              <w:spacing w:line="240" w:lineRule="auto"/>
              <w:rPr>
                <w:rFonts w:ascii="Times New Roman" w:hAnsi="Times New Roman"/>
                <w:b/>
                <w:i/>
                <w:sz w:val="22"/>
                <w:szCs w:val="22"/>
              </w:rPr>
            </w:pPr>
          </w:p>
        </w:tc>
        <w:tc>
          <w:tcPr>
            <w:tcW w:w="2671" w:type="dxa"/>
          </w:tcPr>
          <w:p w14:paraId="3620D044" w14:textId="77777777" w:rsidR="00810C0D" w:rsidRPr="00CE66D4" w:rsidRDefault="00810C0D" w:rsidP="001A1A0E">
            <w:pPr>
              <w:numPr>
                <w:ilvl w:val="0"/>
                <w:numId w:val="206"/>
              </w:numPr>
              <w:tabs>
                <w:tab w:val="left" w:pos="204"/>
              </w:tabs>
              <w:spacing w:before="0" w:after="0" w:line="240" w:lineRule="auto"/>
              <w:ind w:left="0" w:hanging="60"/>
              <w:contextualSpacing/>
              <w:rPr>
                <w:rFonts w:ascii="Times New Roman" w:hAnsi="Times New Roman"/>
                <w:color w:val="000000"/>
                <w:sz w:val="22"/>
                <w:szCs w:val="22"/>
              </w:rPr>
            </w:pPr>
            <w:r w:rsidRPr="00CE66D4">
              <w:rPr>
                <w:rFonts w:ascii="Times New Roman" w:hAnsi="Times New Roman"/>
                <w:iCs/>
                <w:color w:val="000000"/>
                <w:sz w:val="22"/>
                <w:szCs w:val="22"/>
              </w:rPr>
              <w:t xml:space="preserve">Rủi ro sụt trượt mái đê khi mới đắp cao, chưa đầm </w:t>
            </w:r>
            <w:r w:rsidRPr="00CE66D4">
              <w:rPr>
                <w:rFonts w:ascii="Times New Roman" w:hAnsi="Times New Roman"/>
                <w:iCs/>
                <w:color w:val="000000"/>
                <w:sz w:val="22"/>
                <w:szCs w:val="22"/>
              </w:rPr>
              <w:lastRenderedPageBreak/>
              <w:t>nén ổn định ảnh hưởng đến tài sản và sức khỏe</w:t>
            </w:r>
          </w:p>
          <w:p w14:paraId="23E291DA" w14:textId="77777777" w:rsidR="00810C0D" w:rsidRPr="00CE66D4" w:rsidRDefault="00810C0D" w:rsidP="00CE1DC5">
            <w:pPr>
              <w:spacing w:line="240" w:lineRule="auto"/>
              <w:rPr>
                <w:rFonts w:ascii="Times New Roman" w:hAnsi="Times New Roman"/>
                <w:b/>
                <w:i/>
                <w:sz w:val="22"/>
                <w:szCs w:val="22"/>
              </w:rPr>
            </w:pPr>
          </w:p>
        </w:tc>
        <w:tc>
          <w:tcPr>
            <w:tcW w:w="7279" w:type="dxa"/>
          </w:tcPr>
          <w:p w14:paraId="4602272B" w14:textId="77777777" w:rsidR="00810C0D" w:rsidRPr="00CE66D4" w:rsidRDefault="00810C0D" w:rsidP="001A1A0E">
            <w:pPr>
              <w:numPr>
                <w:ilvl w:val="0"/>
                <w:numId w:val="221"/>
              </w:numPr>
              <w:spacing w:before="0" w:after="200" w:line="240" w:lineRule="auto"/>
              <w:ind w:left="289" w:hanging="142"/>
              <w:contextualSpacing/>
              <w:rPr>
                <w:rFonts w:ascii="Times New Roman" w:hAnsi="Times New Roman"/>
                <w:sz w:val="22"/>
                <w:szCs w:val="22"/>
              </w:rPr>
            </w:pPr>
            <w:r w:rsidRPr="00CE66D4">
              <w:rPr>
                <w:rFonts w:ascii="Times New Roman" w:hAnsi="Times New Roman"/>
                <w:sz w:val="22"/>
                <w:szCs w:val="22"/>
              </w:rPr>
              <w:lastRenderedPageBreak/>
              <w:t>Thực hiện gia cố bờ bao trước khi tiến hành công tác đào đắp. Phương pháp thi công này cần được đề xuất và trình lên các cơ quan có thẩm quyền phê duyệt trước khi khởi công;</w:t>
            </w:r>
          </w:p>
          <w:p w14:paraId="5BA587B1" w14:textId="77777777" w:rsidR="00810C0D" w:rsidRPr="00CE66D4" w:rsidRDefault="00810C0D" w:rsidP="001A1A0E">
            <w:pPr>
              <w:numPr>
                <w:ilvl w:val="0"/>
                <w:numId w:val="221"/>
              </w:numPr>
              <w:spacing w:before="0" w:after="200" w:line="240" w:lineRule="auto"/>
              <w:ind w:left="289" w:hanging="142"/>
              <w:contextualSpacing/>
              <w:rPr>
                <w:rFonts w:ascii="Times New Roman" w:hAnsi="Times New Roman"/>
                <w:sz w:val="22"/>
                <w:szCs w:val="22"/>
              </w:rPr>
            </w:pPr>
            <w:r w:rsidRPr="00CE66D4">
              <w:rPr>
                <w:rFonts w:ascii="Times New Roman" w:hAnsi="Times New Roman"/>
                <w:sz w:val="22"/>
                <w:szCs w:val="22"/>
              </w:rPr>
              <w:lastRenderedPageBreak/>
              <w:t xml:space="preserve">Sử dụng các phương pháp thi công phù hợp với từng hạng mục công trình </w:t>
            </w:r>
          </w:p>
          <w:p w14:paraId="785380CA" w14:textId="77777777" w:rsidR="00810C0D" w:rsidRPr="00CE66D4" w:rsidRDefault="00810C0D" w:rsidP="001A1A0E">
            <w:pPr>
              <w:numPr>
                <w:ilvl w:val="0"/>
                <w:numId w:val="221"/>
              </w:numPr>
              <w:spacing w:before="0" w:after="200" w:line="240" w:lineRule="auto"/>
              <w:ind w:left="289" w:hanging="142"/>
              <w:contextualSpacing/>
              <w:rPr>
                <w:rFonts w:ascii="Times New Roman" w:hAnsi="Times New Roman"/>
                <w:sz w:val="22"/>
                <w:szCs w:val="22"/>
              </w:rPr>
            </w:pPr>
            <w:r w:rsidRPr="00CE66D4">
              <w:rPr>
                <w:rFonts w:ascii="Times New Roman" w:hAnsi="Times New Roman"/>
                <w:sz w:val="22"/>
                <w:szCs w:val="22"/>
              </w:rPr>
              <w:t>Theo dõi sát mức rung, chấn;</w:t>
            </w:r>
          </w:p>
          <w:p w14:paraId="3680D060" w14:textId="77777777" w:rsidR="00810C0D" w:rsidRPr="00CE66D4" w:rsidRDefault="00810C0D" w:rsidP="001A1A0E">
            <w:pPr>
              <w:numPr>
                <w:ilvl w:val="0"/>
                <w:numId w:val="221"/>
              </w:numPr>
              <w:spacing w:before="0" w:after="200" w:line="240" w:lineRule="auto"/>
              <w:ind w:left="289" w:hanging="142"/>
              <w:contextualSpacing/>
              <w:rPr>
                <w:rFonts w:ascii="Times New Roman" w:hAnsi="Times New Roman"/>
                <w:sz w:val="22"/>
                <w:szCs w:val="22"/>
              </w:rPr>
            </w:pPr>
            <w:r w:rsidRPr="00CE66D4">
              <w:rPr>
                <w:rFonts w:ascii="Times New Roman" w:hAnsi="Times New Roman"/>
                <w:sz w:val="22"/>
                <w:szCs w:val="22"/>
              </w:rPr>
              <w:t>Xây dựng độ dốc theo đúng thiết kế;</w:t>
            </w:r>
          </w:p>
          <w:p w14:paraId="06C6CA9F" w14:textId="77777777" w:rsidR="00810C0D" w:rsidRPr="00CE66D4" w:rsidRDefault="00810C0D" w:rsidP="001A1A0E">
            <w:pPr>
              <w:numPr>
                <w:ilvl w:val="0"/>
                <w:numId w:val="221"/>
              </w:numPr>
              <w:spacing w:before="0" w:after="200" w:line="240" w:lineRule="auto"/>
              <w:ind w:left="289" w:hanging="142"/>
              <w:contextualSpacing/>
              <w:rPr>
                <w:rFonts w:ascii="Times New Roman" w:hAnsi="Times New Roman"/>
                <w:sz w:val="22"/>
                <w:szCs w:val="22"/>
              </w:rPr>
            </w:pPr>
            <w:r w:rsidRPr="00CE66D4">
              <w:rPr>
                <w:rFonts w:ascii="Times New Roman" w:hAnsi="Times New Roman"/>
                <w:sz w:val="22"/>
                <w:szCs w:val="22"/>
              </w:rPr>
              <w:t>Bố trí thời gian xây dựng hợp lý trong mùa mưa;</w:t>
            </w:r>
          </w:p>
          <w:p w14:paraId="1357DDC7" w14:textId="77777777" w:rsidR="00810C0D" w:rsidRPr="00CE66D4" w:rsidRDefault="00810C0D" w:rsidP="001A1A0E">
            <w:pPr>
              <w:numPr>
                <w:ilvl w:val="0"/>
                <w:numId w:val="221"/>
              </w:numPr>
              <w:spacing w:before="0" w:after="200" w:line="240" w:lineRule="auto"/>
              <w:ind w:left="289" w:hanging="142"/>
              <w:contextualSpacing/>
              <w:rPr>
                <w:rFonts w:ascii="Times New Roman" w:hAnsi="Times New Roman"/>
                <w:sz w:val="22"/>
                <w:szCs w:val="22"/>
              </w:rPr>
            </w:pPr>
            <w:r w:rsidRPr="00CE66D4">
              <w:rPr>
                <w:rFonts w:ascii="Times New Roman" w:hAnsi="Times New Roman"/>
                <w:sz w:val="22"/>
                <w:szCs w:val="22"/>
              </w:rPr>
              <w:t>Không bố trí máy móc hạng nặng và phương tiện giao thông gần các kênh rạch. Việc kiểm tra và giám sát nguy cơ sụt lún phải được thực hiện thường xuyên để chuẩn bị các kế hoạch tăng cường phù hợp;</w:t>
            </w:r>
          </w:p>
        </w:tc>
      </w:tr>
      <w:tr w:rsidR="00810C0D" w:rsidRPr="00CE66D4" w14:paraId="3C7C3204" w14:textId="77777777" w:rsidTr="00CF4883">
        <w:tc>
          <w:tcPr>
            <w:tcW w:w="4929" w:type="dxa"/>
            <w:vMerge w:val="restart"/>
          </w:tcPr>
          <w:p w14:paraId="3A7A6D7F" w14:textId="77777777" w:rsidR="00810C0D" w:rsidRPr="00CE66D4" w:rsidRDefault="00810C0D" w:rsidP="00CE1DC5">
            <w:pPr>
              <w:widowControl w:val="0"/>
              <w:spacing w:after="20" w:line="240" w:lineRule="auto"/>
              <w:rPr>
                <w:rFonts w:ascii="Times New Roman" w:hAnsi="Times New Roman"/>
                <w:noProof/>
                <w:sz w:val="22"/>
                <w:szCs w:val="22"/>
                <w:lang w:eastAsia="en-GB"/>
              </w:rPr>
            </w:pPr>
            <w:r w:rsidRPr="00CE66D4">
              <w:rPr>
                <w:rFonts w:ascii="Times New Roman" w:hAnsi="Times New Roman"/>
                <w:noProof/>
                <w:sz w:val="22"/>
                <w:szCs w:val="22"/>
                <w:lang w:eastAsia="en-GB"/>
              </w:rPr>
              <w:lastRenderedPageBreak/>
              <w:t>Trường mẫu giáo An Thuận (điểm trường An Khương)</w:t>
            </w:r>
          </w:p>
          <w:p w14:paraId="05C782C6" w14:textId="77777777" w:rsidR="00810C0D" w:rsidRPr="00CE66D4" w:rsidRDefault="00810C0D" w:rsidP="00CE1DC5">
            <w:pPr>
              <w:widowControl w:val="0"/>
              <w:spacing w:after="20" w:line="240" w:lineRule="auto"/>
              <w:jc w:val="center"/>
              <w:rPr>
                <w:rFonts w:ascii="Times New Roman" w:hAnsi="Times New Roman"/>
                <w:noProof/>
                <w:sz w:val="22"/>
                <w:szCs w:val="22"/>
                <w:lang w:eastAsia="en-GB"/>
              </w:rPr>
            </w:pPr>
            <w:r w:rsidRPr="00467609">
              <w:rPr>
                <w:noProof/>
                <w:color w:val="000000"/>
                <w:sz w:val="22"/>
                <w:szCs w:val="22"/>
              </w:rPr>
              <w:drawing>
                <wp:inline distT="0" distB="0" distL="0" distR="0" wp14:anchorId="2373F054" wp14:editId="5FAEB692">
                  <wp:extent cx="2194560" cy="1243335"/>
                  <wp:effectExtent l="0" t="0" r="0" b="0"/>
                  <wp:docPr id="18" name="Picture 18" descr="20200513_114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20200513_114135"/>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2205187" cy="1249356"/>
                          </a:xfrm>
                          <a:prstGeom prst="rect">
                            <a:avLst/>
                          </a:prstGeom>
                          <a:noFill/>
                          <a:ln>
                            <a:noFill/>
                          </a:ln>
                        </pic:spPr>
                      </pic:pic>
                    </a:graphicData>
                  </a:graphic>
                </wp:inline>
              </w:drawing>
            </w:r>
          </w:p>
          <w:p w14:paraId="145FB1CB" w14:textId="77777777" w:rsidR="00810C0D" w:rsidRPr="00CE66D4" w:rsidRDefault="00810C0D" w:rsidP="00CE1DC5">
            <w:pPr>
              <w:spacing w:line="240" w:lineRule="auto"/>
              <w:rPr>
                <w:rFonts w:ascii="Times New Roman" w:hAnsi="Times New Roman"/>
                <w:noProof/>
                <w:sz w:val="22"/>
                <w:szCs w:val="22"/>
                <w:lang w:eastAsia="en-GB"/>
              </w:rPr>
            </w:pPr>
            <w:r w:rsidRPr="00CE66D4">
              <w:rPr>
                <w:rFonts w:ascii="Times New Roman" w:hAnsi="Times New Roman"/>
                <w:noProof/>
                <w:sz w:val="22"/>
                <w:szCs w:val="22"/>
                <w:lang w:eastAsia="en-GB"/>
              </w:rPr>
              <w:t>Trường Tiểu học Khung An Ninh ( Xã An Thuận)</w:t>
            </w:r>
          </w:p>
          <w:p w14:paraId="36348792" w14:textId="77777777" w:rsidR="00810C0D" w:rsidRPr="00CE66D4" w:rsidRDefault="00810C0D" w:rsidP="008E5C48">
            <w:pPr>
              <w:spacing w:line="240" w:lineRule="auto"/>
              <w:jc w:val="center"/>
              <w:rPr>
                <w:rFonts w:ascii="Times New Roman" w:hAnsi="Times New Roman"/>
                <w:b/>
                <w:i/>
                <w:sz w:val="22"/>
                <w:szCs w:val="22"/>
              </w:rPr>
            </w:pPr>
            <w:r w:rsidRPr="00467609">
              <w:rPr>
                <w:noProof/>
                <w:sz w:val="22"/>
                <w:szCs w:val="22"/>
              </w:rPr>
              <w:drawing>
                <wp:inline distT="0" distB="0" distL="0" distR="0" wp14:anchorId="337E0ACA" wp14:editId="7D720DCB">
                  <wp:extent cx="2042160" cy="1364535"/>
                  <wp:effectExtent l="0" t="0" r="0" b="7620"/>
                  <wp:docPr id="11267" name="Picture 11267" descr="20200513_114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20200513_114516"/>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2057523" cy="1374800"/>
                          </a:xfrm>
                          <a:prstGeom prst="rect">
                            <a:avLst/>
                          </a:prstGeom>
                          <a:noFill/>
                          <a:ln>
                            <a:noFill/>
                          </a:ln>
                        </pic:spPr>
                      </pic:pic>
                    </a:graphicData>
                  </a:graphic>
                </wp:inline>
              </w:drawing>
            </w:r>
          </w:p>
        </w:tc>
        <w:tc>
          <w:tcPr>
            <w:tcW w:w="2671" w:type="dxa"/>
          </w:tcPr>
          <w:p w14:paraId="1841C92D" w14:textId="77777777" w:rsidR="00810C0D" w:rsidRPr="00CE66D4" w:rsidRDefault="00810C0D" w:rsidP="00CE1DC5">
            <w:pPr>
              <w:widowControl w:val="0"/>
              <w:tabs>
                <w:tab w:val="left" w:pos="210"/>
              </w:tabs>
              <w:spacing w:before="40" w:after="40" w:line="240" w:lineRule="auto"/>
              <w:ind w:left="34" w:hanging="34"/>
              <w:rPr>
                <w:rFonts w:ascii="Times New Roman" w:hAnsi="Times New Roman"/>
                <w:color w:val="000000"/>
                <w:sz w:val="22"/>
                <w:szCs w:val="22"/>
                <w:lang w:eastAsia="en-GB"/>
              </w:rPr>
            </w:pPr>
            <w:r w:rsidRPr="00CE66D4">
              <w:rPr>
                <w:rFonts w:ascii="Times New Roman" w:hAnsi="Times New Roman"/>
                <w:color w:val="000000"/>
                <w:sz w:val="22"/>
                <w:szCs w:val="22"/>
                <w:lang w:eastAsia="en-GB"/>
              </w:rPr>
              <w:t>Mất trật tự do tập trung công nhân gây ảnh hưởng đến quá trình học tập của các em học sinh</w:t>
            </w:r>
          </w:p>
          <w:p w14:paraId="2ECF94B9" w14:textId="77777777" w:rsidR="00810C0D" w:rsidRPr="00CE66D4" w:rsidRDefault="00810C0D" w:rsidP="00CE1DC5">
            <w:pPr>
              <w:spacing w:line="240" w:lineRule="auto"/>
              <w:rPr>
                <w:rFonts w:ascii="Times New Roman" w:hAnsi="Times New Roman"/>
                <w:b/>
                <w:i/>
                <w:sz w:val="22"/>
                <w:szCs w:val="22"/>
              </w:rPr>
            </w:pPr>
          </w:p>
        </w:tc>
        <w:tc>
          <w:tcPr>
            <w:tcW w:w="7279" w:type="dxa"/>
          </w:tcPr>
          <w:p w14:paraId="6C893AB9" w14:textId="77777777" w:rsidR="00810C0D" w:rsidRPr="00CE66D4" w:rsidRDefault="00810C0D" w:rsidP="001A1A0E">
            <w:pPr>
              <w:numPr>
                <w:ilvl w:val="0"/>
                <w:numId w:val="210"/>
              </w:numPr>
              <w:spacing w:before="0" w:after="200" w:line="240" w:lineRule="auto"/>
              <w:ind w:left="318" w:hanging="171"/>
              <w:contextualSpacing/>
              <w:jc w:val="left"/>
              <w:rPr>
                <w:rFonts w:ascii="Times New Roman" w:hAnsi="Times New Roman"/>
                <w:iCs/>
                <w:color w:val="000000"/>
                <w:sz w:val="22"/>
                <w:szCs w:val="22"/>
              </w:rPr>
            </w:pPr>
            <w:r w:rsidRPr="00CE66D4">
              <w:rPr>
                <w:rFonts w:ascii="Times New Roman" w:hAnsi="Times New Roman"/>
                <w:iCs/>
                <w:color w:val="000000"/>
                <w:sz w:val="22"/>
                <w:szCs w:val="22"/>
              </w:rPr>
              <w:t>Không để máy móc, phương tiện chạy không tải quá 2 phút</w:t>
            </w:r>
          </w:p>
          <w:p w14:paraId="679EA9EA" w14:textId="77777777" w:rsidR="00810C0D" w:rsidRPr="00CE66D4" w:rsidRDefault="00810C0D" w:rsidP="001A1A0E">
            <w:pPr>
              <w:numPr>
                <w:ilvl w:val="0"/>
                <w:numId w:val="210"/>
              </w:numPr>
              <w:spacing w:before="0" w:after="200" w:line="240" w:lineRule="auto"/>
              <w:ind w:left="318" w:hanging="171"/>
              <w:contextualSpacing/>
              <w:jc w:val="left"/>
              <w:rPr>
                <w:rFonts w:ascii="Times New Roman" w:hAnsi="Times New Roman"/>
                <w:iCs/>
                <w:color w:val="000000"/>
                <w:sz w:val="22"/>
                <w:szCs w:val="22"/>
              </w:rPr>
            </w:pPr>
            <w:r w:rsidRPr="00CE66D4">
              <w:rPr>
                <w:rFonts w:ascii="Times New Roman" w:hAnsi="Times New Roman"/>
                <w:iCs/>
                <w:color w:val="000000"/>
                <w:sz w:val="22"/>
                <w:szCs w:val="22"/>
              </w:rPr>
              <w:t>Tránh xáo trộn khu vực vào giờ cao điểm đến lớp và tan trường</w:t>
            </w:r>
          </w:p>
          <w:p w14:paraId="4CE966A0" w14:textId="77777777" w:rsidR="00810C0D" w:rsidRPr="00CE66D4" w:rsidRDefault="00810C0D" w:rsidP="001A1A0E">
            <w:pPr>
              <w:numPr>
                <w:ilvl w:val="0"/>
                <w:numId w:val="210"/>
              </w:numPr>
              <w:spacing w:before="0" w:after="200" w:line="240" w:lineRule="auto"/>
              <w:ind w:left="318" w:hanging="171"/>
              <w:contextualSpacing/>
              <w:jc w:val="left"/>
              <w:rPr>
                <w:rFonts w:ascii="Times New Roman" w:hAnsi="Times New Roman"/>
                <w:b/>
                <w:i/>
                <w:sz w:val="22"/>
                <w:szCs w:val="22"/>
              </w:rPr>
            </w:pPr>
            <w:r w:rsidRPr="00CE66D4">
              <w:rPr>
                <w:rFonts w:ascii="Times New Roman" w:hAnsi="Times New Roman"/>
                <w:iCs/>
                <w:color w:val="000000"/>
                <w:sz w:val="22"/>
                <w:szCs w:val="22"/>
              </w:rPr>
              <w:t>Công nhân phải tuân thủ nghiêm quy tắc ứng xử khi làm việc trong khu vực, không cãi lộn, nói tục chửi bậy</w:t>
            </w:r>
          </w:p>
          <w:p w14:paraId="3112E231" w14:textId="77777777" w:rsidR="00810C0D" w:rsidRPr="00CE66D4" w:rsidRDefault="00810C0D" w:rsidP="001A1A0E">
            <w:pPr>
              <w:numPr>
                <w:ilvl w:val="0"/>
                <w:numId w:val="210"/>
              </w:numPr>
              <w:spacing w:before="0" w:after="200" w:line="240" w:lineRule="auto"/>
              <w:ind w:left="318" w:hanging="171"/>
              <w:contextualSpacing/>
              <w:jc w:val="left"/>
              <w:rPr>
                <w:rFonts w:ascii="Times New Roman" w:hAnsi="Times New Roman"/>
                <w:b/>
                <w:i/>
                <w:sz w:val="22"/>
                <w:szCs w:val="22"/>
              </w:rPr>
            </w:pPr>
            <w:r w:rsidRPr="00CE66D4">
              <w:rPr>
                <w:rFonts w:ascii="Times New Roman" w:hAnsi="Times New Roman"/>
                <w:iCs/>
                <w:color w:val="000000"/>
                <w:sz w:val="22"/>
                <w:szCs w:val="22"/>
              </w:rPr>
              <w:t>Hạn chế tiến hành các hoạt động thi công trong thời gian đến lớp và tan trường</w:t>
            </w:r>
          </w:p>
        </w:tc>
      </w:tr>
      <w:tr w:rsidR="00810C0D" w:rsidRPr="00CE66D4" w14:paraId="7A88FA3B" w14:textId="77777777" w:rsidTr="00CF4883">
        <w:tc>
          <w:tcPr>
            <w:tcW w:w="4929" w:type="dxa"/>
            <w:vMerge/>
          </w:tcPr>
          <w:p w14:paraId="0397907C" w14:textId="77777777" w:rsidR="00810C0D" w:rsidRPr="00CE66D4" w:rsidRDefault="00810C0D" w:rsidP="00CE1DC5">
            <w:pPr>
              <w:widowControl w:val="0"/>
              <w:spacing w:after="20" w:line="240" w:lineRule="auto"/>
              <w:rPr>
                <w:rFonts w:ascii="Times New Roman" w:hAnsi="Times New Roman"/>
                <w:noProof/>
                <w:sz w:val="22"/>
                <w:szCs w:val="22"/>
                <w:lang w:eastAsia="en-GB"/>
              </w:rPr>
            </w:pPr>
          </w:p>
        </w:tc>
        <w:tc>
          <w:tcPr>
            <w:tcW w:w="2671" w:type="dxa"/>
          </w:tcPr>
          <w:p w14:paraId="688E8E08" w14:textId="77777777" w:rsidR="00810C0D" w:rsidRPr="00CE66D4" w:rsidRDefault="00810C0D" w:rsidP="00CE1DC5">
            <w:pPr>
              <w:widowControl w:val="0"/>
              <w:tabs>
                <w:tab w:val="left" w:pos="210"/>
              </w:tabs>
              <w:spacing w:before="40" w:after="40" w:line="240" w:lineRule="auto"/>
              <w:ind w:left="34" w:hanging="34"/>
              <w:rPr>
                <w:rFonts w:ascii="Times New Roman" w:hAnsi="Times New Roman"/>
                <w:color w:val="000000"/>
                <w:sz w:val="22"/>
                <w:szCs w:val="22"/>
                <w:lang w:eastAsia="en-GB"/>
              </w:rPr>
            </w:pPr>
            <w:r w:rsidRPr="00CE66D4">
              <w:rPr>
                <w:rFonts w:ascii="Times New Roman" w:hAnsi="Times New Roman"/>
                <w:color w:val="000000"/>
                <w:sz w:val="22"/>
                <w:szCs w:val="22"/>
                <w:lang w:eastAsia="en-GB"/>
              </w:rPr>
              <w:t>Tiếng ồn, bụi từ hoạt động vận chuyển chất thải đến bãi đổ.</w:t>
            </w:r>
          </w:p>
          <w:p w14:paraId="3FEBB075" w14:textId="77777777" w:rsidR="00810C0D" w:rsidRPr="00CE66D4" w:rsidRDefault="00810C0D" w:rsidP="00CE1DC5">
            <w:pPr>
              <w:widowControl w:val="0"/>
              <w:tabs>
                <w:tab w:val="left" w:pos="210"/>
              </w:tabs>
              <w:spacing w:before="40" w:after="40" w:line="240" w:lineRule="auto"/>
              <w:ind w:left="34" w:hanging="34"/>
              <w:rPr>
                <w:rFonts w:ascii="Times New Roman" w:hAnsi="Times New Roman"/>
                <w:color w:val="000000"/>
                <w:sz w:val="22"/>
                <w:szCs w:val="22"/>
                <w:lang w:eastAsia="en-GB"/>
              </w:rPr>
            </w:pPr>
          </w:p>
        </w:tc>
        <w:tc>
          <w:tcPr>
            <w:tcW w:w="7279" w:type="dxa"/>
          </w:tcPr>
          <w:p w14:paraId="4FDD5364" w14:textId="77777777" w:rsidR="00810C0D" w:rsidRPr="00CE66D4" w:rsidRDefault="00810C0D" w:rsidP="001A1A0E">
            <w:pPr>
              <w:widowControl w:val="0"/>
              <w:numPr>
                <w:ilvl w:val="0"/>
                <w:numId w:val="211"/>
              </w:numPr>
              <w:spacing w:before="40" w:after="40" w:line="240" w:lineRule="auto"/>
              <w:ind w:hanging="213"/>
              <w:rPr>
                <w:rFonts w:ascii="Times New Roman" w:hAnsi="Times New Roman"/>
                <w:i/>
                <w:color w:val="000000"/>
                <w:sz w:val="22"/>
                <w:szCs w:val="22"/>
                <w:lang w:eastAsia="en-GB"/>
              </w:rPr>
            </w:pPr>
            <w:r w:rsidRPr="00CE66D4">
              <w:rPr>
                <w:rFonts w:ascii="Times New Roman" w:hAnsi="Times New Roman"/>
                <w:iCs/>
                <w:color w:val="000000"/>
                <w:sz w:val="22"/>
                <w:szCs w:val="22"/>
                <w:lang w:eastAsia="en-GB"/>
              </w:rPr>
              <w:t>Các biện pháp hạn chế ảnh</w:t>
            </w:r>
            <w:r w:rsidRPr="00CE66D4">
              <w:rPr>
                <w:rFonts w:ascii="Times New Roman" w:hAnsi="Times New Roman"/>
                <w:i/>
                <w:color w:val="000000"/>
                <w:sz w:val="22"/>
                <w:szCs w:val="22"/>
                <w:lang w:eastAsia="en-GB"/>
              </w:rPr>
              <w:t xml:space="preserve"> </w:t>
            </w:r>
            <w:r w:rsidRPr="00CE66D4">
              <w:rPr>
                <w:rFonts w:ascii="Times New Roman" w:hAnsi="Times New Roman"/>
                <w:iCs/>
                <w:color w:val="000000"/>
                <w:sz w:val="22"/>
                <w:szCs w:val="22"/>
                <w:lang w:eastAsia="en-GB"/>
              </w:rPr>
              <w:t>hưởng tiếng ổn như: đóng</w:t>
            </w:r>
            <w:r w:rsidRPr="00CE66D4">
              <w:rPr>
                <w:rFonts w:ascii="Times New Roman" w:hAnsi="Times New Roman"/>
                <w:i/>
                <w:color w:val="000000"/>
                <w:sz w:val="22"/>
                <w:szCs w:val="22"/>
                <w:lang w:eastAsia="en-GB"/>
              </w:rPr>
              <w:t xml:space="preserve"> </w:t>
            </w:r>
            <w:r w:rsidRPr="00CE66D4">
              <w:rPr>
                <w:rFonts w:ascii="Times New Roman" w:hAnsi="Times New Roman"/>
                <w:iCs/>
                <w:color w:val="000000"/>
                <w:sz w:val="22"/>
                <w:szCs w:val="22"/>
                <w:lang w:eastAsia="en-GB"/>
              </w:rPr>
              <w:t>cửa kính, cửa sổ.</w:t>
            </w:r>
          </w:p>
          <w:p w14:paraId="78D509D4" w14:textId="77777777" w:rsidR="00810C0D" w:rsidRPr="00CE66D4" w:rsidRDefault="00810C0D" w:rsidP="001A1A0E">
            <w:pPr>
              <w:widowControl w:val="0"/>
              <w:numPr>
                <w:ilvl w:val="0"/>
                <w:numId w:val="211"/>
              </w:numPr>
              <w:spacing w:before="40" w:after="40" w:line="240" w:lineRule="auto"/>
              <w:ind w:hanging="213"/>
              <w:rPr>
                <w:rFonts w:ascii="Times New Roman" w:hAnsi="Times New Roman"/>
                <w:color w:val="000000"/>
                <w:sz w:val="22"/>
                <w:szCs w:val="22"/>
                <w:lang w:eastAsia="en-GB"/>
              </w:rPr>
            </w:pPr>
            <w:r w:rsidRPr="00CE66D4">
              <w:rPr>
                <w:rFonts w:ascii="Times New Roman" w:hAnsi="Times New Roman"/>
                <w:i/>
                <w:color w:val="000000"/>
                <w:sz w:val="22"/>
                <w:szCs w:val="22"/>
                <w:lang w:eastAsia="en-GB"/>
              </w:rPr>
              <w:t xml:space="preserve"> </w:t>
            </w:r>
            <w:r w:rsidRPr="00CE66D4">
              <w:rPr>
                <w:rFonts w:ascii="Times New Roman" w:hAnsi="Times New Roman"/>
                <w:iCs/>
                <w:color w:val="000000"/>
                <w:sz w:val="22"/>
                <w:szCs w:val="22"/>
                <w:lang w:eastAsia="en-GB"/>
              </w:rPr>
              <w:t>Các phương tiện sẽ được</w:t>
            </w:r>
            <w:r w:rsidRPr="00CE66D4">
              <w:rPr>
                <w:rFonts w:ascii="Times New Roman" w:hAnsi="Times New Roman"/>
                <w:i/>
                <w:color w:val="000000"/>
                <w:sz w:val="22"/>
                <w:szCs w:val="22"/>
                <w:lang w:eastAsia="en-GB"/>
              </w:rPr>
              <w:t xml:space="preserve"> </w:t>
            </w:r>
            <w:r w:rsidRPr="00CE66D4">
              <w:rPr>
                <w:rFonts w:ascii="Times New Roman" w:hAnsi="Times New Roman"/>
                <w:iCs/>
                <w:color w:val="000000"/>
                <w:sz w:val="22"/>
                <w:szCs w:val="22"/>
                <w:lang w:eastAsia="en-GB"/>
              </w:rPr>
              <w:t>kiểm tra định kỳ và thay</w:t>
            </w:r>
            <w:r w:rsidRPr="00CE66D4">
              <w:rPr>
                <w:rFonts w:ascii="Times New Roman" w:hAnsi="Times New Roman"/>
                <w:i/>
                <w:color w:val="000000"/>
                <w:sz w:val="22"/>
                <w:szCs w:val="22"/>
                <w:lang w:eastAsia="en-GB"/>
              </w:rPr>
              <w:t xml:space="preserve"> </w:t>
            </w:r>
            <w:r w:rsidRPr="00CE66D4">
              <w:rPr>
                <w:rFonts w:ascii="Times New Roman" w:hAnsi="Times New Roman"/>
                <w:iCs/>
                <w:color w:val="000000"/>
                <w:sz w:val="22"/>
                <w:szCs w:val="22"/>
                <w:lang w:eastAsia="en-GB"/>
              </w:rPr>
              <w:t>nhớt nhằm đảm bảo máy</w:t>
            </w:r>
            <w:r w:rsidRPr="00CE66D4">
              <w:rPr>
                <w:rFonts w:ascii="Times New Roman" w:hAnsi="Times New Roman"/>
                <w:i/>
                <w:color w:val="000000"/>
                <w:sz w:val="22"/>
                <w:szCs w:val="22"/>
                <w:lang w:eastAsia="en-GB"/>
              </w:rPr>
              <w:t xml:space="preserve"> </w:t>
            </w:r>
            <w:r w:rsidRPr="00CE66D4">
              <w:rPr>
                <w:rFonts w:ascii="Times New Roman" w:hAnsi="Times New Roman"/>
                <w:iCs/>
                <w:color w:val="000000"/>
                <w:sz w:val="22"/>
                <w:szCs w:val="22"/>
                <w:lang w:eastAsia="en-GB"/>
              </w:rPr>
              <w:t>móc, thiết bị có hiệu suất</w:t>
            </w:r>
            <w:r w:rsidRPr="00CE66D4">
              <w:rPr>
                <w:rFonts w:ascii="Times New Roman" w:hAnsi="Times New Roman"/>
                <w:i/>
                <w:color w:val="000000"/>
                <w:sz w:val="22"/>
                <w:szCs w:val="22"/>
                <w:lang w:eastAsia="en-GB"/>
              </w:rPr>
              <w:t xml:space="preserve"> </w:t>
            </w:r>
            <w:r w:rsidRPr="00CE66D4">
              <w:rPr>
                <w:rFonts w:ascii="Times New Roman" w:hAnsi="Times New Roman"/>
                <w:color w:val="000000"/>
                <w:sz w:val="22"/>
                <w:szCs w:val="22"/>
                <w:lang w:eastAsia="en-GB"/>
              </w:rPr>
              <w:t>làm việc cao và vận hành máy móc hiệu quả…</w:t>
            </w:r>
          </w:p>
          <w:p w14:paraId="1FE6F670" w14:textId="77777777" w:rsidR="00810C0D" w:rsidRPr="00CE66D4" w:rsidRDefault="00810C0D" w:rsidP="001A1A0E">
            <w:pPr>
              <w:widowControl w:val="0"/>
              <w:numPr>
                <w:ilvl w:val="0"/>
                <w:numId w:val="211"/>
              </w:numPr>
              <w:spacing w:before="40" w:after="40" w:line="240" w:lineRule="auto"/>
              <w:ind w:hanging="213"/>
              <w:rPr>
                <w:rFonts w:ascii="Times New Roman" w:hAnsi="Times New Roman"/>
                <w:iCs/>
                <w:color w:val="000000"/>
                <w:sz w:val="22"/>
                <w:szCs w:val="22"/>
              </w:rPr>
            </w:pPr>
            <w:r w:rsidRPr="00CE66D4">
              <w:rPr>
                <w:rFonts w:ascii="Times New Roman" w:hAnsi="Times New Roman"/>
                <w:color w:val="000000"/>
                <w:sz w:val="22"/>
                <w:szCs w:val="22"/>
                <w:lang w:eastAsia="en-GB"/>
              </w:rPr>
              <w:t>Lái xe tải phải hạn chế bấm còi khi đi đến gần trường học</w:t>
            </w:r>
          </w:p>
        </w:tc>
      </w:tr>
      <w:tr w:rsidR="00810C0D" w:rsidRPr="00CE66D4" w14:paraId="758D1691" w14:textId="77777777" w:rsidTr="00CF4883">
        <w:tc>
          <w:tcPr>
            <w:tcW w:w="4929" w:type="dxa"/>
            <w:vMerge/>
          </w:tcPr>
          <w:p w14:paraId="73F49793" w14:textId="77777777" w:rsidR="00810C0D" w:rsidRPr="00CE66D4" w:rsidRDefault="00810C0D" w:rsidP="00CE1DC5">
            <w:pPr>
              <w:widowControl w:val="0"/>
              <w:spacing w:after="20" w:line="240" w:lineRule="auto"/>
              <w:rPr>
                <w:rFonts w:ascii="Times New Roman" w:hAnsi="Times New Roman"/>
                <w:noProof/>
                <w:sz w:val="22"/>
                <w:szCs w:val="22"/>
                <w:lang w:eastAsia="en-GB"/>
              </w:rPr>
            </w:pPr>
          </w:p>
        </w:tc>
        <w:tc>
          <w:tcPr>
            <w:tcW w:w="2671" w:type="dxa"/>
          </w:tcPr>
          <w:p w14:paraId="0967E335" w14:textId="29D090BA" w:rsidR="00810C0D" w:rsidRPr="00CE66D4" w:rsidRDefault="00810C0D" w:rsidP="00CE1DC5">
            <w:pPr>
              <w:widowControl w:val="0"/>
              <w:tabs>
                <w:tab w:val="left" w:pos="210"/>
              </w:tabs>
              <w:spacing w:before="40" w:after="40" w:line="240" w:lineRule="auto"/>
              <w:ind w:left="34" w:hanging="34"/>
              <w:rPr>
                <w:rFonts w:ascii="Times New Roman" w:hAnsi="Times New Roman"/>
                <w:color w:val="000000"/>
                <w:sz w:val="22"/>
                <w:szCs w:val="22"/>
                <w:lang w:eastAsia="en-GB"/>
              </w:rPr>
            </w:pPr>
            <w:r w:rsidRPr="00CE66D4">
              <w:rPr>
                <w:rFonts w:ascii="Times New Roman" w:hAnsi="Times New Roman"/>
                <w:color w:val="000000"/>
                <w:sz w:val="22"/>
                <w:szCs w:val="22"/>
                <w:lang w:eastAsia="en-GB"/>
              </w:rPr>
              <w:t>Ngôn ngữ, hành vi không phù hợp của công nhân có thể ảnh hưởng tới học sinh</w:t>
            </w:r>
          </w:p>
        </w:tc>
        <w:tc>
          <w:tcPr>
            <w:tcW w:w="7279" w:type="dxa"/>
          </w:tcPr>
          <w:p w14:paraId="71842505" w14:textId="77777777" w:rsidR="00810C0D" w:rsidRPr="00CE66D4" w:rsidRDefault="00810C0D" w:rsidP="001A1A0E">
            <w:pPr>
              <w:widowControl w:val="0"/>
              <w:numPr>
                <w:ilvl w:val="0"/>
                <w:numId w:val="211"/>
              </w:numPr>
              <w:spacing w:before="40" w:after="40" w:line="240" w:lineRule="auto"/>
              <w:ind w:hanging="213"/>
              <w:rPr>
                <w:rFonts w:ascii="Times New Roman" w:hAnsi="Times New Roman"/>
                <w:iCs/>
                <w:color w:val="000000"/>
                <w:sz w:val="22"/>
                <w:szCs w:val="22"/>
                <w:lang w:eastAsia="en-GB"/>
              </w:rPr>
            </w:pPr>
            <w:r w:rsidRPr="00CE66D4">
              <w:rPr>
                <w:rFonts w:ascii="Times New Roman" w:hAnsi="Times New Roman"/>
                <w:iCs/>
                <w:color w:val="000000"/>
                <w:sz w:val="22"/>
                <w:szCs w:val="22"/>
                <w:lang w:eastAsia="en-GB"/>
              </w:rPr>
              <w:t>Công nhân phải tuân thủ nghiêm quy tắc ứng xử khi làm việc trong khu vực, không cãi lộn, nói tục chửi bậy</w:t>
            </w:r>
          </w:p>
        </w:tc>
      </w:tr>
      <w:tr w:rsidR="005B4075" w:rsidRPr="00CE66D4" w14:paraId="55FBE934" w14:textId="77777777" w:rsidTr="00CF4883">
        <w:tc>
          <w:tcPr>
            <w:tcW w:w="4929" w:type="dxa"/>
            <w:vMerge/>
          </w:tcPr>
          <w:p w14:paraId="33F39189" w14:textId="77777777" w:rsidR="005B4075" w:rsidRPr="00CE66D4" w:rsidRDefault="005B4075" w:rsidP="00CE1DC5">
            <w:pPr>
              <w:widowControl w:val="0"/>
              <w:spacing w:after="20" w:line="240" w:lineRule="auto"/>
              <w:rPr>
                <w:noProof/>
                <w:sz w:val="22"/>
                <w:szCs w:val="22"/>
                <w:lang w:eastAsia="en-GB"/>
              </w:rPr>
            </w:pPr>
          </w:p>
        </w:tc>
        <w:tc>
          <w:tcPr>
            <w:tcW w:w="2671" w:type="dxa"/>
          </w:tcPr>
          <w:p w14:paraId="3901FF8E" w14:textId="77777777" w:rsidR="005B4075" w:rsidRPr="00CE66D4" w:rsidRDefault="005B4075" w:rsidP="00CE1DC5">
            <w:pPr>
              <w:widowControl w:val="0"/>
              <w:tabs>
                <w:tab w:val="left" w:pos="210"/>
              </w:tabs>
              <w:spacing w:before="40" w:after="40" w:line="240" w:lineRule="auto"/>
              <w:ind w:left="34" w:hanging="34"/>
              <w:rPr>
                <w:rFonts w:ascii="Times New Roman" w:hAnsi="Times New Roman"/>
                <w:color w:val="000000"/>
                <w:sz w:val="22"/>
                <w:szCs w:val="22"/>
                <w:lang w:eastAsia="en-GB"/>
              </w:rPr>
            </w:pPr>
            <w:r w:rsidRPr="00CE66D4">
              <w:rPr>
                <w:rFonts w:ascii="Times New Roman" w:hAnsi="Times New Roman"/>
                <w:color w:val="000000"/>
                <w:sz w:val="22"/>
                <w:szCs w:val="22"/>
                <w:lang w:eastAsia="en-GB"/>
              </w:rPr>
              <w:t>Rủi ro an toàn giao thông trong đi lại khi đưa đón các cháu học sinh</w:t>
            </w:r>
          </w:p>
          <w:p w14:paraId="22231175" w14:textId="77777777" w:rsidR="005B4075" w:rsidRPr="00CE66D4" w:rsidRDefault="005B4075" w:rsidP="00CE1DC5">
            <w:pPr>
              <w:widowControl w:val="0"/>
              <w:tabs>
                <w:tab w:val="left" w:pos="210"/>
              </w:tabs>
              <w:spacing w:before="40" w:after="40" w:line="240" w:lineRule="auto"/>
              <w:ind w:left="34" w:hanging="34"/>
              <w:rPr>
                <w:color w:val="000000"/>
                <w:sz w:val="22"/>
                <w:szCs w:val="22"/>
                <w:lang w:eastAsia="en-GB"/>
              </w:rPr>
            </w:pPr>
          </w:p>
        </w:tc>
        <w:tc>
          <w:tcPr>
            <w:tcW w:w="7279" w:type="dxa"/>
          </w:tcPr>
          <w:p w14:paraId="42F30EDE" w14:textId="77777777" w:rsidR="005B4075" w:rsidRDefault="005B4075" w:rsidP="001A1A0E">
            <w:pPr>
              <w:numPr>
                <w:ilvl w:val="0"/>
                <w:numId w:val="212"/>
              </w:numPr>
              <w:spacing w:before="0" w:after="200" w:line="240" w:lineRule="auto"/>
              <w:ind w:left="142" w:hanging="142"/>
              <w:contextualSpacing/>
              <w:rPr>
                <w:rFonts w:ascii="Times New Roman" w:hAnsi="Times New Roman"/>
                <w:iCs/>
                <w:color w:val="000000"/>
                <w:sz w:val="22"/>
                <w:szCs w:val="22"/>
                <w:lang w:eastAsia="en-GB"/>
              </w:rPr>
            </w:pPr>
            <w:r w:rsidRPr="00CE66D4">
              <w:rPr>
                <w:rFonts w:ascii="Times New Roman" w:hAnsi="Times New Roman"/>
                <w:iCs/>
                <w:color w:val="000000"/>
                <w:sz w:val="22"/>
                <w:szCs w:val="22"/>
              </w:rPr>
              <w:t>Đặt biển báo nguy hiểm,</w:t>
            </w:r>
            <w:r w:rsidRPr="00CE66D4">
              <w:rPr>
                <w:rFonts w:ascii="Times New Roman" w:hAnsi="Times New Roman"/>
                <w:i/>
                <w:color w:val="000000"/>
                <w:sz w:val="22"/>
                <w:szCs w:val="22"/>
              </w:rPr>
              <w:t xml:space="preserve"> </w:t>
            </w:r>
            <w:r w:rsidRPr="00CE66D4">
              <w:rPr>
                <w:rFonts w:ascii="Times New Roman" w:hAnsi="Times New Roman"/>
                <w:iCs/>
                <w:color w:val="000000"/>
                <w:sz w:val="22"/>
                <w:szCs w:val="22"/>
              </w:rPr>
              <w:t>cảnh công trường thi công,</w:t>
            </w:r>
            <w:r w:rsidRPr="00CE66D4">
              <w:rPr>
                <w:rFonts w:ascii="Times New Roman" w:hAnsi="Times New Roman"/>
                <w:i/>
                <w:color w:val="000000"/>
                <w:sz w:val="22"/>
                <w:szCs w:val="22"/>
              </w:rPr>
              <w:t xml:space="preserve"> </w:t>
            </w:r>
            <w:r w:rsidRPr="00CE66D4">
              <w:rPr>
                <w:rFonts w:ascii="Times New Roman" w:hAnsi="Times New Roman"/>
                <w:iCs/>
                <w:color w:val="000000"/>
                <w:sz w:val="22"/>
                <w:szCs w:val="22"/>
              </w:rPr>
              <w:t>biển báo giảm tốc độ tại</w:t>
            </w:r>
            <w:r w:rsidRPr="00CE66D4">
              <w:rPr>
                <w:rFonts w:ascii="Times New Roman" w:hAnsi="Times New Roman"/>
                <w:i/>
                <w:color w:val="000000"/>
                <w:sz w:val="22"/>
                <w:szCs w:val="22"/>
              </w:rPr>
              <w:t xml:space="preserve"> </w:t>
            </w:r>
            <w:r w:rsidRPr="00CE66D4">
              <w:rPr>
                <w:rFonts w:ascii="Times New Roman" w:hAnsi="Times New Roman"/>
                <w:iCs/>
                <w:color w:val="000000"/>
                <w:sz w:val="22"/>
                <w:szCs w:val="22"/>
              </w:rPr>
              <w:t>khu vực thi công, có đèn</w:t>
            </w:r>
            <w:r w:rsidRPr="00CE66D4">
              <w:rPr>
                <w:rFonts w:ascii="Times New Roman" w:hAnsi="Times New Roman"/>
                <w:i/>
                <w:color w:val="000000"/>
                <w:sz w:val="22"/>
                <w:szCs w:val="22"/>
              </w:rPr>
              <w:t xml:space="preserve"> </w:t>
            </w:r>
            <w:r w:rsidRPr="00CE66D4">
              <w:rPr>
                <w:rFonts w:ascii="Times New Roman" w:hAnsi="Times New Roman"/>
                <w:iCs/>
                <w:color w:val="000000"/>
                <w:sz w:val="22"/>
                <w:szCs w:val="22"/>
              </w:rPr>
              <w:t>chiếu sáng vào ban đêm tại</w:t>
            </w:r>
            <w:r w:rsidRPr="00CE66D4">
              <w:rPr>
                <w:rFonts w:ascii="Times New Roman" w:hAnsi="Times New Roman"/>
                <w:i/>
                <w:color w:val="000000"/>
                <w:sz w:val="22"/>
                <w:szCs w:val="22"/>
              </w:rPr>
              <w:t xml:space="preserve"> </w:t>
            </w:r>
            <w:r w:rsidRPr="00CE66D4">
              <w:rPr>
                <w:rFonts w:ascii="Times New Roman" w:hAnsi="Times New Roman"/>
                <w:iCs/>
                <w:color w:val="000000"/>
                <w:sz w:val="22"/>
                <w:szCs w:val="22"/>
              </w:rPr>
              <w:t>đoạn đường đang thi công.</w:t>
            </w:r>
          </w:p>
          <w:p w14:paraId="3661836E" w14:textId="1163F678" w:rsidR="005B4075" w:rsidRPr="005B4075" w:rsidRDefault="005B4075" w:rsidP="001A1A0E">
            <w:pPr>
              <w:numPr>
                <w:ilvl w:val="0"/>
                <w:numId w:val="212"/>
              </w:numPr>
              <w:spacing w:before="0" w:after="200" w:line="240" w:lineRule="auto"/>
              <w:ind w:left="142" w:hanging="142"/>
              <w:contextualSpacing/>
              <w:rPr>
                <w:rFonts w:ascii="Times New Roman" w:hAnsi="Times New Roman"/>
                <w:iCs/>
                <w:color w:val="000000"/>
                <w:sz w:val="22"/>
                <w:szCs w:val="22"/>
                <w:lang w:eastAsia="en-GB"/>
              </w:rPr>
            </w:pPr>
            <w:r w:rsidRPr="005B4075">
              <w:rPr>
                <w:rFonts w:ascii="Times New Roman" w:hAnsi="Times New Roman"/>
                <w:iCs/>
                <w:color w:val="000000"/>
                <w:sz w:val="22"/>
                <w:szCs w:val="22"/>
              </w:rPr>
              <w:t>Hạn chế các hoạt động thi</w:t>
            </w:r>
            <w:r w:rsidRPr="005B4075">
              <w:rPr>
                <w:rFonts w:ascii="Times New Roman" w:hAnsi="Times New Roman"/>
                <w:i/>
                <w:color w:val="000000"/>
                <w:sz w:val="22"/>
                <w:szCs w:val="22"/>
              </w:rPr>
              <w:t xml:space="preserve"> </w:t>
            </w:r>
            <w:r w:rsidRPr="005B4075">
              <w:rPr>
                <w:rFonts w:ascii="Times New Roman" w:hAnsi="Times New Roman"/>
                <w:iCs/>
                <w:color w:val="000000"/>
                <w:sz w:val="22"/>
                <w:szCs w:val="22"/>
              </w:rPr>
              <w:t>công trong thời gian tập trung đông học sinh như khai giảng, đến lớp, tan trường, lễ hội…</w:t>
            </w:r>
          </w:p>
        </w:tc>
      </w:tr>
      <w:tr w:rsidR="005B4075" w:rsidRPr="00CE66D4" w14:paraId="0E671C2D" w14:textId="77777777" w:rsidTr="008E5C48">
        <w:trPr>
          <w:trHeight w:val="1169"/>
        </w:trPr>
        <w:tc>
          <w:tcPr>
            <w:tcW w:w="4929" w:type="dxa"/>
            <w:vMerge/>
          </w:tcPr>
          <w:p w14:paraId="40A7AC4A" w14:textId="77777777" w:rsidR="005B4075" w:rsidRPr="00CE66D4" w:rsidRDefault="005B4075" w:rsidP="00CE1DC5">
            <w:pPr>
              <w:widowControl w:val="0"/>
              <w:spacing w:after="20" w:line="240" w:lineRule="auto"/>
              <w:rPr>
                <w:rFonts w:ascii="Times New Roman" w:hAnsi="Times New Roman"/>
                <w:noProof/>
                <w:sz w:val="22"/>
                <w:szCs w:val="22"/>
                <w:lang w:eastAsia="en-GB"/>
              </w:rPr>
            </w:pPr>
          </w:p>
        </w:tc>
        <w:tc>
          <w:tcPr>
            <w:tcW w:w="2671" w:type="dxa"/>
          </w:tcPr>
          <w:p w14:paraId="7B897735" w14:textId="77777777" w:rsidR="005B4075" w:rsidRPr="00CE66D4" w:rsidRDefault="005B4075" w:rsidP="00CE1DC5">
            <w:pPr>
              <w:widowControl w:val="0"/>
              <w:tabs>
                <w:tab w:val="left" w:pos="210"/>
              </w:tabs>
              <w:spacing w:before="40" w:after="40" w:line="240" w:lineRule="auto"/>
              <w:ind w:left="34" w:hanging="34"/>
              <w:rPr>
                <w:rFonts w:ascii="Times New Roman" w:hAnsi="Times New Roman"/>
                <w:color w:val="000000"/>
                <w:sz w:val="22"/>
                <w:szCs w:val="22"/>
                <w:lang w:eastAsia="en-GB"/>
              </w:rPr>
            </w:pPr>
            <w:r w:rsidRPr="00CE66D4">
              <w:rPr>
                <w:rFonts w:ascii="Times New Roman" w:hAnsi="Times New Roman"/>
                <w:color w:val="000000"/>
                <w:sz w:val="22"/>
                <w:szCs w:val="22"/>
                <w:lang w:eastAsia="en-GB"/>
              </w:rPr>
              <w:t>Rủi ro an toàn giao thông trong đi lại khi đưa đón các cháu học sinh</w:t>
            </w:r>
          </w:p>
          <w:p w14:paraId="63AF34C5" w14:textId="77777777" w:rsidR="005B4075" w:rsidRPr="00CE66D4" w:rsidRDefault="005B4075" w:rsidP="00CE1DC5">
            <w:pPr>
              <w:widowControl w:val="0"/>
              <w:tabs>
                <w:tab w:val="left" w:pos="210"/>
              </w:tabs>
              <w:spacing w:before="40" w:after="40" w:line="240" w:lineRule="auto"/>
              <w:ind w:left="34" w:hanging="34"/>
              <w:rPr>
                <w:rFonts w:ascii="Times New Roman" w:hAnsi="Times New Roman"/>
                <w:color w:val="000000"/>
                <w:sz w:val="22"/>
                <w:szCs w:val="22"/>
                <w:lang w:eastAsia="en-GB"/>
              </w:rPr>
            </w:pPr>
          </w:p>
        </w:tc>
        <w:tc>
          <w:tcPr>
            <w:tcW w:w="7279" w:type="dxa"/>
          </w:tcPr>
          <w:p w14:paraId="538867F8" w14:textId="77777777" w:rsidR="005B4075" w:rsidRPr="00CE66D4" w:rsidRDefault="005B4075" w:rsidP="001A1A0E">
            <w:pPr>
              <w:numPr>
                <w:ilvl w:val="0"/>
                <w:numId w:val="212"/>
              </w:numPr>
              <w:spacing w:before="0" w:after="200" w:line="240" w:lineRule="auto"/>
              <w:ind w:left="142" w:hanging="142"/>
              <w:contextualSpacing/>
              <w:rPr>
                <w:rFonts w:ascii="Times New Roman" w:hAnsi="Times New Roman"/>
                <w:iCs/>
                <w:color w:val="000000"/>
                <w:sz w:val="22"/>
                <w:szCs w:val="22"/>
                <w:lang w:eastAsia="en-GB"/>
              </w:rPr>
            </w:pPr>
            <w:r w:rsidRPr="00CE66D4">
              <w:rPr>
                <w:rFonts w:ascii="Times New Roman" w:hAnsi="Times New Roman"/>
                <w:iCs/>
                <w:color w:val="000000"/>
                <w:sz w:val="22"/>
                <w:szCs w:val="22"/>
              </w:rPr>
              <w:t>Đặt biển báo nguy hiểm,</w:t>
            </w:r>
            <w:r w:rsidRPr="00CE66D4">
              <w:rPr>
                <w:rFonts w:ascii="Times New Roman" w:hAnsi="Times New Roman"/>
                <w:i/>
                <w:color w:val="000000"/>
                <w:sz w:val="22"/>
                <w:szCs w:val="22"/>
              </w:rPr>
              <w:t xml:space="preserve"> </w:t>
            </w:r>
            <w:r w:rsidRPr="00CE66D4">
              <w:rPr>
                <w:rFonts w:ascii="Times New Roman" w:hAnsi="Times New Roman"/>
                <w:iCs/>
                <w:color w:val="000000"/>
                <w:sz w:val="22"/>
                <w:szCs w:val="22"/>
              </w:rPr>
              <w:t>cảnh công trường thi công,</w:t>
            </w:r>
            <w:r w:rsidRPr="00CE66D4">
              <w:rPr>
                <w:rFonts w:ascii="Times New Roman" w:hAnsi="Times New Roman"/>
                <w:i/>
                <w:color w:val="000000"/>
                <w:sz w:val="22"/>
                <w:szCs w:val="22"/>
              </w:rPr>
              <w:t xml:space="preserve"> </w:t>
            </w:r>
            <w:r w:rsidRPr="00CE66D4">
              <w:rPr>
                <w:rFonts w:ascii="Times New Roman" w:hAnsi="Times New Roman"/>
                <w:iCs/>
                <w:color w:val="000000"/>
                <w:sz w:val="22"/>
                <w:szCs w:val="22"/>
              </w:rPr>
              <w:t>biển báo giảm tốc độ tại</w:t>
            </w:r>
            <w:r w:rsidRPr="00CE66D4">
              <w:rPr>
                <w:rFonts w:ascii="Times New Roman" w:hAnsi="Times New Roman"/>
                <w:i/>
                <w:color w:val="000000"/>
                <w:sz w:val="22"/>
                <w:szCs w:val="22"/>
              </w:rPr>
              <w:t xml:space="preserve"> </w:t>
            </w:r>
            <w:r w:rsidRPr="00CE66D4">
              <w:rPr>
                <w:rFonts w:ascii="Times New Roman" w:hAnsi="Times New Roman"/>
                <w:iCs/>
                <w:color w:val="000000"/>
                <w:sz w:val="22"/>
                <w:szCs w:val="22"/>
              </w:rPr>
              <w:t>khu vực thi công, có đèn</w:t>
            </w:r>
            <w:r w:rsidRPr="00CE66D4">
              <w:rPr>
                <w:rFonts w:ascii="Times New Roman" w:hAnsi="Times New Roman"/>
                <w:i/>
                <w:color w:val="000000"/>
                <w:sz w:val="22"/>
                <w:szCs w:val="22"/>
              </w:rPr>
              <w:t xml:space="preserve"> </w:t>
            </w:r>
            <w:r w:rsidRPr="00CE66D4">
              <w:rPr>
                <w:rFonts w:ascii="Times New Roman" w:hAnsi="Times New Roman"/>
                <w:iCs/>
                <w:color w:val="000000"/>
                <w:sz w:val="22"/>
                <w:szCs w:val="22"/>
              </w:rPr>
              <w:t>chiếu sáng vào ban đêm tại</w:t>
            </w:r>
            <w:r w:rsidRPr="00CE66D4">
              <w:rPr>
                <w:rFonts w:ascii="Times New Roman" w:hAnsi="Times New Roman"/>
                <w:i/>
                <w:color w:val="000000"/>
                <w:sz w:val="22"/>
                <w:szCs w:val="22"/>
              </w:rPr>
              <w:t xml:space="preserve"> </w:t>
            </w:r>
            <w:r w:rsidRPr="00CE66D4">
              <w:rPr>
                <w:rFonts w:ascii="Times New Roman" w:hAnsi="Times New Roman"/>
                <w:iCs/>
                <w:color w:val="000000"/>
                <w:sz w:val="22"/>
                <w:szCs w:val="22"/>
              </w:rPr>
              <w:t>đoạn đường đang thi công.</w:t>
            </w:r>
          </w:p>
          <w:p w14:paraId="33097F58" w14:textId="77777777" w:rsidR="005B4075" w:rsidRPr="00CE66D4" w:rsidRDefault="005B4075" w:rsidP="001A1A0E">
            <w:pPr>
              <w:numPr>
                <w:ilvl w:val="0"/>
                <w:numId w:val="212"/>
              </w:numPr>
              <w:spacing w:before="0" w:after="200" w:line="240" w:lineRule="auto"/>
              <w:ind w:left="142" w:hanging="142"/>
              <w:contextualSpacing/>
              <w:rPr>
                <w:rFonts w:ascii="Times New Roman" w:hAnsi="Times New Roman"/>
                <w:iCs/>
                <w:color w:val="000000"/>
                <w:sz w:val="22"/>
                <w:szCs w:val="22"/>
                <w:lang w:eastAsia="en-GB"/>
              </w:rPr>
            </w:pPr>
            <w:r w:rsidRPr="00CE66D4">
              <w:rPr>
                <w:rFonts w:ascii="Times New Roman" w:hAnsi="Times New Roman"/>
                <w:iCs/>
                <w:color w:val="000000"/>
                <w:sz w:val="22"/>
                <w:szCs w:val="22"/>
              </w:rPr>
              <w:t>Hạn chế các hoạt động thi</w:t>
            </w:r>
            <w:r w:rsidRPr="00CE66D4">
              <w:rPr>
                <w:rFonts w:ascii="Times New Roman" w:hAnsi="Times New Roman"/>
                <w:i/>
                <w:color w:val="000000"/>
                <w:sz w:val="22"/>
                <w:szCs w:val="22"/>
              </w:rPr>
              <w:t xml:space="preserve"> </w:t>
            </w:r>
            <w:r w:rsidRPr="00CE66D4">
              <w:rPr>
                <w:rFonts w:ascii="Times New Roman" w:hAnsi="Times New Roman"/>
                <w:iCs/>
                <w:color w:val="000000"/>
                <w:sz w:val="22"/>
                <w:szCs w:val="22"/>
              </w:rPr>
              <w:t>công trong thời gian tập trung đông học sinh như khai giảng, đến lớp, tan trường, lễ hội…</w:t>
            </w:r>
          </w:p>
        </w:tc>
      </w:tr>
      <w:tr w:rsidR="005B4075" w:rsidRPr="00CE66D4" w14:paraId="0644A395" w14:textId="77777777" w:rsidTr="00CF4883">
        <w:tc>
          <w:tcPr>
            <w:tcW w:w="4929" w:type="dxa"/>
            <w:vMerge w:val="restart"/>
          </w:tcPr>
          <w:p w14:paraId="24B0AF95" w14:textId="77777777" w:rsidR="005B4075" w:rsidRPr="00CE66D4" w:rsidRDefault="005B4075" w:rsidP="00CE1DC5">
            <w:pPr>
              <w:spacing w:line="240" w:lineRule="auto"/>
              <w:jc w:val="center"/>
              <w:rPr>
                <w:rFonts w:ascii="Times New Roman" w:hAnsi="Times New Roman"/>
                <w:sz w:val="22"/>
                <w:szCs w:val="22"/>
                <w:lang w:eastAsia="en-GB"/>
              </w:rPr>
            </w:pPr>
            <w:r w:rsidRPr="00CE66D4">
              <w:rPr>
                <w:rFonts w:ascii="Times New Roman" w:hAnsi="Times New Roman"/>
                <w:sz w:val="22"/>
                <w:szCs w:val="22"/>
                <w:lang w:eastAsia="en-GB"/>
              </w:rPr>
              <w:t>Chợ ấp An Ninh A (xã An Thuận)</w:t>
            </w:r>
          </w:p>
          <w:p w14:paraId="294CBAAD" w14:textId="77777777" w:rsidR="005B4075" w:rsidRPr="00CE66D4" w:rsidRDefault="005B4075" w:rsidP="00CE1DC5">
            <w:pPr>
              <w:spacing w:line="240" w:lineRule="auto"/>
              <w:jc w:val="center"/>
              <w:rPr>
                <w:rFonts w:ascii="Times New Roman" w:hAnsi="Times New Roman"/>
                <w:b/>
                <w:i/>
                <w:sz w:val="22"/>
                <w:szCs w:val="22"/>
              </w:rPr>
            </w:pPr>
            <w:r w:rsidRPr="00467609">
              <w:rPr>
                <w:noProof/>
                <w:color w:val="000000"/>
                <w:sz w:val="22"/>
                <w:szCs w:val="22"/>
              </w:rPr>
              <w:lastRenderedPageBreak/>
              <w:drawing>
                <wp:inline distT="0" distB="0" distL="0" distR="0" wp14:anchorId="5110809F" wp14:editId="4C52658D">
                  <wp:extent cx="1630680" cy="1082373"/>
                  <wp:effectExtent l="0" t="0" r="7620" b="3810"/>
                  <wp:docPr id="11274" name="Picture 11274" descr="20200513_114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20200513_114849"/>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1638584" cy="1087620"/>
                          </a:xfrm>
                          <a:prstGeom prst="rect">
                            <a:avLst/>
                          </a:prstGeom>
                          <a:noFill/>
                          <a:ln>
                            <a:noFill/>
                          </a:ln>
                        </pic:spPr>
                      </pic:pic>
                    </a:graphicData>
                  </a:graphic>
                </wp:inline>
              </w:drawing>
            </w:r>
          </w:p>
        </w:tc>
        <w:tc>
          <w:tcPr>
            <w:tcW w:w="2671" w:type="dxa"/>
          </w:tcPr>
          <w:p w14:paraId="7FA246A0" w14:textId="77777777" w:rsidR="005B4075" w:rsidRPr="00CE66D4" w:rsidRDefault="005B4075" w:rsidP="00CE1DC5">
            <w:pPr>
              <w:widowControl w:val="0"/>
              <w:tabs>
                <w:tab w:val="left" w:pos="189"/>
              </w:tabs>
              <w:spacing w:before="40" w:after="40" w:line="240" w:lineRule="auto"/>
              <w:rPr>
                <w:rFonts w:ascii="Times New Roman" w:hAnsi="Times New Roman"/>
                <w:color w:val="000000"/>
                <w:sz w:val="22"/>
                <w:szCs w:val="22"/>
                <w:lang w:eastAsia="en-GB"/>
              </w:rPr>
            </w:pPr>
            <w:r w:rsidRPr="00CE66D4">
              <w:rPr>
                <w:rFonts w:ascii="Times New Roman" w:hAnsi="Times New Roman"/>
                <w:iCs/>
                <w:color w:val="000000"/>
                <w:sz w:val="22"/>
                <w:szCs w:val="22"/>
                <w:lang w:eastAsia="en-GB"/>
              </w:rPr>
              <w:lastRenderedPageBreak/>
              <w:t xml:space="preserve">Mất trật tự do tập trung công nhân, có thể xảy ra xung đột giữa công nhân xây dựng và người dân địa </w:t>
            </w:r>
            <w:r w:rsidRPr="00CE66D4">
              <w:rPr>
                <w:rFonts w:ascii="Times New Roman" w:hAnsi="Times New Roman"/>
                <w:iCs/>
                <w:color w:val="000000"/>
                <w:sz w:val="22"/>
                <w:szCs w:val="22"/>
                <w:lang w:eastAsia="en-GB"/>
              </w:rPr>
              <w:lastRenderedPageBreak/>
              <w:t>phương do va chạm giao thông</w:t>
            </w:r>
          </w:p>
          <w:p w14:paraId="0F7C68C8" w14:textId="77777777" w:rsidR="005B4075" w:rsidRPr="00CE66D4" w:rsidRDefault="005B4075" w:rsidP="00CE1DC5">
            <w:pPr>
              <w:spacing w:line="240" w:lineRule="auto"/>
              <w:rPr>
                <w:rFonts w:ascii="Times New Roman" w:hAnsi="Times New Roman"/>
                <w:b/>
                <w:i/>
                <w:sz w:val="22"/>
                <w:szCs w:val="22"/>
              </w:rPr>
            </w:pPr>
          </w:p>
        </w:tc>
        <w:tc>
          <w:tcPr>
            <w:tcW w:w="7279" w:type="dxa"/>
          </w:tcPr>
          <w:p w14:paraId="32CC6F7D" w14:textId="77777777" w:rsidR="005B4075" w:rsidRPr="00CE66D4" w:rsidRDefault="005B4075" w:rsidP="001A1A0E">
            <w:pPr>
              <w:numPr>
                <w:ilvl w:val="0"/>
                <w:numId w:val="213"/>
              </w:numPr>
              <w:spacing w:before="0" w:after="200" w:line="240" w:lineRule="auto"/>
              <w:ind w:left="142" w:hanging="142"/>
              <w:contextualSpacing/>
              <w:rPr>
                <w:rFonts w:ascii="Times New Roman" w:hAnsi="Times New Roman"/>
                <w:i/>
                <w:sz w:val="22"/>
                <w:szCs w:val="22"/>
              </w:rPr>
            </w:pPr>
            <w:r w:rsidRPr="00CE66D4">
              <w:rPr>
                <w:rFonts w:ascii="Times New Roman" w:hAnsi="Times New Roman"/>
                <w:iCs/>
                <w:color w:val="000000"/>
                <w:sz w:val="22"/>
                <w:szCs w:val="22"/>
              </w:rPr>
              <w:lastRenderedPageBreak/>
              <w:t>Tránh thi công vào ban đêm, hoặc phải tham</w:t>
            </w:r>
            <w:r w:rsidRPr="00CE66D4">
              <w:rPr>
                <w:rFonts w:ascii="Times New Roman" w:hAnsi="Times New Roman"/>
                <w:i/>
                <w:color w:val="000000"/>
                <w:sz w:val="22"/>
                <w:szCs w:val="22"/>
              </w:rPr>
              <w:t xml:space="preserve"> </w:t>
            </w:r>
            <w:r w:rsidRPr="00CE66D4">
              <w:rPr>
                <w:rFonts w:ascii="Times New Roman" w:hAnsi="Times New Roman"/>
                <w:iCs/>
                <w:color w:val="000000"/>
                <w:sz w:val="22"/>
                <w:szCs w:val="22"/>
              </w:rPr>
              <w:t>vấn và thông báo tới cộng đồng nếu không</w:t>
            </w:r>
            <w:r w:rsidRPr="00CE66D4">
              <w:rPr>
                <w:rFonts w:ascii="Times New Roman" w:hAnsi="Times New Roman"/>
                <w:i/>
                <w:color w:val="000000"/>
                <w:sz w:val="22"/>
                <w:szCs w:val="22"/>
              </w:rPr>
              <w:t xml:space="preserve"> </w:t>
            </w:r>
            <w:r w:rsidRPr="00CE66D4">
              <w:rPr>
                <w:rFonts w:ascii="Times New Roman" w:hAnsi="Times New Roman"/>
                <w:iCs/>
                <w:color w:val="000000"/>
                <w:sz w:val="22"/>
                <w:szCs w:val="22"/>
              </w:rPr>
              <w:t>tránh được</w:t>
            </w:r>
          </w:p>
          <w:p w14:paraId="67DDD60A" w14:textId="77777777" w:rsidR="005B4075" w:rsidRPr="00CE66D4" w:rsidRDefault="005B4075" w:rsidP="001A1A0E">
            <w:pPr>
              <w:numPr>
                <w:ilvl w:val="0"/>
                <w:numId w:val="213"/>
              </w:numPr>
              <w:spacing w:before="0" w:after="0" w:line="240" w:lineRule="auto"/>
              <w:ind w:left="142" w:hanging="142"/>
              <w:contextualSpacing/>
              <w:jc w:val="left"/>
              <w:rPr>
                <w:rFonts w:ascii="Times New Roman" w:hAnsi="Times New Roman"/>
                <w:iCs/>
                <w:color w:val="000000"/>
                <w:sz w:val="22"/>
                <w:szCs w:val="22"/>
              </w:rPr>
            </w:pPr>
            <w:r w:rsidRPr="00CE66D4">
              <w:rPr>
                <w:rFonts w:ascii="Times New Roman" w:hAnsi="Times New Roman"/>
                <w:iCs/>
                <w:color w:val="000000"/>
                <w:sz w:val="22"/>
                <w:szCs w:val="22"/>
              </w:rPr>
              <w:t>Tránh xáo trộn khu vực chợ vào thời gian họp chợ, buổi sang hoặc buổi chiều</w:t>
            </w:r>
          </w:p>
          <w:p w14:paraId="44693059" w14:textId="77777777" w:rsidR="005B4075" w:rsidRPr="00CE66D4" w:rsidRDefault="005B4075" w:rsidP="001A1A0E">
            <w:pPr>
              <w:numPr>
                <w:ilvl w:val="0"/>
                <w:numId w:val="213"/>
              </w:numPr>
              <w:spacing w:before="0" w:after="0" w:line="240" w:lineRule="auto"/>
              <w:ind w:left="142" w:hanging="142"/>
              <w:contextualSpacing/>
              <w:jc w:val="left"/>
              <w:rPr>
                <w:rFonts w:ascii="Times New Roman" w:hAnsi="Times New Roman"/>
                <w:b/>
                <w:i/>
                <w:sz w:val="22"/>
                <w:szCs w:val="22"/>
              </w:rPr>
            </w:pPr>
            <w:r w:rsidRPr="00CE66D4">
              <w:rPr>
                <w:rFonts w:ascii="Times New Roman" w:hAnsi="Times New Roman"/>
                <w:iCs/>
                <w:color w:val="000000"/>
                <w:sz w:val="22"/>
                <w:szCs w:val="22"/>
              </w:rPr>
              <w:t>Hạn chế tiến hành các hoạt động thi công khung giờ cao điểm</w:t>
            </w:r>
          </w:p>
          <w:p w14:paraId="1270A3B2" w14:textId="77777777" w:rsidR="005B4075" w:rsidRPr="00CE66D4" w:rsidRDefault="005B4075" w:rsidP="001A1A0E">
            <w:pPr>
              <w:numPr>
                <w:ilvl w:val="0"/>
                <w:numId w:val="213"/>
              </w:numPr>
              <w:spacing w:before="0" w:after="0" w:line="240" w:lineRule="auto"/>
              <w:ind w:left="142" w:hanging="142"/>
              <w:contextualSpacing/>
              <w:jc w:val="left"/>
              <w:rPr>
                <w:rFonts w:ascii="Times New Roman" w:hAnsi="Times New Roman"/>
                <w:b/>
                <w:i/>
                <w:sz w:val="22"/>
                <w:szCs w:val="22"/>
              </w:rPr>
            </w:pPr>
            <w:r w:rsidRPr="00CE66D4">
              <w:rPr>
                <w:rFonts w:ascii="Times New Roman" w:hAnsi="Times New Roman"/>
                <w:sz w:val="22"/>
                <w:szCs w:val="22"/>
              </w:rPr>
              <w:lastRenderedPageBreak/>
              <w:t>Quản lý công nhân để tránh xung đột với người dân địa phương và các hộ kinh doanh;</w:t>
            </w:r>
          </w:p>
        </w:tc>
      </w:tr>
      <w:tr w:rsidR="005B4075" w:rsidRPr="00CE66D4" w14:paraId="087E845A" w14:textId="77777777" w:rsidTr="003F7989">
        <w:trPr>
          <w:trHeight w:val="1682"/>
        </w:trPr>
        <w:tc>
          <w:tcPr>
            <w:tcW w:w="4929" w:type="dxa"/>
            <w:vMerge/>
          </w:tcPr>
          <w:p w14:paraId="12443C49" w14:textId="77777777" w:rsidR="005B4075" w:rsidRPr="00CE66D4" w:rsidRDefault="005B4075" w:rsidP="00CE1DC5">
            <w:pPr>
              <w:spacing w:line="240" w:lineRule="auto"/>
              <w:rPr>
                <w:rFonts w:ascii="Times New Roman" w:hAnsi="Times New Roman"/>
                <w:b/>
                <w:i/>
                <w:sz w:val="22"/>
                <w:szCs w:val="22"/>
              </w:rPr>
            </w:pPr>
          </w:p>
        </w:tc>
        <w:tc>
          <w:tcPr>
            <w:tcW w:w="2671" w:type="dxa"/>
          </w:tcPr>
          <w:p w14:paraId="5EC975FD" w14:textId="77777777" w:rsidR="005B4075" w:rsidRPr="00CE66D4" w:rsidRDefault="005B4075" w:rsidP="00CE1DC5">
            <w:pPr>
              <w:spacing w:line="240" w:lineRule="auto"/>
              <w:rPr>
                <w:rFonts w:ascii="Times New Roman" w:hAnsi="Times New Roman"/>
                <w:b/>
                <w:i/>
                <w:sz w:val="22"/>
                <w:szCs w:val="22"/>
              </w:rPr>
            </w:pPr>
            <w:r w:rsidRPr="00CE66D4">
              <w:rPr>
                <w:rFonts w:ascii="Times New Roman" w:hAnsi="Times New Roman"/>
                <w:iCs/>
                <w:color w:val="000000"/>
                <w:sz w:val="22"/>
                <w:szCs w:val="22"/>
                <w:lang w:eastAsia="en-GB"/>
              </w:rPr>
              <w:t>Tiếng ồn từ hoạt động thi</w:t>
            </w:r>
            <w:r w:rsidRPr="00CE66D4">
              <w:rPr>
                <w:rFonts w:ascii="Times New Roman" w:hAnsi="Times New Roman"/>
                <w:color w:val="000000"/>
                <w:sz w:val="22"/>
                <w:szCs w:val="22"/>
                <w:lang w:eastAsia="en-GB"/>
              </w:rPr>
              <w:br/>
            </w:r>
            <w:r w:rsidRPr="00CE66D4">
              <w:rPr>
                <w:rFonts w:ascii="Times New Roman" w:hAnsi="Times New Roman"/>
                <w:iCs/>
                <w:color w:val="000000"/>
                <w:sz w:val="22"/>
                <w:szCs w:val="22"/>
                <w:lang w:eastAsia="en-GB"/>
              </w:rPr>
              <w:t>công đê.</w:t>
            </w:r>
          </w:p>
        </w:tc>
        <w:tc>
          <w:tcPr>
            <w:tcW w:w="7279" w:type="dxa"/>
          </w:tcPr>
          <w:p w14:paraId="71C050F6" w14:textId="18DEC34F" w:rsidR="005B4075" w:rsidRPr="00CE66D4" w:rsidRDefault="005B4075" w:rsidP="00CE1DC5">
            <w:pPr>
              <w:widowControl w:val="0"/>
              <w:spacing w:before="40" w:after="40" w:line="240" w:lineRule="auto"/>
              <w:rPr>
                <w:rFonts w:ascii="Times New Roman" w:hAnsi="Times New Roman"/>
                <w:i/>
                <w:color w:val="000000"/>
                <w:sz w:val="22"/>
                <w:szCs w:val="22"/>
                <w:lang w:eastAsia="en-GB"/>
              </w:rPr>
            </w:pPr>
          </w:p>
          <w:p w14:paraId="79EED657" w14:textId="77777777" w:rsidR="005B4075" w:rsidRPr="00CE66D4" w:rsidRDefault="005B4075" w:rsidP="00CE1DC5">
            <w:pPr>
              <w:widowControl w:val="0"/>
              <w:spacing w:before="40" w:after="40" w:line="240" w:lineRule="auto"/>
              <w:rPr>
                <w:rFonts w:ascii="Times New Roman" w:hAnsi="Times New Roman"/>
                <w:i/>
                <w:color w:val="000000"/>
                <w:sz w:val="22"/>
                <w:szCs w:val="22"/>
                <w:lang w:eastAsia="en-GB"/>
              </w:rPr>
            </w:pPr>
            <w:r w:rsidRPr="00CE66D4">
              <w:rPr>
                <w:rFonts w:ascii="Times New Roman" w:hAnsi="Times New Roman"/>
                <w:iCs/>
                <w:color w:val="000000"/>
                <w:sz w:val="22"/>
                <w:szCs w:val="22"/>
                <w:lang w:eastAsia="en-GB"/>
              </w:rPr>
              <w:t>Sử dụng các ,máy móc thi công có độ ồn không quá lớn ảnh hưởng đến hoạt động kinh doanh và sinh hoạt của người dân gần chợ.</w:t>
            </w:r>
          </w:p>
          <w:p w14:paraId="5AA1B3E0" w14:textId="77777777" w:rsidR="005B4075" w:rsidRPr="00CE66D4" w:rsidRDefault="005B4075" w:rsidP="00CE1DC5">
            <w:pPr>
              <w:spacing w:line="240" w:lineRule="auto"/>
              <w:rPr>
                <w:rFonts w:ascii="Times New Roman" w:hAnsi="Times New Roman"/>
                <w:b/>
                <w:i/>
                <w:sz w:val="22"/>
                <w:szCs w:val="22"/>
              </w:rPr>
            </w:pPr>
            <w:r w:rsidRPr="00CE66D4">
              <w:rPr>
                <w:rFonts w:ascii="Times New Roman" w:hAnsi="Times New Roman"/>
                <w:i/>
                <w:color w:val="000000"/>
                <w:sz w:val="22"/>
                <w:szCs w:val="22"/>
                <w:lang w:eastAsia="en-GB"/>
              </w:rPr>
              <w:t xml:space="preserve"> </w:t>
            </w:r>
            <w:r w:rsidRPr="00CE66D4">
              <w:rPr>
                <w:rFonts w:ascii="Times New Roman" w:hAnsi="Times New Roman"/>
                <w:iCs/>
                <w:color w:val="000000"/>
                <w:sz w:val="22"/>
                <w:szCs w:val="22"/>
                <w:lang w:eastAsia="en-GB"/>
              </w:rPr>
              <w:t>Các phương tiện sẽ được</w:t>
            </w:r>
            <w:r w:rsidRPr="00CE66D4">
              <w:rPr>
                <w:rFonts w:ascii="Times New Roman" w:hAnsi="Times New Roman"/>
                <w:i/>
                <w:color w:val="000000"/>
                <w:sz w:val="22"/>
                <w:szCs w:val="22"/>
                <w:lang w:eastAsia="en-GB"/>
              </w:rPr>
              <w:t xml:space="preserve"> </w:t>
            </w:r>
            <w:r w:rsidRPr="00CE66D4">
              <w:rPr>
                <w:rFonts w:ascii="Times New Roman" w:hAnsi="Times New Roman"/>
                <w:iCs/>
                <w:color w:val="000000"/>
                <w:sz w:val="22"/>
                <w:szCs w:val="22"/>
                <w:lang w:eastAsia="en-GB"/>
              </w:rPr>
              <w:t>kiểm tra định kỳ và thay</w:t>
            </w:r>
            <w:r w:rsidRPr="00CE66D4">
              <w:rPr>
                <w:rFonts w:ascii="Times New Roman" w:hAnsi="Times New Roman"/>
                <w:i/>
                <w:color w:val="000000"/>
                <w:sz w:val="22"/>
                <w:szCs w:val="22"/>
                <w:lang w:eastAsia="en-GB"/>
              </w:rPr>
              <w:t xml:space="preserve"> </w:t>
            </w:r>
            <w:r w:rsidRPr="00CE66D4">
              <w:rPr>
                <w:rFonts w:ascii="Times New Roman" w:hAnsi="Times New Roman"/>
                <w:iCs/>
                <w:color w:val="000000"/>
                <w:sz w:val="22"/>
                <w:szCs w:val="22"/>
                <w:lang w:eastAsia="en-GB"/>
              </w:rPr>
              <w:t>nhớt nhằm đảm bảo máy</w:t>
            </w:r>
            <w:r w:rsidRPr="00CE66D4">
              <w:rPr>
                <w:rFonts w:ascii="Times New Roman" w:hAnsi="Times New Roman"/>
                <w:i/>
                <w:color w:val="000000"/>
                <w:sz w:val="22"/>
                <w:szCs w:val="22"/>
                <w:lang w:eastAsia="en-GB"/>
              </w:rPr>
              <w:t xml:space="preserve"> </w:t>
            </w:r>
            <w:r w:rsidRPr="00CE66D4">
              <w:rPr>
                <w:rFonts w:ascii="Times New Roman" w:hAnsi="Times New Roman"/>
                <w:iCs/>
                <w:color w:val="000000"/>
                <w:sz w:val="22"/>
                <w:szCs w:val="22"/>
                <w:lang w:eastAsia="en-GB"/>
              </w:rPr>
              <w:t>móc, thiết bị có hiệu suất</w:t>
            </w:r>
            <w:r w:rsidRPr="00CE66D4">
              <w:rPr>
                <w:rFonts w:ascii="Times New Roman" w:hAnsi="Times New Roman"/>
                <w:i/>
                <w:color w:val="000000"/>
                <w:sz w:val="22"/>
                <w:szCs w:val="22"/>
                <w:lang w:eastAsia="en-GB"/>
              </w:rPr>
              <w:t xml:space="preserve"> </w:t>
            </w:r>
            <w:r w:rsidRPr="00CE66D4">
              <w:rPr>
                <w:rFonts w:ascii="Times New Roman" w:hAnsi="Times New Roman"/>
                <w:color w:val="000000"/>
                <w:sz w:val="22"/>
                <w:szCs w:val="22"/>
                <w:lang w:eastAsia="en-GB"/>
              </w:rPr>
              <w:t>làm việc cao và vận hành máy móc hiệu quả…</w:t>
            </w:r>
          </w:p>
        </w:tc>
      </w:tr>
      <w:tr w:rsidR="005B4075" w:rsidRPr="00CE66D4" w14:paraId="1925CCE3" w14:textId="77777777" w:rsidTr="00CF4883">
        <w:tc>
          <w:tcPr>
            <w:tcW w:w="4929" w:type="dxa"/>
            <w:vMerge w:val="restart"/>
          </w:tcPr>
          <w:p w14:paraId="78A81A5A" w14:textId="77777777" w:rsidR="005B4075" w:rsidRPr="00CE66D4" w:rsidRDefault="005B4075" w:rsidP="00CE1DC5">
            <w:pPr>
              <w:tabs>
                <w:tab w:val="left" w:pos="3525"/>
              </w:tabs>
              <w:spacing w:line="240" w:lineRule="auto"/>
              <w:rPr>
                <w:rFonts w:ascii="Times New Roman" w:hAnsi="Times New Roman"/>
                <w:sz w:val="22"/>
                <w:szCs w:val="22"/>
                <w:lang w:eastAsia="en-GB"/>
              </w:rPr>
            </w:pPr>
            <w:r w:rsidRPr="00CE66D4">
              <w:rPr>
                <w:rFonts w:ascii="Times New Roman" w:hAnsi="Times New Roman"/>
                <w:sz w:val="22"/>
                <w:szCs w:val="22"/>
                <w:lang w:eastAsia="en-GB"/>
              </w:rPr>
              <w:t>Các vuông nuôi tôm của người dân ấp Thạch Tân, xã Bình Thạnh</w:t>
            </w:r>
          </w:p>
          <w:p w14:paraId="6407EE99" w14:textId="77777777" w:rsidR="005B4075" w:rsidRPr="00CE66D4" w:rsidRDefault="005B4075" w:rsidP="008E5C48">
            <w:pPr>
              <w:tabs>
                <w:tab w:val="left" w:pos="3525"/>
              </w:tabs>
              <w:spacing w:line="240" w:lineRule="auto"/>
              <w:jc w:val="center"/>
              <w:rPr>
                <w:rFonts w:ascii="Times New Roman" w:hAnsi="Times New Roman"/>
                <w:b/>
                <w:i/>
                <w:sz w:val="22"/>
                <w:szCs w:val="22"/>
              </w:rPr>
            </w:pPr>
            <w:r w:rsidRPr="00467609">
              <w:rPr>
                <w:noProof/>
                <w:color w:val="000000"/>
                <w:sz w:val="22"/>
                <w:szCs w:val="22"/>
              </w:rPr>
              <w:drawing>
                <wp:inline distT="0" distB="0" distL="0" distR="0" wp14:anchorId="3D9EFE5C" wp14:editId="4856ACB6">
                  <wp:extent cx="2179320" cy="1314092"/>
                  <wp:effectExtent l="0" t="0" r="0" b="635"/>
                  <wp:docPr id="11275" name="Picture 11275" descr="20200513_164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0200513_164810"/>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2189848" cy="1320440"/>
                          </a:xfrm>
                          <a:prstGeom prst="rect">
                            <a:avLst/>
                          </a:prstGeom>
                          <a:noFill/>
                          <a:ln>
                            <a:noFill/>
                          </a:ln>
                        </pic:spPr>
                      </pic:pic>
                    </a:graphicData>
                  </a:graphic>
                </wp:inline>
              </w:drawing>
            </w:r>
          </w:p>
        </w:tc>
        <w:tc>
          <w:tcPr>
            <w:tcW w:w="2671" w:type="dxa"/>
          </w:tcPr>
          <w:p w14:paraId="1F593FD2" w14:textId="77777777" w:rsidR="005B4075" w:rsidRPr="00CE66D4" w:rsidRDefault="005B4075" w:rsidP="00CE1DC5">
            <w:pPr>
              <w:spacing w:line="240" w:lineRule="auto"/>
              <w:rPr>
                <w:rFonts w:ascii="Times New Roman" w:hAnsi="Times New Roman"/>
                <w:b/>
                <w:i/>
                <w:sz w:val="22"/>
                <w:szCs w:val="22"/>
              </w:rPr>
            </w:pPr>
            <w:r w:rsidRPr="00CE66D4">
              <w:rPr>
                <w:rFonts w:ascii="Times New Roman" w:hAnsi="Times New Roman"/>
                <w:color w:val="000000"/>
                <w:sz w:val="22"/>
                <w:szCs w:val="22"/>
                <w:lang w:eastAsia="en-GB"/>
              </w:rPr>
              <w:t>Rủi ro sạt lở tại các vuông nuôi tôm của người dân ấp Thạch Tân  cạnh bờ bao Cổ Chiên do bờ đê mới đắp cao, chưa  đầm nén ổn định.</w:t>
            </w:r>
          </w:p>
        </w:tc>
        <w:tc>
          <w:tcPr>
            <w:tcW w:w="7279" w:type="dxa"/>
          </w:tcPr>
          <w:p w14:paraId="0D9FBF2D" w14:textId="1296DEAB" w:rsidR="005B4075" w:rsidRPr="00E40953" w:rsidRDefault="005B4075" w:rsidP="00D67427">
            <w:pPr>
              <w:numPr>
                <w:ilvl w:val="0"/>
                <w:numId w:val="214"/>
              </w:numPr>
              <w:spacing w:before="0" w:after="200" w:line="240" w:lineRule="auto"/>
              <w:ind w:left="284" w:hanging="284"/>
              <w:contextualSpacing/>
              <w:rPr>
                <w:rFonts w:ascii="Times New Roman" w:hAnsi="Times New Roman"/>
                <w:sz w:val="22"/>
                <w:szCs w:val="22"/>
              </w:rPr>
            </w:pPr>
            <w:r w:rsidRPr="00E40953">
              <w:rPr>
                <w:rFonts w:ascii="Times New Roman" w:hAnsi="Times New Roman"/>
                <w:sz w:val="22"/>
                <w:szCs w:val="22"/>
              </w:rPr>
              <w:t>Theo dõi sát mức rung, chấn;</w:t>
            </w:r>
          </w:p>
          <w:p w14:paraId="4475D533" w14:textId="77777777" w:rsidR="005B4075" w:rsidRPr="00CE66D4" w:rsidRDefault="005B4075" w:rsidP="001A1A0E">
            <w:pPr>
              <w:numPr>
                <w:ilvl w:val="0"/>
                <w:numId w:val="214"/>
              </w:numPr>
              <w:spacing w:before="0" w:after="200" w:line="240" w:lineRule="auto"/>
              <w:ind w:left="284" w:hanging="284"/>
              <w:contextualSpacing/>
              <w:rPr>
                <w:rFonts w:ascii="Times New Roman" w:hAnsi="Times New Roman"/>
                <w:sz w:val="22"/>
                <w:szCs w:val="22"/>
              </w:rPr>
            </w:pPr>
            <w:r w:rsidRPr="00CE66D4">
              <w:rPr>
                <w:rFonts w:ascii="Times New Roman" w:hAnsi="Times New Roman"/>
                <w:sz w:val="22"/>
                <w:szCs w:val="22"/>
              </w:rPr>
              <w:t>Xây dựng độ dốc theo đúng thiết kế;</w:t>
            </w:r>
          </w:p>
          <w:p w14:paraId="7780D3AD" w14:textId="77777777" w:rsidR="005B4075" w:rsidRPr="00CE66D4" w:rsidRDefault="005B4075" w:rsidP="001A1A0E">
            <w:pPr>
              <w:numPr>
                <w:ilvl w:val="0"/>
                <w:numId w:val="214"/>
              </w:numPr>
              <w:spacing w:before="0" w:after="200" w:line="240" w:lineRule="auto"/>
              <w:ind w:left="284" w:hanging="284"/>
              <w:contextualSpacing/>
              <w:rPr>
                <w:rFonts w:ascii="Times New Roman" w:hAnsi="Times New Roman"/>
                <w:sz w:val="22"/>
                <w:szCs w:val="22"/>
              </w:rPr>
            </w:pPr>
            <w:r w:rsidRPr="00CE66D4">
              <w:rPr>
                <w:rFonts w:ascii="Times New Roman" w:hAnsi="Times New Roman"/>
                <w:sz w:val="22"/>
                <w:szCs w:val="22"/>
              </w:rPr>
              <w:t>Bố thí thời gian xây dựng hợp lý trong mùa mưa;</w:t>
            </w:r>
          </w:p>
          <w:p w14:paraId="24457EFF" w14:textId="77777777" w:rsidR="005B4075" w:rsidRPr="00CE66D4" w:rsidRDefault="005B4075" w:rsidP="001A1A0E">
            <w:pPr>
              <w:numPr>
                <w:ilvl w:val="0"/>
                <w:numId w:val="214"/>
              </w:numPr>
              <w:spacing w:before="0" w:after="200" w:line="240" w:lineRule="auto"/>
              <w:ind w:left="284" w:hanging="284"/>
              <w:contextualSpacing/>
              <w:rPr>
                <w:rFonts w:ascii="Times New Roman" w:hAnsi="Times New Roman"/>
                <w:b/>
                <w:i/>
                <w:sz w:val="22"/>
                <w:szCs w:val="22"/>
              </w:rPr>
            </w:pPr>
            <w:r w:rsidRPr="00CE66D4">
              <w:rPr>
                <w:rFonts w:ascii="Times New Roman" w:hAnsi="Times New Roman"/>
                <w:sz w:val="22"/>
                <w:szCs w:val="22"/>
              </w:rPr>
              <w:t>Không bố trí máy móc hạng nặng và phương tiện giao thông gần các kênh rạch. Việc kiểm tra và giám sát nguy cơ sụt lún phải được thực hiện thường xuyên để chuẩn bị các kế hoạch tăng cường phù hợp;</w:t>
            </w:r>
          </w:p>
        </w:tc>
      </w:tr>
      <w:tr w:rsidR="005B4075" w:rsidRPr="00CE66D4" w14:paraId="7CAFA7EC" w14:textId="77777777" w:rsidTr="00CF4883">
        <w:tc>
          <w:tcPr>
            <w:tcW w:w="4929" w:type="dxa"/>
            <w:vMerge/>
          </w:tcPr>
          <w:p w14:paraId="5A31E88B" w14:textId="77777777" w:rsidR="005B4075" w:rsidRPr="00CE66D4" w:rsidRDefault="005B4075" w:rsidP="00CE1DC5">
            <w:pPr>
              <w:spacing w:line="240" w:lineRule="auto"/>
              <w:rPr>
                <w:rFonts w:ascii="Times New Roman" w:hAnsi="Times New Roman"/>
                <w:b/>
                <w:i/>
                <w:sz w:val="22"/>
                <w:szCs w:val="22"/>
              </w:rPr>
            </w:pPr>
          </w:p>
        </w:tc>
        <w:tc>
          <w:tcPr>
            <w:tcW w:w="2671" w:type="dxa"/>
          </w:tcPr>
          <w:p w14:paraId="47B312A8" w14:textId="77777777" w:rsidR="005B4075" w:rsidRPr="00CE66D4" w:rsidRDefault="005B4075" w:rsidP="00CE1DC5">
            <w:pPr>
              <w:widowControl w:val="0"/>
              <w:spacing w:before="40" w:after="40" w:line="240" w:lineRule="auto"/>
              <w:rPr>
                <w:rFonts w:ascii="Times New Roman" w:hAnsi="Times New Roman"/>
                <w:b/>
                <w:i/>
                <w:sz w:val="22"/>
                <w:szCs w:val="22"/>
              </w:rPr>
            </w:pPr>
            <w:r w:rsidRPr="00CE66D4">
              <w:rPr>
                <w:rFonts w:ascii="Times New Roman" w:hAnsi="Times New Roman"/>
                <w:color w:val="000000"/>
                <w:sz w:val="22"/>
                <w:szCs w:val="22"/>
                <w:lang w:eastAsia="en-GB"/>
              </w:rPr>
              <w:t>Cây xanh ngoài phạm vi khu vực thi công, một số cá thể tự nhiên có thể bị gây hại do hành vi của công nhân thiếu ý thức.</w:t>
            </w:r>
          </w:p>
        </w:tc>
        <w:tc>
          <w:tcPr>
            <w:tcW w:w="7279" w:type="dxa"/>
          </w:tcPr>
          <w:p w14:paraId="3BDFA208" w14:textId="420FCAD5" w:rsidR="005B4075" w:rsidRPr="00CE66D4" w:rsidRDefault="00D15F86" w:rsidP="00CE1DC5">
            <w:pPr>
              <w:widowControl w:val="0"/>
              <w:spacing w:before="40" w:after="40" w:line="240" w:lineRule="auto"/>
              <w:rPr>
                <w:rFonts w:ascii="Times New Roman" w:hAnsi="Times New Roman"/>
                <w:color w:val="000000"/>
                <w:sz w:val="22"/>
                <w:szCs w:val="22"/>
                <w:lang w:eastAsia="en-GB"/>
              </w:rPr>
            </w:pPr>
            <w:r>
              <w:rPr>
                <w:rFonts w:ascii="Times New Roman" w:hAnsi="Times New Roman"/>
                <w:iCs/>
                <w:color w:val="000000"/>
                <w:sz w:val="22"/>
                <w:szCs w:val="22"/>
                <w:lang w:eastAsia="en-GB"/>
              </w:rPr>
              <w:t>-</w:t>
            </w:r>
            <w:r>
              <w:rPr>
                <w:iCs/>
                <w:lang w:eastAsia="en-GB"/>
              </w:rPr>
              <w:t xml:space="preserve"> </w:t>
            </w:r>
            <w:r w:rsidR="005B4075" w:rsidRPr="00CE66D4">
              <w:rPr>
                <w:rFonts w:ascii="Times New Roman" w:hAnsi="Times New Roman"/>
                <w:iCs/>
                <w:color w:val="000000"/>
                <w:sz w:val="22"/>
                <w:szCs w:val="22"/>
                <w:lang w:eastAsia="en-GB"/>
              </w:rPr>
              <w:t>Phát quang bằng thủ công, không phát quang ngoài phạm vi thi công, công nhân không được tự ý chặt bỏ cây</w:t>
            </w:r>
          </w:p>
          <w:p w14:paraId="0B0DA1E2" w14:textId="1B39A5D1" w:rsidR="00D15F86" w:rsidRDefault="00D15F86" w:rsidP="00CE1DC5">
            <w:pPr>
              <w:widowControl w:val="0"/>
              <w:spacing w:before="40" w:after="40" w:line="240" w:lineRule="auto"/>
              <w:rPr>
                <w:rFonts w:ascii="Times New Roman" w:hAnsi="Times New Roman"/>
                <w:iCs/>
                <w:color w:val="000000"/>
                <w:sz w:val="22"/>
                <w:szCs w:val="22"/>
                <w:lang w:eastAsia="en-GB"/>
              </w:rPr>
            </w:pPr>
            <w:r>
              <w:rPr>
                <w:rFonts w:ascii="Times New Roman" w:hAnsi="Times New Roman"/>
                <w:iCs/>
                <w:color w:val="000000"/>
                <w:sz w:val="22"/>
                <w:szCs w:val="22"/>
                <w:lang w:eastAsia="en-GB"/>
              </w:rPr>
              <w:t>-</w:t>
            </w:r>
            <w:r>
              <w:rPr>
                <w:iCs/>
                <w:lang w:eastAsia="en-GB"/>
              </w:rPr>
              <w:t xml:space="preserve"> </w:t>
            </w:r>
            <w:r w:rsidR="005B4075" w:rsidRPr="00CE66D4">
              <w:rPr>
                <w:rFonts w:ascii="Times New Roman" w:hAnsi="Times New Roman"/>
                <w:iCs/>
                <w:color w:val="000000"/>
                <w:sz w:val="22"/>
                <w:szCs w:val="22"/>
                <w:lang w:eastAsia="en-GB"/>
              </w:rPr>
              <w:t xml:space="preserve">Hạn chế khu vực bị xáo trộn trong phạm vi nhỏ nhất </w:t>
            </w:r>
          </w:p>
          <w:p w14:paraId="0D57CF12" w14:textId="0E08324A" w:rsidR="005B4075" w:rsidRPr="00CE66D4" w:rsidRDefault="00D15F86" w:rsidP="00CE1DC5">
            <w:pPr>
              <w:widowControl w:val="0"/>
              <w:spacing w:before="40" w:after="40" w:line="240" w:lineRule="auto"/>
              <w:rPr>
                <w:rFonts w:ascii="Times New Roman" w:hAnsi="Times New Roman"/>
                <w:b/>
                <w:i/>
                <w:sz w:val="22"/>
                <w:szCs w:val="22"/>
              </w:rPr>
            </w:pPr>
            <w:r>
              <w:rPr>
                <w:rFonts w:ascii="Times New Roman" w:hAnsi="Times New Roman"/>
                <w:iCs/>
                <w:color w:val="000000"/>
                <w:sz w:val="22"/>
                <w:szCs w:val="22"/>
                <w:lang w:eastAsia="en-GB"/>
              </w:rPr>
              <w:t>-</w:t>
            </w:r>
            <w:r>
              <w:rPr>
                <w:iCs/>
                <w:lang w:eastAsia="en-GB"/>
              </w:rPr>
              <w:t xml:space="preserve"> </w:t>
            </w:r>
            <w:r w:rsidR="005B4075" w:rsidRPr="00CE66D4">
              <w:rPr>
                <w:rFonts w:ascii="Times New Roman" w:hAnsi="Times New Roman"/>
                <w:iCs/>
                <w:color w:val="000000"/>
                <w:sz w:val="22"/>
                <w:szCs w:val="22"/>
                <w:lang w:eastAsia="en-GB"/>
              </w:rPr>
              <w:t>Giám sát việc tuân thủ quy tắc ứng xử của công nhân</w:t>
            </w:r>
          </w:p>
        </w:tc>
      </w:tr>
      <w:tr w:rsidR="005B4075" w:rsidRPr="00CE66D4" w14:paraId="0F727EF8" w14:textId="77777777" w:rsidTr="003F7989">
        <w:trPr>
          <w:trHeight w:val="3338"/>
        </w:trPr>
        <w:tc>
          <w:tcPr>
            <w:tcW w:w="4929" w:type="dxa"/>
            <w:vMerge/>
          </w:tcPr>
          <w:p w14:paraId="79CA0663" w14:textId="77777777" w:rsidR="005B4075" w:rsidRPr="00CE66D4" w:rsidRDefault="005B4075" w:rsidP="00CE1DC5">
            <w:pPr>
              <w:spacing w:line="240" w:lineRule="auto"/>
              <w:rPr>
                <w:rFonts w:ascii="Times New Roman" w:hAnsi="Times New Roman"/>
                <w:b/>
                <w:i/>
                <w:sz w:val="22"/>
                <w:szCs w:val="22"/>
              </w:rPr>
            </w:pPr>
          </w:p>
        </w:tc>
        <w:tc>
          <w:tcPr>
            <w:tcW w:w="2671" w:type="dxa"/>
          </w:tcPr>
          <w:p w14:paraId="5663F555" w14:textId="1866C309" w:rsidR="005B4075" w:rsidRPr="00CE66D4" w:rsidRDefault="005B4075" w:rsidP="00CE1DC5">
            <w:pPr>
              <w:widowControl w:val="0"/>
              <w:spacing w:before="40" w:after="40" w:line="240" w:lineRule="auto"/>
              <w:rPr>
                <w:rFonts w:ascii="Times New Roman" w:hAnsi="Times New Roman"/>
                <w:color w:val="000000"/>
                <w:sz w:val="22"/>
                <w:szCs w:val="22"/>
                <w:lang w:eastAsia="en-GB"/>
              </w:rPr>
            </w:pPr>
            <w:r w:rsidRPr="00CE66D4">
              <w:rPr>
                <w:rFonts w:ascii="Times New Roman" w:hAnsi="Times New Roman"/>
                <w:iCs/>
                <w:color w:val="000000"/>
                <w:sz w:val="22"/>
                <w:szCs w:val="22"/>
                <w:lang w:eastAsia="en-GB"/>
              </w:rPr>
              <w:t>Vật liệu rơi vãi làm chất lượng nước suy giảm, ảnh hưởng tới năng suất và hoạt động nuôi trồng thủy sản.</w:t>
            </w:r>
          </w:p>
          <w:p w14:paraId="53C790F9" w14:textId="77777777" w:rsidR="005B4075" w:rsidRPr="00CE66D4" w:rsidRDefault="005B4075" w:rsidP="00CE1DC5">
            <w:pPr>
              <w:spacing w:line="240" w:lineRule="auto"/>
              <w:rPr>
                <w:rFonts w:ascii="Times New Roman" w:hAnsi="Times New Roman"/>
                <w:b/>
                <w:i/>
                <w:sz w:val="22"/>
                <w:szCs w:val="22"/>
              </w:rPr>
            </w:pPr>
          </w:p>
        </w:tc>
        <w:tc>
          <w:tcPr>
            <w:tcW w:w="7279" w:type="dxa"/>
          </w:tcPr>
          <w:p w14:paraId="2A118B28" w14:textId="451B0FFC" w:rsidR="005B4075" w:rsidRPr="00CE66D4" w:rsidRDefault="008E5C48" w:rsidP="001A1A0E">
            <w:pPr>
              <w:numPr>
                <w:ilvl w:val="0"/>
                <w:numId w:val="222"/>
              </w:numPr>
              <w:spacing w:before="0" w:after="0" w:line="240" w:lineRule="auto"/>
              <w:ind w:left="289" w:hanging="289"/>
              <w:contextualSpacing/>
              <w:rPr>
                <w:rFonts w:ascii="Times New Roman" w:hAnsi="Times New Roman"/>
                <w:sz w:val="22"/>
                <w:szCs w:val="22"/>
              </w:rPr>
            </w:pPr>
            <w:r>
              <w:rPr>
                <w:rFonts w:ascii="Times New Roman" w:hAnsi="Times New Roman"/>
                <w:sz w:val="22"/>
                <w:szCs w:val="22"/>
              </w:rPr>
              <w:t xml:space="preserve">Đào hố lắng, khơi thông </w:t>
            </w:r>
            <w:r w:rsidR="005B4075" w:rsidRPr="00CE66D4">
              <w:rPr>
                <w:rFonts w:ascii="Times New Roman" w:hAnsi="Times New Roman"/>
                <w:sz w:val="22"/>
                <w:szCs w:val="22"/>
              </w:rPr>
              <w:t>theo định kỳ để đảm bảo rằng hầu hết các chất rắn có trong dòng chảy bề mặt được giữ lại trong</w:t>
            </w:r>
            <w:r>
              <w:rPr>
                <w:rFonts w:ascii="Times New Roman" w:hAnsi="Times New Roman"/>
                <w:sz w:val="22"/>
                <w:szCs w:val="22"/>
              </w:rPr>
              <w:t xml:space="preserve"> hố</w:t>
            </w:r>
            <w:r w:rsidR="005B4075" w:rsidRPr="00CE66D4">
              <w:rPr>
                <w:rFonts w:ascii="Times New Roman" w:hAnsi="Times New Roman"/>
                <w:sz w:val="22"/>
                <w:szCs w:val="22"/>
              </w:rPr>
              <w:t xml:space="preserve"> trước khi xả vào các nguồn nước xung quanh khu vực;</w:t>
            </w:r>
          </w:p>
          <w:p w14:paraId="7E144A2E" w14:textId="0D5066CA" w:rsidR="005B4075" w:rsidRPr="00CE66D4" w:rsidRDefault="008E5C48" w:rsidP="001A1A0E">
            <w:pPr>
              <w:numPr>
                <w:ilvl w:val="0"/>
                <w:numId w:val="222"/>
              </w:numPr>
              <w:spacing w:before="0" w:after="0" w:line="240" w:lineRule="auto"/>
              <w:ind w:left="289" w:hanging="289"/>
              <w:contextualSpacing/>
              <w:rPr>
                <w:rFonts w:ascii="Times New Roman" w:hAnsi="Times New Roman"/>
                <w:sz w:val="22"/>
                <w:szCs w:val="22"/>
              </w:rPr>
            </w:pPr>
            <w:r>
              <w:rPr>
                <w:rFonts w:ascii="Times New Roman" w:hAnsi="Times New Roman"/>
                <w:sz w:val="22"/>
                <w:szCs w:val="22"/>
              </w:rPr>
              <w:t>C</w:t>
            </w:r>
            <w:r w:rsidR="005B4075" w:rsidRPr="00CE66D4">
              <w:rPr>
                <w:rFonts w:ascii="Times New Roman" w:hAnsi="Times New Roman"/>
                <w:sz w:val="22"/>
                <w:szCs w:val="22"/>
              </w:rPr>
              <w:t xml:space="preserve">ấm nhà thầu xả chất thải </w:t>
            </w:r>
            <w:r>
              <w:rPr>
                <w:rFonts w:ascii="Times New Roman" w:hAnsi="Times New Roman"/>
                <w:sz w:val="22"/>
                <w:szCs w:val="22"/>
              </w:rPr>
              <w:t xml:space="preserve">trực tiếp </w:t>
            </w:r>
            <w:r w:rsidR="005B4075" w:rsidRPr="00CE66D4">
              <w:rPr>
                <w:rFonts w:ascii="Times New Roman" w:hAnsi="Times New Roman"/>
                <w:sz w:val="22"/>
                <w:szCs w:val="22"/>
              </w:rPr>
              <w:t>ra sông;</w:t>
            </w:r>
          </w:p>
          <w:p w14:paraId="6B6EBFF1" w14:textId="77777777" w:rsidR="005B4075" w:rsidRPr="00CE66D4" w:rsidRDefault="005B4075" w:rsidP="001A1A0E">
            <w:pPr>
              <w:numPr>
                <w:ilvl w:val="0"/>
                <w:numId w:val="222"/>
              </w:numPr>
              <w:spacing w:before="0" w:after="0" w:line="240" w:lineRule="auto"/>
              <w:ind w:left="289" w:hanging="289"/>
              <w:contextualSpacing/>
              <w:rPr>
                <w:rFonts w:ascii="Times New Roman" w:hAnsi="Times New Roman"/>
                <w:sz w:val="22"/>
                <w:szCs w:val="22"/>
              </w:rPr>
            </w:pPr>
            <w:r w:rsidRPr="00CE66D4">
              <w:rPr>
                <w:rFonts w:ascii="Times New Roman" w:hAnsi="Times New Roman"/>
                <w:sz w:val="22"/>
                <w:szCs w:val="22"/>
              </w:rPr>
              <w:t>Thu gom vật liệu thừa tại công trường hàng ngày. Trường hợp dự báo có bão, dừng tất cả các hoạt động xây dựng, tiến hành dọn dẹp các khu vực, mang vác và bảo vệ vật liệu và máy móc xây dựng;</w:t>
            </w:r>
          </w:p>
          <w:p w14:paraId="12C67CDC" w14:textId="77777777" w:rsidR="005B4075" w:rsidRPr="00CE66D4" w:rsidRDefault="005B4075" w:rsidP="001A1A0E">
            <w:pPr>
              <w:numPr>
                <w:ilvl w:val="0"/>
                <w:numId w:val="222"/>
              </w:numPr>
              <w:spacing w:before="0" w:after="0" w:line="240" w:lineRule="auto"/>
              <w:ind w:left="289" w:hanging="289"/>
              <w:contextualSpacing/>
              <w:rPr>
                <w:rFonts w:ascii="Times New Roman" w:hAnsi="Times New Roman"/>
                <w:sz w:val="22"/>
                <w:szCs w:val="22"/>
              </w:rPr>
            </w:pPr>
            <w:r w:rsidRPr="00CE66D4">
              <w:rPr>
                <w:rFonts w:ascii="Times New Roman" w:hAnsi="Times New Roman"/>
                <w:sz w:val="22"/>
                <w:szCs w:val="22"/>
              </w:rPr>
              <w:t>Không tập hợp vật liệu xây dựng cũng như máy móc, thiết bị gần bờ sông. Huy động từng khối lượng lượng nhỏ vật liệu phù hợp với tiến độ thi công. Vật liệu phải được che chắn bằng vải bạt, tránh chiều gió, gần sông.</w:t>
            </w:r>
          </w:p>
          <w:p w14:paraId="63B0C495" w14:textId="77777777" w:rsidR="005B4075" w:rsidRPr="00CE66D4" w:rsidRDefault="005B4075" w:rsidP="001A1A0E">
            <w:pPr>
              <w:numPr>
                <w:ilvl w:val="0"/>
                <w:numId w:val="222"/>
              </w:numPr>
              <w:spacing w:before="0" w:after="0" w:line="240" w:lineRule="auto"/>
              <w:ind w:left="289" w:hanging="289"/>
              <w:contextualSpacing/>
              <w:rPr>
                <w:rFonts w:ascii="Times New Roman" w:hAnsi="Times New Roman"/>
                <w:b/>
                <w:i/>
                <w:sz w:val="22"/>
                <w:szCs w:val="22"/>
              </w:rPr>
            </w:pPr>
            <w:r w:rsidRPr="00CE66D4">
              <w:rPr>
                <w:rFonts w:ascii="Times New Roman" w:hAnsi="Times New Roman"/>
                <w:sz w:val="22"/>
                <w:szCs w:val="22"/>
              </w:rPr>
              <w:t>Ngăn chặn chất thải nguy hại, dầu phế thải hoặc chất thải tràn vào dòng chảy.</w:t>
            </w:r>
          </w:p>
        </w:tc>
      </w:tr>
      <w:tr w:rsidR="005B4075" w:rsidRPr="00CE66D4" w14:paraId="7C6C04D9" w14:textId="77777777" w:rsidTr="00235263">
        <w:trPr>
          <w:trHeight w:val="2888"/>
        </w:trPr>
        <w:tc>
          <w:tcPr>
            <w:tcW w:w="4929" w:type="dxa"/>
            <w:vMerge w:val="restart"/>
          </w:tcPr>
          <w:p w14:paraId="367DA6B8" w14:textId="77777777" w:rsidR="005B4075" w:rsidRPr="00CE66D4" w:rsidRDefault="005B4075" w:rsidP="00CE1DC5">
            <w:pPr>
              <w:spacing w:line="240" w:lineRule="auto"/>
              <w:rPr>
                <w:rFonts w:ascii="Times New Roman" w:hAnsi="Times New Roman"/>
                <w:sz w:val="22"/>
                <w:szCs w:val="22"/>
              </w:rPr>
            </w:pPr>
            <w:r w:rsidRPr="00CE66D4">
              <w:rPr>
                <w:rFonts w:ascii="Times New Roman" w:hAnsi="Times New Roman"/>
                <w:sz w:val="22"/>
                <w:szCs w:val="22"/>
              </w:rPr>
              <w:lastRenderedPageBreak/>
              <w:t>Cầu kênh Đất Đỏ (hiện trạng là đập đất)</w:t>
            </w:r>
          </w:p>
          <w:p w14:paraId="0D71A448" w14:textId="77777777" w:rsidR="005B4075" w:rsidRPr="00CE66D4" w:rsidRDefault="005B4075" w:rsidP="00CE1DC5">
            <w:pPr>
              <w:spacing w:line="240" w:lineRule="auto"/>
              <w:rPr>
                <w:rFonts w:ascii="Times New Roman" w:hAnsi="Times New Roman"/>
                <w:color w:val="000000"/>
                <w:sz w:val="22"/>
                <w:szCs w:val="22"/>
                <w:lang w:eastAsia="en-GB"/>
              </w:rPr>
            </w:pPr>
            <w:r w:rsidRPr="00CE66D4">
              <w:rPr>
                <w:rFonts w:ascii="Times New Roman" w:hAnsi="Times New Roman"/>
                <w:sz w:val="22"/>
                <w:szCs w:val="22"/>
              </w:rPr>
              <w:t xml:space="preserve">K0+750, </w:t>
            </w:r>
            <w:r w:rsidRPr="00CE66D4">
              <w:rPr>
                <w:rFonts w:ascii="Times New Roman" w:hAnsi="Times New Roman"/>
                <w:color w:val="000000"/>
                <w:sz w:val="22"/>
                <w:szCs w:val="22"/>
                <w:lang w:eastAsia="en-GB"/>
              </w:rPr>
              <w:t>Xã Bình Thạnh</w:t>
            </w:r>
          </w:p>
          <w:p w14:paraId="5BB823EA" w14:textId="77777777" w:rsidR="005B4075" w:rsidRPr="00CE66D4" w:rsidRDefault="005B4075" w:rsidP="008E5C48">
            <w:pPr>
              <w:spacing w:line="240" w:lineRule="auto"/>
              <w:jc w:val="center"/>
              <w:rPr>
                <w:rFonts w:ascii="Times New Roman" w:hAnsi="Times New Roman"/>
                <w:b/>
                <w:i/>
                <w:sz w:val="22"/>
                <w:szCs w:val="22"/>
              </w:rPr>
            </w:pPr>
            <w:r w:rsidRPr="00467609">
              <w:rPr>
                <w:noProof/>
                <w:color w:val="000000"/>
                <w:sz w:val="22"/>
                <w:szCs w:val="22"/>
              </w:rPr>
              <w:drawing>
                <wp:inline distT="0" distB="0" distL="0" distR="0" wp14:anchorId="2C041B7B" wp14:editId="49F49DCC">
                  <wp:extent cx="2072640" cy="1410930"/>
                  <wp:effectExtent l="0" t="0" r="3810" b="0"/>
                  <wp:docPr id="11277" name="Picture 1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2083781" cy="1418514"/>
                          </a:xfrm>
                          <a:prstGeom prst="rect">
                            <a:avLst/>
                          </a:prstGeom>
                          <a:noFill/>
                          <a:ln>
                            <a:noFill/>
                          </a:ln>
                        </pic:spPr>
                      </pic:pic>
                    </a:graphicData>
                  </a:graphic>
                </wp:inline>
              </w:drawing>
            </w:r>
          </w:p>
        </w:tc>
        <w:tc>
          <w:tcPr>
            <w:tcW w:w="2671" w:type="dxa"/>
          </w:tcPr>
          <w:p w14:paraId="4246A5F8" w14:textId="77777777" w:rsidR="005B4075" w:rsidRPr="00CE66D4" w:rsidRDefault="005B4075" w:rsidP="00CE1DC5">
            <w:pPr>
              <w:widowControl w:val="0"/>
              <w:spacing w:before="40" w:after="40" w:line="240" w:lineRule="auto"/>
              <w:rPr>
                <w:rFonts w:ascii="Times New Roman" w:hAnsi="Times New Roman"/>
                <w:color w:val="000000"/>
                <w:sz w:val="22"/>
                <w:szCs w:val="22"/>
                <w:lang w:eastAsia="en-GB"/>
              </w:rPr>
            </w:pPr>
            <w:r w:rsidRPr="00CE66D4">
              <w:rPr>
                <w:rFonts w:ascii="Times New Roman" w:hAnsi="Times New Roman"/>
                <w:iCs/>
                <w:color w:val="000000"/>
                <w:sz w:val="22"/>
                <w:szCs w:val="22"/>
                <w:lang w:eastAsia="en-GB"/>
              </w:rPr>
              <w:t>Bụi, tiếng ồn, rung động khi thi công đặc biệt là hoạt động đóng cọc ảnh</w:t>
            </w:r>
            <w:r w:rsidRPr="00CE66D4">
              <w:rPr>
                <w:rFonts w:ascii="Times New Roman" w:hAnsi="Times New Roman"/>
                <w:color w:val="000000"/>
                <w:sz w:val="22"/>
                <w:szCs w:val="22"/>
                <w:lang w:eastAsia="en-GB"/>
              </w:rPr>
              <w:t xml:space="preserve"> </w:t>
            </w:r>
            <w:r w:rsidRPr="00CE66D4">
              <w:rPr>
                <w:rFonts w:ascii="Times New Roman" w:hAnsi="Times New Roman"/>
                <w:iCs/>
                <w:color w:val="000000"/>
                <w:sz w:val="22"/>
                <w:szCs w:val="22"/>
                <w:lang w:eastAsia="en-GB"/>
              </w:rPr>
              <w:t>hưởng đến các hộ dân</w:t>
            </w:r>
          </w:p>
          <w:p w14:paraId="2B59EC64" w14:textId="77777777" w:rsidR="005B4075" w:rsidRPr="00CE66D4" w:rsidRDefault="005B4075" w:rsidP="00CE1DC5">
            <w:pPr>
              <w:spacing w:line="240" w:lineRule="auto"/>
              <w:rPr>
                <w:rFonts w:ascii="Times New Roman" w:hAnsi="Times New Roman"/>
                <w:b/>
                <w:i/>
                <w:sz w:val="22"/>
                <w:szCs w:val="22"/>
              </w:rPr>
            </w:pPr>
          </w:p>
        </w:tc>
        <w:tc>
          <w:tcPr>
            <w:tcW w:w="7279" w:type="dxa"/>
          </w:tcPr>
          <w:p w14:paraId="33CE953E" w14:textId="77777777" w:rsidR="005B4075" w:rsidRPr="00CE66D4" w:rsidRDefault="005B4075" w:rsidP="001A1A0E">
            <w:pPr>
              <w:numPr>
                <w:ilvl w:val="0"/>
                <w:numId w:val="217"/>
              </w:numPr>
              <w:tabs>
                <w:tab w:val="left" w:pos="318"/>
              </w:tabs>
              <w:spacing w:before="0" w:after="200" w:line="240" w:lineRule="auto"/>
              <w:ind w:left="284" w:right="137" w:hanging="142"/>
              <w:contextualSpacing/>
              <w:rPr>
                <w:rFonts w:ascii="Times New Roman" w:hAnsi="Times New Roman"/>
                <w:i/>
                <w:sz w:val="22"/>
                <w:szCs w:val="22"/>
              </w:rPr>
            </w:pPr>
            <w:r w:rsidRPr="00CE66D4">
              <w:rPr>
                <w:rFonts w:ascii="Times New Roman" w:hAnsi="Times New Roman"/>
                <w:iCs/>
                <w:color w:val="000000"/>
                <w:sz w:val="22"/>
                <w:szCs w:val="22"/>
              </w:rPr>
              <w:t>Hàng ngày tiến hành thu dọn vật liệu rơi vãi quanh khu vực thi công gần khu dân cư để hạn chế phát tán bụi</w:t>
            </w:r>
          </w:p>
          <w:p w14:paraId="174027FE" w14:textId="77777777" w:rsidR="005B4075" w:rsidRPr="00CE66D4" w:rsidRDefault="005B4075" w:rsidP="001A1A0E">
            <w:pPr>
              <w:numPr>
                <w:ilvl w:val="0"/>
                <w:numId w:val="217"/>
              </w:numPr>
              <w:tabs>
                <w:tab w:val="left" w:pos="318"/>
              </w:tabs>
              <w:spacing w:before="0" w:after="200" w:line="240" w:lineRule="auto"/>
              <w:ind w:left="284" w:right="137" w:hanging="142"/>
              <w:contextualSpacing/>
              <w:rPr>
                <w:rFonts w:ascii="Times New Roman" w:hAnsi="Times New Roman"/>
                <w:i/>
                <w:sz w:val="22"/>
                <w:szCs w:val="22"/>
              </w:rPr>
            </w:pPr>
            <w:r w:rsidRPr="00CE66D4">
              <w:rPr>
                <w:rFonts w:ascii="Times New Roman" w:hAnsi="Times New Roman"/>
                <w:iCs/>
                <w:color w:val="000000"/>
                <w:sz w:val="22"/>
                <w:szCs w:val="22"/>
              </w:rPr>
              <w:t>Lắp vách chống, rào chắn tránh phát tán bụi ra khu vực xung quanh.</w:t>
            </w:r>
          </w:p>
          <w:p w14:paraId="134B0528" w14:textId="77777777" w:rsidR="005B4075" w:rsidRPr="00CE66D4" w:rsidRDefault="005B4075" w:rsidP="001A1A0E">
            <w:pPr>
              <w:numPr>
                <w:ilvl w:val="0"/>
                <w:numId w:val="217"/>
              </w:numPr>
              <w:tabs>
                <w:tab w:val="left" w:pos="318"/>
              </w:tabs>
              <w:spacing w:before="0" w:after="200" w:line="240" w:lineRule="auto"/>
              <w:ind w:left="284" w:right="137" w:hanging="142"/>
              <w:contextualSpacing/>
              <w:rPr>
                <w:rFonts w:ascii="Times New Roman" w:hAnsi="Times New Roman"/>
                <w:iCs/>
                <w:color w:val="000000"/>
                <w:sz w:val="22"/>
                <w:szCs w:val="22"/>
              </w:rPr>
            </w:pPr>
            <w:r w:rsidRPr="00CE66D4">
              <w:rPr>
                <w:rFonts w:ascii="Times New Roman" w:hAnsi="Times New Roman"/>
                <w:iCs/>
                <w:color w:val="000000"/>
                <w:sz w:val="22"/>
                <w:szCs w:val="22"/>
              </w:rPr>
              <w:t>Nếu thi công bằng biện pháp đóng cọc thì tránh mùa sinh sản (tháng 10-tháng 3) của</w:t>
            </w:r>
            <w:r w:rsidRPr="00CE66D4">
              <w:rPr>
                <w:rFonts w:ascii="Times New Roman" w:hAnsi="Times New Roman"/>
                <w:i/>
                <w:color w:val="000000"/>
                <w:sz w:val="22"/>
                <w:szCs w:val="22"/>
              </w:rPr>
              <w:t xml:space="preserve"> </w:t>
            </w:r>
            <w:r w:rsidRPr="00CE66D4">
              <w:rPr>
                <w:rFonts w:ascii="Times New Roman" w:hAnsi="Times New Roman"/>
                <w:iCs/>
                <w:color w:val="000000"/>
                <w:sz w:val="22"/>
                <w:szCs w:val="22"/>
              </w:rPr>
              <w:t>nhiều loài</w:t>
            </w:r>
          </w:p>
          <w:p w14:paraId="401186C1" w14:textId="77777777" w:rsidR="005B4075" w:rsidRPr="00CE66D4" w:rsidRDefault="005B4075" w:rsidP="001A1A0E">
            <w:pPr>
              <w:numPr>
                <w:ilvl w:val="0"/>
                <w:numId w:val="217"/>
              </w:numPr>
              <w:tabs>
                <w:tab w:val="left" w:pos="318"/>
              </w:tabs>
              <w:spacing w:before="0" w:after="200" w:line="240" w:lineRule="auto"/>
              <w:ind w:left="284" w:hanging="142"/>
              <w:contextualSpacing/>
              <w:rPr>
                <w:rFonts w:ascii="Times New Roman" w:hAnsi="Times New Roman"/>
                <w:i/>
                <w:sz w:val="22"/>
                <w:szCs w:val="22"/>
              </w:rPr>
            </w:pPr>
            <w:r w:rsidRPr="00CE66D4">
              <w:rPr>
                <w:rFonts w:ascii="Times New Roman" w:hAnsi="Times New Roman"/>
                <w:iCs/>
                <w:color w:val="000000"/>
                <w:sz w:val="22"/>
                <w:szCs w:val="22"/>
              </w:rPr>
              <w:t>Hạn chế vận hành đồng thời quá nhiều phương tiện phát ra tiếng ồn lớn tại khu vực có đối tượng nhạy cảm với tiếng ồn và độ rung.</w:t>
            </w:r>
          </w:p>
          <w:p w14:paraId="7B6B6EEE" w14:textId="77777777" w:rsidR="005B4075" w:rsidRPr="00CE66D4" w:rsidRDefault="005B4075" w:rsidP="001A1A0E">
            <w:pPr>
              <w:numPr>
                <w:ilvl w:val="0"/>
                <w:numId w:val="217"/>
              </w:numPr>
              <w:tabs>
                <w:tab w:val="left" w:pos="318"/>
              </w:tabs>
              <w:spacing w:before="0" w:after="200" w:line="240" w:lineRule="auto"/>
              <w:ind w:left="284" w:hanging="142"/>
              <w:contextualSpacing/>
              <w:rPr>
                <w:rFonts w:ascii="Times New Roman" w:hAnsi="Times New Roman"/>
                <w:b/>
                <w:i/>
                <w:sz w:val="22"/>
                <w:szCs w:val="22"/>
              </w:rPr>
            </w:pPr>
            <w:r w:rsidRPr="00CE66D4">
              <w:rPr>
                <w:rFonts w:ascii="Times New Roman" w:hAnsi="Times New Roman"/>
                <w:iCs/>
                <w:color w:val="000000"/>
                <w:sz w:val="22"/>
                <w:szCs w:val="22"/>
              </w:rPr>
              <w:t>Nhà thầu chỉ sử dụng các phương tiện có Giấy đăng kiểm còn hạn sử</w:t>
            </w:r>
            <w:r w:rsidRPr="00CE66D4">
              <w:rPr>
                <w:rFonts w:ascii="Times New Roman" w:hAnsi="Times New Roman"/>
                <w:i/>
                <w:color w:val="000000"/>
                <w:sz w:val="22"/>
                <w:szCs w:val="22"/>
              </w:rPr>
              <w:t xml:space="preserve"> </w:t>
            </w:r>
            <w:r w:rsidRPr="00CE66D4">
              <w:rPr>
                <w:rFonts w:ascii="Times New Roman" w:hAnsi="Times New Roman"/>
                <w:iCs/>
                <w:color w:val="000000"/>
                <w:sz w:val="22"/>
                <w:szCs w:val="22"/>
              </w:rPr>
              <w:t>dụng.</w:t>
            </w:r>
          </w:p>
          <w:p w14:paraId="638B91FA" w14:textId="77777777" w:rsidR="005B4075" w:rsidRPr="00CE66D4" w:rsidRDefault="005B4075" w:rsidP="001A1A0E">
            <w:pPr>
              <w:numPr>
                <w:ilvl w:val="0"/>
                <w:numId w:val="217"/>
              </w:numPr>
              <w:tabs>
                <w:tab w:val="left" w:pos="318"/>
              </w:tabs>
              <w:spacing w:before="0" w:after="200" w:line="240" w:lineRule="auto"/>
              <w:ind w:left="284" w:hanging="142"/>
              <w:contextualSpacing/>
              <w:rPr>
                <w:rFonts w:ascii="Times New Roman" w:hAnsi="Times New Roman"/>
                <w:b/>
                <w:i/>
                <w:sz w:val="22"/>
                <w:szCs w:val="22"/>
              </w:rPr>
            </w:pPr>
            <w:r w:rsidRPr="00CE66D4">
              <w:rPr>
                <w:rFonts w:ascii="Times New Roman" w:hAnsi="Times New Roman"/>
                <w:iCs/>
                <w:color w:val="000000"/>
                <w:sz w:val="22"/>
                <w:szCs w:val="22"/>
              </w:rPr>
              <w:t>Bảo dưỡng định kỳ máy móc thi công. Khi tiếng ồn quá lớn hoặc bất</w:t>
            </w:r>
            <w:r w:rsidRPr="00CE66D4">
              <w:rPr>
                <w:rFonts w:ascii="Times New Roman" w:hAnsi="Times New Roman"/>
                <w:i/>
                <w:color w:val="000000"/>
                <w:sz w:val="22"/>
                <w:szCs w:val="22"/>
              </w:rPr>
              <w:t xml:space="preserve"> </w:t>
            </w:r>
            <w:r w:rsidRPr="00CE66D4">
              <w:rPr>
                <w:rFonts w:ascii="Times New Roman" w:hAnsi="Times New Roman"/>
                <w:iCs/>
                <w:color w:val="000000"/>
                <w:sz w:val="22"/>
                <w:szCs w:val="22"/>
              </w:rPr>
              <w:t>thường, nhà thầu sẽ áp dụng các biện pháp cần thiết như lắp giảm</w:t>
            </w:r>
            <w:r w:rsidRPr="00CE66D4">
              <w:rPr>
                <w:rFonts w:ascii="Times New Roman" w:hAnsi="Times New Roman"/>
                <w:i/>
                <w:color w:val="000000"/>
                <w:sz w:val="22"/>
                <w:szCs w:val="22"/>
              </w:rPr>
              <w:t xml:space="preserve"> </w:t>
            </w:r>
            <w:r w:rsidRPr="00CE66D4">
              <w:rPr>
                <w:rFonts w:ascii="Times New Roman" w:hAnsi="Times New Roman"/>
                <w:iCs/>
                <w:color w:val="000000"/>
                <w:sz w:val="22"/>
                <w:szCs w:val="22"/>
              </w:rPr>
              <w:t>thanh hoặc thay một số bộ phận cần thiết để giảm tiếng ồn về mức có</w:t>
            </w:r>
            <w:r w:rsidRPr="00CE66D4">
              <w:rPr>
                <w:rFonts w:ascii="Times New Roman" w:hAnsi="Times New Roman"/>
                <w:i/>
                <w:color w:val="000000"/>
                <w:sz w:val="22"/>
                <w:szCs w:val="22"/>
              </w:rPr>
              <w:t xml:space="preserve"> </w:t>
            </w:r>
            <w:r w:rsidRPr="00CE66D4">
              <w:rPr>
                <w:rFonts w:ascii="Times New Roman" w:hAnsi="Times New Roman"/>
                <w:iCs/>
                <w:color w:val="000000"/>
                <w:sz w:val="22"/>
                <w:szCs w:val="22"/>
              </w:rPr>
              <w:t>thể chấp nhận được</w:t>
            </w:r>
          </w:p>
        </w:tc>
      </w:tr>
      <w:tr w:rsidR="005B4075" w:rsidRPr="00CE66D4" w14:paraId="360BCC36" w14:textId="77777777" w:rsidTr="00CF4883">
        <w:tc>
          <w:tcPr>
            <w:tcW w:w="4929" w:type="dxa"/>
            <w:vMerge/>
          </w:tcPr>
          <w:p w14:paraId="570301A6" w14:textId="77777777" w:rsidR="005B4075" w:rsidRPr="00CE66D4" w:rsidRDefault="005B4075" w:rsidP="00CE1DC5">
            <w:pPr>
              <w:spacing w:line="240" w:lineRule="auto"/>
              <w:rPr>
                <w:rFonts w:ascii="Times New Roman" w:hAnsi="Times New Roman"/>
                <w:b/>
                <w:i/>
                <w:sz w:val="22"/>
                <w:szCs w:val="22"/>
              </w:rPr>
            </w:pPr>
          </w:p>
        </w:tc>
        <w:tc>
          <w:tcPr>
            <w:tcW w:w="2671" w:type="dxa"/>
          </w:tcPr>
          <w:p w14:paraId="29633138" w14:textId="77777777" w:rsidR="005B4075" w:rsidRPr="00CE66D4" w:rsidRDefault="005B4075" w:rsidP="00CE1DC5">
            <w:pPr>
              <w:widowControl w:val="0"/>
              <w:spacing w:before="40" w:after="40" w:line="240" w:lineRule="auto"/>
              <w:rPr>
                <w:rFonts w:ascii="Times New Roman" w:hAnsi="Times New Roman"/>
                <w:color w:val="000000"/>
                <w:sz w:val="22"/>
                <w:szCs w:val="22"/>
                <w:lang w:eastAsia="en-GB"/>
              </w:rPr>
            </w:pPr>
            <w:r w:rsidRPr="00CE66D4">
              <w:rPr>
                <w:rFonts w:ascii="Times New Roman" w:hAnsi="Times New Roman"/>
                <w:iCs/>
                <w:color w:val="000000"/>
                <w:sz w:val="22"/>
                <w:szCs w:val="22"/>
                <w:lang w:eastAsia="en-GB"/>
              </w:rPr>
              <w:t>Ảnh hưởng đến cơ sở hạ</w:t>
            </w:r>
            <w:r w:rsidRPr="00CE66D4">
              <w:rPr>
                <w:rFonts w:ascii="Times New Roman" w:hAnsi="Times New Roman"/>
                <w:color w:val="000000"/>
                <w:sz w:val="22"/>
                <w:szCs w:val="22"/>
                <w:lang w:eastAsia="en-GB"/>
              </w:rPr>
              <w:t xml:space="preserve"> </w:t>
            </w:r>
            <w:r w:rsidRPr="00CE66D4">
              <w:rPr>
                <w:rFonts w:ascii="Times New Roman" w:hAnsi="Times New Roman"/>
                <w:iCs/>
                <w:color w:val="000000"/>
                <w:sz w:val="22"/>
                <w:szCs w:val="22"/>
                <w:lang w:eastAsia="en-GB"/>
              </w:rPr>
              <w:t>tầng hiện có tại khu vực</w:t>
            </w:r>
            <w:r w:rsidRPr="00CE66D4">
              <w:rPr>
                <w:rFonts w:ascii="Times New Roman" w:hAnsi="Times New Roman"/>
                <w:color w:val="000000"/>
                <w:sz w:val="22"/>
                <w:szCs w:val="22"/>
                <w:lang w:eastAsia="en-GB"/>
              </w:rPr>
              <w:t xml:space="preserve"> </w:t>
            </w:r>
            <w:r w:rsidRPr="00CE66D4">
              <w:rPr>
                <w:rFonts w:ascii="Times New Roman" w:hAnsi="Times New Roman"/>
                <w:iCs/>
                <w:color w:val="000000"/>
                <w:sz w:val="22"/>
                <w:szCs w:val="22"/>
                <w:lang w:eastAsia="en-GB"/>
              </w:rPr>
              <w:t>như đường dây điện và</w:t>
            </w:r>
            <w:r w:rsidRPr="00CE66D4">
              <w:rPr>
                <w:rFonts w:ascii="Times New Roman" w:hAnsi="Times New Roman"/>
                <w:color w:val="000000"/>
                <w:sz w:val="22"/>
                <w:szCs w:val="22"/>
                <w:lang w:eastAsia="en-GB"/>
              </w:rPr>
              <w:t xml:space="preserve"> </w:t>
            </w:r>
            <w:r w:rsidRPr="00CE66D4">
              <w:rPr>
                <w:rFonts w:ascii="Times New Roman" w:hAnsi="Times New Roman"/>
                <w:iCs/>
                <w:color w:val="000000"/>
                <w:sz w:val="22"/>
                <w:szCs w:val="22"/>
                <w:lang w:eastAsia="en-GB"/>
              </w:rPr>
              <w:t>cây xanh ven đường</w:t>
            </w:r>
          </w:p>
          <w:p w14:paraId="5D640B1B" w14:textId="77777777" w:rsidR="005B4075" w:rsidRPr="00CE66D4" w:rsidRDefault="005B4075" w:rsidP="00CE1DC5">
            <w:pPr>
              <w:spacing w:line="240" w:lineRule="auto"/>
              <w:rPr>
                <w:rFonts w:ascii="Times New Roman" w:hAnsi="Times New Roman"/>
                <w:b/>
                <w:i/>
                <w:sz w:val="22"/>
                <w:szCs w:val="22"/>
              </w:rPr>
            </w:pPr>
          </w:p>
        </w:tc>
        <w:tc>
          <w:tcPr>
            <w:tcW w:w="7279" w:type="dxa"/>
          </w:tcPr>
          <w:p w14:paraId="620AFBE0" w14:textId="6084038F" w:rsidR="005B4075" w:rsidRPr="00CE66D4" w:rsidRDefault="005B4075" w:rsidP="001A1A0E">
            <w:pPr>
              <w:numPr>
                <w:ilvl w:val="0"/>
                <w:numId w:val="216"/>
              </w:numPr>
              <w:spacing w:before="0" w:after="200" w:line="240" w:lineRule="auto"/>
              <w:ind w:left="284" w:right="137" w:hanging="284"/>
              <w:contextualSpacing/>
              <w:rPr>
                <w:rFonts w:ascii="Times New Roman" w:hAnsi="Times New Roman"/>
                <w:iCs/>
                <w:color w:val="000000"/>
                <w:sz w:val="22"/>
                <w:szCs w:val="22"/>
              </w:rPr>
            </w:pPr>
            <w:r w:rsidRPr="00CE66D4">
              <w:rPr>
                <w:rFonts w:ascii="Times New Roman" w:hAnsi="Times New Roman"/>
                <w:iCs/>
                <w:color w:val="000000"/>
                <w:sz w:val="22"/>
                <w:szCs w:val="22"/>
              </w:rPr>
              <w:t>;</w:t>
            </w:r>
          </w:p>
          <w:p w14:paraId="5A6D9DE2" w14:textId="77777777" w:rsidR="005B4075" w:rsidRPr="00CE66D4" w:rsidRDefault="005B4075" w:rsidP="001A1A0E">
            <w:pPr>
              <w:numPr>
                <w:ilvl w:val="0"/>
                <w:numId w:val="216"/>
              </w:numPr>
              <w:spacing w:before="0" w:after="200" w:line="240" w:lineRule="auto"/>
              <w:ind w:left="284" w:right="137" w:hanging="284"/>
              <w:contextualSpacing/>
              <w:rPr>
                <w:rFonts w:ascii="Times New Roman" w:hAnsi="Times New Roman"/>
                <w:iCs/>
                <w:color w:val="000000"/>
                <w:sz w:val="22"/>
                <w:szCs w:val="22"/>
              </w:rPr>
            </w:pPr>
            <w:r w:rsidRPr="00CE66D4">
              <w:rPr>
                <w:rFonts w:ascii="Times New Roman" w:hAnsi="Times New Roman"/>
                <w:iCs/>
                <w:color w:val="000000"/>
                <w:sz w:val="22"/>
                <w:szCs w:val="22"/>
              </w:rPr>
              <w:t>Thông báo cho chính quyền địa phương và người dân thời gian thực hiện.</w:t>
            </w:r>
          </w:p>
          <w:p w14:paraId="3A4EDB51" w14:textId="77777777" w:rsidR="005B4075" w:rsidRPr="00CE66D4" w:rsidRDefault="005B4075" w:rsidP="001A1A0E">
            <w:pPr>
              <w:numPr>
                <w:ilvl w:val="0"/>
                <w:numId w:val="216"/>
              </w:numPr>
              <w:spacing w:before="0" w:after="200" w:line="240" w:lineRule="auto"/>
              <w:ind w:left="284" w:right="137" w:hanging="284"/>
              <w:contextualSpacing/>
              <w:rPr>
                <w:rFonts w:ascii="Times New Roman" w:hAnsi="Times New Roman"/>
                <w:noProof/>
                <w:sz w:val="22"/>
                <w:szCs w:val="22"/>
              </w:rPr>
            </w:pPr>
            <w:r w:rsidRPr="00CE66D4">
              <w:rPr>
                <w:rFonts w:ascii="Times New Roman" w:hAnsi="Times New Roman"/>
                <w:noProof/>
                <w:sz w:val="22"/>
                <w:szCs w:val="22"/>
              </w:rPr>
              <w:t>Tuân theo một cách nghiêm ngặt các hướng dẫn kĩ thuật và đặc điểm kĩ thuật thiết kế đối với việc di dời và ảnh hưởng đến cây cối và cơ sở hạ tầng</w:t>
            </w:r>
          </w:p>
          <w:p w14:paraId="7E4081B2" w14:textId="77777777" w:rsidR="005B4075" w:rsidRPr="00CE66D4" w:rsidRDefault="005B4075" w:rsidP="001A1A0E">
            <w:pPr>
              <w:numPr>
                <w:ilvl w:val="0"/>
                <w:numId w:val="216"/>
              </w:numPr>
              <w:spacing w:before="0" w:after="200" w:line="240" w:lineRule="auto"/>
              <w:ind w:left="284" w:hanging="284"/>
              <w:contextualSpacing/>
              <w:rPr>
                <w:rFonts w:ascii="Times New Roman" w:hAnsi="Times New Roman"/>
                <w:sz w:val="22"/>
                <w:szCs w:val="22"/>
              </w:rPr>
            </w:pPr>
            <w:r w:rsidRPr="00CE66D4">
              <w:rPr>
                <w:rFonts w:ascii="Times New Roman" w:hAnsi="Times New Roman"/>
                <w:sz w:val="22"/>
                <w:szCs w:val="22"/>
              </w:rPr>
              <w:t>Không sử dụng hóa chất để phát quang thực vật;</w:t>
            </w:r>
          </w:p>
          <w:p w14:paraId="0BBC909D" w14:textId="77777777" w:rsidR="005B4075" w:rsidRPr="00CE66D4" w:rsidRDefault="005B4075" w:rsidP="001A1A0E">
            <w:pPr>
              <w:numPr>
                <w:ilvl w:val="0"/>
                <w:numId w:val="216"/>
              </w:numPr>
              <w:spacing w:before="0" w:after="200" w:line="240" w:lineRule="auto"/>
              <w:ind w:left="284" w:hanging="284"/>
              <w:contextualSpacing/>
              <w:rPr>
                <w:rFonts w:ascii="Times New Roman" w:hAnsi="Times New Roman"/>
                <w:sz w:val="22"/>
                <w:szCs w:val="22"/>
              </w:rPr>
            </w:pPr>
            <w:r w:rsidRPr="00CE66D4">
              <w:rPr>
                <w:rFonts w:ascii="Times New Roman" w:hAnsi="Times New Roman"/>
                <w:sz w:val="22"/>
                <w:szCs w:val="22"/>
              </w:rPr>
              <w:t>Nghiêm cấm việc cắt, đốn hạ bất cứ cây xanh nào không nằm trong khu vực giải phóng mặt bằng để phục vụ thi công.;</w:t>
            </w:r>
          </w:p>
          <w:p w14:paraId="5C048FC1" w14:textId="77777777" w:rsidR="005B4075" w:rsidRPr="00CE66D4" w:rsidRDefault="005B4075" w:rsidP="00CE1DC5">
            <w:pPr>
              <w:spacing w:line="240" w:lineRule="auto"/>
              <w:rPr>
                <w:rFonts w:ascii="Times New Roman" w:hAnsi="Times New Roman"/>
                <w:b/>
                <w:i/>
                <w:sz w:val="22"/>
                <w:szCs w:val="22"/>
              </w:rPr>
            </w:pPr>
            <w:r w:rsidRPr="00CE66D4">
              <w:rPr>
                <w:rFonts w:ascii="Times New Roman" w:hAnsi="Times New Roman"/>
                <w:sz w:val="22"/>
                <w:szCs w:val="22"/>
              </w:rPr>
              <w:t>Khi cần, lắp dựng rào chống tạm thời để bảo vệ cây xanh trước khi bắt đầu thi công ;</w:t>
            </w:r>
          </w:p>
        </w:tc>
      </w:tr>
      <w:tr w:rsidR="005B4075" w:rsidRPr="00CE66D4" w14:paraId="5CF7ED65" w14:textId="77777777" w:rsidTr="00235263">
        <w:trPr>
          <w:trHeight w:val="3248"/>
        </w:trPr>
        <w:tc>
          <w:tcPr>
            <w:tcW w:w="4929" w:type="dxa"/>
            <w:vMerge/>
          </w:tcPr>
          <w:p w14:paraId="7DA5F913" w14:textId="77777777" w:rsidR="005B4075" w:rsidRPr="00CE66D4" w:rsidRDefault="005B4075" w:rsidP="00CE1DC5">
            <w:pPr>
              <w:spacing w:line="240" w:lineRule="auto"/>
              <w:rPr>
                <w:rFonts w:ascii="Times New Roman" w:hAnsi="Times New Roman"/>
                <w:b/>
                <w:i/>
                <w:sz w:val="22"/>
                <w:szCs w:val="22"/>
              </w:rPr>
            </w:pPr>
          </w:p>
        </w:tc>
        <w:tc>
          <w:tcPr>
            <w:tcW w:w="2671" w:type="dxa"/>
          </w:tcPr>
          <w:p w14:paraId="6351365A" w14:textId="77777777" w:rsidR="005B4075" w:rsidRPr="00CE66D4" w:rsidRDefault="005B4075" w:rsidP="00CE1DC5">
            <w:pPr>
              <w:spacing w:line="240" w:lineRule="auto"/>
              <w:rPr>
                <w:rFonts w:ascii="Times New Roman" w:hAnsi="Times New Roman"/>
                <w:b/>
                <w:i/>
                <w:sz w:val="22"/>
                <w:szCs w:val="22"/>
              </w:rPr>
            </w:pPr>
            <w:r w:rsidRPr="00CE66D4">
              <w:rPr>
                <w:rFonts w:ascii="Times New Roman" w:hAnsi="Times New Roman"/>
                <w:iCs/>
                <w:color w:val="000000"/>
                <w:sz w:val="22"/>
                <w:szCs w:val="22"/>
                <w:lang w:eastAsia="en-GB"/>
              </w:rPr>
              <w:t>Ảnh hưởng đến hoạt động giao thông thủy</w:t>
            </w:r>
          </w:p>
        </w:tc>
        <w:tc>
          <w:tcPr>
            <w:tcW w:w="7279" w:type="dxa"/>
          </w:tcPr>
          <w:p w14:paraId="3D9EFCA1" w14:textId="77777777" w:rsidR="005B4075" w:rsidRPr="00CE66D4" w:rsidRDefault="005B4075" w:rsidP="00CE1DC5">
            <w:pPr>
              <w:widowControl w:val="0"/>
              <w:spacing w:before="40" w:after="40" w:line="240" w:lineRule="auto"/>
              <w:rPr>
                <w:rFonts w:ascii="Times New Roman" w:hAnsi="Times New Roman"/>
                <w:color w:val="000000"/>
                <w:sz w:val="22"/>
                <w:szCs w:val="22"/>
                <w:lang w:eastAsia="en-GB"/>
              </w:rPr>
            </w:pPr>
            <w:r w:rsidRPr="00CE66D4">
              <w:rPr>
                <w:rFonts w:ascii="Times New Roman" w:hAnsi="Times New Roman"/>
                <w:color w:val="000000"/>
                <w:sz w:val="22"/>
                <w:szCs w:val="22"/>
                <w:lang w:eastAsia="en-GB"/>
              </w:rPr>
              <w:t>Tàu thuyền, sà lan phải đảm bảo đầy đủ các yêu cầu kỹ thuật an toàn, phải có giấy kiểm định của cơ quan chức năng mới được phép đưa vào sử dụng. Khi hoạt động, chủ phương tiện phải tuân thủ đúng luật giao thông, khi vào trong khu vực dự án phải tuân theo hướng dẫn của nhân viên điều hành về hướng đi, vị trí đỗ, nhận tải v.v...;</w:t>
            </w:r>
          </w:p>
          <w:p w14:paraId="174E6F7A" w14:textId="77777777" w:rsidR="005B4075" w:rsidRPr="00CE66D4" w:rsidRDefault="005B4075" w:rsidP="00CE1DC5">
            <w:pPr>
              <w:widowControl w:val="0"/>
              <w:spacing w:before="40" w:after="40" w:line="240" w:lineRule="auto"/>
              <w:rPr>
                <w:rFonts w:ascii="Times New Roman" w:hAnsi="Times New Roman"/>
                <w:color w:val="000000"/>
                <w:sz w:val="22"/>
                <w:szCs w:val="22"/>
                <w:lang w:eastAsia="en-GB"/>
              </w:rPr>
            </w:pPr>
            <w:r w:rsidRPr="00CE66D4">
              <w:rPr>
                <w:rFonts w:ascii="Times New Roman" w:hAnsi="Times New Roman"/>
                <w:color w:val="000000"/>
                <w:sz w:val="22"/>
                <w:szCs w:val="22"/>
                <w:lang w:eastAsia="en-GB"/>
              </w:rPr>
              <w:t>Hạn chế vận chuyển vào giờ cao điểm có mật độ tàu thuyền qua lại cao;</w:t>
            </w:r>
          </w:p>
          <w:p w14:paraId="37175DA2" w14:textId="0C98286C" w:rsidR="005B4075" w:rsidRPr="00CE66D4" w:rsidRDefault="008E5C48" w:rsidP="00CE1DC5">
            <w:pPr>
              <w:widowControl w:val="0"/>
              <w:spacing w:before="40" w:after="40" w:line="240" w:lineRule="auto"/>
              <w:rPr>
                <w:rFonts w:ascii="Times New Roman" w:hAnsi="Times New Roman"/>
                <w:color w:val="000000"/>
                <w:sz w:val="22"/>
                <w:szCs w:val="22"/>
                <w:lang w:eastAsia="en-GB"/>
              </w:rPr>
            </w:pPr>
            <w:r>
              <w:rPr>
                <w:rFonts w:ascii="Times New Roman" w:hAnsi="Times New Roman"/>
                <w:color w:val="000000"/>
                <w:sz w:val="22"/>
                <w:szCs w:val="22"/>
                <w:lang w:eastAsia="en-GB"/>
              </w:rPr>
              <w:t>P</w:t>
            </w:r>
            <w:r w:rsidR="005B4075" w:rsidRPr="00CE66D4">
              <w:rPr>
                <w:rFonts w:ascii="Times New Roman" w:hAnsi="Times New Roman"/>
                <w:color w:val="000000"/>
                <w:sz w:val="22"/>
                <w:szCs w:val="22"/>
                <w:lang w:eastAsia="en-GB"/>
              </w:rPr>
              <w:t>hân luồng, phân tuyến hợp lý trong quá trình vận chuyển nguyên vật liệu, thiết bị phục vụ thi công để tránh tắt nghẽn, tai nạn giao thông trong khu vực;</w:t>
            </w:r>
          </w:p>
          <w:p w14:paraId="166FE02D" w14:textId="77777777" w:rsidR="005B4075" w:rsidRPr="00CE66D4" w:rsidRDefault="005B4075" w:rsidP="00CE1DC5">
            <w:pPr>
              <w:spacing w:line="240" w:lineRule="auto"/>
              <w:rPr>
                <w:rFonts w:ascii="Times New Roman" w:hAnsi="Times New Roman"/>
                <w:b/>
                <w:i/>
                <w:sz w:val="22"/>
                <w:szCs w:val="22"/>
              </w:rPr>
            </w:pPr>
            <w:r w:rsidRPr="00CE66D4">
              <w:rPr>
                <w:rFonts w:ascii="Times New Roman" w:hAnsi="Times New Roman"/>
                <w:color w:val="000000"/>
                <w:sz w:val="22"/>
                <w:szCs w:val="22"/>
                <w:lang w:eastAsia="en-GB"/>
              </w:rPr>
              <w:t>Tại các tuyến luồng vào khu vực dự án thi công phải có biển báo, đèn tín hiệu cho các phương tiện tàu thuyền, sà lan thường xuyên ra vào được chú ý, đặc biệt là bố trí các biển báo hiệu ở các đoạn nguy hiểm.</w:t>
            </w:r>
          </w:p>
        </w:tc>
      </w:tr>
      <w:tr w:rsidR="005B4075" w:rsidRPr="00CE66D4" w14:paraId="4BF8849A" w14:textId="77777777" w:rsidTr="00CF4883">
        <w:tc>
          <w:tcPr>
            <w:tcW w:w="4929" w:type="dxa"/>
            <w:vMerge/>
          </w:tcPr>
          <w:p w14:paraId="2E5B2DBC" w14:textId="77777777" w:rsidR="005B4075" w:rsidRPr="00CE66D4" w:rsidRDefault="005B4075" w:rsidP="00CE1DC5">
            <w:pPr>
              <w:spacing w:line="240" w:lineRule="auto"/>
              <w:rPr>
                <w:rFonts w:ascii="Times New Roman" w:hAnsi="Times New Roman"/>
                <w:b/>
                <w:i/>
                <w:sz w:val="22"/>
                <w:szCs w:val="22"/>
              </w:rPr>
            </w:pPr>
          </w:p>
        </w:tc>
        <w:tc>
          <w:tcPr>
            <w:tcW w:w="2671" w:type="dxa"/>
          </w:tcPr>
          <w:p w14:paraId="7AF64A4D" w14:textId="77777777" w:rsidR="005B4075" w:rsidRPr="00CE66D4" w:rsidRDefault="005B4075" w:rsidP="00CE1DC5">
            <w:pPr>
              <w:widowControl w:val="0"/>
              <w:spacing w:before="40" w:after="40" w:line="240" w:lineRule="auto"/>
              <w:rPr>
                <w:rFonts w:ascii="Times New Roman" w:hAnsi="Times New Roman"/>
                <w:color w:val="000000"/>
                <w:sz w:val="22"/>
                <w:szCs w:val="22"/>
                <w:lang w:eastAsia="en-GB"/>
              </w:rPr>
            </w:pPr>
            <w:r w:rsidRPr="00CE66D4">
              <w:rPr>
                <w:rFonts w:ascii="Times New Roman" w:hAnsi="Times New Roman"/>
                <w:iCs/>
                <w:color w:val="000000"/>
                <w:sz w:val="22"/>
                <w:szCs w:val="22"/>
                <w:lang w:eastAsia="en-GB"/>
              </w:rPr>
              <w:t xml:space="preserve">Rủi ro xói lở  </w:t>
            </w:r>
            <w:r w:rsidRPr="00CE66D4">
              <w:rPr>
                <w:rFonts w:ascii="Times New Roman" w:hAnsi="Times New Roman"/>
                <w:color w:val="000000"/>
                <w:sz w:val="22"/>
                <w:szCs w:val="22"/>
                <w:lang w:eastAsia="en-GB"/>
              </w:rPr>
              <w:t xml:space="preserve">trong quá trình thi công, cộng thêm thời tiết có mưa lớn có thể gây ra nguy cơ sụt lún đất và xói lở bờ sông tại vị trí thi công cầu </w:t>
            </w:r>
            <w:r w:rsidRPr="00CE66D4">
              <w:rPr>
                <w:rFonts w:ascii="Times New Roman" w:hAnsi="Times New Roman"/>
                <w:iCs/>
                <w:color w:val="000000"/>
                <w:sz w:val="22"/>
                <w:szCs w:val="22"/>
                <w:lang w:eastAsia="en-GB"/>
              </w:rPr>
              <w:t xml:space="preserve"> ảnh hưởng đến tài sản và sức khỏe</w:t>
            </w:r>
          </w:p>
          <w:p w14:paraId="558D7757" w14:textId="77777777" w:rsidR="005B4075" w:rsidRPr="00CE66D4" w:rsidRDefault="005B4075" w:rsidP="00CE1DC5">
            <w:pPr>
              <w:spacing w:line="240" w:lineRule="auto"/>
              <w:rPr>
                <w:rFonts w:ascii="Times New Roman" w:hAnsi="Times New Roman"/>
                <w:b/>
                <w:i/>
                <w:sz w:val="22"/>
                <w:szCs w:val="22"/>
              </w:rPr>
            </w:pPr>
          </w:p>
        </w:tc>
        <w:tc>
          <w:tcPr>
            <w:tcW w:w="7279" w:type="dxa"/>
          </w:tcPr>
          <w:p w14:paraId="2F2818C0" w14:textId="77777777" w:rsidR="005B4075" w:rsidRPr="00CE66D4" w:rsidRDefault="005B4075" w:rsidP="001A1A0E">
            <w:pPr>
              <w:numPr>
                <w:ilvl w:val="0"/>
                <w:numId w:val="215"/>
              </w:numPr>
              <w:spacing w:before="0" w:after="200" w:line="240" w:lineRule="auto"/>
              <w:ind w:left="284" w:hanging="284"/>
              <w:contextualSpacing/>
              <w:rPr>
                <w:rFonts w:ascii="Times New Roman" w:hAnsi="Times New Roman"/>
                <w:sz w:val="22"/>
                <w:szCs w:val="22"/>
              </w:rPr>
            </w:pPr>
            <w:r w:rsidRPr="00CE66D4">
              <w:rPr>
                <w:rFonts w:ascii="Times New Roman" w:hAnsi="Times New Roman"/>
                <w:sz w:val="22"/>
                <w:szCs w:val="22"/>
              </w:rPr>
              <w:t>Thực hiện gia cố bờ bao trước khi tiến hành công tác đào đắp. Phương pháp thi công cần được đề xuất và trình lên các cơ quan có thẩm quyền phê duyệt trước khi khởi công;</w:t>
            </w:r>
          </w:p>
          <w:p w14:paraId="304A56EA" w14:textId="77777777" w:rsidR="005B4075" w:rsidRPr="00CE66D4" w:rsidRDefault="005B4075" w:rsidP="001A1A0E">
            <w:pPr>
              <w:numPr>
                <w:ilvl w:val="0"/>
                <w:numId w:val="215"/>
              </w:numPr>
              <w:spacing w:before="0" w:after="200" w:line="240" w:lineRule="auto"/>
              <w:ind w:left="284" w:hanging="284"/>
              <w:contextualSpacing/>
              <w:rPr>
                <w:rFonts w:ascii="Times New Roman" w:hAnsi="Times New Roman"/>
                <w:sz w:val="22"/>
                <w:szCs w:val="22"/>
              </w:rPr>
            </w:pPr>
            <w:r w:rsidRPr="00CE66D4">
              <w:rPr>
                <w:rFonts w:ascii="Times New Roman" w:hAnsi="Times New Roman"/>
                <w:sz w:val="22"/>
                <w:szCs w:val="22"/>
              </w:rPr>
              <w:t>Đảm bảo thu hồi đất và di dời nhà ở tại ranh giới công trường trước khi khởi công xây dựng;</w:t>
            </w:r>
          </w:p>
          <w:p w14:paraId="2EF52EB1" w14:textId="77777777" w:rsidR="005B4075" w:rsidRPr="00CE66D4" w:rsidRDefault="005B4075" w:rsidP="001A1A0E">
            <w:pPr>
              <w:numPr>
                <w:ilvl w:val="0"/>
                <w:numId w:val="215"/>
              </w:numPr>
              <w:spacing w:before="0" w:after="200" w:line="240" w:lineRule="auto"/>
              <w:ind w:left="284" w:hanging="284"/>
              <w:contextualSpacing/>
              <w:rPr>
                <w:rFonts w:ascii="Times New Roman" w:hAnsi="Times New Roman"/>
                <w:sz w:val="22"/>
                <w:szCs w:val="22"/>
              </w:rPr>
            </w:pPr>
            <w:r w:rsidRPr="00CE66D4">
              <w:rPr>
                <w:rFonts w:ascii="Times New Roman" w:hAnsi="Times New Roman"/>
                <w:sz w:val="22"/>
                <w:szCs w:val="22"/>
              </w:rPr>
              <w:t xml:space="preserve">Sử dụng các phương pháp thi công phù hợp cho  các cầu </w:t>
            </w:r>
          </w:p>
          <w:p w14:paraId="0F0D146B" w14:textId="77777777" w:rsidR="005B4075" w:rsidRPr="00CE66D4" w:rsidRDefault="005B4075" w:rsidP="001A1A0E">
            <w:pPr>
              <w:numPr>
                <w:ilvl w:val="0"/>
                <w:numId w:val="215"/>
              </w:numPr>
              <w:spacing w:before="0" w:after="200" w:line="240" w:lineRule="auto"/>
              <w:ind w:left="284" w:hanging="284"/>
              <w:contextualSpacing/>
              <w:rPr>
                <w:rFonts w:ascii="Times New Roman" w:hAnsi="Times New Roman"/>
                <w:sz w:val="22"/>
                <w:szCs w:val="22"/>
              </w:rPr>
            </w:pPr>
            <w:r w:rsidRPr="00CE66D4">
              <w:rPr>
                <w:rFonts w:ascii="Times New Roman" w:hAnsi="Times New Roman"/>
                <w:sz w:val="22"/>
                <w:szCs w:val="22"/>
              </w:rPr>
              <w:t>Theo dõi sát mức rung, chấn;</w:t>
            </w:r>
          </w:p>
          <w:p w14:paraId="03D517BA" w14:textId="77777777" w:rsidR="005B4075" w:rsidRPr="00CE66D4" w:rsidRDefault="005B4075" w:rsidP="001A1A0E">
            <w:pPr>
              <w:numPr>
                <w:ilvl w:val="0"/>
                <w:numId w:val="215"/>
              </w:numPr>
              <w:spacing w:before="0" w:after="200" w:line="240" w:lineRule="auto"/>
              <w:ind w:left="284" w:hanging="284"/>
              <w:contextualSpacing/>
              <w:rPr>
                <w:rFonts w:ascii="Times New Roman" w:hAnsi="Times New Roman"/>
                <w:sz w:val="22"/>
                <w:szCs w:val="22"/>
              </w:rPr>
            </w:pPr>
            <w:r w:rsidRPr="00CE66D4">
              <w:rPr>
                <w:rFonts w:ascii="Times New Roman" w:hAnsi="Times New Roman"/>
                <w:sz w:val="22"/>
                <w:szCs w:val="22"/>
              </w:rPr>
              <w:t>Xây dựng độ dốc theo đúng thiết kế;</w:t>
            </w:r>
          </w:p>
          <w:p w14:paraId="20FBFFA8" w14:textId="77777777" w:rsidR="005B4075" w:rsidRPr="00CE66D4" w:rsidRDefault="005B4075" w:rsidP="001A1A0E">
            <w:pPr>
              <w:numPr>
                <w:ilvl w:val="0"/>
                <w:numId w:val="215"/>
              </w:numPr>
              <w:spacing w:before="0" w:after="200" w:line="240" w:lineRule="auto"/>
              <w:ind w:left="284" w:hanging="284"/>
              <w:contextualSpacing/>
              <w:rPr>
                <w:rFonts w:ascii="Times New Roman" w:hAnsi="Times New Roman"/>
                <w:sz w:val="22"/>
                <w:szCs w:val="22"/>
              </w:rPr>
            </w:pPr>
            <w:r w:rsidRPr="00CE66D4">
              <w:rPr>
                <w:rFonts w:ascii="Times New Roman" w:hAnsi="Times New Roman"/>
                <w:sz w:val="22"/>
                <w:szCs w:val="22"/>
              </w:rPr>
              <w:t>Bố thí thời gian xây dựng hợp lý trong mùa mưa;</w:t>
            </w:r>
          </w:p>
          <w:p w14:paraId="7E8B95A3" w14:textId="77777777" w:rsidR="005B4075" w:rsidRPr="00CE66D4" w:rsidRDefault="005B4075" w:rsidP="001A1A0E">
            <w:pPr>
              <w:numPr>
                <w:ilvl w:val="0"/>
                <w:numId w:val="215"/>
              </w:numPr>
              <w:spacing w:before="0" w:after="200" w:line="240" w:lineRule="auto"/>
              <w:ind w:left="284" w:hanging="284"/>
              <w:contextualSpacing/>
              <w:rPr>
                <w:rFonts w:ascii="Times New Roman" w:hAnsi="Times New Roman"/>
                <w:sz w:val="22"/>
                <w:szCs w:val="22"/>
              </w:rPr>
            </w:pPr>
            <w:r w:rsidRPr="00CE66D4">
              <w:rPr>
                <w:rFonts w:ascii="Times New Roman" w:hAnsi="Times New Roman"/>
                <w:sz w:val="22"/>
                <w:szCs w:val="22"/>
              </w:rPr>
              <w:t>Không bố trí máy móc hạng nặng và phương tiện giao thông gần các kênh rạch. Việc kiểm tra và giám sát nguy cơ sụt lún phải được thực hiện thường xuyên để chuẩn bị các kế hoạch tăng cường phù hợp;</w:t>
            </w:r>
          </w:p>
        </w:tc>
      </w:tr>
      <w:tr w:rsidR="005B4075" w:rsidRPr="00CE66D4" w14:paraId="071A2D21" w14:textId="77777777" w:rsidTr="00235263">
        <w:trPr>
          <w:trHeight w:val="2888"/>
        </w:trPr>
        <w:tc>
          <w:tcPr>
            <w:tcW w:w="4929" w:type="dxa"/>
            <w:vMerge w:val="restart"/>
          </w:tcPr>
          <w:p w14:paraId="1803E17D" w14:textId="77777777" w:rsidR="005B4075" w:rsidRPr="00CE66D4" w:rsidRDefault="005B4075" w:rsidP="00CE1DC5">
            <w:pPr>
              <w:spacing w:line="240" w:lineRule="auto"/>
              <w:rPr>
                <w:rFonts w:ascii="Times New Roman" w:hAnsi="Times New Roman"/>
                <w:color w:val="000000"/>
                <w:sz w:val="22"/>
                <w:szCs w:val="22"/>
                <w:lang w:eastAsia="en-GB"/>
              </w:rPr>
            </w:pPr>
            <w:r w:rsidRPr="00CE66D4">
              <w:rPr>
                <w:rFonts w:ascii="Times New Roman" w:hAnsi="Times New Roman"/>
                <w:sz w:val="22"/>
                <w:szCs w:val="22"/>
              </w:rPr>
              <w:t xml:space="preserve">Cầu Rạch Cống Đá (hiện di chuyển bằng phà, chiều rộng rạch 17m), K 1+300, </w:t>
            </w:r>
            <w:r w:rsidRPr="00CE66D4">
              <w:rPr>
                <w:rFonts w:ascii="Times New Roman" w:hAnsi="Times New Roman"/>
                <w:color w:val="000000"/>
                <w:sz w:val="22"/>
                <w:szCs w:val="22"/>
                <w:lang w:eastAsia="en-GB"/>
              </w:rPr>
              <w:t>Xã An Thuận</w:t>
            </w:r>
          </w:p>
          <w:p w14:paraId="67EE2E35" w14:textId="77777777" w:rsidR="005B4075" w:rsidRPr="00CE66D4" w:rsidRDefault="005B4075" w:rsidP="00CE1DC5">
            <w:pPr>
              <w:spacing w:line="240" w:lineRule="auto"/>
              <w:rPr>
                <w:rFonts w:ascii="Times New Roman" w:hAnsi="Times New Roman"/>
                <w:b/>
                <w:i/>
                <w:sz w:val="22"/>
                <w:szCs w:val="22"/>
              </w:rPr>
            </w:pPr>
            <w:r w:rsidRPr="00467609">
              <w:rPr>
                <w:noProof/>
                <w:color w:val="000000"/>
                <w:sz w:val="22"/>
                <w:szCs w:val="22"/>
              </w:rPr>
              <w:drawing>
                <wp:inline distT="0" distB="0" distL="0" distR="0" wp14:anchorId="51F813A9" wp14:editId="35170B9E">
                  <wp:extent cx="2771446" cy="1838325"/>
                  <wp:effectExtent l="0" t="0" r="0" b="0"/>
                  <wp:docPr id="11278" name="Picture 1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2776236" cy="1841502"/>
                          </a:xfrm>
                          <a:prstGeom prst="rect">
                            <a:avLst/>
                          </a:prstGeom>
                          <a:noFill/>
                          <a:ln>
                            <a:noFill/>
                          </a:ln>
                        </pic:spPr>
                      </pic:pic>
                    </a:graphicData>
                  </a:graphic>
                </wp:inline>
              </w:drawing>
            </w:r>
          </w:p>
        </w:tc>
        <w:tc>
          <w:tcPr>
            <w:tcW w:w="2671" w:type="dxa"/>
          </w:tcPr>
          <w:p w14:paraId="376F9121" w14:textId="77777777" w:rsidR="005B4075" w:rsidRPr="00CE66D4" w:rsidRDefault="005B4075" w:rsidP="00CE1DC5">
            <w:pPr>
              <w:widowControl w:val="0"/>
              <w:spacing w:before="40" w:after="40" w:line="240" w:lineRule="auto"/>
              <w:rPr>
                <w:rFonts w:ascii="Times New Roman" w:hAnsi="Times New Roman"/>
                <w:color w:val="000000"/>
                <w:sz w:val="22"/>
                <w:szCs w:val="22"/>
                <w:lang w:eastAsia="en-GB"/>
              </w:rPr>
            </w:pPr>
            <w:r w:rsidRPr="00CE66D4">
              <w:rPr>
                <w:rFonts w:ascii="Times New Roman" w:hAnsi="Times New Roman"/>
                <w:iCs/>
                <w:color w:val="000000"/>
                <w:sz w:val="22"/>
                <w:szCs w:val="22"/>
                <w:lang w:eastAsia="en-GB"/>
              </w:rPr>
              <w:t>Bụi, tiếng ồn, rung động khi thi công đặc biệt là hoạt động đóng cọc ảnh</w:t>
            </w:r>
            <w:r w:rsidRPr="00CE66D4">
              <w:rPr>
                <w:rFonts w:ascii="Times New Roman" w:hAnsi="Times New Roman"/>
                <w:color w:val="000000"/>
                <w:sz w:val="22"/>
                <w:szCs w:val="22"/>
                <w:lang w:eastAsia="en-GB"/>
              </w:rPr>
              <w:br/>
            </w:r>
            <w:r w:rsidRPr="00CE66D4">
              <w:rPr>
                <w:rFonts w:ascii="Times New Roman" w:hAnsi="Times New Roman"/>
                <w:iCs/>
                <w:color w:val="000000"/>
                <w:sz w:val="22"/>
                <w:szCs w:val="22"/>
                <w:lang w:eastAsia="en-GB"/>
              </w:rPr>
              <w:t>hưởng đến các hộ dân</w:t>
            </w:r>
          </w:p>
          <w:p w14:paraId="4E1F6BB7" w14:textId="77777777" w:rsidR="005B4075" w:rsidRPr="00CE66D4" w:rsidRDefault="005B4075" w:rsidP="00CE1DC5">
            <w:pPr>
              <w:spacing w:line="240" w:lineRule="auto"/>
              <w:rPr>
                <w:rFonts w:ascii="Times New Roman" w:hAnsi="Times New Roman"/>
                <w:b/>
                <w:i/>
                <w:sz w:val="22"/>
                <w:szCs w:val="22"/>
              </w:rPr>
            </w:pPr>
          </w:p>
        </w:tc>
        <w:tc>
          <w:tcPr>
            <w:tcW w:w="7279" w:type="dxa"/>
          </w:tcPr>
          <w:p w14:paraId="26742552" w14:textId="77777777" w:rsidR="005B4075" w:rsidRPr="00CE66D4" w:rsidRDefault="005B4075" w:rsidP="001A1A0E">
            <w:pPr>
              <w:numPr>
                <w:ilvl w:val="0"/>
                <w:numId w:val="217"/>
              </w:numPr>
              <w:tabs>
                <w:tab w:val="left" w:pos="318"/>
              </w:tabs>
              <w:spacing w:before="0" w:after="200" w:line="240" w:lineRule="auto"/>
              <w:ind w:left="284" w:right="137" w:hanging="142"/>
              <w:contextualSpacing/>
              <w:rPr>
                <w:rFonts w:ascii="Times New Roman" w:hAnsi="Times New Roman"/>
                <w:i/>
                <w:sz w:val="22"/>
                <w:szCs w:val="22"/>
              </w:rPr>
            </w:pPr>
            <w:r w:rsidRPr="00CE66D4">
              <w:rPr>
                <w:rFonts w:ascii="Times New Roman" w:hAnsi="Times New Roman"/>
                <w:iCs/>
                <w:color w:val="000000"/>
                <w:sz w:val="22"/>
                <w:szCs w:val="22"/>
              </w:rPr>
              <w:t>Hàng ngày tiến hành thu dọn vật liệu rơi vãi quanh khu vực thi công gần khu dân cư để hạn chế phát tán bụi</w:t>
            </w:r>
          </w:p>
          <w:p w14:paraId="38C16442" w14:textId="77777777" w:rsidR="005B4075" w:rsidRPr="00CE66D4" w:rsidRDefault="005B4075" w:rsidP="001A1A0E">
            <w:pPr>
              <w:numPr>
                <w:ilvl w:val="0"/>
                <w:numId w:val="217"/>
              </w:numPr>
              <w:tabs>
                <w:tab w:val="left" w:pos="318"/>
              </w:tabs>
              <w:spacing w:before="0" w:after="200" w:line="240" w:lineRule="auto"/>
              <w:ind w:left="284" w:right="137" w:hanging="142"/>
              <w:contextualSpacing/>
              <w:rPr>
                <w:rFonts w:ascii="Times New Roman" w:hAnsi="Times New Roman"/>
                <w:iCs/>
                <w:color w:val="000000"/>
                <w:sz w:val="22"/>
                <w:szCs w:val="22"/>
              </w:rPr>
            </w:pPr>
            <w:r w:rsidRPr="00CE66D4">
              <w:rPr>
                <w:rFonts w:ascii="Times New Roman" w:hAnsi="Times New Roman"/>
                <w:iCs/>
                <w:color w:val="000000"/>
                <w:sz w:val="22"/>
                <w:szCs w:val="22"/>
              </w:rPr>
              <w:t>Nếu thi công bằng biện pháp đóng cọc thì tránh mùa sinh sản (tháng 10-tháng 3) của</w:t>
            </w:r>
            <w:r w:rsidRPr="00CE66D4">
              <w:rPr>
                <w:rFonts w:ascii="Times New Roman" w:hAnsi="Times New Roman"/>
                <w:i/>
                <w:color w:val="000000"/>
                <w:sz w:val="22"/>
                <w:szCs w:val="22"/>
              </w:rPr>
              <w:t xml:space="preserve"> </w:t>
            </w:r>
            <w:r w:rsidRPr="00CE66D4">
              <w:rPr>
                <w:rFonts w:ascii="Times New Roman" w:hAnsi="Times New Roman"/>
                <w:iCs/>
                <w:color w:val="000000"/>
                <w:sz w:val="22"/>
                <w:szCs w:val="22"/>
              </w:rPr>
              <w:t>nhiều loài</w:t>
            </w:r>
          </w:p>
          <w:p w14:paraId="6E300633" w14:textId="77777777" w:rsidR="005B4075" w:rsidRPr="00CE66D4" w:rsidRDefault="005B4075" w:rsidP="001A1A0E">
            <w:pPr>
              <w:numPr>
                <w:ilvl w:val="0"/>
                <w:numId w:val="217"/>
              </w:numPr>
              <w:tabs>
                <w:tab w:val="left" w:pos="318"/>
              </w:tabs>
              <w:spacing w:before="0" w:after="200" w:line="240" w:lineRule="auto"/>
              <w:ind w:left="284" w:hanging="142"/>
              <w:contextualSpacing/>
              <w:rPr>
                <w:rFonts w:ascii="Times New Roman" w:hAnsi="Times New Roman"/>
                <w:i/>
                <w:sz w:val="22"/>
                <w:szCs w:val="22"/>
              </w:rPr>
            </w:pPr>
            <w:r w:rsidRPr="00CE66D4">
              <w:rPr>
                <w:rFonts w:ascii="Times New Roman" w:hAnsi="Times New Roman"/>
                <w:iCs/>
                <w:color w:val="000000"/>
                <w:sz w:val="22"/>
                <w:szCs w:val="22"/>
              </w:rPr>
              <w:t>Hạn chế vận hành đồng thời quá nhiều phương tiện phát ra tiếng ồn lớn tại khu vực có đối tượng nhạy cảm với tiếng ồn và độ rung.</w:t>
            </w:r>
          </w:p>
          <w:p w14:paraId="436AC4A5" w14:textId="77777777" w:rsidR="005B4075" w:rsidRPr="00CE66D4" w:rsidRDefault="005B4075" w:rsidP="001A1A0E">
            <w:pPr>
              <w:numPr>
                <w:ilvl w:val="0"/>
                <w:numId w:val="217"/>
              </w:numPr>
              <w:tabs>
                <w:tab w:val="left" w:pos="318"/>
              </w:tabs>
              <w:spacing w:before="0" w:after="200" w:line="240" w:lineRule="auto"/>
              <w:ind w:left="284" w:hanging="142"/>
              <w:contextualSpacing/>
              <w:rPr>
                <w:rFonts w:ascii="Times New Roman" w:hAnsi="Times New Roman"/>
                <w:b/>
                <w:i/>
                <w:sz w:val="22"/>
                <w:szCs w:val="22"/>
              </w:rPr>
            </w:pPr>
            <w:r w:rsidRPr="00CE66D4">
              <w:rPr>
                <w:rFonts w:ascii="Times New Roman" w:hAnsi="Times New Roman"/>
                <w:iCs/>
                <w:color w:val="000000"/>
                <w:sz w:val="22"/>
                <w:szCs w:val="22"/>
              </w:rPr>
              <w:t>Nhà thầu chỉ sử dụng các phương tiện có Giấy đăng kiểm còn hạn sử</w:t>
            </w:r>
            <w:r w:rsidRPr="00CE66D4">
              <w:rPr>
                <w:rFonts w:ascii="Times New Roman" w:hAnsi="Times New Roman"/>
                <w:i/>
                <w:color w:val="000000"/>
                <w:sz w:val="22"/>
                <w:szCs w:val="22"/>
              </w:rPr>
              <w:t xml:space="preserve"> </w:t>
            </w:r>
            <w:r w:rsidRPr="00CE66D4">
              <w:rPr>
                <w:rFonts w:ascii="Times New Roman" w:hAnsi="Times New Roman"/>
                <w:iCs/>
                <w:color w:val="000000"/>
                <w:sz w:val="22"/>
                <w:szCs w:val="22"/>
              </w:rPr>
              <w:t>dụng.</w:t>
            </w:r>
          </w:p>
          <w:p w14:paraId="7206B9FE" w14:textId="77777777" w:rsidR="005B4075" w:rsidRPr="00CE66D4" w:rsidRDefault="005B4075" w:rsidP="001A1A0E">
            <w:pPr>
              <w:numPr>
                <w:ilvl w:val="0"/>
                <w:numId w:val="217"/>
              </w:numPr>
              <w:tabs>
                <w:tab w:val="left" w:pos="318"/>
              </w:tabs>
              <w:spacing w:before="0" w:after="200" w:line="240" w:lineRule="auto"/>
              <w:ind w:left="284" w:hanging="142"/>
              <w:contextualSpacing/>
              <w:rPr>
                <w:rFonts w:ascii="Times New Roman" w:hAnsi="Times New Roman"/>
                <w:b/>
                <w:i/>
                <w:sz w:val="22"/>
                <w:szCs w:val="22"/>
              </w:rPr>
            </w:pPr>
            <w:r w:rsidRPr="00CE66D4">
              <w:rPr>
                <w:rFonts w:ascii="Times New Roman" w:hAnsi="Times New Roman"/>
                <w:iCs/>
                <w:color w:val="000000"/>
                <w:sz w:val="22"/>
                <w:szCs w:val="22"/>
              </w:rPr>
              <w:t>Bảo dưỡng định kỳ máy móc thi công. Khi tiếng ồn quá lớn hoặc bất</w:t>
            </w:r>
            <w:r w:rsidRPr="00CE66D4">
              <w:rPr>
                <w:rFonts w:ascii="Times New Roman" w:hAnsi="Times New Roman"/>
                <w:i/>
                <w:color w:val="000000"/>
                <w:sz w:val="22"/>
                <w:szCs w:val="22"/>
              </w:rPr>
              <w:t xml:space="preserve"> </w:t>
            </w:r>
            <w:r w:rsidRPr="00CE66D4">
              <w:rPr>
                <w:rFonts w:ascii="Times New Roman" w:hAnsi="Times New Roman"/>
                <w:iCs/>
                <w:color w:val="000000"/>
                <w:sz w:val="22"/>
                <w:szCs w:val="22"/>
              </w:rPr>
              <w:t>thường, nhà thầu sẽ áp dụng các biện pháp cần thiết như lắp giảm</w:t>
            </w:r>
            <w:r w:rsidRPr="00CE66D4">
              <w:rPr>
                <w:rFonts w:ascii="Times New Roman" w:hAnsi="Times New Roman"/>
                <w:i/>
                <w:color w:val="000000"/>
                <w:sz w:val="22"/>
                <w:szCs w:val="22"/>
              </w:rPr>
              <w:t xml:space="preserve"> </w:t>
            </w:r>
            <w:r w:rsidRPr="00CE66D4">
              <w:rPr>
                <w:rFonts w:ascii="Times New Roman" w:hAnsi="Times New Roman"/>
                <w:iCs/>
                <w:color w:val="000000"/>
                <w:sz w:val="22"/>
                <w:szCs w:val="22"/>
              </w:rPr>
              <w:t>thanh hoặc thay một số bộ phận cần thiết để giảm tiếng ồn về mức có</w:t>
            </w:r>
            <w:r w:rsidRPr="00CE66D4">
              <w:rPr>
                <w:rFonts w:ascii="Times New Roman" w:hAnsi="Times New Roman"/>
                <w:i/>
                <w:color w:val="000000"/>
                <w:sz w:val="22"/>
                <w:szCs w:val="22"/>
              </w:rPr>
              <w:t xml:space="preserve"> </w:t>
            </w:r>
            <w:r w:rsidRPr="00CE66D4">
              <w:rPr>
                <w:rFonts w:ascii="Times New Roman" w:hAnsi="Times New Roman"/>
                <w:iCs/>
                <w:color w:val="000000"/>
                <w:sz w:val="22"/>
                <w:szCs w:val="22"/>
              </w:rPr>
              <w:t>thể chấp nhận được</w:t>
            </w:r>
          </w:p>
        </w:tc>
      </w:tr>
      <w:tr w:rsidR="005B4075" w:rsidRPr="00CE66D4" w14:paraId="36F7E912" w14:textId="77777777" w:rsidTr="00CF4883">
        <w:tc>
          <w:tcPr>
            <w:tcW w:w="4929" w:type="dxa"/>
            <w:vMerge/>
          </w:tcPr>
          <w:p w14:paraId="1241F52D" w14:textId="77777777" w:rsidR="005B4075" w:rsidRPr="00CE66D4" w:rsidRDefault="005B4075" w:rsidP="00CE1DC5">
            <w:pPr>
              <w:spacing w:line="240" w:lineRule="auto"/>
              <w:rPr>
                <w:rFonts w:ascii="Times New Roman" w:hAnsi="Times New Roman"/>
                <w:b/>
                <w:i/>
                <w:sz w:val="22"/>
                <w:szCs w:val="22"/>
              </w:rPr>
            </w:pPr>
          </w:p>
        </w:tc>
        <w:tc>
          <w:tcPr>
            <w:tcW w:w="2671" w:type="dxa"/>
          </w:tcPr>
          <w:p w14:paraId="07677CF1" w14:textId="77777777" w:rsidR="005B4075" w:rsidRPr="00CE66D4" w:rsidRDefault="005B4075" w:rsidP="00CE1DC5">
            <w:pPr>
              <w:widowControl w:val="0"/>
              <w:spacing w:before="40" w:after="40" w:line="240" w:lineRule="auto"/>
              <w:rPr>
                <w:rFonts w:ascii="Times New Roman" w:hAnsi="Times New Roman"/>
                <w:color w:val="000000"/>
                <w:sz w:val="22"/>
                <w:szCs w:val="22"/>
                <w:lang w:eastAsia="en-GB"/>
              </w:rPr>
            </w:pPr>
            <w:r w:rsidRPr="00CE66D4">
              <w:rPr>
                <w:rFonts w:ascii="Times New Roman" w:hAnsi="Times New Roman"/>
                <w:iCs/>
                <w:color w:val="000000"/>
                <w:sz w:val="22"/>
                <w:szCs w:val="22"/>
                <w:lang w:eastAsia="en-GB"/>
              </w:rPr>
              <w:t>Ảnh hưởng đến cơ sở hạ</w:t>
            </w:r>
            <w:r w:rsidRPr="00CE66D4">
              <w:rPr>
                <w:rFonts w:ascii="Times New Roman" w:hAnsi="Times New Roman"/>
                <w:color w:val="000000"/>
                <w:sz w:val="22"/>
                <w:szCs w:val="22"/>
                <w:lang w:eastAsia="en-GB"/>
              </w:rPr>
              <w:t xml:space="preserve"> </w:t>
            </w:r>
            <w:r w:rsidRPr="00CE66D4">
              <w:rPr>
                <w:rFonts w:ascii="Times New Roman" w:hAnsi="Times New Roman"/>
                <w:iCs/>
                <w:color w:val="000000"/>
                <w:sz w:val="22"/>
                <w:szCs w:val="22"/>
                <w:lang w:eastAsia="en-GB"/>
              </w:rPr>
              <w:t>tầng hiện có tại khu vực</w:t>
            </w:r>
            <w:r w:rsidRPr="00CE66D4">
              <w:rPr>
                <w:rFonts w:ascii="Times New Roman" w:hAnsi="Times New Roman"/>
                <w:color w:val="000000"/>
                <w:sz w:val="22"/>
                <w:szCs w:val="22"/>
                <w:lang w:eastAsia="en-GB"/>
              </w:rPr>
              <w:t xml:space="preserve"> </w:t>
            </w:r>
            <w:r w:rsidRPr="00CE66D4">
              <w:rPr>
                <w:rFonts w:ascii="Times New Roman" w:hAnsi="Times New Roman"/>
                <w:iCs/>
                <w:color w:val="000000"/>
                <w:sz w:val="22"/>
                <w:szCs w:val="22"/>
                <w:lang w:eastAsia="en-GB"/>
              </w:rPr>
              <w:t>như đường dây điện và</w:t>
            </w:r>
            <w:r w:rsidRPr="00CE66D4">
              <w:rPr>
                <w:rFonts w:ascii="Times New Roman" w:hAnsi="Times New Roman"/>
                <w:color w:val="000000"/>
                <w:sz w:val="22"/>
                <w:szCs w:val="22"/>
                <w:lang w:eastAsia="en-GB"/>
              </w:rPr>
              <w:t xml:space="preserve"> </w:t>
            </w:r>
            <w:r w:rsidRPr="00CE66D4">
              <w:rPr>
                <w:rFonts w:ascii="Times New Roman" w:hAnsi="Times New Roman"/>
                <w:iCs/>
                <w:color w:val="000000"/>
                <w:sz w:val="22"/>
                <w:szCs w:val="22"/>
                <w:lang w:eastAsia="en-GB"/>
              </w:rPr>
              <w:t>cây xanh ven đường</w:t>
            </w:r>
          </w:p>
          <w:p w14:paraId="2830E8DE" w14:textId="77777777" w:rsidR="005B4075" w:rsidRPr="00CE66D4" w:rsidRDefault="005B4075" w:rsidP="00CE1DC5">
            <w:pPr>
              <w:spacing w:line="240" w:lineRule="auto"/>
              <w:rPr>
                <w:rFonts w:ascii="Times New Roman" w:hAnsi="Times New Roman"/>
                <w:b/>
                <w:i/>
                <w:sz w:val="22"/>
                <w:szCs w:val="22"/>
              </w:rPr>
            </w:pPr>
          </w:p>
        </w:tc>
        <w:tc>
          <w:tcPr>
            <w:tcW w:w="7279" w:type="dxa"/>
          </w:tcPr>
          <w:p w14:paraId="776252C7" w14:textId="5D6135AD" w:rsidR="005B4075" w:rsidRPr="00CE66D4" w:rsidRDefault="005B4075" w:rsidP="001A1A0E">
            <w:pPr>
              <w:numPr>
                <w:ilvl w:val="0"/>
                <w:numId w:val="216"/>
              </w:numPr>
              <w:spacing w:before="0" w:after="200" w:line="240" w:lineRule="auto"/>
              <w:ind w:left="284" w:right="137" w:hanging="284"/>
              <w:contextualSpacing/>
              <w:rPr>
                <w:rFonts w:ascii="Times New Roman" w:hAnsi="Times New Roman"/>
                <w:iCs/>
                <w:color w:val="000000"/>
                <w:sz w:val="22"/>
                <w:szCs w:val="22"/>
              </w:rPr>
            </w:pPr>
            <w:r w:rsidRPr="00CE66D4">
              <w:rPr>
                <w:rFonts w:ascii="Times New Roman" w:hAnsi="Times New Roman"/>
                <w:iCs/>
                <w:color w:val="000000"/>
                <w:sz w:val="22"/>
                <w:szCs w:val="22"/>
              </w:rPr>
              <w:t xml:space="preserve"> </w:t>
            </w:r>
            <w:r w:rsidR="008E5C48">
              <w:rPr>
                <w:rFonts w:ascii="Times New Roman" w:hAnsi="Times New Roman"/>
                <w:iCs/>
                <w:color w:val="000000"/>
                <w:sz w:val="22"/>
                <w:szCs w:val="22"/>
              </w:rPr>
              <w:t xml:space="preserve">Cử người hướng dẫn giao thông và lái cẩu để tránh gây gãy đổ </w:t>
            </w:r>
            <w:r w:rsidRPr="00CE66D4">
              <w:rPr>
                <w:rFonts w:ascii="Times New Roman" w:hAnsi="Times New Roman"/>
                <w:iCs/>
                <w:color w:val="000000"/>
                <w:sz w:val="22"/>
                <w:szCs w:val="22"/>
              </w:rPr>
              <w:t xml:space="preserve">cây xanh và cơ sở hạ tầng công cộng </w:t>
            </w:r>
            <w:r w:rsidR="008E5C48">
              <w:rPr>
                <w:rFonts w:ascii="Times New Roman" w:hAnsi="Times New Roman"/>
                <w:iCs/>
                <w:color w:val="000000"/>
                <w:sz w:val="22"/>
                <w:szCs w:val="22"/>
              </w:rPr>
              <w:t>như đường điện</w:t>
            </w:r>
            <w:r w:rsidRPr="00CE66D4">
              <w:rPr>
                <w:rFonts w:ascii="Times New Roman" w:hAnsi="Times New Roman"/>
                <w:iCs/>
                <w:color w:val="000000"/>
                <w:sz w:val="22"/>
                <w:szCs w:val="22"/>
              </w:rPr>
              <w:t>;</w:t>
            </w:r>
          </w:p>
          <w:p w14:paraId="120E9D19" w14:textId="77777777" w:rsidR="005B4075" w:rsidRPr="00CE66D4" w:rsidRDefault="005B4075" w:rsidP="001A1A0E">
            <w:pPr>
              <w:numPr>
                <w:ilvl w:val="0"/>
                <w:numId w:val="216"/>
              </w:numPr>
              <w:spacing w:before="0" w:after="200" w:line="240" w:lineRule="auto"/>
              <w:ind w:left="284" w:right="137" w:hanging="284"/>
              <w:contextualSpacing/>
              <w:rPr>
                <w:rFonts w:ascii="Times New Roman" w:hAnsi="Times New Roman"/>
                <w:iCs/>
                <w:color w:val="000000"/>
                <w:sz w:val="22"/>
                <w:szCs w:val="22"/>
              </w:rPr>
            </w:pPr>
            <w:r w:rsidRPr="00CE66D4">
              <w:rPr>
                <w:rFonts w:ascii="Times New Roman" w:hAnsi="Times New Roman"/>
                <w:iCs/>
                <w:color w:val="000000"/>
                <w:sz w:val="22"/>
                <w:szCs w:val="22"/>
              </w:rPr>
              <w:t>Thông báo cho chính quyền địa phương và người dân thời gian thực hiện.</w:t>
            </w:r>
          </w:p>
          <w:p w14:paraId="7CCE5E95" w14:textId="77777777" w:rsidR="005B4075" w:rsidRPr="00CE66D4" w:rsidRDefault="005B4075" w:rsidP="001A1A0E">
            <w:pPr>
              <w:numPr>
                <w:ilvl w:val="0"/>
                <w:numId w:val="216"/>
              </w:numPr>
              <w:spacing w:before="0" w:after="200" w:line="240" w:lineRule="auto"/>
              <w:ind w:left="284" w:hanging="284"/>
              <w:contextualSpacing/>
              <w:rPr>
                <w:rFonts w:ascii="Times New Roman" w:hAnsi="Times New Roman"/>
                <w:sz w:val="22"/>
                <w:szCs w:val="22"/>
              </w:rPr>
            </w:pPr>
            <w:r w:rsidRPr="00CE66D4">
              <w:rPr>
                <w:rFonts w:ascii="Times New Roman" w:hAnsi="Times New Roman"/>
                <w:sz w:val="22"/>
                <w:szCs w:val="22"/>
              </w:rPr>
              <w:t>Không sử dụng hóa chất để phát quang thực vật;</w:t>
            </w:r>
          </w:p>
          <w:p w14:paraId="140F6D99" w14:textId="77777777" w:rsidR="005B4075" w:rsidRPr="00CE66D4" w:rsidRDefault="005B4075" w:rsidP="001A1A0E">
            <w:pPr>
              <w:numPr>
                <w:ilvl w:val="0"/>
                <w:numId w:val="216"/>
              </w:numPr>
              <w:spacing w:before="0" w:after="200" w:line="240" w:lineRule="auto"/>
              <w:ind w:left="284" w:hanging="284"/>
              <w:contextualSpacing/>
              <w:rPr>
                <w:rFonts w:ascii="Times New Roman" w:hAnsi="Times New Roman"/>
                <w:b/>
                <w:i/>
                <w:sz w:val="22"/>
                <w:szCs w:val="22"/>
              </w:rPr>
            </w:pPr>
            <w:r w:rsidRPr="00CE66D4">
              <w:rPr>
                <w:rFonts w:ascii="Times New Roman" w:hAnsi="Times New Roman"/>
                <w:sz w:val="22"/>
                <w:szCs w:val="22"/>
              </w:rPr>
              <w:t>Nghiêm cấm việc cắt, đốn hạ bất cứ cây xanh nào không nằm trong khu vực giải phóng mặt bằng để phục vụ thi công.;</w:t>
            </w:r>
          </w:p>
          <w:p w14:paraId="2EEC369D" w14:textId="77777777" w:rsidR="005B4075" w:rsidRPr="00CE66D4" w:rsidRDefault="005B4075" w:rsidP="001A1A0E">
            <w:pPr>
              <w:numPr>
                <w:ilvl w:val="0"/>
                <w:numId w:val="216"/>
              </w:numPr>
              <w:spacing w:before="0" w:after="200" w:line="240" w:lineRule="auto"/>
              <w:ind w:left="284" w:hanging="284"/>
              <w:contextualSpacing/>
              <w:rPr>
                <w:rFonts w:ascii="Times New Roman" w:hAnsi="Times New Roman"/>
                <w:b/>
                <w:i/>
                <w:sz w:val="22"/>
                <w:szCs w:val="22"/>
              </w:rPr>
            </w:pPr>
            <w:r w:rsidRPr="00CE66D4">
              <w:rPr>
                <w:rFonts w:ascii="Times New Roman" w:hAnsi="Times New Roman"/>
                <w:sz w:val="22"/>
                <w:szCs w:val="22"/>
              </w:rPr>
              <w:t>Khi cần, lắp dựng rào chống tạm thời để bảo vệ cây xanh trước khi bắt đầu thi công ;</w:t>
            </w:r>
          </w:p>
        </w:tc>
      </w:tr>
      <w:tr w:rsidR="005B4075" w:rsidRPr="00CE66D4" w14:paraId="34EB47ED" w14:textId="77777777" w:rsidTr="00CF4883">
        <w:tc>
          <w:tcPr>
            <w:tcW w:w="4929" w:type="dxa"/>
            <w:vMerge/>
          </w:tcPr>
          <w:p w14:paraId="5FB52EAE" w14:textId="77777777" w:rsidR="005B4075" w:rsidRPr="00CE66D4" w:rsidRDefault="005B4075" w:rsidP="00CE1DC5">
            <w:pPr>
              <w:spacing w:line="240" w:lineRule="auto"/>
              <w:rPr>
                <w:rFonts w:ascii="Times New Roman" w:hAnsi="Times New Roman"/>
                <w:b/>
                <w:i/>
                <w:sz w:val="22"/>
                <w:szCs w:val="22"/>
              </w:rPr>
            </w:pPr>
          </w:p>
        </w:tc>
        <w:tc>
          <w:tcPr>
            <w:tcW w:w="2671" w:type="dxa"/>
          </w:tcPr>
          <w:p w14:paraId="44CCAC91" w14:textId="77777777" w:rsidR="005B4075" w:rsidRPr="00CE66D4" w:rsidRDefault="005B4075" w:rsidP="00CE1DC5">
            <w:pPr>
              <w:widowControl w:val="0"/>
              <w:spacing w:before="40" w:after="40" w:line="240" w:lineRule="auto"/>
              <w:ind w:left="146"/>
              <w:rPr>
                <w:rFonts w:ascii="Times New Roman" w:hAnsi="Times New Roman"/>
                <w:i/>
                <w:color w:val="000000"/>
                <w:sz w:val="22"/>
                <w:szCs w:val="22"/>
                <w:lang w:eastAsia="en-GB"/>
              </w:rPr>
            </w:pPr>
            <w:r w:rsidRPr="00CE66D4">
              <w:rPr>
                <w:rFonts w:ascii="Times New Roman" w:hAnsi="Times New Roman"/>
                <w:iCs/>
                <w:color w:val="000000"/>
                <w:sz w:val="22"/>
                <w:szCs w:val="22"/>
                <w:lang w:eastAsia="en-GB"/>
              </w:rPr>
              <w:t>Ảnh hưởng đến hoạt động giao thông thủy,làm mất các</w:t>
            </w:r>
            <w:r w:rsidRPr="00CE66D4">
              <w:rPr>
                <w:rFonts w:ascii="Times New Roman" w:hAnsi="Times New Roman"/>
                <w:i/>
                <w:color w:val="000000"/>
                <w:sz w:val="22"/>
                <w:szCs w:val="22"/>
                <w:lang w:eastAsia="en-GB"/>
              </w:rPr>
              <w:br/>
            </w:r>
            <w:r w:rsidRPr="00CE66D4">
              <w:rPr>
                <w:rFonts w:ascii="Times New Roman" w:hAnsi="Times New Roman"/>
                <w:iCs/>
                <w:color w:val="000000"/>
                <w:sz w:val="22"/>
                <w:szCs w:val="22"/>
                <w:lang w:eastAsia="en-GB"/>
              </w:rPr>
              <w:lastRenderedPageBreak/>
              <w:t>bến phà cũ của</w:t>
            </w:r>
            <w:r w:rsidRPr="00CE66D4">
              <w:rPr>
                <w:rFonts w:ascii="Times New Roman" w:hAnsi="Times New Roman"/>
                <w:i/>
                <w:color w:val="000000"/>
                <w:sz w:val="22"/>
                <w:szCs w:val="22"/>
                <w:lang w:eastAsia="en-GB"/>
              </w:rPr>
              <w:t xml:space="preserve"> </w:t>
            </w:r>
            <w:r w:rsidRPr="00CE66D4">
              <w:rPr>
                <w:rFonts w:ascii="Times New Roman" w:hAnsi="Times New Roman"/>
                <w:iCs/>
                <w:color w:val="000000"/>
                <w:sz w:val="22"/>
                <w:szCs w:val="22"/>
                <w:lang w:eastAsia="en-GB"/>
              </w:rPr>
              <w:t>người dân địa phương</w:t>
            </w:r>
          </w:p>
          <w:p w14:paraId="7B050AF8" w14:textId="77777777" w:rsidR="005B4075" w:rsidRPr="00CE66D4" w:rsidRDefault="005B4075" w:rsidP="00CE1DC5">
            <w:pPr>
              <w:spacing w:line="240" w:lineRule="auto"/>
              <w:rPr>
                <w:rFonts w:ascii="Times New Roman" w:hAnsi="Times New Roman"/>
                <w:b/>
                <w:i/>
                <w:sz w:val="22"/>
                <w:szCs w:val="22"/>
              </w:rPr>
            </w:pPr>
          </w:p>
        </w:tc>
        <w:tc>
          <w:tcPr>
            <w:tcW w:w="7279" w:type="dxa"/>
          </w:tcPr>
          <w:p w14:paraId="0B82B333" w14:textId="77777777" w:rsidR="005B4075" w:rsidRPr="00CE66D4" w:rsidRDefault="005B4075" w:rsidP="001A1A0E">
            <w:pPr>
              <w:widowControl w:val="0"/>
              <w:numPr>
                <w:ilvl w:val="0"/>
                <w:numId w:val="225"/>
              </w:numPr>
              <w:spacing w:before="40" w:after="40" w:line="240" w:lineRule="auto"/>
              <w:ind w:left="289" w:hanging="289"/>
              <w:rPr>
                <w:rFonts w:ascii="Times New Roman" w:hAnsi="Times New Roman"/>
                <w:color w:val="000000"/>
                <w:sz w:val="22"/>
                <w:szCs w:val="22"/>
                <w:lang w:eastAsia="en-GB"/>
              </w:rPr>
            </w:pPr>
            <w:r w:rsidRPr="00CE66D4">
              <w:rPr>
                <w:rFonts w:ascii="Times New Roman" w:hAnsi="Times New Roman"/>
                <w:color w:val="000000"/>
                <w:sz w:val="22"/>
                <w:szCs w:val="22"/>
                <w:lang w:eastAsia="en-GB"/>
              </w:rPr>
              <w:lastRenderedPageBreak/>
              <w:t xml:space="preserve">Tàu thuyền, sà lan phải đảm bảo đầy đủ các yêu cầu kỹ thuật an toàn, phải có giấy kiểm định của cơ quan chức năng mới được phép đưa vào sử dụng. Khi hoạt động, chủ phương tiện phải tuân thủ đúng luật giao thông, khi vào trong </w:t>
            </w:r>
            <w:r w:rsidRPr="00CE66D4">
              <w:rPr>
                <w:rFonts w:ascii="Times New Roman" w:hAnsi="Times New Roman"/>
                <w:color w:val="000000"/>
                <w:sz w:val="22"/>
                <w:szCs w:val="22"/>
                <w:lang w:eastAsia="en-GB"/>
              </w:rPr>
              <w:lastRenderedPageBreak/>
              <w:t>khu vực dự án phải tuân theo hướng dẫn của nhân viên điều hành về hướng đi, vị trí đỗ, nhận tải v.v...;</w:t>
            </w:r>
          </w:p>
          <w:p w14:paraId="30215C9B" w14:textId="77777777" w:rsidR="005B4075" w:rsidRPr="00CE66D4" w:rsidRDefault="005B4075" w:rsidP="001A1A0E">
            <w:pPr>
              <w:widowControl w:val="0"/>
              <w:numPr>
                <w:ilvl w:val="0"/>
                <w:numId w:val="225"/>
              </w:numPr>
              <w:spacing w:before="40" w:after="40" w:line="240" w:lineRule="auto"/>
              <w:ind w:left="289" w:hanging="289"/>
              <w:rPr>
                <w:rFonts w:ascii="Times New Roman" w:hAnsi="Times New Roman"/>
                <w:color w:val="000000"/>
                <w:sz w:val="22"/>
                <w:szCs w:val="22"/>
                <w:lang w:eastAsia="en-GB"/>
              </w:rPr>
            </w:pPr>
            <w:r w:rsidRPr="00CE66D4">
              <w:rPr>
                <w:rFonts w:ascii="Times New Roman" w:hAnsi="Times New Roman"/>
                <w:color w:val="000000"/>
                <w:sz w:val="22"/>
                <w:szCs w:val="22"/>
                <w:lang w:eastAsia="en-GB"/>
              </w:rPr>
              <w:t>Hạn chế vận chuyển vào giờ cao điểm có mật độ tàu thuyền qua lại cao;</w:t>
            </w:r>
          </w:p>
          <w:p w14:paraId="0AEA7F2D" w14:textId="75876B42" w:rsidR="005B4075" w:rsidRPr="00CE66D4" w:rsidRDefault="008E5C48" w:rsidP="001A1A0E">
            <w:pPr>
              <w:widowControl w:val="0"/>
              <w:numPr>
                <w:ilvl w:val="0"/>
                <w:numId w:val="225"/>
              </w:numPr>
              <w:spacing w:before="40" w:after="40" w:line="240" w:lineRule="auto"/>
              <w:ind w:left="289" w:hanging="289"/>
              <w:rPr>
                <w:rFonts w:ascii="Times New Roman" w:hAnsi="Times New Roman"/>
                <w:color w:val="000000"/>
                <w:sz w:val="22"/>
                <w:szCs w:val="22"/>
                <w:lang w:eastAsia="en-GB"/>
              </w:rPr>
            </w:pPr>
            <w:r>
              <w:rPr>
                <w:rFonts w:ascii="Times New Roman" w:hAnsi="Times New Roman"/>
                <w:color w:val="000000"/>
                <w:sz w:val="22"/>
                <w:szCs w:val="22"/>
                <w:lang w:eastAsia="en-GB"/>
              </w:rPr>
              <w:t>P</w:t>
            </w:r>
            <w:r w:rsidR="005B4075" w:rsidRPr="00CE66D4">
              <w:rPr>
                <w:rFonts w:ascii="Times New Roman" w:hAnsi="Times New Roman"/>
                <w:color w:val="000000"/>
                <w:sz w:val="22"/>
                <w:szCs w:val="22"/>
                <w:lang w:eastAsia="en-GB"/>
              </w:rPr>
              <w:t>hân luồng, phân tuyến hợp lý trong quá trình vận chuyển nguyên vật liệu, thiết bị phục vụ thi công để tránh tắt nghẽn, tai nạn giao thông trong khu vực;</w:t>
            </w:r>
          </w:p>
          <w:p w14:paraId="611DA528" w14:textId="77777777" w:rsidR="005B4075" w:rsidRPr="00CE66D4" w:rsidRDefault="005B4075" w:rsidP="001A1A0E">
            <w:pPr>
              <w:numPr>
                <w:ilvl w:val="0"/>
                <w:numId w:val="225"/>
              </w:numPr>
              <w:spacing w:before="0" w:after="0" w:line="240" w:lineRule="auto"/>
              <w:ind w:left="289" w:hanging="289"/>
              <w:contextualSpacing/>
              <w:rPr>
                <w:rFonts w:ascii="Times New Roman" w:hAnsi="Times New Roman"/>
                <w:b/>
                <w:i/>
                <w:sz w:val="22"/>
                <w:szCs w:val="22"/>
              </w:rPr>
            </w:pPr>
            <w:r w:rsidRPr="00CE66D4">
              <w:rPr>
                <w:rFonts w:ascii="Times New Roman" w:hAnsi="Times New Roman"/>
                <w:sz w:val="22"/>
                <w:szCs w:val="22"/>
              </w:rPr>
              <w:t>Tại các tuyến luồng vào khu vực dự án thi công phải có biển báo, đèn tín hiệu cho các phương tiện tàu thuyền, sà lan thường xuyên ra vào được chú ý, đặc biệt là bố trí các biển báo hiệu ở các đoạn nguy hiểm.</w:t>
            </w:r>
          </w:p>
          <w:p w14:paraId="4955D822" w14:textId="77777777" w:rsidR="005B4075" w:rsidRPr="00CE66D4" w:rsidRDefault="005B4075" w:rsidP="001A1A0E">
            <w:pPr>
              <w:numPr>
                <w:ilvl w:val="0"/>
                <w:numId w:val="225"/>
              </w:numPr>
              <w:spacing w:before="0" w:after="0" w:line="240" w:lineRule="auto"/>
              <w:ind w:left="289" w:hanging="289"/>
              <w:contextualSpacing/>
              <w:rPr>
                <w:rFonts w:ascii="Times New Roman" w:hAnsi="Times New Roman"/>
                <w:b/>
                <w:i/>
                <w:sz w:val="22"/>
                <w:szCs w:val="22"/>
              </w:rPr>
            </w:pPr>
            <w:r w:rsidRPr="00CE66D4">
              <w:rPr>
                <w:rFonts w:ascii="Times New Roman" w:hAnsi="Times New Roman"/>
                <w:iCs/>
                <w:color w:val="000000"/>
                <w:sz w:val="22"/>
                <w:szCs w:val="22"/>
              </w:rPr>
              <w:t>Thông báo thời điểm thi công và kế hoạch thi công chi tiết trước thời gian khởi công</w:t>
            </w:r>
            <w:r w:rsidRPr="00CE66D4">
              <w:rPr>
                <w:rFonts w:ascii="Times New Roman" w:hAnsi="Times New Roman"/>
                <w:i/>
                <w:color w:val="000000"/>
                <w:sz w:val="22"/>
                <w:szCs w:val="22"/>
              </w:rPr>
              <w:t xml:space="preserve"> </w:t>
            </w:r>
            <w:r w:rsidRPr="00CE66D4">
              <w:rPr>
                <w:rFonts w:ascii="Times New Roman" w:hAnsi="Times New Roman"/>
                <w:iCs/>
                <w:color w:val="000000"/>
                <w:sz w:val="22"/>
                <w:szCs w:val="22"/>
              </w:rPr>
              <w:t>01 tháng để người dân chủ động thích nghi</w:t>
            </w:r>
          </w:p>
          <w:p w14:paraId="7D5159B4" w14:textId="77777777" w:rsidR="005B4075" w:rsidRPr="00CE66D4" w:rsidRDefault="005B4075" w:rsidP="001A1A0E">
            <w:pPr>
              <w:numPr>
                <w:ilvl w:val="0"/>
                <w:numId w:val="225"/>
              </w:numPr>
              <w:spacing w:before="0" w:after="0" w:line="240" w:lineRule="auto"/>
              <w:ind w:left="289" w:hanging="289"/>
              <w:contextualSpacing/>
              <w:rPr>
                <w:rFonts w:ascii="Times New Roman" w:hAnsi="Times New Roman"/>
                <w:b/>
                <w:i/>
                <w:sz w:val="22"/>
                <w:szCs w:val="22"/>
              </w:rPr>
            </w:pPr>
            <w:r w:rsidRPr="00CE66D4">
              <w:rPr>
                <w:rFonts w:ascii="Times New Roman" w:hAnsi="Times New Roman"/>
                <w:iCs/>
                <w:color w:val="000000"/>
                <w:sz w:val="22"/>
                <w:szCs w:val="22"/>
              </w:rPr>
              <w:t xml:space="preserve">Lập bến neo đậu tạm cho người dân. </w:t>
            </w:r>
          </w:p>
        </w:tc>
      </w:tr>
      <w:tr w:rsidR="005B4075" w:rsidRPr="00CE66D4" w14:paraId="22782419" w14:textId="77777777" w:rsidTr="00CF4883">
        <w:tc>
          <w:tcPr>
            <w:tcW w:w="4929" w:type="dxa"/>
            <w:vMerge/>
          </w:tcPr>
          <w:p w14:paraId="41331A8D" w14:textId="77777777" w:rsidR="005B4075" w:rsidRPr="00CE66D4" w:rsidRDefault="005B4075" w:rsidP="00CE1DC5">
            <w:pPr>
              <w:spacing w:line="240" w:lineRule="auto"/>
              <w:rPr>
                <w:rFonts w:ascii="Times New Roman" w:hAnsi="Times New Roman"/>
                <w:b/>
                <w:i/>
                <w:sz w:val="22"/>
                <w:szCs w:val="22"/>
              </w:rPr>
            </w:pPr>
          </w:p>
        </w:tc>
        <w:tc>
          <w:tcPr>
            <w:tcW w:w="2671" w:type="dxa"/>
          </w:tcPr>
          <w:p w14:paraId="608E69B0" w14:textId="77777777" w:rsidR="005B4075" w:rsidRPr="00CE66D4" w:rsidRDefault="005B4075" w:rsidP="00CE1DC5">
            <w:pPr>
              <w:widowControl w:val="0"/>
              <w:spacing w:before="40" w:after="40" w:line="240" w:lineRule="auto"/>
              <w:rPr>
                <w:rFonts w:ascii="Times New Roman" w:hAnsi="Times New Roman"/>
                <w:color w:val="000000"/>
                <w:sz w:val="22"/>
                <w:szCs w:val="22"/>
                <w:lang w:eastAsia="en-GB"/>
              </w:rPr>
            </w:pPr>
            <w:r w:rsidRPr="00CE66D4">
              <w:rPr>
                <w:rFonts w:ascii="Times New Roman" w:hAnsi="Times New Roman"/>
                <w:iCs/>
                <w:color w:val="000000"/>
                <w:sz w:val="22"/>
                <w:szCs w:val="22"/>
                <w:lang w:eastAsia="en-GB"/>
              </w:rPr>
              <w:t xml:space="preserve">Rủi ro xói lở  </w:t>
            </w:r>
            <w:r w:rsidRPr="00CE66D4">
              <w:rPr>
                <w:rFonts w:ascii="Times New Roman" w:hAnsi="Times New Roman"/>
                <w:color w:val="000000"/>
                <w:sz w:val="22"/>
                <w:szCs w:val="22"/>
                <w:lang w:eastAsia="en-GB"/>
              </w:rPr>
              <w:t xml:space="preserve">trong quá trình thi công, cộng thêm thời tiết có mưa lớn có thể gây ra nguy cơ sụt lún đất và xói lở bờ sông tại vị trí thi công cầu </w:t>
            </w:r>
            <w:r w:rsidRPr="00CE66D4">
              <w:rPr>
                <w:rFonts w:ascii="Times New Roman" w:hAnsi="Times New Roman"/>
                <w:iCs/>
                <w:color w:val="000000"/>
                <w:sz w:val="22"/>
                <w:szCs w:val="22"/>
                <w:lang w:eastAsia="en-GB"/>
              </w:rPr>
              <w:t xml:space="preserve"> ảnh hưởng đến tài sản và sức khỏe</w:t>
            </w:r>
          </w:p>
          <w:p w14:paraId="5279764E" w14:textId="77777777" w:rsidR="005B4075" w:rsidRPr="00CE66D4" w:rsidRDefault="005B4075" w:rsidP="00CE1DC5">
            <w:pPr>
              <w:spacing w:line="240" w:lineRule="auto"/>
              <w:rPr>
                <w:rFonts w:ascii="Times New Roman" w:hAnsi="Times New Roman"/>
                <w:b/>
                <w:i/>
                <w:sz w:val="22"/>
                <w:szCs w:val="22"/>
              </w:rPr>
            </w:pPr>
          </w:p>
        </w:tc>
        <w:tc>
          <w:tcPr>
            <w:tcW w:w="7279" w:type="dxa"/>
          </w:tcPr>
          <w:p w14:paraId="18BC615C" w14:textId="77777777" w:rsidR="005B4075" w:rsidRPr="00CE66D4" w:rsidRDefault="005B4075" w:rsidP="001A1A0E">
            <w:pPr>
              <w:numPr>
                <w:ilvl w:val="0"/>
                <w:numId w:val="215"/>
              </w:numPr>
              <w:spacing w:before="0" w:after="200" w:line="240" w:lineRule="auto"/>
              <w:ind w:left="284" w:hanging="284"/>
              <w:contextualSpacing/>
              <w:rPr>
                <w:rFonts w:ascii="Times New Roman" w:hAnsi="Times New Roman"/>
                <w:sz w:val="22"/>
                <w:szCs w:val="22"/>
              </w:rPr>
            </w:pPr>
            <w:r w:rsidRPr="00CE66D4">
              <w:rPr>
                <w:rFonts w:ascii="Times New Roman" w:hAnsi="Times New Roman"/>
                <w:sz w:val="22"/>
                <w:szCs w:val="22"/>
              </w:rPr>
              <w:t>Thực hiện gia cố bờ bao trước khi tiến hành công tác đào đắp. Phương pháp thi công cần được đề xuất và trình lên các cơ quan có thẩm quyền phê duyệt trước khi khởi công;</w:t>
            </w:r>
          </w:p>
          <w:p w14:paraId="5034EA07" w14:textId="77777777" w:rsidR="005B4075" w:rsidRPr="00CE66D4" w:rsidRDefault="005B4075" w:rsidP="001A1A0E">
            <w:pPr>
              <w:numPr>
                <w:ilvl w:val="0"/>
                <w:numId w:val="215"/>
              </w:numPr>
              <w:spacing w:before="0" w:after="200" w:line="240" w:lineRule="auto"/>
              <w:ind w:left="284" w:hanging="284"/>
              <w:contextualSpacing/>
              <w:rPr>
                <w:rFonts w:ascii="Times New Roman" w:hAnsi="Times New Roman"/>
                <w:sz w:val="22"/>
                <w:szCs w:val="22"/>
              </w:rPr>
            </w:pPr>
            <w:r w:rsidRPr="00CE66D4">
              <w:rPr>
                <w:rFonts w:ascii="Times New Roman" w:hAnsi="Times New Roman"/>
                <w:sz w:val="22"/>
                <w:szCs w:val="22"/>
              </w:rPr>
              <w:t>Theo dõi sát mức rung, chấn;</w:t>
            </w:r>
          </w:p>
          <w:p w14:paraId="1902E7DC" w14:textId="77777777" w:rsidR="005B4075" w:rsidRPr="00CE66D4" w:rsidRDefault="005B4075" w:rsidP="001A1A0E">
            <w:pPr>
              <w:numPr>
                <w:ilvl w:val="0"/>
                <w:numId w:val="215"/>
              </w:numPr>
              <w:spacing w:before="0" w:after="200" w:line="240" w:lineRule="auto"/>
              <w:ind w:left="284" w:hanging="284"/>
              <w:contextualSpacing/>
              <w:rPr>
                <w:rFonts w:ascii="Times New Roman" w:hAnsi="Times New Roman"/>
                <w:sz w:val="22"/>
                <w:szCs w:val="22"/>
              </w:rPr>
            </w:pPr>
            <w:r w:rsidRPr="00CE66D4">
              <w:rPr>
                <w:rFonts w:ascii="Times New Roman" w:hAnsi="Times New Roman"/>
                <w:sz w:val="22"/>
                <w:szCs w:val="22"/>
              </w:rPr>
              <w:t>Xây dựng độ dốc theo đúng thiết kế;</w:t>
            </w:r>
          </w:p>
          <w:p w14:paraId="1F85AA2E" w14:textId="77777777" w:rsidR="005B4075" w:rsidRPr="00CE66D4" w:rsidRDefault="005B4075" w:rsidP="001A1A0E">
            <w:pPr>
              <w:numPr>
                <w:ilvl w:val="0"/>
                <w:numId w:val="215"/>
              </w:numPr>
              <w:spacing w:before="0" w:after="200" w:line="240" w:lineRule="auto"/>
              <w:ind w:left="284" w:hanging="284"/>
              <w:contextualSpacing/>
              <w:rPr>
                <w:rFonts w:ascii="Times New Roman" w:hAnsi="Times New Roman"/>
                <w:sz w:val="22"/>
                <w:szCs w:val="22"/>
              </w:rPr>
            </w:pPr>
            <w:r w:rsidRPr="00CE66D4">
              <w:rPr>
                <w:rFonts w:ascii="Times New Roman" w:hAnsi="Times New Roman"/>
                <w:sz w:val="22"/>
                <w:szCs w:val="22"/>
              </w:rPr>
              <w:t>Bố thí thời gian xây dựng hợp lý trong mùa mưa;</w:t>
            </w:r>
          </w:p>
          <w:p w14:paraId="65DE7695" w14:textId="77777777" w:rsidR="005B4075" w:rsidRPr="00CE66D4" w:rsidRDefault="005B4075" w:rsidP="001A1A0E">
            <w:pPr>
              <w:numPr>
                <w:ilvl w:val="0"/>
                <w:numId w:val="215"/>
              </w:numPr>
              <w:spacing w:before="0" w:after="200" w:line="240" w:lineRule="auto"/>
              <w:ind w:left="284" w:hanging="284"/>
              <w:contextualSpacing/>
              <w:rPr>
                <w:rFonts w:ascii="Times New Roman" w:hAnsi="Times New Roman"/>
                <w:b/>
                <w:i/>
                <w:sz w:val="22"/>
                <w:szCs w:val="22"/>
              </w:rPr>
            </w:pPr>
            <w:r w:rsidRPr="00CE66D4">
              <w:rPr>
                <w:rFonts w:ascii="Times New Roman" w:hAnsi="Times New Roman"/>
                <w:sz w:val="22"/>
                <w:szCs w:val="22"/>
              </w:rPr>
              <w:t>Không bố trí máy móc hạng nặng và phương tiện giao thông gần các kênh rạch. Việc kiểm tra và giám sát nguy cơ sụt lún phải được thực hiện thường xuyên để chuẩn bị các kế hoạch tăng cường phù hợp;</w:t>
            </w:r>
          </w:p>
        </w:tc>
      </w:tr>
      <w:tr w:rsidR="005B4075" w:rsidRPr="00CE66D4" w14:paraId="76BE76DF" w14:textId="77777777" w:rsidTr="008E5C48">
        <w:trPr>
          <w:trHeight w:val="2708"/>
        </w:trPr>
        <w:tc>
          <w:tcPr>
            <w:tcW w:w="4929" w:type="dxa"/>
            <w:vMerge w:val="restart"/>
          </w:tcPr>
          <w:p w14:paraId="760D911F" w14:textId="77777777" w:rsidR="005B4075" w:rsidRPr="00CE66D4" w:rsidRDefault="005B4075" w:rsidP="00CE1DC5">
            <w:pPr>
              <w:spacing w:line="240" w:lineRule="auto"/>
              <w:rPr>
                <w:rFonts w:ascii="Times New Roman" w:hAnsi="Times New Roman"/>
                <w:sz w:val="22"/>
                <w:szCs w:val="22"/>
              </w:rPr>
            </w:pPr>
            <w:r w:rsidRPr="00CE66D4">
              <w:rPr>
                <w:rFonts w:ascii="Times New Roman" w:hAnsi="Times New Roman"/>
                <w:sz w:val="22"/>
                <w:szCs w:val="22"/>
              </w:rPr>
              <w:t>Cầu Rạch Bến Găng (hiện tại di chuyển bằng phà, chiều rộng rạch 50m)</w:t>
            </w:r>
          </w:p>
          <w:p w14:paraId="01853B64" w14:textId="77777777" w:rsidR="005B4075" w:rsidRPr="00CE66D4" w:rsidRDefault="005B4075" w:rsidP="00CE1DC5">
            <w:pPr>
              <w:tabs>
                <w:tab w:val="left" w:pos="1605"/>
              </w:tabs>
              <w:spacing w:line="240" w:lineRule="auto"/>
              <w:rPr>
                <w:rFonts w:ascii="Times New Roman" w:hAnsi="Times New Roman"/>
                <w:color w:val="000000"/>
                <w:sz w:val="22"/>
                <w:szCs w:val="22"/>
                <w:lang w:eastAsia="en-GB"/>
              </w:rPr>
            </w:pPr>
            <w:r w:rsidRPr="00CE66D4">
              <w:rPr>
                <w:rFonts w:ascii="Times New Roman" w:hAnsi="Times New Roman"/>
                <w:sz w:val="22"/>
                <w:szCs w:val="22"/>
              </w:rPr>
              <w:t xml:space="preserve">K 1+800, </w:t>
            </w:r>
            <w:r w:rsidRPr="00CE66D4">
              <w:rPr>
                <w:rFonts w:ascii="Times New Roman" w:hAnsi="Times New Roman"/>
                <w:color w:val="000000"/>
                <w:sz w:val="22"/>
                <w:szCs w:val="22"/>
                <w:lang w:eastAsia="en-GB"/>
              </w:rPr>
              <w:t>Xã An Thuận</w:t>
            </w:r>
          </w:p>
          <w:p w14:paraId="6F4418CF" w14:textId="77777777" w:rsidR="005B4075" w:rsidRPr="00CE66D4" w:rsidRDefault="005B4075" w:rsidP="00CE1DC5">
            <w:pPr>
              <w:tabs>
                <w:tab w:val="left" w:pos="1605"/>
              </w:tabs>
              <w:spacing w:line="240" w:lineRule="auto"/>
              <w:rPr>
                <w:rFonts w:ascii="Times New Roman" w:hAnsi="Times New Roman"/>
                <w:b/>
                <w:i/>
                <w:sz w:val="22"/>
                <w:szCs w:val="22"/>
              </w:rPr>
            </w:pPr>
            <w:r w:rsidRPr="00467609">
              <w:rPr>
                <w:noProof/>
                <w:color w:val="000000"/>
                <w:sz w:val="22"/>
                <w:szCs w:val="22"/>
              </w:rPr>
              <w:drawing>
                <wp:inline distT="0" distB="0" distL="0" distR="0" wp14:anchorId="50258257" wp14:editId="4A062A8F">
                  <wp:extent cx="2752725" cy="1584960"/>
                  <wp:effectExtent l="0" t="0" r="9525" b="0"/>
                  <wp:docPr id="11279" name="Picture 1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2752725" cy="1584960"/>
                          </a:xfrm>
                          <a:prstGeom prst="rect">
                            <a:avLst/>
                          </a:prstGeom>
                          <a:noFill/>
                          <a:ln>
                            <a:noFill/>
                          </a:ln>
                        </pic:spPr>
                      </pic:pic>
                    </a:graphicData>
                  </a:graphic>
                </wp:inline>
              </w:drawing>
            </w:r>
          </w:p>
          <w:p w14:paraId="2278A0DB" w14:textId="77777777" w:rsidR="005B4075" w:rsidRPr="00CE66D4" w:rsidRDefault="005B4075" w:rsidP="00CE1DC5">
            <w:pPr>
              <w:tabs>
                <w:tab w:val="left" w:pos="1605"/>
              </w:tabs>
              <w:spacing w:line="240" w:lineRule="auto"/>
              <w:rPr>
                <w:rFonts w:ascii="Times New Roman" w:hAnsi="Times New Roman"/>
                <w:b/>
                <w:i/>
                <w:sz w:val="22"/>
                <w:szCs w:val="22"/>
              </w:rPr>
            </w:pPr>
            <w:r w:rsidRPr="00467609">
              <w:rPr>
                <w:b/>
                <w:i/>
                <w:noProof/>
                <w:sz w:val="22"/>
                <w:szCs w:val="22"/>
              </w:rPr>
              <w:lastRenderedPageBreak/>
              <w:drawing>
                <wp:inline distT="0" distB="0" distL="0" distR="0" wp14:anchorId="699B7974" wp14:editId="271A9398">
                  <wp:extent cx="1586521" cy="2324737"/>
                  <wp:effectExtent l="0" t="7303" r="6668" b="6667"/>
                  <wp:docPr id="11280" name="Picture 1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6529.JPG"/>
                          <pic:cNvPicPr/>
                        </pic:nvPicPr>
                        <pic:blipFill>
                          <a:blip r:embed="rId82" cstate="screen">
                            <a:extLst>
                              <a:ext uri="{28A0092B-C50C-407E-A947-70E740481C1C}">
                                <a14:useLocalDpi xmlns:a14="http://schemas.microsoft.com/office/drawing/2010/main"/>
                              </a:ext>
                            </a:extLst>
                          </a:blip>
                          <a:stretch>
                            <a:fillRect/>
                          </a:stretch>
                        </pic:blipFill>
                        <pic:spPr>
                          <a:xfrm rot="5400000">
                            <a:off x="0" y="0"/>
                            <a:ext cx="1592559" cy="2333585"/>
                          </a:xfrm>
                          <a:prstGeom prst="rect">
                            <a:avLst/>
                          </a:prstGeom>
                        </pic:spPr>
                      </pic:pic>
                    </a:graphicData>
                  </a:graphic>
                </wp:inline>
              </w:drawing>
            </w:r>
          </w:p>
          <w:p w14:paraId="08BFC6E8" w14:textId="77777777" w:rsidR="005B4075" w:rsidRPr="00CE66D4" w:rsidRDefault="005B4075" w:rsidP="00CE1DC5">
            <w:pPr>
              <w:tabs>
                <w:tab w:val="left" w:pos="1605"/>
              </w:tabs>
              <w:spacing w:line="240" w:lineRule="auto"/>
              <w:rPr>
                <w:rFonts w:ascii="Times New Roman" w:hAnsi="Times New Roman"/>
                <w:b/>
                <w:i/>
                <w:sz w:val="22"/>
                <w:szCs w:val="22"/>
              </w:rPr>
            </w:pPr>
            <w:r w:rsidRPr="00467609">
              <w:rPr>
                <w:b/>
                <w:i/>
                <w:noProof/>
                <w:sz w:val="22"/>
                <w:szCs w:val="22"/>
              </w:rPr>
              <w:drawing>
                <wp:inline distT="0" distB="0" distL="0" distR="0" wp14:anchorId="6D6DB24F" wp14:editId="33A5C73B">
                  <wp:extent cx="1408512" cy="2263496"/>
                  <wp:effectExtent l="0" t="8255" r="0" b="0"/>
                  <wp:docPr id="11281" name="Picture 1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6530.JPG"/>
                          <pic:cNvPicPr/>
                        </pic:nvPicPr>
                        <pic:blipFill>
                          <a:blip r:embed="rId83" cstate="screen">
                            <a:extLst>
                              <a:ext uri="{28A0092B-C50C-407E-A947-70E740481C1C}">
                                <a14:useLocalDpi xmlns:a14="http://schemas.microsoft.com/office/drawing/2010/main"/>
                              </a:ext>
                            </a:extLst>
                          </a:blip>
                          <a:stretch>
                            <a:fillRect/>
                          </a:stretch>
                        </pic:blipFill>
                        <pic:spPr>
                          <a:xfrm rot="5400000">
                            <a:off x="0" y="0"/>
                            <a:ext cx="1416554" cy="2276420"/>
                          </a:xfrm>
                          <a:prstGeom prst="rect">
                            <a:avLst/>
                          </a:prstGeom>
                        </pic:spPr>
                      </pic:pic>
                    </a:graphicData>
                  </a:graphic>
                </wp:inline>
              </w:drawing>
            </w:r>
          </w:p>
          <w:p w14:paraId="403E617D" w14:textId="77777777" w:rsidR="005B4075" w:rsidRPr="00CE66D4" w:rsidRDefault="005B4075" w:rsidP="00CE1DC5">
            <w:pPr>
              <w:tabs>
                <w:tab w:val="left" w:pos="1605"/>
              </w:tabs>
              <w:spacing w:line="240" w:lineRule="auto"/>
              <w:rPr>
                <w:rFonts w:ascii="Times New Roman" w:hAnsi="Times New Roman"/>
                <w:b/>
                <w:i/>
                <w:sz w:val="22"/>
                <w:szCs w:val="22"/>
              </w:rPr>
            </w:pPr>
          </w:p>
        </w:tc>
        <w:tc>
          <w:tcPr>
            <w:tcW w:w="2671" w:type="dxa"/>
          </w:tcPr>
          <w:p w14:paraId="342EBC85" w14:textId="77777777" w:rsidR="005B4075" w:rsidRPr="00CE66D4" w:rsidRDefault="005B4075" w:rsidP="00CE1DC5">
            <w:pPr>
              <w:widowControl w:val="0"/>
              <w:spacing w:before="40" w:after="40" w:line="240" w:lineRule="auto"/>
              <w:rPr>
                <w:rFonts w:ascii="Times New Roman" w:hAnsi="Times New Roman"/>
                <w:sz w:val="22"/>
                <w:szCs w:val="22"/>
              </w:rPr>
            </w:pPr>
            <w:r w:rsidRPr="00CE66D4">
              <w:rPr>
                <w:rFonts w:ascii="Times New Roman" w:hAnsi="Times New Roman"/>
                <w:sz w:val="22"/>
                <w:szCs w:val="22"/>
              </w:rPr>
              <w:lastRenderedPageBreak/>
              <w:t>Bụi, tiếng ồn, rung động khi thi công đặc biệt là hoạt động đóng cọc ảnh</w:t>
            </w:r>
            <w:r w:rsidRPr="00CE66D4">
              <w:rPr>
                <w:rFonts w:ascii="Times New Roman" w:hAnsi="Times New Roman"/>
                <w:sz w:val="22"/>
                <w:szCs w:val="22"/>
              </w:rPr>
              <w:br/>
              <w:t>hưởng đến các hộ dân</w:t>
            </w:r>
          </w:p>
          <w:p w14:paraId="0003186E" w14:textId="77777777" w:rsidR="005B4075" w:rsidRPr="00CE66D4" w:rsidRDefault="005B4075" w:rsidP="00CE1DC5">
            <w:pPr>
              <w:spacing w:line="240" w:lineRule="auto"/>
              <w:rPr>
                <w:rFonts w:ascii="Times New Roman" w:hAnsi="Times New Roman"/>
                <w:b/>
                <w:i/>
                <w:sz w:val="22"/>
                <w:szCs w:val="22"/>
              </w:rPr>
            </w:pPr>
          </w:p>
        </w:tc>
        <w:tc>
          <w:tcPr>
            <w:tcW w:w="7279" w:type="dxa"/>
          </w:tcPr>
          <w:p w14:paraId="11CCECD6" w14:textId="77777777" w:rsidR="005B4075" w:rsidRPr="00CE66D4" w:rsidRDefault="005B4075" w:rsidP="001A1A0E">
            <w:pPr>
              <w:numPr>
                <w:ilvl w:val="0"/>
                <w:numId w:val="217"/>
              </w:numPr>
              <w:tabs>
                <w:tab w:val="left" w:pos="318"/>
              </w:tabs>
              <w:spacing w:before="0" w:after="200" w:line="240" w:lineRule="auto"/>
              <w:ind w:left="284" w:right="137" w:hanging="142"/>
              <w:contextualSpacing/>
              <w:rPr>
                <w:rFonts w:ascii="Times New Roman" w:hAnsi="Times New Roman"/>
                <w:iCs/>
                <w:color w:val="000000"/>
                <w:sz w:val="22"/>
                <w:szCs w:val="22"/>
                <w:lang w:eastAsia="en-GB"/>
              </w:rPr>
            </w:pPr>
            <w:r w:rsidRPr="00CE66D4">
              <w:rPr>
                <w:rFonts w:ascii="Times New Roman" w:hAnsi="Times New Roman"/>
                <w:iCs/>
                <w:color w:val="000000"/>
                <w:sz w:val="22"/>
                <w:szCs w:val="22"/>
                <w:lang w:eastAsia="en-GB"/>
              </w:rPr>
              <w:t>Hàng ngày tiến hành thu dọn vật liệu rơi vãi quanh khu vực thi công gần khu dân cư để hạn chế phát tán bụi</w:t>
            </w:r>
          </w:p>
          <w:p w14:paraId="7DA67C0C" w14:textId="77777777" w:rsidR="005B4075" w:rsidRPr="00CE66D4" w:rsidRDefault="005B4075" w:rsidP="001A1A0E">
            <w:pPr>
              <w:numPr>
                <w:ilvl w:val="0"/>
                <w:numId w:val="217"/>
              </w:numPr>
              <w:tabs>
                <w:tab w:val="left" w:pos="318"/>
              </w:tabs>
              <w:spacing w:before="0" w:after="200" w:line="240" w:lineRule="auto"/>
              <w:ind w:left="284" w:right="137" w:hanging="142"/>
              <w:contextualSpacing/>
              <w:rPr>
                <w:rFonts w:ascii="Times New Roman" w:hAnsi="Times New Roman"/>
                <w:iCs/>
                <w:color w:val="000000"/>
                <w:sz w:val="22"/>
                <w:szCs w:val="22"/>
                <w:lang w:eastAsia="en-GB"/>
              </w:rPr>
            </w:pPr>
            <w:r w:rsidRPr="00CE66D4">
              <w:rPr>
                <w:rFonts w:ascii="Times New Roman" w:hAnsi="Times New Roman"/>
                <w:iCs/>
                <w:color w:val="000000"/>
                <w:sz w:val="22"/>
                <w:szCs w:val="22"/>
                <w:lang w:eastAsia="en-GB"/>
              </w:rPr>
              <w:t>Lắp vách chống, rào chắn tránh phát tán bụi ra khu vực xung quanh.</w:t>
            </w:r>
          </w:p>
          <w:p w14:paraId="76F1C9C3" w14:textId="77777777" w:rsidR="005B4075" w:rsidRPr="00CE66D4" w:rsidRDefault="005B4075" w:rsidP="001A1A0E">
            <w:pPr>
              <w:numPr>
                <w:ilvl w:val="0"/>
                <w:numId w:val="217"/>
              </w:numPr>
              <w:tabs>
                <w:tab w:val="left" w:pos="318"/>
              </w:tabs>
              <w:spacing w:before="0" w:after="200" w:line="240" w:lineRule="auto"/>
              <w:ind w:left="284" w:right="137" w:hanging="142"/>
              <w:contextualSpacing/>
              <w:rPr>
                <w:rFonts w:ascii="Times New Roman" w:hAnsi="Times New Roman"/>
                <w:iCs/>
                <w:color w:val="000000"/>
                <w:sz w:val="22"/>
                <w:szCs w:val="22"/>
                <w:lang w:eastAsia="en-GB"/>
              </w:rPr>
            </w:pPr>
            <w:r w:rsidRPr="00CE66D4">
              <w:rPr>
                <w:rFonts w:ascii="Times New Roman" w:hAnsi="Times New Roman"/>
                <w:iCs/>
                <w:color w:val="000000"/>
                <w:sz w:val="22"/>
                <w:szCs w:val="22"/>
                <w:lang w:eastAsia="en-GB"/>
              </w:rPr>
              <w:t>Nếu thi công bằng biện pháp đóng cọc thì tránh mùa sinh sản (tháng 10-tháng 3) của nhiều loài</w:t>
            </w:r>
          </w:p>
          <w:p w14:paraId="34D62791" w14:textId="77777777" w:rsidR="005B4075" w:rsidRPr="00CE66D4" w:rsidRDefault="005B4075" w:rsidP="001A1A0E">
            <w:pPr>
              <w:numPr>
                <w:ilvl w:val="0"/>
                <w:numId w:val="217"/>
              </w:numPr>
              <w:tabs>
                <w:tab w:val="left" w:pos="318"/>
              </w:tabs>
              <w:spacing w:before="0" w:after="200" w:line="240" w:lineRule="auto"/>
              <w:ind w:left="284" w:hanging="142"/>
              <w:contextualSpacing/>
              <w:rPr>
                <w:rFonts w:ascii="Times New Roman" w:hAnsi="Times New Roman"/>
                <w:iCs/>
                <w:color w:val="000000"/>
                <w:sz w:val="22"/>
                <w:szCs w:val="22"/>
                <w:lang w:eastAsia="en-GB"/>
              </w:rPr>
            </w:pPr>
            <w:r w:rsidRPr="00CE66D4">
              <w:rPr>
                <w:rFonts w:ascii="Times New Roman" w:hAnsi="Times New Roman"/>
                <w:iCs/>
                <w:color w:val="000000"/>
                <w:sz w:val="22"/>
                <w:szCs w:val="22"/>
                <w:lang w:eastAsia="en-GB"/>
              </w:rPr>
              <w:t>Hạn chế vận hành đồng thời quá nhiều phương tiện phát ra tiếng ồn lớn tại khu vực có đối tượng nhạy cảm với tiếng ồn và độ rung.</w:t>
            </w:r>
          </w:p>
          <w:p w14:paraId="16B8A48B" w14:textId="77777777" w:rsidR="005B4075" w:rsidRPr="00CE66D4" w:rsidRDefault="005B4075" w:rsidP="001A1A0E">
            <w:pPr>
              <w:numPr>
                <w:ilvl w:val="0"/>
                <w:numId w:val="217"/>
              </w:numPr>
              <w:tabs>
                <w:tab w:val="left" w:pos="318"/>
              </w:tabs>
              <w:spacing w:before="0" w:after="200" w:line="240" w:lineRule="auto"/>
              <w:ind w:left="284" w:hanging="142"/>
              <w:contextualSpacing/>
              <w:rPr>
                <w:rFonts w:ascii="Times New Roman" w:hAnsi="Times New Roman"/>
                <w:iCs/>
                <w:color w:val="000000"/>
                <w:sz w:val="22"/>
                <w:szCs w:val="22"/>
                <w:lang w:eastAsia="en-GB"/>
              </w:rPr>
            </w:pPr>
            <w:r w:rsidRPr="00CE66D4">
              <w:rPr>
                <w:rFonts w:ascii="Times New Roman" w:hAnsi="Times New Roman"/>
                <w:iCs/>
                <w:color w:val="000000"/>
                <w:sz w:val="22"/>
                <w:szCs w:val="22"/>
                <w:lang w:eastAsia="en-GB"/>
              </w:rPr>
              <w:t>Nhà thầu chỉ sử dụng các phương tiện có Giấy đăng kiểm còn hạn sử dụng.</w:t>
            </w:r>
          </w:p>
          <w:p w14:paraId="448D2B2F" w14:textId="77777777" w:rsidR="005B4075" w:rsidRPr="00CE66D4" w:rsidRDefault="005B4075" w:rsidP="001A1A0E">
            <w:pPr>
              <w:numPr>
                <w:ilvl w:val="0"/>
                <w:numId w:val="217"/>
              </w:numPr>
              <w:tabs>
                <w:tab w:val="left" w:pos="318"/>
              </w:tabs>
              <w:spacing w:before="0" w:after="200" w:line="240" w:lineRule="auto"/>
              <w:ind w:left="284" w:hanging="142"/>
              <w:contextualSpacing/>
              <w:rPr>
                <w:rFonts w:ascii="Times New Roman" w:hAnsi="Times New Roman"/>
                <w:b/>
                <w:i/>
                <w:sz w:val="22"/>
                <w:szCs w:val="22"/>
              </w:rPr>
            </w:pPr>
            <w:r w:rsidRPr="00CE66D4">
              <w:rPr>
                <w:rFonts w:ascii="Times New Roman" w:hAnsi="Times New Roman"/>
                <w:iCs/>
                <w:color w:val="000000"/>
                <w:sz w:val="22"/>
                <w:szCs w:val="22"/>
                <w:lang w:eastAsia="en-GB"/>
              </w:rPr>
              <w:t>Bảo dưỡng định kỳ máy móc thi công. Khi tiếng ồn quá lớn hoặc bất thường, nhà thầu sẽ áp dụng các biện pháp cần thiết như lắp giảm thanh hoặc thay một số bộ phận cần thiết để giảm tiếng ồn về mức có thể chấp nhận được</w:t>
            </w:r>
          </w:p>
        </w:tc>
      </w:tr>
      <w:tr w:rsidR="005B4075" w:rsidRPr="00CE66D4" w14:paraId="246E47A8" w14:textId="77777777" w:rsidTr="00CF4883">
        <w:tc>
          <w:tcPr>
            <w:tcW w:w="4929" w:type="dxa"/>
            <w:vMerge/>
          </w:tcPr>
          <w:p w14:paraId="03E35030" w14:textId="77777777" w:rsidR="005B4075" w:rsidRPr="00CE66D4" w:rsidRDefault="005B4075" w:rsidP="00CE1DC5">
            <w:pPr>
              <w:spacing w:line="240" w:lineRule="auto"/>
              <w:rPr>
                <w:rFonts w:ascii="Times New Roman" w:hAnsi="Times New Roman"/>
                <w:b/>
                <w:i/>
                <w:sz w:val="22"/>
                <w:szCs w:val="22"/>
              </w:rPr>
            </w:pPr>
          </w:p>
        </w:tc>
        <w:tc>
          <w:tcPr>
            <w:tcW w:w="2671" w:type="dxa"/>
          </w:tcPr>
          <w:p w14:paraId="4287E8A0" w14:textId="77777777" w:rsidR="005B4075" w:rsidRPr="00CE66D4" w:rsidRDefault="005B4075" w:rsidP="00CE1DC5">
            <w:pPr>
              <w:widowControl w:val="0"/>
              <w:spacing w:before="40" w:after="40" w:line="240" w:lineRule="auto"/>
              <w:rPr>
                <w:rFonts w:ascii="Times New Roman" w:hAnsi="Times New Roman"/>
                <w:sz w:val="22"/>
                <w:szCs w:val="22"/>
              </w:rPr>
            </w:pPr>
            <w:r w:rsidRPr="00CE66D4">
              <w:rPr>
                <w:rFonts w:ascii="Times New Roman" w:hAnsi="Times New Roman"/>
                <w:sz w:val="22"/>
                <w:szCs w:val="22"/>
              </w:rPr>
              <w:t xml:space="preserve">Ảnh hưởng đến cơ sở hạ tầng hiện có tại khu vực như đường dây điện và cây xanh </w:t>
            </w:r>
            <w:r w:rsidRPr="00CE66D4">
              <w:rPr>
                <w:rFonts w:ascii="Times New Roman" w:hAnsi="Times New Roman"/>
                <w:sz w:val="22"/>
                <w:szCs w:val="22"/>
              </w:rPr>
              <w:lastRenderedPageBreak/>
              <w:t>ven đường</w:t>
            </w:r>
          </w:p>
          <w:p w14:paraId="72F41BE3" w14:textId="77777777" w:rsidR="005B4075" w:rsidRPr="00CE66D4" w:rsidRDefault="005B4075" w:rsidP="00CE1DC5">
            <w:pPr>
              <w:spacing w:line="240" w:lineRule="auto"/>
              <w:rPr>
                <w:rFonts w:ascii="Times New Roman" w:hAnsi="Times New Roman"/>
                <w:b/>
                <w:i/>
                <w:sz w:val="22"/>
                <w:szCs w:val="22"/>
              </w:rPr>
            </w:pPr>
          </w:p>
        </w:tc>
        <w:tc>
          <w:tcPr>
            <w:tcW w:w="7279" w:type="dxa"/>
          </w:tcPr>
          <w:p w14:paraId="51C3588E" w14:textId="2C8AAC7B" w:rsidR="00D15F86" w:rsidRPr="00CE66D4" w:rsidRDefault="00D15F86" w:rsidP="00D15F86">
            <w:pPr>
              <w:widowControl w:val="0"/>
              <w:spacing w:before="40" w:after="40" w:line="240" w:lineRule="auto"/>
              <w:rPr>
                <w:rFonts w:ascii="Times New Roman" w:hAnsi="Times New Roman"/>
                <w:color w:val="000000"/>
                <w:sz w:val="22"/>
                <w:szCs w:val="22"/>
                <w:lang w:eastAsia="en-GB"/>
              </w:rPr>
            </w:pPr>
            <w:r>
              <w:rPr>
                <w:rFonts w:ascii="Times New Roman" w:hAnsi="Times New Roman"/>
                <w:iCs/>
                <w:color w:val="000000"/>
                <w:sz w:val="22"/>
                <w:szCs w:val="22"/>
                <w:lang w:eastAsia="en-GB"/>
              </w:rPr>
              <w:lastRenderedPageBreak/>
              <w:t>-</w:t>
            </w:r>
            <w:r>
              <w:rPr>
                <w:iCs/>
                <w:lang w:eastAsia="en-GB"/>
              </w:rPr>
              <w:t xml:space="preserve"> </w:t>
            </w:r>
            <w:r w:rsidRPr="00CE66D4">
              <w:rPr>
                <w:rFonts w:ascii="Times New Roman" w:hAnsi="Times New Roman"/>
                <w:iCs/>
                <w:color w:val="000000"/>
                <w:sz w:val="22"/>
                <w:szCs w:val="22"/>
                <w:lang w:eastAsia="en-GB"/>
              </w:rPr>
              <w:t>Phát quang bằng thủ công, không phát quang ngoài phạm vi thi công, công nhân không được tự ý chặt bỏ cây</w:t>
            </w:r>
          </w:p>
          <w:p w14:paraId="122672FF" w14:textId="2B96804F" w:rsidR="005B4075" w:rsidRPr="00CE66D4" w:rsidRDefault="00D15F86" w:rsidP="001A1A0E">
            <w:pPr>
              <w:numPr>
                <w:ilvl w:val="0"/>
                <w:numId w:val="226"/>
              </w:numPr>
              <w:spacing w:before="0" w:after="200" w:line="240" w:lineRule="auto"/>
              <w:ind w:left="289" w:right="137" w:hanging="142"/>
              <w:contextualSpacing/>
              <w:rPr>
                <w:rFonts w:ascii="Times New Roman" w:hAnsi="Times New Roman"/>
                <w:iCs/>
                <w:color w:val="000000"/>
                <w:sz w:val="22"/>
                <w:szCs w:val="22"/>
                <w:lang w:eastAsia="en-GB"/>
              </w:rPr>
            </w:pPr>
            <w:r>
              <w:rPr>
                <w:rFonts w:ascii="Times New Roman" w:hAnsi="Times New Roman"/>
                <w:iCs/>
                <w:color w:val="000000"/>
                <w:sz w:val="22"/>
                <w:szCs w:val="22"/>
                <w:lang w:eastAsia="en-GB"/>
              </w:rPr>
              <w:lastRenderedPageBreak/>
              <w:t>-</w:t>
            </w:r>
            <w:r>
              <w:rPr>
                <w:iCs/>
                <w:lang w:eastAsia="en-GB"/>
              </w:rPr>
              <w:t xml:space="preserve"> </w:t>
            </w:r>
            <w:r w:rsidRPr="00CE66D4">
              <w:rPr>
                <w:rFonts w:ascii="Times New Roman" w:hAnsi="Times New Roman"/>
                <w:iCs/>
                <w:color w:val="000000"/>
                <w:sz w:val="22"/>
                <w:szCs w:val="22"/>
                <w:lang w:eastAsia="en-GB"/>
              </w:rPr>
              <w:t>Hạn chế khu vực bị xáo trộn trong phạm vi nhỏ nhất</w:t>
            </w:r>
            <w:r w:rsidRPr="008E5C48" w:rsidDel="00D15F86">
              <w:rPr>
                <w:rFonts w:ascii="Times New Roman" w:hAnsi="Times New Roman"/>
                <w:iCs/>
                <w:color w:val="000000"/>
                <w:sz w:val="22"/>
                <w:szCs w:val="22"/>
                <w:highlight w:val="yellow"/>
                <w:lang w:eastAsia="en-GB"/>
              </w:rPr>
              <w:t xml:space="preserve"> </w:t>
            </w:r>
            <w:r w:rsidR="005B4075" w:rsidRPr="00CE66D4">
              <w:rPr>
                <w:rFonts w:ascii="Times New Roman" w:hAnsi="Times New Roman"/>
                <w:iCs/>
                <w:color w:val="000000"/>
                <w:sz w:val="22"/>
                <w:szCs w:val="22"/>
                <w:lang w:eastAsia="en-GB"/>
              </w:rPr>
              <w:t>Thông báo cho chính quyền địa phương và người dân thời gian thực hiện.</w:t>
            </w:r>
          </w:p>
          <w:p w14:paraId="68164F17" w14:textId="77777777" w:rsidR="005B4075" w:rsidRPr="00CE66D4" w:rsidRDefault="005B4075" w:rsidP="001A1A0E">
            <w:pPr>
              <w:numPr>
                <w:ilvl w:val="0"/>
                <w:numId w:val="226"/>
              </w:numPr>
              <w:spacing w:before="0" w:after="200" w:line="240" w:lineRule="auto"/>
              <w:ind w:left="289" w:right="137" w:hanging="142"/>
              <w:contextualSpacing/>
              <w:rPr>
                <w:rFonts w:ascii="Times New Roman" w:hAnsi="Times New Roman"/>
                <w:iCs/>
                <w:color w:val="000000"/>
                <w:sz w:val="22"/>
                <w:szCs w:val="22"/>
                <w:lang w:eastAsia="en-GB"/>
              </w:rPr>
            </w:pPr>
            <w:r w:rsidRPr="00CE66D4">
              <w:rPr>
                <w:rFonts w:ascii="Times New Roman" w:hAnsi="Times New Roman"/>
                <w:iCs/>
                <w:color w:val="000000"/>
                <w:sz w:val="22"/>
                <w:szCs w:val="22"/>
                <w:lang w:eastAsia="en-GB"/>
              </w:rPr>
              <w:t>Tuân theo một cách nghiêm ngặt các hướng dẫn kĩ thuật và đặc điểm kĩ thuật thiết kế đối với việc di dời và ảnh hưởng đến cây cối và cơ sở hạ tầng</w:t>
            </w:r>
          </w:p>
          <w:p w14:paraId="3AE516DF" w14:textId="77777777" w:rsidR="005B4075" w:rsidRPr="00CE66D4" w:rsidRDefault="005B4075" w:rsidP="001A1A0E">
            <w:pPr>
              <w:numPr>
                <w:ilvl w:val="0"/>
                <w:numId w:val="226"/>
              </w:numPr>
              <w:spacing w:before="0" w:after="200" w:line="240" w:lineRule="auto"/>
              <w:ind w:left="289" w:hanging="142"/>
              <w:contextualSpacing/>
              <w:rPr>
                <w:rFonts w:ascii="Times New Roman" w:hAnsi="Times New Roman"/>
                <w:iCs/>
                <w:color w:val="000000"/>
                <w:sz w:val="22"/>
                <w:szCs w:val="22"/>
                <w:lang w:eastAsia="en-GB"/>
              </w:rPr>
            </w:pPr>
            <w:r w:rsidRPr="00CE66D4">
              <w:rPr>
                <w:rFonts w:ascii="Times New Roman" w:hAnsi="Times New Roman"/>
                <w:iCs/>
                <w:color w:val="000000"/>
                <w:sz w:val="22"/>
                <w:szCs w:val="22"/>
                <w:lang w:eastAsia="en-GB"/>
              </w:rPr>
              <w:t>Không sử dụng hóa chất để phát quang thực vật;</w:t>
            </w:r>
          </w:p>
          <w:p w14:paraId="01AB49F9" w14:textId="77777777" w:rsidR="005B4075" w:rsidRPr="00CE66D4" w:rsidRDefault="005B4075" w:rsidP="001A1A0E">
            <w:pPr>
              <w:numPr>
                <w:ilvl w:val="0"/>
                <w:numId w:val="226"/>
              </w:numPr>
              <w:spacing w:before="0" w:after="200" w:line="240" w:lineRule="auto"/>
              <w:ind w:left="289" w:hanging="142"/>
              <w:contextualSpacing/>
              <w:rPr>
                <w:rFonts w:ascii="Times New Roman" w:hAnsi="Times New Roman"/>
                <w:b/>
                <w:i/>
                <w:sz w:val="22"/>
                <w:szCs w:val="22"/>
              </w:rPr>
            </w:pPr>
            <w:r w:rsidRPr="00CE66D4">
              <w:rPr>
                <w:rFonts w:ascii="Times New Roman" w:hAnsi="Times New Roman"/>
                <w:iCs/>
                <w:color w:val="000000"/>
                <w:sz w:val="22"/>
                <w:szCs w:val="22"/>
                <w:lang w:eastAsia="en-GB"/>
              </w:rPr>
              <w:t>Nghiêm cấm việc cắt, đốn hạ bất cứ cây xanh nào không nằm trong khu vực giải phóng mặt bằng để phục vụ thi công.;</w:t>
            </w:r>
          </w:p>
          <w:p w14:paraId="23418A95" w14:textId="77777777" w:rsidR="005B4075" w:rsidRPr="00CE66D4" w:rsidRDefault="005B4075" w:rsidP="001A1A0E">
            <w:pPr>
              <w:numPr>
                <w:ilvl w:val="0"/>
                <w:numId w:val="226"/>
              </w:numPr>
              <w:spacing w:before="0" w:after="200" w:line="240" w:lineRule="auto"/>
              <w:ind w:left="289" w:hanging="142"/>
              <w:contextualSpacing/>
              <w:rPr>
                <w:rFonts w:ascii="Times New Roman" w:hAnsi="Times New Roman"/>
                <w:b/>
                <w:i/>
                <w:sz w:val="22"/>
                <w:szCs w:val="22"/>
              </w:rPr>
            </w:pPr>
            <w:r w:rsidRPr="00CE66D4">
              <w:rPr>
                <w:rFonts w:ascii="Times New Roman" w:hAnsi="Times New Roman"/>
                <w:iCs/>
                <w:color w:val="000000"/>
                <w:sz w:val="22"/>
                <w:szCs w:val="22"/>
                <w:lang w:eastAsia="en-GB"/>
              </w:rPr>
              <w:t>Khi cần, lắp dựng rào chống tạm thời để bảo vệ cây xanh trước khi bắt đầu thi công ;</w:t>
            </w:r>
          </w:p>
        </w:tc>
      </w:tr>
      <w:tr w:rsidR="005B4075" w:rsidRPr="00CE66D4" w14:paraId="3281D5B2" w14:textId="77777777" w:rsidTr="00CF4883">
        <w:tc>
          <w:tcPr>
            <w:tcW w:w="4929" w:type="dxa"/>
            <w:vMerge/>
          </w:tcPr>
          <w:p w14:paraId="35BFB420" w14:textId="77777777" w:rsidR="005B4075" w:rsidRPr="00CE66D4" w:rsidRDefault="005B4075" w:rsidP="00CE1DC5">
            <w:pPr>
              <w:spacing w:line="240" w:lineRule="auto"/>
              <w:rPr>
                <w:rFonts w:ascii="Times New Roman" w:hAnsi="Times New Roman"/>
                <w:b/>
                <w:i/>
                <w:sz w:val="22"/>
                <w:szCs w:val="22"/>
              </w:rPr>
            </w:pPr>
          </w:p>
        </w:tc>
        <w:tc>
          <w:tcPr>
            <w:tcW w:w="2671" w:type="dxa"/>
          </w:tcPr>
          <w:p w14:paraId="166DFD07" w14:textId="77777777" w:rsidR="005B4075" w:rsidRPr="00CE66D4" w:rsidRDefault="005B4075" w:rsidP="00CE1DC5">
            <w:pPr>
              <w:widowControl w:val="0"/>
              <w:spacing w:before="40" w:after="40" w:line="240" w:lineRule="auto"/>
              <w:rPr>
                <w:rFonts w:ascii="Times New Roman" w:hAnsi="Times New Roman"/>
                <w:b/>
                <w:i/>
                <w:sz w:val="22"/>
                <w:szCs w:val="22"/>
              </w:rPr>
            </w:pPr>
            <w:r w:rsidRPr="00CE66D4">
              <w:rPr>
                <w:rFonts w:ascii="Times New Roman" w:hAnsi="Times New Roman"/>
                <w:sz w:val="22"/>
                <w:szCs w:val="22"/>
              </w:rPr>
              <w:t>Ảnh hưởng đến hoạt động giao thông thủy, làm mất các bến phà cũ của người dân địa phương</w:t>
            </w:r>
          </w:p>
        </w:tc>
        <w:tc>
          <w:tcPr>
            <w:tcW w:w="7279" w:type="dxa"/>
          </w:tcPr>
          <w:p w14:paraId="1490C160" w14:textId="77777777" w:rsidR="005B4075" w:rsidRPr="00CE66D4" w:rsidRDefault="005B4075" w:rsidP="001A1A0E">
            <w:pPr>
              <w:widowControl w:val="0"/>
              <w:numPr>
                <w:ilvl w:val="0"/>
                <w:numId w:val="227"/>
              </w:numPr>
              <w:spacing w:before="40" w:after="40" w:line="240" w:lineRule="auto"/>
              <w:ind w:left="289" w:hanging="142"/>
              <w:rPr>
                <w:rFonts w:ascii="Times New Roman" w:hAnsi="Times New Roman"/>
                <w:iCs/>
                <w:color w:val="000000"/>
                <w:sz w:val="22"/>
                <w:szCs w:val="22"/>
                <w:lang w:eastAsia="en-GB"/>
              </w:rPr>
            </w:pPr>
            <w:r w:rsidRPr="00CE66D4">
              <w:rPr>
                <w:rFonts w:ascii="Times New Roman" w:hAnsi="Times New Roman"/>
                <w:iCs/>
                <w:color w:val="000000"/>
                <w:sz w:val="22"/>
                <w:szCs w:val="22"/>
                <w:lang w:eastAsia="en-GB"/>
              </w:rPr>
              <w:t>Tàu thuyền, sà lan phải đảm bảo đầy đủ các yêu cầu kỹ thuật an toàn, phải có giấy kiểm định của cơ quan chức năng mới được phép đưa vào sử dụng. Khi hoạt động, chủ phương tiện phải tuân thủ đúng luật giao thông, khi vào trong khu vực dự án phải tuân theo hướng dẫn của nhân viên điều hành về hướng đi, vị trí đỗ, nhận tải v.v...;</w:t>
            </w:r>
          </w:p>
          <w:p w14:paraId="10572C76" w14:textId="77777777" w:rsidR="005B4075" w:rsidRPr="00CE66D4" w:rsidRDefault="005B4075" w:rsidP="001A1A0E">
            <w:pPr>
              <w:widowControl w:val="0"/>
              <w:numPr>
                <w:ilvl w:val="0"/>
                <w:numId w:val="227"/>
              </w:numPr>
              <w:spacing w:before="40" w:after="40" w:line="240" w:lineRule="auto"/>
              <w:ind w:left="289" w:hanging="142"/>
              <w:rPr>
                <w:rFonts w:ascii="Times New Roman" w:hAnsi="Times New Roman"/>
                <w:iCs/>
                <w:color w:val="000000"/>
                <w:sz w:val="22"/>
                <w:szCs w:val="22"/>
                <w:lang w:eastAsia="en-GB"/>
              </w:rPr>
            </w:pPr>
            <w:r w:rsidRPr="00CE66D4">
              <w:rPr>
                <w:rFonts w:ascii="Times New Roman" w:hAnsi="Times New Roman"/>
                <w:iCs/>
                <w:color w:val="000000"/>
                <w:sz w:val="22"/>
                <w:szCs w:val="22"/>
                <w:lang w:eastAsia="en-GB"/>
              </w:rPr>
              <w:t>Hạn chế vận chuyển vào giờ cao điểm có mật độ tàu thuyền qua lại cao;</w:t>
            </w:r>
          </w:p>
          <w:p w14:paraId="7B516143" w14:textId="77777777" w:rsidR="005B4075" w:rsidRPr="00CE66D4" w:rsidRDefault="005B4075" w:rsidP="001A1A0E">
            <w:pPr>
              <w:widowControl w:val="0"/>
              <w:numPr>
                <w:ilvl w:val="0"/>
                <w:numId w:val="227"/>
              </w:numPr>
              <w:spacing w:before="40" w:after="40" w:line="240" w:lineRule="auto"/>
              <w:ind w:left="289" w:hanging="142"/>
              <w:rPr>
                <w:rFonts w:ascii="Times New Roman" w:hAnsi="Times New Roman"/>
                <w:iCs/>
                <w:color w:val="000000"/>
                <w:sz w:val="22"/>
                <w:szCs w:val="22"/>
                <w:lang w:eastAsia="en-GB"/>
              </w:rPr>
            </w:pPr>
            <w:r w:rsidRPr="00CE66D4">
              <w:rPr>
                <w:rFonts w:ascii="Times New Roman" w:hAnsi="Times New Roman"/>
                <w:iCs/>
                <w:color w:val="000000"/>
                <w:sz w:val="22"/>
                <w:szCs w:val="22"/>
                <w:lang w:eastAsia="en-GB"/>
              </w:rPr>
              <w:t>Chủ đầu tư dự án và nhà thầu thi công phải có kế hoạch chi tiết bố trí thời gian, phân luồng, phân tuyến hợp lý trong quá trình vận chuyển nguyên vật liệu, thiết bị phục vụ thi công để tránh tắt nghẽn, tai nạn giao thông trong khu vực;</w:t>
            </w:r>
          </w:p>
          <w:p w14:paraId="7C0D4298" w14:textId="77777777" w:rsidR="005B4075" w:rsidRPr="00CE66D4" w:rsidRDefault="005B4075" w:rsidP="001A1A0E">
            <w:pPr>
              <w:widowControl w:val="0"/>
              <w:numPr>
                <w:ilvl w:val="0"/>
                <w:numId w:val="227"/>
              </w:numPr>
              <w:spacing w:before="40" w:after="40" w:line="240" w:lineRule="auto"/>
              <w:ind w:left="289" w:hanging="142"/>
              <w:rPr>
                <w:rFonts w:ascii="Times New Roman" w:hAnsi="Times New Roman"/>
                <w:b/>
                <w:i/>
                <w:sz w:val="22"/>
                <w:szCs w:val="22"/>
              </w:rPr>
            </w:pPr>
            <w:r w:rsidRPr="00CE66D4">
              <w:rPr>
                <w:rFonts w:ascii="Times New Roman" w:hAnsi="Times New Roman"/>
                <w:iCs/>
                <w:color w:val="000000"/>
                <w:sz w:val="22"/>
                <w:szCs w:val="22"/>
                <w:lang w:eastAsia="en-GB"/>
              </w:rPr>
              <w:t>Tại các tuyến luồng vào khu vực dự án thi công phải có biển báo, đèn tín hiệu cho các phương tiện tàu thuyền, sà lan thường xuyên ra vào được chú ý, đặc biệt là bố trí các biển báo hiệu ở các đoạn nguy hiểm.</w:t>
            </w:r>
          </w:p>
          <w:p w14:paraId="23C0B9C8" w14:textId="77777777" w:rsidR="005B4075" w:rsidRPr="00CE66D4" w:rsidRDefault="005B4075" w:rsidP="001A1A0E">
            <w:pPr>
              <w:widowControl w:val="0"/>
              <w:numPr>
                <w:ilvl w:val="0"/>
                <w:numId w:val="227"/>
              </w:numPr>
              <w:spacing w:before="40" w:after="40" w:line="240" w:lineRule="auto"/>
              <w:ind w:left="289" w:hanging="142"/>
              <w:rPr>
                <w:rFonts w:ascii="Times New Roman" w:hAnsi="Times New Roman"/>
                <w:b/>
                <w:i/>
                <w:sz w:val="22"/>
                <w:szCs w:val="22"/>
              </w:rPr>
            </w:pPr>
            <w:r w:rsidRPr="00CE66D4">
              <w:rPr>
                <w:rFonts w:ascii="Times New Roman" w:hAnsi="Times New Roman"/>
                <w:iCs/>
                <w:color w:val="000000"/>
                <w:sz w:val="22"/>
                <w:szCs w:val="22"/>
              </w:rPr>
              <w:t>Thông báo thời điểm thi công và kế hoạch thi công chi tiết trước thời gian khởi công</w:t>
            </w:r>
            <w:r w:rsidRPr="00CE66D4">
              <w:rPr>
                <w:rFonts w:ascii="Times New Roman" w:hAnsi="Times New Roman"/>
                <w:color w:val="000000"/>
                <w:sz w:val="22"/>
                <w:szCs w:val="22"/>
              </w:rPr>
              <w:t xml:space="preserve"> </w:t>
            </w:r>
            <w:r w:rsidRPr="00CE66D4">
              <w:rPr>
                <w:rFonts w:ascii="Times New Roman" w:hAnsi="Times New Roman"/>
                <w:iCs/>
                <w:color w:val="000000"/>
                <w:sz w:val="22"/>
                <w:szCs w:val="22"/>
              </w:rPr>
              <w:t>01 tháng để người dân chủ động thích nghi</w:t>
            </w:r>
          </w:p>
          <w:p w14:paraId="33A3EB2C" w14:textId="77777777" w:rsidR="005B4075" w:rsidRPr="00CE66D4" w:rsidRDefault="005B4075" w:rsidP="001A1A0E">
            <w:pPr>
              <w:widowControl w:val="0"/>
              <w:numPr>
                <w:ilvl w:val="0"/>
                <w:numId w:val="227"/>
              </w:numPr>
              <w:spacing w:before="40" w:after="40" w:line="240" w:lineRule="auto"/>
              <w:ind w:left="289" w:hanging="142"/>
              <w:rPr>
                <w:rFonts w:ascii="Times New Roman" w:hAnsi="Times New Roman"/>
                <w:b/>
                <w:i/>
                <w:sz w:val="22"/>
                <w:szCs w:val="22"/>
              </w:rPr>
            </w:pPr>
            <w:r w:rsidRPr="00CE66D4">
              <w:rPr>
                <w:rFonts w:ascii="Times New Roman" w:hAnsi="Times New Roman"/>
                <w:iCs/>
                <w:color w:val="000000"/>
                <w:sz w:val="22"/>
                <w:szCs w:val="22"/>
              </w:rPr>
              <w:t>Lập bến neo đậu tạm cho người dân</w:t>
            </w:r>
          </w:p>
        </w:tc>
      </w:tr>
      <w:tr w:rsidR="005B4075" w:rsidRPr="00CE66D4" w14:paraId="2DF4B0AC" w14:textId="77777777" w:rsidTr="00CF4883">
        <w:tc>
          <w:tcPr>
            <w:tcW w:w="4929" w:type="dxa"/>
            <w:vMerge/>
          </w:tcPr>
          <w:p w14:paraId="39EFD7EB" w14:textId="77777777" w:rsidR="005B4075" w:rsidRPr="00CE66D4" w:rsidRDefault="005B4075" w:rsidP="00CE1DC5">
            <w:pPr>
              <w:spacing w:line="240" w:lineRule="auto"/>
              <w:rPr>
                <w:rFonts w:ascii="Times New Roman" w:hAnsi="Times New Roman"/>
                <w:b/>
                <w:i/>
                <w:sz w:val="22"/>
                <w:szCs w:val="22"/>
              </w:rPr>
            </w:pPr>
          </w:p>
        </w:tc>
        <w:tc>
          <w:tcPr>
            <w:tcW w:w="2671" w:type="dxa"/>
          </w:tcPr>
          <w:p w14:paraId="413B2C6F" w14:textId="77777777" w:rsidR="005B4075" w:rsidRPr="00CE66D4" w:rsidRDefault="005B4075" w:rsidP="00CE1DC5">
            <w:pPr>
              <w:widowControl w:val="0"/>
              <w:spacing w:before="40" w:after="40" w:line="240" w:lineRule="auto"/>
              <w:rPr>
                <w:rFonts w:ascii="Times New Roman" w:hAnsi="Times New Roman"/>
                <w:sz w:val="22"/>
                <w:szCs w:val="22"/>
              </w:rPr>
            </w:pPr>
            <w:r w:rsidRPr="00CE66D4">
              <w:rPr>
                <w:rFonts w:ascii="Times New Roman" w:hAnsi="Times New Roman"/>
                <w:sz w:val="22"/>
                <w:szCs w:val="22"/>
              </w:rPr>
              <w:t>Rủi ro xói lở  trong quá trình thi công, cộng thêm thời tiết có mưa lớn có thể gây ra nguy cơ sụt lún đất và xói lở bờ sông tại vị trí thi công cầu  ảnh hưởng đến tài sản và sức khỏe</w:t>
            </w:r>
          </w:p>
          <w:p w14:paraId="162484E7" w14:textId="77777777" w:rsidR="005B4075" w:rsidRPr="00CE66D4" w:rsidRDefault="005B4075" w:rsidP="00CE1DC5">
            <w:pPr>
              <w:spacing w:line="240" w:lineRule="auto"/>
              <w:rPr>
                <w:rFonts w:ascii="Times New Roman" w:hAnsi="Times New Roman"/>
                <w:b/>
                <w:i/>
                <w:sz w:val="22"/>
                <w:szCs w:val="22"/>
              </w:rPr>
            </w:pPr>
          </w:p>
        </w:tc>
        <w:tc>
          <w:tcPr>
            <w:tcW w:w="7279" w:type="dxa"/>
          </w:tcPr>
          <w:p w14:paraId="120B5EF3" w14:textId="77777777" w:rsidR="005B4075" w:rsidRPr="00CE66D4" w:rsidRDefault="005B4075" w:rsidP="001A1A0E">
            <w:pPr>
              <w:numPr>
                <w:ilvl w:val="0"/>
                <w:numId w:val="215"/>
              </w:numPr>
              <w:spacing w:before="0" w:after="200" w:line="240" w:lineRule="auto"/>
              <w:ind w:left="284" w:hanging="284"/>
              <w:contextualSpacing/>
              <w:rPr>
                <w:rFonts w:ascii="Times New Roman" w:hAnsi="Times New Roman"/>
                <w:iCs/>
                <w:color w:val="000000"/>
                <w:sz w:val="22"/>
                <w:szCs w:val="22"/>
                <w:lang w:eastAsia="en-GB"/>
              </w:rPr>
            </w:pPr>
            <w:r w:rsidRPr="00CE66D4">
              <w:rPr>
                <w:rFonts w:ascii="Times New Roman" w:hAnsi="Times New Roman"/>
                <w:iCs/>
                <w:color w:val="000000"/>
                <w:sz w:val="22"/>
                <w:szCs w:val="22"/>
                <w:lang w:eastAsia="en-GB"/>
              </w:rPr>
              <w:t>Thực hiện gia cố bờ bao trước khi tiến hành công tác đào đắp. Phương pháp thi công cần được đề xuất và trình lên các cơ quan có thẩm quyền phê duyệt trước khi khởi công;</w:t>
            </w:r>
          </w:p>
          <w:p w14:paraId="59463943" w14:textId="77777777" w:rsidR="005B4075" w:rsidRPr="00CE66D4" w:rsidRDefault="005B4075" w:rsidP="001A1A0E">
            <w:pPr>
              <w:numPr>
                <w:ilvl w:val="0"/>
                <w:numId w:val="215"/>
              </w:numPr>
              <w:spacing w:before="0" w:after="200" w:line="240" w:lineRule="auto"/>
              <w:ind w:left="284" w:hanging="284"/>
              <w:contextualSpacing/>
              <w:rPr>
                <w:rFonts w:ascii="Times New Roman" w:hAnsi="Times New Roman"/>
                <w:iCs/>
                <w:color w:val="000000"/>
                <w:sz w:val="22"/>
                <w:szCs w:val="22"/>
                <w:lang w:eastAsia="en-GB"/>
              </w:rPr>
            </w:pPr>
            <w:r w:rsidRPr="00CE66D4">
              <w:rPr>
                <w:rFonts w:ascii="Times New Roman" w:hAnsi="Times New Roman"/>
                <w:iCs/>
                <w:color w:val="000000"/>
                <w:sz w:val="22"/>
                <w:szCs w:val="22"/>
                <w:lang w:eastAsia="en-GB"/>
              </w:rPr>
              <w:t>Đảm bảo thu hồi đất và di dời nhà ở tại ranh giới công trường trước khi khởi công xây dựng;</w:t>
            </w:r>
          </w:p>
          <w:p w14:paraId="760FA6E3" w14:textId="77777777" w:rsidR="005B4075" w:rsidRPr="00CE66D4" w:rsidRDefault="005B4075" w:rsidP="001A1A0E">
            <w:pPr>
              <w:numPr>
                <w:ilvl w:val="0"/>
                <w:numId w:val="215"/>
              </w:numPr>
              <w:spacing w:before="0" w:after="200" w:line="240" w:lineRule="auto"/>
              <w:ind w:left="284" w:hanging="284"/>
              <w:contextualSpacing/>
              <w:rPr>
                <w:rFonts w:ascii="Times New Roman" w:hAnsi="Times New Roman"/>
                <w:iCs/>
                <w:color w:val="000000"/>
                <w:sz w:val="22"/>
                <w:szCs w:val="22"/>
                <w:lang w:eastAsia="en-GB"/>
              </w:rPr>
            </w:pPr>
            <w:r w:rsidRPr="00CE66D4">
              <w:rPr>
                <w:rFonts w:ascii="Times New Roman" w:hAnsi="Times New Roman"/>
                <w:iCs/>
                <w:color w:val="000000"/>
                <w:sz w:val="22"/>
                <w:szCs w:val="22"/>
                <w:lang w:eastAsia="en-GB"/>
              </w:rPr>
              <w:t xml:space="preserve">Sử dụng các phương pháp thi công phù hợp cho  các cầu </w:t>
            </w:r>
          </w:p>
          <w:p w14:paraId="518253B7" w14:textId="77777777" w:rsidR="005B4075" w:rsidRPr="00CE66D4" w:rsidRDefault="005B4075" w:rsidP="001A1A0E">
            <w:pPr>
              <w:numPr>
                <w:ilvl w:val="0"/>
                <w:numId w:val="215"/>
              </w:numPr>
              <w:spacing w:before="0" w:after="200" w:line="240" w:lineRule="auto"/>
              <w:ind w:left="284" w:hanging="284"/>
              <w:contextualSpacing/>
              <w:rPr>
                <w:rFonts w:ascii="Times New Roman" w:hAnsi="Times New Roman"/>
                <w:iCs/>
                <w:color w:val="000000"/>
                <w:sz w:val="22"/>
                <w:szCs w:val="22"/>
                <w:lang w:eastAsia="en-GB"/>
              </w:rPr>
            </w:pPr>
            <w:r w:rsidRPr="00CE66D4">
              <w:rPr>
                <w:rFonts w:ascii="Times New Roman" w:hAnsi="Times New Roman"/>
                <w:iCs/>
                <w:color w:val="000000"/>
                <w:sz w:val="22"/>
                <w:szCs w:val="22"/>
                <w:lang w:eastAsia="en-GB"/>
              </w:rPr>
              <w:t>Theo dõi sát mức rung, chấn;</w:t>
            </w:r>
          </w:p>
          <w:p w14:paraId="0FD27A10" w14:textId="77777777" w:rsidR="005B4075" w:rsidRPr="00CE66D4" w:rsidRDefault="005B4075" w:rsidP="001A1A0E">
            <w:pPr>
              <w:numPr>
                <w:ilvl w:val="0"/>
                <w:numId w:val="215"/>
              </w:numPr>
              <w:spacing w:before="0" w:after="200" w:line="240" w:lineRule="auto"/>
              <w:ind w:left="284" w:hanging="284"/>
              <w:contextualSpacing/>
              <w:rPr>
                <w:rFonts w:ascii="Times New Roman" w:hAnsi="Times New Roman"/>
                <w:iCs/>
                <w:color w:val="000000"/>
                <w:sz w:val="22"/>
                <w:szCs w:val="22"/>
                <w:lang w:eastAsia="en-GB"/>
              </w:rPr>
            </w:pPr>
            <w:r w:rsidRPr="00CE66D4">
              <w:rPr>
                <w:rFonts w:ascii="Times New Roman" w:hAnsi="Times New Roman"/>
                <w:iCs/>
                <w:color w:val="000000"/>
                <w:sz w:val="22"/>
                <w:szCs w:val="22"/>
                <w:lang w:eastAsia="en-GB"/>
              </w:rPr>
              <w:t>Xây dựng độ dốc theo đúng thiết kế;</w:t>
            </w:r>
          </w:p>
          <w:p w14:paraId="18A15E7A" w14:textId="77777777" w:rsidR="005B4075" w:rsidRPr="00CE66D4" w:rsidRDefault="005B4075" w:rsidP="001A1A0E">
            <w:pPr>
              <w:numPr>
                <w:ilvl w:val="0"/>
                <w:numId w:val="215"/>
              </w:numPr>
              <w:spacing w:before="0" w:after="200" w:line="240" w:lineRule="auto"/>
              <w:ind w:left="284" w:hanging="284"/>
              <w:contextualSpacing/>
              <w:rPr>
                <w:rFonts w:ascii="Times New Roman" w:hAnsi="Times New Roman"/>
                <w:iCs/>
                <w:color w:val="000000"/>
                <w:sz w:val="22"/>
                <w:szCs w:val="22"/>
                <w:lang w:eastAsia="en-GB"/>
              </w:rPr>
            </w:pPr>
            <w:r w:rsidRPr="00CE66D4">
              <w:rPr>
                <w:rFonts w:ascii="Times New Roman" w:hAnsi="Times New Roman"/>
                <w:iCs/>
                <w:color w:val="000000"/>
                <w:sz w:val="22"/>
                <w:szCs w:val="22"/>
                <w:lang w:eastAsia="en-GB"/>
              </w:rPr>
              <w:lastRenderedPageBreak/>
              <w:t>Bố thí thời gian xây dựng hợp lý trong mùa mưa;</w:t>
            </w:r>
          </w:p>
          <w:p w14:paraId="01B23DAC" w14:textId="77777777" w:rsidR="005B4075" w:rsidRPr="00CE66D4" w:rsidRDefault="005B4075" w:rsidP="001A1A0E">
            <w:pPr>
              <w:numPr>
                <w:ilvl w:val="0"/>
                <w:numId w:val="215"/>
              </w:numPr>
              <w:spacing w:before="0" w:after="200" w:line="240" w:lineRule="auto"/>
              <w:ind w:left="284" w:hanging="284"/>
              <w:contextualSpacing/>
              <w:rPr>
                <w:rFonts w:ascii="Times New Roman" w:hAnsi="Times New Roman"/>
                <w:b/>
                <w:i/>
                <w:sz w:val="22"/>
                <w:szCs w:val="22"/>
              </w:rPr>
            </w:pPr>
            <w:r w:rsidRPr="00CE66D4">
              <w:rPr>
                <w:rFonts w:ascii="Times New Roman" w:hAnsi="Times New Roman"/>
                <w:iCs/>
                <w:color w:val="000000"/>
                <w:sz w:val="22"/>
                <w:szCs w:val="22"/>
                <w:lang w:eastAsia="en-GB"/>
              </w:rPr>
              <w:t>Không bố trí máy móc hạng nặng và phương tiện giao thông gần các kênh rạch. Việc kiểm tra và giám sát nguy cơ sụt lún phải được thực hiện thường xuyên để chuẩn bị các kế hoạch tăng cường phù hợp;</w:t>
            </w:r>
          </w:p>
        </w:tc>
      </w:tr>
      <w:tr w:rsidR="005B4075" w:rsidRPr="00CE66D4" w14:paraId="0DA474D2" w14:textId="77777777" w:rsidTr="00CF4883">
        <w:tc>
          <w:tcPr>
            <w:tcW w:w="4929" w:type="dxa"/>
            <w:vMerge/>
          </w:tcPr>
          <w:p w14:paraId="1F2A9161" w14:textId="77777777" w:rsidR="005B4075" w:rsidRPr="00CE66D4" w:rsidRDefault="005B4075" w:rsidP="00CE1DC5">
            <w:pPr>
              <w:spacing w:line="240" w:lineRule="auto"/>
              <w:rPr>
                <w:rFonts w:ascii="Times New Roman" w:hAnsi="Times New Roman"/>
                <w:b/>
                <w:i/>
                <w:sz w:val="22"/>
                <w:szCs w:val="22"/>
              </w:rPr>
            </w:pPr>
          </w:p>
        </w:tc>
        <w:tc>
          <w:tcPr>
            <w:tcW w:w="2671" w:type="dxa"/>
          </w:tcPr>
          <w:p w14:paraId="3F17E704" w14:textId="77777777" w:rsidR="005B4075" w:rsidRPr="00CE66D4" w:rsidRDefault="005B4075" w:rsidP="00CE1DC5">
            <w:pPr>
              <w:widowControl w:val="0"/>
              <w:spacing w:before="40" w:after="40" w:line="240" w:lineRule="auto"/>
              <w:rPr>
                <w:rFonts w:ascii="Times New Roman" w:hAnsi="Times New Roman"/>
                <w:sz w:val="22"/>
                <w:szCs w:val="22"/>
              </w:rPr>
            </w:pPr>
            <w:r w:rsidRPr="00CE66D4">
              <w:rPr>
                <w:rFonts w:ascii="Times New Roman" w:hAnsi="Times New Roman"/>
                <w:sz w:val="22"/>
                <w:szCs w:val="22"/>
              </w:rPr>
              <w:t>Ảnh hưởng đến 01 nhà và 01 quán kinh doanh nhỏ của 02 hộ dân</w:t>
            </w:r>
          </w:p>
        </w:tc>
        <w:tc>
          <w:tcPr>
            <w:tcW w:w="7279" w:type="dxa"/>
          </w:tcPr>
          <w:p w14:paraId="77C9447E" w14:textId="77777777" w:rsidR="005B4075" w:rsidRPr="00CE66D4" w:rsidRDefault="005B4075" w:rsidP="001A1A0E">
            <w:pPr>
              <w:numPr>
                <w:ilvl w:val="0"/>
                <w:numId w:val="215"/>
              </w:numPr>
              <w:spacing w:before="0" w:after="200" w:line="240" w:lineRule="auto"/>
              <w:ind w:left="284" w:hanging="284"/>
              <w:contextualSpacing/>
              <w:rPr>
                <w:rFonts w:ascii="Times New Roman" w:hAnsi="Times New Roman"/>
                <w:iCs/>
                <w:color w:val="000000"/>
                <w:sz w:val="22"/>
                <w:szCs w:val="22"/>
                <w:lang w:eastAsia="en-GB"/>
              </w:rPr>
            </w:pPr>
            <w:r w:rsidRPr="00CE66D4">
              <w:rPr>
                <w:rFonts w:ascii="Times New Roman" w:hAnsi="Times New Roman"/>
                <w:iCs/>
                <w:color w:val="000000"/>
                <w:sz w:val="22"/>
                <w:szCs w:val="22"/>
                <w:lang w:eastAsia="en-GB"/>
              </w:rPr>
              <w:t>Trước khi thi công cần ghi lại bằng hình ảnh hiện trạng nhà, quán của người dân. Trong quá trình thi công nếu gây hư hỏng nhà, quán của người dân phải đền bù thỏa đáng.</w:t>
            </w:r>
          </w:p>
          <w:p w14:paraId="7F557CDF" w14:textId="77777777" w:rsidR="005B4075" w:rsidRPr="00CE66D4" w:rsidRDefault="005B4075" w:rsidP="001A1A0E">
            <w:pPr>
              <w:numPr>
                <w:ilvl w:val="0"/>
                <w:numId w:val="215"/>
              </w:numPr>
              <w:spacing w:before="0" w:after="200" w:line="240" w:lineRule="auto"/>
              <w:ind w:left="284" w:hanging="284"/>
              <w:contextualSpacing/>
              <w:rPr>
                <w:rFonts w:ascii="Times New Roman" w:hAnsi="Times New Roman"/>
                <w:iCs/>
                <w:color w:val="000000"/>
                <w:sz w:val="22"/>
                <w:szCs w:val="22"/>
                <w:lang w:eastAsia="en-GB"/>
              </w:rPr>
            </w:pPr>
            <w:r w:rsidRPr="00CE66D4">
              <w:rPr>
                <w:rFonts w:ascii="Times New Roman" w:hAnsi="Times New Roman"/>
                <w:iCs/>
                <w:color w:val="000000"/>
                <w:sz w:val="22"/>
                <w:szCs w:val="22"/>
                <w:lang w:eastAsia="en-GB"/>
              </w:rPr>
              <w:t>Trước khi thi công phải báo cho chính quyền và các hộ dân về kế hoạch thi công</w:t>
            </w:r>
          </w:p>
        </w:tc>
      </w:tr>
      <w:tr w:rsidR="005B4075" w:rsidRPr="00CE66D4" w14:paraId="4927E7BC" w14:textId="77777777" w:rsidTr="00CF4883">
        <w:tc>
          <w:tcPr>
            <w:tcW w:w="4929" w:type="dxa"/>
          </w:tcPr>
          <w:p w14:paraId="79224EDD" w14:textId="77777777" w:rsidR="005B4075" w:rsidRPr="00CE66D4" w:rsidRDefault="005B4075" w:rsidP="00CE1DC5">
            <w:pPr>
              <w:spacing w:line="240" w:lineRule="auto"/>
              <w:rPr>
                <w:rFonts w:ascii="Times New Roman" w:hAnsi="Times New Roman"/>
                <w:b/>
                <w:i/>
                <w:sz w:val="22"/>
                <w:szCs w:val="22"/>
              </w:rPr>
            </w:pPr>
            <w:r w:rsidRPr="00CE66D4">
              <w:rPr>
                <w:rFonts w:ascii="Times New Roman" w:hAnsi="Times New Roman"/>
                <w:b/>
                <w:iCs/>
                <w:color w:val="000000"/>
                <w:sz w:val="22"/>
                <w:szCs w:val="22"/>
                <w:lang w:eastAsia="en-GB"/>
              </w:rPr>
              <w:t>Hạng mục 2- Bờ bao cặp sông Băng Cung</w:t>
            </w:r>
          </w:p>
        </w:tc>
        <w:tc>
          <w:tcPr>
            <w:tcW w:w="2671" w:type="dxa"/>
          </w:tcPr>
          <w:p w14:paraId="3438656E" w14:textId="77777777" w:rsidR="005B4075" w:rsidRPr="00CE66D4" w:rsidRDefault="005B4075" w:rsidP="00CE1DC5">
            <w:pPr>
              <w:spacing w:line="240" w:lineRule="auto"/>
              <w:rPr>
                <w:rFonts w:ascii="Times New Roman" w:hAnsi="Times New Roman"/>
                <w:b/>
                <w:i/>
                <w:sz w:val="22"/>
                <w:szCs w:val="22"/>
              </w:rPr>
            </w:pPr>
          </w:p>
        </w:tc>
        <w:tc>
          <w:tcPr>
            <w:tcW w:w="7279" w:type="dxa"/>
          </w:tcPr>
          <w:p w14:paraId="7297EB39" w14:textId="77777777" w:rsidR="005B4075" w:rsidRPr="00CE66D4" w:rsidRDefault="005B4075" w:rsidP="00CE1DC5">
            <w:pPr>
              <w:spacing w:line="240" w:lineRule="auto"/>
              <w:rPr>
                <w:rFonts w:ascii="Times New Roman" w:hAnsi="Times New Roman"/>
                <w:b/>
                <w:i/>
                <w:sz w:val="22"/>
                <w:szCs w:val="22"/>
              </w:rPr>
            </w:pPr>
          </w:p>
        </w:tc>
      </w:tr>
      <w:tr w:rsidR="005B4075" w:rsidRPr="00CE66D4" w14:paraId="0F05FF49" w14:textId="77777777" w:rsidTr="008E5C48">
        <w:trPr>
          <w:trHeight w:val="3248"/>
        </w:trPr>
        <w:tc>
          <w:tcPr>
            <w:tcW w:w="4929" w:type="dxa"/>
            <w:vMerge w:val="restart"/>
          </w:tcPr>
          <w:p w14:paraId="1AF20538" w14:textId="77777777" w:rsidR="005B4075" w:rsidRPr="00CE66D4" w:rsidRDefault="005B4075" w:rsidP="00CE1DC5">
            <w:pPr>
              <w:spacing w:line="240" w:lineRule="auto"/>
              <w:rPr>
                <w:rFonts w:ascii="Times New Roman" w:hAnsi="Times New Roman"/>
                <w:sz w:val="22"/>
                <w:szCs w:val="22"/>
              </w:rPr>
            </w:pPr>
            <w:r w:rsidRPr="00CE66D4">
              <w:rPr>
                <w:rFonts w:ascii="Times New Roman" w:hAnsi="Times New Roman"/>
                <w:sz w:val="22"/>
                <w:szCs w:val="22"/>
              </w:rPr>
              <w:t>Các khu nuôi trồng thủy sản và sản xuất nông nghiệp dọc đê</w:t>
            </w:r>
          </w:p>
          <w:p w14:paraId="51BEFABA" w14:textId="77777777" w:rsidR="005B4075" w:rsidRPr="00CE66D4" w:rsidRDefault="005B4075" w:rsidP="00CE1DC5">
            <w:pPr>
              <w:spacing w:line="240" w:lineRule="auto"/>
              <w:rPr>
                <w:rFonts w:ascii="Times New Roman" w:hAnsi="Times New Roman"/>
                <w:sz w:val="22"/>
                <w:szCs w:val="22"/>
              </w:rPr>
            </w:pPr>
            <w:r w:rsidRPr="00CE66D4">
              <w:rPr>
                <w:rFonts w:ascii="Times New Roman" w:hAnsi="Times New Roman"/>
                <w:sz w:val="22"/>
                <w:szCs w:val="22"/>
              </w:rPr>
              <w:t>Các tàu thuyền và phương tiện vận tải trên sông gần khu vực bờ bao</w:t>
            </w:r>
          </w:p>
          <w:p w14:paraId="26A5930E" w14:textId="77777777" w:rsidR="005B4075" w:rsidRPr="00CE66D4" w:rsidRDefault="005B4075" w:rsidP="00CE1DC5">
            <w:pPr>
              <w:spacing w:line="240" w:lineRule="auto"/>
              <w:rPr>
                <w:rFonts w:ascii="Times New Roman" w:hAnsi="Times New Roman"/>
                <w:sz w:val="22"/>
                <w:szCs w:val="22"/>
              </w:rPr>
            </w:pPr>
            <w:r w:rsidRPr="00CE66D4">
              <w:rPr>
                <w:rFonts w:ascii="Times New Roman" w:hAnsi="Times New Roman"/>
                <w:sz w:val="22"/>
                <w:szCs w:val="22"/>
              </w:rPr>
              <w:t>Dọc đê có một số hộ dân sinh sống thường sử dụng đê để đi lại, thông thương</w:t>
            </w:r>
          </w:p>
          <w:p w14:paraId="39073FA0" w14:textId="77777777" w:rsidR="005B4075" w:rsidRPr="00CE66D4" w:rsidRDefault="005B4075" w:rsidP="00CE1DC5">
            <w:pPr>
              <w:spacing w:line="240" w:lineRule="auto"/>
              <w:rPr>
                <w:rFonts w:ascii="Times New Roman" w:hAnsi="Times New Roman"/>
                <w:sz w:val="22"/>
                <w:szCs w:val="22"/>
              </w:rPr>
            </w:pPr>
            <w:r w:rsidRPr="00467609">
              <w:rPr>
                <w:b/>
                <w:bCs/>
                <w:iCs/>
                <w:noProof/>
                <w:sz w:val="22"/>
                <w:szCs w:val="22"/>
              </w:rPr>
              <w:lastRenderedPageBreak/>
              <w:drawing>
                <wp:inline distT="0" distB="0" distL="0" distR="0" wp14:anchorId="5608AC52" wp14:editId="5D69EDF2">
                  <wp:extent cx="2087880" cy="1282823"/>
                  <wp:effectExtent l="0" t="0" r="7620" b="0"/>
                  <wp:docPr id="11288" name="Picture 1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2105192" cy="1293460"/>
                          </a:xfrm>
                          <a:prstGeom prst="rect">
                            <a:avLst/>
                          </a:prstGeom>
                          <a:noFill/>
                        </pic:spPr>
                      </pic:pic>
                    </a:graphicData>
                  </a:graphic>
                </wp:inline>
              </w:drawing>
            </w:r>
          </w:p>
          <w:p w14:paraId="1045F156" w14:textId="77777777" w:rsidR="005B4075" w:rsidRPr="00CE66D4" w:rsidRDefault="005B4075" w:rsidP="00CE1DC5">
            <w:pPr>
              <w:spacing w:line="240" w:lineRule="auto"/>
              <w:rPr>
                <w:rFonts w:ascii="Times New Roman" w:hAnsi="Times New Roman"/>
                <w:b/>
                <w:i/>
                <w:sz w:val="22"/>
                <w:szCs w:val="22"/>
              </w:rPr>
            </w:pPr>
          </w:p>
        </w:tc>
        <w:tc>
          <w:tcPr>
            <w:tcW w:w="2671" w:type="dxa"/>
          </w:tcPr>
          <w:p w14:paraId="66482E0E" w14:textId="77777777" w:rsidR="005B4075" w:rsidRPr="00CE66D4" w:rsidRDefault="005B4075" w:rsidP="00CE1DC5">
            <w:pPr>
              <w:tabs>
                <w:tab w:val="left" w:pos="204"/>
              </w:tabs>
              <w:spacing w:before="0" w:after="0" w:line="240" w:lineRule="auto"/>
              <w:contextualSpacing/>
              <w:rPr>
                <w:rFonts w:ascii="Times New Roman" w:hAnsi="Times New Roman"/>
                <w:color w:val="000000"/>
                <w:sz w:val="22"/>
                <w:szCs w:val="22"/>
              </w:rPr>
            </w:pPr>
            <w:r w:rsidRPr="00CE66D4">
              <w:rPr>
                <w:rFonts w:ascii="Times New Roman" w:hAnsi="Times New Roman"/>
                <w:iCs/>
                <w:color w:val="000000"/>
                <w:sz w:val="22"/>
                <w:szCs w:val="22"/>
              </w:rPr>
              <w:lastRenderedPageBreak/>
              <w:t>Vật liệu rơi vãi làm chất lượng nước suy giảm, ảnh hưởng tới năng suất và hoạt động nuôi trồng thủy sản.</w:t>
            </w:r>
          </w:p>
          <w:p w14:paraId="7A1BC9AA" w14:textId="77777777" w:rsidR="005B4075" w:rsidRPr="00CE66D4" w:rsidRDefault="005B4075" w:rsidP="00CE1DC5">
            <w:pPr>
              <w:spacing w:after="0" w:line="240" w:lineRule="auto"/>
              <w:rPr>
                <w:rFonts w:ascii="Times New Roman" w:hAnsi="Times New Roman"/>
                <w:sz w:val="22"/>
                <w:szCs w:val="22"/>
              </w:rPr>
            </w:pPr>
          </w:p>
          <w:p w14:paraId="17148542" w14:textId="77777777" w:rsidR="005B4075" w:rsidRPr="00CE66D4" w:rsidRDefault="005B4075" w:rsidP="00CE1DC5">
            <w:pPr>
              <w:spacing w:line="240" w:lineRule="auto"/>
              <w:rPr>
                <w:rFonts w:ascii="Times New Roman" w:hAnsi="Times New Roman"/>
                <w:b/>
                <w:i/>
                <w:sz w:val="22"/>
                <w:szCs w:val="22"/>
              </w:rPr>
            </w:pPr>
          </w:p>
        </w:tc>
        <w:tc>
          <w:tcPr>
            <w:tcW w:w="7279" w:type="dxa"/>
          </w:tcPr>
          <w:p w14:paraId="0948EA41" w14:textId="77777777" w:rsidR="005B4075" w:rsidRPr="00CE66D4" w:rsidRDefault="005B4075" w:rsidP="001A1A0E">
            <w:pPr>
              <w:numPr>
                <w:ilvl w:val="0"/>
                <w:numId w:val="218"/>
              </w:numPr>
              <w:spacing w:before="0" w:after="0" w:line="240" w:lineRule="auto"/>
              <w:ind w:left="289" w:hanging="142"/>
              <w:contextualSpacing/>
              <w:rPr>
                <w:rFonts w:ascii="Times New Roman" w:hAnsi="Times New Roman"/>
                <w:sz w:val="22"/>
                <w:szCs w:val="22"/>
              </w:rPr>
            </w:pPr>
            <w:r w:rsidRPr="00CE66D4">
              <w:rPr>
                <w:rFonts w:ascii="Times New Roman" w:hAnsi="Times New Roman"/>
                <w:sz w:val="22"/>
                <w:szCs w:val="22"/>
              </w:rPr>
              <w:t>Tạo bẫy trầm tích và duy trì theo định kỳ để đảm bảo rằng hầu hết các chất rắn có trong dòng chảy bề mặt được giữ lại trong bẫy trước khi xả vào các nguồn nước xung quanh khu vực;</w:t>
            </w:r>
          </w:p>
          <w:p w14:paraId="4D4F78B5" w14:textId="77777777" w:rsidR="005B4075" w:rsidRPr="00CE66D4" w:rsidRDefault="005B4075" w:rsidP="001A1A0E">
            <w:pPr>
              <w:numPr>
                <w:ilvl w:val="0"/>
                <w:numId w:val="218"/>
              </w:numPr>
              <w:spacing w:before="0" w:after="0" w:line="240" w:lineRule="auto"/>
              <w:ind w:left="289" w:hanging="142"/>
              <w:contextualSpacing/>
              <w:rPr>
                <w:rFonts w:ascii="Times New Roman" w:hAnsi="Times New Roman"/>
                <w:sz w:val="22"/>
                <w:szCs w:val="22"/>
              </w:rPr>
            </w:pPr>
            <w:r w:rsidRPr="00CE66D4">
              <w:rPr>
                <w:rFonts w:ascii="Times New Roman" w:hAnsi="Times New Roman"/>
                <w:sz w:val="22"/>
                <w:szCs w:val="22"/>
              </w:rPr>
              <w:t>Nước rò rỉ từ cặn lắng của các hoạt động đào, đắp các hố phải được lắng trong bể lắng / bẫy lắng trước khi xả ra sông.Nghiêm cấm nhà thầu xả chất thải ra sông;</w:t>
            </w:r>
          </w:p>
          <w:p w14:paraId="7CD6A153" w14:textId="77777777" w:rsidR="005B4075" w:rsidRPr="00CE66D4" w:rsidRDefault="005B4075" w:rsidP="001A1A0E">
            <w:pPr>
              <w:numPr>
                <w:ilvl w:val="0"/>
                <w:numId w:val="218"/>
              </w:numPr>
              <w:spacing w:before="0" w:after="0" w:line="240" w:lineRule="auto"/>
              <w:ind w:left="289" w:hanging="142"/>
              <w:contextualSpacing/>
              <w:rPr>
                <w:rFonts w:ascii="Times New Roman" w:hAnsi="Times New Roman"/>
                <w:sz w:val="22"/>
                <w:szCs w:val="22"/>
              </w:rPr>
            </w:pPr>
            <w:r w:rsidRPr="00CE66D4">
              <w:rPr>
                <w:rFonts w:ascii="Times New Roman" w:hAnsi="Times New Roman"/>
                <w:sz w:val="22"/>
                <w:szCs w:val="22"/>
              </w:rPr>
              <w:t>Thu gom vật liệu thừa tại công trường hàng ngày. Trường hợp dự báo có bão, dừng tất cả các hoạt động xây dựng, tiến hành dọn dẹp các khu vực, mang vác và bảo vệ vật liệu và máy móc xây dựng;</w:t>
            </w:r>
          </w:p>
          <w:p w14:paraId="50F7EABB" w14:textId="77777777" w:rsidR="005B4075" w:rsidRPr="00CE66D4" w:rsidRDefault="005B4075" w:rsidP="001A1A0E">
            <w:pPr>
              <w:numPr>
                <w:ilvl w:val="0"/>
                <w:numId w:val="218"/>
              </w:numPr>
              <w:spacing w:before="0" w:after="0" w:line="240" w:lineRule="auto"/>
              <w:ind w:left="289" w:hanging="142"/>
              <w:contextualSpacing/>
              <w:rPr>
                <w:rFonts w:ascii="Times New Roman" w:hAnsi="Times New Roman"/>
                <w:sz w:val="22"/>
                <w:szCs w:val="22"/>
              </w:rPr>
            </w:pPr>
            <w:r w:rsidRPr="00CE66D4">
              <w:rPr>
                <w:rFonts w:ascii="Times New Roman" w:hAnsi="Times New Roman"/>
                <w:sz w:val="22"/>
                <w:szCs w:val="22"/>
              </w:rPr>
              <w:t>Không tập hợp vật liệu xây dựng cũng như máy móc, thiết bị gần bờ sông. Huy động từng khối lượng lượng nhỏ vật liệu phù hợp với tiến độ thi công. Vật liệu phải được che chắn bằng vải bạt, tránh chiều gió, gần sông.</w:t>
            </w:r>
          </w:p>
          <w:p w14:paraId="3CFE9E26" w14:textId="6DD949DF" w:rsidR="005B4075" w:rsidRPr="008E5C48" w:rsidRDefault="005B4075" w:rsidP="00CE1DC5">
            <w:pPr>
              <w:numPr>
                <w:ilvl w:val="0"/>
                <w:numId w:val="218"/>
              </w:numPr>
              <w:spacing w:before="0" w:after="0" w:line="240" w:lineRule="auto"/>
              <w:ind w:left="289" w:hanging="142"/>
              <w:contextualSpacing/>
              <w:rPr>
                <w:rFonts w:ascii="Times New Roman" w:hAnsi="Times New Roman"/>
                <w:b/>
                <w:i/>
                <w:sz w:val="22"/>
                <w:szCs w:val="22"/>
              </w:rPr>
            </w:pPr>
            <w:r w:rsidRPr="00CE66D4">
              <w:rPr>
                <w:rFonts w:ascii="Times New Roman" w:hAnsi="Times New Roman"/>
                <w:sz w:val="22"/>
                <w:szCs w:val="22"/>
              </w:rPr>
              <w:t>Ngăn chặn chất thải nguy hại, dầu phế thải hoặc chất thải tràn vào dòng chảy.</w:t>
            </w:r>
          </w:p>
        </w:tc>
      </w:tr>
      <w:tr w:rsidR="005B4075" w:rsidRPr="00CE66D4" w14:paraId="1196C243" w14:textId="77777777" w:rsidTr="008E5C48">
        <w:trPr>
          <w:trHeight w:val="3302"/>
        </w:trPr>
        <w:tc>
          <w:tcPr>
            <w:tcW w:w="4929" w:type="dxa"/>
            <w:vMerge/>
          </w:tcPr>
          <w:p w14:paraId="741F4113" w14:textId="77777777" w:rsidR="005B4075" w:rsidRPr="00CE66D4" w:rsidRDefault="005B4075" w:rsidP="00CE1DC5">
            <w:pPr>
              <w:spacing w:line="240" w:lineRule="auto"/>
              <w:rPr>
                <w:rFonts w:ascii="Times New Roman" w:hAnsi="Times New Roman"/>
                <w:sz w:val="22"/>
                <w:szCs w:val="22"/>
              </w:rPr>
            </w:pPr>
          </w:p>
        </w:tc>
        <w:tc>
          <w:tcPr>
            <w:tcW w:w="2671" w:type="dxa"/>
          </w:tcPr>
          <w:p w14:paraId="6E106086" w14:textId="77777777" w:rsidR="005B4075" w:rsidRPr="00CE66D4" w:rsidRDefault="005B4075" w:rsidP="00CE1DC5">
            <w:pPr>
              <w:tabs>
                <w:tab w:val="left" w:pos="204"/>
              </w:tabs>
              <w:spacing w:before="0" w:after="0" w:line="240" w:lineRule="auto"/>
              <w:contextualSpacing/>
              <w:rPr>
                <w:rFonts w:ascii="Times New Roman" w:hAnsi="Times New Roman"/>
                <w:sz w:val="22"/>
                <w:szCs w:val="22"/>
              </w:rPr>
            </w:pPr>
            <w:r w:rsidRPr="00CE66D4">
              <w:rPr>
                <w:rFonts w:ascii="Times New Roman" w:hAnsi="Times New Roman"/>
                <w:color w:val="000000"/>
                <w:sz w:val="22"/>
                <w:szCs w:val="22"/>
              </w:rPr>
              <w:t>Tăng mật độ phương tiện tham gia giao thông thủy, gây nguy cơ va chạm giữa các thiết bị hoạt động trên sông, cản trở giao thông và vận chuyển hàng hóa đường thủy</w:t>
            </w:r>
          </w:p>
        </w:tc>
        <w:tc>
          <w:tcPr>
            <w:tcW w:w="7279" w:type="dxa"/>
          </w:tcPr>
          <w:p w14:paraId="0553E0CE" w14:textId="77777777" w:rsidR="005B4075" w:rsidRPr="00CE66D4" w:rsidRDefault="005B4075" w:rsidP="001A1A0E">
            <w:pPr>
              <w:numPr>
                <w:ilvl w:val="0"/>
                <w:numId w:val="219"/>
              </w:numPr>
              <w:spacing w:before="0" w:after="200" w:line="240" w:lineRule="auto"/>
              <w:ind w:left="289" w:hanging="142"/>
              <w:contextualSpacing/>
              <w:rPr>
                <w:rFonts w:ascii="Times New Roman" w:hAnsi="Times New Roman"/>
                <w:sz w:val="22"/>
                <w:szCs w:val="22"/>
              </w:rPr>
            </w:pPr>
            <w:r w:rsidRPr="00CE66D4">
              <w:rPr>
                <w:rFonts w:ascii="Times New Roman" w:hAnsi="Times New Roman"/>
                <w:sz w:val="22"/>
                <w:szCs w:val="22"/>
              </w:rPr>
              <w:t>Tàu thuyền, sà lan phải đảm bảo đầy đủ các yêu cầu kỹ thuật an toàn, phải có giấy kiểm định của cơ quan chức năng mới được phép đưa vào sử dụng. Khi hoạt động, chủ phương tiện phải tuân thủ đúng luật giao thông, khi vào trong khu vực dự án phải tuân theo hướng dẫn của nhân viên điều hành về hướng đi, vị trí đỗ, nhận tải v.v...;</w:t>
            </w:r>
          </w:p>
          <w:p w14:paraId="7DE3F681" w14:textId="77777777" w:rsidR="005B4075" w:rsidRPr="00CE66D4" w:rsidRDefault="005B4075" w:rsidP="001A1A0E">
            <w:pPr>
              <w:numPr>
                <w:ilvl w:val="0"/>
                <w:numId w:val="219"/>
              </w:numPr>
              <w:spacing w:before="0" w:after="200" w:line="240" w:lineRule="auto"/>
              <w:ind w:left="289" w:hanging="142"/>
              <w:contextualSpacing/>
              <w:rPr>
                <w:rFonts w:ascii="Times New Roman" w:hAnsi="Times New Roman"/>
                <w:sz w:val="22"/>
                <w:szCs w:val="22"/>
              </w:rPr>
            </w:pPr>
            <w:r w:rsidRPr="00CE66D4">
              <w:rPr>
                <w:rFonts w:ascii="Times New Roman" w:hAnsi="Times New Roman"/>
                <w:sz w:val="22"/>
                <w:szCs w:val="22"/>
              </w:rPr>
              <w:t>Hạn chế vận chuyển vào giờ cao điểm có mật độ tàu thuyền qua lại cao;</w:t>
            </w:r>
          </w:p>
          <w:p w14:paraId="2D74B17E" w14:textId="77777777" w:rsidR="005B4075" w:rsidRPr="00CE66D4" w:rsidRDefault="005B4075" w:rsidP="001A1A0E">
            <w:pPr>
              <w:numPr>
                <w:ilvl w:val="0"/>
                <w:numId w:val="219"/>
              </w:numPr>
              <w:spacing w:before="0" w:after="200" w:line="240" w:lineRule="auto"/>
              <w:ind w:left="289" w:hanging="142"/>
              <w:contextualSpacing/>
              <w:rPr>
                <w:rFonts w:ascii="Times New Roman" w:hAnsi="Times New Roman"/>
                <w:sz w:val="22"/>
                <w:szCs w:val="22"/>
              </w:rPr>
            </w:pPr>
            <w:r w:rsidRPr="00CE66D4">
              <w:rPr>
                <w:rFonts w:ascii="Times New Roman" w:hAnsi="Times New Roman"/>
                <w:sz w:val="22"/>
                <w:szCs w:val="22"/>
              </w:rPr>
              <w:t>Chủ đầu tư dự án và nhà thầu thi công phải có kế hoạch chi tiết bố trí thời gian, phân luồng, phân tuyến hợp lý trong quá trình vận chuyển nguyên vật liệu, thiết bị phục vụ thi công để tránh tắt nghẽn, tai nạn giao thông trong khu vực;</w:t>
            </w:r>
          </w:p>
          <w:p w14:paraId="70CA07B6" w14:textId="77777777" w:rsidR="005B4075" w:rsidRPr="00CE66D4" w:rsidRDefault="005B4075" w:rsidP="001A1A0E">
            <w:pPr>
              <w:numPr>
                <w:ilvl w:val="0"/>
                <w:numId w:val="218"/>
              </w:numPr>
              <w:spacing w:before="0" w:after="0" w:line="240" w:lineRule="auto"/>
              <w:ind w:left="289" w:hanging="142"/>
              <w:contextualSpacing/>
              <w:rPr>
                <w:rFonts w:ascii="Times New Roman" w:hAnsi="Times New Roman"/>
                <w:sz w:val="22"/>
                <w:szCs w:val="22"/>
              </w:rPr>
            </w:pPr>
            <w:r w:rsidRPr="00CE66D4">
              <w:rPr>
                <w:rFonts w:ascii="Times New Roman" w:hAnsi="Times New Roman"/>
                <w:sz w:val="22"/>
                <w:szCs w:val="22"/>
              </w:rPr>
              <w:t>Tại các tuyến luồng vào khu vực dự án thi công phải có biển báo, đèn tín hiệu cho các phương tiện tàu thuyền, sà lan thường xuyên ra vào được chú ý, đặc biệt là bố trí các biển báo hiệu ở các đoạn nguy hiểm.</w:t>
            </w:r>
          </w:p>
        </w:tc>
      </w:tr>
      <w:tr w:rsidR="005B4075" w:rsidRPr="00CE66D4" w14:paraId="0AC94303" w14:textId="77777777" w:rsidTr="00AB261C">
        <w:trPr>
          <w:trHeight w:val="3691"/>
        </w:trPr>
        <w:tc>
          <w:tcPr>
            <w:tcW w:w="4929" w:type="dxa"/>
            <w:vMerge/>
          </w:tcPr>
          <w:p w14:paraId="5FA7429B" w14:textId="77777777" w:rsidR="005B4075" w:rsidRPr="00CE66D4" w:rsidRDefault="005B4075" w:rsidP="00CE1DC5">
            <w:pPr>
              <w:spacing w:line="240" w:lineRule="auto"/>
              <w:rPr>
                <w:rFonts w:ascii="Times New Roman" w:hAnsi="Times New Roman"/>
                <w:sz w:val="22"/>
                <w:szCs w:val="22"/>
              </w:rPr>
            </w:pPr>
          </w:p>
        </w:tc>
        <w:tc>
          <w:tcPr>
            <w:tcW w:w="2671" w:type="dxa"/>
          </w:tcPr>
          <w:p w14:paraId="2EB30BFA" w14:textId="77777777" w:rsidR="005B4075" w:rsidRPr="00CE66D4" w:rsidRDefault="005B4075" w:rsidP="00CE1DC5">
            <w:pPr>
              <w:tabs>
                <w:tab w:val="left" w:pos="204"/>
              </w:tabs>
              <w:spacing w:before="0" w:after="0" w:line="240" w:lineRule="auto"/>
              <w:contextualSpacing/>
              <w:rPr>
                <w:rFonts w:ascii="Times New Roman" w:hAnsi="Times New Roman"/>
                <w:color w:val="000000"/>
                <w:sz w:val="22"/>
                <w:szCs w:val="22"/>
              </w:rPr>
            </w:pPr>
            <w:r w:rsidRPr="00CE66D4">
              <w:rPr>
                <w:rFonts w:ascii="Times New Roman" w:hAnsi="Times New Roman"/>
                <w:iCs/>
                <w:color w:val="000000"/>
                <w:sz w:val="22"/>
                <w:szCs w:val="22"/>
              </w:rPr>
              <w:t>Rủi ro sụt trượt mái đê khi mới đắp cao, chưa đầm nén ổn định ảnh hưởng đến tài sản và sức khỏe</w:t>
            </w:r>
          </w:p>
        </w:tc>
        <w:tc>
          <w:tcPr>
            <w:tcW w:w="7279" w:type="dxa"/>
          </w:tcPr>
          <w:p w14:paraId="25DF3D3B" w14:textId="77777777" w:rsidR="005B4075" w:rsidRPr="00CE66D4" w:rsidRDefault="005B4075" w:rsidP="001A1A0E">
            <w:pPr>
              <w:numPr>
                <w:ilvl w:val="0"/>
                <w:numId w:val="221"/>
              </w:numPr>
              <w:spacing w:before="0" w:after="200" w:line="240" w:lineRule="auto"/>
              <w:ind w:left="289" w:hanging="142"/>
              <w:contextualSpacing/>
              <w:rPr>
                <w:rFonts w:ascii="Times New Roman" w:hAnsi="Times New Roman"/>
                <w:sz w:val="22"/>
                <w:szCs w:val="22"/>
              </w:rPr>
            </w:pPr>
            <w:r w:rsidRPr="00CE66D4">
              <w:rPr>
                <w:rFonts w:ascii="Times New Roman" w:hAnsi="Times New Roman"/>
                <w:sz w:val="22"/>
                <w:szCs w:val="22"/>
              </w:rPr>
              <w:t>Thực hiện gia cố bờ bao trước khi tiến hành công tác đào đắp. Phương pháp thi công này cần được đề xuất và trình lên các cơ quan có thẩm quyền phê duyệt trước khi khởi công;</w:t>
            </w:r>
          </w:p>
          <w:p w14:paraId="003CB7E2" w14:textId="77777777" w:rsidR="005B4075" w:rsidRPr="00CE66D4" w:rsidRDefault="005B4075" w:rsidP="001A1A0E">
            <w:pPr>
              <w:numPr>
                <w:ilvl w:val="0"/>
                <w:numId w:val="221"/>
              </w:numPr>
              <w:spacing w:before="0" w:after="200" w:line="240" w:lineRule="auto"/>
              <w:ind w:left="289" w:hanging="142"/>
              <w:contextualSpacing/>
              <w:rPr>
                <w:rFonts w:ascii="Times New Roman" w:hAnsi="Times New Roman"/>
                <w:sz w:val="22"/>
                <w:szCs w:val="22"/>
              </w:rPr>
            </w:pPr>
            <w:r w:rsidRPr="00CE66D4">
              <w:rPr>
                <w:rFonts w:ascii="Times New Roman" w:hAnsi="Times New Roman"/>
                <w:sz w:val="22"/>
                <w:szCs w:val="22"/>
              </w:rPr>
              <w:t xml:space="preserve">Sử dụng các phương pháp thi công phù hợp để thi công hạng mục bờ bao sông Băng Cung </w:t>
            </w:r>
          </w:p>
          <w:p w14:paraId="34671C77" w14:textId="77777777" w:rsidR="005B4075" w:rsidRPr="00CE66D4" w:rsidRDefault="005B4075" w:rsidP="001A1A0E">
            <w:pPr>
              <w:numPr>
                <w:ilvl w:val="0"/>
                <w:numId w:val="221"/>
              </w:numPr>
              <w:spacing w:before="0" w:after="200" w:line="240" w:lineRule="auto"/>
              <w:ind w:left="289" w:hanging="142"/>
              <w:contextualSpacing/>
              <w:rPr>
                <w:rFonts w:ascii="Times New Roman" w:hAnsi="Times New Roman"/>
                <w:sz w:val="22"/>
                <w:szCs w:val="22"/>
              </w:rPr>
            </w:pPr>
            <w:r w:rsidRPr="00CE66D4">
              <w:rPr>
                <w:rFonts w:ascii="Times New Roman" w:hAnsi="Times New Roman"/>
                <w:sz w:val="22"/>
                <w:szCs w:val="22"/>
              </w:rPr>
              <w:t>Theo dõi sát mức rung, chấn;</w:t>
            </w:r>
          </w:p>
          <w:p w14:paraId="72BBC005" w14:textId="77777777" w:rsidR="005B4075" w:rsidRPr="00CE66D4" w:rsidRDefault="005B4075" w:rsidP="001A1A0E">
            <w:pPr>
              <w:numPr>
                <w:ilvl w:val="0"/>
                <w:numId w:val="221"/>
              </w:numPr>
              <w:spacing w:before="0" w:after="200" w:line="240" w:lineRule="auto"/>
              <w:ind w:left="289" w:hanging="142"/>
              <w:contextualSpacing/>
              <w:rPr>
                <w:rFonts w:ascii="Times New Roman" w:hAnsi="Times New Roman"/>
                <w:sz w:val="22"/>
                <w:szCs w:val="22"/>
              </w:rPr>
            </w:pPr>
            <w:r w:rsidRPr="00CE66D4">
              <w:rPr>
                <w:rFonts w:ascii="Times New Roman" w:hAnsi="Times New Roman"/>
                <w:sz w:val="22"/>
                <w:szCs w:val="22"/>
              </w:rPr>
              <w:t>Xây dựng độ dốc theo đúng thiết kế;</w:t>
            </w:r>
          </w:p>
          <w:p w14:paraId="27C27049" w14:textId="77777777" w:rsidR="005B4075" w:rsidRPr="00CE66D4" w:rsidRDefault="005B4075" w:rsidP="001A1A0E">
            <w:pPr>
              <w:numPr>
                <w:ilvl w:val="0"/>
                <w:numId w:val="221"/>
              </w:numPr>
              <w:spacing w:before="0" w:after="200" w:line="240" w:lineRule="auto"/>
              <w:ind w:left="289" w:hanging="142"/>
              <w:contextualSpacing/>
              <w:rPr>
                <w:rFonts w:ascii="Times New Roman" w:hAnsi="Times New Roman"/>
                <w:sz w:val="22"/>
                <w:szCs w:val="22"/>
              </w:rPr>
            </w:pPr>
            <w:r w:rsidRPr="00CE66D4">
              <w:rPr>
                <w:rFonts w:ascii="Times New Roman" w:hAnsi="Times New Roman"/>
                <w:sz w:val="22"/>
                <w:szCs w:val="22"/>
              </w:rPr>
              <w:t>Bố thí thời gian xây dựng hợp lý trong mùa mưa;</w:t>
            </w:r>
          </w:p>
          <w:p w14:paraId="695A6CB8" w14:textId="77777777" w:rsidR="005B4075" w:rsidRPr="00CE66D4" w:rsidRDefault="005B4075" w:rsidP="001A1A0E">
            <w:pPr>
              <w:numPr>
                <w:ilvl w:val="0"/>
                <w:numId w:val="221"/>
              </w:numPr>
              <w:spacing w:before="0" w:after="200" w:line="240" w:lineRule="auto"/>
              <w:ind w:left="289" w:hanging="142"/>
              <w:contextualSpacing/>
              <w:rPr>
                <w:rFonts w:ascii="Times New Roman" w:hAnsi="Times New Roman"/>
                <w:sz w:val="22"/>
                <w:szCs w:val="22"/>
              </w:rPr>
            </w:pPr>
            <w:r w:rsidRPr="00CE66D4">
              <w:rPr>
                <w:rFonts w:ascii="Times New Roman" w:hAnsi="Times New Roman"/>
                <w:sz w:val="22"/>
                <w:szCs w:val="22"/>
              </w:rPr>
              <w:t>Không bố trí máy móc hạng nặng và phương tiện giao thông gần các kênh rạch. Việc kiểm tra và giám sát nguy cơ sụt lún phải được thực hiện thường xuyên để chuẩn bị các kế hoạch tăng cường phù hợp;</w:t>
            </w:r>
          </w:p>
          <w:p w14:paraId="4D09C4A1" w14:textId="77777777" w:rsidR="005B4075" w:rsidRPr="00CE66D4" w:rsidRDefault="005B4075" w:rsidP="001A1A0E">
            <w:pPr>
              <w:numPr>
                <w:ilvl w:val="0"/>
                <w:numId w:val="220"/>
              </w:numPr>
              <w:spacing w:before="0" w:after="0" w:line="240" w:lineRule="auto"/>
              <w:ind w:left="289" w:hanging="142"/>
              <w:contextualSpacing/>
              <w:rPr>
                <w:rFonts w:ascii="Times New Roman" w:hAnsi="Times New Roman"/>
                <w:sz w:val="22"/>
                <w:szCs w:val="22"/>
              </w:rPr>
            </w:pPr>
            <w:r w:rsidRPr="00CE66D4">
              <w:rPr>
                <w:rFonts w:ascii="Times New Roman" w:hAnsi="Times New Roman"/>
                <w:sz w:val="22"/>
                <w:szCs w:val="22"/>
              </w:rPr>
              <w:t>Tư vấn giám sát và nhà thầu phải đảm bảo có mặt thường xuyên trong quá trình thi công để giám sát nguy cơ xói mòn và sạt lở đất, và thực hiện hành động thích hợp nếu cần thiết.</w:t>
            </w:r>
          </w:p>
        </w:tc>
      </w:tr>
      <w:tr w:rsidR="005B4075" w:rsidRPr="00CE66D4" w14:paraId="1688554B" w14:textId="77777777" w:rsidTr="008E5C48">
        <w:trPr>
          <w:trHeight w:val="3878"/>
        </w:trPr>
        <w:tc>
          <w:tcPr>
            <w:tcW w:w="4929" w:type="dxa"/>
            <w:vMerge w:val="restart"/>
          </w:tcPr>
          <w:p w14:paraId="661C7A7E" w14:textId="77777777" w:rsidR="005B4075" w:rsidRPr="00CE66D4" w:rsidRDefault="005B4075" w:rsidP="00CE1DC5">
            <w:pPr>
              <w:spacing w:line="240" w:lineRule="auto"/>
              <w:rPr>
                <w:rFonts w:ascii="Times New Roman" w:hAnsi="Times New Roman"/>
                <w:b/>
                <w:bCs/>
                <w:iCs/>
                <w:noProof/>
                <w:color w:val="000000"/>
                <w:sz w:val="22"/>
                <w:szCs w:val="22"/>
              </w:rPr>
            </w:pPr>
            <w:r w:rsidRPr="00CE66D4">
              <w:rPr>
                <w:rFonts w:ascii="Times New Roman" w:hAnsi="Times New Roman"/>
                <w:color w:val="000000"/>
                <w:sz w:val="22"/>
                <w:szCs w:val="22"/>
                <w:lang w:eastAsia="en-GB"/>
              </w:rPr>
              <w:lastRenderedPageBreak/>
              <w:t>Đoạn đê xây mới  từ vị trí Cầu Rạch Lái Củi đến K6+00. Tuyến đê đất chia cắt 1 số vuông tôm, chuồng trại của hộ dân</w:t>
            </w:r>
          </w:p>
          <w:p w14:paraId="6D941AA6" w14:textId="77777777" w:rsidR="005B4075" w:rsidRPr="00CE66D4" w:rsidRDefault="005B4075" w:rsidP="00CE1DC5">
            <w:pPr>
              <w:spacing w:line="240" w:lineRule="auto"/>
              <w:rPr>
                <w:rFonts w:ascii="Times New Roman" w:hAnsi="Times New Roman"/>
                <w:b/>
                <w:bCs/>
                <w:iCs/>
                <w:noProof/>
                <w:color w:val="000000"/>
                <w:sz w:val="22"/>
                <w:szCs w:val="22"/>
              </w:rPr>
            </w:pPr>
            <w:r w:rsidRPr="00467609">
              <w:rPr>
                <w:b/>
                <w:bCs/>
                <w:iCs/>
                <w:noProof/>
                <w:color w:val="000000"/>
                <w:sz w:val="22"/>
                <w:szCs w:val="22"/>
              </w:rPr>
              <w:drawing>
                <wp:inline distT="0" distB="0" distL="0" distR="0" wp14:anchorId="76CACF14" wp14:editId="6B71EFA7">
                  <wp:extent cx="2202180" cy="1819275"/>
                  <wp:effectExtent l="0" t="0" r="7620" b="9525"/>
                  <wp:docPr id="11289" name="Picture 1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cstate="email">
                            <a:extLst>
                              <a:ext uri="{28A0092B-C50C-407E-A947-70E740481C1C}">
                                <a14:useLocalDpi xmlns:a14="http://schemas.microsoft.com/office/drawing/2010/main" val="0"/>
                              </a:ext>
                            </a:extLst>
                          </a:blip>
                          <a:srcRect/>
                          <a:stretch>
                            <a:fillRect/>
                          </a:stretch>
                        </pic:blipFill>
                        <pic:spPr bwMode="auto">
                          <a:xfrm>
                            <a:off x="0" y="0"/>
                            <a:ext cx="2202180" cy="1819275"/>
                          </a:xfrm>
                          <a:prstGeom prst="rect">
                            <a:avLst/>
                          </a:prstGeom>
                          <a:noFill/>
                        </pic:spPr>
                      </pic:pic>
                    </a:graphicData>
                  </a:graphic>
                </wp:inline>
              </w:drawing>
            </w:r>
          </w:p>
          <w:p w14:paraId="65CF3B34" w14:textId="77777777" w:rsidR="005B4075" w:rsidRPr="00CE66D4" w:rsidRDefault="005B4075" w:rsidP="00CE1DC5">
            <w:pPr>
              <w:spacing w:line="240" w:lineRule="auto"/>
              <w:rPr>
                <w:rFonts w:ascii="Times New Roman" w:hAnsi="Times New Roman"/>
                <w:b/>
                <w:i/>
                <w:sz w:val="22"/>
                <w:szCs w:val="22"/>
              </w:rPr>
            </w:pPr>
          </w:p>
        </w:tc>
        <w:tc>
          <w:tcPr>
            <w:tcW w:w="2671" w:type="dxa"/>
          </w:tcPr>
          <w:p w14:paraId="5A1F1F1E" w14:textId="77777777" w:rsidR="005B4075" w:rsidRPr="00CE66D4" w:rsidRDefault="005B4075" w:rsidP="00CE1DC5">
            <w:pPr>
              <w:tabs>
                <w:tab w:val="left" w:pos="204"/>
              </w:tabs>
              <w:spacing w:before="0" w:after="0" w:line="240" w:lineRule="auto"/>
              <w:contextualSpacing/>
              <w:rPr>
                <w:rFonts w:ascii="Times New Roman" w:hAnsi="Times New Roman"/>
                <w:color w:val="000000"/>
                <w:sz w:val="22"/>
                <w:szCs w:val="22"/>
              </w:rPr>
            </w:pPr>
            <w:r w:rsidRPr="00CE66D4">
              <w:rPr>
                <w:rFonts w:ascii="Times New Roman" w:hAnsi="Times New Roman"/>
                <w:iCs/>
                <w:color w:val="000000"/>
                <w:sz w:val="22"/>
                <w:szCs w:val="22"/>
              </w:rPr>
              <w:t>Vật liệu rơi vãi làm chất lượng nước suy giảm, ảnh hưởng tới năng suất và hoạt động nuôi trồng thủy sản.</w:t>
            </w:r>
          </w:p>
          <w:p w14:paraId="76F9AAF2" w14:textId="77777777" w:rsidR="005B4075" w:rsidRPr="00CE66D4" w:rsidRDefault="005B4075" w:rsidP="00CE1DC5">
            <w:pPr>
              <w:spacing w:after="0" w:line="240" w:lineRule="auto"/>
              <w:rPr>
                <w:rFonts w:ascii="Times New Roman" w:hAnsi="Times New Roman"/>
                <w:sz w:val="22"/>
                <w:szCs w:val="22"/>
              </w:rPr>
            </w:pPr>
          </w:p>
          <w:p w14:paraId="631FF914" w14:textId="77777777" w:rsidR="005B4075" w:rsidRPr="00CE66D4" w:rsidRDefault="005B4075" w:rsidP="00CE1DC5">
            <w:pPr>
              <w:spacing w:line="240" w:lineRule="auto"/>
              <w:rPr>
                <w:rFonts w:ascii="Times New Roman" w:hAnsi="Times New Roman"/>
                <w:b/>
                <w:i/>
                <w:sz w:val="22"/>
                <w:szCs w:val="22"/>
              </w:rPr>
            </w:pPr>
          </w:p>
        </w:tc>
        <w:tc>
          <w:tcPr>
            <w:tcW w:w="7279" w:type="dxa"/>
          </w:tcPr>
          <w:p w14:paraId="5CA35525" w14:textId="77777777" w:rsidR="005B4075" w:rsidRPr="00CE66D4" w:rsidRDefault="005B4075" w:rsidP="001A1A0E">
            <w:pPr>
              <w:numPr>
                <w:ilvl w:val="0"/>
                <w:numId w:val="218"/>
              </w:numPr>
              <w:spacing w:before="0" w:after="0" w:line="240" w:lineRule="auto"/>
              <w:ind w:left="289" w:hanging="142"/>
              <w:contextualSpacing/>
              <w:rPr>
                <w:rFonts w:ascii="Times New Roman" w:hAnsi="Times New Roman"/>
                <w:sz w:val="22"/>
                <w:szCs w:val="22"/>
              </w:rPr>
            </w:pPr>
            <w:r w:rsidRPr="00CE66D4">
              <w:rPr>
                <w:rFonts w:ascii="Times New Roman" w:hAnsi="Times New Roman"/>
                <w:sz w:val="22"/>
                <w:szCs w:val="22"/>
              </w:rPr>
              <w:t>Tạo bẫy trầm tích và duy trì theo định kỳ để đảm bảo rằng hầu hết các chất rắn có trong dòng chảy bề mặt được giữ lại trong bẫy trước khi xả vào các nguồn nước xung quanh khu vực;</w:t>
            </w:r>
          </w:p>
          <w:p w14:paraId="01066754" w14:textId="77777777" w:rsidR="005B4075" w:rsidRPr="00CE66D4" w:rsidRDefault="005B4075" w:rsidP="001A1A0E">
            <w:pPr>
              <w:numPr>
                <w:ilvl w:val="0"/>
                <w:numId w:val="218"/>
              </w:numPr>
              <w:spacing w:before="0" w:after="0" w:line="240" w:lineRule="auto"/>
              <w:ind w:left="289" w:hanging="142"/>
              <w:contextualSpacing/>
              <w:rPr>
                <w:rFonts w:ascii="Times New Roman" w:hAnsi="Times New Roman"/>
                <w:sz w:val="22"/>
                <w:szCs w:val="22"/>
              </w:rPr>
            </w:pPr>
            <w:r w:rsidRPr="00CE66D4">
              <w:rPr>
                <w:rFonts w:ascii="Times New Roman" w:hAnsi="Times New Roman"/>
                <w:sz w:val="22"/>
                <w:szCs w:val="22"/>
              </w:rPr>
              <w:t>Nước rò rỉ từ cặn lắng của các hoạt động đào, đắp các hố phải được lắng trong bể lắng / bẫy lắng trước khi xả ra sông. Nghiêm cấm nhà thầu xả chất thải ra sông;</w:t>
            </w:r>
          </w:p>
          <w:p w14:paraId="6DB6B0CB" w14:textId="77777777" w:rsidR="005B4075" w:rsidRPr="00CE66D4" w:rsidRDefault="005B4075" w:rsidP="001A1A0E">
            <w:pPr>
              <w:numPr>
                <w:ilvl w:val="0"/>
                <w:numId w:val="218"/>
              </w:numPr>
              <w:spacing w:before="0" w:after="0" w:line="240" w:lineRule="auto"/>
              <w:ind w:left="289" w:hanging="142"/>
              <w:contextualSpacing/>
              <w:rPr>
                <w:rFonts w:ascii="Times New Roman" w:hAnsi="Times New Roman"/>
                <w:sz w:val="22"/>
                <w:szCs w:val="22"/>
              </w:rPr>
            </w:pPr>
            <w:r w:rsidRPr="00CE66D4">
              <w:rPr>
                <w:rFonts w:ascii="Times New Roman" w:hAnsi="Times New Roman"/>
                <w:sz w:val="22"/>
                <w:szCs w:val="22"/>
              </w:rPr>
              <w:t>Thu gom vật liệu thừa tại công trường hàng ngày. Trường hợp dự báo có bão, dừng tất cả các hoạt động xây dựng, tiến hành dọn dẹp các khu vực, mang vác và bảo vệ vật liệu và máy móc xây dựng;</w:t>
            </w:r>
          </w:p>
          <w:p w14:paraId="14A94D31" w14:textId="77777777" w:rsidR="005B4075" w:rsidRPr="00CE66D4" w:rsidRDefault="005B4075" w:rsidP="001A1A0E">
            <w:pPr>
              <w:numPr>
                <w:ilvl w:val="0"/>
                <w:numId w:val="218"/>
              </w:numPr>
              <w:spacing w:before="0" w:after="0" w:line="240" w:lineRule="auto"/>
              <w:ind w:left="289" w:hanging="142"/>
              <w:contextualSpacing/>
              <w:rPr>
                <w:rFonts w:ascii="Times New Roman" w:hAnsi="Times New Roman"/>
                <w:b/>
                <w:i/>
                <w:sz w:val="22"/>
                <w:szCs w:val="22"/>
              </w:rPr>
            </w:pPr>
            <w:r w:rsidRPr="00CE66D4">
              <w:rPr>
                <w:rFonts w:ascii="Times New Roman" w:hAnsi="Times New Roman"/>
                <w:sz w:val="22"/>
                <w:szCs w:val="22"/>
              </w:rPr>
              <w:t>Không tập hợp vật liệu xây dựng cũng như máy móc, thiết bị gần bờ sông. Huy động từng khối lượng lượng nhỏ vật liệu phù hợp với tiến độ thi công. Vật liệu phải được che chắn bằng vải bạt, tránh chiều gió, gần sông.</w:t>
            </w:r>
          </w:p>
          <w:p w14:paraId="3E030FF7" w14:textId="77777777" w:rsidR="005B4075" w:rsidRPr="00CE66D4" w:rsidRDefault="005B4075" w:rsidP="001A1A0E">
            <w:pPr>
              <w:numPr>
                <w:ilvl w:val="0"/>
                <w:numId w:val="218"/>
              </w:numPr>
              <w:spacing w:before="0" w:after="0" w:line="240" w:lineRule="auto"/>
              <w:ind w:left="289" w:hanging="142"/>
              <w:contextualSpacing/>
              <w:rPr>
                <w:rFonts w:ascii="Times New Roman" w:hAnsi="Times New Roman"/>
                <w:b/>
                <w:i/>
                <w:sz w:val="22"/>
                <w:szCs w:val="22"/>
              </w:rPr>
            </w:pPr>
            <w:r w:rsidRPr="00CE66D4">
              <w:rPr>
                <w:rFonts w:ascii="Times New Roman" w:hAnsi="Times New Roman"/>
                <w:sz w:val="22"/>
                <w:szCs w:val="22"/>
              </w:rPr>
              <w:t>Ngăn chặn chất thải nguy hại, dầu phế thải hoặc chất thải tràn vào dòng chảy.</w:t>
            </w:r>
          </w:p>
        </w:tc>
      </w:tr>
      <w:tr w:rsidR="005B4075" w:rsidRPr="00CE66D4" w14:paraId="4D5F2D82" w14:textId="77777777" w:rsidTr="008E5C48">
        <w:trPr>
          <w:trHeight w:val="3248"/>
        </w:trPr>
        <w:tc>
          <w:tcPr>
            <w:tcW w:w="4929" w:type="dxa"/>
            <w:vMerge/>
          </w:tcPr>
          <w:p w14:paraId="073CDA91" w14:textId="77777777" w:rsidR="005B4075" w:rsidRPr="00CE66D4" w:rsidRDefault="005B4075" w:rsidP="00CE1DC5">
            <w:pPr>
              <w:spacing w:line="240" w:lineRule="auto"/>
              <w:rPr>
                <w:rFonts w:ascii="Times New Roman" w:hAnsi="Times New Roman"/>
                <w:b/>
                <w:i/>
                <w:sz w:val="22"/>
                <w:szCs w:val="22"/>
              </w:rPr>
            </w:pPr>
          </w:p>
        </w:tc>
        <w:tc>
          <w:tcPr>
            <w:tcW w:w="2671" w:type="dxa"/>
          </w:tcPr>
          <w:p w14:paraId="4499A89E" w14:textId="77777777" w:rsidR="005B4075" w:rsidRPr="00CE66D4" w:rsidRDefault="005B4075" w:rsidP="00CE1DC5">
            <w:pPr>
              <w:tabs>
                <w:tab w:val="left" w:pos="204"/>
              </w:tabs>
              <w:spacing w:before="0" w:after="0" w:line="240" w:lineRule="auto"/>
              <w:contextualSpacing/>
              <w:rPr>
                <w:rFonts w:ascii="Times New Roman" w:hAnsi="Times New Roman"/>
                <w:sz w:val="22"/>
                <w:szCs w:val="22"/>
              </w:rPr>
            </w:pPr>
            <w:r w:rsidRPr="00CE66D4">
              <w:rPr>
                <w:rFonts w:ascii="Times New Roman" w:hAnsi="Times New Roman"/>
                <w:color w:val="000000"/>
                <w:sz w:val="22"/>
                <w:szCs w:val="22"/>
              </w:rPr>
              <w:t>Tăng mật độ phương tiện tham gia giao thông thủy, gây nguy cơ va chạm giữa các thiết bị hoạt động trên sông, cản trở giao thông và vận chuyển hàng hóa đường thủy</w:t>
            </w:r>
          </w:p>
          <w:p w14:paraId="55E69B3A" w14:textId="77777777" w:rsidR="005B4075" w:rsidRPr="00CE66D4" w:rsidRDefault="005B4075" w:rsidP="00CE1DC5">
            <w:pPr>
              <w:spacing w:line="240" w:lineRule="auto"/>
              <w:rPr>
                <w:rFonts w:ascii="Times New Roman" w:hAnsi="Times New Roman"/>
                <w:b/>
                <w:i/>
                <w:sz w:val="22"/>
                <w:szCs w:val="22"/>
              </w:rPr>
            </w:pPr>
          </w:p>
        </w:tc>
        <w:tc>
          <w:tcPr>
            <w:tcW w:w="7279" w:type="dxa"/>
          </w:tcPr>
          <w:p w14:paraId="0ADDD425" w14:textId="77777777" w:rsidR="005B4075" w:rsidRPr="00CE66D4" w:rsidRDefault="005B4075" w:rsidP="001A1A0E">
            <w:pPr>
              <w:numPr>
                <w:ilvl w:val="0"/>
                <w:numId w:val="219"/>
              </w:numPr>
              <w:spacing w:before="0" w:after="200" w:line="240" w:lineRule="auto"/>
              <w:ind w:left="289" w:hanging="142"/>
              <w:contextualSpacing/>
              <w:rPr>
                <w:rFonts w:ascii="Times New Roman" w:hAnsi="Times New Roman"/>
                <w:sz w:val="22"/>
                <w:szCs w:val="22"/>
              </w:rPr>
            </w:pPr>
            <w:r w:rsidRPr="00CE66D4">
              <w:rPr>
                <w:rFonts w:ascii="Times New Roman" w:hAnsi="Times New Roman"/>
                <w:sz w:val="22"/>
                <w:szCs w:val="22"/>
              </w:rPr>
              <w:t>Tàu thuyền, sà lan phải đảm bảo đầy đủ các yêu cầu kỹ thuật an toàn, phải có giấy kiểm định của cơ quan chức năng mới được phép đưa vào sử dụng. Khi hoạt động, chủ phương tiện phải tuân thủ đúng luật giao thông, khi vào trong khu vực dự án phải tuân theo hướng dẫn của nhân viên điều hành về hướng đi, vị trí đỗ, nhận tải v.v...;</w:t>
            </w:r>
          </w:p>
          <w:p w14:paraId="7B203B45" w14:textId="77777777" w:rsidR="005B4075" w:rsidRPr="00CE66D4" w:rsidRDefault="005B4075" w:rsidP="001A1A0E">
            <w:pPr>
              <w:numPr>
                <w:ilvl w:val="0"/>
                <w:numId w:val="219"/>
              </w:numPr>
              <w:spacing w:before="0" w:after="200" w:line="240" w:lineRule="auto"/>
              <w:ind w:left="289" w:hanging="142"/>
              <w:contextualSpacing/>
              <w:rPr>
                <w:rFonts w:ascii="Times New Roman" w:hAnsi="Times New Roman"/>
                <w:sz w:val="22"/>
                <w:szCs w:val="22"/>
              </w:rPr>
            </w:pPr>
            <w:r w:rsidRPr="00CE66D4">
              <w:rPr>
                <w:rFonts w:ascii="Times New Roman" w:hAnsi="Times New Roman"/>
                <w:sz w:val="22"/>
                <w:szCs w:val="22"/>
              </w:rPr>
              <w:t>Hạn chế vận chuyển vào giờ cao điểm có mật độ tàu thuyền qua lại cao;</w:t>
            </w:r>
          </w:p>
          <w:p w14:paraId="1E8ED03D" w14:textId="77777777" w:rsidR="005B4075" w:rsidRPr="00CE66D4" w:rsidRDefault="005B4075" w:rsidP="001A1A0E">
            <w:pPr>
              <w:numPr>
                <w:ilvl w:val="0"/>
                <w:numId w:val="219"/>
              </w:numPr>
              <w:spacing w:before="0" w:after="200" w:line="240" w:lineRule="auto"/>
              <w:ind w:left="289" w:hanging="142"/>
              <w:contextualSpacing/>
              <w:rPr>
                <w:rFonts w:ascii="Times New Roman" w:hAnsi="Times New Roman"/>
                <w:b/>
                <w:i/>
                <w:sz w:val="22"/>
                <w:szCs w:val="22"/>
              </w:rPr>
            </w:pPr>
            <w:r w:rsidRPr="00CE66D4">
              <w:rPr>
                <w:rFonts w:ascii="Times New Roman" w:hAnsi="Times New Roman"/>
                <w:sz w:val="22"/>
                <w:szCs w:val="22"/>
              </w:rPr>
              <w:t>Chủ đầu tư dự án và nhà thầu thi công phải có kế hoạch chi tiết bố trí thời gian, phân luồng, phân tuyến hợp lý trong quá trình vận chuyển nguyên vật liệu, thiết bị phục vụ thi công để tránh tắt nghẽn, tai nạn giao thông trong khu vực;</w:t>
            </w:r>
          </w:p>
          <w:p w14:paraId="67D76589" w14:textId="77777777" w:rsidR="005B4075" w:rsidRPr="00CE66D4" w:rsidRDefault="005B4075" w:rsidP="001A1A0E">
            <w:pPr>
              <w:numPr>
                <w:ilvl w:val="0"/>
                <w:numId w:val="219"/>
              </w:numPr>
              <w:spacing w:before="0" w:after="200" w:line="240" w:lineRule="auto"/>
              <w:ind w:left="289" w:hanging="142"/>
              <w:contextualSpacing/>
              <w:rPr>
                <w:rFonts w:ascii="Times New Roman" w:hAnsi="Times New Roman"/>
                <w:b/>
                <w:i/>
                <w:sz w:val="22"/>
                <w:szCs w:val="22"/>
              </w:rPr>
            </w:pPr>
            <w:r w:rsidRPr="00CE66D4">
              <w:rPr>
                <w:rFonts w:ascii="Times New Roman" w:hAnsi="Times New Roman"/>
                <w:sz w:val="22"/>
                <w:szCs w:val="22"/>
              </w:rPr>
              <w:t>Tại các tuyến luồng vào khu vực dự án thi công phải có biển báo, đèn tín hiệu cho các phương tiện tàu thuyền, sà lan thường xuyên ra vào được chú ý, đặc biệt là bố trí các biển báo hiệu ở các đoạn nguy hiểm.</w:t>
            </w:r>
          </w:p>
        </w:tc>
      </w:tr>
      <w:tr w:rsidR="005B4075" w:rsidRPr="00CE66D4" w14:paraId="60EDD206" w14:textId="77777777" w:rsidTr="008E5C48">
        <w:trPr>
          <w:trHeight w:val="2924"/>
        </w:trPr>
        <w:tc>
          <w:tcPr>
            <w:tcW w:w="4929" w:type="dxa"/>
            <w:vMerge/>
          </w:tcPr>
          <w:p w14:paraId="5761ADEA" w14:textId="77777777" w:rsidR="005B4075" w:rsidRPr="00CE66D4" w:rsidRDefault="005B4075" w:rsidP="00CE1DC5">
            <w:pPr>
              <w:spacing w:line="240" w:lineRule="auto"/>
              <w:rPr>
                <w:rFonts w:ascii="Times New Roman" w:hAnsi="Times New Roman"/>
                <w:b/>
                <w:i/>
                <w:sz w:val="22"/>
                <w:szCs w:val="22"/>
              </w:rPr>
            </w:pPr>
          </w:p>
        </w:tc>
        <w:tc>
          <w:tcPr>
            <w:tcW w:w="2671" w:type="dxa"/>
          </w:tcPr>
          <w:p w14:paraId="5959D41B" w14:textId="77777777" w:rsidR="005B4075" w:rsidRPr="00CE66D4" w:rsidRDefault="005B4075" w:rsidP="00CE1DC5">
            <w:pPr>
              <w:tabs>
                <w:tab w:val="left" w:pos="204"/>
              </w:tabs>
              <w:spacing w:before="0" w:after="0" w:line="240" w:lineRule="auto"/>
              <w:contextualSpacing/>
              <w:rPr>
                <w:rFonts w:ascii="Times New Roman" w:hAnsi="Times New Roman"/>
                <w:color w:val="000000"/>
                <w:sz w:val="22"/>
                <w:szCs w:val="22"/>
              </w:rPr>
            </w:pPr>
            <w:r w:rsidRPr="00CE66D4">
              <w:rPr>
                <w:rFonts w:ascii="Times New Roman" w:hAnsi="Times New Roman"/>
                <w:iCs/>
                <w:color w:val="000000"/>
                <w:sz w:val="22"/>
                <w:szCs w:val="22"/>
              </w:rPr>
              <w:t>Rủi ro sụt trượt mái đê khi mới đắp cao, chưa đầm nén ổn định ảnh hưởng đến tài sản và sức khỏe</w:t>
            </w:r>
          </w:p>
          <w:p w14:paraId="662AF170" w14:textId="77777777" w:rsidR="005B4075" w:rsidRPr="00CE66D4" w:rsidRDefault="005B4075" w:rsidP="00CE1DC5">
            <w:pPr>
              <w:spacing w:line="240" w:lineRule="auto"/>
              <w:rPr>
                <w:rFonts w:ascii="Times New Roman" w:hAnsi="Times New Roman"/>
                <w:b/>
                <w:i/>
                <w:sz w:val="22"/>
                <w:szCs w:val="22"/>
              </w:rPr>
            </w:pPr>
          </w:p>
        </w:tc>
        <w:tc>
          <w:tcPr>
            <w:tcW w:w="7279" w:type="dxa"/>
          </w:tcPr>
          <w:p w14:paraId="187D4988" w14:textId="77777777" w:rsidR="005B4075" w:rsidRPr="00CE66D4" w:rsidRDefault="005B4075" w:rsidP="001A1A0E">
            <w:pPr>
              <w:numPr>
                <w:ilvl w:val="0"/>
                <w:numId w:val="221"/>
              </w:numPr>
              <w:spacing w:before="0" w:after="200" w:line="240" w:lineRule="auto"/>
              <w:ind w:left="289" w:hanging="142"/>
              <w:contextualSpacing/>
              <w:rPr>
                <w:rFonts w:ascii="Times New Roman" w:hAnsi="Times New Roman"/>
                <w:sz w:val="22"/>
                <w:szCs w:val="22"/>
              </w:rPr>
            </w:pPr>
            <w:r w:rsidRPr="00CE66D4">
              <w:rPr>
                <w:rFonts w:ascii="Times New Roman" w:hAnsi="Times New Roman"/>
                <w:sz w:val="22"/>
                <w:szCs w:val="22"/>
              </w:rPr>
              <w:t>Thực hiện gia cố bờ bao trước khi tiến hành công tác đào đắp. Phương pháp thi công này cần được đề xuất và trình lên các cơ quan có thẩm quyền phê duyệt trước khi khởi công;</w:t>
            </w:r>
          </w:p>
          <w:p w14:paraId="197A92D7" w14:textId="77777777" w:rsidR="005B4075" w:rsidRPr="00CE66D4" w:rsidRDefault="005B4075" w:rsidP="001A1A0E">
            <w:pPr>
              <w:numPr>
                <w:ilvl w:val="0"/>
                <w:numId w:val="221"/>
              </w:numPr>
              <w:spacing w:before="0" w:after="200" w:line="240" w:lineRule="auto"/>
              <w:ind w:left="289" w:hanging="142"/>
              <w:contextualSpacing/>
              <w:rPr>
                <w:rFonts w:ascii="Times New Roman" w:hAnsi="Times New Roman"/>
                <w:sz w:val="22"/>
                <w:szCs w:val="22"/>
              </w:rPr>
            </w:pPr>
            <w:r w:rsidRPr="00CE66D4">
              <w:rPr>
                <w:rFonts w:ascii="Times New Roman" w:hAnsi="Times New Roman"/>
                <w:sz w:val="22"/>
                <w:szCs w:val="22"/>
              </w:rPr>
              <w:t xml:space="preserve">Sử dụng các phương pháp thi công phù hợp để thi công hạng mục bờ bao sông Băng Cung </w:t>
            </w:r>
          </w:p>
          <w:p w14:paraId="0E6010EF" w14:textId="77777777" w:rsidR="005B4075" w:rsidRPr="00CE66D4" w:rsidRDefault="005B4075" w:rsidP="001A1A0E">
            <w:pPr>
              <w:numPr>
                <w:ilvl w:val="0"/>
                <w:numId w:val="221"/>
              </w:numPr>
              <w:spacing w:before="0" w:after="200" w:line="240" w:lineRule="auto"/>
              <w:ind w:left="289" w:hanging="142"/>
              <w:contextualSpacing/>
              <w:rPr>
                <w:rFonts w:ascii="Times New Roman" w:hAnsi="Times New Roman"/>
                <w:sz w:val="22"/>
                <w:szCs w:val="22"/>
              </w:rPr>
            </w:pPr>
            <w:r w:rsidRPr="00CE66D4">
              <w:rPr>
                <w:rFonts w:ascii="Times New Roman" w:hAnsi="Times New Roman"/>
                <w:sz w:val="22"/>
                <w:szCs w:val="22"/>
              </w:rPr>
              <w:t>Theo dõi sát mức rung, chấn;</w:t>
            </w:r>
          </w:p>
          <w:p w14:paraId="1676579A" w14:textId="77777777" w:rsidR="005B4075" w:rsidRPr="00CE66D4" w:rsidRDefault="005B4075" w:rsidP="001A1A0E">
            <w:pPr>
              <w:numPr>
                <w:ilvl w:val="0"/>
                <w:numId w:val="221"/>
              </w:numPr>
              <w:spacing w:before="0" w:after="200" w:line="240" w:lineRule="auto"/>
              <w:ind w:left="289" w:hanging="142"/>
              <w:contextualSpacing/>
              <w:rPr>
                <w:rFonts w:ascii="Times New Roman" w:hAnsi="Times New Roman"/>
                <w:sz w:val="22"/>
                <w:szCs w:val="22"/>
              </w:rPr>
            </w:pPr>
            <w:r w:rsidRPr="00CE66D4">
              <w:rPr>
                <w:rFonts w:ascii="Times New Roman" w:hAnsi="Times New Roman"/>
                <w:sz w:val="22"/>
                <w:szCs w:val="22"/>
              </w:rPr>
              <w:t>Xây dựng độ dốc theo đúng thiết kế;</w:t>
            </w:r>
          </w:p>
          <w:p w14:paraId="550B59F4" w14:textId="77777777" w:rsidR="005B4075" w:rsidRPr="00CE66D4" w:rsidRDefault="005B4075" w:rsidP="001A1A0E">
            <w:pPr>
              <w:numPr>
                <w:ilvl w:val="0"/>
                <w:numId w:val="221"/>
              </w:numPr>
              <w:spacing w:before="0" w:after="200" w:line="240" w:lineRule="auto"/>
              <w:ind w:left="289" w:hanging="142"/>
              <w:contextualSpacing/>
              <w:rPr>
                <w:rFonts w:ascii="Times New Roman" w:hAnsi="Times New Roman"/>
                <w:sz w:val="22"/>
                <w:szCs w:val="22"/>
              </w:rPr>
            </w:pPr>
            <w:r w:rsidRPr="00CE66D4">
              <w:rPr>
                <w:rFonts w:ascii="Times New Roman" w:hAnsi="Times New Roman"/>
                <w:sz w:val="22"/>
                <w:szCs w:val="22"/>
              </w:rPr>
              <w:t>Bố thí thời gian xây dựng hợp lý trong mùa mưa;</w:t>
            </w:r>
          </w:p>
          <w:p w14:paraId="2F86C985" w14:textId="77777777" w:rsidR="005B4075" w:rsidRPr="00CE66D4" w:rsidRDefault="005B4075" w:rsidP="001A1A0E">
            <w:pPr>
              <w:numPr>
                <w:ilvl w:val="0"/>
                <w:numId w:val="221"/>
              </w:numPr>
              <w:spacing w:before="0" w:after="200" w:line="240" w:lineRule="auto"/>
              <w:ind w:left="289" w:hanging="142"/>
              <w:contextualSpacing/>
              <w:rPr>
                <w:rFonts w:ascii="Times New Roman" w:hAnsi="Times New Roman"/>
                <w:b/>
                <w:i/>
                <w:sz w:val="22"/>
                <w:szCs w:val="22"/>
              </w:rPr>
            </w:pPr>
            <w:r w:rsidRPr="00CE66D4">
              <w:rPr>
                <w:rFonts w:ascii="Times New Roman" w:hAnsi="Times New Roman"/>
                <w:sz w:val="22"/>
                <w:szCs w:val="22"/>
              </w:rPr>
              <w:t>Không bố trí máy móc hạng nặng và phương tiện giao thông gần các kênh rạch. Việc kiểm tra và giám sát nguy cơ sụt lún phải được thực hiện thường xuyên để chuẩn bị các kế hoạch tăng cường phù hợp;</w:t>
            </w:r>
          </w:p>
        </w:tc>
      </w:tr>
      <w:tr w:rsidR="005B4075" w:rsidRPr="00CE66D4" w14:paraId="7552D7C0" w14:textId="77777777" w:rsidTr="00CF4883">
        <w:tc>
          <w:tcPr>
            <w:tcW w:w="4929" w:type="dxa"/>
            <w:vMerge w:val="restart"/>
          </w:tcPr>
          <w:p w14:paraId="1E9F20CD" w14:textId="77777777" w:rsidR="005B4075" w:rsidRPr="00CE66D4" w:rsidRDefault="005B4075" w:rsidP="00CE1DC5">
            <w:pPr>
              <w:widowControl w:val="0"/>
              <w:spacing w:after="20" w:line="240" w:lineRule="auto"/>
              <w:rPr>
                <w:rFonts w:ascii="Times New Roman" w:hAnsi="Times New Roman"/>
                <w:noProof/>
                <w:sz w:val="22"/>
                <w:szCs w:val="22"/>
                <w:lang w:eastAsia="en-GB"/>
              </w:rPr>
            </w:pPr>
            <w:r w:rsidRPr="00CE66D4">
              <w:rPr>
                <w:rFonts w:ascii="Times New Roman" w:hAnsi="Times New Roman"/>
                <w:noProof/>
                <w:sz w:val="22"/>
                <w:szCs w:val="22"/>
                <w:lang w:eastAsia="en-GB"/>
              </w:rPr>
              <w:t>Bến đò ngang An Thạnh</w:t>
            </w:r>
          </w:p>
          <w:p w14:paraId="59BA0C2C" w14:textId="77777777" w:rsidR="005B4075" w:rsidRPr="00CE66D4" w:rsidRDefault="005B4075" w:rsidP="00CE1DC5">
            <w:pPr>
              <w:spacing w:line="240" w:lineRule="auto"/>
              <w:rPr>
                <w:rFonts w:ascii="Times New Roman" w:hAnsi="Times New Roman"/>
                <w:color w:val="000000"/>
                <w:sz w:val="22"/>
                <w:szCs w:val="22"/>
                <w:lang w:eastAsia="en-GB"/>
              </w:rPr>
            </w:pPr>
            <w:r w:rsidRPr="00CE66D4">
              <w:rPr>
                <w:rFonts w:ascii="Times New Roman" w:hAnsi="Times New Roman"/>
                <w:color w:val="000000"/>
                <w:sz w:val="22"/>
                <w:szCs w:val="22"/>
                <w:lang w:eastAsia="en-GB"/>
              </w:rPr>
              <w:t>Nằm trên tuyến thi công bờ bao sông Băng Cung, cách khu vực xây dựng  khoảng 1,5 - 3 m</w:t>
            </w:r>
          </w:p>
          <w:p w14:paraId="5171DA8F" w14:textId="77777777" w:rsidR="005B4075" w:rsidRPr="00CE66D4" w:rsidRDefault="005B4075" w:rsidP="008E5C48">
            <w:pPr>
              <w:spacing w:line="240" w:lineRule="auto"/>
              <w:jc w:val="center"/>
              <w:rPr>
                <w:rFonts w:ascii="Times New Roman" w:hAnsi="Times New Roman"/>
                <w:b/>
                <w:i/>
                <w:sz w:val="22"/>
                <w:szCs w:val="22"/>
              </w:rPr>
            </w:pPr>
            <w:r w:rsidRPr="00467609">
              <w:rPr>
                <w:noProof/>
                <w:color w:val="000000"/>
                <w:sz w:val="22"/>
                <w:szCs w:val="22"/>
              </w:rPr>
              <w:drawing>
                <wp:inline distT="0" distB="0" distL="0" distR="0" wp14:anchorId="407EDB46" wp14:editId="7045AE01">
                  <wp:extent cx="2202180" cy="1491163"/>
                  <wp:effectExtent l="0" t="0" r="7620" b="0"/>
                  <wp:docPr id="11290" name="Picture 1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2211764" cy="1497653"/>
                          </a:xfrm>
                          <a:prstGeom prst="rect">
                            <a:avLst/>
                          </a:prstGeom>
                          <a:noFill/>
                        </pic:spPr>
                      </pic:pic>
                    </a:graphicData>
                  </a:graphic>
                </wp:inline>
              </w:drawing>
            </w:r>
          </w:p>
        </w:tc>
        <w:tc>
          <w:tcPr>
            <w:tcW w:w="2671" w:type="dxa"/>
          </w:tcPr>
          <w:p w14:paraId="17DA9357" w14:textId="77777777" w:rsidR="005B4075" w:rsidRPr="00CE66D4" w:rsidRDefault="005B4075" w:rsidP="00CE1DC5">
            <w:pPr>
              <w:tabs>
                <w:tab w:val="left" w:pos="180"/>
              </w:tabs>
              <w:spacing w:before="0" w:after="0" w:line="240" w:lineRule="auto"/>
              <w:contextualSpacing/>
              <w:rPr>
                <w:rFonts w:ascii="Times New Roman" w:hAnsi="Times New Roman"/>
                <w:sz w:val="22"/>
                <w:szCs w:val="22"/>
              </w:rPr>
            </w:pPr>
            <w:r w:rsidRPr="00CE66D4">
              <w:rPr>
                <w:rFonts w:ascii="Times New Roman" w:hAnsi="Times New Roman"/>
                <w:color w:val="000000"/>
                <w:sz w:val="22"/>
                <w:szCs w:val="22"/>
              </w:rPr>
              <w:t xml:space="preserve">Các sự cố như trượt lở bờ đập khi mới đắp cao, chưa đầm nén ổn định. </w:t>
            </w:r>
          </w:p>
          <w:p w14:paraId="37533FF5" w14:textId="77777777" w:rsidR="005B4075" w:rsidRPr="00CE66D4" w:rsidRDefault="005B4075" w:rsidP="00CE1DC5">
            <w:pPr>
              <w:spacing w:line="240" w:lineRule="auto"/>
              <w:rPr>
                <w:rFonts w:ascii="Times New Roman" w:hAnsi="Times New Roman"/>
                <w:b/>
                <w:i/>
                <w:sz w:val="22"/>
                <w:szCs w:val="22"/>
              </w:rPr>
            </w:pPr>
          </w:p>
        </w:tc>
        <w:tc>
          <w:tcPr>
            <w:tcW w:w="7279" w:type="dxa"/>
          </w:tcPr>
          <w:p w14:paraId="0FC95B32" w14:textId="77777777" w:rsidR="005B4075" w:rsidRPr="00CE66D4" w:rsidRDefault="005B4075" w:rsidP="001A1A0E">
            <w:pPr>
              <w:numPr>
                <w:ilvl w:val="0"/>
                <w:numId w:val="206"/>
              </w:numPr>
              <w:spacing w:before="0" w:after="200" w:line="240" w:lineRule="auto"/>
              <w:contextualSpacing/>
              <w:rPr>
                <w:rFonts w:ascii="Times New Roman" w:hAnsi="Times New Roman"/>
                <w:sz w:val="22"/>
                <w:szCs w:val="22"/>
              </w:rPr>
            </w:pPr>
            <w:r w:rsidRPr="00CE66D4">
              <w:rPr>
                <w:rFonts w:ascii="Times New Roman" w:hAnsi="Times New Roman"/>
                <w:sz w:val="22"/>
                <w:szCs w:val="22"/>
              </w:rPr>
              <w:t xml:space="preserve">Sử dụng các phương pháp thi công phù hợp với từng hạng mục công trình bờ bao </w:t>
            </w:r>
          </w:p>
          <w:p w14:paraId="3ABC41B0" w14:textId="77777777" w:rsidR="005B4075" w:rsidRPr="00CE66D4" w:rsidRDefault="005B4075" w:rsidP="001A1A0E">
            <w:pPr>
              <w:numPr>
                <w:ilvl w:val="0"/>
                <w:numId w:val="206"/>
              </w:numPr>
              <w:spacing w:before="0" w:after="200" w:line="240" w:lineRule="auto"/>
              <w:contextualSpacing/>
              <w:rPr>
                <w:rFonts w:ascii="Times New Roman" w:hAnsi="Times New Roman"/>
                <w:sz w:val="22"/>
                <w:szCs w:val="22"/>
              </w:rPr>
            </w:pPr>
            <w:r w:rsidRPr="00CE66D4">
              <w:rPr>
                <w:rFonts w:ascii="Times New Roman" w:hAnsi="Times New Roman"/>
                <w:sz w:val="22"/>
                <w:szCs w:val="22"/>
              </w:rPr>
              <w:t>Theo dõi sát mức rung, chấn;</w:t>
            </w:r>
          </w:p>
          <w:p w14:paraId="6330E370" w14:textId="77777777" w:rsidR="005B4075" w:rsidRPr="00CE66D4" w:rsidRDefault="005B4075" w:rsidP="001A1A0E">
            <w:pPr>
              <w:numPr>
                <w:ilvl w:val="0"/>
                <w:numId w:val="206"/>
              </w:numPr>
              <w:spacing w:before="0" w:after="200" w:line="240" w:lineRule="auto"/>
              <w:contextualSpacing/>
              <w:rPr>
                <w:rFonts w:ascii="Times New Roman" w:hAnsi="Times New Roman"/>
                <w:sz w:val="22"/>
                <w:szCs w:val="22"/>
              </w:rPr>
            </w:pPr>
            <w:r w:rsidRPr="00CE66D4">
              <w:rPr>
                <w:rFonts w:ascii="Times New Roman" w:hAnsi="Times New Roman"/>
                <w:sz w:val="22"/>
                <w:szCs w:val="22"/>
              </w:rPr>
              <w:t>Xây dựng độ dốc theo đúng thiết kế;</w:t>
            </w:r>
          </w:p>
          <w:p w14:paraId="65922C1B" w14:textId="77777777" w:rsidR="005B4075" w:rsidRPr="00CE66D4" w:rsidRDefault="005B4075" w:rsidP="001A1A0E">
            <w:pPr>
              <w:numPr>
                <w:ilvl w:val="0"/>
                <w:numId w:val="206"/>
              </w:numPr>
              <w:spacing w:before="0" w:after="200" w:line="240" w:lineRule="auto"/>
              <w:contextualSpacing/>
              <w:rPr>
                <w:rFonts w:ascii="Times New Roman" w:hAnsi="Times New Roman"/>
                <w:sz w:val="22"/>
                <w:szCs w:val="22"/>
              </w:rPr>
            </w:pPr>
            <w:r w:rsidRPr="00CE66D4">
              <w:rPr>
                <w:rFonts w:ascii="Times New Roman" w:hAnsi="Times New Roman"/>
                <w:sz w:val="22"/>
                <w:szCs w:val="22"/>
              </w:rPr>
              <w:t>Bố thí thời gian xây dựng hợp lý trong mùa mưa;</w:t>
            </w:r>
          </w:p>
          <w:p w14:paraId="33B301A5" w14:textId="77777777" w:rsidR="005B4075" w:rsidRPr="00CE66D4" w:rsidRDefault="005B4075" w:rsidP="001A1A0E">
            <w:pPr>
              <w:numPr>
                <w:ilvl w:val="0"/>
                <w:numId w:val="206"/>
              </w:numPr>
              <w:spacing w:before="0" w:after="200" w:line="240" w:lineRule="auto"/>
              <w:contextualSpacing/>
              <w:rPr>
                <w:rFonts w:ascii="Times New Roman" w:hAnsi="Times New Roman"/>
                <w:b/>
                <w:i/>
                <w:sz w:val="22"/>
                <w:szCs w:val="22"/>
              </w:rPr>
            </w:pPr>
            <w:r w:rsidRPr="00CE66D4">
              <w:rPr>
                <w:rFonts w:ascii="Times New Roman" w:hAnsi="Times New Roman"/>
                <w:sz w:val="22"/>
                <w:szCs w:val="22"/>
              </w:rPr>
              <w:t>Không bố trí máy móc hạng nặng và phương tiện giao thông gần các kênh rạch. Việc kiểm tra và giám sát nguy cơ sụt lún phải được thực hiện thường xuyên để chuẩn bị các kế hoạch tăng cường phù hợp;</w:t>
            </w:r>
          </w:p>
        </w:tc>
      </w:tr>
      <w:tr w:rsidR="005B4075" w:rsidRPr="00CE66D4" w14:paraId="6767380F" w14:textId="77777777" w:rsidTr="00CF4883">
        <w:tc>
          <w:tcPr>
            <w:tcW w:w="4929" w:type="dxa"/>
            <w:vMerge/>
          </w:tcPr>
          <w:p w14:paraId="062BE587" w14:textId="77777777" w:rsidR="005B4075" w:rsidRPr="00CE66D4" w:rsidRDefault="005B4075" w:rsidP="00CE1DC5">
            <w:pPr>
              <w:spacing w:line="240" w:lineRule="auto"/>
              <w:rPr>
                <w:rFonts w:ascii="Times New Roman" w:hAnsi="Times New Roman"/>
                <w:b/>
                <w:i/>
                <w:sz w:val="22"/>
                <w:szCs w:val="22"/>
              </w:rPr>
            </w:pPr>
          </w:p>
        </w:tc>
        <w:tc>
          <w:tcPr>
            <w:tcW w:w="2671" w:type="dxa"/>
          </w:tcPr>
          <w:p w14:paraId="5D111A6C" w14:textId="77777777" w:rsidR="005B4075" w:rsidRPr="00CE66D4" w:rsidRDefault="005B4075" w:rsidP="001A1A0E">
            <w:pPr>
              <w:numPr>
                <w:ilvl w:val="0"/>
                <w:numId w:val="206"/>
              </w:numPr>
              <w:tabs>
                <w:tab w:val="left" w:pos="180"/>
              </w:tabs>
              <w:spacing w:before="0" w:after="0" w:line="240" w:lineRule="auto"/>
              <w:ind w:left="0"/>
              <w:contextualSpacing/>
              <w:rPr>
                <w:rFonts w:ascii="Times New Roman" w:hAnsi="Times New Roman"/>
                <w:b/>
                <w:i/>
                <w:sz w:val="22"/>
                <w:szCs w:val="22"/>
              </w:rPr>
            </w:pPr>
            <w:r w:rsidRPr="00CE66D4">
              <w:rPr>
                <w:rFonts w:ascii="Times New Roman" w:hAnsi="Times New Roman"/>
                <w:color w:val="000000"/>
                <w:sz w:val="22"/>
                <w:szCs w:val="22"/>
              </w:rPr>
              <w:t>Làm mất bến đậu thuyền của người dân địa phương.</w:t>
            </w:r>
            <w:r w:rsidRPr="00CE66D4">
              <w:rPr>
                <w:rFonts w:ascii="Times New Roman" w:hAnsi="Times New Roman"/>
                <w:sz w:val="22"/>
                <w:szCs w:val="22"/>
              </w:rPr>
              <w:t xml:space="preserve"> </w:t>
            </w:r>
          </w:p>
        </w:tc>
        <w:tc>
          <w:tcPr>
            <w:tcW w:w="7279" w:type="dxa"/>
          </w:tcPr>
          <w:p w14:paraId="742F8BC8" w14:textId="77777777" w:rsidR="005B4075" w:rsidRPr="00CE66D4" w:rsidRDefault="005B4075" w:rsidP="00CE1DC5">
            <w:pPr>
              <w:spacing w:line="240" w:lineRule="auto"/>
              <w:rPr>
                <w:rFonts w:ascii="Times New Roman" w:hAnsi="Times New Roman"/>
                <w:iCs/>
                <w:color w:val="000000"/>
                <w:sz w:val="22"/>
                <w:szCs w:val="22"/>
              </w:rPr>
            </w:pPr>
            <w:r w:rsidRPr="00CE66D4">
              <w:rPr>
                <w:rFonts w:ascii="Times New Roman" w:hAnsi="Times New Roman"/>
                <w:iCs/>
                <w:color w:val="000000"/>
                <w:sz w:val="22"/>
                <w:szCs w:val="22"/>
              </w:rPr>
              <w:t>- Thông báo thời điểm thi công và kế hoạch thi công chi tiết trước thời gian khởi công</w:t>
            </w:r>
            <w:r w:rsidRPr="00CE66D4">
              <w:rPr>
                <w:rFonts w:ascii="Times New Roman" w:hAnsi="Times New Roman"/>
                <w:i/>
                <w:color w:val="000000"/>
                <w:sz w:val="22"/>
                <w:szCs w:val="22"/>
              </w:rPr>
              <w:t xml:space="preserve"> </w:t>
            </w:r>
            <w:r w:rsidRPr="00CE66D4">
              <w:rPr>
                <w:rFonts w:ascii="Times New Roman" w:hAnsi="Times New Roman"/>
                <w:iCs/>
                <w:color w:val="000000"/>
                <w:sz w:val="22"/>
                <w:szCs w:val="22"/>
              </w:rPr>
              <w:t>01 tháng để người dân chủ động thích nghi</w:t>
            </w:r>
          </w:p>
          <w:p w14:paraId="5F125CBC" w14:textId="77777777" w:rsidR="005B4075" w:rsidRPr="00CE66D4" w:rsidRDefault="005B4075" w:rsidP="00CE1DC5">
            <w:pPr>
              <w:spacing w:line="240" w:lineRule="auto"/>
              <w:rPr>
                <w:rFonts w:ascii="Times New Roman" w:hAnsi="Times New Roman"/>
                <w:iCs/>
                <w:color w:val="000000"/>
                <w:sz w:val="22"/>
                <w:szCs w:val="22"/>
              </w:rPr>
            </w:pPr>
            <w:r w:rsidRPr="00CE66D4">
              <w:rPr>
                <w:rFonts w:ascii="Times New Roman" w:hAnsi="Times New Roman"/>
                <w:iCs/>
                <w:color w:val="000000"/>
                <w:sz w:val="22"/>
                <w:szCs w:val="22"/>
              </w:rPr>
              <w:t>- Lập bến neo đậu tạm cho người dân.</w:t>
            </w:r>
          </w:p>
          <w:p w14:paraId="5E7C737C" w14:textId="77777777" w:rsidR="005B4075" w:rsidRPr="00CE66D4" w:rsidRDefault="005B4075" w:rsidP="00CE1DC5">
            <w:pPr>
              <w:spacing w:line="240" w:lineRule="auto"/>
              <w:rPr>
                <w:rFonts w:ascii="Times New Roman" w:hAnsi="Times New Roman"/>
                <w:b/>
                <w:i/>
                <w:sz w:val="22"/>
                <w:szCs w:val="22"/>
              </w:rPr>
            </w:pPr>
            <w:r w:rsidRPr="00CE66D4">
              <w:rPr>
                <w:rFonts w:ascii="Times New Roman" w:hAnsi="Times New Roman"/>
                <w:iCs/>
                <w:color w:val="000000"/>
                <w:sz w:val="22"/>
                <w:szCs w:val="22"/>
              </w:rPr>
              <w:t>- Đặt các biển cảnh báo, đèn, phao báo hiệu giao thông đường thủy để đảm bảo an</w:t>
            </w:r>
            <w:r w:rsidRPr="00CE66D4">
              <w:rPr>
                <w:rFonts w:ascii="Times New Roman" w:hAnsi="Times New Roman"/>
                <w:i/>
                <w:color w:val="000000"/>
                <w:sz w:val="22"/>
                <w:szCs w:val="22"/>
              </w:rPr>
              <w:t xml:space="preserve"> </w:t>
            </w:r>
            <w:r w:rsidRPr="00CE66D4">
              <w:rPr>
                <w:rFonts w:ascii="Times New Roman" w:hAnsi="Times New Roman"/>
                <w:iCs/>
                <w:color w:val="000000"/>
                <w:sz w:val="22"/>
                <w:szCs w:val="22"/>
              </w:rPr>
              <w:t>toàn</w:t>
            </w:r>
          </w:p>
        </w:tc>
      </w:tr>
      <w:tr w:rsidR="005B4075" w:rsidRPr="00CE66D4" w14:paraId="36E7F460" w14:textId="77777777" w:rsidTr="00CF4883">
        <w:tc>
          <w:tcPr>
            <w:tcW w:w="4929" w:type="dxa"/>
            <w:vMerge/>
          </w:tcPr>
          <w:p w14:paraId="7DDE7362" w14:textId="77777777" w:rsidR="005B4075" w:rsidRPr="00CE66D4" w:rsidRDefault="005B4075" w:rsidP="00CE1DC5">
            <w:pPr>
              <w:spacing w:line="240" w:lineRule="auto"/>
              <w:rPr>
                <w:rFonts w:ascii="Times New Roman" w:hAnsi="Times New Roman"/>
                <w:b/>
                <w:i/>
                <w:sz w:val="22"/>
                <w:szCs w:val="22"/>
              </w:rPr>
            </w:pPr>
          </w:p>
        </w:tc>
        <w:tc>
          <w:tcPr>
            <w:tcW w:w="2671" w:type="dxa"/>
          </w:tcPr>
          <w:p w14:paraId="59FD71EF" w14:textId="77777777" w:rsidR="005B4075" w:rsidRPr="00CE66D4" w:rsidRDefault="005B4075" w:rsidP="001A1A0E">
            <w:pPr>
              <w:widowControl w:val="0"/>
              <w:numPr>
                <w:ilvl w:val="0"/>
                <w:numId w:val="206"/>
              </w:numPr>
              <w:tabs>
                <w:tab w:val="left" w:pos="180"/>
              </w:tabs>
              <w:spacing w:before="0" w:after="0" w:line="240" w:lineRule="auto"/>
              <w:ind w:left="0"/>
              <w:contextualSpacing/>
              <w:rPr>
                <w:rFonts w:ascii="Times New Roman" w:hAnsi="Times New Roman"/>
                <w:b/>
                <w:i/>
                <w:sz w:val="22"/>
                <w:szCs w:val="22"/>
              </w:rPr>
            </w:pPr>
            <w:r w:rsidRPr="00CE66D4">
              <w:rPr>
                <w:rFonts w:ascii="Times New Roman" w:hAnsi="Times New Roman"/>
                <w:color w:val="000000"/>
                <w:sz w:val="22"/>
                <w:szCs w:val="22"/>
              </w:rPr>
              <w:t xml:space="preserve">Một số cây xanh sẽ bị chặt bỏ để lấy mặt bằng thi </w:t>
            </w:r>
            <w:r w:rsidRPr="00CE66D4">
              <w:rPr>
                <w:rFonts w:ascii="Times New Roman" w:hAnsi="Times New Roman"/>
                <w:sz w:val="22"/>
                <w:szCs w:val="22"/>
              </w:rPr>
              <w:t>công.</w:t>
            </w:r>
          </w:p>
        </w:tc>
        <w:tc>
          <w:tcPr>
            <w:tcW w:w="7279" w:type="dxa"/>
          </w:tcPr>
          <w:p w14:paraId="6B08B710" w14:textId="77777777" w:rsidR="005B4075" w:rsidRPr="00CE66D4" w:rsidRDefault="005B4075" w:rsidP="00CE1DC5">
            <w:pPr>
              <w:spacing w:line="240" w:lineRule="auto"/>
              <w:rPr>
                <w:rFonts w:ascii="Times New Roman" w:hAnsi="Times New Roman"/>
                <w:iCs/>
                <w:color w:val="000000"/>
                <w:sz w:val="22"/>
                <w:szCs w:val="22"/>
              </w:rPr>
            </w:pPr>
            <w:r w:rsidRPr="00CE66D4">
              <w:rPr>
                <w:rFonts w:ascii="Times New Roman" w:hAnsi="Times New Roman"/>
                <w:iCs/>
                <w:color w:val="000000"/>
                <w:sz w:val="22"/>
                <w:szCs w:val="22"/>
              </w:rPr>
              <w:t>Hạn chế khu vực bị xáo trộn trong phạm vi nhỏ nhất</w:t>
            </w:r>
          </w:p>
          <w:p w14:paraId="4863C777" w14:textId="77777777" w:rsidR="005B4075" w:rsidRPr="00CE66D4" w:rsidRDefault="005B4075" w:rsidP="00CE1DC5">
            <w:pPr>
              <w:spacing w:line="240" w:lineRule="auto"/>
              <w:rPr>
                <w:rFonts w:ascii="Times New Roman" w:hAnsi="Times New Roman"/>
                <w:b/>
                <w:i/>
                <w:sz w:val="22"/>
                <w:szCs w:val="22"/>
              </w:rPr>
            </w:pPr>
            <w:r w:rsidRPr="00CE66D4">
              <w:rPr>
                <w:rFonts w:ascii="Times New Roman" w:hAnsi="Times New Roman"/>
                <w:iCs/>
                <w:color w:val="000000"/>
                <w:sz w:val="22"/>
                <w:szCs w:val="22"/>
              </w:rPr>
              <w:t>Phát quang bằng thủ công, không phát quang ngoài phạm vi thi công, công nhân</w:t>
            </w:r>
            <w:r w:rsidRPr="00CE66D4">
              <w:rPr>
                <w:rFonts w:ascii="Times New Roman" w:hAnsi="Times New Roman"/>
                <w:i/>
                <w:color w:val="000000"/>
                <w:sz w:val="22"/>
                <w:szCs w:val="22"/>
              </w:rPr>
              <w:t xml:space="preserve"> </w:t>
            </w:r>
            <w:r w:rsidRPr="00CE66D4">
              <w:rPr>
                <w:rFonts w:ascii="Times New Roman" w:hAnsi="Times New Roman"/>
                <w:iCs/>
                <w:color w:val="000000"/>
                <w:sz w:val="22"/>
                <w:szCs w:val="22"/>
              </w:rPr>
              <w:t>không được tự ý chặt bỏ cây</w:t>
            </w:r>
          </w:p>
        </w:tc>
      </w:tr>
      <w:tr w:rsidR="005B4075" w:rsidRPr="00CE66D4" w14:paraId="14A932AE" w14:textId="77777777" w:rsidTr="00CF4883">
        <w:tc>
          <w:tcPr>
            <w:tcW w:w="4929" w:type="dxa"/>
            <w:vMerge/>
          </w:tcPr>
          <w:p w14:paraId="7B96E009" w14:textId="77777777" w:rsidR="005B4075" w:rsidRPr="00CE66D4" w:rsidRDefault="005B4075" w:rsidP="00CE1DC5">
            <w:pPr>
              <w:spacing w:line="240" w:lineRule="auto"/>
              <w:rPr>
                <w:rFonts w:ascii="Times New Roman" w:hAnsi="Times New Roman"/>
                <w:b/>
                <w:i/>
                <w:sz w:val="22"/>
                <w:szCs w:val="22"/>
              </w:rPr>
            </w:pPr>
          </w:p>
        </w:tc>
        <w:tc>
          <w:tcPr>
            <w:tcW w:w="2671" w:type="dxa"/>
          </w:tcPr>
          <w:p w14:paraId="661DBF50" w14:textId="77777777" w:rsidR="005B4075" w:rsidRPr="00CE66D4" w:rsidRDefault="005B4075" w:rsidP="00CE1DC5">
            <w:pPr>
              <w:widowControl w:val="0"/>
              <w:spacing w:before="0" w:after="0" w:line="240" w:lineRule="auto"/>
              <w:rPr>
                <w:rFonts w:ascii="Times New Roman" w:hAnsi="Times New Roman"/>
                <w:color w:val="000000"/>
                <w:sz w:val="22"/>
                <w:szCs w:val="22"/>
                <w:lang w:eastAsia="en-GB"/>
              </w:rPr>
            </w:pPr>
            <w:r w:rsidRPr="00CE66D4">
              <w:rPr>
                <w:rFonts w:ascii="Times New Roman" w:hAnsi="Times New Roman"/>
                <w:color w:val="000000"/>
                <w:sz w:val="22"/>
                <w:szCs w:val="22"/>
              </w:rPr>
              <w:t xml:space="preserve">Xáo trộn, gián đoạn giao thông đường thủy. </w:t>
            </w:r>
            <w:r w:rsidRPr="00CE66D4">
              <w:rPr>
                <w:rFonts w:ascii="Times New Roman" w:hAnsi="Times New Roman"/>
                <w:sz w:val="22"/>
                <w:szCs w:val="22"/>
              </w:rPr>
              <w:t>làm mất bến đò cũ của người dân địa phương</w:t>
            </w:r>
          </w:p>
          <w:p w14:paraId="1E415E9E" w14:textId="77777777" w:rsidR="005B4075" w:rsidRPr="00CE66D4" w:rsidRDefault="005B4075" w:rsidP="00CE1DC5">
            <w:pPr>
              <w:spacing w:line="240" w:lineRule="auto"/>
              <w:rPr>
                <w:rFonts w:ascii="Times New Roman" w:hAnsi="Times New Roman"/>
                <w:b/>
                <w:i/>
                <w:sz w:val="22"/>
                <w:szCs w:val="22"/>
              </w:rPr>
            </w:pPr>
          </w:p>
        </w:tc>
        <w:tc>
          <w:tcPr>
            <w:tcW w:w="7279" w:type="dxa"/>
          </w:tcPr>
          <w:p w14:paraId="4CD7A538" w14:textId="77777777" w:rsidR="005B4075" w:rsidRPr="00CE66D4" w:rsidRDefault="005B4075" w:rsidP="001A1A0E">
            <w:pPr>
              <w:widowControl w:val="0"/>
              <w:numPr>
                <w:ilvl w:val="0"/>
                <w:numId w:val="206"/>
              </w:numPr>
              <w:spacing w:before="40" w:after="40" w:line="240" w:lineRule="auto"/>
              <w:rPr>
                <w:rFonts w:ascii="Times New Roman" w:hAnsi="Times New Roman"/>
                <w:color w:val="000000"/>
                <w:sz w:val="22"/>
                <w:szCs w:val="22"/>
                <w:lang w:eastAsia="en-GB"/>
              </w:rPr>
            </w:pPr>
            <w:r w:rsidRPr="00CE66D4">
              <w:rPr>
                <w:rFonts w:ascii="Times New Roman" w:hAnsi="Times New Roman"/>
                <w:color w:val="000000"/>
                <w:sz w:val="22"/>
                <w:szCs w:val="22"/>
                <w:lang w:eastAsia="en-GB"/>
              </w:rPr>
              <w:t>Tàu thuyền, sà lan phải đảm bảo đầy đủ các yêu cầu kỹ thuật an toàn, phải có giấy kiểm định của cơ quan chức năng mới được phép đưa vào sử dụng. Khi hoạt động, chủ phương tiện phải tuân thủ đúng luật giao thông, khi vào trong khu vực dự án phải tuân theo hướng dẫn của nhân viên điều hành về hướng đi, vị trí đỗ, nhận tải v.v...;</w:t>
            </w:r>
          </w:p>
          <w:p w14:paraId="07EA3CAC" w14:textId="77777777" w:rsidR="005B4075" w:rsidRPr="00CE66D4" w:rsidRDefault="005B4075" w:rsidP="001A1A0E">
            <w:pPr>
              <w:widowControl w:val="0"/>
              <w:numPr>
                <w:ilvl w:val="0"/>
                <w:numId w:val="206"/>
              </w:numPr>
              <w:spacing w:before="40" w:after="40" w:line="240" w:lineRule="auto"/>
              <w:rPr>
                <w:rFonts w:ascii="Times New Roman" w:hAnsi="Times New Roman"/>
                <w:color w:val="000000"/>
                <w:sz w:val="22"/>
                <w:szCs w:val="22"/>
                <w:lang w:eastAsia="en-GB"/>
              </w:rPr>
            </w:pPr>
            <w:r w:rsidRPr="00CE66D4">
              <w:rPr>
                <w:rFonts w:ascii="Times New Roman" w:hAnsi="Times New Roman"/>
                <w:color w:val="000000"/>
                <w:sz w:val="22"/>
                <w:szCs w:val="22"/>
                <w:lang w:eastAsia="en-GB"/>
              </w:rPr>
              <w:lastRenderedPageBreak/>
              <w:t>Hạn chế vận chuyển vào giờ cao điểm có mật độ tàu thuyền qua lại cao;</w:t>
            </w:r>
          </w:p>
          <w:p w14:paraId="40265878" w14:textId="77777777" w:rsidR="005B4075" w:rsidRPr="00CE66D4" w:rsidRDefault="005B4075" w:rsidP="001A1A0E">
            <w:pPr>
              <w:widowControl w:val="0"/>
              <w:numPr>
                <w:ilvl w:val="0"/>
                <w:numId w:val="206"/>
              </w:numPr>
              <w:spacing w:before="40" w:after="40" w:line="240" w:lineRule="auto"/>
              <w:rPr>
                <w:rFonts w:ascii="Times New Roman" w:hAnsi="Times New Roman"/>
                <w:color w:val="000000"/>
                <w:sz w:val="22"/>
                <w:szCs w:val="22"/>
                <w:lang w:eastAsia="en-GB"/>
              </w:rPr>
            </w:pPr>
            <w:r w:rsidRPr="00CE66D4">
              <w:rPr>
                <w:rFonts w:ascii="Times New Roman" w:hAnsi="Times New Roman"/>
                <w:color w:val="000000"/>
                <w:sz w:val="22"/>
                <w:szCs w:val="22"/>
                <w:lang w:eastAsia="en-GB"/>
              </w:rPr>
              <w:t>Chủ đầu tư dự án và nhà thầu thi công phải có kế hoạch chi tiết bố trí thời gian, phân luồng, phân tuyến hợp lý trong quá trình vận chuyển nguyên vật liệu, thiết bị phục vụ thi công để tránh tắt nghẽn, tai nạn giao thông trong khu vực;</w:t>
            </w:r>
          </w:p>
          <w:p w14:paraId="1A1CC019" w14:textId="77777777" w:rsidR="005B4075" w:rsidRPr="00CE66D4" w:rsidRDefault="005B4075" w:rsidP="001A1A0E">
            <w:pPr>
              <w:numPr>
                <w:ilvl w:val="0"/>
                <w:numId w:val="206"/>
              </w:numPr>
              <w:spacing w:before="0" w:after="0" w:line="240" w:lineRule="auto"/>
              <w:contextualSpacing/>
              <w:rPr>
                <w:rFonts w:ascii="Times New Roman" w:hAnsi="Times New Roman"/>
                <w:b/>
                <w:i/>
                <w:sz w:val="22"/>
                <w:szCs w:val="22"/>
              </w:rPr>
            </w:pPr>
            <w:r w:rsidRPr="00CE66D4">
              <w:rPr>
                <w:rFonts w:ascii="Times New Roman" w:hAnsi="Times New Roman"/>
                <w:sz w:val="22"/>
                <w:szCs w:val="22"/>
              </w:rPr>
              <w:t>Tại các tuyến luồng vào khu vực dự án thi công phải có biển báo, đèn tín hiệu cho các phương tiện tàu thuyền, sà lan thường xuyên ra vào được chú ý, đặc biệt là bố trí các biển báo hiệu ở các đoạn nguy hiểm.</w:t>
            </w:r>
          </w:p>
          <w:p w14:paraId="5C024404" w14:textId="77777777" w:rsidR="005B4075" w:rsidRPr="00CE66D4" w:rsidRDefault="005B4075" w:rsidP="001A1A0E">
            <w:pPr>
              <w:numPr>
                <w:ilvl w:val="0"/>
                <w:numId w:val="206"/>
              </w:numPr>
              <w:spacing w:before="0" w:after="0" w:line="240" w:lineRule="auto"/>
              <w:contextualSpacing/>
              <w:rPr>
                <w:rFonts w:ascii="Times New Roman" w:hAnsi="Times New Roman"/>
                <w:b/>
                <w:i/>
                <w:sz w:val="22"/>
                <w:szCs w:val="22"/>
              </w:rPr>
            </w:pPr>
            <w:r w:rsidRPr="00CE66D4">
              <w:rPr>
                <w:rFonts w:ascii="Times New Roman" w:hAnsi="Times New Roman"/>
                <w:iCs/>
                <w:color w:val="000000"/>
                <w:sz w:val="22"/>
                <w:szCs w:val="22"/>
              </w:rPr>
              <w:t>Thông báo thời điểm thi công và kế hoạch thi công chi tiết trước thời gian khởi công</w:t>
            </w:r>
            <w:r w:rsidRPr="00CE66D4">
              <w:rPr>
                <w:rFonts w:ascii="Times New Roman" w:hAnsi="Times New Roman"/>
                <w:i/>
                <w:color w:val="000000"/>
                <w:sz w:val="22"/>
                <w:szCs w:val="22"/>
              </w:rPr>
              <w:t xml:space="preserve"> </w:t>
            </w:r>
            <w:r w:rsidRPr="00CE66D4">
              <w:rPr>
                <w:rFonts w:ascii="Times New Roman" w:hAnsi="Times New Roman"/>
                <w:iCs/>
                <w:color w:val="000000"/>
                <w:sz w:val="22"/>
                <w:szCs w:val="22"/>
              </w:rPr>
              <w:t>01 tháng để người dân chủ động thích nghi</w:t>
            </w:r>
          </w:p>
          <w:p w14:paraId="5DF82B7D" w14:textId="77777777" w:rsidR="005B4075" w:rsidRPr="00CE66D4" w:rsidRDefault="005B4075" w:rsidP="001A1A0E">
            <w:pPr>
              <w:numPr>
                <w:ilvl w:val="0"/>
                <w:numId w:val="206"/>
              </w:numPr>
              <w:spacing w:before="0" w:after="0" w:line="240" w:lineRule="auto"/>
              <w:contextualSpacing/>
              <w:rPr>
                <w:rFonts w:ascii="Times New Roman" w:hAnsi="Times New Roman"/>
                <w:b/>
                <w:i/>
                <w:sz w:val="22"/>
                <w:szCs w:val="22"/>
              </w:rPr>
            </w:pPr>
            <w:r w:rsidRPr="00CE66D4">
              <w:rPr>
                <w:rFonts w:ascii="Times New Roman" w:hAnsi="Times New Roman"/>
                <w:iCs/>
                <w:color w:val="000000"/>
                <w:sz w:val="22"/>
                <w:szCs w:val="22"/>
              </w:rPr>
              <w:t>Lập bến neo đậu tạm cho người dân.</w:t>
            </w:r>
          </w:p>
        </w:tc>
      </w:tr>
      <w:tr w:rsidR="005B4075" w:rsidRPr="00CE66D4" w14:paraId="137CD739" w14:textId="77777777" w:rsidTr="00CF4883">
        <w:tc>
          <w:tcPr>
            <w:tcW w:w="4929" w:type="dxa"/>
            <w:vMerge/>
          </w:tcPr>
          <w:p w14:paraId="3A09EFA3" w14:textId="77777777" w:rsidR="005B4075" w:rsidRPr="00CE66D4" w:rsidRDefault="005B4075" w:rsidP="00CE1DC5">
            <w:pPr>
              <w:spacing w:line="240" w:lineRule="auto"/>
              <w:rPr>
                <w:rFonts w:ascii="Times New Roman" w:hAnsi="Times New Roman"/>
                <w:b/>
                <w:i/>
                <w:sz w:val="22"/>
                <w:szCs w:val="22"/>
              </w:rPr>
            </w:pPr>
          </w:p>
        </w:tc>
        <w:tc>
          <w:tcPr>
            <w:tcW w:w="2671" w:type="dxa"/>
          </w:tcPr>
          <w:p w14:paraId="2A3B236C" w14:textId="77777777" w:rsidR="005B4075" w:rsidRPr="00CE66D4" w:rsidRDefault="005B4075" w:rsidP="00CE1DC5">
            <w:pPr>
              <w:spacing w:line="240" w:lineRule="auto"/>
              <w:rPr>
                <w:rFonts w:ascii="Times New Roman" w:hAnsi="Times New Roman"/>
                <w:b/>
                <w:i/>
                <w:sz w:val="22"/>
                <w:szCs w:val="22"/>
              </w:rPr>
            </w:pPr>
            <w:r w:rsidRPr="00CE66D4">
              <w:rPr>
                <w:rFonts w:ascii="Times New Roman" w:hAnsi="Times New Roman"/>
                <w:sz w:val="22"/>
                <w:szCs w:val="22"/>
              </w:rPr>
              <w:t>Côn trùng có thể tấn công  gây thương tích cho công nhân</w:t>
            </w:r>
          </w:p>
        </w:tc>
        <w:tc>
          <w:tcPr>
            <w:tcW w:w="7279" w:type="dxa"/>
          </w:tcPr>
          <w:p w14:paraId="39CAAC98" w14:textId="77777777" w:rsidR="005B4075" w:rsidRPr="00CE66D4" w:rsidRDefault="005B4075" w:rsidP="001A1A0E">
            <w:pPr>
              <w:numPr>
                <w:ilvl w:val="0"/>
                <w:numId w:val="206"/>
              </w:numPr>
              <w:spacing w:before="0" w:after="200" w:line="240" w:lineRule="auto"/>
              <w:contextualSpacing/>
              <w:rPr>
                <w:rFonts w:ascii="Times New Roman" w:hAnsi="Times New Roman"/>
                <w:b/>
                <w:i/>
                <w:sz w:val="22"/>
                <w:szCs w:val="22"/>
              </w:rPr>
            </w:pPr>
            <w:r w:rsidRPr="00CE66D4">
              <w:rPr>
                <w:rFonts w:ascii="Times New Roman" w:hAnsi="Times New Roman"/>
                <w:sz w:val="22"/>
                <w:szCs w:val="22"/>
              </w:rPr>
              <w:t>Cung cấp đủ bảo hộ lao động cho công nhân như quần áo bảo hộ lao động, gang tay, mũ, ủng…</w:t>
            </w:r>
          </w:p>
          <w:p w14:paraId="2F4C0C33" w14:textId="77777777" w:rsidR="005B4075" w:rsidRPr="00CE66D4" w:rsidRDefault="005B4075" w:rsidP="001A1A0E">
            <w:pPr>
              <w:numPr>
                <w:ilvl w:val="0"/>
                <w:numId w:val="206"/>
              </w:numPr>
              <w:spacing w:before="0" w:after="200" w:line="240" w:lineRule="auto"/>
              <w:contextualSpacing/>
              <w:rPr>
                <w:rFonts w:ascii="Times New Roman" w:hAnsi="Times New Roman"/>
                <w:b/>
                <w:i/>
                <w:sz w:val="22"/>
                <w:szCs w:val="22"/>
              </w:rPr>
            </w:pPr>
            <w:r w:rsidRPr="00CE66D4">
              <w:rPr>
                <w:rFonts w:ascii="Times New Roman" w:hAnsi="Times New Roman"/>
                <w:sz w:val="22"/>
                <w:szCs w:val="22"/>
              </w:rPr>
              <w:t>Cảnh báo và hướng dẫn cho công nhân cách xử trí, sơ cứu khi bị côn trùng tấn công</w:t>
            </w:r>
          </w:p>
        </w:tc>
      </w:tr>
      <w:tr w:rsidR="005B4075" w:rsidRPr="00CE66D4" w14:paraId="6C2B7833" w14:textId="77777777" w:rsidTr="00CF4883">
        <w:tc>
          <w:tcPr>
            <w:tcW w:w="4929" w:type="dxa"/>
            <w:vMerge w:val="restart"/>
          </w:tcPr>
          <w:p w14:paraId="37595F41" w14:textId="77777777" w:rsidR="005B4075" w:rsidRPr="00CE66D4" w:rsidRDefault="005B4075" w:rsidP="00CE1DC5">
            <w:pPr>
              <w:widowControl w:val="0"/>
              <w:spacing w:after="0" w:line="240" w:lineRule="auto"/>
              <w:rPr>
                <w:rFonts w:ascii="Times New Roman" w:hAnsi="Times New Roman"/>
                <w:noProof/>
                <w:sz w:val="22"/>
                <w:szCs w:val="22"/>
                <w:lang w:eastAsia="en-GB"/>
              </w:rPr>
            </w:pPr>
            <w:r w:rsidRPr="00CE66D4">
              <w:rPr>
                <w:rFonts w:ascii="Times New Roman" w:hAnsi="Times New Roman"/>
                <w:noProof/>
                <w:sz w:val="22"/>
                <w:szCs w:val="22"/>
                <w:lang w:eastAsia="en-GB"/>
              </w:rPr>
              <w:t>UBND Xã An Thạnh</w:t>
            </w:r>
          </w:p>
          <w:p w14:paraId="7AA80744" w14:textId="77777777" w:rsidR="005B4075" w:rsidRPr="00CE66D4" w:rsidRDefault="005B4075" w:rsidP="00CE1DC5">
            <w:pPr>
              <w:widowControl w:val="0"/>
              <w:spacing w:after="0" w:line="240" w:lineRule="auto"/>
              <w:ind w:left="6"/>
              <w:rPr>
                <w:rFonts w:ascii="Times New Roman" w:hAnsi="Times New Roman"/>
                <w:sz w:val="22"/>
                <w:szCs w:val="22"/>
                <w:lang w:eastAsia="en-GB"/>
              </w:rPr>
            </w:pPr>
            <w:r w:rsidRPr="00CE66D4">
              <w:rPr>
                <w:rFonts w:ascii="Times New Roman" w:hAnsi="Times New Roman"/>
                <w:sz w:val="22"/>
                <w:szCs w:val="22"/>
                <w:lang w:eastAsia="en-GB"/>
              </w:rPr>
              <w:t>Nằm trên tuyến đường vận chuyển đến bãi đổ đất thải, cách khu vực xây dựng 5-10m</w:t>
            </w:r>
          </w:p>
          <w:p w14:paraId="1B2BC6EC" w14:textId="77777777" w:rsidR="005B4075" w:rsidRPr="00CE66D4" w:rsidRDefault="005B4075" w:rsidP="00CE1DC5">
            <w:pPr>
              <w:widowControl w:val="0"/>
              <w:spacing w:after="0" w:line="240" w:lineRule="auto"/>
              <w:ind w:left="148" w:hanging="142"/>
              <w:rPr>
                <w:rFonts w:ascii="Times New Roman" w:hAnsi="Times New Roman"/>
                <w:b/>
                <w:i/>
                <w:sz w:val="22"/>
                <w:szCs w:val="22"/>
              </w:rPr>
            </w:pPr>
            <w:r w:rsidRPr="00467609">
              <w:rPr>
                <w:noProof/>
                <w:color w:val="000000"/>
                <w:sz w:val="22"/>
                <w:szCs w:val="22"/>
              </w:rPr>
              <w:drawing>
                <wp:inline distT="0" distB="0" distL="0" distR="0" wp14:anchorId="1B9941A9" wp14:editId="36846CEB">
                  <wp:extent cx="1912620" cy="1293039"/>
                  <wp:effectExtent l="0" t="0" r="0" b="2540"/>
                  <wp:docPr id="11291" name="Picture 11291" descr="20200514_160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20200514_160224"/>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1917876" cy="1296592"/>
                          </a:xfrm>
                          <a:prstGeom prst="rect">
                            <a:avLst/>
                          </a:prstGeom>
                          <a:noFill/>
                          <a:ln>
                            <a:noFill/>
                          </a:ln>
                        </pic:spPr>
                      </pic:pic>
                    </a:graphicData>
                  </a:graphic>
                </wp:inline>
              </w:drawing>
            </w:r>
          </w:p>
        </w:tc>
        <w:tc>
          <w:tcPr>
            <w:tcW w:w="2671" w:type="dxa"/>
          </w:tcPr>
          <w:p w14:paraId="797B1217" w14:textId="77777777" w:rsidR="005B4075" w:rsidRPr="00CE66D4" w:rsidRDefault="005B4075" w:rsidP="00CE1DC5">
            <w:pPr>
              <w:spacing w:before="0" w:after="0" w:line="240" w:lineRule="auto"/>
              <w:contextualSpacing/>
              <w:jc w:val="left"/>
              <w:rPr>
                <w:rFonts w:ascii="Times New Roman" w:hAnsi="Times New Roman"/>
                <w:color w:val="000000"/>
                <w:sz w:val="22"/>
                <w:szCs w:val="22"/>
              </w:rPr>
            </w:pPr>
            <w:r w:rsidRPr="00CE66D4">
              <w:rPr>
                <w:rFonts w:ascii="Times New Roman" w:hAnsi="Times New Roman"/>
                <w:iCs/>
                <w:color w:val="000000"/>
                <w:sz w:val="22"/>
                <w:szCs w:val="22"/>
              </w:rPr>
              <w:t>Bụi, tiếng ồn , chất thải và vật liệu xây dựng có thể gây mất mỹ quan khu vực.</w:t>
            </w:r>
          </w:p>
          <w:p w14:paraId="0171EBB4" w14:textId="77777777" w:rsidR="005B4075" w:rsidRPr="00CE66D4" w:rsidRDefault="005B4075" w:rsidP="00CE1DC5">
            <w:pPr>
              <w:spacing w:line="240" w:lineRule="auto"/>
              <w:rPr>
                <w:rFonts w:ascii="Times New Roman" w:hAnsi="Times New Roman"/>
                <w:b/>
                <w:i/>
                <w:sz w:val="22"/>
                <w:szCs w:val="22"/>
              </w:rPr>
            </w:pPr>
          </w:p>
        </w:tc>
        <w:tc>
          <w:tcPr>
            <w:tcW w:w="7279" w:type="dxa"/>
          </w:tcPr>
          <w:p w14:paraId="0A6C08DF" w14:textId="77777777" w:rsidR="005B4075" w:rsidRPr="00CE66D4" w:rsidRDefault="005B4075" w:rsidP="001A1A0E">
            <w:pPr>
              <w:numPr>
                <w:ilvl w:val="0"/>
                <w:numId w:val="232"/>
              </w:numPr>
              <w:spacing w:before="0" w:after="200" w:line="240" w:lineRule="auto"/>
              <w:ind w:left="289" w:hanging="142"/>
              <w:contextualSpacing/>
              <w:rPr>
                <w:rFonts w:ascii="Times New Roman" w:hAnsi="Times New Roman"/>
                <w:sz w:val="22"/>
                <w:szCs w:val="22"/>
              </w:rPr>
            </w:pPr>
            <w:r w:rsidRPr="00CE66D4">
              <w:rPr>
                <w:rFonts w:ascii="Times New Roman" w:hAnsi="Times New Roman"/>
                <w:iCs/>
                <w:color w:val="000000"/>
                <w:sz w:val="22"/>
                <w:szCs w:val="22"/>
              </w:rPr>
              <w:t>Tưới nước với lượng vừa</w:t>
            </w:r>
            <w:r w:rsidRPr="00CE66D4">
              <w:rPr>
                <w:rFonts w:ascii="Times New Roman" w:hAnsi="Times New Roman"/>
                <w:color w:val="000000"/>
                <w:sz w:val="22"/>
                <w:szCs w:val="22"/>
              </w:rPr>
              <w:t xml:space="preserve"> </w:t>
            </w:r>
            <w:r w:rsidRPr="00CE66D4">
              <w:rPr>
                <w:rFonts w:ascii="Times New Roman" w:hAnsi="Times New Roman"/>
                <w:iCs/>
                <w:color w:val="000000"/>
                <w:sz w:val="22"/>
                <w:szCs w:val="22"/>
              </w:rPr>
              <w:t>phải hạn chế bụi phát sinh</w:t>
            </w:r>
            <w:r w:rsidRPr="00CE66D4">
              <w:rPr>
                <w:rFonts w:ascii="Times New Roman" w:hAnsi="Times New Roman"/>
                <w:color w:val="000000"/>
                <w:sz w:val="22"/>
                <w:szCs w:val="22"/>
              </w:rPr>
              <w:t xml:space="preserve"> </w:t>
            </w:r>
            <w:r w:rsidRPr="00CE66D4">
              <w:rPr>
                <w:rFonts w:ascii="Times New Roman" w:hAnsi="Times New Roman"/>
                <w:iCs/>
                <w:color w:val="000000"/>
                <w:sz w:val="22"/>
                <w:szCs w:val="22"/>
              </w:rPr>
              <w:t>trong quá trình đào,đắp</w:t>
            </w:r>
            <w:r w:rsidRPr="00CE66D4">
              <w:rPr>
                <w:rFonts w:ascii="Times New Roman" w:hAnsi="Times New Roman"/>
                <w:color w:val="000000"/>
                <w:sz w:val="22"/>
                <w:szCs w:val="22"/>
              </w:rPr>
              <w:t xml:space="preserve"> </w:t>
            </w:r>
            <w:r w:rsidRPr="00CE66D4">
              <w:rPr>
                <w:rFonts w:ascii="Times New Roman" w:hAnsi="Times New Roman"/>
                <w:iCs/>
                <w:color w:val="000000"/>
                <w:sz w:val="22"/>
                <w:szCs w:val="22"/>
              </w:rPr>
              <w:t>đất.</w:t>
            </w:r>
          </w:p>
          <w:p w14:paraId="6D9D1A7E" w14:textId="77777777" w:rsidR="005B4075" w:rsidRPr="00CE66D4" w:rsidRDefault="005B4075" w:rsidP="001A1A0E">
            <w:pPr>
              <w:numPr>
                <w:ilvl w:val="0"/>
                <w:numId w:val="232"/>
              </w:numPr>
              <w:spacing w:before="0" w:after="200" w:line="240" w:lineRule="auto"/>
              <w:ind w:left="289" w:hanging="142"/>
              <w:contextualSpacing/>
              <w:rPr>
                <w:rFonts w:ascii="Times New Roman" w:hAnsi="Times New Roman"/>
                <w:sz w:val="22"/>
                <w:szCs w:val="22"/>
              </w:rPr>
            </w:pPr>
            <w:r w:rsidRPr="00CE66D4">
              <w:rPr>
                <w:rFonts w:ascii="Times New Roman" w:hAnsi="Times New Roman"/>
                <w:color w:val="000000"/>
                <w:sz w:val="22"/>
                <w:szCs w:val="22"/>
              </w:rPr>
              <w:t xml:space="preserve"> </w:t>
            </w:r>
            <w:r w:rsidRPr="00CE66D4">
              <w:rPr>
                <w:rFonts w:ascii="Times New Roman" w:hAnsi="Times New Roman"/>
                <w:iCs/>
                <w:color w:val="000000"/>
                <w:sz w:val="22"/>
                <w:szCs w:val="22"/>
              </w:rPr>
              <w:t>Thu gom chất thải, vật liệu xây dựng để đúng nơi</w:t>
            </w:r>
            <w:r w:rsidRPr="00CE66D4">
              <w:rPr>
                <w:rFonts w:ascii="Times New Roman" w:hAnsi="Times New Roman"/>
                <w:color w:val="000000"/>
                <w:sz w:val="22"/>
                <w:szCs w:val="22"/>
              </w:rPr>
              <w:t xml:space="preserve"> </w:t>
            </w:r>
            <w:r w:rsidRPr="00CE66D4">
              <w:rPr>
                <w:rFonts w:ascii="Times New Roman" w:hAnsi="Times New Roman"/>
                <w:iCs/>
                <w:color w:val="000000"/>
                <w:sz w:val="22"/>
                <w:szCs w:val="22"/>
              </w:rPr>
              <w:t>quy định và chờ đơn vị</w:t>
            </w:r>
            <w:r w:rsidRPr="00CE66D4">
              <w:rPr>
                <w:rFonts w:ascii="Times New Roman" w:hAnsi="Times New Roman"/>
                <w:color w:val="000000"/>
                <w:sz w:val="22"/>
                <w:szCs w:val="22"/>
              </w:rPr>
              <w:t xml:space="preserve"> </w:t>
            </w:r>
            <w:r w:rsidRPr="00CE66D4">
              <w:rPr>
                <w:rFonts w:ascii="Times New Roman" w:hAnsi="Times New Roman"/>
                <w:iCs/>
                <w:color w:val="000000"/>
                <w:sz w:val="22"/>
                <w:szCs w:val="22"/>
              </w:rPr>
              <w:t>thu gom đến thu gom và</w:t>
            </w:r>
            <w:r w:rsidRPr="00CE66D4">
              <w:rPr>
                <w:rFonts w:ascii="Times New Roman" w:hAnsi="Times New Roman"/>
                <w:color w:val="000000"/>
                <w:sz w:val="22"/>
                <w:szCs w:val="22"/>
              </w:rPr>
              <w:t xml:space="preserve"> </w:t>
            </w:r>
            <w:r w:rsidRPr="00CE66D4">
              <w:rPr>
                <w:rFonts w:ascii="Times New Roman" w:hAnsi="Times New Roman"/>
                <w:iCs/>
                <w:color w:val="000000"/>
                <w:sz w:val="22"/>
                <w:szCs w:val="22"/>
              </w:rPr>
              <w:t>vận chuyển đi.</w:t>
            </w:r>
            <w:r w:rsidRPr="00CE66D4">
              <w:rPr>
                <w:rFonts w:ascii="Times New Roman" w:hAnsi="Times New Roman"/>
                <w:color w:val="000000"/>
                <w:sz w:val="22"/>
                <w:szCs w:val="22"/>
              </w:rPr>
              <w:t xml:space="preserve"> </w:t>
            </w:r>
          </w:p>
          <w:p w14:paraId="3F0E440E" w14:textId="77777777" w:rsidR="005B4075" w:rsidRPr="00CE66D4" w:rsidRDefault="005B4075" w:rsidP="001A1A0E">
            <w:pPr>
              <w:numPr>
                <w:ilvl w:val="0"/>
                <w:numId w:val="232"/>
              </w:numPr>
              <w:spacing w:before="0" w:after="200" w:line="240" w:lineRule="auto"/>
              <w:ind w:left="289" w:hanging="142"/>
              <w:contextualSpacing/>
              <w:rPr>
                <w:rFonts w:ascii="Times New Roman" w:hAnsi="Times New Roman"/>
                <w:b/>
                <w:i/>
                <w:sz w:val="22"/>
                <w:szCs w:val="22"/>
              </w:rPr>
            </w:pPr>
            <w:r w:rsidRPr="00CE66D4">
              <w:rPr>
                <w:rFonts w:ascii="Times New Roman" w:hAnsi="Times New Roman"/>
                <w:iCs/>
                <w:color w:val="000000"/>
                <w:sz w:val="22"/>
                <w:szCs w:val="22"/>
              </w:rPr>
              <w:t>Hạn chế hoạt động xếp dỡ</w:t>
            </w:r>
            <w:r w:rsidRPr="00CE66D4">
              <w:rPr>
                <w:rFonts w:ascii="Times New Roman" w:hAnsi="Times New Roman"/>
                <w:color w:val="000000"/>
                <w:sz w:val="22"/>
                <w:szCs w:val="22"/>
              </w:rPr>
              <w:t xml:space="preserve"> </w:t>
            </w:r>
            <w:r w:rsidRPr="00CE66D4">
              <w:rPr>
                <w:rFonts w:ascii="Times New Roman" w:hAnsi="Times New Roman"/>
                <w:iCs/>
                <w:color w:val="000000"/>
                <w:sz w:val="22"/>
                <w:szCs w:val="22"/>
              </w:rPr>
              <w:t>vật liệu trong phạm vi 50m từ cổng UBND xã</w:t>
            </w:r>
          </w:p>
          <w:p w14:paraId="21559B17" w14:textId="77777777" w:rsidR="005B4075" w:rsidRPr="00CE66D4" w:rsidRDefault="005B4075" w:rsidP="001A1A0E">
            <w:pPr>
              <w:numPr>
                <w:ilvl w:val="0"/>
                <w:numId w:val="232"/>
              </w:numPr>
              <w:spacing w:before="0" w:after="200" w:line="240" w:lineRule="auto"/>
              <w:ind w:left="289" w:hanging="142"/>
              <w:contextualSpacing/>
              <w:rPr>
                <w:rFonts w:ascii="Times New Roman" w:hAnsi="Times New Roman"/>
                <w:b/>
                <w:i/>
                <w:sz w:val="22"/>
                <w:szCs w:val="22"/>
              </w:rPr>
            </w:pPr>
            <w:r w:rsidRPr="00CE66D4">
              <w:rPr>
                <w:rFonts w:ascii="Times New Roman" w:hAnsi="Times New Roman"/>
                <w:sz w:val="22"/>
                <w:szCs w:val="22"/>
              </w:rPr>
              <w:t>Nghiêm cấm sử dụng các biện pháp thi công gây tiếng ồn trong thời gian diễn ra các cuộc họp</w:t>
            </w:r>
          </w:p>
        </w:tc>
      </w:tr>
      <w:tr w:rsidR="005B4075" w:rsidRPr="00CE66D4" w14:paraId="266F9D31" w14:textId="77777777" w:rsidTr="00CF4883">
        <w:tc>
          <w:tcPr>
            <w:tcW w:w="4929" w:type="dxa"/>
            <w:vMerge/>
          </w:tcPr>
          <w:p w14:paraId="5AAF3B3B" w14:textId="77777777" w:rsidR="005B4075" w:rsidRPr="00CE66D4" w:rsidRDefault="005B4075" w:rsidP="00CE1DC5">
            <w:pPr>
              <w:spacing w:line="240" w:lineRule="auto"/>
              <w:rPr>
                <w:rFonts w:ascii="Times New Roman" w:hAnsi="Times New Roman"/>
                <w:b/>
                <w:i/>
                <w:sz w:val="22"/>
                <w:szCs w:val="22"/>
              </w:rPr>
            </w:pPr>
          </w:p>
        </w:tc>
        <w:tc>
          <w:tcPr>
            <w:tcW w:w="2671" w:type="dxa"/>
          </w:tcPr>
          <w:p w14:paraId="0F802645" w14:textId="77777777" w:rsidR="005B4075" w:rsidRPr="00CE66D4" w:rsidRDefault="005B4075" w:rsidP="00CE1DC5">
            <w:pPr>
              <w:spacing w:before="0" w:after="0" w:line="240" w:lineRule="auto"/>
              <w:contextualSpacing/>
              <w:rPr>
                <w:rFonts w:ascii="Times New Roman" w:hAnsi="Times New Roman"/>
                <w:b/>
                <w:i/>
                <w:sz w:val="22"/>
                <w:szCs w:val="22"/>
              </w:rPr>
            </w:pPr>
            <w:r w:rsidRPr="00CE66D4">
              <w:rPr>
                <w:rFonts w:ascii="Times New Roman" w:hAnsi="Times New Roman"/>
                <w:iCs/>
                <w:color w:val="000000"/>
                <w:sz w:val="22"/>
                <w:szCs w:val="22"/>
              </w:rPr>
              <w:t>Việc tăng số lượng máy móc, thiết bị và các phương tiện vận chuyển trên tuyến đường sẽ làm tăng rủi ro giao thông</w:t>
            </w:r>
          </w:p>
        </w:tc>
        <w:tc>
          <w:tcPr>
            <w:tcW w:w="7279" w:type="dxa"/>
          </w:tcPr>
          <w:p w14:paraId="4248E4C1" w14:textId="77777777" w:rsidR="005B4075" w:rsidRPr="00CE66D4" w:rsidRDefault="005B4075" w:rsidP="001A1A0E">
            <w:pPr>
              <w:numPr>
                <w:ilvl w:val="0"/>
                <w:numId w:val="233"/>
              </w:numPr>
              <w:spacing w:before="0" w:after="200" w:line="240" w:lineRule="auto"/>
              <w:ind w:left="289" w:hanging="142"/>
              <w:contextualSpacing/>
              <w:rPr>
                <w:rFonts w:ascii="Times New Roman" w:hAnsi="Times New Roman"/>
                <w:b/>
                <w:i/>
                <w:sz w:val="22"/>
                <w:szCs w:val="22"/>
              </w:rPr>
            </w:pPr>
            <w:r w:rsidRPr="00CE66D4">
              <w:rPr>
                <w:rFonts w:ascii="Times New Roman" w:hAnsi="Times New Roman"/>
                <w:iCs/>
                <w:color w:val="000000"/>
                <w:sz w:val="22"/>
                <w:szCs w:val="22"/>
              </w:rPr>
              <w:t>Tránh tập kết vật tư, chất</w:t>
            </w:r>
            <w:r w:rsidRPr="00CE66D4">
              <w:rPr>
                <w:rFonts w:ascii="Times New Roman" w:hAnsi="Times New Roman"/>
                <w:i/>
                <w:sz w:val="22"/>
                <w:szCs w:val="22"/>
              </w:rPr>
              <w:t xml:space="preserve"> </w:t>
            </w:r>
            <w:r w:rsidRPr="00CE66D4">
              <w:rPr>
                <w:rFonts w:ascii="Times New Roman" w:hAnsi="Times New Roman"/>
                <w:iCs/>
                <w:color w:val="000000"/>
                <w:sz w:val="22"/>
                <w:szCs w:val="22"/>
              </w:rPr>
              <w:t>thải và phương tiện thi</w:t>
            </w:r>
            <w:r w:rsidRPr="00CE66D4">
              <w:rPr>
                <w:rFonts w:ascii="Times New Roman" w:hAnsi="Times New Roman"/>
                <w:i/>
                <w:sz w:val="22"/>
                <w:szCs w:val="22"/>
              </w:rPr>
              <w:t xml:space="preserve"> </w:t>
            </w:r>
            <w:r w:rsidRPr="00CE66D4">
              <w:rPr>
                <w:rFonts w:ascii="Times New Roman" w:hAnsi="Times New Roman"/>
                <w:iCs/>
                <w:color w:val="000000"/>
                <w:sz w:val="22"/>
                <w:szCs w:val="22"/>
              </w:rPr>
              <w:t>công gây cản trở xe ra vào</w:t>
            </w:r>
            <w:r w:rsidRPr="00CE66D4">
              <w:rPr>
                <w:rFonts w:ascii="Times New Roman" w:hAnsi="Times New Roman"/>
                <w:i/>
                <w:sz w:val="22"/>
                <w:szCs w:val="22"/>
              </w:rPr>
              <w:t xml:space="preserve"> </w:t>
            </w:r>
            <w:r w:rsidRPr="00CE66D4">
              <w:rPr>
                <w:rFonts w:ascii="Times New Roman" w:hAnsi="Times New Roman"/>
                <w:iCs/>
                <w:color w:val="000000"/>
                <w:sz w:val="22"/>
                <w:szCs w:val="22"/>
              </w:rPr>
              <w:t>khu vực UBND</w:t>
            </w:r>
          </w:p>
          <w:p w14:paraId="017CA918" w14:textId="77777777" w:rsidR="005B4075" w:rsidRPr="00CE66D4" w:rsidRDefault="005B4075" w:rsidP="001A1A0E">
            <w:pPr>
              <w:numPr>
                <w:ilvl w:val="0"/>
                <w:numId w:val="233"/>
              </w:numPr>
              <w:spacing w:before="0" w:after="200" w:line="240" w:lineRule="auto"/>
              <w:ind w:left="289" w:hanging="142"/>
              <w:contextualSpacing/>
              <w:rPr>
                <w:rFonts w:ascii="Times New Roman" w:hAnsi="Times New Roman"/>
                <w:b/>
                <w:i/>
                <w:sz w:val="22"/>
                <w:szCs w:val="22"/>
              </w:rPr>
            </w:pPr>
            <w:r w:rsidRPr="00CE66D4">
              <w:rPr>
                <w:rFonts w:ascii="Times New Roman" w:hAnsi="Times New Roman"/>
                <w:iCs/>
                <w:color w:val="000000"/>
                <w:sz w:val="22"/>
                <w:szCs w:val="22"/>
              </w:rPr>
              <w:t>Đặt biển báo nguy hiểm,</w:t>
            </w:r>
            <w:r w:rsidRPr="00CE66D4">
              <w:rPr>
                <w:rFonts w:ascii="Times New Roman" w:hAnsi="Times New Roman"/>
                <w:i/>
                <w:sz w:val="22"/>
                <w:szCs w:val="22"/>
              </w:rPr>
              <w:t xml:space="preserve"> </w:t>
            </w:r>
            <w:r w:rsidRPr="00CE66D4">
              <w:rPr>
                <w:rFonts w:ascii="Times New Roman" w:hAnsi="Times New Roman"/>
                <w:iCs/>
                <w:color w:val="000000"/>
                <w:sz w:val="22"/>
                <w:szCs w:val="22"/>
              </w:rPr>
              <w:t>cảnh công trường thi công,</w:t>
            </w:r>
            <w:r w:rsidRPr="00CE66D4">
              <w:rPr>
                <w:rFonts w:ascii="Times New Roman" w:hAnsi="Times New Roman"/>
                <w:i/>
                <w:sz w:val="22"/>
                <w:szCs w:val="22"/>
              </w:rPr>
              <w:br/>
            </w:r>
            <w:r w:rsidRPr="00CE66D4">
              <w:rPr>
                <w:rFonts w:ascii="Times New Roman" w:hAnsi="Times New Roman"/>
                <w:iCs/>
                <w:color w:val="000000"/>
                <w:sz w:val="22"/>
                <w:szCs w:val="22"/>
              </w:rPr>
              <w:t>biển báo giảm tốc độ tại</w:t>
            </w:r>
            <w:r w:rsidRPr="00CE66D4">
              <w:rPr>
                <w:rFonts w:ascii="Times New Roman" w:hAnsi="Times New Roman"/>
                <w:i/>
                <w:sz w:val="22"/>
                <w:szCs w:val="22"/>
              </w:rPr>
              <w:t xml:space="preserve"> </w:t>
            </w:r>
            <w:r w:rsidRPr="00CE66D4">
              <w:rPr>
                <w:rFonts w:ascii="Times New Roman" w:hAnsi="Times New Roman"/>
                <w:iCs/>
                <w:color w:val="000000"/>
                <w:sz w:val="22"/>
                <w:szCs w:val="22"/>
              </w:rPr>
              <w:t>khu vực thi công, có đèn</w:t>
            </w:r>
            <w:r w:rsidRPr="00CE66D4">
              <w:rPr>
                <w:rFonts w:ascii="Times New Roman" w:hAnsi="Times New Roman"/>
                <w:i/>
                <w:sz w:val="22"/>
                <w:szCs w:val="22"/>
              </w:rPr>
              <w:t xml:space="preserve"> </w:t>
            </w:r>
            <w:r w:rsidRPr="00CE66D4">
              <w:rPr>
                <w:rFonts w:ascii="Times New Roman" w:hAnsi="Times New Roman"/>
                <w:iCs/>
                <w:color w:val="000000"/>
                <w:sz w:val="22"/>
                <w:szCs w:val="22"/>
              </w:rPr>
              <w:t>chiếu sáng vào ban đêm tại</w:t>
            </w:r>
            <w:r w:rsidRPr="00CE66D4">
              <w:rPr>
                <w:rFonts w:ascii="Times New Roman" w:hAnsi="Times New Roman"/>
                <w:i/>
                <w:sz w:val="22"/>
                <w:szCs w:val="22"/>
              </w:rPr>
              <w:t xml:space="preserve"> </w:t>
            </w:r>
            <w:r w:rsidRPr="00CE66D4">
              <w:rPr>
                <w:rFonts w:ascii="Times New Roman" w:hAnsi="Times New Roman"/>
                <w:iCs/>
                <w:color w:val="000000"/>
                <w:sz w:val="22"/>
                <w:szCs w:val="22"/>
              </w:rPr>
              <w:t>đoạn đường đang thi công.</w:t>
            </w:r>
          </w:p>
        </w:tc>
      </w:tr>
      <w:tr w:rsidR="005B4075" w:rsidRPr="00CE66D4" w14:paraId="2E794018" w14:textId="77777777" w:rsidTr="008E5C48">
        <w:trPr>
          <w:trHeight w:val="1718"/>
        </w:trPr>
        <w:tc>
          <w:tcPr>
            <w:tcW w:w="4929" w:type="dxa"/>
            <w:vMerge w:val="restart"/>
          </w:tcPr>
          <w:p w14:paraId="22EE1F5F" w14:textId="06647ECC" w:rsidR="005B4075" w:rsidRPr="00CE66D4" w:rsidRDefault="00235263" w:rsidP="00CE1DC5">
            <w:pPr>
              <w:widowControl w:val="0"/>
              <w:spacing w:after="0" w:line="240" w:lineRule="auto"/>
              <w:rPr>
                <w:rFonts w:ascii="Times New Roman" w:hAnsi="Times New Roman"/>
                <w:b/>
                <w:i/>
                <w:sz w:val="22"/>
                <w:szCs w:val="22"/>
              </w:rPr>
            </w:pPr>
            <w:r w:rsidRPr="00467609">
              <w:rPr>
                <w:noProof/>
                <w:sz w:val="22"/>
                <w:szCs w:val="22"/>
              </w:rPr>
              <w:drawing>
                <wp:anchor distT="0" distB="0" distL="114300" distR="114300" simplePos="0" relativeHeight="251731968" behindDoc="0" locked="0" layoutInCell="1" allowOverlap="1" wp14:anchorId="6EF3B3FF" wp14:editId="51DB0DA7">
                  <wp:simplePos x="0" y="0"/>
                  <wp:positionH relativeFrom="column">
                    <wp:posOffset>-14605</wp:posOffset>
                  </wp:positionH>
                  <wp:positionV relativeFrom="paragraph">
                    <wp:posOffset>330835</wp:posOffset>
                  </wp:positionV>
                  <wp:extent cx="2108835" cy="1539240"/>
                  <wp:effectExtent l="0" t="0" r="5715" b="3810"/>
                  <wp:wrapSquare wrapText="bothSides"/>
                  <wp:docPr id="11292" name="Picture 1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2108835" cy="1539240"/>
                          </a:xfrm>
                          <a:prstGeom prst="rect">
                            <a:avLst/>
                          </a:prstGeom>
                          <a:noFill/>
                        </pic:spPr>
                      </pic:pic>
                    </a:graphicData>
                  </a:graphic>
                  <wp14:sizeRelH relativeFrom="page">
                    <wp14:pctWidth>0</wp14:pctWidth>
                  </wp14:sizeRelH>
                  <wp14:sizeRelV relativeFrom="page">
                    <wp14:pctHeight>0</wp14:pctHeight>
                  </wp14:sizeRelV>
                </wp:anchor>
              </w:drawing>
            </w:r>
            <w:r w:rsidR="005B4075" w:rsidRPr="00CE66D4">
              <w:rPr>
                <w:rFonts w:ascii="Times New Roman" w:hAnsi="Times New Roman"/>
                <w:sz w:val="22"/>
                <w:szCs w:val="22"/>
                <w:lang w:eastAsia="en-GB"/>
              </w:rPr>
              <w:t xml:space="preserve">Chợ </w:t>
            </w:r>
            <w:r w:rsidR="005B4075" w:rsidRPr="00CE66D4">
              <w:rPr>
                <w:rFonts w:ascii="Times New Roman" w:hAnsi="Times New Roman"/>
                <w:iCs/>
                <w:color w:val="000000"/>
                <w:sz w:val="22"/>
                <w:szCs w:val="22"/>
                <w:lang w:eastAsia="en-GB"/>
              </w:rPr>
              <w:t>Bến Vinh</w:t>
            </w:r>
            <w:r w:rsidR="005B4075" w:rsidRPr="00CE66D4">
              <w:rPr>
                <w:rFonts w:ascii="Times New Roman" w:hAnsi="Times New Roman"/>
                <w:sz w:val="22"/>
                <w:szCs w:val="22"/>
                <w:lang w:eastAsia="en-GB"/>
              </w:rPr>
              <w:t xml:space="preserve"> ấp An Thạnh (xã An Thạnh)</w:t>
            </w:r>
          </w:p>
        </w:tc>
        <w:tc>
          <w:tcPr>
            <w:tcW w:w="2671" w:type="dxa"/>
          </w:tcPr>
          <w:p w14:paraId="243631D4" w14:textId="77777777" w:rsidR="005B4075" w:rsidRPr="00CE66D4" w:rsidRDefault="005B4075" w:rsidP="00CE1DC5">
            <w:pPr>
              <w:tabs>
                <w:tab w:val="left" w:pos="180"/>
              </w:tabs>
              <w:spacing w:before="0" w:after="0" w:line="240" w:lineRule="auto"/>
              <w:ind w:left="34"/>
              <w:contextualSpacing/>
              <w:rPr>
                <w:rFonts w:ascii="Times New Roman" w:hAnsi="Times New Roman"/>
                <w:b/>
                <w:i/>
                <w:sz w:val="22"/>
                <w:szCs w:val="22"/>
              </w:rPr>
            </w:pPr>
            <w:r w:rsidRPr="00CE66D4">
              <w:rPr>
                <w:rFonts w:ascii="Times New Roman" w:hAnsi="Times New Roman"/>
                <w:iCs/>
                <w:color w:val="000000"/>
                <w:sz w:val="22"/>
                <w:szCs w:val="22"/>
              </w:rPr>
              <w:t>Tiếng ồn từ hoạt động thi công đê.</w:t>
            </w:r>
          </w:p>
        </w:tc>
        <w:tc>
          <w:tcPr>
            <w:tcW w:w="7279" w:type="dxa"/>
          </w:tcPr>
          <w:p w14:paraId="4E225796" w14:textId="77777777" w:rsidR="005B4075" w:rsidRPr="00CE66D4" w:rsidRDefault="005B4075" w:rsidP="001A1A0E">
            <w:pPr>
              <w:pStyle w:val="ListParagraph"/>
              <w:keepNext/>
              <w:widowControl w:val="0"/>
              <w:numPr>
                <w:ilvl w:val="0"/>
                <w:numId w:val="233"/>
              </w:numPr>
              <w:spacing w:before="40" w:after="40" w:line="240" w:lineRule="auto"/>
              <w:ind w:left="360"/>
              <w:rPr>
                <w:rFonts w:ascii="Times New Roman" w:hAnsi="Times New Roman"/>
                <w:i/>
                <w:color w:val="000000"/>
                <w:sz w:val="22"/>
                <w:szCs w:val="22"/>
                <w:lang w:eastAsia="en-GB"/>
              </w:rPr>
            </w:pPr>
            <w:r w:rsidRPr="00CE66D4">
              <w:rPr>
                <w:rFonts w:ascii="Times New Roman" w:hAnsi="Times New Roman"/>
                <w:iCs/>
                <w:color w:val="000000"/>
                <w:sz w:val="22"/>
                <w:szCs w:val="22"/>
                <w:lang w:eastAsia="en-GB"/>
              </w:rPr>
              <w:t>Các biện pháp hạn chế ảnh</w:t>
            </w:r>
            <w:r w:rsidRPr="00CE66D4">
              <w:rPr>
                <w:rFonts w:ascii="Times New Roman" w:hAnsi="Times New Roman"/>
                <w:i/>
                <w:color w:val="000000"/>
                <w:sz w:val="22"/>
                <w:szCs w:val="22"/>
                <w:lang w:eastAsia="en-GB"/>
              </w:rPr>
              <w:t xml:space="preserve"> </w:t>
            </w:r>
            <w:r w:rsidRPr="00CE66D4">
              <w:rPr>
                <w:rFonts w:ascii="Times New Roman" w:hAnsi="Times New Roman"/>
                <w:iCs/>
                <w:color w:val="000000"/>
                <w:sz w:val="22"/>
                <w:szCs w:val="22"/>
                <w:lang w:eastAsia="en-GB"/>
              </w:rPr>
              <w:t>hưởng tiếng ổn như không thi công vào các thời gian cao điểm, có nhiều người tụ tập</w:t>
            </w:r>
          </w:p>
          <w:p w14:paraId="1686F537" w14:textId="77777777" w:rsidR="005B4075" w:rsidRPr="00CE66D4" w:rsidRDefault="005B4075" w:rsidP="001A1A0E">
            <w:pPr>
              <w:pStyle w:val="ListParagraph"/>
              <w:keepNext/>
              <w:widowControl w:val="0"/>
              <w:numPr>
                <w:ilvl w:val="0"/>
                <w:numId w:val="233"/>
              </w:numPr>
              <w:spacing w:before="40" w:after="40" w:line="240" w:lineRule="auto"/>
              <w:ind w:left="360"/>
              <w:rPr>
                <w:rFonts w:ascii="Times New Roman" w:hAnsi="Times New Roman"/>
                <w:i/>
                <w:color w:val="000000"/>
                <w:sz w:val="22"/>
                <w:szCs w:val="22"/>
                <w:lang w:eastAsia="en-GB"/>
              </w:rPr>
            </w:pPr>
            <w:r w:rsidRPr="00CE66D4">
              <w:rPr>
                <w:rFonts w:ascii="Times New Roman" w:hAnsi="Times New Roman"/>
                <w:iCs/>
                <w:color w:val="000000"/>
                <w:sz w:val="22"/>
                <w:szCs w:val="22"/>
                <w:lang w:eastAsia="en-GB"/>
              </w:rPr>
              <w:t>Sử dụng các ,máy móc thi công có độ ồn không quá lớn ảnh hưởng đến hoạt động kinh doanh và sinh hoạt của người dân gần chợ.</w:t>
            </w:r>
          </w:p>
          <w:p w14:paraId="527A075C" w14:textId="77777777" w:rsidR="005B4075" w:rsidRPr="00CE66D4" w:rsidRDefault="005B4075" w:rsidP="001A1A0E">
            <w:pPr>
              <w:pStyle w:val="ListParagraph"/>
              <w:keepNext/>
              <w:numPr>
                <w:ilvl w:val="0"/>
                <w:numId w:val="233"/>
              </w:numPr>
              <w:spacing w:line="240" w:lineRule="auto"/>
              <w:ind w:left="360"/>
              <w:rPr>
                <w:rFonts w:ascii="Times New Roman" w:hAnsi="Times New Roman"/>
                <w:b/>
                <w:i/>
                <w:sz w:val="22"/>
                <w:szCs w:val="22"/>
              </w:rPr>
            </w:pPr>
            <w:r w:rsidRPr="00CE66D4">
              <w:rPr>
                <w:rFonts w:ascii="Times New Roman" w:hAnsi="Times New Roman"/>
                <w:i/>
                <w:color w:val="000000"/>
                <w:sz w:val="22"/>
                <w:szCs w:val="22"/>
                <w:lang w:eastAsia="en-GB"/>
              </w:rPr>
              <w:t xml:space="preserve"> </w:t>
            </w:r>
            <w:r w:rsidRPr="00CE66D4">
              <w:rPr>
                <w:rFonts w:ascii="Times New Roman" w:hAnsi="Times New Roman"/>
                <w:iCs/>
                <w:color w:val="000000"/>
                <w:sz w:val="22"/>
                <w:szCs w:val="22"/>
                <w:lang w:eastAsia="en-GB"/>
              </w:rPr>
              <w:t>Các phương tiện sẽ được</w:t>
            </w:r>
            <w:r w:rsidRPr="00CE66D4">
              <w:rPr>
                <w:rFonts w:ascii="Times New Roman" w:hAnsi="Times New Roman"/>
                <w:i/>
                <w:color w:val="000000"/>
                <w:sz w:val="22"/>
                <w:szCs w:val="22"/>
                <w:lang w:eastAsia="en-GB"/>
              </w:rPr>
              <w:t xml:space="preserve"> </w:t>
            </w:r>
            <w:r w:rsidRPr="00CE66D4">
              <w:rPr>
                <w:rFonts w:ascii="Times New Roman" w:hAnsi="Times New Roman"/>
                <w:iCs/>
                <w:color w:val="000000"/>
                <w:sz w:val="22"/>
                <w:szCs w:val="22"/>
                <w:lang w:eastAsia="en-GB"/>
              </w:rPr>
              <w:t>kiểm tra định kỳ và thay</w:t>
            </w:r>
            <w:r w:rsidRPr="00CE66D4">
              <w:rPr>
                <w:rFonts w:ascii="Times New Roman" w:hAnsi="Times New Roman"/>
                <w:i/>
                <w:color w:val="000000"/>
                <w:sz w:val="22"/>
                <w:szCs w:val="22"/>
                <w:lang w:eastAsia="en-GB"/>
              </w:rPr>
              <w:t xml:space="preserve"> </w:t>
            </w:r>
            <w:r w:rsidRPr="00CE66D4">
              <w:rPr>
                <w:rFonts w:ascii="Times New Roman" w:hAnsi="Times New Roman"/>
                <w:iCs/>
                <w:color w:val="000000"/>
                <w:sz w:val="22"/>
                <w:szCs w:val="22"/>
                <w:lang w:eastAsia="en-GB"/>
              </w:rPr>
              <w:t>nhớt nhằm đảm bảo máy</w:t>
            </w:r>
            <w:r w:rsidRPr="00CE66D4">
              <w:rPr>
                <w:rFonts w:ascii="Times New Roman" w:hAnsi="Times New Roman"/>
                <w:i/>
                <w:color w:val="000000"/>
                <w:sz w:val="22"/>
                <w:szCs w:val="22"/>
                <w:lang w:eastAsia="en-GB"/>
              </w:rPr>
              <w:t xml:space="preserve"> </w:t>
            </w:r>
            <w:r w:rsidRPr="00CE66D4">
              <w:rPr>
                <w:rFonts w:ascii="Times New Roman" w:hAnsi="Times New Roman"/>
                <w:iCs/>
                <w:color w:val="000000"/>
                <w:sz w:val="22"/>
                <w:szCs w:val="22"/>
                <w:lang w:eastAsia="en-GB"/>
              </w:rPr>
              <w:t>móc, thiết bị có hiệu suất</w:t>
            </w:r>
            <w:r w:rsidRPr="00CE66D4">
              <w:rPr>
                <w:rFonts w:ascii="Times New Roman" w:hAnsi="Times New Roman"/>
                <w:i/>
                <w:color w:val="000000"/>
                <w:sz w:val="22"/>
                <w:szCs w:val="22"/>
                <w:lang w:eastAsia="en-GB"/>
              </w:rPr>
              <w:t xml:space="preserve"> </w:t>
            </w:r>
            <w:r w:rsidRPr="00CE66D4">
              <w:rPr>
                <w:rFonts w:ascii="Times New Roman" w:hAnsi="Times New Roman"/>
                <w:color w:val="000000"/>
                <w:sz w:val="22"/>
                <w:szCs w:val="22"/>
                <w:lang w:eastAsia="en-GB"/>
              </w:rPr>
              <w:t>làm việc cao và vận hành máy móc hiệu quả…</w:t>
            </w:r>
          </w:p>
        </w:tc>
      </w:tr>
      <w:tr w:rsidR="005B4075" w:rsidRPr="00CE66D4" w14:paraId="3ADB40F8" w14:textId="77777777" w:rsidTr="00CF4883">
        <w:tc>
          <w:tcPr>
            <w:tcW w:w="4929" w:type="dxa"/>
            <w:vMerge/>
          </w:tcPr>
          <w:p w14:paraId="7C9CB33B" w14:textId="77777777" w:rsidR="005B4075" w:rsidRPr="00CE66D4" w:rsidRDefault="005B4075" w:rsidP="00CE1DC5">
            <w:pPr>
              <w:spacing w:line="240" w:lineRule="auto"/>
              <w:rPr>
                <w:rFonts w:ascii="Times New Roman" w:hAnsi="Times New Roman"/>
                <w:b/>
                <w:i/>
                <w:sz w:val="22"/>
                <w:szCs w:val="22"/>
              </w:rPr>
            </w:pPr>
          </w:p>
        </w:tc>
        <w:tc>
          <w:tcPr>
            <w:tcW w:w="2671" w:type="dxa"/>
          </w:tcPr>
          <w:p w14:paraId="2294C876" w14:textId="77777777" w:rsidR="005B4075" w:rsidRPr="00CE66D4" w:rsidRDefault="005B4075" w:rsidP="00CE1DC5">
            <w:pPr>
              <w:tabs>
                <w:tab w:val="left" w:pos="180"/>
              </w:tabs>
              <w:spacing w:line="240" w:lineRule="auto"/>
              <w:rPr>
                <w:rFonts w:ascii="Times New Roman" w:hAnsi="Times New Roman"/>
                <w:iCs/>
                <w:color w:val="000000"/>
                <w:sz w:val="22"/>
                <w:szCs w:val="22"/>
              </w:rPr>
            </w:pPr>
            <w:r w:rsidRPr="00CE66D4">
              <w:rPr>
                <w:rFonts w:ascii="Times New Roman" w:hAnsi="Times New Roman"/>
                <w:iCs/>
                <w:color w:val="000000"/>
                <w:sz w:val="22"/>
                <w:szCs w:val="22"/>
              </w:rPr>
              <w:t>Cản trở người dân địa phương tiếp cận chợ.</w:t>
            </w:r>
          </w:p>
          <w:p w14:paraId="40DB0B3E" w14:textId="77777777" w:rsidR="005B4075" w:rsidRPr="00CE66D4" w:rsidRDefault="005B4075" w:rsidP="00CE1DC5">
            <w:pPr>
              <w:spacing w:line="240" w:lineRule="auto"/>
              <w:rPr>
                <w:rFonts w:ascii="Times New Roman" w:hAnsi="Times New Roman"/>
                <w:b/>
                <w:i/>
                <w:sz w:val="22"/>
                <w:szCs w:val="22"/>
              </w:rPr>
            </w:pPr>
          </w:p>
        </w:tc>
        <w:tc>
          <w:tcPr>
            <w:tcW w:w="7279" w:type="dxa"/>
          </w:tcPr>
          <w:p w14:paraId="2E4B2217" w14:textId="77777777" w:rsidR="005B4075" w:rsidRPr="00CE66D4" w:rsidRDefault="005B4075" w:rsidP="001A1A0E">
            <w:pPr>
              <w:numPr>
                <w:ilvl w:val="0"/>
                <w:numId w:val="234"/>
              </w:numPr>
              <w:spacing w:before="0" w:after="200" w:line="240" w:lineRule="auto"/>
              <w:ind w:left="289" w:hanging="289"/>
              <w:contextualSpacing/>
              <w:jc w:val="left"/>
              <w:rPr>
                <w:rFonts w:ascii="Times New Roman" w:hAnsi="Times New Roman"/>
                <w:i/>
                <w:sz w:val="22"/>
                <w:szCs w:val="22"/>
              </w:rPr>
            </w:pPr>
            <w:r w:rsidRPr="00CE66D4">
              <w:rPr>
                <w:rFonts w:ascii="Times New Roman" w:hAnsi="Times New Roman"/>
                <w:iCs/>
                <w:color w:val="000000"/>
                <w:sz w:val="22"/>
                <w:szCs w:val="22"/>
              </w:rPr>
              <w:t>Đặt biển báo, báo hiệu khu vực đang thi công để</w:t>
            </w:r>
            <w:r w:rsidRPr="00CE66D4">
              <w:rPr>
                <w:rFonts w:ascii="Times New Roman" w:hAnsi="Times New Roman"/>
                <w:i/>
                <w:sz w:val="22"/>
                <w:szCs w:val="22"/>
              </w:rPr>
              <w:t xml:space="preserve"> </w:t>
            </w:r>
            <w:r w:rsidRPr="00CE66D4">
              <w:rPr>
                <w:rFonts w:ascii="Times New Roman" w:hAnsi="Times New Roman"/>
                <w:iCs/>
                <w:color w:val="000000"/>
                <w:sz w:val="22"/>
                <w:szCs w:val="22"/>
              </w:rPr>
              <w:t>người dân biết và không</w:t>
            </w:r>
            <w:r w:rsidRPr="00CE66D4">
              <w:rPr>
                <w:rFonts w:ascii="Times New Roman" w:hAnsi="Times New Roman"/>
                <w:i/>
                <w:sz w:val="22"/>
                <w:szCs w:val="22"/>
              </w:rPr>
              <w:t xml:space="preserve"> </w:t>
            </w:r>
            <w:r w:rsidRPr="00CE66D4">
              <w:rPr>
                <w:rFonts w:ascii="Times New Roman" w:hAnsi="Times New Roman"/>
                <w:iCs/>
                <w:color w:val="000000"/>
                <w:sz w:val="22"/>
                <w:szCs w:val="22"/>
              </w:rPr>
              <w:t>di chuyển vào đường.</w:t>
            </w:r>
          </w:p>
          <w:p w14:paraId="13679AA9" w14:textId="77777777" w:rsidR="005B4075" w:rsidRPr="00CE66D4" w:rsidRDefault="005B4075" w:rsidP="001A1A0E">
            <w:pPr>
              <w:numPr>
                <w:ilvl w:val="0"/>
                <w:numId w:val="234"/>
              </w:numPr>
              <w:spacing w:before="0" w:after="200" w:line="240" w:lineRule="auto"/>
              <w:ind w:left="289" w:hanging="289"/>
              <w:contextualSpacing/>
              <w:jc w:val="left"/>
              <w:rPr>
                <w:rFonts w:ascii="Times New Roman" w:hAnsi="Times New Roman"/>
                <w:b/>
                <w:i/>
                <w:sz w:val="22"/>
                <w:szCs w:val="22"/>
              </w:rPr>
            </w:pPr>
            <w:r w:rsidRPr="00CE66D4">
              <w:rPr>
                <w:rFonts w:ascii="Times New Roman" w:hAnsi="Times New Roman"/>
                <w:iCs/>
                <w:color w:val="000000"/>
                <w:sz w:val="22"/>
                <w:szCs w:val="22"/>
              </w:rPr>
              <w:t>Hạn chế tối đa thời gian tập kết tạm vật tư, chất thải và máy thi công tại</w:t>
            </w:r>
            <w:r w:rsidRPr="00CE66D4">
              <w:rPr>
                <w:rFonts w:ascii="Times New Roman" w:hAnsi="Times New Roman"/>
                <w:i/>
                <w:sz w:val="22"/>
                <w:szCs w:val="22"/>
              </w:rPr>
              <w:t xml:space="preserve"> </w:t>
            </w:r>
            <w:r w:rsidRPr="00CE66D4">
              <w:rPr>
                <w:rFonts w:ascii="Times New Roman" w:hAnsi="Times New Roman"/>
                <w:iCs/>
                <w:color w:val="000000"/>
                <w:sz w:val="22"/>
                <w:szCs w:val="22"/>
              </w:rPr>
              <w:t>khu vực chợ</w:t>
            </w:r>
          </w:p>
          <w:p w14:paraId="08A4F1C1" w14:textId="77777777" w:rsidR="005B4075" w:rsidRPr="00CE66D4" w:rsidRDefault="005B4075" w:rsidP="001A1A0E">
            <w:pPr>
              <w:numPr>
                <w:ilvl w:val="0"/>
                <w:numId w:val="234"/>
              </w:numPr>
              <w:spacing w:before="0" w:after="200" w:line="240" w:lineRule="auto"/>
              <w:ind w:left="289" w:hanging="289"/>
              <w:contextualSpacing/>
              <w:jc w:val="left"/>
              <w:rPr>
                <w:rFonts w:ascii="Times New Roman" w:hAnsi="Times New Roman"/>
                <w:b/>
                <w:i/>
                <w:sz w:val="22"/>
                <w:szCs w:val="22"/>
              </w:rPr>
            </w:pPr>
            <w:r w:rsidRPr="00CE66D4">
              <w:rPr>
                <w:rFonts w:ascii="Times New Roman" w:hAnsi="Times New Roman"/>
                <w:iCs/>
                <w:color w:val="000000"/>
                <w:sz w:val="22"/>
                <w:szCs w:val="22"/>
              </w:rPr>
              <w:t>Tránh xếp dỡ vật tư, chất thải vào giờ cao điểm</w:t>
            </w:r>
          </w:p>
        </w:tc>
      </w:tr>
      <w:tr w:rsidR="005B4075" w:rsidRPr="00CE66D4" w14:paraId="6841342D" w14:textId="77777777" w:rsidTr="00CF4883">
        <w:tc>
          <w:tcPr>
            <w:tcW w:w="4929" w:type="dxa"/>
            <w:vMerge/>
          </w:tcPr>
          <w:p w14:paraId="08584B5B" w14:textId="77777777" w:rsidR="005B4075" w:rsidRPr="00CE66D4" w:rsidRDefault="005B4075" w:rsidP="00CE1DC5">
            <w:pPr>
              <w:spacing w:line="240" w:lineRule="auto"/>
              <w:rPr>
                <w:rFonts w:ascii="Times New Roman" w:hAnsi="Times New Roman"/>
                <w:b/>
                <w:i/>
                <w:sz w:val="22"/>
                <w:szCs w:val="22"/>
              </w:rPr>
            </w:pPr>
          </w:p>
        </w:tc>
        <w:tc>
          <w:tcPr>
            <w:tcW w:w="2671" w:type="dxa"/>
          </w:tcPr>
          <w:p w14:paraId="3E4F8CB1" w14:textId="77777777" w:rsidR="005B4075" w:rsidRPr="00CE66D4" w:rsidRDefault="005B4075" w:rsidP="00CE1DC5">
            <w:pPr>
              <w:spacing w:line="240" w:lineRule="auto"/>
              <w:rPr>
                <w:rFonts w:ascii="Times New Roman" w:hAnsi="Times New Roman"/>
                <w:b/>
                <w:i/>
                <w:sz w:val="22"/>
                <w:szCs w:val="22"/>
              </w:rPr>
            </w:pPr>
            <w:r w:rsidRPr="00CE66D4">
              <w:rPr>
                <w:rFonts w:ascii="Times New Roman" w:hAnsi="Times New Roman"/>
                <w:iCs/>
                <w:color w:val="000000"/>
                <w:sz w:val="22"/>
                <w:szCs w:val="22"/>
              </w:rPr>
              <w:t>Nguy cơ xung đột cộng đồng.</w:t>
            </w:r>
          </w:p>
        </w:tc>
        <w:tc>
          <w:tcPr>
            <w:tcW w:w="7279" w:type="dxa"/>
          </w:tcPr>
          <w:p w14:paraId="0CD549B5" w14:textId="77777777" w:rsidR="005B4075" w:rsidRPr="00CE66D4" w:rsidRDefault="005B4075" w:rsidP="001A1A0E">
            <w:pPr>
              <w:numPr>
                <w:ilvl w:val="0"/>
                <w:numId w:val="206"/>
              </w:numPr>
              <w:spacing w:before="0" w:after="200" w:line="240" w:lineRule="auto"/>
              <w:contextualSpacing/>
              <w:rPr>
                <w:rFonts w:ascii="Times New Roman" w:hAnsi="Times New Roman"/>
                <w:i/>
                <w:sz w:val="22"/>
                <w:szCs w:val="22"/>
              </w:rPr>
            </w:pPr>
            <w:r w:rsidRPr="00CE66D4">
              <w:rPr>
                <w:rFonts w:ascii="Times New Roman" w:hAnsi="Times New Roman"/>
                <w:iCs/>
                <w:color w:val="000000"/>
                <w:sz w:val="22"/>
                <w:szCs w:val="22"/>
              </w:rPr>
              <w:t>Tránh thi công vào ban đêm, hoặc phải tham</w:t>
            </w:r>
            <w:r w:rsidRPr="00CE66D4">
              <w:rPr>
                <w:rFonts w:ascii="Times New Roman" w:hAnsi="Times New Roman"/>
                <w:i/>
                <w:color w:val="000000"/>
                <w:sz w:val="22"/>
                <w:szCs w:val="22"/>
              </w:rPr>
              <w:t xml:space="preserve"> </w:t>
            </w:r>
            <w:r w:rsidRPr="00CE66D4">
              <w:rPr>
                <w:rFonts w:ascii="Times New Roman" w:hAnsi="Times New Roman"/>
                <w:iCs/>
                <w:color w:val="000000"/>
                <w:sz w:val="22"/>
                <w:szCs w:val="22"/>
              </w:rPr>
              <w:t>vấn và thông báo tới cộng đồng nếu không</w:t>
            </w:r>
            <w:r w:rsidRPr="00CE66D4">
              <w:rPr>
                <w:rFonts w:ascii="Times New Roman" w:hAnsi="Times New Roman"/>
                <w:i/>
                <w:color w:val="000000"/>
                <w:sz w:val="22"/>
                <w:szCs w:val="22"/>
              </w:rPr>
              <w:t xml:space="preserve"> </w:t>
            </w:r>
            <w:r w:rsidRPr="00CE66D4">
              <w:rPr>
                <w:rFonts w:ascii="Times New Roman" w:hAnsi="Times New Roman"/>
                <w:iCs/>
                <w:color w:val="000000"/>
                <w:sz w:val="22"/>
                <w:szCs w:val="22"/>
              </w:rPr>
              <w:t>tránh được</w:t>
            </w:r>
          </w:p>
          <w:p w14:paraId="6D794B57" w14:textId="77777777" w:rsidR="005B4075" w:rsidRPr="00CE66D4" w:rsidRDefault="005B4075" w:rsidP="001A1A0E">
            <w:pPr>
              <w:numPr>
                <w:ilvl w:val="0"/>
                <w:numId w:val="206"/>
              </w:numPr>
              <w:spacing w:before="0" w:after="200" w:line="240" w:lineRule="auto"/>
              <w:contextualSpacing/>
              <w:rPr>
                <w:rFonts w:ascii="Times New Roman" w:hAnsi="Times New Roman"/>
                <w:i/>
                <w:sz w:val="22"/>
                <w:szCs w:val="22"/>
              </w:rPr>
            </w:pPr>
            <w:r w:rsidRPr="00CE66D4">
              <w:rPr>
                <w:rFonts w:ascii="Times New Roman" w:hAnsi="Times New Roman"/>
                <w:iCs/>
                <w:color w:val="000000"/>
                <w:sz w:val="22"/>
                <w:szCs w:val="22"/>
              </w:rPr>
              <w:t>Giám sát chặt chẽ việc tuân thủ Quy tắc ứng</w:t>
            </w:r>
            <w:r w:rsidRPr="00CE66D4">
              <w:rPr>
                <w:rFonts w:ascii="Times New Roman" w:hAnsi="Times New Roman"/>
                <w:i/>
                <w:color w:val="000000"/>
                <w:sz w:val="22"/>
                <w:szCs w:val="22"/>
              </w:rPr>
              <w:t xml:space="preserve"> </w:t>
            </w:r>
            <w:r w:rsidRPr="00CE66D4">
              <w:rPr>
                <w:rFonts w:ascii="Times New Roman" w:hAnsi="Times New Roman"/>
                <w:iCs/>
                <w:color w:val="000000"/>
                <w:sz w:val="22"/>
                <w:szCs w:val="22"/>
              </w:rPr>
              <w:t>xử của công nhân</w:t>
            </w:r>
          </w:p>
          <w:p w14:paraId="614C3759" w14:textId="77777777" w:rsidR="005B4075" w:rsidRPr="00CE66D4" w:rsidRDefault="005B4075" w:rsidP="001A1A0E">
            <w:pPr>
              <w:numPr>
                <w:ilvl w:val="0"/>
                <w:numId w:val="206"/>
              </w:numPr>
              <w:spacing w:before="0" w:after="0" w:line="240" w:lineRule="auto"/>
              <w:contextualSpacing/>
              <w:jc w:val="left"/>
              <w:rPr>
                <w:rFonts w:ascii="Times New Roman" w:hAnsi="Times New Roman"/>
                <w:iCs/>
                <w:color w:val="000000"/>
                <w:sz w:val="22"/>
                <w:szCs w:val="22"/>
              </w:rPr>
            </w:pPr>
            <w:r w:rsidRPr="00CE66D4">
              <w:rPr>
                <w:rFonts w:ascii="Times New Roman" w:hAnsi="Times New Roman"/>
                <w:iCs/>
                <w:color w:val="000000"/>
                <w:sz w:val="22"/>
                <w:szCs w:val="22"/>
              </w:rPr>
              <w:t xml:space="preserve">Tránh xáo trộn khu vực chợ vào thời gian họp chợ, buổi sang hoặc buổi chiều  </w:t>
            </w:r>
          </w:p>
          <w:p w14:paraId="43F43D27" w14:textId="77777777" w:rsidR="005B4075" w:rsidRPr="00CE66D4" w:rsidRDefault="005B4075" w:rsidP="001A1A0E">
            <w:pPr>
              <w:numPr>
                <w:ilvl w:val="0"/>
                <w:numId w:val="206"/>
              </w:numPr>
              <w:spacing w:before="0" w:after="0" w:line="240" w:lineRule="auto"/>
              <w:contextualSpacing/>
              <w:jc w:val="left"/>
              <w:rPr>
                <w:rFonts w:ascii="Times New Roman" w:hAnsi="Times New Roman"/>
                <w:b/>
                <w:i/>
                <w:sz w:val="22"/>
                <w:szCs w:val="22"/>
              </w:rPr>
            </w:pPr>
            <w:r w:rsidRPr="00CE66D4">
              <w:rPr>
                <w:rFonts w:ascii="Times New Roman" w:hAnsi="Times New Roman"/>
                <w:iCs/>
                <w:color w:val="000000"/>
                <w:sz w:val="22"/>
                <w:szCs w:val="22"/>
              </w:rPr>
              <w:t>Hạn chế tiến hành các hoạt động thi công khung giờ cao điểm</w:t>
            </w:r>
          </w:p>
          <w:p w14:paraId="0BDAE99F" w14:textId="77777777" w:rsidR="005B4075" w:rsidRPr="00CE66D4" w:rsidRDefault="005B4075" w:rsidP="001A1A0E">
            <w:pPr>
              <w:numPr>
                <w:ilvl w:val="0"/>
                <w:numId w:val="206"/>
              </w:numPr>
              <w:spacing w:before="0" w:after="0" w:line="240" w:lineRule="auto"/>
              <w:contextualSpacing/>
              <w:jc w:val="left"/>
              <w:rPr>
                <w:rFonts w:ascii="Times New Roman" w:hAnsi="Times New Roman"/>
                <w:b/>
                <w:i/>
                <w:sz w:val="22"/>
                <w:szCs w:val="22"/>
              </w:rPr>
            </w:pPr>
            <w:r w:rsidRPr="00CE66D4">
              <w:rPr>
                <w:rFonts w:ascii="Times New Roman" w:hAnsi="Times New Roman"/>
                <w:sz w:val="22"/>
                <w:szCs w:val="22"/>
              </w:rPr>
              <w:t>Quản lý công nhân để tránh xung đột với người dân địa phương và các hộ kinh doanh;</w:t>
            </w:r>
          </w:p>
        </w:tc>
      </w:tr>
      <w:tr w:rsidR="005B4075" w:rsidRPr="00CE66D4" w14:paraId="3DB06C72" w14:textId="77777777" w:rsidTr="00CF4883">
        <w:tc>
          <w:tcPr>
            <w:tcW w:w="4929" w:type="dxa"/>
            <w:vMerge w:val="restart"/>
          </w:tcPr>
          <w:p w14:paraId="287BA420" w14:textId="77777777" w:rsidR="005B4075" w:rsidRPr="00CE66D4" w:rsidRDefault="005B4075" w:rsidP="00CE1DC5">
            <w:pPr>
              <w:spacing w:line="240" w:lineRule="auto"/>
              <w:rPr>
                <w:rFonts w:ascii="Times New Roman" w:hAnsi="Times New Roman"/>
                <w:b/>
                <w:sz w:val="22"/>
                <w:szCs w:val="22"/>
              </w:rPr>
            </w:pPr>
            <w:r w:rsidRPr="00CE66D4">
              <w:rPr>
                <w:rFonts w:ascii="Times New Roman" w:hAnsi="Times New Roman"/>
                <w:b/>
                <w:sz w:val="22"/>
                <w:szCs w:val="22"/>
              </w:rPr>
              <w:t>Các cây cầu trên tuyến</w:t>
            </w:r>
          </w:p>
          <w:p w14:paraId="2A542A2E" w14:textId="5CCC8128" w:rsidR="005B4075" w:rsidRPr="00CE66D4" w:rsidRDefault="005B4075" w:rsidP="00CE1DC5">
            <w:pPr>
              <w:spacing w:line="240" w:lineRule="auto"/>
              <w:rPr>
                <w:rFonts w:ascii="Times New Roman" w:hAnsi="Times New Roman"/>
                <w:sz w:val="22"/>
                <w:szCs w:val="22"/>
              </w:rPr>
            </w:pPr>
            <w:r w:rsidRPr="00CE66D4">
              <w:rPr>
                <w:rFonts w:ascii="Times New Roman" w:hAnsi="Times New Roman"/>
                <w:sz w:val="22"/>
                <w:szCs w:val="22"/>
              </w:rPr>
              <w:t>Cầu Rạch Nhà Thờ, K0+120, Xã AnThạnh, trước là cầu bê tông dài 17m, rộng 3m. Nằm trên bờ bao Băng Cung</w:t>
            </w:r>
          </w:p>
          <w:p w14:paraId="79E2F648" w14:textId="77777777" w:rsidR="005B4075" w:rsidRPr="00CE66D4" w:rsidRDefault="005B4075" w:rsidP="00CE1DC5">
            <w:pPr>
              <w:spacing w:line="240" w:lineRule="auto"/>
              <w:rPr>
                <w:rFonts w:ascii="Times New Roman" w:hAnsi="Times New Roman"/>
                <w:b/>
                <w:i/>
                <w:sz w:val="22"/>
                <w:szCs w:val="22"/>
              </w:rPr>
            </w:pPr>
            <w:r w:rsidRPr="00467609">
              <w:rPr>
                <w:noProof/>
                <w:color w:val="000000"/>
                <w:sz w:val="22"/>
                <w:szCs w:val="22"/>
              </w:rPr>
              <w:drawing>
                <wp:inline distT="0" distB="0" distL="0" distR="0" wp14:anchorId="2A6468C9" wp14:editId="5BFF6294">
                  <wp:extent cx="2263140" cy="1566789"/>
                  <wp:effectExtent l="0" t="0" r="3810" b="0"/>
                  <wp:docPr id="11293" name="Picture 1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2273917" cy="1574250"/>
                          </a:xfrm>
                          <a:prstGeom prst="rect">
                            <a:avLst/>
                          </a:prstGeom>
                          <a:noFill/>
                          <a:ln>
                            <a:noFill/>
                          </a:ln>
                        </pic:spPr>
                      </pic:pic>
                    </a:graphicData>
                  </a:graphic>
                </wp:inline>
              </w:drawing>
            </w:r>
          </w:p>
          <w:p w14:paraId="130F249D" w14:textId="77777777" w:rsidR="005B4075" w:rsidRPr="00CE66D4" w:rsidRDefault="005B4075" w:rsidP="00CE1DC5">
            <w:pPr>
              <w:spacing w:line="240" w:lineRule="auto"/>
              <w:rPr>
                <w:rFonts w:ascii="Times New Roman" w:hAnsi="Times New Roman"/>
                <w:sz w:val="22"/>
                <w:szCs w:val="22"/>
              </w:rPr>
            </w:pPr>
            <w:r w:rsidRPr="00CE66D4">
              <w:rPr>
                <w:rFonts w:ascii="Times New Roman" w:hAnsi="Times New Roman"/>
                <w:sz w:val="22"/>
                <w:szCs w:val="22"/>
              </w:rPr>
              <w:t xml:space="preserve">Cầu Kênh Phụ nữ, K0+ 050,Xã An Thạnh,trước là cầu bê tông dài 23m, rộng 2,2m.. Nằm trên bờ bao Băng Cung </w:t>
            </w:r>
          </w:p>
          <w:p w14:paraId="46FC69A3" w14:textId="77777777" w:rsidR="005B4075" w:rsidRPr="00CE66D4" w:rsidRDefault="005B4075" w:rsidP="00CE1DC5">
            <w:pPr>
              <w:spacing w:line="240" w:lineRule="auto"/>
              <w:rPr>
                <w:rFonts w:ascii="Times New Roman" w:hAnsi="Times New Roman"/>
                <w:sz w:val="22"/>
                <w:szCs w:val="22"/>
              </w:rPr>
            </w:pPr>
            <w:r w:rsidRPr="00467609">
              <w:rPr>
                <w:noProof/>
                <w:sz w:val="22"/>
                <w:szCs w:val="22"/>
              </w:rPr>
              <w:lastRenderedPageBreak/>
              <w:drawing>
                <wp:inline distT="0" distB="0" distL="0" distR="0" wp14:anchorId="59604A50" wp14:editId="438C60A9">
                  <wp:extent cx="2263140" cy="1522476"/>
                  <wp:effectExtent l="0" t="0" r="3810" b="1905"/>
                  <wp:docPr id="11295" name="Picture 1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2264661" cy="1523499"/>
                          </a:xfrm>
                          <a:prstGeom prst="rect">
                            <a:avLst/>
                          </a:prstGeom>
                          <a:noFill/>
                        </pic:spPr>
                      </pic:pic>
                    </a:graphicData>
                  </a:graphic>
                </wp:inline>
              </w:drawing>
            </w:r>
          </w:p>
          <w:p w14:paraId="5C6D5A72" w14:textId="77777777" w:rsidR="005B4075" w:rsidRPr="00CE66D4" w:rsidRDefault="005B4075" w:rsidP="00CE1DC5">
            <w:pPr>
              <w:spacing w:line="240" w:lineRule="auto"/>
              <w:rPr>
                <w:rFonts w:ascii="Times New Roman" w:hAnsi="Times New Roman"/>
                <w:sz w:val="22"/>
                <w:szCs w:val="22"/>
              </w:rPr>
            </w:pPr>
            <w:r w:rsidRPr="00CE66D4">
              <w:rPr>
                <w:rFonts w:ascii="Times New Roman" w:hAnsi="Times New Roman"/>
                <w:sz w:val="22"/>
                <w:szCs w:val="22"/>
              </w:rPr>
              <w:t>Cầu Rạch Nhà, K0+ 730,Xã An Thạnh,</w:t>
            </w:r>
          </w:p>
          <w:p w14:paraId="6A33A526" w14:textId="77777777" w:rsidR="005B4075" w:rsidRPr="00CE66D4" w:rsidRDefault="005B4075" w:rsidP="00CE1DC5">
            <w:pPr>
              <w:widowControl w:val="0"/>
              <w:spacing w:after="20" w:line="240" w:lineRule="auto"/>
              <w:rPr>
                <w:rFonts w:ascii="Times New Roman" w:hAnsi="Times New Roman"/>
                <w:color w:val="000000"/>
                <w:sz w:val="22"/>
                <w:szCs w:val="22"/>
                <w:lang w:eastAsia="en-GB"/>
              </w:rPr>
            </w:pPr>
            <w:r w:rsidRPr="00CE66D4">
              <w:rPr>
                <w:rFonts w:ascii="Times New Roman" w:hAnsi="Times New Roman"/>
                <w:color w:val="000000"/>
                <w:sz w:val="22"/>
                <w:szCs w:val="22"/>
                <w:lang w:eastAsia="en-GB"/>
              </w:rPr>
              <w:t xml:space="preserve">trước là cầu bê tông dài 18m, rộng 2,3m.. Nằm trên bờ bao Băng Cung </w:t>
            </w:r>
          </w:p>
          <w:p w14:paraId="5A53858F" w14:textId="77777777" w:rsidR="005B4075" w:rsidRPr="00CE66D4" w:rsidRDefault="005B4075" w:rsidP="00CE1DC5">
            <w:pPr>
              <w:spacing w:line="240" w:lineRule="auto"/>
              <w:rPr>
                <w:rFonts w:ascii="Times New Roman" w:hAnsi="Times New Roman"/>
                <w:b/>
                <w:i/>
                <w:sz w:val="22"/>
                <w:szCs w:val="22"/>
              </w:rPr>
            </w:pPr>
            <w:r w:rsidRPr="00467609">
              <w:rPr>
                <w:noProof/>
                <w:sz w:val="22"/>
                <w:szCs w:val="22"/>
              </w:rPr>
              <w:drawing>
                <wp:inline distT="0" distB="0" distL="0" distR="0" wp14:anchorId="1D299C99" wp14:editId="1BE4027C">
                  <wp:extent cx="2232660" cy="1432754"/>
                  <wp:effectExtent l="0" t="0" r="0" b="0"/>
                  <wp:docPr id="11296" name="Picture 1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2238372" cy="1436419"/>
                          </a:xfrm>
                          <a:prstGeom prst="rect">
                            <a:avLst/>
                          </a:prstGeom>
                          <a:noFill/>
                        </pic:spPr>
                      </pic:pic>
                    </a:graphicData>
                  </a:graphic>
                </wp:inline>
              </w:drawing>
            </w:r>
          </w:p>
          <w:p w14:paraId="5137A839" w14:textId="77777777" w:rsidR="005B4075" w:rsidRPr="00CE66D4" w:rsidRDefault="005B4075" w:rsidP="00CE1DC5">
            <w:pPr>
              <w:spacing w:line="240" w:lineRule="auto"/>
              <w:rPr>
                <w:rFonts w:ascii="Times New Roman" w:hAnsi="Times New Roman"/>
                <w:sz w:val="22"/>
                <w:szCs w:val="22"/>
              </w:rPr>
            </w:pPr>
            <w:r w:rsidRPr="00CE66D4">
              <w:rPr>
                <w:rFonts w:ascii="Times New Roman" w:hAnsi="Times New Roman"/>
                <w:sz w:val="22"/>
                <w:szCs w:val="22"/>
              </w:rPr>
              <w:t>Cầu Rạch Chùm  Giuột, K1+010, Xã AnThạnh, trước là cầu bê tông dài 15m, rộng 2,3m Nằm trên bờ bao Băng Cung</w:t>
            </w:r>
          </w:p>
          <w:p w14:paraId="5F3D7469" w14:textId="77777777" w:rsidR="005B4075" w:rsidRPr="00CE66D4" w:rsidRDefault="005B4075" w:rsidP="00CE1DC5">
            <w:pPr>
              <w:spacing w:line="240" w:lineRule="auto"/>
              <w:rPr>
                <w:rFonts w:ascii="Times New Roman" w:hAnsi="Times New Roman"/>
                <w:b/>
                <w:i/>
                <w:sz w:val="22"/>
                <w:szCs w:val="22"/>
              </w:rPr>
            </w:pPr>
            <w:r w:rsidRPr="00467609">
              <w:rPr>
                <w:noProof/>
                <w:sz w:val="22"/>
                <w:szCs w:val="22"/>
              </w:rPr>
              <w:drawing>
                <wp:inline distT="0" distB="0" distL="0" distR="0" wp14:anchorId="47ABF159" wp14:editId="555E4519">
                  <wp:extent cx="2164080" cy="1408321"/>
                  <wp:effectExtent l="0" t="0" r="7620" b="1905"/>
                  <wp:docPr id="11298" name="Picture 1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2172917" cy="1414072"/>
                          </a:xfrm>
                          <a:prstGeom prst="rect">
                            <a:avLst/>
                          </a:prstGeom>
                          <a:noFill/>
                          <a:ln>
                            <a:noFill/>
                          </a:ln>
                        </pic:spPr>
                      </pic:pic>
                    </a:graphicData>
                  </a:graphic>
                </wp:inline>
              </w:drawing>
            </w:r>
          </w:p>
          <w:p w14:paraId="53A7DAF3" w14:textId="77777777" w:rsidR="005B4075" w:rsidRPr="00CE66D4" w:rsidRDefault="005B4075" w:rsidP="00CE1DC5">
            <w:pPr>
              <w:spacing w:line="240" w:lineRule="auto"/>
              <w:rPr>
                <w:rFonts w:ascii="Times New Roman" w:hAnsi="Times New Roman"/>
                <w:sz w:val="22"/>
                <w:szCs w:val="22"/>
              </w:rPr>
            </w:pPr>
            <w:r w:rsidRPr="00CE66D4">
              <w:rPr>
                <w:rFonts w:ascii="Times New Roman" w:hAnsi="Times New Roman"/>
                <w:sz w:val="22"/>
                <w:szCs w:val="22"/>
              </w:rPr>
              <w:lastRenderedPageBreak/>
              <w:t>Cầu Rạch Ông Hùng, K1+265, Xã AnThạnh, trước là cầu bê tông dài 22m, rộng 2,0m. Nằm trên bờ bao Băng Cung</w:t>
            </w:r>
          </w:p>
          <w:p w14:paraId="69879150" w14:textId="77777777" w:rsidR="005B4075" w:rsidRPr="00CE66D4" w:rsidRDefault="005B4075" w:rsidP="00CE1DC5">
            <w:pPr>
              <w:spacing w:line="240" w:lineRule="auto"/>
              <w:rPr>
                <w:rFonts w:ascii="Times New Roman" w:hAnsi="Times New Roman"/>
                <w:b/>
                <w:i/>
                <w:sz w:val="22"/>
                <w:szCs w:val="22"/>
              </w:rPr>
            </w:pPr>
            <w:r w:rsidRPr="00467609">
              <w:rPr>
                <w:noProof/>
                <w:sz w:val="22"/>
                <w:szCs w:val="22"/>
              </w:rPr>
              <w:drawing>
                <wp:inline distT="0" distB="0" distL="0" distR="0" wp14:anchorId="5BA9FDE8" wp14:editId="74EA1C42">
                  <wp:extent cx="2044065" cy="1399740"/>
                  <wp:effectExtent l="0" t="0" r="0" b="0"/>
                  <wp:docPr id="11299" name="Picture 1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2053218" cy="1406008"/>
                          </a:xfrm>
                          <a:prstGeom prst="rect">
                            <a:avLst/>
                          </a:prstGeom>
                          <a:noFill/>
                        </pic:spPr>
                      </pic:pic>
                    </a:graphicData>
                  </a:graphic>
                </wp:inline>
              </w:drawing>
            </w:r>
          </w:p>
          <w:p w14:paraId="10DE9FA1" w14:textId="77777777" w:rsidR="005B4075" w:rsidRPr="00CE66D4" w:rsidRDefault="005B4075" w:rsidP="00CE1DC5">
            <w:pPr>
              <w:spacing w:line="240" w:lineRule="auto"/>
              <w:rPr>
                <w:rFonts w:ascii="Times New Roman" w:hAnsi="Times New Roman"/>
                <w:sz w:val="22"/>
                <w:szCs w:val="22"/>
              </w:rPr>
            </w:pPr>
            <w:r w:rsidRPr="00CE66D4">
              <w:rPr>
                <w:rFonts w:ascii="Times New Roman" w:hAnsi="Times New Roman"/>
                <w:sz w:val="22"/>
                <w:szCs w:val="22"/>
              </w:rPr>
              <w:t>Cầu Rạch Rô, K1+810, Xã AnThạnh, trước là cầu bê tông dài 26m, rộng 1,5m.. Nằm trên bờ bao Băng Cung</w:t>
            </w:r>
          </w:p>
          <w:p w14:paraId="479E96BD" w14:textId="77777777" w:rsidR="005B4075" w:rsidRPr="00CE66D4" w:rsidRDefault="005B4075" w:rsidP="00CE1DC5">
            <w:pPr>
              <w:spacing w:line="240" w:lineRule="auto"/>
              <w:rPr>
                <w:rFonts w:ascii="Times New Roman" w:hAnsi="Times New Roman"/>
                <w:b/>
                <w:i/>
                <w:sz w:val="22"/>
                <w:szCs w:val="22"/>
              </w:rPr>
            </w:pPr>
            <w:r w:rsidRPr="00467609">
              <w:rPr>
                <w:noProof/>
                <w:color w:val="000000"/>
                <w:sz w:val="22"/>
                <w:szCs w:val="22"/>
              </w:rPr>
              <w:drawing>
                <wp:inline distT="0" distB="0" distL="0" distR="0" wp14:anchorId="49FE0BD2" wp14:editId="0E475353">
                  <wp:extent cx="2044591" cy="1173480"/>
                  <wp:effectExtent l="0" t="0" r="0" b="7620"/>
                  <wp:docPr id="11300" name="Picture 1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2052456" cy="1177994"/>
                          </a:xfrm>
                          <a:prstGeom prst="rect">
                            <a:avLst/>
                          </a:prstGeom>
                          <a:noFill/>
                        </pic:spPr>
                      </pic:pic>
                    </a:graphicData>
                  </a:graphic>
                </wp:inline>
              </w:drawing>
            </w:r>
          </w:p>
          <w:p w14:paraId="2A09B3CB" w14:textId="77777777" w:rsidR="005B4075" w:rsidRPr="00CE66D4" w:rsidRDefault="005B4075" w:rsidP="00CE1DC5">
            <w:pPr>
              <w:spacing w:line="240" w:lineRule="auto"/>
              <w:rPr>
                <w:rFonts w:ascii="Times New Roman" w:hAnsi="Times New Roman"/>
                <w:sz w:val="22"/>
                <w:szCs w:val="22"/>
              </w:rPr>
            </w:pPr>
            <w:r w:rsidRPr="00CE66D4">
              <w:rPr>
                <w:rFonts w:ascii="Times New Roman" w:hAnsi="Times New Roman"/>
                <w:sz w:val="22"/>
                <w:szCs w:val="22"/>
              </w:rPr>
              <w:t>Cầu Rạch Bà Phó, K3+130, Xã AnThạnh, trước là cầu bê tông dài 22m, rộng 1,5m.. Nằm trên bờ bao Băng Cung</w:t>
            </w:r>
          </w:p>
          <w:p w14:paraId="51433222" w14:textId="77777777" w:rsidR="005B4075" w:rsidRPr="00CE66D4" w:rsidRDefault="005B4075" w:rsidP="00CE1DC5">
            <w:pPr>
              <w:spacing w:line="240" w:lineRule="auto"/>
              <w:rPr>
                <w:rFonts w:ascii="Times New Roman" w:hAnsi="Times New Roman"/>
                <w:b/>
                <w:i/>
                <w:sz w:val="22"/>
                <w:szCs w:val="22"/>
              </w:rPr>
            </w:pPr>
            <w:r w:rsidRPr="00467609">
              <w:rPr>
                <w:noProof/>
                <w:color w:val="000000"/>
                <w:sz w:val="22"/>
                <w:szCs w:val="22"/>
              </w:rPr>
              <w:drawing>
                <wp:inline distT="0" distB="0" distL="0" distR="0" wp14:anchorId="67BCA9E0" wp14:editId="54F7925D">
                  <wp:extent cx="2156460" cy="1368494"/>
                  <wp:effectExtent l="0" t="0" r="0" b="3175"/>
                  <wp:docPr id="11301" name="Picture 1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2167634" cy="1375585"/>
                          </a:xfrm>
                          <a:prstGeom prst="rect">
                            <a:avLst/>
                          </a:prstGeom>
                          <a:noFill/>
                          <a:ln>
                            <a:noFill/>
                          </a:ln>
                        </pic:spPr>
                      </pic:pic>
                    </a:graphicData>
                  </a:graphic>
                </wp:inline>
              </w:drawing>
            </w:r>
          </w:p>
          <w:p w14:paraId="19E735D2" w14:textId="77777777" w:rsidR="005B4075" w:rsidRPr="00CE66D4" w:rsidRDefault="005B4075" w:rsidP="00CE1DC5">
            <w:pPr>
              <w:spacing w:line="240" w:lineRule="auto"/>
              <w:rPr>
                <w:rFonts w:ascii="Times New Roman" w:hAnsi="Times New Roman"/>
                <w:sz w:val="22"/>
                <w:szCs w:val="22"/>
              </w:rPr>
            </w:pPr>
            <w:r w:rsidRPr="00CE66D4">
              <w:rPr>
                <w:rFonts w:ascii="Times New Roman" w:hAnsi="Times New Roman"/>
                <w:sz w:val="22"/>
                <w:szCs w:val="22"/>
              </w:rPr>
              <w:lastRenderedPageBreak/>
              <w:t>Cầu Rạch Ông Phương, K3+370, Xã AnThạnh, trước là cầu bê tông dài 17m, rộng 1,5m. Nằm trên bờ bao Băng Cung</w:t>
            </w:r>
          </w:p>
          <w:p w14:paraId="5608693E" w14:textId="77777777" w:rsidR="005B4075" w:rsidRPr="00CE66D4" w:rsidRDefault="005B4075" w:rsidP="00CE1DC5">
            <w:pPr>
              <w:spacing w:line="240" w:lineRule="auto"/>
              <w:rPr>
                <w:rFonts w:ascii="Times New Roman" w:hAnsi="Times New Roman"/>
                <w:b/>
                <w:i/>
                <w:sz w:val="22"/>
                <w:szCs w:val="22"/>
              </w:rPr>
            </w:pPr>
            <w:r w:rsidRPr="00467609">
              <w:rPr>
                <w:noProof/>
                <w:color w:val="000000"/>
                <w:sz w:val="22"/>
                <w:szCs w:val="22"/>
              </w:rPr>
              <w:drawing>
                <wp:inline distT="0" distB="0" distL="0" distR="0" wp14:anchorId="371A81B5" wp14:editId="12AA6127">
                  <wp:extent cx="2156460" cy="1395538"/>
                  <wp:effectExtent l="0" t="0" r="0" b="0"/>
                  <wp:docPr id="11303" name="Picture 1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2165538" cy="1401413"/>
                          </a:xfrm>
                          <a:prstGeom prst="rect">
                            <a:avLst/>
                          </a:prstGeom>
                          <a:noFill/>
                          <a:ln>
                            <a:noFill/>
                          </a:ln>
                        </pic:spPr>
                      </pic:pic>
                    </a:graphicData>
                  </a:graphic>
                </wp:inline>
              </w:drawing>
            </w:r>
          </w:p>
          <w:p w14:paraId="1BBA52F5" w14:textId="424E70C6" w:rsidR="005B4075" w:rsidRPr="00CE66D4" w:rsidRDefault="005B4075" w:rsidP="00CE1DC5">
            <w:pPr>
              <w:spacing w:line="240" w:lineRule="auto"/>
              <w:rPr>
                <w:rFonts w:ascii="Times New Roman" w:hAnsi="Times New Roman"/>
                <w:sz w:val="22"/>
                <w:szCs w:val="22"/>
              </w:rPr>
            </w:pPr>
            <w:r w:rsidRPr="00CE66D4">
              <w:rPr>
                <w:rFonts w:ascii="Times New Roman" w:hAnsi="Times New Roman"/>
                <w:sz w:val="22"/>
                <w:szCs w:val="22"/>
              </w:rPr>
              <w:t xml:space="preserve">Cầu Rạch Rạch Rét, K3+370, </w:t>
            </w:r>
            <w:r w:rsidRPr="00D15F86">
              <w:rPr>
                <w:rFonts w:ascii="Times New Roman" w:hAnsi="Times New Roman"/>
                <w:sz w:val="22"/>
                <w:szCs w:val="22"/>
              </w:rPr>
              <w:t>Xã An</w:t>
            </w:r>
            <w:r w:rsidR="00D15F86" w:rsidRPr="00D15F86">
              <w:rPr>
                <w:rFonts w:ascii="Times New Roman" w:hAnsi="Times New Roman"/>
                <w:sz w:val="22"/>
                <w:szCs w:val="22"/>
              </w:rPr>
              <w:t xml:space="preserve"> </w:t>
            </w:r>
            <w:r w:rsidRPr="00D15F86">
              <w:rPr>
                <w:rFonts w:ascii="Times New Roman" w:hAnsi="Times New Roman"/>
                <w:sz w:val="22"/>
                <w:szCs w:val="22"/>
              </w:rPr>
              <w:t>Quy,</w:t>
            </w:r>
            <w:r w:rsidRPr="00CE66D4">
              <w:rPr>
                <w:rFonts w:ascii="Times New Roman" w:hAnsi="Times New Roman"/>
                <w:sz w:val="22"/>
                <w:szCs w:val="22"/>
              </w:rPr>
              <w:t xml:space="preserve"> trước chưa có cầu, Chiều rộng rạch.26.5m. Nằm trên bờ bao Băng Cung</w:t>
            </w:r>
          </w:p>
          <w:p w14:paraId="560D35E7" w14:textId="77777777" w:rsidR="005B4075" w:rsidRPr="00CE66D4" w:rsidRDefault="005B4075" w:rsidP="00CE1DC5">
            <w:pPr>
              <w:spacing w:line="240" w:lineRule="auto"/>
              <w:rPr>
                <w:rFonts w:ascii="Times New Roman" w:hAnsi="Times New Roman"/>
                <w:b/>
                <w:i/>
                <w:sz w:val="22"/>
                <w:szCs w:val="22"/>
              </w:rPr>
            </w:pPr>
            <w:r w:rsidRPr="00467609">
              <w:rPr>
                <w:noProof/>
                <w:color w:val="000000"/>
                <w:sz w:val="22"/>
                <w:szCs w:val="22"/>
              </w:rPr>
              <w:drawing>
                <wp:inline distT="0" distB="0" distL="0" distR="0" wp14:anchorId="78FC55CC" wp14:editId="1B9F00D4">
                  <wp:extent cx="2065020" cy="1277877"/>
                  <wp:effectExtent l="0" t="0" r="0" b="0"/>
                  <wp:docPr id="11308" name="Picture 1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2080751" cy="1287612"/>
                          </a:xfrm>
                          <a:prstGeom prst="rect">
                            <a:avLst/>
                          </a:prstGeom>
                          <a:noFill/>
                          <a:ln>
                            <a:noFill/>
                          </a:ln>
                        </pic:spPr>
                      </pic:pic>
                    </a:graphicData>
                  </a:graphic>
                </wp:inline>
              </w:drawing>
            </w:r>
          </w:p>
          <w:p w14:paraId="53D9C1E6" w14:textId="77777777" w:rsidR="005B4075" w:rsidRPr="00CE66D4" w:rsidRDefault="005B4075" w:rsidP="00CE1DC5">
            <w:pPr>
              <w:spacing w:line="240" w:lineRule="auto"/>
              <w:rPr>
                <w:rFonts w:ascii="Times New Roman" w:hAnsi="Times New Roman"/>
                <w:noProof/>
                <w:sz w:val="22"/>
                <w:szCs w:val="22"/>
                <w:lang w:eastAsia="en-GB"/>
              </w:rPr>
            </w:pPr>
            <w:r w:rsidRPr="00CE66D4">
              <w:rPr>
                <w:rFonts w:ascii="Times New Roman" w:hAnsi="Times New Roman"/>
                <w:noProof/>
                <w:sz w:val="22"/>
                <w:szCs w:val="22"/>
                <w:lang w:eastAsia="en-GB"/>
              </w:rPr>
              <w:t>Cầu Rạch Ông Nồm, K4+200, Xã An Quy, trước là cầu bê tông dài 17m, rộng 1,5m. Nằm trên bờ bao Băng Cung</w:t>
            </w:r>
          </w:p>
          <w:p w14:paraId="63F06C5E" w14:textId="77777777" w:rsidR="005B4075" w:rsidRPr="00CE66D4" w:rsidRDefault="005B4075" w:rsidP="00CE1DC5">
            <w:pPr>
              <w:spacing w:line="240" w:lineRule="auto"/>
              <w:rPr>
                <w:rFonts w:ascii="Times New Roman" w:hAnsi="Times New Roman"/>
                <w:b/>
                <w:i/>
                <w:sz w:val="22"/>
                <w:szCs w:val="22"/>
              </w:rPr>
            </w:pPr>
            <w:r w:rsidRPr="00467609">
              <w:rPr>
                <w:noProof/>
                <w:sz w:val="22"/>
                <w:szCs w:val="22"/>
              </w:rPr>
              <w:lastRenderedPageBreak/>
              <w:drawing>
                <wp:inline distT="0" distB="0" distL="0" distR="0" wp14:anchorId="23874C42" wp14:editId="3A45D66B">
                  <wp:extent cx="2171700" cy="1379934"/>
                  <wp:effectExtent l="0" t="0" r="0" b="0"/>
                  <wp:docPr id="11309" name="Picture 1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2175049" cy="1382062"/>
                          </a:xfrm>
                          <a:prstGeom prst="rect">
                            <a:avLst/>
                          </a:prstGeom>
                          <a:noFill/>
                        </pic:spPr>
                      </pic:pic>
                    </a:graphicData>
                  </a:graphic>
                </wp:inline>
              </w:drawing>
            </w:r>
          </w:p>
          <w:p w14:paraId="197A4DDC" w14:textId="77777777" w:rsidR="005B4075" w:rsidRPr="00CE66D4" w:rsidRDefault="005B4075" w:rsidP="00CE1DC5">
            <w:pPr>
              <w:widowControl w:val="0"/>
              <w:spacing w:after="20" w:line="240" w:lineRule="auto"/>
              <w:rPr>
                <w:rFonts w:ascii="Times New Roman" w:hAnsi="Times New Roman"/>
                <w:noProof/>
                <w:sz w:val="22"/>
                <w:szCs w:val="22"/>
                <w:lang w:eastAsia="en-GB"/>
              </w:rPr>
            </w:pPr>
            <w:r w:rsidRPr="00CE66D4">
              <w:rPr>
                <w:rFonts w:ascii="Times New Roman" w:hAnsi="Times New Roman"/>
                <w:noProof/>
                <w:sz w:val="22"/>
                <w:szCs w:val="22"/>
                <w:lang w:eastAsia="en-GB"/>
              </w:rPr>
              <w:t>Cầu Rạch Lái Củi, K4+535, Xã AnQuy, trước là cầu bê tông dài 14,5m, rộng 2m.. Nằm trên bờ bao Băng Cung</w:t>
            </w:r>
          </w:p>
          <w:p w14:paraId="0409A021" w14:textId="77777777" w:rsidR="005B4075" w:rsidRPr="00CE66D4" w:rsidRDefault="005B4075" w:rsidP="00CE1DC5">
            <w:pPr>
              <w:spacing w:line="240" w:lineRule="auto"/>
              <w:rPr>
                <w:rFonts w:ascii="Times New Roman" w:hAnsi="Times New Roman"/>
                <w:b/>
                <w:i/>
                <w:sz w:val="22"/>
                <w:szCs w:val="22"/>
              </w:rPr>
            </w:pPr>
            <w:r w:rsidRPr="00467609">
              <w:rPr>
                <w:noProof/>
                <w:sz w:val="22"/>
                <w:szCs w:val="22"/>
              </w:rPr>
              <w:drawing>
                <wp:inline distT="0" distB="0" distL="0" distR="0" wp14:anchorId="4E749CDD" wp14:editId="5FC77C82">
                  <wp:extent cx="2222500" cy="1143000"/>
                  <wp:effectExtent l="0" t="0" r="6350" b="0"/>
                  <wp:docPr id="11310" name="Picture 1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2227830" cy="1145741"/>
                          </a:xfrm>
                          <a:prstGeom prst="rect">
                            <a:avLst/>
                          </a:prstGeom>
                          <a:noFill/>
                        </pic:spPr>
                      </pic:pic>
                    </a:graphicData>
                  </a:graphic>
                </wp:inline>
              </w:drawing>
            </w:r>
          </w:p>
          <w:p w14:paraId="0050D61A" w14:textId="77777777" w:rsidR="005B4075" w:rsidRPr="00CE66D4" w:rsidRDefault="005B4075" w:rsidP="00CE1DC5">
            <w:pPr>
              <w:widowControl w:val="0"/>
              <w:spacing w:before="40" w:after="20" w:line="240" w:lineRule="auto"/>
              <w:ind w:left="5" w:hanging="5"/>
              <w:rPr>
                <w:rFonts w:ascii="Times New Roman" w:hAnsi="Times New Roman"/>
                <w:noProof/>
                <w:sz w:val="22"/>
                <w:szCs w:val="22"/>
                <w:lang w:eastAsia="en-GB"/>
              </w:rPr>
            </w:pPr>
            <w:r w:rsidRPr="00CE66D4">
              <w:rPr>
                <w:rFonts w:ascii="Times New Roman" w:hAnsi="Times New Roman"/>
                <w:noProof/>
                <w:sz w:val="22"/>
                <w:szCs w:val="22"/>
                <w:lang w:eastAsia="en-GB"/>
              </w:rPr>
              <w:t>Cầu Rạch Bến Giá,K4+950, Xã An Quy, trước là cầu bê tông dài 14,5m, rộng 2m.</w:t>
            </w:r>
            <w:r w:rsidRPr="00CE66D4">
              <w:rPr>
                <w:rFonts w:ascii="Times New Roman" w:hAnsi="Times New Roman"/>
                <w:color w:val="000000"/>
                <w:sz w:val="22"/>
                <w:szCs w:val="22"/>
                <w:lang w:eastAsia="en-GB"/>
              </w:rPr>
              <w:t xml:space="preserve"> </w:t>
            </w:r>
            <w:r w:rsidRPr="00CE66D4">
              <w:rPr>
                <w:rFonts w:ascii="Times New Roman" w:hAnsi="Times New Roman"/>
                <w:noProof/>
                <w:sz w:val="22"/>
                <w:szCs w:val="22"/>
                <w:lang w:eastAsia="en-GB"/>
              </w:rPr>
              <w:t>Nằm trên bờ bao Băng Cung</w:t>
            </w:r>
          </w:p>
          <w:p w14:paraId="38325B31" w14:textId="77777777" w:rsidR="005B4075" w:rsidRPr="00CE66D4" w:rsidRDefault="005B4075" w:rsidP="00CE1DC5">
            <w:pPr>
              <w:widowControl w:val="0"/>
              <w:spacing w:after="20" w:line="240" w:lineRule="auto"/>
              <w:rPr>
                <w:rFonts w:ascii="Times New Roman" w:hAnsi="Times New Roman"/>
                <w:noProof/>
                <w:sz w:val="22"/>
                <w:szCs w:val="22"/>
                <w:lang w:eastAsia="en-GB"/>
              </w:rPr>
            </w:pPr>
            <w:r w:rsidRPr="00467609">
              <w:rPr>
                <w:noProof/>
                <w:sz w:val="22"/>
                <w:szCs w:val="22"/>
              </w:rPr>
              <w:drawing>
                <wp:inline distT="0" distB="0" distL="0" distR="0" wp14:anchorId="655FEDFD" wp14:editId="05B53989">
                  <wp:extent cx="2125980" cy="1294167"/>
                  <wp:effectExtent l="0" t="0" r="7620" b="1270"/>
                  <wp:docPr id="11312" name="Picture 1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2130532" cy="1296938"/>
                          </a:xfrm>
                          <a:prstGeom prst="rect">
                            <a:avLst/>
                          </a:prstGeom>
                          <a:noFill/>
                        </pic:spPr>
                      </pic:pic>
                    </a:graphicData>
                  </a:graphic>
                </wp:inline>
              </w:drawing>
            </w:r>
          </w:p>
          <w:p w14:paraId="7EE14608" w14:textId="77777777" w:rsidR="005B4075" w:rsidRPr="00CE66D4" w:rsidRDefault="005B4075" w:rsidP="00CE1DC5">
            <w:pPr>
              <w:widowControl w:val="0"/>
              <w:spacing w:after="20" w:line="240" w:lineRule="auto"/>
              <w:rPr>
                <w:rFonts w:ascii="Times New Roman" w:hAnsi="Times New Roman"/>
                <w:noProof/>
                <w:sz w:val="22"/>
                <w:szCs w:val="22"/>
                <w:lang w:eastAsia="en-GB"/>
              </w:rPr>
            </w:pPr>
            <w:r w:rsidRPr="00CE66D4">
              <w:rPr>
                <w:rFonts w:ascii="Times New Roman" w:hAnsi="Times New Roman"/>
                <w:noProof/>
                <w:sz w:val="22"/>
                <w:szCs w:val="22"/>
                <w:lang w:eastAsia="en-GB"/>
              </w:rPr>
              <w:t>Cầu Rạch Bà Cần ,K5+375, Xã An Quy, hiện trạng là cầu bê tông dài 38m, rộng 2m.</w:t>
            </w:r>
            <w:r w:rsidRPr="00CE66D4">
              <w:rPr>
                <w:rFonts w:ascii="Times New Roman" w:hAnsi="Times New Roman"/>
                <w:color w:val="000000"/>
                <w:sz w:val="22"/>
                <w:szCs w:val="22"/>
                <w:lang w:eastAsia="en-GB"/>
              </w:rPr>
              <w:t xml:space="preserve"> </w:t>
            </w:r>
            <w:r w:rsidRPr="00CE66D4">
              <w:rPr>
                <w:rFonts w:ascii="Times New Roman" w:hAnsi="Times New Roman"/>
                <w:noProof/>
                <w:sz w:val="22"/>
                <w:szCs w:val="22"/>
                <w:lang w:eastAsia="en-GB"/>
              </w:rPr>
              <w:t>Nằm trên bờ bao Băng Cung</w:t>
            </w:r>
          </w:p>
          <w:p w14:paraId="2348AA54" w14:textId="77777777" w:rsidR="005B4075" w:rsidRPr="00CE66D4" w:rsidRDefault="005B4075" w:rsidP="00CE1DC5">
            <w:pPr>
              <w:widowControl w:val="0"/>
              <w:spacing w:after="20" w:line="240" w:lineRule="auto"/>
              <w:rPr>
                <w:rFonts w:ascii="Times New Roman" w:hAnsi="Times New Roman"/>
                <w:noProof/>
                <w:sz w:val="22"/>
                <w:szCs w:val="22"/>
                <w:lang w:eastAsia="en-GB"/>
              </w:rPr>
            </w:pPr>
            <w:r w:rsidRPr="00467609">
              <w:rPr>
                <w:noProof/>
                <w:sz w:val="22"/>
                <w:szCs w:val="22"/>
              </w:rPr>
              <w:lastRenderedPageBreak/>
              <w:drawing>
                <wp:inline distT="0" distB="0" distL="0" distR="0" wp14:anchorId="46A4F795" wp14:editId="701EFDDF">
                  <wp:extent cx="1882140" cy="1250279"/>
                  <wp:effectExtent l="0" t="0" r="3810" b="7620"/>
                  <wp:docPr id="11315" name="Picture 1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1887023" cy="1253523"/>
                          </a:xfrm>
                          <a:prstGeom prst="rect">
                            <a:avLst/>
                          </a:prstGeom>
                          <a:noFill/>
                        </pic:spPr>
                      </pic:pic>
                    </a:graphicData>
                  </a:graphic>
                </wp:inline>
              </w:drawing>
            </w:r>
          </w:p>
          <w:p w14:paraId="35BB1116" w14:textId="77777777" w:rsidR="005B4075" w:rsidRPr="00CE66D4" w:rsidRDefault="005B4075" w:rsidP="00CE1DC5">
            <w:pPr>
              <w:widowControl w:val="0"/>
              <w:spacing w:after="20" w:line="240" w:lineRule="auto"/>
              <w:rPr>
                <w:rFonts w:ascii="Times New Roman" w:hAnsi="Times New Roman"/>
                <w:noProof/>
                <w:sz w:val="22"/>
                <w:szCs w:val="22"/>
                <w:lang w:eastAsia="en-GB"/>
              </w:rPr>
            </w:pPr>
            <w:r w:rsidRPr="00CE66D4">
              <w:rPr>
                <w:rFonts w:ascii="Times New Roman" w:hAnsi="Times New Roman"/>
                <w:b/>
                <w:noProof/>
                <w:sz w:val="22"/>
                <w:szCs w:val="22"/>
                <w:lang w:eastAsia="en-GB"/>
              </w:rPr>
              <w:t>Cầu Rạch An Quy (bổ sung)</w:t>
            </w:r>
            <w:r w:rsidRPr="00CE66D4">
              <w:rPr>
                <w:rFonts w:ascii="Times New Roman" w:hAnsi="Times New Roman"/>
                <w:noProof/>
                <w:sz w:val="22"/>
                <w:szCs w:val="22"/>
                <w:lang w:eastAsia="en-GB"/>
              </w:rPr>
              <w:t xml:space="preserve"> , K5+800, Xã An Quy, hiện trạng không có cầu, mặt rạch rộng 16 m.</w:t>
            </w:r>
            <w:r w:rsidRPr="00CE66D4">
              <w:rPr>
                <w:rFonts w:ascii="Times New Roman" w:hAnsi="Times New Roman"/>
                <w:color w:val="000000"/>
                <w:sz w:val="22"/>
                <w:szCs w:val="22"/>
                <w:lang w:eastAsia="en-GB"/>
              </w:rPr>
              <w:t xml:space="preserve"> </w:t>
            </w:r>
            <w:r w:rsidRPr="00CE66D4">
              <w:rPr>
                <w:rFonts w:ascii="Times New Roman" w:hAnsi="Times New Roman"/>
                <w:noProof/>
                <w:sz w:val="22"/>
                <w:szCs w:val="22"/>
                <w:lang w:eastAsia="en-GB"/>
              </w:rPr>
              <w:t>Nằm trên bờ bao Băng Cung</w:t>
            </w:r>
          </w:p>
          <w:p w14:paraId="648B5826" w14:textId="77777777" w:rsidR="005B4075" w:rsidRPr="00CE66D4" w:rsidRDefault="005B4075" w:rsidP="00CE1DC5">
            <w:pPr>
              <w:widowControl w:val="0"/>
              <w:spacing w:after="20" w:line="240" w:lineRule="auto"/>
              <w:rPr>
                <w:rFonts w:ascii="Times New Roman" w:hAnsi="Times New Roman"/>
                <w:noProof/>
                <w:sz w:val="22"/>
                <w:szCs w:val="22"/>
                <w:lang w:eastAsia="en-GB"/>
              </w:rPr>
            </w:pPr>
            <w:r w:rsidRPr="00CE66D4">
              <w:rPr>
                <w:rFonts w:ascii="Times New Roman" w:hAnsi="Times New Roman"/>
                <w:b/>
                <w:noProof/>
                <w:sz w:val="22"/>
                <w:szCs w:val="22"/>
                <w:lang w:eastAsia="en-GB"/>
              </w:rPr>
              <w:t>Cầu Rạch Giao Phay lớn</w:t>
            </w:r>
            <w:r w:rsidRPr="00CE66D4">
              <w:rPr>
                <w:rFonts w:ascii="Times New Roman" w:hAnsi="Times New Roman"/>
                <w:noProof/>
                <w:sz w:val="22"/>
                <w:szCs w:val="22"/>
                <w:lang w:eastAsia="en-GB"/>
              </w:rPr>
              <w:t xml:space="preserve"> , K6+300, Xã An Quy, hiện trạng không có cầu, mặt rạch rộng 31,5m. Nằm trên bờ bao Băng Cung</w:t>
            </w:r>
          </w:p>
          <w:p w14:paraId="50C19DDE" w14:textId="77777777" w:rsidR="005B4075" w:rsidRPr="00CE66D4" w:rsidRDefault="005B4075" w:rsidP="00CE1DC5">
            <w:pPr>
              <w:widowControl w:val="0"/>
              <w:spacing w:before="40" w:after="20" w:line="240" w:lineRule="auto"/>
              <w:rPr>
                <w:rFonts w:ascii="Times New Roman" w:hAnsi="Times New Roman"/>
                <w:noProof/>
                <w:sz w:val="22"/>
                <w:szCs w:val="22"/>
                <w:lang w:eastAsia="en-GB"/>
              </w:rPr>
            </w:pPr>
            <w:r w:rsidRPr="00CE66D4">
              <w:rPr>
                <w:rFonts w:ascii="Times New Roman" w:hAnsi="Times New Roman"/>
                <w:b/>
                <w:noProof/>
                <w:sz w:val="22"/>
                <w:szCs w:val="22"/>
                <w:lang w:eastAsia="en-GB"/>
              </w:rPr>
              <w:t>Cầu Rạch Giao Phay bé</w:t>
            </w:r>
            <w:r w:rsidRPr="00CE66D4">
              <w:rPr>
                <w:rFonts w:ascii="Times New Roman" w:hAnsi="Times New Roman"/>
                <w:noProof/>
                <w:sz w:val="22"/>
                <w:szCs w:val="22"/>
                <w:lang w:eastAsia="en-GB"/>
              </w:rPr>
              <w:t>, K6+700, Xã An Quy. Hiện trạng không có cầu, mặt rạch rộng 30 m.</w:t>
            </w:r>
            <w:r w:rsidRPr="00CE66D4">
              <w:rPr>
                <w:rFonts w:ascii="Times New Roman" w:hAnsi="Times New Roman"/>
                <w:color w:val="000000"/>
                <w:sz w:val="22"/>
                <w:szCs w:val="22"/>
                <w:lang w:eastAsia="en-GB"/>
              </w:rPr>
              <w:t xml:space="preserve"> </w:t>
            </w:r>
            <w:r w:rsidRPr="00CE66D4">
              <w:rPr>
                <w:rFonts w:ascii="Times New Roman" w:hAnsi="Times New Roman"/>
                <w:noProof/>
                <w:sz w:val="22"/>
                <w:szCs w:val="22"/>
                <w:lang w:eastAsia="en-GB"/>
              </w:rPr>
              <w:t>Nằm trên bờ bao Băng Cung</w:t>
            </w:r>
          </w:p>
          <w:p w14:paraId="2ED2355A" w14:textId="77777777" w:rsidR="005B4075" w:rsidRPr="00CE66D4" w:rsidRDefault="005B4075" w:rsidP="00CE1DC5">
            <w:pPr>
              <w:widowControl w:val="0"/>
              <w:spacing w:after="20" w:line="240" w:lineRule="auto"/>
              <w:rPr>
                <w:rFonts w:ascii="Times New Roman" w:hAnsi="Times New Roman"/>
                <w:b/>
                <w:i/>
                <w:sz w:val="22"/>
                <w:szCs w:val="22"/>
              </w:rPr>
            </w:pPr>
            <w:r w:rsidRPr="00CE66D4">
              <w:rPr>
                <w:rFonts w:ascii="Times New Roman" w:hAnsi="Times New Roman"/>
                <w:b/>
                <w:noProof/>
                <w:sz w:val="22"/>
                <w:szCs w:val="22"/>
                <w:lang w:eastAsia="en-GB"/>
              </w:rPr>
              <w:t>Cầu Rạch Bến Giá, DH.28</w:t>
            </w:r>
            <w:r w:rsidRPr="00CE66D4">
              <w:rPr>
                <w:rFonts w:ascii="Times New Roman" w:hAnsi="Times New Roman"/>
                <w:noProof/>
                <w:sz w:val="22"/>
                <w:szCs w:val="22"/>
                <w:lang w:eastAsia="en-GB"/>
              </w:rPr>
              <w:t>, Xã An Quy, hiện trạng là đập đất mặt trải nhựa</w:t>
            </w:r>
          </w:p>
        </w:tc>
        <w:tc>
          <w:tcPr>
            <w:tcW w:w="2671" w:type="dxa"/>
          </w:tcPr>
          <w:p w14:paraId="51558028" w14:textId="77777777" w:rsidR="005B4075" w:rsidRPr="00CE66D4" w:rsidRDefault="005B4075" w:rsidP="00CE1DC5">
            <w:pPr>
              <w:widowControl w:val="0"/>
              <w:spacing w:before="40" w:after="40" w:line="240" w:lineRule="auto"/>
              <w:rPr>
                <w:rFonts w:ascii="Times New Roman" w:hAnsi="Times New Roman"/>
                <w:color w:val="000000"/>
                <w:sz w:val="22"/>
                <w:szCs w:val="22"/>
                <w:lang w:eastAsia="en-GB"/>
              </w:rPr>
            </w:pPr>
            <w:r w:rsidRPr="00CE66D4">
              <w:rPr>
                <w:rFonts w:ascii="Times New Roman" w:hAnsi="Times New Roman"/>
                <w:iCs/>
                <w:color w:val="000000"/>
                <w:sz w:val="22"/>
                <w:szCs w:val="22"/>
                <w:lang w:eastAsia="en-GB"/>
              </w:rPr>
              <w:lastRenderedPageBreak/>
              <w:t>Bụi, tiếng ồn, rung động khi thi công đặc biệt là hoạt động đóng cọc ảnh</w:t>
            </w:r>
            <w:r w:rsidRPr="00CE66D4">
              <w:rPr>
                <w:rFonts w:ascii="Times New Roman" w:hAnsi="Times New Roman"/>
                <w:color w:val="000000"/>
                <w:sz w:val="22"/>
                <w:szCs w:val="22"/>
                <w:lang w:eastAsia="en-GB"/>
              </w:rPr>
              <w:t xml:space="preserve"> </w:t>
            </w:r>
            <w:r w:rsidRPr="00CE66D4">
              <w:rPr>
                <w:rFonts w:ascii="Times New Roman" w:hAnsi="Times New Roman"/>
                <w:iCs/>
                <w:color w:val="000000"/>
                <w:sz w:val="22"/>
                <w:szCs w:val="22"/>
                <w:lang w:eastAsia="en-GB"/>
              </w:rPr>
              <w:t>hưởng đến các hộ dân</w:t>
            </w:r>
          </w:p>
          <w:p w14:paraId="58225CCA" w14:textId="77777777" w:rsidR="005B4075" w:rsidRPr="00CE66D4" w:rsidRDefault="005B4075" w:rsidP="00CE1DC5">
            <w:pPr>
              <w:spacing w:line="240" w:lineRule="auto"/>
              <w:rPr>
                <w:rFonts w:ascii="Times New Roman" w:hAnsi="Times New Roman"/>
                <w:b/>
                <w:i/>
                <w:sz w:val="22"/>
                <w:szCs w:val="22"/>
              </w:rPr>
            </w:pPr>
          </w:p>
        </w:tc>
        <w:tc>
          <w:tcPr>
            <w:tcW w:w="7279" w:type="dxa"/>
          </w:tcPr>
          <w:p w14:paraId="394E9E8E" w14:textId="77777777" w:rsidR="005B4075" w:rsidRPr="00CE66D4" w:rsidRDefault="005B4075" w:rsidP="001A1A0E">
            <w:pPr>
              <w:numPr>
                <w:ilvl w:val="0"/>
                <w:numId w:val="217"/>
              </w:numPr>
              <w:tabs>
                <w:tab w:val="left" w:pos="318"/>
              </w:tabs>
              <w:spacing w:before="0" w:after="200" w:line="240" w:lineRule="auto"/>
              <w:ind w:left="284" w:right="137" w:hanging="142"/>
              <w:contextualSpacing/>
              <w:rPr>
                <w:rFonts w:ascii="Times New Roman" w:hAnsi="Times New Roman"/>
                <w:i/>
                <w:sz w:val="22"/>
                <w:szCs w:val="22"/>
              </w:rPr>
            </w:pPr>
            <w:r w:rsidRPr="00CE66D4">
              <w:rPr>
                <w:rFonts w:ascii="Times New Roman" w:hAnsi="Times New Roman"/>
                <w:iCs/>
                <w:color w:val="000000"/>
                <w:sz w:val="22"/>
                <w:szCs w:val="22"/>
              </w:rPr>
              <w:t>Hàng ngày tiến hành thu dọn vật liệu rơi vãi quanh khu vực thi công gần khu dân cư để hạn chế phát tán bụi</w:t>
            </w:r>
          </w:p>
          <w:p w14:paraId="18257A04" w14:textId="77777777" w:rsidR="005B4075" w:rsidRPr="00CE66D4" w:rsidRDefault="005B4075" w:rsidP="001A1A0E">
            <w:pPr>
              <w:numPr>
                <w:ilvl w:val="0"/>
                <w:numId w:val="217"/>
              </w:numPr>
              <w:tabs>
                <w:tab w:val="left" w:pos="318"/>
              </w:tabs>
              <w:spacing w:before="0" w:after="200" w:line="240" w:lineRule="auto"/>
              <w:ind w:left="284" w:right="137" w:hanging="142"/>
              <w:contextualSpacing/>
              <w:rPr>
                <w:rFonts w:ascii="Times New Roman" w:hAnsi="Times New Roman"/>
                <w:i/>
                <w:sz w:val="22"/>
                <w:szCs w:val="22"/>
              </w:rPr>
            </w:pPr>
            <w:r w:rsidRPr="00CE66D4">
              <w:rPr>
                <w:rFonts w:ascii="Times New Roman" w:hAnsi="Times New Roman"/>
                <w:iCs/>
                <w:color w:val="000000"/>
                <w:sz w:val="22"/>
                <w:szCs w:val="22"/>
              </w:rPr>
              <w:t>Lắp vách chống, rào chắn tránh phát tán bụi ra khu vực xung quanh.</w:t>
            </w:r>
          </w:p>
          <w:p w14:paraId="70C6A96B" w14:textId="77777777" w:rsidR="005B4075" w:rsidRPr="00CE66D4" w:rsidRDefault="005B4075" w:rsidP="001A1A0E">
            <w:pPr>
              <w:numPr>
                <w:ilvl w:val="0"/>
                <w:numId w:val="217"/>
              </w:numPr>
              <w:tabs>
                <w:tab w:val="left" w:pos="318"/>
              </w:tabs>
              <w:spacing w:before="0" w:after="200" w:line="240" w:lineRule="auto"/>
              <w:ind w:left="284" w:right="137" w:hanging="142"/>
              <w:contextualSpacing/>
              <w:rPr>
                <w:rFonts w:ascii="Times New Roman" w:hAnsi="Times New Roman"/>
                <w:iCs/>
                <w:color w:val="000000"/>
                <w:sz w:val="22"/>
                <w:szCs w:val="22"/>
              </w:rPr>
            </w:pPr>
            <w:r w:rsidRPr="00CE66D4">
              <w:rPr>
                <w:rFonts w:ascii="Times New Roman" w:hAnsi="Times New Roman"/>
                <w:iCs/>
                <w:color w:val="000000"/>
                <w:sz w:val="22"/>
                <w:szCs w:val="22"/>
              </w:rPr>
              <w:t>Nếu thi công bằng biện pháp đóng cọc thì tránh mùa sinh sản (tháng 10-tháng 3) của</w:t>
            </w:r>
            <w:r w:rsidRPr="00CE66D4">
              <w:rPr>
                <w:rFonts w:ascii="Times New Roman" w:hAnsi="Times New Roman"/>
                <w:i/>
                <w:color w:val="000000"/>
                <w:sz w:val="22"/>
                <w:szCs w:val="22"/>
              </w:rPr>
              <w:t xml:space="preserve"> </w:t>
            </w:r>
            <w:r w:rsidRPr="00CE66D4">
              <w:rPr>
                <w:rFonts w:ascii="Times New Roman" w:hAnsi="Times New Roman"/>
                <w:iCs/>
                <w:color w:val="000000"/>
                <w:sz w:val="22"/>
                <w:szCs w:val="22"/>
              </w:rPr>
              <w:t>nhiều loài</w:t>
            </w:r>
          </w:p>
          <w:p w14:paraId="105E5008" w14:textId="77777777" w:rsidR="005B4075" w:rsidRPr="00CE66D4" w:rsidRDefault="005B4075" w:rsidP="001A1A0E">
            <w:pPr>
              <w:numPr>
                <w:ilvl w:val="0"/>
                <w:numId w:val="217"/>
              </w:numPr>
              <w:tabs>
                <w:tab w:val="left" w:pos="318"/>
              </w:tabs>
              <w:spacing w:before="0" w:after="200" w:line="240" w:lineRule="auto"/>
              <w:ind w:left="284" w:hanging="142"/>
              <w:contextualSpacing/>
              <w:rPr>
                <w:rFonts w:ascii="Times New Roman" w:hAnsi="Times New Roman"/>
                <w:i/>
                <w:sz w:val="22"/>
                <w:szCs w:val="22"/>
              </w:rPr>
            </w:pPr>
            <w:r w:rsidRPr="00CE66D4">
              <w:rPr>
                <w:rFonts w:ascii="Times New Roman" w:hAnsi="Times New Roman"/>
                <w:iCs/>
                <w:color w:val="000000"/>
                <w:sz w:val="22"/>
                <w:szCs w:val="22"/>
              </w:rPr>
              <w:t>Hạn chế vận hành đồng thời quá nhiều phương tiện phát ra tiếng ồn lớn tại khu vực có đối tượng nhạy cảm với tiếng ồn và độ rung.</w:t>
            </w:r>
          </w:p>
          <w:p w14:paraId="0D30F496" w14:textId="77777777" w:rsidR="005B4075" w:rsidRPr="00CE66D4" w:rsidRDefault="005B4075" w:rsidP="001A1A0E">
            <w:pPr>
              <w:numPr>
                <w:ilvl w:val="0"/>
                <w:numId w:val="217"/>
              </w:numPr>
              <w:tabs>
                <w:tab w:val="left" w:pos="318"/>
              </w:tabs>
              <w:spacing w:before="0" w:after="200" w:line="240" w:lineRule="auto"/>
              <w:ind w:left="284" w:hanging="142"/>
              <w:contextualSpacing/>
              <w:rPr>
                <w:rFonts w:ascii="Times New Roman" w:hAnsi="Times New Roman"/>
                <w:b/>
                <w:i/>
                <w:sz w:val="22"/>
                <w:szCs w:val="22"/>
              </w:rPr>
            </w:pPr>
            <w:r w:rsidRPr="00CE66D4">
              <w:rPr>
                <w:rFonts w:ascii="Times New Roman" w:hAnsi="Times New Roman"/>
                <w:iCs/>
                <w:color w:val="000000"/>
                <w:sz w:val="22"/>
                <w:szCs w:val="22"/>
              </w:rPr>
              <w:t>Nhà thầu chỉ sử dụng các phương tiện có Giấy đăng kiểm còn hạn sử</w:t>
            </w:r>
            <w:r w:rsidRPr="00CE66D4">
              <w:rPr>
                <w:rFonts w:ascii="Times New Roman" w:hAnsi="Times New Roman"/>
                <w:i/>
                <w:color w:val="000000"/>
                <w:sz w:val="22"/>
                <w:szCs w:val="22"/>
              </w:rPr>
              <w:t xml:space="preserve"> </w:t>
            </w:r>
            <w:r w:rsidRPr="00CE66D4">
              <w:rPr>
                <w:rFonts w:ascii="Times New Roman" w:hAnsi="Times New Roman"/>
                <w:iCs/>
                <w:color w:val="000000"/>
                <w:sz w:val="22"/>
                <w:szCs w:val="22"/>
              </w:rPr>
              <w:t>dụng.</w:t>
            </w:r>
          </w:p>
          <w:p w14:paraId="2A23E261" w14:textId="77777777" w:rsidR="005B4075" w:rsidRPr="00CE66D4" w:rsidRDefault="005B4075" w:rsidP="001A1A0E">
            <w:pPr>
              <w:numPr>
                <w:ilvl w:val="0"/>
                <w:numId w:val="217"/>
              </w:numPr>
              <w:tabs>
                <w:tab w:val="left" w:pos="318"/>
              </w:tabs>
              <w:spacing w:before="0" w:after="200" w:line="240" w:lineRule="auto"/>
              <w:ind w:left="284" w:hanging="142"/>
              <w:contextualSpacing/>
              <w:rPr>
                <w:rFonts w:ascii="Times New Roman" w:hAnsi="Times New Roman"/>
                <w:b/>
                <w:i/>
                <w:sz w:val="22"/>
                <w:szCs w:val="22"/>
              </w:rPr>
            </w:pPr>
            <w:r w:rsidRPr="00CE66D4">
              <w:rPr>
                <w:rFonts w:ascii="Times New Roman" w:hAnsi="Times New Roman"/>
                <w:iCs/>
                <w:color w:val="000000"/>
                <w:sz w:val="22"/>
                <w:szCs w:val="22"/>
              </w:rPr>
              <w:t>Bảo dưỡng định kỳ máy móc thi công. Khi tiếng ồn quá lớn hoặc bất</w:t>
            </w:r>
            <w:r w:rsidRPr="00CE66D4">
              <w:rPr>
                <w:rFonts w:ascii="Times New Roman" w:hAnsi="Times New Roman"/>
                <w:i/>
                <w:color w:val="000000"/>
                <w:sz w:val="22"/>
                <w:szCs w:val="22"/>
              </w:rPr>
              <w:t xml:space="preserve"> </w:t>
            </w:r>
            <w:r w:rsidRPr="00CE66D4">
              <w:rPr>
                <w:rFonts w:ascii="Times New Roman" w:hAnsi="Times New Roman"/>
                <w:iCs/>
                <w:color w:val="000000"/>
                <w:sz w:val="22"/>
                <w:szCs w:val="22"/>
              </w:rPr>
              <w:t>thường, nhà thầu sẽ áp dụng các biện pháp cần thiết như lắp giảm</w:t>
            </w:r>
            <w:r w:rsidRPr="00CE66D4">
              <w:rPr>
                <w:rFonts w:ascii="Times New Roman" w:hAnsi="Times New Roman"/>
                <w:i/>
                <w:color w:val="000000"/>
                <w:sz w:val="22"/>
                <w:szCs w:val="22"/>
              </w:rPr>
              <w:t xml:space="preserve"> </w:t>
            </w:r>
            <w:r w:rsidRPr="00CE66D4">
              <w:rPr>
                <w:rFonts w:ascii="Times New Roman" w:hAnsi="Times New Roman"/>
                <w:iCs/>
                <w:color w:val="000000"/>
                <w:sz w:val="22"/>
                <w:szCs w:val="22"/>
              </w:rPr>
              <w:t>thanh hoặc thay một số bộ phận cần thiết để giảm tiếng ồn về mức có</w:t>
            </w:r>
            <w:r w:rsidRPr="00CE66D4">
              <w:rPr>
                <w:rFonts w:ascii="Times New Roman" w:hAnsi="Times New Roman"/>
                <w:i/>
                <w:color w:val="000000"/>
                <w:sz w:val="22"/>
                <w:szCs w:val="22"/>
              </w:rPr>
              <w:t xml:space="preserve"> </w:t>
            </w:r>
            <w:r w:rsidRPr="00CE66D4">
              <w:rPr>
                <w:rFonts w:ascii="Times New Roman" w:hAnsi="Times New Roman"/>
                <w:iCs/>
                <w:color w:val="000000"/>
                <w:sz w:val="22"/>
                <w:szCs w:val="22"/>
              </w:rPr>
              <w:t>thể chấp nhận được</w:t>
            </w:r>
          </w:p>
        </w:tc>
      </w:tr>
      <w:tr w:rsidR="005B4075" w:rsidRPr="00CE66D4" w14:paraId="21CFF5E7" w14:textId="77777777" w:rsidTr="00CF4883">
        <w:tc>
          <w:tcPr>
            <w:tcW w:w="4929" w:type="dxa"/>
            <w:vMerge/>
          </w:tcPr>
          <w:p w14:paraId="343D16A6" w14:textId="77777777" w:rsidR="005B4075" w:rsidRPr="00CE66D4" w:rsidRDefault="005B4075" w:rsidP="00CE1DC5">
            <w:pPr>
              <w:spacing w:line="240" w:lineRule="auto"/>
              <w:rPr>
                <w:rFonts w:ascii="Times New Roman" w:hAnsi="Times New Roman"/>
                <w:b/>
                <w:i/>
                <w:sz w:val="22"/>
                <w:szCs w:val="22"/>
              </w:rPr>
            </w:pPr>
          </w:p>
        </w:tc>
        <w:tc>
          <w:tcPr>
            <w:tcW w:w="2671" w:type="dxa"/>
          </w:tcPr>
          <w:p w14:paraId="269AB1DA" w14:textId="77777777" w:rsidR="005B4075" w:rsidRPr="00CE66D4" w:rsidRDefault="005B4075" w:rsidP="00CE1DC5">
            <w:pPr>
              <w:widowControl w:val="0"/>
              <w:spacing w:before="40" w:after="40" w:line="240" w:lineRule="auto"/>
              <w:rPr>
                <w:rFonts w:ascii="Times New Roman" w:hAnsi="Times New Roman"/>
                <w:color w:val="000000"/>
                <w:sz w:val="22"/>
                <w:szCs w:val="22"/>
                <w:lang w:eastAsia="en-GB"/>
              </w:rPr>
            </w:pPr>
            <w:r w:rsidRPr="00CE66D4">
              <w:rPr>
                <w:rFonts w:ascii="Times New Roman" w:hAnsi="Times New Roman"/>
                <w:iCs/>
                <w:color w:val="000000"/>
                <w:sz w:val="22"/>
                <w:szCs w:val="22"/>
                <w:lang w:eastAsia="en-GB"/>
              </w:rPr>
              <w:t>Vật liệu rơi vãi làm chất lượng nước suy giảm, ảnh hưởng tới năng suất và hoạt động nuôi trồng thủy sản.</w:t>
            </w:r>
          </w:p>
          <w:p w14:paraId="17A5BFFB" w14:textId="77777777" w:rsidR="005B4075" w:rsidRPr="00CE66D4" w:rsidRDefault="005B4075" w:rsidP="00CE1DC5">
            <w:pPr>
              <w:spacing w:line="240" w:lineRule="auto"/>
              <w:rPr>
                <w:rFonts w:ascii="Times New Roman" w:hAnsi="Times New Roman"/>
                <w:b/>
                <w:i/>
                <w:sz w:val="22"/>
                <w:szCs w:val="22"/>
              </w:rPr>
            </w:pPr>
          </w:p>
        </w:tc>
        <w:tc>
          <w:tcPr>
            <w:tcW w:w="7279" w:type="dxa"/>
          </w:tcPr>
          <w:p w14:paraId="4CC2B41C" w14:textId="77777777" w:rsidR="005B4075" w:rsidRPr="00CE66D4" w:rsidRDefault="005B4075" w:rsidP="001A1A0E">
            <w:pPr>
              <w:numPr>
                <w:ilvl w:val="0"/>
                <w:numId w:val="223"/>
              </w:numPr>
              <w:spacing w:before="0" w:after="0" w:line="240" w:lineRule="auto"/>
              <w:ind w:left="289" w:hanging="142"/>
              <w:contextualSpacing/>
              <w:rPr>
                <w:rFonts w:ascii="Times New Roman" w:hAnsi="Times New Roman"/>
                <w:sz w:val="22"/>
                <w:szCs w:val="22"/>
              </w:rPr>
            </w:pPr>
            <w:r w:rsidRPr="00CE66D4">
              <w:rPr>
                <w:rFonts w:ascii="Times New Roman" w:hAnsi="Times New Roman"/>
                <w:sz w:val="22"/>
                <w:szCs w:val="22"/>
              </w:rPr>
              <w:t>Tạo bẫy trầm tích và duy trì theo định kỳ để đảm bảo rằng hầu hết các chất rắn có trong dòng chảy bề mặt được giữ lại trong bẫy trước khi xả vào các nguồn nước xung quanh khu vực;</w:t>
            </w:r>
          </w:p>
          <w:p w14:paraId="64846B4A" w14:textId="77777777" w:rsidR="005B4075" w:rsidRPr="00CE66D4" w:rsidRDefault="005B4075" w:rsidP="001A1A0E">
            <w:pPr>
              <w:numPr>
                <w:ilvl w:val="0"/>
                <w:numId w:val="223"/>
              </w:numPr>
              <w:spacing w:before="0" w:after="0" w:line="240" w:lineRule="auto"/>
              <w:ind w:left="289" w:hanging="142"/>
              <w:contextualSpacing/>
              <w:rPr>
                <w:rFonts w:ascii="Times New Roman" w:hAnsi="Times New Roman"/>
                <w:sz w:val="22"/>
                <w:szCs w:val="22"/>
              </w:rPr>
            </w:pPr>
            <w:r w:rsidRPr="00CE66D4">
              <w:rPr>
                <w:rFonts w:ascii="Times New Roman" w:hAnsi="Times New Roman"/>
                <w:sz w:val="22"/>
                <w:szCs w:val="22"/>
              </w:rPr>
              <w:t>Nước rò rỉ từ cặn lắng của các hoạt động đào, đắp các hố phải được lắng trong bể lắng / bẫy lắng trước khi xả ra sông. Nghiêm cấm nhà thầu xả chất thải ra sông;</w:t>
            </w:r>
          </w:p>
          <w:p w14:paraId="4714DCE9" w14:textId="77777777" w:rsidR="005B4075" w:rsidRPr="00CE66D4" w:rsidRDefault="005B4075" w:rsidP="001A1A0E">
            <w:pPr>
              <w:numPr>
                <w:ilvl w:val="0"/>
                <w:numId w:val="223"/>
              </w:numPr>
              <w:spacing w:before="0" w:after="0" w:line="240" w:lineRule="auto"/>
              <w:ind w:left="289" w:hanging="142"/>
              <w:contextualSpacing/>
              <w:rPr>
                <w:rFonts w:ascii="Times New Roman" w:hAnsi="Times New Roman"/>
                <w:sz w:val="22"/>
                <w:szCs w:val="22"/>
              </w:rPr>
            </w:pPr>
            <w:r w:rsidRPr="00CE66D4">
              <w:rPr>
                <w:rFonts w:ascii="Times New Roman" w:hAnsi="Times New Roman"/>
                <w:sz w:val="22"/>
                <w:szCs w:val="22"/>
              </w:rPr>
              <w:t>Thu gom vật liệu thừa tại công trường hàng ngày. Trường hợp dự báo có bão, dừng tất cả các hoạt động xây dựng, tiến hành dọn dẹp các khu vực, mang vác và bảo vệ vật liệu và máy móc xây dựng;</w:t>
            </w:r>
          </w:p>
          <w:p w14:paraId="066BA71F" w14:textId="77777777" w:rsidR="005B4075" w:rsidRPr="00CE66D4" w:rsidRDefault="005B4075" w:rsidP="001A1A0E">
            <w:pPr>
              <w:numPr>
                <w:ilvl w:val="0"/>
                <w:numId w:val="223"/>
              </w:numPr>
              <w:spacing w:before="0" w:after="0" w:line="240" w:lineRule="auto"/>
              <w:ind w:left="289" w:hanging="142"/>
              <w:contextualSpacing/>
              <w:rPr>
                <w:rFonts w:ascii="Times New Roman" w:hAnsi="Times New Roman"/>
                <w:sz w:val="22"/>
                <w:szCs w:val="22"/>
              </w:rPr>
            </w:pPr>
            <w:r w:rsidRPr="00CE66D4">
              <w:rPr>
                <w:rFonts w:ascii="Times New Roman" w:hAnsi="Times New Roman"/>
                <w:sz w:val="22"/>
                <w:szCs w:val="22"/>
              </w:rPr>
              <w:lastRenderedPageBreak/>
              <w:t>Không tập hợp vật liệu xây dựng cũng như máy móc, thiết bị gần bờ sông. Huy động từng khối lượng lượng nhỏ vật liệu phù hợp với tiến độ thi công. Vật liệu phải được che chắn bằng vải bạt, tránh chiều gió, gần sông.</w:t>
            </w:r>
          </w:p>
          <w:p w14:paraId="6AF706E2" w14:textId="77777777" w:rsidR="005B4075" w:rsidRPr="00CE66D4" w:rsidRDefault="005B4075" w:rsidP="001A1A0E">
            <w:pPr>
              <w:numPr>
                <w:ilvl w:val="0"/>
                <w:numId w:val="223"/>
              </w:numPr>
              <w:spacing w:before="0" w:after="0" w:line="240" w:lineRule="auto"/>
              <w:ind w:left="289" w:hanging="142"/>
              <w:contextualSpacing/>
              <w:rPr>
                <w:rFonts w:ascii="Times New Roman" w:hAnsi="Times New Roman"/>
                <w:b/>
                <w:i/>
                <w:sz w:val="22"/>
                <w:szCs w:val="22"/>
              </w:rPr>
            </w:pPr>
            <w:r w:rsidRPr="00CE66D4">
              <w:rPr>
                <w:rFonts w:ascii="Times New Roman" w:hAnsi="Times New Roman"/>
                <w:sz w:val="22"/>
                <w:szCs w:val="22"/>
              </w:rPr>
              <w:t>Ngăn chặn chất thải nguy hại, dầu phế thải hoặc chất thải tràn vào dòng chảy.</w:t>
            </w:r>
          </w:p>
        </w:tc>
      </w:tr>
      <w:tr w:rsidR="005B4075" w:rsidRPr="00CE66D4" w14:paraId="7DFD6BFD" w14:textId="77777777" w:rsidTr="00CF4883">
        <w:tc>
          <w:tcPr>
            <w:tcW w:w="4929" w:type="dxa"/>
            <w:vMerge/>
          </w:tcPr>
          <w:p w14:paraId="421964AD" w14:textId="77777777" w:rsidR="005B4075" w:rsidRPr="00CE66D4" w:rsidRDefault="005B4075" w:rsidP="00CE1DC5">
            <w:pPr>
              <w:spacing w:line="240" w:lineRule="auto"/>
              <w:rPr>
                <w:rFonts w:ascii="Times New Roman" w:hAnsi="Times New Roman"/>
                <w:b/>
                <w:i/>
                <w:sz w:val="22"/>
                <w:szCs w:val="22"/>
              </w:rPr>
            </w:pPr>
          </w:p>
        </w:tc>
        <w:tc>
          <w:tcPr>
            <w:tcW w:w="2671" w:type="dxa"/>
          </w:tcPr>
          <w:p w14:paraId="63381ECE" w14:textId="77777777" w:rsidR="005B4075" w:rsidRPr="00CE66D4" w:rsidRDefault="005B4075" w:rsidP="00CE1DC5">
            <w:pPr>
              <w:widowControl w:val="0"/>
              <w:spacing w:before="40" w:after="40" w:line="240" w:lineRule="auto"/>
              <w:rPr>
                <w:rFonts w:ascii="Times New Roman" w:hAnsi="Times New Roman"/>
                <w:color w:val="000000"/>
                <w:sz w:val="22"/>
                <w:szCs w:val="22"/>
                <w:lang w:eastAsia="en-GB"/>
              </w:rPr>
            </w:pPr>
            <w:r w:rsidRPr="00CE66D4">
              <w:rPr>
                <w:rFonts w:ascii="Times New Roman" w:hAnsi="Times New Roman"/>
                <w:iCs/>
                <w:color w:val="000000"/>
                <w:sz w:val="22"/>
                <w:szCs w:val="22"/>
                <w:lang w:eastAsia="en-GB"/>
              </w:rPr>
              <w:t>Ảnh hưởng đến cơ sở hạ</w:t>
            </w:r>
            <w:r w:rsidRPr="00CE66D4">
              <w:rPr>
                <w:rFonts w:ascii="Times New Roman" w:hAnsi="Times New Roman"/>
                <w:color w:val="000000"/>
                <w:sz w:val="22"/>
                <w:szCs w:val="22"/>
                <w:lang w:eastAsia="en-GB"/>
              </w:rPr>
              <w:t xml:space="preserve"> </w:t>
            </w:r>
            <w:r w:rsidRPr="00CE66D4">
              <w:rPr>
                <w:rFonts w:ascii="Times New Roman" w:hAnsi="Times New Roman"/>
                <w:iCs/>
                <w:color w:val="000000"/>
                <w:sz w:val="22"/>
                <w:szCs w:val="22"/>
                <w:lang w:eastAsia="en-GB"/>
              </w:rPr>
              <w:t>tầng hiện có tại khu vực</w:t>
            </w:r>
            <w:r w:rsidRPr="00CE66D4">
              <w:rPr>
                <w:rFonts w:ascii="Times New Roman" w:hAnsi="Times New Roman"/>
                <w:color w:val="000000"/>
                <w:sz w:val="22"/>
                <w:szCs w:val="22"/>
                <w:lang w:eastAsia="en-GB"/>
              </w:rPr>
              <w:t xml:space="preserve"> </w:t>
            </w:r>
            <w:r w:rsidRPr="00CE66D4">
              <w:rPr>
                <w:rFonts w:ascii="Times New Roman" w:hAnsi="Times New Roman"/>
                <w:iCs/>
                <w:color w:val="000000"/>
                <w:sz w:val="22"/>
                <w:szCs w:val="22"/>
                <w:lang w:eastAsia="en-GB"/>
              </w:rPr>
              <w:t>như đường dây điện và</w:t>
            </w:r>
            <w:r w:rsidRPr="00CE66D4">
              <w:rPr>
                <w:rFonts w:ascii="Times New Roman" w:hAnsi="Times New Roman"/>
                <w:color w:val="000000"/>
                <w:sz w:val="22"/>
                <w:szCs w:val="22"/>
                <w:lang w:eastAsia="en-GB"/>
              </w:rPr>
              <w:t xml:space="preserve"> </w:t>
            </w:r>
            <w:r w:rsidRPr="00CE66D4">
              <w:rPr>
                <w:rFonts w:ascii="Times New Roman" w:hAnsi="Times New Roman"/>
                <w:iCs/>
                <w:color w:val="000000"/>
                <w:sz w:val="22"/>
                <w:szCs w:val="22"/>
                <w:lang w:eastAsia="en-GB"/>
              </w:rPr>
              <w:t>cây xanh ven đường</w:t>
            </w:r>
          </w:p>
          <w:p w14:paraId="7B02BC7E" w14:textId="77777777" w:rsidR="005B4075" w:rsidRPr="00CE66D4" w:rsidRDefault="005B4075" w:rsidP="00CE1DC5">
            <w:pPr>
              <w:spacing w:line="240" w:lineRule="auto"/>
              <w:rPr>
                <w:rFonts w:ascii="Times New Roman" w:hAnsi="Times New Roman"/>
                <w:b/>
                <w:i/>
                <w:sz w:val="22"/>
                <w:szCs w:val="22"/>
              </w:rPr>
            </w:pPr>
          </w:p>
        </w:tc>
        <w:tc>
          <w:tcPr>
            <w:tcW w:w="7279" w:type="dxa"/>
          </w:tcPr>
          <w:p w14:paraId="3306310D" w14:textId="77777777" w:rsidR="005B4075" w:rsidRPr="00CE66D4" w:rsidRDefault="005B4075" w:rsidP="001A1A0E">
            <w:pPr>
              <w:numPr>
                <w:ilvl w:val="0"/>
                <w:numId w:val="216"/>
              </w:numPr>
              <w:spacing w:before="0" w:after="200" w:line="240" w:lineRule="auto"/>
              <w:ind w:left="284" w:right="137" w:hanging="284"/>
              <w:contextualSpacing/>
              <w:rPr>
                <w:rFonts w:ascii="Times New Roman" w:hAnsi="Times New Roman"/>
                <w:iCs/>
                <w:color w:val="000000"/>
                <w:sz w:val="22"/>
                <w:szCs w:val="22"/>
              </w:rPr>
            </w:pPr>
            <w:r w:rsidRPr="00CE66D4">
              <w:rPr>
                <w:rFonts w:ascii="Times New Roman" w:hAnsi="Times New Roman"/>
                <w:iCs/>
                <w:color w:val="000000"/>
                <w:sz w:val="22"/>
                <w:szCs w:val="22"/>
              </w:rPr>
              <w:t>Nhà thầu sẽ đề xuất các biện pháp giảm thiểu xuống mức thấp nhất tác động và rủi ro đối với cây xanh và cơ sở hạ tầng công cộng vàthực hiện nghiêm chỉnh sau khi được tư vấn giám sát phê duyệt;</w:t>
            </w:r>
          </w:p>
          <w:p w14:paraId="0F947C31" w14:textId="77777777" w:rsidR="005B4075" w:rsidRPr="00CE66D4" w:rsidRDefault="005B4075" w:rsidP="001A1A0E">
            <w:pPr>
              <w:numPr>
                <w:ilvl w:val="0"/>
                <w:numId w:val="216"/>
              </w:numPr>
              <w:spacing w:before="0" w:after="200" w:line="240" w:lineRule="auto"/>
              <w:ind w:left="284" w:right="137" w:hanging="284"/>
              <w:contextualSpacing/>
              <w:rPr>
                <w:rFonts w:ascii="Times New Roman" w:hAnsi="Times New Roman"/>
                <w:iCs/>
                <w:color w:val="000000"/>
                <w:sz w:val="22"/>
                <w:szCs w:val="22"/>
              </w:rPr>
            </w:pPr>
            <w:r w:rsidRPr="00CE66D4">
              <w:rPr>
                <w:rFonts w:ascii="Times New Roman" w:hAnsi="Times New Roman"/>
                <w:iCs/>
                <w:color w:val="000000"/>
                <w:sz w:val="22"/>
                <w:szCs w:val="22"/>
              </w:rPr>
              <w:t>Thông báo cho chính quyền địa phương và người dân thời gian thực hiện.</w:t>
            </w:r>
          </w:p>
          <w:p w14:paraId="4E6D2DAE" w14:textId="77777777" w:rsidR="005B4075" w:rsidRPr="00CE66D4" w:rsidRDefault="005B4075" w:rsidP="001A1A0E">
            <w:pPr>
              <w:numPr>
                <w:ilvl w:val="0"/>
                <w:numId w:val="216"/>
              </w:numPr>
              <w:spacing w:before="0" w:after="200" w:line="240" w:lineRule="auto"/>
              <w:ind w:left="284" w:right="137" w:hanging="284"/>
              <w:contextualSpacing/>
              <w:rPr>
                <w:rFonts w:ascii="Times New Roman" w:hAnsi="Times New Roman"/>
                <w:noProof/>
                <w:sz w:val="22"/>
                <w:szCs w:val="22"/>
              </w:rPr>
            </w:pPr>
            <w:r w:rsidRPr="00CE66D4">
              <w:rPr>
                <w:rFonts w:ascii="Times New Roman" w:hAnsi="Times New Roman"/>
                <w:noProof/>
                <w:sz w:val="22"/>
                <w:szCs w:val="22"/>
              </w:rPr>
              <w:t>Tuân theo một cách nghiêm ngặt các hướng dẫn kĩ thuật và đặc điểm kĩ thuật thiết kế đối với việc di dời và ảnh hưởng đến cây cối và cơ sở hạ tầng</w:t>
            </w:r>
          </w:p>
          <w:p w14:paraId="4D7E49CC" w14:textId="77777777" w:rsidR="005B4075" w:rsidRPr="00CE66D4" w:rsidRDefault="005B4075" w:rsidP="001A1A0E">
            <w:pPr>
              <w:numPr>
                <w:ilvl w:val="0"/>
                <w:numId w:val="216"/>
              </w:numPr>
              <w:spacing w:before="0" w:after="200" w:line="240" w:lineRule="auto"/>
              <w:ind w:left="284" w:hanging="284"/>
              <w:contextualSpacing/>
              <w:rPr>
                <w:rFonts w:ascii="Times New Roman" w:hAnsi="Times New Roman"/>
                <w:sz w:val="22"/>
                <w:szCs w:val="22"/>
              </w:rPr>
            </w:pPr>
            <w:r w:rsidRPr="00CE66D4">
              <w:rPr>
                <w:rFonts w:ascii="Times New Roman" w:hAnsi="Times New Roman"/>
                <w:sz w:val="22"/>
                <w:szCs w:val="22"/>
              </w:rPr>
              <w:t>Không sử dụng hóa chất để phát quang thực vật;</w:t>
            </w:r>
          </w:p>
          <w:p w14:paraId="00E1EBEF" w14:textId="77777777" w:rsidR="005B4075" w:rsidRPr="00CE66D4" w:rsidRDefault="005B4075" w:rsidP="001A1A0E">
            <w:pPr>
              <w:numPr>
                <w:ilvl w:val="0"/>
                <w:numId w:val="216"/>
              </w:numPr>
              <w:spacing w:before="0" w:after="200" w:line="240" w:lineRule="auto"/>
              <w:ind w:left="284" w:hanging="284"/>
              <w:contextualSpacing/>
              <w:rPr>
                <w:rFonts w:ascii="Times New Roman" w:hAnsi="Times New Roman"/>
                <w:b/>
                <w:i/>
                <w:sz w:val="22"/>
                <w:szCs w:val="22"/>
              </w:rPr>
            </w:pPr>
            <w:r w:rsidRPr="00CE66D4">
              <w:rPr>
                <w:rFonts w:ascii="Times New Roman" w:hAnsi="Times New Roman"/>
                <w:sz w:val="22"/>
                <w:szCs w:val="22"/>
              </w:rPr>
              <w:t>Nghiêm cấm việc cắt, đốn hạ bất cứ cây xanh nào không nằm trong khu vực giải phóng mặt bằng để phục vụ thi công.;</w:t>
            </w:r>
          </w:p>
          <w:p w14:paraId="7624D49C" w14:textId="77777777" w:rsidR="005B4075" w:rsidRPr="00CE66D4" w:rsidRDefault="005B4075" w:rsidP="001A1A0E">
            <w:pPr>
              <w:numPr>
                <w:ilvl w:val="0"/>
                <w:numId w:val="216"/>
              </w:numPr>
              <w:spacing w:before="0" w:after="200" w:line="240" w:lineRule="auto"/>
              <w:ind w:left="284" w:hanging="284"/>
              <w:contextualSpacing/>
              <w:rPr>
                <w:rFonts w:ascii="Times New Roman" w:hAnsi="Times New Roman"/>
                <w:b/>
                <w:i/>
                <w:sz w:val="22"/>
                <w:szCs w:val="22"/>
              </w:rPr>
            </w:pPr>
            <w:r w:rsidRPr="00CE66D4">
              <w:rPr>
                <w:rFonts w:ascii="Times New Roman" w:hAnsi="Times New Roman"/>
                <w:sz w:val="22"/>
                <w:szCs w:val="22"/>
              </w:rPr>
              <w:t>Khi cần, lắp dựng rào chống tạm thời để bảo vệ cây xanh trước khi bắt đầu thi công ;</w:t>
            </w:r>
          </w:p>
        </w:tc>
      </w:tr>
      <w:tr w:rsidR="005B4075" w:rsidRPr="00CE66D4" w14:paraId="42BB4552" w14:textId="77777777" w:rsidTr="00CF4883">
        <w:tc>
          <w:tcPr>
            <w:tcW w:w="4929" w:type="dxa"/>
            <w:vMerge/>
          </w:tcPr>
          <w:p w14:paraId="7E24D64C" w14:textId="77777777" w:rsidR="005B4075" w:rsidRPr="00CE66D4" w:rsidRDefault="005B4075" w:rsidP="00CE1DC5">
            <w:pPr>
              <w:spacing w:line="240" w:lineRule="auto"/>
              <w:rPr>
                <w:rFonts w:ascii="Times New Roman" w:hAnsi="Times New Roman"/>
                <w:b/>
                <w:i/>
                <w:sz w:val="22"/>
                <w:szCs w:val="22"/>
              </w:rPr>
            </w:pPr>
          </w:p>
        </w:tc>
        <w:tc>
          <w:tcPr>
            <w:tcW w:w="2671" w:type="dxa"/>
          </w:tcPr>
          <w:p w14:paraId="663E1885" w14:textId="77777777" w:rsidR="005B4075" w:rsidRPr="00CE66D4" w:rsidRDefault="005B4075" w:rsidP="00CE1DC5">
            <w:pPr>
              <w:spacing w:line="240" w:lineRule="auto"/>
              <w:rPr>
                <w:rFonts w:ascii="Times New Roman" w:hAnsi="Times New Roman"/>
                <w:b/>
                <w:i/>
                <w:sz w:val="22"/>
                <w:szCs w:val="22"/>
              </w:rPr>
            </w:pPr>
            <w:r w:rsidRPr="00CE66D4">
              <w:rPr>
                <w:rFonts w:ascii="Times New Roman" w:hAnsi="Times New Roman"/>
                <w:iCs/>
                <w:color w:val="000000"/>
                <w:sz w:val="22"/>
                <w:szCs w:val="22"/>
                <w:lang w:eastAsia="en-GB"/>
              </w:rPr>
              <w:t>Ảnh hưởng đến hoạt động giao thông thủy</w:t>
            </w:r>
          </w:p>
        </w:tc>
        <w:tc>
          <w:tcPr>
            <w:tcW w:w="7279" w:type="dxa"/>
          </w:tcPr>
          <w:p w14:paraId="773F8A58" w14:textId="77777777" w:rsidR="005B4075" w:rsidRPr="00CE66D4" w:rsidRDefault="005B4075" w:rsidP="00CE1DC5">
            <w:pPr>
              <w:widowControl w:val="0"/>
              <w:spacing w:before="40" w:after="40" w:line="240" w:lineRule="auto"/>
              <w:rPr>
                <w:rFonts w:ascii="Times New Roman" w:hAnsi="Times New Roman"/>
                <w:color w:val="000000"/>
                <w:sz w:val="22"/>
                <w:szCs w:val="22"/>
                <w:lang w:eastAsia="en-GB"/>
              </w:rPr>
            </w:pPr>
            <w:r w:rsidRPr="00CE66D4">
              <w:rPr>
                <w:rFonts w:ascii="Times New Roman" w:hAnsi="Times New Roman"/>
                <w:color w:val="000000"/>
                <w:sz w:val="22"/>
                <w:szCs w:val="22"/>
                <w:lang w:eastAsia="en-GB"/>
              </w:rPr>
              <w:t>Tàu thuyền, sà lan phải đảm bảo đầy đủ các yêu cầu kỹ thuật an toàn, phải có giấy kiểm định của cơ quan chức năng mới được phép đưa vào sử dụng. Khi hoạt động, chủ phương tiện phải tuân thủ đúng luật giao thông, khi vào trong khu vực dự án phải tuân theo hướng dẫn của nhân viên điều hành về hướng đi, vị trí đỗ, nhận tải v.v...;</w:t>
            </w:r>
          </w:p>
          <w:p w14:paraId="5BAB3E9D" w14:textId="77777777" w:rsidR="005B4075" w:rsidRPr="00CE66D4" w:rsidRDefault="005B4075" w:rsidP="00CE1DC5">
            <w:pPr>
              <w:widowControl w:val="0"/>
              <w:spacing w:before="40" w:after="40" w:line="240" w:lineRule="auto"/>
              <w:rPr>
                <w:rFonts w:ascii="Times New Roman" w:hAnsi="Times New Roman"/>
                <w:color w:val="000000"/>
                <w:sz w:val="22"/>
                <w:szCs w:val="22"/>
                <w:lang w:eastAsia="en-GB"/>
              </w:rPr>
            </w:pPr>
            <w:r w:rsidRPr="00CE66D4">
              <w:rPr>
                <w:rFonts w:ascii="Times New Roman" w:hAnsi="Times New Roman"/>
                <w:color w:val="000000"/>
                <w:sz w:val="22"/>
                <w:szCs w:val="22"/>
                <w:lang w:eastAsia="en-GB"/>
              </w:rPr>
              <w:t>Hạn chế vận chuyển vào giờ cao điểm có mật độ tàu thuyền qua lại cao;</w:t>
            </w:r>
          </w:p>
          <w:p w14:paraId="538DF58F" w14:textId="77777777" w:rsidR="005B4075" w:rsidRPr="00CE66D4" w:rsidRDefault="005B4075" w:rsidP="00CE1DC5">
            <w:pPr>
              <w:widowControl w:val="0"/>
              <w:spacing w:before="40" w:after="40" w:line="240" w:lineRule="auto"/>
              <w:rPr>
                <w:rFonts w:ascii="Times New Roman" w:hAnsi="Times New Roman"/>
                <w:color w:val="000000"/>
                <w:sz w:val="22"/>
                <w:szCs w:val="22"/>
                <w:lang w:eastAsia="en-GB"/>
              </w:rPr>
            </w:pPr>
            <w:r w:rsidRPr="00CE66D4">
              <w:rPr>
                <w:rFonts w:ascii="Times New Roman" w:hAnsi="Times New Roman"/>
                <w:color w:val="000000"/>
                <w:sz w:val="22"/>
                <w:szCs w:val="22"/>
                <w:lang w:eastAsia="en-GB"/>
              </w:rPr>
              <w:t>Chủ đầu tư dự án và nhà thầu thi công phải có kế hoạch chi tiết bố trí thời gian, phân luồng, phân tuyến hợp lý trong quá trình vận chuyển nguyên vật liệu, thiết bị phục vụ thi công để tránh tắt nghẽn, tai nạn giao thông trong khu vực;</w:t>
            </w:r>
          </w:p>
          <w:p w14:paraId="081257B4" w14:textId="77777777" w:rsidR="005B4075" w:rsidRPr="00CE66D4" w:rsidRDefault="005B4075" w:rsidP="00CE1DC5">
            <w:pPr>
              <w:spacing w:line="240" w:lineRule="auto"/>
              <w:rPr>
                <w:rFonts w:ascii="Times New Roman" w:hAnsi="Times New Roman"/>
                <w:b/>
                <w:i/>
                <w:sz w:val="22"/>
                <w:szCs w:val="22"/>
              </w:rPr>
            </w:pPr>
            <w:r w:rsidRPr="00CE66D4">
              <w:rPr>
                <w:rFonts w:ascii="Times New Roman" w:hAnsi="Times New Roman"/>
                <w:color w:val="000000"/>
                <w:sz w:val="22"/>
                <w:szCs w:val="22"/>
                <w:lang w:eastAsia="en-GB"/>
              </w:rPr>
              <w:t>Tại các tuyến luồng vào khu vực dự án thi công phải có biển báo, đèn tín hiệu cho các phương tiện tàu thuyền, sà lan thường xuyên ra vào được chú ý, đặc biệt là bố trí các biển báo hiệu ở các đoạn nguy hiểm.</w:t>
            </w:r>
          </w:p>
        </w:tc>
      </w:tr>
      <w:tr w:rsidR="005B4075" w:rsidRPr="00CE66D4" w14:paraId="106F7858" w14:textId="77777777" w:rsidTr="00CF4883">
        <w:tc>
          <w:tcPr>
            <w:tcW w:w="4929" w:type="dxa"/>
            <w:vMerge/>
          </w:tcPr>
          <w:p w14:paraId="255F25B8" w14:textId="77777777" w:rsidR="005B4075" w:rsidRPr="00CE66D4" w:rsidRDefault="005B4075" w:rsidP="00CE1DC5">
            <w:pPr>
              <w:spacing w:line="240" w:lineRule="auto"/>
              <w:rPr>
                <w:rFonts w:ascii="Times New Roman" w:hAnsi="Times New Roman"/>
                <w:b/>
                <w:i/>
                <w:sz w:val="22"/>
                <w:szCs w:val="22"/>
              </w:rPr>
            </w:pPr>
          </w:p>
        </w:tc>
        <w:tc>
          <w:tcPr>
            <w:tcW w:w="2671" w:type="dxa"/>
          </w:tcPr>
          <w:p w14:paraId="4E36CFE5" w14:textId="77777777" w:rsidR="005B4075" w:rsidRPr="00CE66D4" w:rsidRDefault="005B4075" w:rsidP="00CE1DC5">
            <w:pPr>
              <w:spacing w:line="240" w:lineRule="auto"/>
              <w:rPr>
                <w:rFonts w:ascii="Times New Roman" w:hAnsi="Times New Roman"/>
                <w:b/>
                <w:i/>
                <w:sz w:val="22"/>
                <w:szCs w:val="22"/>
              </w:rPr>
            </w:pPr>
            <w:r w:rsidRPr="00CE66D4">
              <w:rPr>
                <w:rFonts w:ascii="Times New Roman" w:hAnsi="Times New Roman"/>
                <w:color w:val="000000"/>
                <w:sz w:val="22"/>
                <w:szCs w:val="22"/>
                <w:lang w:eastAsia="en-GB"/>
              </w:rPr>
              <w:t>Gián đoạn hoạt động kinh doanh, tiếp cận với các cơ sở kinh doanh của người dân bị hạn chế</w:t>
            </w:r>
          </w:p>
        </w:tc>
        <w:tc>
          <w:tcPr>
            <w:tcW w:w="7279" w:type="dxa"/>
          </w:tcPr>
          <w:p w14:paraId="27D26C0B" w14:textId="77777777" w:rsidR="005B4075" w:rsidRPr="00CE66D4" w:rsidRDefault="005B4075" w:rsidP="001A1A0E">
            <w:pPr>
              <w:numPr>
                <w:ilvl w:val="0"/>
                <w:numId w:val="224"/>
              </w:numPr>
              <w:spacing w:before="0" w:after="0" w:line="240" w:lineRule="auto"/>
              <w:ind w:left="289" w:hanging="289"/>
              <w:contextualSpacing/>
              <w:rPr>
                <w:rFonts w:ascii="Times New Roman" w:hAnsi="Times New Roman"/>
                <w:sz w:val="22"/>
                <w:szCs w:val="22"/>
              </w:rPr>
            </w:pPr>
            <w:r w:rsidRPr="00CE66D4">
              <w:rPr>
                <w:rFonts w:ascii="Times New Roman" w:hAnsi="Times New Roman"/>
                <w:sz w:val="22"/>
                <w:szCs w:val="22"/>
              </w:rPr>
              <w:t>Thông báo cho các hộ kinh doanh gân câu về các hoạt động xây dựng và những tác động tiềm ẩn như chất thải, bụi, tiếng ồn, giao thông và tiến độ xây dựng ít nhất 02 tuần trước khi bắt đầu thi công;</w:t>
            </w:r>
          </w:p>
          <w:p w14:paraId="4E87B265" w14:textId="77777777" w:rsidR="005B4075" w:rsidRPr="00CE66D4" w:rsidRDefault="005B4075" w:rsidP="001A1A0E">
            <w:pPr>
              <w:numPr>
                <w:ilvl w:val="0"/>
                <w:numId w:val="224"/>
              </w:numPr>
              <w:spacing w:before="0" w:after="0" w:line="240" w:lineRule="auto"/>
              <w:ind w:left="289" w:hanging="289"/>
              <w:contextualSpacing/>
              <w:rPr>
                <w:rFonts w:ascii="Times New Roman" w:hAnsi="Times New Roman"/>
                <w:sz w:val="22"/>
                <w:szCs w:val="22"/>
              </w:rPr>
            </w:pPr>
            <w:r w:rsidRPr="00CE66D4">
              <w:rPr>
                <w:rFonts w:ascii="Times New Roman" w:hAnsi="Times New Roman"/>
                <w:sz w:val="22"/>
                <w:szCs w:val="22"/>
              </w:rPr>
              <w:t>Bố trí lối vào an toàn và thuận tiện cho các hộ gia đình như đặt các tấm gỗ dày hoặc thép dày hoặc tấm thép lên mương rãnh hoặc hố đào;</w:t>
            </w:r>
          </w:p>
          <w:p w14:paraId="46D3A2B6" w14:textId="77777777" w:rsidR="005B4075" w:rsidRPr="00CE66D4" w:rsidRDefault="005B4075" w:rsidP="001A1A0E">
            <w:pPr>
              <w:numPr>
                <w:ilvl w:val="0"/>
                <w:numId w:val="224"/>
              </w:numPr>
              <w:spacing w:before="0" w:after="0" w:line="240" w:lineRule="auto"/>
              <w:ind w:left="289" w:hanging="289"/>
              <w:contextualSpacing/>
              <w:rPr>
                <w:rFonts w:ascii="Times New Roman" w:hAnsi="Times New Roman"/>
                <w:sz w:val="22"/>
                <w:szCs w:val="22"/>
              </w:rPr>
            </w:pPr>
            <w:r w:rsidRPr="00CE66D4">
              <w:rPr>
                <w:rFonts w:ascii="Times New Roman" w:hAnsi="Times New Roman"/>
                <w:sz w:val="22"/>
                <w:szCs w:val="22"/>
              </w:rPr>
              <w:t>Không thu gom nguyên vật liệu và chất thải trong phạm vi 20m từ vị trí các hộ kinh doanh và cửa hàng;</w:t>
            </w:r>
          </w:p>
          <w:p w14:paraId="4015E7AD" w14:textId="77777777" w:rsidR="005B4075" w:rsidRPr="00CE66D4" w:rsidRDefault="005B4075" w:rsidP="001A1A0E">
            <w:pPr>
              <w:numPr>
                <w:ilvl w:val="0"/>
                <w:numId w:val="224"/>
              </w:numPr>
              <w:spacing w:before="0" w:after="0" w:line="240" w:lineRule="auto"/>
              <w:ind w:left="289" w:hanging="289"/>
              <w:contextualSpacing/>
              <w:rPr>
                <w:rFonts w:ascii="Times New Roman" w:hAnsi="Times New Roman"/>
                <w:sz w:val="22"/>
                <w:szCs w:val="22"/>
              </w:rPr>
            </w:pPr>
            <w:r w:rsidRPr="00CE66D4">
              <w:rPr>
                <w:rFonts w:ascii="Times New Roman" w:hAnsi="Times New Roman"/>
                <w:sz w:val="22"/>
                <w:szCs w:val="22"/>
              </w:rPr>
              <w:lastRenderedPageBreak/>
              <w:t>Không sử dụng loại máy móc gây ra tiếng ồn lớn và độ rung cao gần các hộ kinh doanh;</w:t>
            </w:r>
          </w:p>
          <w:p w14:paraId="23659D3C" w14:textId="77777777" w:rsidR="005B4075" w:rsidRPr="00CE66D4" w:rsidRDefault="005B4075" w:rsidP="001A1A0E">
            <w:pPr>
              <w:numPr>
                <w:ilvl w:val="0"/>
                <w:numId w:val="224"/>
              </w:numPr>
              <w:spacing w:before="0" w:after="0" w:line="240" w:lineRule="auto"/>
              <w:ind w:left="289" w:hanging="289"/>
              <w:contextualSpacing/>
              <w:rPr>
                <w:rFonts w:ascii="Times New Roman" w:hAnsi="Times New Roman"/>
                <w:sz w:val="22"/>
                <w:szCs w:val="22"/>
              </w:rPr>
            </w:pPr>
            <w:r w:rsidRPr="00CE66D4">
              <w:rPr>
                <w:rFonts w:ascii="Times New Roman" w:hAnsi="Times New Roman"/>
                <w:sz w:val="22"/>
                <w:szCs w:val="22"/>
              </w:rPr>
              <w:t>Tưới đủ nước để giảm bụi trong những ngày khô và gió ít nhất ba lần một ngày tại khu vực gần các hộ kinh doanh;</w:t>
            </w:r>
          </w:p>
          <w:p w14:paraId="0C4DC1EB" w14:textId="77777777" w:rsidR="005B4075" w:rsidRPr="00CE66D4" w:rsidRDefault="005B4075" w:rsidP="001A1A0E">
            <w:pPr>
              <w:numPr>
                <w:ilvl w:val="0"/>
                <w:numId w:val="224"/>
              </w:numPr>
              <w:spacing w:before="0" w:after="0" w:line="240" w:lineRule="auto"/>
              <w:ind w:left="289" w:hanging="289"/>
              <w:contextualSpacing/>
              <w:rPr>
                <w:rFonts w:ascii="Times New Roman" w:hAnsi="Times New Roman"/>
                <w:sz w:val="22"/>
                <w:szCs w:val="22"/>
              </w:rPr>
            </w:pPr>
            <w:r w:rsidRPr="00CE66D4">
              <w:rPr>
                <w:rFonts w:ascii="Times New Roman" w:hAnsi="Times New Roman"/>
                <w:sz w:val="22"/>
                <w:szCs w:val="22"/>
              </w:rPr>
              <w:t>Bố trí nhân viên hướng dẫn giao thông trong quá trình xây dựng, quá trình vận chuyển, bốc xếp vật liệu xây dựng và chất thải, và để bảo vệ khỏi hoạt động có rủi ro cao;</w:t>
            </w:r>
          </w:p>
          <w:p w14:paraId="1E1513EA" w14:textId="77777777" w:rsidR="005B4075" w:rsidRPr="00CE66D4" w:rsidRDefault="005B4075" w:rsidP="001A1A0E">
            <w:pPr>
              <w:numPr>
                <w:ilvl w:val="0"/>
                <w:numId w:val="224"/>
              </w:numPr>
              <w:spacing w:before="0" w:after="0" w:line="240" w:lineRule="auto"/>
              <w:ind w:left="289" w:hanging="289"/>
              <w:contextualSpacing/>
              <w:rPr>
                <w:rFonts w:ascii="Times New Roman" w:hAnsi="Times New Roman"/>
                <w:sz w:val="22"/>
                <w:szCs w:val="22"/>
              </w:rPr>
            </w:pPr>
            <w:r w:rsidRPr="00CE66D4">
              <w:rPr>
                <w:rFonts w:ascii="Times New Roman" w:hAnsi="Times New Roman"/>
                <w:sz w:val="22"/>
                <w:szCs w:val="22"/>
              </w:rPr>
              <w:t>Dọn dẹp khu vực thi công vào cuối ngày, đặc biệt là khu vực thi công ở phía trước cửa hàng kinh doanh;</w:t>
            </w:r>
          </w:p>
          <w:p w14:paraId="29A9ACAF" w14:textId="77777777" w:rsidR="005B4075" w:rsidRPr="00CE66D4" w:rsidRDefault="005B4075" w:rsidP="001A1A0E">
            <w:pPr>
              <w:numPr>
                <w:ilvl w:val="0"/>
                <w:numId w:val="224"/>
              </w:numPr>
              <w:spacing w:before="0" w:after="0" w:line="240" w:lineRule="auto"/>
              <w:ind w:left="289" w:hanging="289"/>
              <w:contextualSpacing/>
              <w:rPr>
                <w:rFonts w:ascii="Times New Roman" w:hAnsi="Times New Roman"/>
                <w:sz w:val="22"/>
                <w:szCs w:val="22"/>
              </w:rPr>
            </w:pPr>
            <w:r w:rsidRPr="00CE66D4">
              <w:rPr>
                <w:rFonts w:ascii="Times New Roman" w:hAnsi="Times New Roman"/>
                <w:sz w:val="22"/>
                <w:szCs w:val="22"/>
              </w:rPr>
              <w:t>Quản lý công nhân để tránh xung đột với người dân địa phương và các hộ kinh doanh;</w:t>
            </w:r>
          </w:p>
          <w:p w14:paraId="6D5283A6" w14:textId="77777777" w:rsidR="005B4075" w:rsidRPr="00CE66D4" w:rsidRDefault="005B4075" w:rsidP="001A1A0E">
            <w:pPr>
              <w:numPr>
                <w:ilvl w:val="0"/>
                <w:numId w:val="224"/>
              </w:numPr>
              <w:spacing w:before="0" w:after="0" w:line="240" w:lineRule="auto"/>
              <w:ind w:left="289" w:hanging="289"/>
              <w:contextualSpacing/>
              <w:rPr>
                <w:rFonts w:ascii="Times New Roman" w:hAnsi="Times New Roman"/>
                <w:b/>
                <w:i/>
                <w:sz w:val="22"/>
                <w:szCs w:val="22"/>
              </w:rPr>
            </w:pPr>
            <w:r w:rsidRPr="00CE66D4">
              <w:rPr>
                <w:rFonts w:ascii="Times New Roman" w:hAnsi="Times New Roman"/>
                <w:sz w:val="22"/>
                <w:szCs w:val="22"/>
              </w:rPr>
              <w:t>Bồi thường hàng hóa, sản phẩm bị hư hỏng do hoạt động xây dựng của tiểu dự án;</w:t>
            </w:r>
          </w:p>
          <w:p w14:paraId="11915B7D" w14:textId="77777777" w:rsidR="005B4075" w:rsidRPr="00CE66D4" w:rsidRDefault="005B4075" w:rsidP="001A1A0E">
            <w:pPr>
              <w:numPr>
                <w:ilvl w:val="0"/>
                <w:numId w:val="224"/>
              </w:numPr>
              <w:spacing w:before="0" w:after="0" w:line="240" w:lineRule="auto"/>
              <w:ind w:left="289" w:hanging="289"/>
              <w:contextualSpacing/>
              <w:rPr>
                <w:rFonts w:ascii="Times New Roman" w:hAnsi="Times New Roman"/>
                <w:b/>
                <w:i/>
                <w:sz w:val="22"/>
                <w:szCs w:val="22"/>
              </w:rPr>
            </w:pPr>
            <w:r w:rsidRPr="00CE66D4">
              <w:rPr>
                <w:rFonts w:ascii="Times New Roman" w:hAnsi="Times New Roman"/>
                <w:sz w:val="22"/>
                <w:szCs w:val="22"/>
              </w:rPr>
              <w:t>Ngay lập tức giải quyết bất kỳ vấn đề nào gây ra bởi các hoạt động xây dựng và do các hộ kinh doanh trong gia đình gây ra.</w:t>
            </w:r>
          </w:p>
        </w:tc>
      </w:tr>
      <w:tr w:rsidR="005B4075" w:rsidRPr="00CE66D4" w14:paraId="38C05B34" w14:textId="77777777" w:rsidTr="003A7148">
        <w:tc>
          <w:tcPr>
            <w:tcW w:w="4929" w:type="dxa"/>
            <w:vAlign w:val="center"/>
          </w:tcPr>
          <w:p w14:paraId="47BBD765" w14:textId="08C956BD" w:rsidR="005B4075" w:rsidRPr="003A7148" w:rsidRDefault="005B4075" w:rsidP="00CE1DC5">
            <w:pPr>
              <w:spacing w:line="240" w:lineRule="auto"/>
              <w:rPr>
                <w:rFonts w:ascii="Times New Roman" w:hAnsi="Times New Roman"/>
                <w:sz w:val="22"/>
                <w:szCs w:val="22"/>
              </w:rPr>
            </w:pPr>
            <w:r w:rsidRPr="003A7148">
              <w:rPr>
                <w:rFonts w:ascii="Times New Roman" w:hAnsi="Times New Roman"/>
                <w:sz w:val="22"/>
                <w:szCs w:val="22"/>
              </w:rPr>
              <w:lastRenderedPageBreak/>
              <w:t>Các vị trí lấy đất đắp ở các đoạn tuyến:</w:t>
            </w:r>
          </w:p>
          <w:p w14:paraId="3E6B1CA9" w14:textId="77777777" w:rsidR="005B4075" w:rsidRPr="003A7148" w:rsidRDefault="005B4075" w:rsidP="00CE1DC5">
            <w:pPr>
              <w:spacing w:line="240" w:lineRule="auto"/>
              <w:rPr>
                <w:rFonts w:ascii="Times New Roman" w:hAnsi="Times New Roman"/>
                <w:sz w:val="22"/>
                <w:szCs w:val="22"/>
              </w:rPr>
            </w:pPr>
            <w:r w:rsidRPr="003A7148">
              <w:rPr>
                <w:rFonts w:ascii="Times New Roman" w:hAnsi="Times New Roman"/>
                <w:sz w:val="22"/>
                <w:szCs w:val="22"/>
              </w:rPr>
              <w:t>K3+250 – K3+450, K3+600 – K3+990, K4+150 - K4+340, K4+550 - K4+750, K4+830 - K4+900, K5+260 – K5+600, K5+650 – K5+900, K6+165 – K6+450, K6+580 – K6+700</w:t>
            </w:r>
          </w:p>
          <w:p w14:paraId="51AAB6B4" w14:textId="77777777" w:rsidR="005B4075" w:rsidRDefault="005B4075" w:rsidP="00CE1DC5">
            <w:pPr>
              <w:spacing w:line="240" w:lineRule="auto"/>
              <w:jc w:val="center"/>
              <w:rPr>
                <w:b/>
                <w:i/>
                <w:sz w:val="22"/>
                <w:szCs w:val="22"/>
              </w:rPr>
            </w:pPr>
            <w:r w:rsidRPr="008F652F">
              <w:rPr>
                <w:noProof/>
              </w:rPr>
              <w:drawing>
                <wp:inline distT="0" distB="0" distL="0" distR="0" wp14:anchorId="049A96DF" wp14:editId="01D8C781">
                  <wp:extent cx="1653540" cy="1240019"/>
                  <wp:effectExtent l="0" t="0" r="3810" b="0"/>
                  <wp:docPr id="30" name="Picture 41">
                    <a:extLst xmlns:a="http://schemas.openxmlformats.org/drawingml/2006/main">
                      <a:ext uri="{FF2B5EF4-FFF2-40B4-BE49-F238E27FC236}">
                        <a16:creationId xmlns:a16="http://schemas.microsoft.com/office/drawing/2014/main" id="{B21F5234-68BC-47B4-B36F-939938783F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1">
                            <a:extLst>
                              <a:ext uri="{FF2B5EF4-FFF2-40B4-BE49-F238E27FC236}">
                                <a16:creationId xmlns:a16="http://schemas.microsoft.com/office/drawing/2014/main" id="{B21F5234-68BC-47B4-B36F-939938783F27}"/>
                              </a:ext>
                            </a:extLst>
                          </pic:cNvPr>
                          <pic:cNvPicPr>
                            <a:picLocks noChangeAspect="1"/>
                          </pic:cNvPicPr>
                        </pic:nvPicPr>
                        <pic:blipFill>
                          <a:blip r:embed="rId51" cstate="screen">
                            <a:extLst>
                              <a:ext uri="{28A0092B-C50C-407E-A947-70E740481C1C}">
                                <a14:useLocalDpi xmlns:a14="http://schemas.microsoft.com/office/drawing/2010/main"/>
                              </a:ext>
                            </a:extLst>
                          </a:blip>
                          <a:stretch>
                            <a:fillRect/>
                          </a:stretch>
                        </pic:blipFill>
                        <pic:spPr>
                          <a:xfrm>
                            <a:off x="0" y="0"/>
                            <a:ext cx="1661607" cy="1246068"/>
                          </a:xfrm>
                          <a:prstGeom prst="rect">
                            <a:avLst/>
                          </a:prstGeom>
                        </pic:spPr>
                      </pic:pic>
                    </a:graphicData>
                  </a:graphic>
                </wp:inline>
              </w:drawing>
            </w:r>
          </w:p>
          <w:p w14:paraId="4ED7579A" w14:textId="77777777" w:rsidR="005B4075" w:rsidRDefault="005B4075" w:rsidP="00CE1DC5">
            <w:pPr>
              <w:spacing w:line="240" w:lineRule="auto"/>
              <w:jc w:val="center"/>
              <w:rPr>
                <w:b/>
                <w:i/>
                <w:sz w:val="22"/>
                <w:szCs w:val="22"/>
              </w:rPr>
            </w:pPr>
            <w:r w:rsidRPr="008B1DAC">
              <w:rPr>
                <w:noProof/>
                <w:sz w:val="22"/>
                <w:szCs w:val="22"/>
              </w:rPr>
              <w:lastRenderedPageBreak/>
              <w:drawing>
                <wp:inline distT="0" distB="0" distL="0" distR="0" wp14:anchorId="18F33AD0" wp14:editId="23DD69BE">
                  <wp:extent cx="1935480" cy="1249139"/>
                  <wp:effectExtent l="0" t="0" r="762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20210107_162123.jpg"/>
                          <pic:cNvPicPr/>
                        </pic:nvPicPr>
                        <pic:blipFill>
                          <a:blip r:embed="rId54" cstate="print">
                            <a:extLst>
                              <a:ext uri="{28A0092B-C50C-407E-A947-70E740481C1C}">
                                <a14:useLocalDpi xmlns:a14="http://schemas.microsoft.com/office/drawing/2010/main"/>
                              </a:ext>
                            </a:extLst>
                          </a:blip>
                          <a:stretch>
                            <a:fillRect/>
                          </a:stretch>
                        </pic:blipFill>
                        <pic:spPr>
                          <a:xfrm>
                            <a:off x="0" y="0"/>
                            <a:ext cx="1943020" cy="1254005"/>
                          </a:xfrm>
                          <a:prstGeom prst="rect">
                            <a:avLst/>
                          </a:prstGeom>
                        </pic:spPr>
                      </pic:pic>
                    </a:graphicData>
                  </a:graphic>
                </wp:inline>
              </w:drawing>
            </w:r>
          </w:p>
          <w:p w14:paraId="7CCF7B18" w14:textId="6A03CC20" w:rsidR="005B4075" w:rsidRPr="00CE66D4" w:rsidRDefault="005B4075" w:rsidP="00CE1DC5">
            <w:pPr>
              <w:spacing w:line="240" w:lineRule="auto"/>
              <w:jc w:val="center"/>
              <w:rPr>
                <w:b/>
                <w:i/>
                <w:sz w:val="22"/>
                <w:szCs w:val="22"/>
              </w:rPr>
            </w:pPr>
            <w:r w:rsidRPr="008B1DAC">
              <w:rPr>
                <w:noProof/>
                <w:sz w:val="22"/>
                <w:szCs w:val="22"/>
              </w:rPr>
              <w:drawing>
                <wp:inline distT="0" distB="0" distL="0" distR="0" wp14:anchorId="2EBAD206" wp14:editId="4773C9CA">
                  <wp:extent cx="1988820" cy="124566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20210107_162421.jpg"/>
                          <pic:cNvPicPr/>
                        </pic:nvPicPr>
                        <pic:blipFill>
                          <a:blip r:embed="rId55" cstate="print">
                            <a:extLst>
                              <a:ext uri="{28A0092B-C50C-407E-A947-70E740481C1C}">
                                <a14:useLocalDpi xmlns:a14="http://schemas.microsoft.com/office/drawing/2010/main"/>
                              </a:ext>
                            </a:extLst>
                          </a:blip>
                          <a:stretch>
                            <a:fillRect/>
                          </a:stretch>
                        </pic:blipFill>
                        <pic:spPr>
                          <a:xfrm rot="10800000" flipV="1">
                            <a:off x="0" y="0"/>
                            <a:ext cx="2000099" cy="1252730"/>
                          </a:xfrm>
                          <a:prstGeom prst="rect">
                            <a:avLst/>
                          </a:prstGeom>
                        </pic:spPr>
                      </pic:pic>
                    </a:graphicData>
                  </a:graphic>
                </wp:inline>
              </w:drawing>
            </w:r>
          </w:p>
        </w:tc>
        <w:tc>
          <w:tcPr>
            <w:tcW w:w="2671" w:type="dxa"/>
          </w:tcPr>
          <w:p w14:paraId="6C3B1D20" w14:textId="2CBB23B9" w:rsidR="005B4075" w:rsidRDefault="005B4075" w:rsidP="00CE1DC5">
            <w:pPr>
              <w:spacing w:line="240" w:lineRule="auto"/>
              <w:rPr>
                <w:rFonts w:ascii="Times New Roman" w:hAnsi="Times New Roman"/>
                <w:iCs/>
                <w:color w:val="000000"/>
                <w:sz w:val="22"/>
                <w:szCs w:val="22"/>
                <w:lang w:eastAsia="en-GB"/>
              </w:rPr>
            </w:pPr>
            <w:r w:rsidRPr="00CE66D4">
              <w:rPr>
                <w:rFonts w:ascii="Times New Roman" w:hAnsi="Times New Roman"/>
                <w:iCs/>
                <w:color w:val="000000"/>
                <w:sz w:val="22"/>
                <w:szCs w:val="22"/>
                <w:lang w:eastAsia="en-GB"/>
              </w:rPr>
              <w:lastRenderedPageBreak/>
              <w:t>Bụi, tiếng ồn, rung động khi thi công ảnh</w:t>
            </w:r>
            <w:r w:rsidRPr="00CE66D4">
              <w:rPr>
                <w:rFonts w:ascii="Times New Roman" w:hAnsi="Times New Roman"/>
                <w:color w:val="000000"/>
                <w:sz w:val="22"/>
                <w:szCs w:val="22"/>
                <w:lang w:eastAsia="en-GB"/>
              </w:rPr>
              <w:t xml:space="preserve"> </w:t>
            </w:r>
            <w:r w:rsidRPr="00CE66D4">
              <w:rPr>
                <w:rFonts w:ascii="Times New Roman" w:hAnsi="Times New Roman"/>
                <w:iCs/>
                <w:color w:val="000000"/>
                <w:sz w:val="22"/>
                <w:szCs w:val="22"/>
                <w:lang w:eastAsia="en-GB"/>
              </w:rPr>
              <w:t>hưởng đến các hộ dân</w:t>
            </w:r>
          </w:p>
          <w:p w14:paraId="395449C1" w14:textId="77777777" w:rsidR="005B4075" w:rsidRDefault="005B4075" w:rsidP="00CE1DC5">
            <w:pPr>
              <w:spacing w:line="240" w:lineRule="auto"/>
              <w:rPr>
                <w:rFonts w:ascii="Times New Roman" w:hAnsi="Times New Roman"/>
                <w:iCs/>
                <w:color w:val="000000"/>
                <w:sz w:val="22"/>
                <w:szCs w:val="22"/>
                <w:lang w:eastAsia="en-GB"/>
              </w:rPr>
            </w:pPr>
            <w:r w:rsidRPr="00CE66D4">
              <w:rPr>
                <w:rFonts w:ascii="Times New Roman" w:hAnsi="Times New Roman"/>
                <w:iCs/>
                <w:color w:val="000000"/>
                <w:sz w:val="22"/>
                <w:szCs w:val="22"/>
                <w:lang w:eastAsia="en-GB"/>
              </w:rPr>
              <w:t>Vật liệu rơi vãi làm chất lượng nước suy giảm, ảnh hưởng tới năng suất và hoạt động nuôi trồng thủy sản</w:t>
            </w:r>
          </w:p>
          <w:p w14:paraId="1988A588" w14:textId="77777777" w:rsidR="005B4075" w:rsidRDefault="005B4075" w:rsidP="00CE1DC5">
            <w:pPr>
              <w:spacing w:line="240" w:lineRule="auto"/>
              <w:rPr>
                <w:rFonts w:ascii="Times New Roman" w:hAnsi="Times New Roman"/>
                <w:color w:val="000000"/>
                <w:sz w:val="22"/>
                <w:szCs w:val="22"/>
                <w:lang w:eastAsia="en-GB"/>
              </w:rPr>
            </w:pPr>
            <w:r w:rsidRPr="00CE66D4">
              <w:rPr>
                <w:rFonts w:ascii="Times New Roman" w:hAnsi="Times New Roman"/>
                <w:color w:val="000000"/>
                <w:sz w:val="22"/>
                <w:szCs w:val="22"/>
                <w:lang w:eastAsia="en-GB"/>
              </w:rPr>
              <w:t xml:space="preserve">Gián đoạn hoạt động </w:t>
            </w:r>
            <w:r>
              <w:rPr>
                <w:rFonts w:ascii="Times New Roman" w:hAnsi="Times New Roman"/>
                <w:color w:val="000000"/>
                <w:sz w:val="22"/>
                <w:szCs w:val="22"/>
                <w:lang w:eastAsia="en-GB"/>
              </w:rPr>
              <w:t>nuôi trồng thủy sản</w:t>
            </w:r>
          </w:p>
          <w:p w14:paraId="1A6DB5C9" w14:textId="77777777" w:rsidR="005B4075" w:rsidRDefault="005B4075" w:rsidP="00CE1DC5">
            <w:pPr>
              <w:spacing w:line="240" w:lineRule="auto"/>
              <w:rPr>
                <w:rFonts w:ascii="Times New Roman" w:hAnsi="Times New Roman"/>
                <w:color w:val="000000"/>
                <w:sz w:val="22"/>
                <w:szCs w:val="22"/>
                <w:lang w:eastAsia="en-GB"/>
              </w:rPr>
            </w:pPr>
            <w:r>
              <w:rPr>
                <w:rFonts w:ascii="Times New Roman" w:hAnsi="Times New Roman"/>
                <w:color w:val="000000"/>
                <w:sz w:val="22"/>
                <w:szCs w:val="22"/>
                <w:lang w:eastAsia="en-GB"/>
              </w:rPr>
              <w:t>Ảnh hưởng đến việc đi lại, canh tác của người dân</w:t>
            </w:r>
          </w:p>
          <w:p w14:paraId="509BB03F" w14:textId="77777777" w:rsidR="005B4075" w:rsidRDefault="005B4075" w:rsidP="00CE1DC5">
            <w:pPr>
              <w:spacing w:line="240" w:lineRule="auto"/>
              <w:rPr>
                <w:rFonts w:ascii="Times New Roman" w:hAnsi="Times New Roman"/>
                <w:color w:val="000000"/>
                <w:sz w:val="22"/>
                <w:szCs w:val="22"/>
                <w:lang w:eastAsia="en-GB"/>
              </w:rPr>
            </w:pPr>
            <w:r>
              <w:rPr>
                <w:rFonts w:ascii="Times New Roman" w:hAnsi="Times New Roman"/>
                <w:color w:val="000000"/>
                <w:sz w:val="22"/>
                <w:szCs w:val="22"/>
                <w:lang w:eastAsia="en-GB"/>
              </w:rPr>
              <w:t>Nguy cơ sạt lở bờ của các vuông tôm sau khi đào đất</w:t>
            </w:r>
          </w:p>
          <w:p w14:paraId="3EB24EAA" w14:textId="565203AB" w:rsidR="005B4075" w:rsidRPr="003A7148" w:rsidRDefault="005B4075" w:rsidP="00CE1DC5">
            <w:pPr>
              <w:spacing w:line="240" w:lineRule="auto"/>
              <w:rPr>
                <w:rFonts w:ascii="Times New Roman" w:hAnsi="Times New Roman"/>
              </w:rPr>
            </w:pPr>
          </w:p>
        </w:tc>
        <w:tc>
          <w:tcPr>
            <w:tcW w:w="7279" w:type="dxa"/>
          </w:tcPr>
          <w:p w14:paraId="70379936" w14:textId="77777777" w:rsidR="005B4075" w:rsidRPr="00CE66D4" w:rsidRDefault="005B4075" w:rsidP="001A1A0E">
            <w:pPr>
              <w:numPr>
                <w:ilvl w:val="0"/>
                <w:numId w:val="224"/>
              </w:numPr>
              <w:tabs>
                <w:tab w:val="left" w:pos="318"/>
              </w:tabs>
              <w:spacing w:before="0" w:after="200" w:line="240" w:lineRule="auto"/>
              <w:contextualSpacing/>
              <w:rPr>
                <w:rFonts w:ascii="Times New Roman" w:hAnsi="Times New Roman"/>
                <w:i/>
                <w:sz w:val="22"/>
                <w:szCs w:val="22"/>
              </w:rPr>
            </w:pPr>
            <w:r w:rsidRPr="00CE66D4">
              <w:rPr>
                <w:rFonts w:ascii="Times New Roman" w:hAnsi="Times New Roman"/>
                <w:iCs/>
                <w:color w:val="000000"/>
                <w:sz w:val="22"/>
                <w:szCs w:val="22"/>
              </w:rPr>
              <w:lastRenderedPageBreak/>
              <w:t>Hạn chế vận hành đồng thời quá nhiều phương tiện phát ra tiếng ồn lớn tại khu vực có đối tượng nhạy cảm với tiếng ồn và độ rung.</w:t>
            </w:r>
          </w:p>
          <w:p w14:paraId="71ED6345" w14:textId="77777777" w:rsidR="005B4075" w:rsidRDefault="005B4075" w:rsidP="001A1A0E">
            <w:pPr>
              <w:numPr>
                <w:ilvl w:val="0"/>
                <w:numId w:val="224"/>
              </w:numPr>
              <w:tabs>
                <w:tab w:val="left" w:pos="318"/>
              </w:tabs>
              <w:spacing w:before="0" w:after="200" w:line="240" w:lineRule="auto"/>
              <w:contextualSpacing/>
              <w:rPr>
                <w:rFonts w:ascii="Times New Roman" w:hAnsi="Times New Roman"/>
                <w:iCs/>
                <w:color w:val="000000"/>
                <w:sz w:val="22"/>
                <w:szCs w:val="22"/>
              </w:rPr>
            </w:pPr>
            <w:r w:rsidRPr="007B6483">
              <w:rPr>
                <w:rFonts w:ascii="Times New Roman" w:hAnsi="Times New Roman"/>
                <w:iCs/>
                <w:color w:val="000000"/>
                <w:sz w:val="22"/>
                <w:szCs w:val="22"/>
              </w:rPr>
              <w:t>Nhà thầu chỉ sử dụng các phương tiện có Giấy đăng kiểm còn hạn sử</w:t>
            </w:r>
            <w:r w:rsidRPr="007B6483">
              <w:rPr>
                <w:rFonts w:ascii="Times New Roman" w:hAnsi="Times New Roman"/>
                <w:i/>
                <w:color w:val="000000"/>
                <w:sz w:val="22"/>
                <w:szCs w:val="22"/>
              </w:rPr>
              <w:t xml:space="preserve"> </w:t>
            </w:r>
            <w:r w:rsidRPr="007B6483">
              <w:rPr>
                <w:rFonts w:ascii="Times New Roman" w:hAnsi="Times New Roman"/>
                <w:iCs/>
                <w:color w:val="000000"/>
                <w:sz w:val="22"/>
                <w:szCs w:val="22"/>
              </w:rPr>
              <w:t>dụng.</w:t>
            </w:r>
          </w:p>
          <w:p w14:paraId="13B5BF34" w14:textId="1B047AC6" w:rsidR="005B4075" w:rsidRPr="007B6483" w:rsidRDefault="005B4075" w:rsidP="001A1A0E">
            <w:pPr>
              <w:numPr>
                <w:ilvl w:val="0"/>
                <w:numId w:val="224"/>
              </w:numPr>
              <w:tabs>
                <w:tab w:val="left" w:pos="318"/>
              </w:tabs>
              <w:spacing w:before="0" w:after="200" w:line="240" w:lineRule="auto"/>
              <w:contextualSpacing/>
              <w:rPr>
                <w:rFonts w:ascii="Times New Roman" w:hAnsi="Times New Roman"/>
                <w:iCs/>
                <w:color w:val="000000"/>
                <w:sz w:val="22"/>
                <w:szCs w:val="22"/>
              </w:rPr>
            </w:pPr>
            <w:r w:rsidRPr="007B6483">
              <w:rPr>
                <w:rFonts w:ascii="Times New Roman" w:hAnsi="Times New Roman"/>
                <w:iCs/>
                <w:color w:val="000000"/>
                <w:sz w:val="22"/>
                <w:szCs w:val="22"/>
              </w:rPr>
              <w:t xml:space="preserve">Bảo dưỡng định kỳ máy móc thi công. </w:t>
            </w:r>
          </w:p>
          <w:p w14:paraId="4ACD06B3" w14:textId="77777777" w:rsidR="005B4075" w:rsidRPr="00CE66D4" w:rsidRDefault="005B4075" w:rsidP="001A1A0E">
            <w:pPr>
              <w:numPr>
                <w:ilvl w:val="0"/>
                <w:numId w:val="224"/>
              </w:numPr>
              <w:spacing w:before="0" w:after="0" w:line="240" w:lineRule="auto"/>
              <w:contextualSpacing/>
              <w:rPr>
                <w:rFonts w:ascii="Times New Roman" w:hAnsi="Times New Roman"/>
                <w:sz w:val="22"/>
                <w:szCs w:val="22"/>
              </w:rPr>
            </w:pPr>
            <w:r w:rsidRPr="00CE66D4">
              <w:rPr>
                <w:rFonts w:ascii="Times New Roman" w:hAnsi="Times New Roman"/>
                <w:sz w:val="22"/>
                <w:szCs w:val="22"/>
              </w:rPr>
              <w:t>Tạo bẫy trầm tích và duy trì theo định kỳ để đảm bảo rằng hầu hết các chất rắn có trong dòng chảy bề mặt được giữ lại trong bẫy trước khi xả vào các nguồn nước xung quanh khu vực;</w:t>
            </w:r>
          </w:p>
          <w:p w14:paraId="3686F0AC" w14:textId="0404B172" w:rsidR="005B4075" w:rsidRPr="00CE66D4" w:rsidRDefault="005B4075" w:rsidP="001A1A0E">
            <w:pPr>
              <w:numPr>
                <w:ilvl w:val="0"/>
                <w:numId w:val="224"/>
              </w:numPr>
              <w:spacing w:before="0" w:after="0" w:line="240" w:lineRule="auto"/>
              <w:contextualSpacing/>
              <w:rPr>
                <w:rFonts w:ascii="Times New Roman" w:hAnsi="Times New Roman"/>
                <w:sz w:val="22"/>
                <w:szCs w:val="22"/>
              </w:rPr>
            </w:pPr>
            <w:r w:rsidRPr="00CE66D4">
              <w:rPr>
                <w:rFonts w:ascii="Times New Roman" w:hAnsi="Times New Roman"/>
                <w:sz w:val="22"/>
                <w:szCs w:val="22"/>
              </w:rPr>
              <w:t>Nước rò rỉ từ cặn lắng của các hoạt động đào, đắp các hố phải được lắng trong bể lắng / bẫy lắng trước khi xả ra sông.</w:t>
            </w:r>
          </w:p>
          <w:p w14:paraId="17012174" w14:textId="77777777" w:rsidR="005B4075" w:rsidRDefault="005B4075" w:rsidP="001A1A0E">
            <w:pPr>
              <w:numPr>
                <w:ilvl w:val="0"/>
                <w:numId w:val="224"/>
              </w:numPr>
              <w:spacing w:before="0" w:after="0" w:line="240" w:lineRule="auto"/>
              <w:contextualSpacing/>
              <w:rPr>
                <w:rFonts w:ascii="Times New Roman" w:hAnsi="Times New Roman"/>
                <w:sz w:val="22"/>
                <w:szCs w:val="22"/>
              </w:rPr>
            </w:pPr>
            <w:r w:rsidRPr="007B6483">
              <w:rPr>
                <w:rFonts w:ascii="Times New Roman" w:hAnsi="Times New Roman"/>
                <w:sz w:val="22"/>
                <w:szCs w:val="22"/>
              </w:rPr>
              <w:t>Không tập hợp vật liệu xây dựng cũng như máy móc, thiết bị gần bờ sông. Huy động từng khối lượng lượng nhỏ vật liệu phù hợp với tiến độ thi công. Vật liệu phải được che chắn bằng vải bạt, tránh chiều gió, gần sông.</w:t>
            </w:r>
          </w:p>
          <w:p w14:paraId="35E759E8" w14:textId="5C7F342A" w:rsidR="005B4075" w:rsidRPr="007B6483" w:rsidRDefault="005B4075" w:rsidP="001A1A0E">
            <w:pPr>
              <w:numPr>
                <w:ilvl w:val="0"/>
                <w:numId w:val="224"/>
              </w:numPr>
              <w:spacing w:before="0" w:after="0" w:line="240" w:lineRule="auto"/>
              <w:contextualSpacing/>
              <w:rPr>
                <w:rFonts w:ascii="Times New Roman" w:hAnsi="Times New Roman"/>
                <w:sz w:val="22"/>
                <w:szCs w:val="22"/>
              </w:rPr>
            </w:pPr>
            <w:r w:rsidRPr="007B6483">
              <w:rPr>
                <w:rFonts w:ascii="Times New Roman" w:hAnsi="Times New Roman"/>
                <w:sz w:val="22"/>
                <w:szCs w:val="22"/>
              </w:rPr>
              <w:lastRenderedPageBreak/>
              <w:t>Ngăn chặn chất thải nguy hại, dầu phế thải hoặc chất thải tràn vào dòng chảy.</w:t>
            </w:r>
          </w:p>
          <w:p w14:paraId="50EFBFD0" w14:textId="69CA3A58" w:rsidR="005B4075" w:rsidRPr="007B6483" w:rsidRDefault="005B4075" w:rsidP="001A1A0E">
            <w:pPr>
              <w:numPr>
                <w:ilvl w:val="0"/>
                <w:numId w:val="224"/>
              </w:numPr>
              <w:spacing w:before="0" w:after="0" w:line="240" w:lineRule="auto"/>
              <w:contextualSpacing/>
              <w:rPr>
                <w:b/>
                <w:i/>
                <w:sz w:val="22"/>
                <w:szCs w:val="22"/>
              </w:rPr>
            </w:pPr>
            <w:r>
              <w:rPr>
                <w:rFonts w:ascii="Times New Roman" w:hAnsi="Times New Roman"/>
                <w:sz w:val="22"/>
                <w:szCs w:val="22"/>
              </w:rPr>
              <w:t xml:space="preserve">Chọn thời gian thi công vào mùa khô và giữa các mùa vụ nuôi trồng thủy sản. </w:t>
            </w:r>
            <w:r w:rsidRPr="00CE66D4">
              <w:rPr>
                <w:rFonts w:ascii="Times New Roman" w:hAnsi="Times New Roman"/>
                <w:sz w:val="22"/>
                <w:szCs w:val="22"/>
              </w:rPr>
              <w:t xml:space="preserve">Thông báo cho các hộ </w:t>
            </w:r>
            <w:r>
              <w:rPr>
                <w:rFonts w:ascii="Times New Roman" w:hAnsi="Times New Roman"/>
                <w:sz w:val="22"/>
                <w:szCs w:val="22"/>
              </w:rPr>
              <w:t xml:space="preserve">canh tác </w:t>
            </w:r>
            <w:r w:rsidRPr="00CE66D4">
              <w:rPr>
                <w:rFonts w:ascii="Times New Roman" w:hAnsi="Times New Roman"/>
                <w:sz w:val="22"/>
                <w:szCs w:val="22"/>
              </w:rPr>
              <w:t>về các hoạt động xây dựng và những tác động tiềm ẩn như chất thải, bụi, tiếng ồn, giao thông và tiến độ xây dựng ít nhất 02 tuần trước khi bắt đầu thi công;</w:t>
            </w:r>
          </w:p>
          <w:p w14:paraId="213932C2" w14:textId="77777777" w:rsidR="005B4075" w:rsidRPr="00E5373B" w:rsidRDefault="005B4075" w:rsidP="001A1A0E">
            <w:pPr>
              <w:numPr>
                <w:ilvl w:val="0"/>
                <w:numId w:val="224"/>
              </w:numPr>
              <w:spacing w:before="0" w:after="0" w:line="240" w:lineRule="auto"/>
              <w:contextualSpacing/>
              <w:rPr>
                <w:b/>
                <w:i/>
                <w:sz w:val="22"/>
                <w:szCs w:val="22"/>
              </w:rPr>
            </w:pPr>
            <w:r w:rsidRPr="00CE66D4">
              <w:rPr>
                <w:rFonts w:ascii="Times New Roman" w:hAnsi="Times New Roman"/>
                <w:sz w:val="22"/>
                <w:szCs w:val="22"/>
              </w:rPr>
              <w:t>Không bố trí máy móc hạng nặng và phương tiện giao thông gần các kênh rạch. Việc kiểm tra và giám sát nguy cơ sụt lún phải được thực hiện thường xuyên để chuẩn bị các kế hoạch tăng cường phù hợp;</w:t>
            </w:r>
          </w:p>
          <w:p w14:paraId="5980AED7" w14:textId="102A41A7" w:rsidR="005B4075" w:rsidRPr="00CE66D4" w:rsidRDefault="005B4075" w:rsidP="001A1A0E">
            <w:pPr>
              <w:numPr>
                <w:ilvl w:val="0"/>
                <w:numId w:val="224"/>
              </w:numPr>
              <w:spacing w:before="0" w:after="0" w:line="240" w:lineRule="auto"/>
              <w:contextualSpacing/>
              <w:rPr>
                <w:b/>
                <w:i/>
                <w:sz w:val="22"/>
                <w:szCs w:val="22"/>
              </w:rPr>
            </w:pPr>
            <w:r>
              <w:rPr>
                <w:rFonts w:ascii="Times New Roman" w:hAnsi="Times New Roman"/>
                <w:sz w:val="22"/>
                <w:szCs w:val="22"/>
              </w:rPr>
              <w:t>Khi đào đất phải đảm bảo độ dốc mái, hạn chế sạt lở bờ vuông tôm</w:t>
            </w:r>
          </w:p>
        </w:tc>
      </w:tr>
      <w:tr w:rsidR="00222334" w:rsidRPr="005946EA" w14:paraId="1CEC86E5" w14:textId="77777777" w:rsidTr="003A7148">
        <w:tc>
          <w:tcPr>
            <w:tcW w:w="4929" w:type="dxa"/>
            <w:vAlign w:val="center"/>
          </w:tcPr>
          <w:p w14:paraId="0F11E9E3" w14:textId="49A814BF" w:rsidR="00222334" w:rsidRPr="005946EA" w:rsidRDefault="00222334" w:rsidP="005946EA">
            <w:pPr>
              <w:rPr>
                <w:rFonts w:ascii="Times New Roman" w:hAnsi="Times New Roman"/>
              </w:rPr>
            </w:pPr>
            <w:r w:rsidRPr="005946EA">
              <w:rPr>
                <w:rFonts w:ascii="Times New Roman" w:hAnsi="Times New Roman"/>
              </w:rPr>
              <w:lastRenderedPageBreak/>
              <w:t>Các bãi đổ thải</w:t>
            </w:r>
          </w:p>
        </w:tc>
        <w:tc>
          <w:tcPr>
            <w:tcW w:w="2671" w:type="dxa"/>
          </w:tcPr>
          <w:p w14:paraId="3992A7B9" w14:textId="77777777" w:rsidR="00222334" w:rsidRPr="006B5AC0" w:rsidRDefault="00FA39EE" w:rsidP="005946EA">
            <w:pPr>
              <w:rPr>
                <w:rFonts w:ascii="Times New Roman" w:hAnsi="Times New Roman"/>
                <w:iCs/>
                <w:color w:val="000000"/>
              </w:rPr>
            </w:pPr>
            <w:r w:rsidRPr="006B5AC0">
              <w:rPr>
                <w:rFonts w:ascii="Times New Roman" w:hAnsi="Times New Roman"/>
                <w:iCs/>
                <w:color w:val="000000"/>
              </w:rPr>
              <w:t>Bụi, tiếng ồn, chất thải có thể gây mất mỹ quan khu vực.</w:t>
            </w:r>
          </w:p>
          <w:p w14:paraId="5FCC2760" w14:textId="77777777" w:rsidR="006B5AC0" w:rsidRPr="006B5AC0" w:rsidRDefault="006B5AC0" w:rsidP="005946EA">
            <w:pPr>
              <w:rPr>
                <w:rFonts w:ascii="Times New Roman" w:hAnsi="Times New Roman"/>
                <w:iCs/>
                <w:color w:val="000000"/>
              </w:rPr>
            </w:pPr>
            <w:r w:rsidRPr="006B5AC0">
              <w:rPr>
                <w:rFonts w:ascii="Times New Roman" w:hAnsi="Times New Roman"/>
                <w:iCs/>
                <w:color w:val="000000"/>
              </w:rPr>
              <w:t>Ứ đọng nước tạo ra môi trường cho muỗi phát triển</w:t>
            </w:r>
          </w:p>
          <w:p w14:paraId="3D4658F8" w14:textId="360F79FF" w:rsidR="006B5AC0" w:rsidRPr="006B5AC0" w:rsidRDefault="006B5AC0" w:rsidP="005946EA">
            <w:pPr>
              <w:rPr>
                <w:rFonts w:ascii="Times New Roman" w:hAnsi="Times New Roman"/>
                <w:iCs/>
                <w:color w:val="000000"/>
                <w:lang w:eastAsia="en-GB"/>
              </w:rPr>
            </w:pPr>
            <w:r w:rsidRPr="006B5AC0">
              <w:rPr>
                <w:rFonts w:ascii="Times New Roman" w:hAnsi="Times New Roman"/>
                <w:iCs/>
                <w:color w:val="000000"/>
              </w:rPr>
              <w:t>Chất thải tràn ra ngoài phạm vi bãi thải gây mất mỹ quan và gây bụi, bẩn.</w:t>
            </w:r>
          </w:p>
        </w:tc>
        <w:tc>
          <w:tcPr>
            <w:tcW w:w="7279" w:type="dxa"/>
          </w:tcPr>
          <w:p w14:paraId="088A8826" w14:textId="77777777" w:rsidR="00222334" w:rsidRPr="006B5AC0" w:rsidRDefault="00FA39EE" w:rsidP="00FA39EE">
            <w:pPr>
              <w:pStyle w:val="ListParagraph"/>
              <w:numPr>
                <w:ilvl w:val="0"/>
                <w:numId w:val="224"/>
              </w:numPr>
              <w:rPr>
                <w:rFonts w:ascii="Times New Roman" w:hAnsi="Times New Roman"/>
                <w:iCs/>
                <w:color w:val="000000"/>
              </w:rPr>
            </w:pPr>
            <w:r w:rsidRPr="006B5AC0">
              <w:rPr>
                <w:rFonts w:ascii="Times New Roman" w:hAnsi="Times New Roman"/>
                <w:iCs/>
                <w:color w:val="000000"/>
              </w:rPr>
              <w:t>Chiều cao bãi đổ không được lớn hơn so với cao trình mặt đất hiện trạng.</w:t>
            </w:r>
          </w:p>
          <w:p w14:paraId="35492C92" w14:textId="77777777" w:rsidR="00FA39EE" w:rsidRPr="006B5AC0" w:rsidRDefault="00FA39EE" w:rsidP="00FA39EE">
            <w:pPr>
              <w:pStyle w:val="ListParagraph"/>
              <w:numPr>
                <w:ilvl w:val="0"/>
                <w:numId w:val="224"/>
              </w:numPr>
              <w:rPr>
                <w:rFonts w:ascii="Times New Roman" w:hAnsi="Times New Roman"/>
                <w:iCs/>
                <w:color w:val="000000"/>
              </w:rPr>
            </w:pPr>
            <w:r w:rsidRPr="006B5AC0">
              <w:rPr>
                <w:rFonts w:ascii="Times New Roman" w:hAnsi="Times New Roman"/>
                <w:iCs/>
                <w:color w:val="000000"/>
              </w:rPr>
              <w:t>Bãi đổ thải phải có hệ thống rãnh thoát nước.</w:t>
            </w:r>
          </w:p>
          <w:p w14:paraId="22F9DD97" w14:textId="6C38350C" w:rsidR="006B5AC0" w:rsidRDefault="006B5AC0" w:rsidP="00FA39EE">
            <w:pPr>
              <w:pStyle w:val="ListParagraph"/>
              <w:numPr>
                <w:ilvl w:val="0"/>
                <w:numId w:val="224"/>
              </w:numPr>
              <w:rPr>
                <w:rFonts w:ascii="Times New Roman" w:hAnsi="Times New Roman"/>
                <w:iCs/>
                <w:color w:val="000000"/>
              </w:rPr>
            </w:pPr>
            <w:r w:rsidRPr="006B5AC0">
              <w:rPr>
                <w:rFonts w:ascii="Times New Roman" w:hAnsi="Times New Roman"/>
                <w:iCs/>
                <w:color w:val="000000"/>
              </w:rPr>
              <w:t>Do các bãi đổ thải là các khu đất quy hoạch xây dựng UBND xã hoặc quy hoạch xây dựng nhà văn hóa thôn, gần đường nên sau khi đổ thải cần có các hoạt động lu lèn,</w:t>
            </w:r>
            <w:r w:rsidR="00C250D9">
              <w:rPr>
                <w:rFonts w:ascii="Times New Roman" w:hAnsi="Times New Roman"/>
                <w:iCs/>
                <w:color w:val="000000"/>
              </w:rPr>
              <w:t xml:space="preserve"> san bằng,</w:t>
            </w:r>
            <w:r w:rsidRPr="006B5AC0">
              <w:rPr>
                <w:rFonts w:ascii="Times New Roman" w:hAnsi="Times New Roman"/>
                <w:iCs/>
                <w:color w:val="000000"/>
              </w:rPr>
              <w:t xml:space="preserve"> đảm bảo đất cát không tràn ra đường và khu vực xung quanh.</w:t>
            </w:r>
          </w:p>
          <w:p w14:paraId="4ED00214" w14:textId="55AD75B7" w:rsidR="006B5AC0" w:rsidRPr="006B5AC0" w:rsidRDefault="006B5AC0" w:rsidP="00FA39EE">
            <w:pPr>
              <w:pStyle w:val="ListParagraph"/>
              <w:numPr>
                <w:ilvl w:val="0"/>
                <w:numId w:val="224"/>
              </w:numPr>
              <w:rPr>
                <w:rFonts w:ascii="Times New Roman" w:hAnsi="Times New Roman"/>
                <w:iCs/>
                <w:color w:val="000000"/>
              </w:rPr>
            </w:pPr>
            <w:r>
              <w:rPr>
                <w:rFonts w:ascii="Times New Roman" w:hAnsi="Times New Roman"/>
                <w:iCs/>
                <w:color w:val="000000"/>
              </w:rPr>
              <w:t>Trong trường hợp cần thiết thì xây dựng tường chắn tại các bãi thải</w:t>
            </w:r>
          </w:p>
        </w:tc>
      </w:tr>
      <w:tr w:rsidR="005B4075" w:rsidRPr="00CE66D4" w14:paraId="726228B7" w14:textId="77777777" w:rsidTr="00CF4883">
        <w:tc>
          <w:tcPr>
            <w:tcW w:w="4929" w:type="dxa"/>
          </w:tcPr>
          <w:p w14:paraId="1F6888B6" w14:textId="77777777" w:rsidR="005B4075" w:rsidRPr="00CE66D4" w:rsidRDefault="005B4075" w:rsidP="00CE1DC5">
            <w:pPr>
              <w:spacing w:line="240" w:lineRule="auto"/>
              <w:rPr>
                <w:rFonts w:ascii="Times New Roman" w:hAnsi="Times New Roman"/>
                <w:b/>
                <w:i/>
                <w:sz w:val="22"/>
                <w:szCs w:val="22"/>
              </w:rPr>
            </w:pPr>
            <w:r w:rsidRPr="00CE66D4">
              <w:rPr>
                <w:rFonts w:ascii="Times New Roman" w:hAnsi="Times New Roman"/>
                <w:b/>
                <w:i/>
                <w:sz w:val="22"/>
                <w:szCs w:val="22"/>
              </w:rPr>
              <w:t>Hạng mục cấp nước sinh hoạt</w:t>
            </w:r>
          </w:p>
        </w:tc>
        <w:tc>
          <w:tcPr>
            <w:tcW w:w="2671" w:type="dxa"/>
          </w:tcPr>
          <w:p w14:paraId="08515F33" w14:textId="77777777" w:rsidR="005B4075" w:rsidRPr="00CE66D4" w:rsidRDefault="005B4075" w:rsidP="00CE1DC5">
            <w:pPr>
              <w:spacing w:line="240" w:lineRule="auto"/>
              <w:rPr>
                <w:rFonts w:ascii="Times New Roman" w:hAnsi="Times New Roman"/>
                <w:b/>
                <w:i/>
                <w:sz w:val="22"/>
                <w:szCs w:val="22"/>
              </w:rPr>
            </w:pPr>
          </w:p>
        </w:tc>
        <w:tc>
          <w:tcPr>
            <w:tcW w:w="7279" w:type="dxa"/>
          </w:tcPr>
          <w:p w14:paraId="34BDDA08" w14:textId="77777777" w:rsidR="005B4075" w:rsidRPr="00CE66D4" w:rsidRDefault="005B4075" w:rsidP="00CE1DC5">
            <w:pPr>
              <w:spacing w:line="240" w:lineRule="auto"/>
              <w:rPr>
                <w:rFonts w:ascii="Times New Roman" w:hAnsi="Times New Roman"/>
                <w:b/>
                <w:i/>
                <w:sz w:val="22"/>
                <w:szCs w:val="22"/>
              </w:rPr>
            </w:pPr>
          </w:p>
        </w:tc>
      </w:tr>
      <w:tr w:rsidR="005B4075" w:rsidRPr="00CE66D4" w14:paraId="4DEE1C5F" w14:textId="77777777" w:rsidTr="00CF4883">
        <w:tc>
          <w:tcPr>
            <w:tcW w:w="4929" w:type="dxa"/>
            <w:vMerge w:val="restart"/>
          </w:tcPr>
          <w:p w14:paraId="3AC0DD15" w14:textId="77777777" w:rsidR="005B4075" w:rsidRPr="00CE66D4" w:rsidRDefault="005B4075" w:rsidP="00CE1DC5">
            <w:pPr>
              <w:spacing w:line="240" w:lineRule="auto"/>
              <w:rPr>
                <w:rFonts w:ascii="Times New Roman" w:hAnsi="Times New Roman"/>
                <w:b/>
                <w:i/>
                <w:sz w:val="22"/>
                <w:szCs w:val="22"/>
              </w:rPr>
            </w:pPr>
            <w:r w:rsidRPr="00CE66D4">
              <w:rPr>
                <w:rFonts w:ascii="Times New Roman" w:hAnsi="Times New Roman"/>
                <w:b/>
                <w:i/>
                <w:sz w:val="22"/>
                <w:szCs w:val="22"/>
              </w:rPr>
              <w:t>UBND các xã An Thuận, An Quy, An Nhơn và UBND thị trấn Thạnh Phú</w:t>
            </w:r>
          </w:p>
          <w:p w14:paraId="13EE37FD" w14:textId="77777777" w:rsidR="005B4075" w:rsidRPr="00CE66D4" w:rsidRDefault="005B4075" w:rsidP="008E5C48">
            <w:pPr>
              <w:spacing w:line="240" w:lineRule="auto"/>
              <w:jc w:val="center"/>
              <w:rPr>
                <w:rFonts w:ascii="Times New Roman" w:hAnsi="Times New Roman"/>
                <w:b/>
                <w:i/>
                <w:sz w:val="22"/>
                <w:szCs w:val="22"/>
              </w:rPr>
            </w:pPr>
            <w:r w:rsidRPr="00467609">
              <w:rPr>
                <w:b/>
                <w:i/>
                <w:noProof/>
                <w:sz w:val="22"/>
                <w:szCs w:val="22"/>
              </w:rPr>
              <w:lastRenderedPageBreak/>
              <w:drawing>
                <wp:inline distT="0" distB="0" distL="0" distR="0" wp14:anchorId="3812C017" wp14:editId="77759B67">
                  <wp:extent cx="2461260" cy="1442953"/>
                  <wp:effectExtent l="0" t="0" r="0" b="5080"/>
                  <wp:docPr id="11316" name="Picture 1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200514_112138.jpg"/>
                          <pic:cNvPicPr/>
                        </pic:nvPicPr>
                        <pic:blipFill>
                          <a:blip r:embed="rId101" cstate="screen">
                            <a:extLst>
                              <a:ext uri="{28A0092B-C50C-407E-A947-70E740481C1C}">
                                <a14:useLocalDpi xmlns:a14="http://schemas.microsoft.com/office/drawing/2010/main"/>
                              </a:ext>
                            </a:extLst>
                          </a:blip>
                          <a:stretch>
                            <a:fillRect/>
                          </a:stretch>
                        </pic:blipFill>
                        <pic:spPr>
                          <a:xfrm>
                            <a:off x="0" y="0"/>
                            <a:ext cx="2469665" cy="1447881"/>
                          </a:xfrm>
                          <a:prstGeom prst="rect">
                            <a:avLst/>
                          </a:prstGeom>
                        </pic:spPr>
                      </pic:pic>
                    </a:graphicData>
                  </a:graphic>
                </wp:inline>
              </w:drawing>
            </w:r>
          </w:p>
          <w:p w14:paraId="34E691B8" w14:textId="77777777" w:rsidR="005B4075" w:rsidRPr="00CE66D4" w:rsidRDefault="005B4075" w:rsidP="00CE1DC5">
            <w:pPr>
              <w:spacing w:line="240" w:lineRule="auto"/>
              <w:rPr>
                <w:rFonts w:ascii="Times New Roman" w:hAnsi="Times New Roman"/>
                <w:sz w:val="22"/>
                <w:szCs w:val="22"/>
              </w:rPr>
            </w:pPr>
            <w:r w:rsidRPr="00CE66D4">
              <w:rPr>
                <w:rFonts w:ascii="Times New Roman" w:hAnsi="Times New Roman"/>
                <w:sz w:val="22"/>
                <w:szCs w:val="22"/>
              </w:rPr>
              <w:t>Tuyến đường tỉnh lộ 57 – thi công tuyến ống cấp nước có đường kính lớn nhất (D=31.5cm)</w:t>
            </w:r>
          </w:p>
        </w:tc>
        <w:tc>
          <w:tcPr>
            <w:tcW w:w="2671" w:type="dxa"/>
          </w:tcPr>
          <w:p w14:paraId="0C710B26" w14:textId="77777777" w:rsidR="005B4075" w:rsidRPr="00CE66D4" w:rsidRDefault="005B4075" w:rsidP="00CE1DC5">
            <w:pPr>
              <w:spacing w:before="0" w:after="0" w:line="240" w:lineRule="auto"/>
              <w:contextualSpacing/>
              <w:rPr>
                <w:rFonts w:ascii="Times New Roman" w:hAnsi="Times New Roman"/>
                <w:color w:val="000000"/>
                <w:sz w:val="22"/>
                <w:szCs w:val="22"/>
              </w:rPr>
            </w:pPr>
            <w:r w:rsidRPr="00CE66D4">
              <w:rPr>
                <w:rFonts w:ascii="Times New Roman" w:hAnsi="Times New Roman"/>
                <w:iCs/>
                <w:color w:val="000000"/>
                <w:sz w:val="22"/>
                <w:szCs w:val="22"/>
              </w:rPr>
              <w:lastRenderedPageBreak/>
              <w:t>Bụi, tiếng ồn , chất thải và vật liệu xây dựng có thể gây mất mỹ quan khu vực.</w:t>
            </w:r>
          </w:p>
          <w:p w14:paraId="67C57955" w14:textId="77777777" w:rsidR="005B4075" w:rsidRPr="00CE66D4" w:rsidRDefault="005B4075" w:rsidP="00CE1DC5">
            <w:pPr>
              <w:spacing w:line="240" w:lineRule="auto"/>
              <w:rPr>
                <w:rFonts w:ascii="Times New Roman" w:hAnsi="Times New Roman"/>
                <w:b/>
                <w:i/>
                <w:sz w:val="22"/>
                <w:szCs w:val="22"/>
              </w:rPr>
            </w:pPr>
          </w:p>
        </w:tc>
        <w:tc>
          <w:tcPr>
            <w:tcW w:w="7279" w:type="dxa"/>
          </w:tcPr>
          <w:p w14:paraId="1DCCAB7D" w14:textId="77777777" w:rsidR="005B4075" w:rsidRPr="00CE66D4" w:rsidRDefault="005B4075" w:rsidP="001A1A0E">
            <w:pPr>
              <w:numPr>
                <w:ilvl w:val="0"/>
                <w:numId w:val="232"/>
              </w:numPr>
              <w:spacing w:before="0" w:after="200" w:line="240" w:lineRule="auto"/>
              <w:ind w:left="289" w:hanging="142"/>
              <w:contextualSpacing/>
              <w:rPr>
                <w:rFonts w:ascii="Times New Roman" w:hAnsi="Times New Roman"/>
                <w:sz w:val="22"/>
                <w:szCs w:val="22"/>
              </w:rPr>
            </w:pPr>
            <w:r w:rsidRPr="00CE66D4">
              <w:rPr>
                <w:rFonts w:ascii="Times New Roman" w:hAnsi="Times New Roman"/>
                <w:iCs/>
                <w:color w:val="000000"/>
                <w:sz w:val="22"/>
                <w:szCs w:val="22"/>
              </w:rPr>
              <w:t>Tưới nước với lượng vừa</w:t>
            </w:r>
            <w:r w:rsidRPr="00CE66D4">
              <w:rPr>
                <w:rFonts w:ascii="Times New Roman" w:hAnsi="Times New Roman"/>
                <w:color w:val="000000"/>
                <w:sz w:val="22"/>
                <w:szCs w:val="22"/>
              </w:rPr>
              <w:t xml:space="preserve"> </w:t>
            </w:r>
            <w:r w:rsidRPr="00CE66D4">
              <w:rPr>
                <w:rFonts w:ascii="Times New Roman" w:hAnsi="Times New Roman"/>
                <w:iCs/>
                <w:color w:val="000000"/>
                <w:sz w:val="22"/>
                <w:szCs w:val="22"/>
              </w:rPr>
              <w:t>phải hạn chế bụi phát sinh</w:t>
            </w:r>
            <w:r w:rsidRPr="00CE66D4">
              <w:rPr>
                <w:rFonts w:ascii="Times New Roman" w:hAnsi="Times New Roman"/>
                <w:color w:val="000000"/>
                <w:sz w:val="22"/>
                <w:szCs w:val="22"/>
              </w:rPr>
              <w:t xml:space="preserve"> </w:t>
            </w:r>
            <w:r w:rsidRPr="00CE66D4">
              <w:rPr>
                <w:rFonts w:ascii="Times New Roman" w:hAnsi="Times New Roman"/>
                <w:iCs/>
                <w:color w:val="000000"/>
                <w:sz w:val="22"/>
                <w:szCs w:val="22"/>
              </w:rPr>
              <w:t>trong quá trình đào,đắp</w:t>
            </w:r>
            <w:r w:rsidRPr="00CE66D4">
              <w:rPr>
                <w:rFonts w:ascii="Times New Roman" w:hAnsi="Times New Roman"/>
                <w:color w:val="000000"/>
                <w:sz w:val="22"/>
                <w:szCs w:val="22"/>
              </w:rPr>
              <w:t xml:space="preserve"> </w:t>
            </w:r>
            <w:r w:rsidRPr="00CE66D4">
              <w:rPr>
                <w:rFonts w:ascii="Times New Roman" w:hAnsi="Times New Roman"/>
                <w:iCs/>
                <w:color w:val="000000"/>
                <w:sz w:val="22"/>
                <w:szCs w:val="22"/>
              </w:rPr>
              <w:t>đất.</w:t>
            </w:r>
          </w:p>
          <w:p w14:paraId="4FDBACAE" w14:textId="77777777" w:rsidR="005B4075" w:rsidRPr="00CE66D4" w:rsidRDefault="005B4075" w:rsidP="001A1A0E">
            <w:pPr>
              <w:numPr>
                <w:ilvl w:val="0"/>
                <w:numId w:val="232"/>
              </w:numPr>
              <w:spacing w:before="0" w:after="200" w:line="240" w:lineRule="auto"/>
              <w:ind w:left="289" w:hanging="142"/>
              <w:contextualSpacing/>
              <w:rPr>
                <w:rFonts w:ascii="Times New Roman" w:hAnsi="Times New Roman"/>
                <w:sz w:val="22"/>
                <w:szCs w:val="22"/>
              </w:rPr>
            </w:pPr>
            <w:r w:rsidRPr="00CE66D4">
              <w:rPr>
                <w:rFonts w:ascii="Times New Roman" w:hAnsi="Times New Roman"/>
                <w:color w:val="000000"/>
                <w:sz w:val="22"/>
                <w:szCs w:val="22"/>
              </w:rPr>
              <w:t xml:space="preserve"> </w:t>
            </w:r>
            <w:r w:rsidRPr="00CE66D4">
              <w:rPr>
                <w:rFonts w:ascii="Times New Roman" w:hAnsi="Times New Roman"/>
                <w:iCs/>
                <w:color w:val="000000"/>
                <w:sz w:val="22"/>
                <w:szCs w:val="22"/>
              </w:rPr>
              <w:t>Thu gom chất thải, vật liệu xây dựng để đúng nơi</w:t>
            </w:r>
            <w:r w:rsidRPr="00CE66D4">
              <w:rPr>
                <w:rFonts w:ascii="Times New Roman" w:hAnsi="Times New Roman"/>
                <w:color w:val="000000"/>
                <w:sz w:val="22"/>
                <w:szCs w:val="22"/>
              </w:rPr>
              <w:t xml:space="preserve"> </w:t>
            </w:r>
            <w:r w:rsidRPr="00CE66D4">
              <w:rPr>
                <w:rFonts w:ascii="Times New Roman" w:hAnsi="Times New Roman"/>
                <w:iCs/>
                <w:color w:val="000000"/>
                <w:sz w:val="22"/>
                <w:szCs w:val="22"/>
              </w:rPr>
              <w:t>quy định và chờ đơn vị</w:t>
            </w:r>
            <w:r w:rsidRPr="00CE66D4">
              <w:rPr>
                <w:rFonts w:ascii="Times New Roman" w:hAnsi="Times New Roman"/>
                <w:color w:val="000000"/>
                <w:sz w:val="22"/>
                <w:szCs w:val="22"/>
              </w:rPr>
              <w:t xml:space="preserve"> </w:t>
            </w:r>
            <w:r w:rsidRPr="00CE66D4">
              <w:rPr>
                <w:rFonts w:ascii="Times New Roman" w:hAnsi="Times New Roman"/>
                <w:iCs/>
                <w:color w:val="000000"/>
                <w:sz w:val="22"/>
                <w:szCs w:val="22"/>
              </w:rPr>
              <w:t>thu gom đến thu gom và</w:t>
            </w:r>
            <w:r w:rsidRPr="00CE66D4">
              <w:rPr>
                <w:rFonts w:ascii="Times New Roman" w:hAnsi="Times New Roman"/>
                <w:color w:val="000000"/>
                <w:sz w:val="22"/>
                <w:szCs w:val="22"/>
              </w:rPr>
              <w:t xml:space="preserve"> </w:t>
            </w:r>
            <w:r w:rsidRPr="00CE66D4">
              <w:rPr>
                <w:rFonts w:ascii="Times New Roman" w:hAnsi="Times New Roman"/>
                <w:iCs/>
                <w:color w:val="000000"/>
                <w:sz w:val="22"/>
                <w:szCs w:val="22"/>
              </w:rPr>
              <w:t>vận chuyển đi.</w:t>
            </w:r>
            <w:r w:rsidRPr="00CE66D4">
              <w:rPr>
                <w:rFonts w:ascii="Times New Roman" w:hAnsi="Times New Roman"/>
                <w:color w:val="000000"/>
                <w:sz w:val="22"/>
                <w:szCs w:val="22"/>
              </w:rPr>
              <w:t xml:space="preserve"> </w:t>
            </w:r>
          </w:p>
          <w:p w14:paraId="397C79FC" w14:textId="77777777" w:rsidR="005B4075" w:rsidRPr="00CE66D4" w:rsidRDefault="005B4075" w:rsidP="001A1A0E">
            <w:pPr>
              <w:numPr>
                <w:ilvl w:val="0"/>
                <w:numId w:val="232"/>
              </w:numPr>
              <w:spacing w:before="0" w:after="200" w:line="240" w:lineRule="auto"/>
              <w:ind w:left="289" w:hanging="142"/>
              <w:contextualSpacing/>
              <w:rPr>
                <w:rFonts w:ascii="Times New Roman" w:hAnsi="Times New Roman"/>
                <w:b/>
                <w:i/>
                <w:sz w:val="22"/>
                <w:szCs w:val="22"/>
              </w:rPr>
            </w:pPr>
            <w:r w:rsidRPr="00CE66D4">
              <w:rPr>
                <w:rFonts w:ascii="Times New Roman" w:hAnsi="Times New Roman"/>
                <w:iCs/>
                <w:color w:val="000000"/>
                <w:sz w:val="22"/>
                <w:szCs w:val="22"/>
              </w:rPr>
              <w:t>Hạn chế hoạt động xếp dỡ</w:t>
            </w:r>
            <w:r w:rsidRPr="00CE66D4">
              <w:rPr>
                <w:rFonts w:ascii="Times New Roman" w:hAnsi="Times New Roman"/>
                <w:color w:val="000000"/>
                <w:sz w:val="22"/>
                <w:szCs w:val="22"/>
              </w:rPr>
              <w:t xml:space="preserve"> </w:t>
            </w:r>
            <w:r w:rsidRPr="00CE66D4">
              <w:rPr>
                <w:rFonts w:ascii="Times New Roman" w:hAnsi="Times New Roman"/>
                <w:iCs/>
                <w:color w:val="000000"/>
                <w:sz w:val="22"/>
                <w:szCs w:val="22"/>
              </w:rPr>
              <w:t>vật liệu trong phạm vi 50m từ cổng UBND xã</w:t>
            </w:r>
          </w:p>
          <w:p w14:paraId="77608C2A" w14:textId="77777777" w:rsidR="005B4075" w:rsidRPr="00CE66D4" w:rsidRDefault="005B4075" w:rsidP="001A1A0E">
            <w:pPr>
              <w:numPr>
                <w:ilvl w:val="0"/>
                <w:numId w:val="232"/>
              </w:numPr>
              <w:spacing w:before="0" w:after="200" w:line="240" w:lineRule="auto"/>
              <w:ind w:left="289" w:hanging="142"/>
              <w:contextualSpacing/>
              <w:rPr>
                <w:rFonts w:ascii="Times New Roman" w:hAnsi="Times New Roman"/>
                <w:b/>
                <w:i/>
                <w:sz w:val="22"/>
                <w:szCs w:val="22"/>
              </w:rPr>
            </w:pPr>
            <w:r w:rsidRPr="00CE66D4">
              <w:rPr>
                <w:rFonts w:ascii="Times New Roman" w:hAnsi="Times New Roman"/>
                <w:sz w:val="22"/>
                <w:szCs w:val="22"/>
              </w:rPr>
              <w:lastRenderedPageBreak/>
              <w:t>Nghiêm cấm sử dụng các biện pháp thi công gây tiếng ồn trong thời gian diễn ra các cuộc họp</w:t>
            </w:r>
          </w:p>
        </w:tc>
      </w:tr>
      <w:tr w:rsidR="005B4075" w:rsidRPr="00CE66D4" w14:paraId="5B874E76" w14:textId="77777777" w:rsidTr="00CF4883">
        <w:tc>
          <w:tcPr>
            <w:tcW w:w="4929" w:type="dxa"/>
            <w:vMerge/>
          </w:tcPr>
          <w:p w14:paraId="42C33EC1" w14:textId="77777777" w:rsidR="005B4075" w:rsidRPr="00CE66D4" w:rsidRDefault="005B4075" w:rsidP="00CE1DC5">
            <w:pPr>
              <w:spacing w:line="240" w:lineRule="auto"/>
              <w:rPr>
                <w:rFonts w:ascii="Times New Roman" w:hAnsi="Times New Roman"/>
                <w:b/>
                <w:i/>
                <w:sz w:val="22"/>
                <w:szCs w:val="22"/>
              </w:rPr>
            </w:pPr>
          </w:p>
        </w:tc>
        <w:tc>
          <w:tcPr>
            <w:tcW w:w="2671" w:type="dxa"/>
          </w:tcPr>
          <w:p w14:paraId="574B4E93" w14:textId="77777777" w:rsidR="005B4075" w:rsidRPr="00CE66D4" w:rsidRDefault="005B4075" w:rsidP="00CE1DC5">
            <w:pPr>
              <w:spacing w:before="0" w:after="0" w:line="240" w:lineRule="auto"/>
              <w:contextualSpacing/>
              <w:rPr>
                <w:rFonts w:ascii="Times New Roman" w:hAnsi="Times New Roman"/>
                <w:iCs/>
                <w:color w:val="000000"/>
                <w:sz w:val="22"/>
                <w:szCs w:val="22"/>
              </w:rPr>
            </w:pPr>
            <w:r w:rsidRPr="00CE66D4">
              <w:rPr>
                <w:rFonts w:ascii="Times New Roman" w:hAnsi="Times New Roman"/>
                <w:iCs/>
                <w:color w:val="000000"/>
                <w:sz w:val="22"/>
                <w:szCs w:val="22"/>
              </w:rPr>
              <w:t>Việc tăng số lượng máy móc, thiết bị và các phương tiện vận chuyển trên tuyến đường sẽ làm tăng rủi ro giao thông</w:t>
            </w:r>
          </w:p>
        </w:tc>
        <w:tc>
          <w:tcPr>
            <w:tcW w:w="7279" w:type="dxa"/>
          </w:tcPr>
          <w:p w14:paraId="7F123CC8" w14:textId="77777777" w:rsidR="005B4075" w:rsidRPr="00CE66D4" w:rsidRDefault="005B4075" w:rsidP="001A1A0E">
            <w:pPr>
              <w:numPr>
                <w:ilvl w:val="0"/>
                <w:numId w:val="233"/>
              </w:numPr>
              <w:spacing w:before="0" w:after="200" w:line="240" w:lineRule="auto"/>
              <w:ind w:left="289" w:hanging="142"/>
              <w:contextualSpacing/>
              <w:rPr>
                <w:rFonts w:ascii="Times New Roman" w:hAnsi="Times New Roman"/>
                <w:b/>
                <w:i/>
                <w:sz w:val="22"/>
                <w:szCs w:val="22"/>
              </w:rPr>
            </w:pPr>
            <w:r w:rsidRPr="00CE66D4">
              <w:rPr>
                <w:rFonts w:ascii="Times New Roman" w:hAnsi="Times New Roman"/>
                <w:iCs/>
                <w:color w:val="000000"/>
                <w:sz w:val="22"/>
                <w:szCs w:val="22"/>
              </w:rPr>
              <w:t>Tránh tập kết vật tư, chất</w:t>
            </w:r>
            <w:r w:rsidRPr="00CE66D4">
              <w:rPr>
                <w:rFonts w:ascii="Times New Roman" w:hAnsi="Times New Roman"/>
                <w:i/>
                <w:sz w:val="22"/>
                <w:szCs w:val="22"/>
              </w:rPr>
              <w:t xml:space="preserve"> </w:t>
            </w:r>
            <w:r w:rsidRPr="00CE66D4">
              <w:rPr>
                <w:rFonts w:ascii="Times New Roman" w:hAnsi="Times New Roman"/>
                <w:iCs/>
                <w:color w:val="000000"/>
                <w:sz w:val="22"/>
                <w:szCs w:val="22"/>
              </w:rPr>
              <w:t>thải và phương tiện thi</w:t>
            </w:r>
            <w:r w:rsidRPr="00CE66D4">
              <w:rPr>
                <w:rFonts w:ascii="Times New Roman" w:hAnsi="Times New Roman"/>
                <w:i/>
                <w:sz w:val="22"/>
                <w:szCs w:val="22"/>
              </w:rPr>
              <w:t xml:space="preserve"> </w:t>
            </w:r>
            <w:r w:rsidRPr="00CE66D4">
              <w:rPr>
                <w:rFonts w:ascii="Times New Roman" w:hAnsi="Times New Roman"/>
                <w:iCs/>
                <w:color w:val="000000"/>
                <w:sz w:val="22"/>
                <w:szCs w:val="22"/>
              </w:rPr>
              <w:t>công gây cản trở xe ra vào</w:t>
            </w:r>
            <w:r w:rsidRPr="00CE66D4">
              <w:rPr>
                <w:rFonts w:ascii="Times New Roman" w:hAnsi="Times New Roman"/>
                <w:i/>
                <w:sz w:val="22"/>
                <w:szCs w:val="22"/>
              </w:rPr>
              <w:t xml:space="preserve"> </w:t>
            </w:r>
            <w:r w:rsidRPr="00CE66D4">
              <w:rPr>
                <w:rFonts w:ascii="Times New Roman" w:hAnsi="Times New Roman"/>
                <w:iCs/>
                <w:color w:val="000000"/>
                <w:sz w:val="22"/>
                <w:szCs w:val="22"/>
              </w:rPr>
              <w:t>khu vực UBND</w:t>
            </w:r>
          </w:p>
          <w:p w14:paraId="79B2CD9F" w14:textId="77777777" w:rsidR="005B4075" w:rsidRPr="00CE66D4" w:rsidRDefault="005B4075" w:rsidP="001A1A0E">
            <w:pPr>
              <w:numPr>
                <w:ilvl w:val="0"/>
                <w:numId w:val="232"/>
              </w:numPr>
              <w:spacing w:before="0" w:after="200" w:line="240" w:lineRule="auto"/>
              <w:ind w:left="289" w:hanging="142"/>
              <w:contextualSpacing/>
              <w:rPr>
                <w:rFonts w:ascii="Times New Roman" w:hAnsi="Times New Roman"/>
                <w:iCs/>
                <w:color w:val="000000"/>
                <w:sz w:val="22"/>
                <w:szCs w:val="22"/>
              </w:rPr>
            </w:pPr>
            <w:r w:rsidRPr="00CE66D4">
              <w:rPr>
                <w:rFonts w:ascii="Times New Roman" w:hAnsi="Times New Roman"/>
                <w:iCs/>
                <w:color w:val="000000"/>
                <w:sz w:val="22"/>
                <w:szCs w:val="22"/>
              </w:rPr>
              <w:t>Đặt biển báo nguy hiểm,</w:t>
            </w:r>
            <w:r w:rsidRPr="00CE66D4">
              <w:rPr>
                <w:rFonts w:ascii="Times New Roman" w:hAnsi="Times New Roman"/>
                <w:i/>
                <w:sz w:val="22"/>
                <w:szCs w:val="22"/>
              </w:rPr>
              <w:t xml:space="preserve"> </w:t>
            </w:r>
            <w:r w:rsidRPr="00CE66D4">
              <w:rPr>
                <w:rFonts w:ascii="Times New Roman" w:hAnsi="Times New Roman"/>
                <w:iCs/>
                <w:color w:val="000000"/>
                <w:sz w:val="22"/>
                <w:szCs w:val="22"/>
              </w:rPr>
              <w:t>cảnh công trường thi công,</w:t>
            </w:r>
            <w:r w:rsidRPr="00CE66D4">
              <w:rPr>
                <w:rFonts w:ascii="Times New Roman" w:hAnsi="Times New Roman"/>
                <w:i/>
                <w:sz w:val="22"/>
                <w:szCs w:val="22"/>
              </w:rPr>
              <w:br/>
            </w:r>
            <w:r w:rsidRPr="00CE66D4">
              <w:rPr>
                <w:rFonts w:ascii="Times New Roman" w:hAnsi="Times New Roman"/>
                <w:iCs/>
                <w:color w:val="000000"/>
                <w:sz w:val="22"/>
                <w:szCs w:val="22"/>
              </w:rPr>
              <w:t>biển báo giảm tốc độ tại</w:t>
            </w:r>
            <w:r w:rsidRPr="00CE66D4">
              <w:rPr>
                <w:rFonts w:ascii="Times New Roman" w:hAnsi="Times New Roman"/>
                <w:i/>
                <w:sz w:val="22"/>
                <w:szCs w:val="22"/>
              </w:rPr>
              <w:t xml:space="preserve"> </w:t>
            </w:r>
            <w:r w:rsidRPr="00CE66D4">
              <w:rPr>
                <w:rFonts w:ascii="Times New Roman" w:hAnsi="Times New Roman"/>
                <w:iCs/>
                <w:color w:val="000000"/>
                <w:sz w:val="22"/>
                <w:szCs w:val="22"/>
              </w:rPr>
              <w:t>khu vực thi công, có đèn</w:t>
            </w:r>
            <w:r w:rsidRPr="00CE66D4">
              <w:rPr>
                <w:rFonts w:ascii="Times New Roman" w:hAnsi="Times New Roman"/>
                <w:i/>
                <w:sz w:val="22"/>
                <w:szCs w:val="22"/>
              </w:rPr>
              <w:t xml:space="preserve"> </w:t>
            </w:r>
            <w:r w:rsidRPr="00CE66D4">
              <w:rPr>
                <w:rFonts w:ascii="Times New Roman" w:hAnsi="Times New Roman"/>
                <w:iCs/>
                <w:color w:val="000000"/>
                <w:sz w:val="22"/>
                <w:szCs w:val="22"/>
              </w:rPr>
              <w:t>chiếu sáng vào ban đêm tại</w:t>
            </w:r>
            <w:r w:rsidRPr="00CE66D4">
              <w:rPr>
                <w:rFonts w:ascii="Times New Roman" w:hAnsi="Times New Roman"/>
                <w:i/>
                <w:sz w:val="22"/>
                <w:szCs w:val="22"/>
              </w:rPr>
              <w:t xml:space="preserve"> </w:t>
            </w:r>
            <w:r w:rsidRPr="00CE66D4">
              <w:rPr>
                <w:rFonts w:ascii="Times New Roman" w:hAnsi="Times New Roman"/>
                <w:iCs/>
                <w:color w:val="000000"/>
                <w:sz w:val="22"/>
                <w:szCs w:val="22"/>
              </w:rPr>
              <w:t>đoạn đường đang thi công.</w:t>
            </w:r>
          </w:p>
        </w:tc>
      </w:tr>
      <w:tr w:rsidR="005B4075" w:rsidRPr="00CE66D4" w14:paraId="0F753DCB" w14:textId="77777777" w:rsidTr="00CF4883">
        <w:tc>
          <w:tcPr>
            <w:tcW w:w="4929" w:type="dxa"/>
            <w:vMerge w:val="restart"/>
          </w:tcPr>
          <w:p w14:paraId="70D9EEE3" w14:textId="77777777" w:rsidR="005B4075" w:rsidRPr="00CE66D4" w:rsidRDefault="005B4075" w:rsidP="00CE1DC5">
            <w:pPr>
              <w:spacing w:line="240" w:lineRule="auto"/>
              <w:rPr>
                <w:rFonts w:ascii="Times New Roman" w:hAnsi="Times New Roman"/>
                <w:b/>
                <w:i/>
                <w:sz w:val="22"/>
                <w:szCs w:val="22"/>
              </w:rPr>
            </w:pPr>
            <w:r w:rsidRPr="00CE66D4">
              <w:rPr>
                <w:rFonts w:ascii="Times New Roman" w:hAnsi="Times New Roman"/>
                <w:b/>
                <w:i/>
                <w:sz w:val="22"/>
                <w:szCs w:val="22"/>
              </w:rPr>
              <w:t>Trường Tiểu học An Thạnh, Trường Tiểu học An Thuận</w:t>
            </w:r>
          </w:p>
          <w:p w14:paraId="73AE7B7D" w14:textId="77777777" w:rsidR="005B4075" w:rsidRPr="00CE66D4" w:rsidRDefault="005B4075" w:rsidP="00CE1DC5">
            <w:pPr>
              <w:spacing w:line="240" w:lineRule="auto"/>
              <w:rPr>
                <w:rFonts w:ascii="Times New Roman" w:hAnsi="Times New Roman"/>
                <w:b/>
                <w:i/>
                <w:sz w:val="22"/>
                <w:szCs w:val="22"/>
              </w:rPr>
            </w:pPr>
            <w:r w:rsidRPr="00467609">
              <w:rPr>
                <w:b/>
                <w:i/>
                <w:noProof/>
                <w:sz w:val="22"/>
                <w:szCs w:val="22"/>
              </w:rPr>
              <w:drawing>
                <wp:inline distT="0" distB="0" distL="0" distR="0" wp14:anchorId="76F4EC09" wp14:editId="2498A573">
                  <wp:extent cx="2141220" cy="1424369"/>
                  <wp:effectExtent l="0" t="0" r="0" b="4445"/>
                  <wp:docPr id="11317" name="Picture 1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0200514_111803.jpg"/>
                          <pic:cNvPicPr/>
                        </pic:nvPicPr>
                        <pic:blipFill>
                          <a:blip r:embed="rId102" cstate="screen">
                            <a:extLst>
                              <a:ext uri="{28A0092B-C50C-407E-A947-70E740481C1C}">
                                <a14:useLocalDpi xmlns:a14="http://schemas.microsoft.com/office/drawing/2010/main"/>
                              </a:ext>
                            </a:extLst>
                          </a:blip>
                          <a:stretch>
                            <a:fillRect/>
                          </a:stretch>
                        </pic:blipFill>
                        <pic:spPr>
                          <a:xfrm>
                            <a:off x="0" y="0"/>
                            <a:ext cx="2161042" cy="1437555"/>
                          </a:xfrm>
                          <a:prstGeom prst="rect">
                            <a:avLst/>
                          </a:prstGeom>
                        </pic:spPr>
                      </pic:pic>
                    </a:graphicData>
                  </a:graphic>
                </wp:inline>
              </w:drawing>
            </w:r>
          </w:p>
          <w:p w14:paraId="07C46286" w14:textId="77777777" w:rsidR="005B4075" w:rsidRPr="00CE66D4" w:rsidRDefault="005B4075" w:rsidP="00CE1DC5">
            <w:pPr>
              <w:spacing w:line="240" w:lineRule="auto"/>
              <w:rPr>
                <w:rFonts w:ascii="Times New Roman" w:hAnsi="Times New Roman"/>
                <w:sz w:val="22"/>
                <w:szCs w:val="22"/>
              </w:rPr>
            </w:pPr>
            <w:r w:rsidRPr="00CE66D4">
              <w:rPr>
                <w:rFonts w:ascii="Times New Roman" w:hAnsi="Times New Roman"/>
                <w:sz w:val="22"/>
                <w:szCs w:val="22"/>
              </w:rPr>
              <w:t>Trường tiểu học An Thạnh</w:t>
            </w:r>
          </w:p>
          <w:p w14:paraId="140468C1" w14:textId="77777777" w:rsidR="005B4075" w:rsidRPr="00CE66D4" w:rsidRDefault="005B4075" w:rsidP="00CE1DC5">
            <w:pPr>
              <w:spacing w:line="240" w:lineRule="auto"/>
              <w:rPr>
                <w:rFonts w:ascii="Times New Roman" w:hAnsi="Times New Roman"/>
                <w:sz w:val="22"/>
                <w:szCs w:val="22"/>
              </w:rPr>
            </w:pPr>
            <w:r w:rsidRPr="00467609">
              <w:rPr>
                <w:noProof/>
                <w:sz w:val="22"/>
                <w:szCs w:val="22"/>
              </w:rPr>
              <w:drawing>
                <wp:inline distT="0" distB="0" distL="0" distR="0" wp14:anchorId="5B908616" wp14:editId="23A5D9BB">
                  <wp:extent cx="2095500" cy="1358325"/>
                  <wp:effectExtent l="0" t="0" r="0" b="0"/>
                  <wp:docPr id="11318" name="Picture 1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0200514_112054.jpg"/>
                          <pic:cNvPicPr/>
                        </pic:nvPicPr>
                        <pic:blipFill>
                          <a:blip r:embed="rId103" cstate="screen">
                            <a:extLst>
                              <a:ext uri="{28A0092B-C50C-407E-A947-70E740481C1C}">
                                <a14:useLocalDpi xmlns:a14="http://schemas.microsoft.com/office/drawing/2010/main"/>
                              </a:ext>
                            </a:extLst>
                          </a:blip>
                          <a:stretch>
                            <a:fillRect/>
                          </a:stretch>
                        </pic:blipFill>
                        <pic:spPr>
                          <a:xfrm>
                            <a:off x="0" y="0"/>
                            <a:ext cx="2103931" cy="1363790"/>
                          </a:xfrm>
                          <a:prstGeom prst="rect">
                            <a:avLst/>
                          </a:prstGeom>
                        </pic:spPr>
                      </pic:pic>
                    </a:graphicData>
                  </a:graphic>
                </wp:inline>
              </w:drawing>
            </w:r>
          </w:p>
          <w:p w14:paraId="08335ED3" w14:textId="77777777" w:rsidR="005B4075" w:rsidRPr="00CE66D4" w:rsidRDefault="005B4075" w:rsidP="00CE1DC5">
            <w:pPr>
              <w:spacing w:line="240" w:lineRule="auto"/>
              <w:rPr>
                <w:rFonts w:ascii="Times New Roman" w:hAnsi="Times New Roman"/>
                <w:sz w:val="22"/>
                <w:szCs w:val="22"/>
              </w:rPr>
            </w:pPr>
            <w:r w:rsidRPr="00CE66D4">
              <w:rPr>
                <w:rFonts w:ascii="Times New Roman" w:hAnsi="Times New Roman"/>
                <w:sz w:val="22"/>
                <w:szCs w:val="22"/>
              </w:rPr>
              <w:t>Trường tiểu học An Thuận</w:t>
            </w:r>
          </w:p>
        </w:tc>
        <w:tc>
          <w:tcPr>
            <w:tcW w:w="2671" w:type="dxa"/>
          </w:tcPr>
          <w:p w14:paraId="35C98CA9" w14:textId="77777777" w:rsidR="005B4075" w:rsidRPr="00CE66D4" w:rsidRDefault="005B4075" w:rsidP="00CE1DC5">
            <w:pPr>
              <w:widowControl w:val="0"/>
              <w:tabs>
                <w:tab w:val="left" w:pos="210"/>
              </w:tabs>
              <w:spacing w:before="40" w:after="40" w:line="240" w:lineRule="auto"/>
              <w:ind w:left="34" w:hanging="34"/>
              <w:rPr>
                <w:rFonts w:ascii="Times New Roman" w:hAnsi="Times New Roman"/>
                <w:color w:val="000000"/>
                <w:sz w:val="22"/>
                <w:szCs w:val="22"/>
                <w:lang w:eastAsia="en-GB"/>
              </w:rPr>
            </w:pPr>
            <w:r w:rsidRPr="00CE66D4">
              <w:rPr>
                <w:rFonts w:ascii="Times New Roman" w:hAnsi="Times New Roman"/>
                <w:color w:val="000000"/>
                <w:sz w:val="22"/>
                <w:szCs w:val="22"/>
                <w:lang w:eastAsia="en-GB"/>
              </w:rPr>
              <w:t>Mất trật tự do tập trung công nhân gây ảnh hưởng đến quá trình học tập của các em học sinh</w:t>
            </w:r>
          </w:p>
          <w:p w14:paraId="1025F83A" w14:textId="77777777" w:rsidR="005B4075" w:rsidRPr="00CE66D4" w:rsidRDefault="005B4075" w:rsidP="00CE1DC5">
            <w:pPr>
              <w:spacing w:before="0" w:after="0" w:line="240" w:lineRule="auto"/>
              <w:contextualSpacing/>
              <w:rPr>
                <w:rFonts w:ascii="Times New Roman" w:hAnsi="Times New Roman"/>
                <w:iCs/>
                <w:color w:val="000000"/>
                <w:sz w:val="22"/>
                <w:szCs w:val="22"/>
              </w:rPr>
            </w:pPr>
          </w:p>
        </w:tc>
        <w:tc>
          <w:tcPr>
            <w:tcW w:w="7279" w:type="dxa"/>
          </w:tcPr>
          <w:p w14:paraId="1BB091D4" w14:textId="77777777" w:rsidR="005B4075" w:rsidRPr="00CE66D4" w:rsidRDefault="005B4075" w:rsidP="001A1A0E">
            <w:pPr>
              <w:numPr>
                <w:ilvl w:val="0"/>
                <w:numId w:val="210"/>
              </w:numPr>
              <w:spacing w:before="0" w:after="200" w:line="240" w:lineRule="auto"/>
              <w:ind w:left="318" w:hanging="171"/>
              <w:contextualSpacing/>
              <w:jc w:val="left"/>
              <w:rPr>
                <w:rFonts w:ascii="Times New Roman" w:hAnsi="Times New Roman"/>
                <w:iCs/>
                <w:color w:val="000000"/>
                <w:sz w:val="22"/>
                <w:szCs w:val="22"/>
              </w:rPr>
            </w:pPr>
            <w:r w:rsidRPr="00CE66D4">
              <w:rPr>
                <w:rFonts w:ascii="Times New Roman" w:hAnsi="Times New Roman"/>
                <w:iCs/>
                <w:color w:val="000000"/>
                <w:sz w:val="22"/>
                <w:szCs w:val="22"/>
              </w:rPr>
              <w:t>Không để máy móc, phương tiện chạy không tải quá 2 phút</w:t>
            </w:r>
          </w:p>
          <w:p w14:paraId="5FD733CD" w14:textId="77777777" w:rsidR="005B4075" w:rsidRPr="00CE66D4" w:rsidRDefault="005B4075" w:rsidP="001A1A0E">
            <w:pPr>
              <w:numPr>
                <w:ilvl w:val="0"/>
                <w:numId w:val="210"/>
              </w:numPr>
              <w:spacing w:before="0" w:after="200" w:line="240" w:lineRule="auto"/>
              <w:ind w:left="318" w:hanging="171"/>
              <w:contextualSpacing/>
              <w:jc w:val="left"/>
              <w:rPr>
                <w:rFonts w:ascii="Times New Roman" w:hAnsi="Times New Roman"/>
                <w:iCs/>
                <w:color w:val="000000"/>
                <w:sz w:val="22"/>
                <w:szCs w:val="22"/>
              </w:rPr>
            </w:pPr>
            <w:r w:rsidRPr="00CE66D4">
              <w:rPr>
                <w:rFonts w:ascii="Times New Roman" w:hAnsi="Times New Roman"/>
                <w:iCs/>
                <w:color w:val="000000"/>
                <w:sz w:val="22"/>
                <w:szCs w:val="22"/>
              </w:rPr>
              <w:t>Tránh xáo trộn khu vực vào giờ cao điểm đến lớp và tan trường</w:t>
            </w:r>
          </w:p>
          <w:p w14:paraId="5DEB2BBE" w14:textId="77777777" w:rsidR="005B4075" w:rsidRPr="00CE66D4" w:rsidRDefault="005B4075" w:rsidP="001A1A0E">
            <w:pPr>
              <w:numPr>
                <w:ilvl w:val="0"/>
                <w:numId w:val="210"/>
              </w:numPr>
              <w:spacing w:before="0" w:after="200" w:line="240" w:lineRule="auto"/>
              <w:ind w:left="318" w:hanging="171"/>
              <w:contextualSpacing/>
              <w:jc w:val="left"/>
              <w:rPr>
                <w:rFonts w:ascii="Times New Roman" w:hAnsi="Times New Roman"/>
                <w:b/>
                <w:i/>
                <w:sz w:val="22"/>
                <w:szCs w:val="22"/>
              </w:rPr>
            </w:pPr>
            <w:r w:rsidRPr="00CE66D4">
              <w:rPr>
                <w:rFonts w:ascii="Times New Roman" w:hAnsi="Times New Roman"/>
                <w:iCs/>
                <w:color w:val="000000"/>
                <w:sz w:val="22"/>
                <w:szCs w:val="22"/>
              </w:rPr>
              <w:t>Công nhân phải tuân thủ nghiêm quy tắc ứng xử khi làm việc trong khu vực, không cãi lộn, nói tục chửi bậy</w:t>
            </w:r>
          </w:p>
          <w:p w14:paraId="21FA03EC" w14:textId="77777777" w:rsidR="005B4075" w:rsidRPr="00CE66D4" w:rsidRDefault="005B4075" w:rsidP="001A1A0E">
            <w:pPr>
              <w:numPr>
                <w:ilvl w:val="0"/>
                <w:numId w:val="233"/>
              </w:numPr>
              <w:spacing w:before="0" w:after="200" w:line="240" w:lineRule="auto"/>
              <w:ind w:left="289" w:hanging="142"/>
              <w:contextualSpacing/>
              <w:rPr>
                <w:rFonts w:ascii="Times New Roman" w:hAnsi="Times New Roman"/>
                <w:iCs/>
                <w:color w:val="000000"/>
                <w:sz w:val="22"/>
                <w:szCs w:val="22"/>
              </w:rPr>
            </w:pPr>
            <w:r w:rsidRPr="00CE66D4">
              <w:rPr>
                <w:rFonts w:ascii="Times New Roman" w:hAnsi="Times New Roman"/>
                <w:iCs/>
                <w:color w:val="000000"/>
                <w:sz w:val="22"/>
                <w:szCs w:val="22"/>
              </w:rPr>
              <w:t>Hạn chế tiến hành các hoạt động thi công trong thời gian đến lớp và tan trường</w:t>
            </w:r>
          </w:p>
        </w:tc>
      </w:tr>
      <w:tr w:rsidR="005B4075" w:rsidRPr="00CE66D4" w14:paraId="7897ADB0" w14:textId="77777777" w:rsidTr="00CF4883">
        <w:tc>
          <w:tcPr>
            <w:tcW w:w="4929" w:type="dxa"/>
            <w:vMerge/>
          </w:tcPr>
          <w:p w14:paraId="1FD04C0C" w14:textId="77777777" w:rsidR="005B4075" w:rsidRPr="00CE66D4" w:rsidRDefault="005B4075" w:rsidP="00CE1DC5">
            <w:pPr>
              <w:spacing w:line="240" w:lineRule="auto"/>
              <w:rPr>
                <w:rFonts w:ascii="Times New Roman" w:hAnsi="Times New Roman"/>
                <w:b/>
                <w:i/>
                <w:sz w:val="22"/>
                <w:szCs w:val="22"/>
              </w:rPr>
            </w:pPr>
          </w:p>
        </w:tc>
        <w:tc>
          <w:tcPr>
            <w:tcW w:w="2671" w:type="dxa"/>
          </w:tcPr>
          <w:p w14:paraId="15021DC9" w14:textId="77777777" w:rsidR="005B4075" w:rsidRPr="00CE66D4" w:rsidRDefault="005B4075" w:rsidP="00CE1DC5">
            <w:pPr>
              <w:widowControl w:val="0"/>
              <w:tabs>
                <w:tab w:val="left" w:pos="210"/>
              </w:tabs>
              <w:spacing w:before="40" w:after="40" w:line="240" w:lineRule="auto"/>
              <w:ind w:left="34" w:hanging="34"/>
              <w:rPr>
                <w:rFonts w:ascii="Times New Roman" w:hAnsi="Times New Roman"/>
                <w:color w:val="000000"/>
                <w:sz w:val="22"/>
                <w:szCs w:val="22"/>
                <w:lang w:eastAsia="en-GB"/>
              </w:rPr>
            </w:pPr>
            <w:r w:rsidRPr="00CE66D4">
              <w:rPr>
                <w:rFonts w:ascii="Times New Roman" w:hAnsi="Times New Roman"/>
                <w:color w:val="000000"/>
                <w:sz w:val="22"/>
                <w:szCs w:val="22"/>
                <w:lang w:eastAsia="en-GB"/>
              </w:rPr>
              <w:t>Tiếng ồn, bụi từ hoạt động vận chuyển chất thải đến bãi đổ.</w:t>
            </w:r>
          </w:p>
          <w:p w14:paraId="0D3D6F0E" w14:textId="77777777" w:rsidR="005B4075" w:rsidRPr="00CE66D4" w:rsidRDefault="005B4075" w:rsidP="00CE1DC5">
            <w:pPr>
              <w:spacing w:before="0" w:after="0" w:line="240" w:lineRule="auto"/>
              <w:contextualSpacing/>
              <w:rPr>
                <w:rFonts w:ascii="Times New Roman" w:hAnsi="Times New Roman"/>
                <w:iCs/>
                <w:color w:val="000000"/>
                <w:sz w:val="22"/>
                <w:szCs w:val="22"/>
              </w:rPr>
            </w:pPr>
          </w:p>
        </w:tc>
        <w:tc>
          <w:tcPr>
            <w:tcW w:w="7279" w:type="dxa"/>
          </w:tcPr>
          <w:p w14:paraId="08DA270F" w14:textId="77777777" w:rsidR="005B4075" w:rsidRPr="00CE66D4" w:rsidRDefault="005B4075" w:rsidP="001A1A0E">
            <w:pPr>
              <w:widowControl w:val="0"/>
              <w:numPr>
                <w:ilvl w:val="0"/>
                <w:numId w:val="211"/>
              </w:numPr>
              <w:spacing w:before="40" w:after="40" w:line="240" w:lineRule="auto"/>
              <w:ind w:hanging="213"/>
              <w:rPr>
                <w:rFonts w:ascii="Times New Roman" w:hAnsi="Times New Roman"/>
                <w:i/>
                <w:color w:val="000000"/>
                <w:sz w:val="22"/>
                <w:szCs w:val="22"/>
                <w:lang w:eastAsia="en-GB"/>
              </w:rPr>
            </w:pPr>
            <w:r w:rsidRPr="00CE66D4">
              <w:rPr>
                <w:rFonts w:ascii="Times New Roman" w:hAnsi="Times New Roman"/>
                <w:iCs/>
                <w:color w:val="000000"/>
                <w:sz w:val="22"/>
                <w:szCs w:val="22"/>
                <w:lang w:eastAsia="en-GB"/>
              </w:rPr>
              <w:t>Các biện pháp hạn chế ảnh</w:t>
            </w:r>
            <w:r w:rsidRPr="00CE66D4">
              <w:rPr>
                <w:rFonts w:ascii="Times New Roman" w:hAnsi="Times New Roman"/>
                <w:i/>
                <w:color w:val="000000"/>
                <w:sz w:val="22"/>
                <w:szCs w:val="22"/>
                <w:lang w:eastAsia="en-GB"/>
              </w:rPr>
              <w:t xml:space="preserve"> </w:t>
            </w:r>
            <w:r w:rsidRPr="00CE66D4">
              <w:rPr>
                <w:rFonts w:ascii="Times New Roman" w:hAnsi="Times New Roman"/>
                <w:iCs/>
                <w:color w:val="000000"/>
                <w:sz w:val="22"/>
                <w:szCs w:val="22"/>
                <w:lang w:eastAsia="en-GB"/>
              </w:rPr>
              <w:t>hưởng tiếng ổn như: đóng</w:t>
            </w:r>
            <w:r w:rsidRPr="00CE66D4">
              <w:rPr>
                <w:rFonts w:ascii="Times New Roman" w:hAnsi="Times New Roman"/>
                <w:i/>
                <w:color w:val="000000"/>
                <w:sz w:val="22"/>
                <w:szCs w:val="22"/>
                <w:lang w:eastAsia="en-GB"/>
              </w:rPr>
              <w:t xml:space="preserve"> </w:t>
            </w:r>
            <w:r w:rsidRPr="00CE66D4">
              <w:rPr>
                <w:rFonts w:ascii="Times New Roman" w:hAnsi="Times New Roman"/>
                <w:iCs/>
                <w:color w:val="000000"/>
                <w:sz w:val="22"/>
                <w:szCs w:val="22"/>
                <w:lang w:eastAsia="en-GB"/>
              </w:rPr>
              <w:t>cửa kính, cửa sổ.</w:t>
            </w:r>
          </w:p>
          <w:p w14:paraId="34191C0E" w14:textId="77777777" w:rsidR="005B4075" w:rsidRPr="00CE66D4" w:rsidRDefault="005B4075" w:rsidP="001A1A0E">
            <w:pPr>
              <w:widowControl w:val="0"/>
              <w:numPr>
                <w:ilvl w:val="0"/>
                <w:numId w:val="211"/>
              </w:numPr>
              <w:spacing w:before="40" w:after="40" w:line="240" w:lineRule="auto"/>
              <w:ind w:hanging="213"/>
              <w:rPr>
                <w:rFonts w:ascii="Times New Roman" w:hAnsi="Times New Roman"/>
                <w:color w:val="000000"/>
                <w:sz w:val="22"/>
                <w:szCs w:val="22"/>
                <w:lang w:eastAsia="en-GB"/>
              </w:rPr>
            </w:pPr>
            <w:r w:rsidRPr="00CE66D4">
              <w:rPr>
                <w:rFonts w:ascii="Times New Roman" w:hAnsi="Times New Roman"/>
                <w:i/>
                <w:color w:val="000000"/>
                <w:sz w:val="22"/>
                <w:szCs w:val="22"/>
                <w:lang w:eastAsia="en-GB"/>
              </w:rPr>
              <w:t xml:space="preserve"> </w:t>
            </w:r>
            <w:r w:rsidRPr="00CE66D4">
              <w:rPr>
                <w:rFonts w:ascii="Times New Roman" w:hAnsi="Times New Roman"/>
                <w:iCs/>
                <w:color w:val="000000"/>
                <w:sz w:val="22"/>
                <w:szCs w:val="22"/>
                <w:lang w:eastAsia="en-GB"/>
              </w:rPr>
              <w:t>Các phương tiện sẽ được</w:t>
            </w:r>
            <w:r w:rsidRPr="00CE66D4">
              <w:rPr>
                <w:rFonts w:ascii="Times New Roman" w:hAnsi="Times New Roman"/>
                <w:i/>
                <w:color w:val="000000"/>
                <w:sz w:val="22"/>
                <w:szCs w:val="22"/>
                <w:lang w:eastAsia="en-GB"/>
              </w:rPr>
              <w:t xml:space="preserve"> </w:t>
            </w:r>
            <w:r w:rsidRPr="00CE66D4">
              <w:rPr>
                <w:rFonts w:ascii="Times New Roman" w:hAnsi="Times New Roman"/>
                <w:iCs/>
                <w:color w:val="000000"/>
                <w:sz w:val="22"/>
                <w:szCs w:val="22"/>
                <w:lang w:eastAsia="en-GB"/>
              </w:rPr>
              <w:t>kiểm tra định kỳ và thay</w:t>
            </w:r>
            <w:r w:rsidRPr="00CE66D4">
              <w:rPr>
                <w:rFonts w:ascii="Times New Roman" w:hAnsi="Times New Roman"/>
                <w:i/>
                <w:color w:val="000000"/>
                <w:sz w:val="22"/>
                <w:szCs w:val="22"/>
                <w:lang w:eastAsia="en-GB"/>
              </w:rPr>
              <w:t xml:space="preserve"> </w:t>
            </w:r>
            <w:r w:rsidRPr="00CE66D4">
              <w:rPr>
                <w:rFonts w:ascii="Times New Roman" w:hAnsi="Times New Roman"/>
                <w:iCs/>
                <w:color w:val="000000"/>
                <w:sz w:val="22"/>
                <w:szCs w:val="22"/>
                <w:lang w:eastAsia="en-GB"/>
              </w:rPr>
              <w:t>nhớt nhằm đảm bảo máy</w:t>
            </w:r>
            <w:r w:rsidRPr="00CE66D4">
              <w:rPr>
                <w:rFonts w:ascii="Times New Roman" w:hAnsi="Times New Roman"/>
                <w:i/>
                <w:color w:val="000000"/>
                <w:sz w:val="22"/>
                <w:szCs w:val="22"/>
                <w:lang w:eastAsia="en-GB"/>
              </w:rPr>
              <w:t xml:space="preserve"> </w:t>
            </w:r>
            <w:r w:rsidRPr="00CE66D4">
              <w:rPr>
                <w:rFonts w:ascii="Times New Roman" w:hAnsi="Times New Roman"/>
                <w:iCs/>
                <w:color w:val="000000"/>
                <w:sz w:val="22"/>
                <w:szCs w:val="22"/>
                <w:lang w:eastAsia="en-GB"/>
              </w:rPr>
              <w:t>móc, thiết bị có hiệu suất</w:t>
            </w:r>
            <w:r w:rsidRPr="00CE66D4">
              <w:rPr>
                <w:rFonts w:ascii="Times New Roman" w:hAnsi="Times New Roman"/>
                <w:i/>
                <w:color w:val="000000"/>
                <w:sz w:val="22"/>
                <w:szCs w:val="22"/>
                <w:lang w:eastAsia="en-GB"/>
              </w:rPr>
              <w:t xml:space="preserve"> </w:t>
            </w:r>
            <w:r w:rsidRPr="00CE66D4">
              <w:rPr>
                <w:rFonts w:ascii="Times New Roman" w:hAnsi="Times New Roman"/>
                <w:color w:val="000000"/>
                <w:sz w:val="22"/>
                <w:szCs w:val="22"/>
                <w:lang w:eastAsia="en-GB"/>
              </w:rPr>
              <w:t>làm việc cao và vận hành máy móc hiệu quả…</w:t>
            </w:r>
          </w:p>
          <w:p w14:paraId="42560201" w14:textId="77777777" w:rsidR="005B4075" w:rsidRPr="00CE66D4" w:rsidRDefault="005B4075" w:rsidP="001A1A0E">
            <w:pPr>
              <w:numPr>
                <w:ilvl w:val="0"/>
                <w:numId w:val="233"/>
              </w:numPr>
              <w:spacing w:before="0" w:after="200" w:line="240" w:lineRule="auto"/>
              <w:ind w:left="289" w:hanging="142"/>
              <w:contextualSpacing/>
              <w:rPr>
                <w:rFonts w:ascii="Times New Roman" w:hAnsi="Times New Roman"/>
                <w:iCs/>
                <w:color w:val="000000"/>
                <w:sz w:val="22"/>
                <w:szCs w:val="22"/>
              </w:rPr>
            </w:pPr>
            <w:r w:rsidRPr="00CE66D4">
              <w:rPr>
                <w:rFonts w:ascii="Times New Roman" w:hAnsi="Times New Roman"/>
                <w:color w:val="000000"/>
                <w:sz w:val="22"/>
                <w:szCs w:val="22"/>
                <w:lang w:eastAsia="en-GB"/>
              </w:rPr>
              <w:t>Lái xe tải phải hạn chế bấm còi khi đi đến gần trường học</w:t>
            </w:r>
          </w:p>
        </w:tc>
      </w:tr>
      <w:tr w:rsidR="005B4075" w:rsidRPr="00CE66D4" w14:paraId="7BFB0A49" w14:textId="77777777" w:rsidTr="00CF4883">
        <w:tc>
          <w:tcPr>
            <w:tcW w:w="4929" w:type="dxa"/>
            <w:vMerge/>
          </w:tcPr>
          <w:p w14:paraId="6DEF2428" w14:textId="77777777" w:rsidR="005B4075" w:rsidRPr="00CE66D4" w:rsidRDefault="005B4075" w:rsidP="00CE1DC5">
            <w:pPr>
              <w:spacing w:line="240" w:lineRule="auto"/>
              <w:rPr>
                <w:rFonts w:ascii="Times New Roman" w:hAnsi="Times New Roman"/>
                <w:b/>
                <w:i/>
                <w:sz w:val="22"/>
                <w:szCs w:val="22"/>
              </w:rPr>
            </w:pPr>
          </w:p>
        </w:tc>
        <w:tc>
          <w:tcPr>
            <w:tcW w:w="2671" w:type="dxa"/>
          </w:tcPr>
          <w:p w14:paraId="0A4B100A" w14:textId="77777777" w:rsidR="005B4075" w:rsidRPr="00CE66D4" w:rsidRDefault="005B4075" w:rsidP="00CE1DC5">
            <w:pPr>
              <w:widowControl w:val="0"/>
              <w:tabs>
                <w:tab w:val="left" w:pos="210"/>
              </w:tabs>
              <w:spacing w:before="40" w:after="40" w:line="240" w:lineRule="auto"/>
              <w:ind w:left="34" w:hanging="34"/>
              <w:rPr>
                <w:rFonts w:ascii="Times New Roman" w:hAnsi="Times New Roman"/>
                <w:color w:val="000000"/>
                <w:sz w:val="22"/>
                <w:szCs w:val="22"/>
                <w:lang w:eastAsia="en-GB"/>
              </w:rPr>
            </w:pPr>
            <w:r w:rsidRPr="00CE66D4">
              <w:rPr>
                <w:rFonts w:ascii="Times New Roman" w:hAnsi="Times New Roman"/>
                <w:color w:val="000000"/>
                <w:sz w:val="22"/>
                <w:szCs w:val="22"/>
                <w:lang w:eastAsia="en-GB"/>
              </w:rPr>
              <w:t>Ngôn ngữ, hành vi không phù hợp của công nhân có thể ảnh hưởng tới các em học sinh</w:t>
            </w:r>
          </w:p>
        </w:tc>
        <w:tc>
          <w:tcPr>
            <w:tcW w:w="7279" w:type="dxa"/>
          </w:tcPr>
          <w:p w14:paraId="7CB30CB2" w14:textId="77777777" w:rsidR="005B4075" w:rsidRPr="00CE66D4" w:rsidRDefault="005B4075" w:rsidP="001A1A0E">
            <w:pPr>
              <w:widowControl w:val="0"/>
              <w:numPr>
                <w:ilvl w:val="0"/>
                <w:numId w:val="211"/>
              </w:numPr>
              <w:spacing w:before="40" w:after="40" w:line="240" w:lineRule="auto"/>
              <w:ind w:hanging="213"/>
              <w:rPr>
                <w:rFonts w:ascii="Times New Roman" w:hAnsi="Times New Roman"/>
                <w:iCs/>
                <w:color w:val="000000"/>
                <w:sz w:val="22"/>
                <w:szCs w:val="22"/>
                <w:lang w:eastAsia="en-GB"/>
              </w:rPr>
            </w:pPr>
            <w:r w:rsidRPr="00CE66D4">
              <w:rPr>
                <w:rFonts w:ascii="Times New Roman" w:hAnsi="Times New Roman"/>
                <w:iCs/>
                <w:color w:val="000000"/>
                <w:sz w:val="22"/>
                <w:szCs w:val="22"/>
                <w:lang w:eastAsia="en-GB"/>
              </w:rPr>
              <w:t>Công nhân phải tuân thủ nghiêm quy tắc ứng xử khi làm việc trong khu vực, không cãi lộn, nói tục chửi bậy</w:t>
            </w:r>
          </w:p>
        </w:tc>
      </w:tr>
      <w:tr w:rsidR="005B4075" w:rsidRPr="00CE66D4" w14:paraId="7BD8E60A" w14:textId="77777777" w:rsidTr="00CF4883">
        <w:tc>
          <w:tcPr>
            <w:tcW w:w="4929" w:type="dxa"/>
            <w:vMerge/>
          </w:tcPr>
          <w:p w14:paraId="68C69C03" w14:textId="77777777" w:rsidR="005B4075" w:rsidRPr="00CE66D4" w:rsidRDefault="005B4075" w:rsidP="00CE1DC5">
            <w:pPr>
              <w:spacing w:line="240" w:lineRule="auto"/>
              <w:rPr>
                <w:rFonts w:ascii="Times New Roman" w:hAnsi="Times New Roman"/>
                <w:b/>
                <w:i/>
                <w:sz w:val="22"/>
                <w:szCs w:val="22"/>
              </w:rPr>
            </w:pPr>
          </w:p>
        </w:tc>
        <w:tc>
          <w:tcPr>
            <w:tcW w:w="2671" w:type="dxa"/>
          </w:tcPr>
          <w:p w14:paraId="265C04EB" w14:textId="77777777" w:rsidR="005B4075" w:rsidRPr="00CE66D4" w:rsidRDefault="005B4075" w:rsidP="00CE1DC5">
            <w:pPr>
              <w:widowControl w:val="0"/>
              <w:tabs>
                <w:tab w:val="left" w:pos="210"/>
              </w:tabs>
              <w:spacing w:before="40" w:after="40" w:line="240" w:lineRule="auto"/>
              <w:ind w:left="34" w:hanging="34"/>
              <w:rPr>
                <w:rFonts w:ascii="Times New Roman" w:hAnsi="Times New Roman"/>
                <w:color w:val="000000"/>
                <w:sz w:val="22"/>
                <w:szCs w:val="22"/>
                <w:lang w:eastAsia="en-GB"/>
              </w:rPr>
            </w:pPr>
            <w:r w:rsidRPr="00CE66D4">
              <w:rPr>
                <w:rFonts w:ascii="Times New Roman" w:hAnsi="Times New Roman"/>
                <w:color w:val="000000"/>
                <w:sz w:val="22"/>
                <w:szCs w:val="22"/>
                <w:lang w:eastAsia="en-GB"/>
              </w:rPr>
              <w:t>Rủi ro an toàn giao thông trong đi lại khi đưa đón các cháu học sinh</w:t>
            </w:r>
          </w:p>
          <w:p w14:paraId="33357F71" w14:textId="77777777" w:rsidR="005B4075" w:rsidRPr="00CE66D4" w:rsidRDefault="005B4075" w:rsidP="00CE1DC5">
            <w:pPr>
              <w:widowControl w:val="0"/>
              <w:tabs>
                <w:tab w:val="left" w:pos="210"/>
              </w:tabs>
              <w:spacing w:before="40" w:after="40" w:line="240" w:lineRule="auto"/>
              <w:ind w:left="34" w:hanging="34"/>
              <w:rPr>
                <w:rFonts w:ascii="Times New Roman" w:hAnsi="Times New Roman"/>
                <w:color w:val="000000"/>
                <w:sz w:val="22"/>
                <w:szCs w:val="22"/>
                <w:lang w:eastAsia="en-GB"/>
              </w:rPr>
            </w:pPr>
          </w:p>
        </w:tc>
        <w:tc>
          <w:tcPr>
            <w:tcW w:w="7279" w:type="dxa"/>
          </w:tcPr>
          <w:p w14:paraId="2666E440" w14:textId="77777777" w:rsidR="005B4075" w:rsidRPr="00CE66D4" w:rsidRDefault="005B4075" w:rsidP="001A1A0E">
            <w:pPr>
              <w:numPr>
                <w:ilvl w:val="0"/>
                <w:numId w:val="212"/>
              </w:numPr>
              <w:spacing w:before="0" w:after="200" w:line="240" w:lineRule="auto"/>
              <w:ind w:left="142" w:hanging="142"/>
              <w:contextualSpacing/>
              <w:rPr>
                <w:rFonts w:ascii="Times New Roman" w:hAnsi="Times New Roman"/>
                <w:iCs/>
                <w:color w:val="000000"/>
                <w:sz w:val="22"/>
                <w:szCs w:val="22"/>
                <w:lang w:eastAsia="en-GB"/>
              </w:rPr>
            </w:pPr>
            <w:r w:rsidRPr="00CE66D4">
              <w:rPr>
                <w:rFonts w:ascii="Times New Roman" w:hAnsi="Times New Roman"/>
                <w:iCs/>
                <w:color w:val="000000"/>
                <w:sz w:val="22"/>
                <w:szCs w:val="22"/>
              </w:rPr>
              <w:t>Đặt biển báo nguy hiểm,</w:t>
            </w:r>
            <w:r w:rsidRPr="00CE66D4">
              <w:rPr>
                <w:rFonts w:ascii="Times New Roman" w:hAnsi="Times New Roman"/>
                <w:i/>
                <w:color w:val="000000"/>
                <w:sz w:val="22"/>
                <w:szCs w:val="22"/>
              </w:rPr>
              <w:t xml:space="preserve"> </w:t>
            </w:r>
            <w:r w:rsidRPr="00CE66D4">
              <w:rPr>
                <w:rFonts w:ascii="Times New Roman" w:hAnsi="Times New Roman"/>
                <w:iCs/>
                <w:color w:val="000000"/>
                <w:sz w:val="22"/>
                <w:szCs w:val="22"/>
              </w:rPr>
              <w:t>cảnh công trường thi công,</w:t>
            </w:r>
            <w:r w:rsidRPr="00CE66D4">
              <w:rPr>
                <w:rFonts w:ascii="Times New Roman" w:hAnsi="Times New Roman"/>
                <w:i/>
                <w:color w:val="000000"/>
                <w:sz w:val="22"/>
                <w:szCs w:val="22"/>
              </w:rPr>
              <w:t xml:space="preserve"> </w:t>
            </w:r>
            <w:r w:rsidRPr="00CE66D4">
              <w:rPr>
                <w:rFonts w:ascii="Times New Roman" w:hAnsi="Times New Roman"/>
                <w:iCs/>
                <w:color w:val="000000"/>
                <w:sz w:val="22"/>
                <w:szCs w:val="22"/>
              </w:rPr>
              <w:t>biển báo giảm tốc độ tại</w:t>
            </w:r>
            <w:r w:rsidRPr="00CE66D4">
              <w:rPr>
                <w:rFonts w:ascii="Times New Roman" w:hAnsi="Times New Roman"/>
                <w:i/>
                <w:color w:val="000000"/>
                <w:sz w:val="22"/>
                <w:szCs w:val="22"/>
              </w:rPr>
              <w:t xml:space="preserve"> </w:t>
            </w:r>
            <w:r w:rsidRPr="00CE66D4">
              <w:rPr>
                <w:rFonts w:ascii="Times New Roman" w:hAnsi="Times New Roman"/>
                <w:iCs/>
                <w:color w:val="000000"/>
                <w:sz w:val="22"/>
                <w:szCs w:val="22"/>
              </w:rPr>
              <w:t>khu vực thi công, có đèn</w:t>
            </w:r>
            <w:r w:rsidRPr="00CE66D4">
              <w:rPr>
                <w:rFonts w:ascii="Times New Roman" w:hAnsi="Times New Roman"/>
                <w:i/>
                <w:color w:val="000000"/>
                <w:sz w:val="22"/>
                <w:szCs w:val="22"/>
              </w:rPr>
              <w:t xml:space="preserve"> </w:t>
            </w:r>
            <w:r w:rsidRPr="00CE66D4">
              <w:rPr>
                <w:rFonts w:ascii="Times New Roman" w:hAnsi="Times New Roman"/>
                <w:iCs/>
                <w:color w:val="000000"/>
                <w:sz w:val="22"/>
                <w:szCs w:val="22"/>
              </w:rPr>
              <w:t>chiếu sáng vào ban đêm tại</w:t>
            </w:r>
            <w:r w:rsidRPr="00CE66D4">
              <w:rPr>
                <w:rFonts w:ascii="Times New Roman" w:hAnsi="Times New Roman"/>
                <w:i/>
                <w:color w:val="000000"/>
                <w:sz w:val="22"/>
                <w:szCs w:val="22"/>
              </w:rPr>
              <w:t xml:space="preserve"> </w:t>
            </w:r>
            <w:r w:rsidRPr="00CE66D4">
              <w:rPr>
                <w:rFonts w:ascii="Times New Roman" w:hAnsi="Times New Roman"/>
                <w:iCs/>
                <w:color w:val="000000"/>
                <w:sz w:val="22"/>
                <w:szCs w:val="22"/>
              </w:rPr>
              <w:t>đoạn đường đang thi công.</w:t>
            </w:r>
          </w:p>
          <w:p w14:paraId="544F28B1" w14:textId="77777777" w:rsidR="005B4075" w:rsidRPr="00CE66D4" w:rsidRDefault="005B4075" w:rsidP="001A1A0E">
            <w:pPr>
              <w:widowControl w:val="0"/>
              <w:numPr>
                <w:ilvl w:val="0"/>
                <w:numId w:val="211"/>
              </w:numPr>
              <w:spacing w:before="40" w:after="40" w:line="240" w:lineRule="auto"/>
              <w:ind w:hanging="213"/>
              <w:rPr>
                <w:rFonts w:ascii="Times New Roman" w:hAnsi="Times New Roman"/>
                <w:iCs/>
                <w:color w:val="000000"/>
                <w:sz w:val="22"/>
                <w:szCs w:val="22"/>
                <w:lang w:eastAsia="en-GB"/>
              </w:rPr>
            </w:pPr>
            <w:r w:rsidRPr="00CE66D4">
              <w:rPr>
                <w:rFonts w:ascii="Times New Roman" w:hAnsi="Times New Roman"/>
                <w:iCs/>
                <w:color w:val="000000"/>
                <w:sz w:val="22"/>
                <w:szCs w:val="22"/>
              </w:rPr>
              <w:t>Hạn chế các hoạt động thi</w:t>
            </w:r>
            <w:r w:rsidRPr="00CE66D4">
              <w:rPr>
                <w:rFonts w:ascii="Times New Roman" w:hAnsi="Times New Roman"/>
                <w:i/>
                <w:color w:val="000000"/>
                <w:sz w:val="22"/>
                <w:szCs w:val="22"/>
              </w:rPr>
              <w:t xml:space="preserve"> </w:t>
            </w:r>
            <w:r w:rsidRPr="00CE66D4">
              <w:rPr>
                <w:rFonts w:ascii="Times New Roman" w:hAnsi="Times New Roman"/>
                <w:iCs/>
                <w:color w:val="000000"/>
                <w:sz w:val="22"/>
                <w:szCs w:val="22"/>
              </w:rPr>
              <w:t>công trong thời gian tập trung đông học sinh như khai giảng, đến lớp, tan trường, lễ hội…</w:t>
            </w:r>
          </w:p>
        </w:tc>
      </w:tr>
      <w:tr w:rsidR="00E40953" w:rsidRPr="00CE66D4" w14:paraId="7D279B15" w14:textId="77777777" w:rsidTr="00CF4883">
        <w:tc>
          <w:tcPr>
            <w:tcW w:w="4929" w:type="dxa"/>
          </w:tcPr>
          <w:p w14:paraId="1C96DE93" w14:textId="6BEC2776" w:rsidR="00E40953" w:rsidRPr="00CE66D4" w:rsidRDefault="00E40953" w:rsidP="00E40953">
            <w:pPr>
              <w:spacing w:line="240" w:lineRule="auto"/>
              <w:rPr>
                <w:b/>
                <w:i/>
                <w:sz w:val="22"/>
                <w:szCs w:val="22"/>
              </w:rPr>
            </w:pPr>
            <w:r w:rsidRPr="00CE66D4">
              <w:rPr>
                <w:rFonts w:ascii="Times New Roman" w:hAnsi="Times New Roman"/>
                <w:b/>
                <w:iCs/>
                <w:color w:val="000000"/>
                <w:sz w:val="22"/>
                <w:szCs w:val="22"/>
              </w:rPr>
              <w:lastRenderedPageBreak/>
              <w:t>Hạng mục</w:t>
            </w:r>
            <w:r>
              <w:rPr>
                <w:rFonts w:ascii="Times New Roman" w:hAnsi="Times New Roman"/>
                <w:b/>
                <w:iCs/>
                <w:color w:val="000000"/>
                <w:sz w:val="22"/>
                <w:szCs w:val="22"/>
                <w:lang w:val="vi-VN"/>
              </w:rPr>
              <w:t xml:space="preserve"> 3</w:t>
            </w:r>
            <w:r w:rsidRPr="00CE66D4">
              <w:rPr>
                <w:rFonts w:ascii="Times New Roman" w:hAnsi="Times New Roman"/>
                <w:b/>
                <w:iCs/>
                <w:color w:val="000000"/>
                <w:sz w:val="22"/>
                <w:szCs w:val="22"/>
              </w:rPr>
              <w:t xml:space="preserve"> - Cứng hóa mặt </w:t>
            </w:r>
            <w:r>
              <w:rPr>
                <w:rFonts w:ascii="Times New Roman" w:hAnsi="Times New Roman"/>
                <w:b/>
                <w:iCs/>
                <w:color w:val="000000"/>
                <w:sz w:val="22"/>
                <w:szCs w:val="22"/>
                <w:lang w:val="vi-VN"/>
              </w:rPr>
              <w:t>đ</w:t>
            </w:r>
            <w:r w:rsidRPr="00CE66D4">
              <w:rPr>
                <w:rFonts w:ascii="Times New Roman" w:hAnsi="Times New Roman"/>
                <w:b/>
                <w:iCs/>
                <w:color w:val="000000"/>
                <w:sz w:val="22"/>
                <w:szCs w:val="22"/>
              </w:rPr>
              <w:t>ê bi</w:t>
            </w:r>
            <w:r>
              <w:rPr>
                <w:rFonts w:ascii="Times New Roman" w:hAnsi="Times New Roman"/>
                <w:b/>
                <w:iCs/>
                <w:color w:val="000000"/>
                <w:sz w:val="22"/>
                <w:szCs w:val="22"/>
                <w:lang w:val="vi-VN"/>
              </w:rPr>
              <w:t>ể</w:t>
            </w:r>
            <w:r w:rsidRPr="00CE66D4">
              <w:rPr>
                <w:rFonts w:ascii="Times New Roman" w:hAnsi="Times New Roman"/>
                <w:b/>
                <w:iCs/>
                <w:color w:val="000000"/>
                <w:sz w:val="22"/>
                <w:szCs w:val="22"/>
              </w:rPr>
              <w:t>n Khâu Băng</w:t>
            </w:r>
          </w:p>
        </w:tc>
        <w:tc>
          <w:tcPr>
            <w:tcW w:w="2671" w:type="dxa"/>
          </w:tcPr>
          <w:p w14:paraId="62E56A18" w14:textId="77777777" w:rsidR="00E40953" w:rsidRPr="00CE66D4" w:rsidRDefault="00E40953" w:rsidP="00E40953">
            <w:pPr>
              <w:widowControl w:val="0"/>
              <w:tabs>
                <w:tab w:val="left" w:pos="210"/>
              </w:tabs>
              <w:spacing w:before="40" w:after="40" w:line="240" w:lineRule="auto"/>
              <w:ind w:left="34" w:hanging="34"/>
              <w:rPr>
                <w:color w:val="000000"/>
                <w:sz w:val="22"/>
                <w:szCs w:val="22"/>
                <w:lang w:eastAsia="en-GB"/>
              </w:rPr>
            </w:pPr>
          </w:p>
        </w:tc>
        <w:tc>
          <w:tcPr>
            <w:tcW w:w="7279" w:type="dxa"/>
          </w:tcPr>
          <w:p w14:paraId="1623F982" w14:textId="77777777" w:rsidR="00E40953" w:rsidRPr="00CE66D4" w:rsidRDefault="00E40953" w:rsidP="00E40953">
            <w:pPr>
              <w:numPr>
                <w:ilvl w:val="0"/>
                <w:numId w:val="212"/>
              </w:numPr>
              <w:spacing w:before="0" w:after="200" w:line="240" w:lineRule="auto"/>
              <w:ind w:left="142" w:hanging="142"/>
              <w:contextualSpacing/>
              <w:rPr>
                <w:iCs/>
                <w:color w:val="000000"/>
                <w:sz w:val="22"/>
                <w:szCs w:val="22"/>
              </w:rPr>
            </w:pPr>
          </w:p>
        </w:tc>
      </w:tr>
      <w:tr w:rsidR="00E40953" w:rsidRPr="00CE66D4" w14:paraId="6516EB0D" w14:textId="77777777" w:rsidTr="00CF4883">
        <w:tc>
          <w:tcPr>
            <w:tcW w:w="4929" w:type="dxa"/>
            <w:vMerge w:val="restart"/>
          </w:tcPr>
          <w:p w14:paraId="5DB2DC2A" w14:textId="43F3D251" w:rsidR="00E40953" w:rsidRDefault="00E40953" w:rsidP="00E40953">
            <w:pPr>
              <w:tabs>
                <w:tab w:val="left" w:pos="1160"/>
                <w:tab w:val="left" w:pos="1690"/>
              </w:tabs>
              <w:spacing w:line="240" w:lineRule="auto"/>
              <w:rPr>
                <w:rFonts w:ascii="Times New Roman" w:hAnsi="Times New Roman"/>
                <w:sz w:val="22"/>
                <w:szCs w:val="22"/>
                <w:lang w:val="vi-VN" w:eastAsia="en-GB"/>
              </w:rPr>
            </w:pPr>
            <w:r>
              <w:rPr>
                <w:rFonts w:ascii="Times New Roman" w:hAnsi="Times New Roman"/>
                <w:sz w:val="22"/>
                <w:szCs w:val="22"/>
                <w:lang w:val="vi-VN" w:eastAsia="en-GB"/>
              </w:rPr>
              <w:t xml:space="preserve">Đầu tuyến: gần sông Khâu Băng </w:t>
            </w:r>
          </w:p>
          <w:p w14:paraId="31B532AA" w14:textId="77777777" w:rsidR="00E40953" w:rsidRDefault="00E40953" w:rsidP="00E40953">
            <w:pPr>
              <w:tabs>
                <w:tab w:val="left" w:pos="1160"/>
                <w:tab w:val="left" w:pos="1690"/>
              </w:tabs>
              <w:spacing w:line="240" w:lineRule="auto"/>
              <w:jc w:val="center"/>
              <w:rPr>
                <w:rFonts w:ascii="Times New Roman" w:hAnsi="Times New Roman"/>
                <w:sz w:val="22"/>
                <w:szCs w:val="22"/>
                <w:lang w:eastAsia="en-GB"/>
              </w:rPr>
            </w:pPr>
            <w:r>
              <w:rPr>
                <w:noProof/>
              </w:rPr>
              <w:drawing>
                <wp:inline distT="0" distB="0" distL="0" distR="0" wp14:anchorId="56275ADE" wp14:editId="3ED5CBD8">
                  <wp:extent cx="2226187" cy="1082040"/>
                  <wp:effectExtent l="0" t="0" r="3175"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0210106_155003.jpg"/>
                          <pic:cNvPicPr/>
                        </pic:nvPicPr>
                        <pic:blipFill>
                          <a:blip r:embed="rId104" cstate="screen">
                            <a:extLst>
                              <a:ext uri="{28A0092B-C50C-407E-A947-70E740481C1C}">
                                <a14:useLocalDpi xmlns:a14="http://schemas.microsoft.com/office/drawing/2010/main"/>
                              </a:ext>
                            </a:extLst>
                          </a:blip>
                          <a:stretch>
                            <a:fillRect/>
                          </a:stretch>
                        </pic:blipFill>
                        <pic:spPr>
                          <a:xfrm>
                            <a:off x="0" y="0"/>
                            <a:ext cx="2232941" cy="1085323"/>
                          </a:xfrm>
                          <a:prstGeom prst="rect">
                            <a:avLst/>
                          </a:prstGeom>
                        </pic:spPr>
                      </pic:pic>
                    </a:graphicData>
                  </a:graphic>
                </wp:inline>
              </w:drawing>
            </w:r>
          </w:p>
          <w:p w14:paraId="0F6583D2" w14:textId="77777777" w:rsidR="00E40953" w:rsidRDefault="00E40953" w:rsidP="00E40953">
            <w:pPr>
              <w:spacing w:line="240" w:lineRule="auto"/>
              <w:jc w:val="center"/>
              <w:rPr>
                <w:rFonts w:ascii="Times New Roman" w:hAnsi="Times New Roman"/>
                <w:b/>
                <w:i/>
                <w:sz w:val="22"/>
                <w:szCs w:val="22"/>
              </w:rPr>
            </w:pPr>
            <w:r>
              <w:rPr>
                <w:noProof/>
              </w:rPr>
              <w:drawing>
                <wp:inline distT="0" distB="0" distL="0" distR="0" wp14:anchorId="2AF9E51A" wp14:editId="4FD6E2CC">
                  <wp:extent cx="2202180" cy="1238600"/>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au tuyen gan song Co Chien- co the tap ket vat lieu.jpg"/>
                          <pic:cNvPicPr/>
                        </pic:nvPicPr>
                        <pic:blipFill>
                          <a:blip r:embed="rId105" cstate="screen">
                            <a:extLst>
                              <a:ext uri="{28A0092B-C50C-407E-A947-70E740481C1C}">
                                <a14:useLocalDpi xmlns:a14="http://schemas.microsoft.com/office/drawing/2010/main"/>
                              </a:ext>
                            </a:extLst>
                          </a:blip>
                          <a:stretch>
                            <a:fillRect/>
                          </a:stretch>
                        </pic:blipFill>
                        <pic:spPr>
                          <a:xfrm>
                            <a:off x="0" y="0"/>
                            <a:ext cx="2211535" cy="1243861"/>
                          </a:xfrm>
                          <a:prstGeom prst="rect">
                            <a:avLst/>
                          </a:prstGeom>
                        </pic:spPr>
                      </pic:pic>
                    </a:graphicData>
                  </a:graphic>
                </wp:inline>
              </w:drawing>
            </w:r>
          </w:p>
          <w:p w14:paraId="447EBD85" w14:textId="77777777" w:rsidR="00E40953" w:rsidRPr="00FC669B" w:rsidRDefault="00E40953" w:rsidP="00E40953">
            <w:pPr>
              <w:spacing w:after="0" w:line="240" w:lineRule="auto"/>
              <w:rPr>
                <w:rFonts w:ascii="Times New Roman" w:hAnsi="Times New Roman"/>
                <w:sz w:val="20"/>
                <w:szCs w:val="20"/>
                <w:lang w:val="vi-VN"/>
              </w:rPr>
            </w:pPr>
            <w:r w:rsidRPr="00FC669B">
              <w:rPr>
                <w:rFonts w:ascii="Times New Roman" w:hAnsi="Times New Roman"/>
                <w:sz w:val="20"/>
                <w:szCs w:val="20"/>
                <w:lang w:val="vi-VN"/>
              </w:rPr>
              <w:t xml:space="preserve">Khu vực tập kết vật liệu </w:t>
            </w:r>
            <w:r>
              <w:rPr>
                <w:rFonts w:ascii="Times New Roman" w:hAnsi="Times New Roman"/>
                <w:sz w:val="20"/>
                <w:szCs w:val="20"/>
                <w:lang w:val="vi-VN"/>
              </w:rPr>
              <w:t>đầu tuyến</w:t>
            </w:r>
            <w:r w:rsidRPr="00FC669B">
              <w:rPr>
                <w:rFonts w:ascii="Times New Roman" w:hAnsi="Times New Roman"/>
                <w:sz w:val="20"/>
                <w:szCs w:val="20"/>
                <w:lang w:val="vi-VN"/>
              </w:rPr>
              <w:t xml:space="preserve"> công trình</w:t>
            </w:r>
          </w:p>
          <w:p w14:paraId="4D3973ED" w14:textId="77777777" w:rsidR="00E40953" w:rsidRPr="00CE66D4" w:rsidRDefault="00E40953" w:rsidP="00E40953">
            <w:pPr>
              <w:spacing w:after="0" w:line="240" w:lineRule="auto"/>
              <w:rPr>
                <w:rFonts w:ascii="Times New Roman" w:hAnsi="Times New Roman"/>
                <w:sz w:val="22"/>
                <w:szCs w:val="22"/>
                <w:lang w:eastAsia="en-GB"/>
              </w:rPr>
            </w:pPr>
            <w:r w:rsidRPr="00CE66D4">
              <w:rPr>
                <w:rFonts w:ascii="Times New Roman" w:hAnsi="Times New Roman"/>
                <w:sz w:val="22"/>
                <w:szCs w:val="22"/>
                <w:lang w:eastAsia="en-GB"/>
              </w:rPr>
              <w:t>Các vuông nuôi tôm của người dân ấp Thạnh Lộc, xã Thạnh Phong, cách điểm đầu tuyến đê bao 400m, khoảng cách đến chân công trình 10-20m</w:t>
            </w:r>
          </w:p>
          <w:p w14:paraId="3021386B" w14:textId="77777777" w:rsidR="00E40953" w:rsidRPr="00CE66D4" w:rsidRDefault="00E40953" w:rsidP="00E40953">
            <w:pPr>
              <w:spacing w:line="240" w:lineRule="auto"/>
              <w:jc w:val="center"/>
              <w:rPr>
                <w:rFonts w:ascii="Times New Roman" w:hAnsi="Times New Roman"/>
                <w:b/>
                <w:i/>
                <w:sz w:val="22"/>
                <w:szCs w:val="22"/>
              </w:rPr>
            </w:pPr>
            <w:r w:rsidRPr="00467609">
              <w:rPr>
                <w:noProof/>
                <w:sz w:val="22"/>
                <w:szCs w:val="22"/>
              </w:rPr>
              <w:drawing>
                <wp:inline distT="0" distB="0" distL="0" distR="0" wp14:anchorId="01C78979" wp14:editId="5EF1A6DF">
                  <wp:extent cx="2088525" cy="1196340"/>
                  <wp:effectExtent l="0" t="0" r="6985" b="3810"/>
                  <wp:docPr id="6" name="Picture 6" descr="20200512_105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20200512_105113"/>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2123530" cy="1216392"/>
                          </a:xfrm>
                          <a:prstGeom prst="rect">
                            <a:avLst/>
                          </a:prstGeom>
                          <a:noFill/>
                          <a:ln>
                            <a:noFill/>
                          </a:ln>
                        </pic:spPr>
                      </pic:pic>
                    </a:graphicData>
                  </a:graphic>
                </wp:inline>
              </w:drawing>
            </w:r>
          </w:p>
          <w:p w14:paraId="057E3B3D" w14:textId="77777777" w:rsidR="00E40953" w:rsidRDefault="00E40953" w:rsidP="00E40953">
            <w:pPr>
              <w:spacing w:line="240" w:lineRule="auto"/>
              <w:jc w:val="center"/>
              <w:rPr>
                <w:rFonts w:ascii="Times New Roman" w:hAnsi="Times New Roman"/>
                <w:sz w:val="20"/>
                <w:szCs w:val="20"/>
                <w:lang w:val="vi-VN"/>
              </w:rPr>
            </w:pPr>
            <w:r>
              <w:rPr>
                <w:noProof/>
              </w:rPr>
              <w:lastRenderedPageBreak/>
              <w:drawing>
                <wp:inline distT="0" distB="0" distL="0" distR="0" wp14:anchorId="779B9087" wp14:editId="260481E2">
                  <wp:extent cx="2133600" cy="1135187"/>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0210106_153539.jpg"/>
                          <pic:cNvPicPr/>
                        </pic:nvPicPr>
                        <pic:blipFill>
                          <a:blip r:embed="rId106" cstate="screen">
                            <a:extLst>
                              <a:ext uri="{28A0092B-C50C-407E-A947-70E740481C1C}">
                                <a14:useLocalDpi xmlns:a14="http://schemas.microsoft.com/office/drawing/2010/main"/>
                              </a:ext>
                            </a:extLst>
                          </a:blip>
                          <a:stretch>
                            <a:fillRect/>
                          </a:stretch>
                        </pic:blipFill>
                        <pic:spPr>
                          <a:xfrm>
                            <a:off x="0" y="0"/>
                            <a:ext cx="2148238" cy="1142975"/>
                          </a:xfrm>
                          <a:prstGeom prst="rect">
                            <a:avLst/>
                          </a:prstGeom>
                        </pic:spPr>
                      </pic:pic>
                    </a:graphicData>
                  </a:graphic>
                </wp:inline>
              </w:drawing>
            </w:r>
          </w:p>
          <w:p w14:paraId="56B348E2" w14:textId="77777777" w:rsidR="00E40953" w:rsidRDefault="00E40953" w:rsidP="00E40953">
            <w:pPr>
              <w:spacing w:line="240" w:lineRule="auto"/>
              <w:jc w:val="center"/>
              <w:rPr>
                <w:rFonts w:ascii="Times New Roman" w:hAnsi="Times New Roman"/>
                <w:sz w:val="20"/>
                <w:szCs w:val="20"/>
                <w:lang w:val="vi-VN"/>
              </w:rPr>
            </w:pPr>
            <w:r>
              <w:rPr>
                <w:rFonts w:ascii="Times New Roman" w:hAnsi="Times New Roman"/>
                <w:sz w:val="20"/>
                <w:szCs w:val="20"/>
                <w:lang w:val="vi-VN"/>
              </w:rPr>
              <w:t>Một số hộ dân sống gần cuối tuyến</w:t>
            </w:r>
          </w:p>
          <w:p w14:paraId="36FFE902" w14:textId="77777777" w:rsidR="00E40953" w:rsidRDefault="00E40953" w:rsidP="00E40953">
            <w:pPr>
              <w:spacing w:line="240" w:lineRule="auto"/>
              <w:jc w:val="center"/>
              <w:rPr>
                <w:rFonts w:ascii="Times New Roman" w:hAnsi="Times New Roman"/>
                <w:sz w:val="20"/>
                <w:szCs w:val="20"/>
                <w:lang w:val="vi-VN"/>
              </w:rPr>
            </w:pPr>
            <w:r>
              <w:rPr>
                <w:noProof/>
              </w:rPr>
              <w:drawing>
                <wp:inline distT="0" distB="0" distL="0" distR="0" wp14:anchorId="15F771E1" wp14:editId="50D86FBF">
                  <wp:extent cx="2148840" cy="1044446"/>
                  <wp:effectExtent l="0" t="0" r="381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0210106_152227.jpg"/>
                          <pic:cNvPicPr/>
                        </pic:nvPicPr>
                        <pic:blipFill>
                          <a:blip r:embed="rId107" cstate="screen">
                            <a:extLst>
                              <a:ext uri="{28A0092B-C50C-407E-A947-70E740481C1C}">
                                <a14:useLocalDpi xmlns:a14="http://schemas.microsoft.com/office/drawing/2010/main"/>
                              </a:ext>
                            </a:extLst>
                          </a:blip>
                          <a:stretch>
                            <a:fillRect/>
                          </a:stretch>
                        </pic:blipFill>
                        <pic:spPr>
                          <a:xfrm>
                            <a:off x="0" y="0"/>
                            <a:ext cx="2166579" cy="1053068"/>
                          </a:xfrm>
                          <a:prstGeom prst="rect">
                            <a:avLst/>
                          </a:prstGeom>
                        </pic:spPr>
                      </pic:pic>
                    </a:graphicData>
                  </a:graphic>
                </wp:inline>
              </w:drawing>
            </w:r>
          </w:p>
          <w:p w14:paraId="737570EF" w14:textId="129AC294" w:rsidR="00E40953" w:rsidRPr="00CE66D4" w:rsidRDefault="00E40953" w:rsidP="00E40953">
            <w:pPr>
              <w:spacing w:line="240" w:lineRule="auto"/>
              <w:rPr>
                <w:b/>
                <w:i/>
                <w:sz w:val="22"/>
                <w:szCs w:val="22"/>
              </w:rPr>
            </w:pPr>
            <w:r w:rsidRPr="00437B52">
              <w:rPr>
                <w:rFonts w:ascii="Times New Roman" w:hAnsi="Times New Roman"/>
                <w:sz w:val="20"/>
                <w:szCs w:val="20"/>
                <w:lang w:val="vi-VN"/>
              </w:rPr>
              <w:t xml:space="preserve">Cửa hàng bách hóa cạnh khu vực đổ thải đã </w:t>
            </w:r>
            <w:r w:rsidRPr="00437B52">
              <w:rPr>
                <w:rFonts w:ascii="Times New Roman" w:hAnsi="Times New Roman"/>
                <w:noProof/>
                <w:sz w:val="20"/>
                <w:szCs w:val="20"/>
                <w:lang w:val="vi-VN"/>
              </w:rPr>
              <w:t>được quy hoạch làm ấp văn hóa Thạnh Lộc</w:t>
            </w:r>
          </w:p>
        </w:tc>
        <w:tc>
          <w:tcPr>
            <w:tcW w:w="2671" w:type="dxa"/>
          </w:tcPr>
          <w:p w14:paraId="1A43D645" w14:textId="77777777" w:rsidR="00E40953" w:rsidRDefault="00E40953" w:rsidP="00E40953">
            <w:pPr>
              <w:spacing w:line="240" w:lineRule="auto"/>
              <w:rPr>
                <w:rFonts w:ascii="Times New Roman" w:hAnsi="Times New Roman"/>
                <w:iCs/>
                <w:color w:val="000000"/>
                <w:sz w:val="22"/>
                <w:szCs w:val="22"/>
              </w:rPr>
            </w:pPr>
            <w:r w:rsidRPr="00CE66D4">
              <w:rPr>
                <w:rFonts w:ascii="Times New Roman" w:hAnsi="Times New Roman"/>
                <w:iCs/>
                <w:color w:val="000000"/>
                <w:sz w:val="22"/>
                <w:szCs w:val="22"/>
              </w:rPr>
              <w:lastRenderedPageBreak/>
              <w:t>+Xáo trộn cộng đồng dân cư, gián đoạn giao thông đường bộ ảnh hưởng đi lại của người dân trong</w:t>
            </w:r>
            <w:r w:rsidRPr="00CE66D4">
              <w:rPr>
                <w:rFonts w:ascii="Times New Roman" w:hAnsi="Times New Roman"/>
                <w:color w:val="000000"/>
                <w:sz w:val="22"/>
                <w:szCs w:val="22"/>
              </w:rPr>
              <w:t xml:space="preserve"> </w:t>
            </w:r>
            <w:r w:rsidRPr="00CE66D4">
              <w:rPr>
                <w:rFonts w:ascii="Times New Roman" w:hAnsi="Times New Roman"/>
                <w:iCs/>
                <w:color w:val="000000"/>
                <w:sz w:val="22"/>
                <w:szCs w:val="22"/>
              </w:rPr>
              <w:t>thời gian thi công</w:t>
            </w:r>
          </w:p>
          <w:p w14:paraId="7B7A67D9" w14:textId="377FCD6A" w:rsidR="00E40953" w:rsidRPr="00CE66D4" w:rsidRDefault="00E40953" w:rsidP="00E40953">
            <w:pPr>
              <w:widowControl w:val="0"/>
              <w:tabs>
                <w:tab w:val="left" w:pos="210"/>
              </w:tabs>
              <w:spacing w:before="40" w:after="40" w:line="240" w:lineRule="auto"/>
              <w:ind w:left="34" w:hanging="34"/>
              <w:rPr>
                <w:color w:val="000000"/>
                <w:sz w:val="22"/>
                <w:szCs w:val="22"/>
                <w:lang w:eastAsia="en-GB"/>
              </w:rPr>
            </w:pPr>
            <w:r w:rsidRPr="00235263">
              <w:rPr>
                <w:rFonts w:ascii="Times New Roman" w:hAnsi="Times New Roman"/>
                <w:bCs/>
                <w:i/>
                <w:sz w:val="22"/>
                <w:szCs w:val="22"/>
              </w:rPr>
              <w:t>+</w:t>
            </w:r>
            <w:r w:rsidRPr="00235263">
              <w:rPr>
                <w:rFonts w:ascii="Times New Roman" w:hAnsi="Times New Roman"/>
                <w:bCs/>
                <w:iCs/>
                <w:sz w:val="22"/>
                <w:szCs w:val="22"/>
              </w:rPr>
              <w:t xml:space="preserve"> Cây cối, thực vật có thể bị phát quang quá mức</w:t>
            </w:r>
          </w:p>
        </w:tc>
        <w:tc>
          <w:tcPr>
            <w:tcW w:w="7279" w:type="dxa"/>
          </w:tcPr>
          <w:p w14:paraId="3CF825C3" w14:textId="77777777" w:rsidR="00E40953" w:rsidRPr="00CE66D4" w:rsidRDefault="00E40953" w:rsidP="00E40953">
            <w:pPr>
              <w:numPr>
                <w:ilvl w:val="0"/>
                <w:numId w:val="229"/>
              </w:numPr>
              <w:spacing w:before="0" w:after="200" w:line="240" w:lineRule="auto"/>
              <w:ind w:left="289" w:hanging="142"/>
              <w:contextualSpacing/>
              <w:rPr>
                <w:rFonts w:ascii="Times New Roman" w:hAnsi="Times New Roman"/>
                <w:sz w:val="22"/>
                <w:szCs w:val="22"/>
              </w:rPr>
            </w:pPr>
            <w:r w:rsidRPr="00CE66D4">
              <w:rPr>
                <w:rFonts w:ascii="Times New Roman" w:hAnsi="Times New Roman"/>
                <w:sz w:val="22"/>
                <w:szCs w:val="22"/>
              </w:rPr>
              <w:t>Tránh thi công vào thời gian cao điểm mùa vụ</w:t>
            </w:r>
          </w:p>
          <w:p w14:paraId="16CD83E8" w14:textId="77777777" w:rsidR="00E40953" w:rsidRPr="00CE66D4" w:rsidRDefault="00E40953" w:rsidP="00E40953">
            <w:pPr>
              <w:numPr>
                <w:ilvl w:val="0"/>
                <w:numId w:val="229"/>
              </w:numPr>
              <w:spacing w:before="0" w:after="200" w:line="240" w:lineRule="auto"/>
              <w:ind w:left="289" w:hanging="142"/>
              <w:contextualSpacing/>
              <w:rPr>
                <w:rFonts w:ascii="Times New Roman" w:hAnsi="Times New Roman"/>
                <w:b/>
                <w:i/>
                <w:sz w:val="22"/>
                <w:szCs w:val="22"/>
              </w:rPr>
            </w:pPr>
            <w:r w:rsidRPr="00CE66D4">
              <w:rPr>
                <w:rFonts w:ascii="Times New Roman" w:hAnsi="Times New Roman"/>
                <w:sz w:val="22"/>
                <w:szCs w:val="22"/>
              </w:rPr>
              <w:t xml:space="preserve">Đặt biển báo, báo hiệu khu vực đang thi công </w:t>
            </w:r>
            <w:r>
              <w:rPr>
                <w:rFonts w:ascii="Times New Roman" w:hAnsi="Times New Roman"/>
                <w:sz w:val="22"/>
                <w:szCs w:val="22"/>
                <w:lang w:val="vi-VN"/>
              </w:rPr>
              <w:t xml:space="preserve">tại điểm đầu, điểm cuối và khu vực tập kết vật liệu </w:t>
            </w:r>
            <w:r w:rsidRPr="00CE66D4">
              <w:rPr>
                <w:rFonts w:ascii="Times New Roman" w:hAnsi="Times New Roman"/>
                <w:sz w:val="22"/>
                <w:szCs w:val="22"/>
              </w:rPr>
              <w:t>để người dân biết và không di chuyển vào đường đê.</w:t>
            </w:r>
          </w:p>
          <w:p w14:paraId="654A1B7E" w14:textId="77777777" w:rsidR="00E40953" w:rsidRPr="00235263" w:rsidRDefault="00E40953" w:rsidP="00E40953">
            <w:pPr>
              <w:numPr>
                <w:ilvl w:val="0"/>
                <w:numId w:val="229"/>
              </w:numPr>
              <w:spacing w:before="0" w:after="200" w:line="240" w:lineRule="auto"/>
              <w:ind w:left="289" w:hanging="142"/>
              <w:contextualSpacing/>
              <w:rPr>
                <w:rFonts w:ascii="Times New Roman" w:hAnsi="Times New Roman"/>
                <w:b/>
                <w:i/>
                <w:sz w:val="22"/>
                <w:szCs w:val="22"/>
              </w:rPr>
            </w:pPr>
            <w:r w:rsidRPr="00CE66D4">
              <w:rPr>
                <w:rFonts w:ascii="Times New Roman" w:hAnsi="Times New Roman"/>
                <w:sz w:val="22"/>
                <w:szCs w:val="22"/>
              </w:rPr>
              <w:t>Thi công theo hình thức cuốn chiếu, mỗi đoạn không quá dài</w:t>
            </w:r>
            <w:r w:rsidRPr="00CE66D4">
              <w:rPr>
                <w:rFonts w:ascii="Times New Roman" w:hAnsi="Times New Roman"/>
                <w:iCs/>
                <w:color w:val="000000"/>
                <w:sz w:val="22"/>
                <w:szCs w:val="22"/>
              </w:rPr>
              <w:t>.</w:t>
            </w:r>
          </w:p>
          <w:p w14:paraId="21EEE6BF" w14:textId="670DA429" w:rsidR="00E40953" w:rsidRPr="00CE66D4" w:rsidRDefault="00E40953" w:rsidP="00E40953">
            <w:pPr>
              <w:numPr>
                <w:ilvl w:val="0"/>
                <w:numId w:val="212"/>
              </w:numPr>
              <w:spacing w:before="0" w:after="200" w:line="240" w:lineRule="auto"/>
              <w:ind w:left="142" w:hanging="142"/>
              <w:contextualSpacing/>
              <w:rPr>
                <w:iCs/>
                <w:color w:val="000000"/>
                <w:sz w:val="22"/>
                <w:szCs w:val="22"/>
              </w:rPr>
            </w:pPr>
            <w:r w:rsidRPr="00235263">
              <w:rPr>
                <w:rFonts w:ascii="Times New Roman" w:hAnsi="Times New Roman"/>
                <w:bCs/>
                <w:iCs/>
                <w:sz w:val="22"/>
                <w:szCs w:val="22"/>
              </w:rPr>
              <w:t>Cấm phát quang ngoài ranh giới phạm vi thi công</w:t>
            </w:r>
          </w:p>
        </w:tc>
      </w:tr>
      <w:tr w:rsidR="00E40953" w:rsidRPr="00CE66D4" w14:paraId="240D384F" w14:textId="77777777" w:rsidTr="00CF4883">
        <w:tc>
          <w:tcPr>
            <w:tcW w:w="4929" w:type="dxa"/>
            <w:vMerge/>
          </w:tcPr>
          <w:p w14:paraId="3B443E5F" w14:textId="77777777" w:rsidR="00E40953" w:rsidRPr="00CE66D4" w:rsidRDefault="00E40953" w:rsidP="00E40953">
            <w:pPr>
              <w:spacing w:line="240" w:lineRule="auto"/>
              <w:rPr>
                <w:b/>
                <w:i/>
                <w:sz w:val="22"/>
                <w:szCs w:val="22"/>
              </w:rPr>
            </w:pPr>
          </w:p>
        </w:tc>
        <w:tc>
          <w:tcPr>
            <w:tcW w:w="2671" w:type="dxa"/>
          </w:tcPr>
          <w:p w14:paraId="115FAE9C" w14:textId="77777777" w:rsidR="00E40953" w:rsidRDefault="00E40953" w:rsidP="00E40953">
            <w:pPr>
              <w:spacing w:line="240" w:lineRule="auto"/>
              <w:rPr>
                <w:rFonts w:ascii="Times New Roman" w:hAnsi="Times New Roman"/>
                <w:iCs/>
                <w:color w:val="000000"/>
                <w:sz w:val="22"/>
                <w:szCs w:val="22"/>
              </w:rPr>
            </w:pPr>
            <w:r w:rsidRPr="00CE66D4">
              <w:rPr>
                <w:rFonts w:ascii="Times New Roman" w:hAnsi="Times New Roman"/>
                <w:iCs/>
                <w:color w:val="000000"/>
                <w:sz w:val="22"/>
                <w:szCs w:val="22"/>
              </w:rPr>
              <w:t>+ Vật liệu đắp đê, nước rỉ có thể bị tràn xuống ao nuôi gây hư hại cây trồng hoặc ảnh hưởng tới năng suất nuôi trồng thủy sản</w:t>
            </w:r>
          </w:p>
          <w:p w14:paraId="44198486" w14:textId="1EBA57DD" w:rsidR="00E40953" w:rsidRPr="00CE66D4" w:rsidRDefault="00E40953" w:rsidP="00E40953">
            <w:pPr>
              <w:widowControl w:val="0"/>
              <w:tabs>
                <w:tab w:val="left" w:pos="210"/>
              </w:tabs>
              <w:spacing w:before="40" w:after="40" w:line="240" w:lineRule="auto"/>
              <w:ind w:left="34" w:hanging="34"/>
              <w:rPr>
                <w:color w:val="000000"/>
                <w:sz w:val="22"/>
                <w:szCs w:val="22"/>
                <w:lang w:eastAsia="en-GB"/>
              </w:rPr>
            </w:pPr>
            <w:r>
              <w:rPr>
                <w:rFonts w:ascii="Times New Roman" w:hAnsi="Times New Roman"/>
                <w:iCs/>
                <w:color w:val="000000"/>
                <w:sz w:val="22"/>
                <w:szCs w:val="22"/>
              </w:rPr>
              <w:t>+ Côn trùng, rắn, ong tấn công công nhân</w:t>
            </w:r>
          </w:p>
        </w:tc>
        <w:tc>
          <w:tcPr>
            <w:tcW w:w="7279" w:type="dxa"/>
          </w:tcPr>
          <w:p w14:paraId="6DC96DCF" w14:textId="77777777" w:rsidR="00E40953" w:rsidRPr="00CE66D4" w:rsidRDefault="00E40953" w:rsidP="00E40953">
            <w:pPr>
              <w:numPr>
                <w:ilvl w:val="0"/>
                <w:numId w:val="228"/>
              </w:numPr>
              <w:spacing w:before="0" w:after="200" w:line="240" w:lineRule="auto"/>
              <w:ind w:left="289" w:hanging="142"/>
              <w:contextualSpacing/>
              <w:rPr>
                <w:rFonts w:ascii="Times New Roman" w:hAnsi="Times New Roman"/>
                <w:sz w:val="22"/>
                <w:szCs w:val="22"/>
              </w:rPr>
            </w:pPr>
            <w:r w:rsidRPr="00CE66D4">
              <w:rPr>
                <w:rFonts w:ascii="Times New Roman" w:hAnsi="Times New Roman"/>
                <w:sz w:val="22"/>
                <w:szCs w:val="22"/>
              </w:rPr>
              <w:t>Nước rò rỉ từ cặn lắng của các hoạt động đào đắp phải được lắng trong bể lắng / bẫy lắng trước khi xả ra sông. Nghiêm cấm nhà thầu xả chất thải ra sông;</w:t>
            </w:r>
          </w:p>
          <w:p w14:paraId="638684B3" w14:textId="77777777" w:rsidR="00E40953" w:rsidRPr="00CE66D4" w:rsidRDefault="00E40953" w:rsidP="00E40953">
            <w:pPr>
              <w:numPr>
                <w:ilvl w:val="0"/>
                <w:numId w:val="228"/>
              </w:numPr>
              <w:spacing w:before="0" w:after="200" w:line="240" w:lineRule="auto"/>
              <w:ind w:left="289" w:hanging="142"/>
              <w:contextualSpacing/>
              <w:rPr>
                <w:rFonts w:ascii="Times New Roman" w:hAnsi="Times New Roman"/>
                <w:sz w:val="22"/>
                <w:szCs w:val="22"/>
              </w:rPr>
            </w:pPr>
            <w:r w:rsidRPr="00CE66D4">
              <w:rPr>
                <w:rFonts w:ascii="Times New Roman" w:hAnsi="Times New Roman"/>
                <w:sz w:val="22"/>
                <w:szCs w:val="22"/>
              </w:rPr>
              <w:t>Thu gom vật liệu thừa tại công trường hàng ngày. Trường hợp dự báo có bão, dừng tất cả các hoạt động xây dựng, tiến hành dọn dẹp các khu vực, mang vác và bảo vệ vật liệu và máy móc xây dựng;</w:t>
            </w:r>
          </w:p>
          <w:p w14:paraId="3A9DB373" w14:textId="77777777" w:rsidR="00E40953" w:rsidRPr="00AE2CB1" w:rsidRDefault="00E40953" w:rsidP="00E40953">
            <w:pPr>
              <w:numPr>
                <w:ilvl w:val="0"/>
                <w:numId w:val="228"/>
              </w:numPr>
              <w:spacing w:before="0" w:after="200" w:line="240" w:lineRule="auto"/>
              <w:ind w:left="289" w:hanging="142"/>
              <w:contextualSpacing/>
              <w:rPr>
                <w:rFonts w:ascii="Times New Roman" w:hAnsi="Times New Roman"/>
                <w:b/>
                <w:i/>
                <w:sz w:val="22"/>
                <w:szCs w:val="22"/>
              </w:rPr>
            </w:pPr>
            <w:r w:rsidRPr="00CE66D4">
              <w:rPr>
                <w:rFonts w:ascii="Times New Roman" w:hAnsi="Times New Roman"/>
                <w:sz w:val="22"/>
                <w:szCs w:val="22"/>
              </w:rPr>
              <w:t xml:space="preserve">Không tập hợp vật liệu xây dựng cũng như máy móc, thiết bị gần bờ sông. Huy động từng khối lượng lượng nhỏ vật liệu phù hợp với tiến độ thi công. </w:t>
            </w:r>
          </w:p>
          <w:p w14:paraId="4EFA163F" w14:textId="77777777" w:rsidR="00E40953" w:rsidRPr="00AE2CB1" w:rsidRDefault="00E40953" w:rsidP="00E40953">
            <w:pPr>
              <w:numPr>
                <w:ilvl w:val="0"/>
                <w:numId w:val="228"/>
              </w:numPr>
              <w:spacing w:before="0" w:after="200" w:line="240" w:lineRule="auto"/>
              <w:ind w:left="289" w:hanging="142"/>
              <w:contextualSpacing/>
              <w:rPr>
                <w:rFonts w:ascii="Times New Roman" w:hAnsi="Times New Roman"/>
                <w:b/>
                <w:i/>
                <w:sz w:val="22"/>
                <w:szCs w:val="22"/>
              </w:rPr>
            </w:pPr>
            <w:r>
              <w:rPr>
                <w:rFonts w:ascii="Times New Roman" w:hAnsi="Times New Roman"/>
                <w:sz w:val="22"/>
                <w:szCs w:val="22"/>
                <w:lang w:val="vi-VN"/>
              </w:rPr>
              <w:t>Tập kết vật liệu khu vực đất trống gần điểm đầu tuyến công trình cách vuông tôm 20m.</w:t>
            </w:r>
          </w:p>
          <w:p w14:paraId="6B345610" w14:textId="77777777" w:rsidR="00E40953" w:rsidRPr="00CE66D4" w:rsidRDefault="00E40953" w:rsidP="00E40953">
            <w:pPr>
              <w:numPr>
                <w:ilvl w:val="0"/>
                <w:numId w:val="228"/>
              </w:numPr>
              <w:spacing w:before="0" w:after="200" w:line="240" w:lineRule="auto"/>
              <w:ind w:left="289" w:hanging="142"/>
              <w:contextualSpacing/>
              <w:rPr>
                <w:rFonts w:ascii="Times New Roman" w:hAnsi="Times New Roman"/>
                <w:b/>
                <w:i/>
                <w:sz w:val="22"/>
                <w:szCs w:val="22"/>
              </w:rPr>
            </w:pPr>
            <w:r>
              <w:rPr>
                <w:rFonts w:ascii="Times New Roman" w:hAnsi="Times New Roman"/>
                <w:sz w:val="22"/>
                <w:szCs w:val="22"/>
                <w:lang w:val="vi-VN"/>
              </w:rPr>
              <w:t>Thi công vào mùa khô hạn chế nước mưa cuốn theo vật liệu xây dựng xuống vuông tôm, sông.</w:t>
            </w:r>
          </w:p>
          <w:p w14:paraId="51D68239" w14:textId="77777777" w:rsidR="00E40953" w:rsidRPr="00792D94" w:rsidRDefault="00E40953" w:rsidP="00E40953">
            <w:pPr>
              <w:numPr>
                <w:ilvl w:val="0"/>
                <w:numId w:val="228"/>
              </w:numPr>
              <w:spacing w:before="0" w:after="200" w:line="240" w:lineRule="auto"/>
              <w:ind w:left="289" w:hanging="142"/>
              <w:contextualSpacing/>
              <w:rPr>
                <w:rFonts w:ascii="Times New Roman" w:hAnsi="Times New Roman"/>
                <w:b/>
                <w:i/>
                <w:sz w:val="22"/>
                <w:szCs w:val="22"/>
              </w:rPr>
            </w:pPr>
            <w:r w:rsidRPr="00CE66D4">
              <w:rPr>
                <w:rFonts w:ascii="Times New Roman" w:hAnsi="Times New Roman"/>
                <w:sz w:val="22"/>
                <w:szCs w:val="22"/>
              </w:rPr>
              <w:t>Ngăn chặn chất thải nguy hại, dầu phế thải hoặc chất thải tràn vào dòng chảy.</w:t>
            </w:r>
          </w:p>
          <w:p w14:paraId="21FDE37F" w14:textId="2D4E9974" w:rsidR="00E40953" w:rsidRPr="00CE66D4" w:rsidRDefault="00E40953" w:rsidP="00E40953">
            <w:pPr>
              <w:numPr>
                <w:ilvl w:val="0"/>
                <w:numId w:val="212"/>
              </w:numPr>
              <w:spacing w:before="0" w:after="200" w:line="240" w:lineRule="auto"/>
              <w:ind w:left="142" w:hanging="142"/>
              <w:contextualSpacing/>
              <w:rPr>
                <w:iCs/>
                <w:color w:val="000000"/>
                <w:sz w:val="22"/>
                <w:szCs w:val="22"/>
              </w:rPr>
            </w:pPr>
            <w:r>
              <w:rPr>
                <w:rFonts w:ascii="Times New Roman" w:hAnsi="Times New Roman"/>
                <w:sz w:val="22"/>
                <w:szCs w:val="22"/>
                <w:lang w:val="vi-VN"/>
              </w:rPr>
              <w:t>Vật liệu xây dựng không sử dụng được vật chuyển đến khu vực đổ thải tại ấp Thạnh Lộc (đã được chấp thuận của chính quyền địa phương).</w:t>
            </w:r>
          </w:p>
        </w:tc>
      </w:tr>
      <w:tr w:rsidR="00E40953" w:rsidRPr="00CE66D4" w14:paraId="3057BBEB" w14:textId="77777777" w:rsidTr="00CF4883">
        <w:tc>
          <w:tcPr>
            <w:tcW w:w="4929" w:type="dxa"/>
            <w:vMerge/>
          </w:tcPr>
          <w:p w14:paraId="2A35F8E1" w14:textId="77777777" w:rsidR="00E40953" w:rsidRPr="00CE66D4" w:rsidRDefault="00E40953" w:rsidP="00E40953">
            <w:pPr>
              <w:spacing w:line="240" w:lineRule="auto"/>
              <w:rPr>
                <w:b/>
                <w:i/>
                <w:sz w:val="22"/>
                <w:szCs w:val="22"/>
              </w:rPr>
            </w:pPr>
          </w:p>
        </w:tc>
        <w:tc>
          <w:tcPr>
            <w:tcW w:w="2671" w:type="dxa"/>
          </w:tcPr>
          <w:p w14:paraId="7399A2D5" w14:textId="3B61BB53" w:rsidR="00E40953" w:rsidRPr="00CE66D4" w:rsidRDefault="00E40953" w:rsidP="00E40953">
            <w:pPr>
              <w:widowControl w:val="0"/>
              <w:tabs>
                <w:tab w:val="left" w:pos="210"/>
              </w:tabs>
              <w:spacing w:before="40" w:after="40" w:line="240" w:lineRule="auto"/>
              <w:ind w:left="34" w:hanging="34"/>
              <w:rPr>
                <w:color w:val="000000"/>
                <w:sz w:val="22"/>
                <w:szCs w:val="22"/>
                <w:lang w:eastAsia="en-GB"/>
              </w:rPr>
            </w:pPr>
            <w:r w:rsidRPr="00CE66D4">
              <w:rPr>
                <w:rFonts w:ascii="Times New Roman" w:hAnsi="Times New Roman"/>
                <w:iCs/>
                <w:color w:val="000000"/>
                <w:sz w:val="22"/>
                <w:szCs w:val="22"/>
              </w:rPr>
              <w:t>+ Mất thảm thực vật, làm hư hại cây xanh, chặt cây quá mức cần thiết, quá phạm vi thi công</w:t>
            </w:r>
          </w:p>
        </w:tc>
        <w:tc>
          <w:tcPr>
            <w:tcW w:w="7279" w:type="dxa"/>
          </w:tcPr>
          <w:p w14:paraId="2F5C443B" w14:textId="77777777" w:rsidR="00E40953" w:rsidRPr="00CE66D4" w:rsidRDefault="00E40953" w:rsidP="00E40953">
            <w:pPr>
              <w:numPr>
                <w:ilvl w:val="0"/>
                <w:numId w:val="230"/>
              </w:numPr>
              <w:spacing w:before="0" w:after="200" w:line="240" w:lineRule="auto"/>
              <w:ind w:left="289" w:hanging="142"/>
              <w:contextualSpacing/>
              <w:rPr>
                <w:rFonts w:ascii="Times New Roman" w:hAnsi="Times New Roman"/>
                <w:sz w:val="22"/>
                <w:szCs w:val="22"/>
              </w:rPr>
            </w:pPr>
            <w:r w:rsidRPr="00CE66D4">
              <w:rPr>
                <w:rFonts w:ascii="Times New Roman" w:hAnsi="Times New Roman"/>
                <w:iCs/>
                <w:color w:val="000000"/>
                <w:sz w:val="22"/>
                <w:szCs w:val="22"/>
              </w:rPr>
              <w:t>Phát quang bằng thủ công, không phát quang ngoài phạm vi thi công, công nhân không được tự ý chặt bỏ</w:t>
            </w:r>
            <w:r w:rsidRPr="00CE66D4">
              <w:rPr>
                <w:rFonts w:ascii="Times New Roman" w:hAnsi="Times New Roman"/>
                <w:i/>
                <w:sz w:val="22"/>
                <w:szCs w:val="22"/>
              </w:rPr>
              <w:t xml:space="preserve"> </w:t>
            </w:r>
            <w:r w:rsidRPr="00CE66D4">
              <w:rPr>
                <w:rFonts w:ascii="Times New Roman" w:hAnsi="Times New Roman"/>
                <w:iCs/>
                <w:color w:val="000000"/>
                <w:sz w:val="22"/>
                <w:szCs w:val="22"/>
              </w:rPr>
              <w:t>cây</w:t>
            </w:r>
          </w:p>
          <w:p w14:paraId="01B2668D" w14:textId="77777777" w:rsidR="00E40953" w:rsidRPr="00CE66D4" w:rsidRDefault="00E40953" w:rsidP="00E40953">
            <w:pPr>
              <w:numPr>
                <w:ilvl w:val="0"/>
                <w:numId w:val="230"/>
              </w:numPr>
              <w:spacing w:before="0" w:after="200" w:line="240" w:lineRule="auto"/>
              <w:ind w:left="289" w:hanging="142"/>
              <w:contextualSpacing/>
              <w:rPr>
                <w:rFonts w:ascii="Times New Roman" w:hAnsi="Times New Roman"/>
                <w:b/>
                <w:i/>
                <w:sz w:val="22"/>
                <w:szCs w:val="22"/>
              </w:rPr>
            </w:pPr>
            <w:r w:rsidRPr="00CE66D4">
              <w:rPr>
                <w:rFonts w:ascii="Times New Roman" w:hAnsi="Times New Roman"/>
                <w:iCs/>
                <w:color w:val="000000"/>
                <w:sz w:val="22"/>
                <w:szCs w:val="22"/>
              </w:rPr>
              <w:t>Hạn chế khu vực bị xáo trộn trong phạm vi nhỏ nhất</w:t>
            </w:r>
          </w:p>
          <w:p w14:paraId="3414DDE7" w14:textId="77777777" w:rsidR="00E40953" w:rsidRPr="00CE66D4" w:rsidRDefault="00E40953" w:rsidP="00E40953">
            <w:pPr>
              <w:numPr>
                <w:ilvl w:val="0"/>
                <w:numId w:val="230"/>
              </w:numPr>
              <w:spacing w:before="0" w:after="200" w:line="240" w:lineRule="auto"/>
              <w:ind w:left="289" w:hanging="142"/>
              <w:contextualSpacing/>
              <w:rPr>
                <w:rFonts w:ascii="Times New Roman" w:hAnsi="Times New Roman"/>
                <w:b/>
                <w:i/>
                <w:sz w:val="22"/>
                <w:szCs w:val="22"/>
              </w:rPr>
            </w:pPr>
            <w:r w:rsidRPr="00CE66D4">
              <w:rPr>
                <w:rFonts w:ascii="Times New Roman" w:hAnsi="Times New Roman"/>
                <w:iCs/>
                <w:color w:val="000000"/>
                <w:sz w:val="22"/>
                <w:szCs w:val="22"/>
              </w:rPr>
              <w:t>Giám sát việc tuân thủ quy tắc ứng xử của công nhân</w:t>
            </w:r>
          </w:p>
          <w:p w14:paraId="6808B013" w14:textId="77777777" w:rsidR="00E40953" w:rsidRPr="00CE66D4" w:rsidRDefault="00E40953" w:rsidP="00E40953">
            <w:pPr>
              <w:numPr>
                <w:ilvl w:val="0"/>
                <w:numId w:val="212"/>
              </w:numPr>
              <w:spacing w:before="0" w:after="200" w:line="240" w:lineRule="auto"/>
              <w:ind w:left="142" w:hanging="142"/>
              <w:contextualSpacing/>
              <w:rPr>
                <w:iCs/>
                <w:color w:val="000000"/>
                <w:sz w:val="22"/>
                <w:szCs w:val="22"/>
              </w:rPr>
            </w:pPr>
          </w:p>
        </w:tc>
      </w:tr>
      <w:tr w:rsidR="00E40953" w:rsidRPr="00CE66D4" w14:paraId="143549CD" w14:textId="77777777" w:rsidTr="00CF4883">
        <w:tc>
          <w:tcPr>
            <w:tcW w:w="4929" w:type="dxa"/>
            <w:vMerge/>
          </w:tcPr>
          <w:p w14:paraId="30D0F93E" w14:textId="77777777" w:rsidR="00E40953" w:rsidRPr="00CE66D4" w:rsidRDefault="00E40953" w:rsidP="00E40953">
            <w:pPr>
              <w:spacing w:line="240" w:lineRule="auto"/>
              <w:rPr>
                <w:b/>
                <w:i/>
                <w:sz w:val="22"/>
                <w:szCs w:val="22"/>
              </w:rPr>
            </w:pPr>
          </w:p>
        </w:tc>
        <w:tc>
          <w:tcPr>
            <w:tcW w:w="2671" w:type="dxa"/>
          </w:tcPr>
          <w:p w14:paraId="5BF69551" w14:textId="1F91C6FB" w:rsidR="00E40953" w:rsidRPr="00CE66D4" w:rsidRDefault="00E40953" w:rsidP="00E40953">
            <w:pPr>
              <w:widowControl w:val="0"/>
              <w:tabs>
                <w:tab w:val="left" w:pos="210"/>
              </w:tabs>
              <w:spacing w:before="40" w:after="40" w:line="240" w:lineRule="auto"/>
              <w:ind w:left="34" w:hanging="34"/>
              <w:rPr>
                <w:color w:val="000000"/>
                <w:sz w:val="22"/>
                <w:szCs w:val="22"/>
                <w:lang w:eastAsia="en-GB"/>
              </w:rPr>
            </w:pPr>
            <w:r w:rsidRPr="00CE66D4">
              <w:rPr>
                <w:rFonts w:ascii="Times New Roman" w:hAnsi="Times New Roman"/>
                <w:iCs/>
                <w:color w:val="000000"/>
                <w:sz w:val="22"/>
                <w:szCs w:val="22"/>
              </w:rPr>
              <w:t>+ Rủi ro về côn trùng có thể tấn công gây thương tích cho công nhân.</w:t>
            </w:r>
          </w:p>
        </w:tc>
        <w:tc>
          <w:tcPr>
            <w:tcW w:w="7279" w:type="dxa"/>
          </w:tcPr>
          <w:p w14:paraId="368B506B" w14:textId="77777777" w:rsidR="00E40953" w:rsidRPr="00CE66D4" w:rsidRDefault="00E40953" w:rsidP="00E40953">
            <w:pPr>
              <w:numPr>
                <w:ilvl w:val="0"/>
                <w:numId w:val="231"/>
              </w:numPr>
              <w:spacing w:before="0" w:after="200" w:line="240" w:lineRule="auto"/>
              <w:ind w:left="289" w:hanging="142"/>
              <w:contextualSpacing/>
              <w:rPr>
                <w:rFonts w:ascii="Times New Roman" w:hAnsi="Times New Roman"/>
                <w:b/>
                <w:i/>
                <w:sz w:val="22"/>
                <w:szCs w:val="22"/>
              </w:rPr>
            </w:pPr>
            <w:r w:rsidRPr="00CE66D4">
              <w:rPr>
                <w:rFonts w:ascii="Times New Roman" w:hAnsi="Times New Roman"/>
                <w:sz w:val="22"/>
                <w:szCs w:val="22"/>
              </w:rPr>
              <w:t>Cung cấp đủ bảo hộ lao động cho công nhân như quần áo bảo hộ lao động, gang tay, mũ, ủng…</w:t>
            </w:r>
          </w:p>
          <w:p w14:paraId="1DCB1D71" w14:textId="1998EC6B" w:rsidR="00E40953" w:rsidRPr="00CE66D4" w:rsidRDefault="00E40953" w:rsidP="00E40953">
            <w:pPr>
              <w:numPr>
                <w:ilvl w:val="0"/>
                <w:numId w:val="212"/>
              </w:numPr>
              <w:spacing w:before="0" w:after="200" w:line="240" w:lineRule="auto"/>
              <w:ind w:left="142" w:hanging="142"/>
              <w:contextualSpacing/>
              <w:rPr>
                <w:iCs/>
                <w:color w:val="000000"/>
                <w:sz w:val="22"/>
                <w:szCs w:val="22"/>
              </w:rPr>
            </w:pPr>
            <w:r w:rsidRPr="00CE66D4">
              <w:rPr>
                <w:rFonts w:ascii="Times New Roman" w:hAnsi="Times New Roman"/>
                <w:sz w:val="22"/>
                <w:szCs w:val="22"/>
              </w:rPr>
              <w:t>Cảnh báo và hướng dẫn cho công nhân cách xử trí, sơ cứu khi bị côn trùng tấn công</w:t>
            </w:r>
          </w:p>
        </w:tc>
      </w:tr>
      <w:tr w:rsidR="00E40953" w:rsidRPr="00CE66D4" w14:paraId="567409FC" w14:textId="77777777" w:rsidTr="00CF4883">
        <w:tc>
          <w:tcPr>
            <w:tcW w:w="4929" w:type="dxa"/>
            <w:vMerge/>
          </w:tcPr>
          <w:p w14:paraId="5B5CF777" w14:textId="77777777" w:rsidR="00E40953" w:rsidRPr="00CE66D4" w:rsidRDefault="00E40953" w:rsidP="00E40953">
            <w:pPr>
              <w:spacing w:line="240" w:lineRule="auto"/>
              <w:rPr>
                <w:b/>
                <w:i/>
                <w:sz w:val="22"/>
                <w:szCs w:val="22"/>
              </w:rPr>
            </w:pPr>
          </w:p>
        </w:tc>
        <w:tc>
          <w:tcPr>
            <w:tcW w:w="2671" w:type="dxa"/>
          </w:tcPr>
          <w:p w14:paraId="188E80B3" w14:textId="1AB28CA8" w:rsidR="00E40953" w:rsidRPr="00CE66D4" w:rsidRDefault="00E40953" w:rsidP="00E40953">
            <w:pPr>
              <w:widowControl w:val="0"/>
              <w:tabs>
                <w:tab w:val="left" w:pos="210"/>
              </w:tabs>
              <w:spacing w:before="40" w:after="40" w:line="240" w:lineRule="auto"/>
              <w:ind w:left="34" w:hanging="34"/>
              <w:rPr>
                <w:color w:val="000000"/>
                <w:sz w:val="22"/>
                <w:szCs w:val="22"/>
                <w:lang w:eastAsia="en-GB"/>
              </w:rPr>
            </w:pPr>
            <w:r w:rsidRPr="00693E33">
              <w:rPr>
                <w:rFonts w:ascii="Times New Roman" w:hAnsi="Times New Roman"/>
                <w:sz w:val="22"/>
                <w:szCs w:val="22"/>
                <w:lang w:val="vi-VN"/>
              </w:rPr>
              <w:t>+ Ảnh hưởng đến cửa hàng kinh doanh trong quá trình vận chuyển đất thải xây dựng đến vị trí đổ thải cách công trình khoảng 2-5 km.</w:t>
            </w:r>
          </w:p>
        </w:tc>
        <w:tc>
          <w:tcPr>
            <w:tcW w:w="7279" w:type="dxa"/>
          </w:tcPr>
          <w:p w14:paraId="4ECABCF5" w14:textId="77777777" w:rsidR="00E40953" w:rsidRPr="00CE66D4" w:rsidRDefault="00E40953" w:rsidP="00E40953">
            <w:pPr>
              <w:numPr>
                <w:ilvl w:val="0"/>
                <w:numId w:val="231"/>
              </w:numPr>
              <w:spacing w:before="0" w:after="0" w:line="240" w:lineRule="auto"/>
              <w:ind w:left="367" w:hanging="283"/>
              <w:contextualSpacing/>
              <w:rPr>
                <w:rFonts w:ascii="Times New Roman" w:hAnsi="Times New Roman"/>
                <w:sz w:val="22"/>
                <w:szCs w:val="22"/>
              </w:rPr>
            </w:pPr>
            <w:r w:rsidRPr="00CE66D4">
              <w:rPr>
                <w:rFonts w:ascii="Times New Roman" w:hAnsi="Times New Roman"/>
                <w:sz w:val="22"/>
                <w:szCs w:val="22"/>
              </w:rPr>
              <w:t xml:space="preserve">Thông báo cho các hộ kinh doanh gân </w:t>
            </w:r>
            <w:r>
              <w:rPr>
                <w:rFonts w:ascii="Times New Roman" w:hAnsi="Times New Roman"/>
                <w:sz w:val="22"/>
                <w:szCs w:val="22"/>
                <w:lang w:val="vi-VN"/>
              </w:rPr>
              <w:t>tuyến đê bao</w:t>
            </w:r>
            <w:r w:rsidRPr="00CE66D4">
              <w:rPr>
                <w:rFonts w:ascii="Times New Roman" w:hAnsi="Times New Roman"/>
                <w:sz w:val="22"/>
                <w:szCs w:val="22"/>
              </w:rPr>
              <w:t xml:space="preserve"> về các hoạt động xây dựng và những tác động tiềm ẩn như chất thải, bụi, tiếng ồn, giao thông và tiến độ xây dựng ít nhất 02 tuần trước khi bắt đầu thi công;</w:t>
            </w:r>
          </w:p>
          <w:p w14:paraId="52BFD81F" w14:textId="77777777" w:rsidR="00E40953" w:rsidRPr="00CE66D4" w:rsidRDefault="00E40953" w:rsidP="00E40953">
            <w:pPr>
              <w:numPr>
                <w:ilvl w:val="0"/>
                <w:numId w:val="231"/>
              </w:numPr>
              <w:spacing w:before="0" w:after="0" w:line="240" w:lineRule="auto"/>
              <w:ind w:left="367" w:hanging="283"/>
              <w:contextualSpacing/>
              <w:rPr>
                <w:rFonts w:ascii="Times New Roman" w:hAnsi="Times New Roman"/>
                <w:sz w:val="22"/>
                <w:szCs w:val="22"/>
              </w:rPr>
            </w:pPr>
            <w:r w:rsidRPr="00CE66D4">
              <w:rPr>
                <w:rFonts w:ascii="Times New Roman" w:hAnsi="Times New Roman"/>
                <w:sz w:val="22"/>
                <w:szCs w:val="22"/>
              </w:rPr>
              <w:t>Không sử dụng loại máy móc gây ra tiếng ồn lớn và độ rung cao gần các hộ kinh doanh;</w:t>
            </w:r>
          </w:p>
          <w:p w14:paraId="24D3044A" w14:textId="77777777" w:rsidR="00E40953" w:rsidRPr="00CE66D4" w:rsidRDefault="00E40953" w:rsidP="00E40953">
            <w:pPr>
              <w:numPr>
                <w:ilvl w:val="0"/>
                <w:numId w:val="231"/>
              </w:numPr>
              <w:spacing w:before="0" w:after="0" w:line="240" w:lineRule="auto"/>
              <w:ind w:left="367" w:hanging="283"/>
              <w:contextualSpacing/>
              <w:rPr>
                <w:rFonts w:ascii="Times New Roman" w:hAnsi="Times New Roman"/>
                <w:sz w:val="22"/>
                <w:szCs w:val="22"/>
              </w:rPr>
            </w:pPr>
            <w:r w:rsidRPr="00CE66D4">
              <w:rPr>
                <w:rFonts w:ascii="Times New Roman" w:hAnsi="Times New Roman"/>
                <w:sz w:val="22"/>
                <w:szCs w:val="22"/>
              </w:rPr>
              <w:t>Tưới đủ nước để giảm bụi trong những ngày khô và gió ít nhất ba lần một ngày tại khu vực gần các hộ kinh doanh;</w:t>
            </w:r>
          </w:p>
          <w:p w14:paraId="4E585B5B" w14:textId="77777777" w:rsidR="00E40953" w:rsidRPr="00CE66D4" w:rsidRDefault="00E40953" w:rsidP="00E40953">
            <w:pPr>
              <w:numPr>
                <w:ilvl w:val="0"/>
                <w:numId w:val="231"/>
              </w:numPr>
              <w:spacing w:before="0" w:after="0" w:line="240" w:lineRule="auto"/>
              <w:ind w:left="367" w:hanging="283"/>
              <w:contextualSpacing/>
              <w:rPr>
                <w:rFonts w:ascii="Times New Roman" w:hAnsi="Times New Roman"/>
                <w:sz w:val="22"/>
                <w:szCs w:val="22"/>
              </w:rPr>
            </w:pPr>
            <w:r w:rsidRPr="00CE66D4">
              <w:rPr>
                <w:rFonts w:ascii="Times New Roman" w:hAnsi="Times New Roman"/>
                <w:sz w:val="22"/>
                <w:szCs w:val="22"/>
              </w:rPr>
              <w:t>Bố trí nhân viên hướng dẫn giao thông trong quá trình xây dựng, quá trình vận chuyển, bốc xếp vật liệu xây dựng và chất thải, và để bảo vệ khỏi hoạt động có rủi ro cao;</w:t>
            </w:r>
          </w:p>
          <w:p w14:paraId="2EB58F0C" w14:textId="77777777" w:rsidR="00E40953" w:rsidRPr="00CE66D4" w:rsidRDefault="00E40953" w:rsidP="00E40953">
            <w:pPr>
              <w:numPr>
                <w:ilvl w:val="0"/>
                <w:numId w:val="231"/>
              </w:numPr>
              <w:spacing w:before="0" w:after="0" w:line="240" w:lineRule="auto"/>
              <w:ind w:left="367" w:hanging="283"/>
              <w:contextualSpacing/>
              <w:rPr>
                <w:rFonts w:ascii="Times New Roman" w:hAnsi="Times New Roman"/>
                <w:sz w:val="22"/>
                <w:szCs w:val="22"/>
              </w:rPr>
            </w:pPr>
            <w:r w:rsidRPr="00CE66D4">
              <w:rPr>
                <w:rFonts w:ascii="Times New Roman" w:hAnsi="Times New Roman"/>
                <w:sz w:val="22"/>
                <w:szCs w:val="22"/>
              </w:rPr>
              <w:t>Dọn dẹp khu vực ở phía trước cửa hàng kinh doanh</w:t>
            </w:r>
            <w:r>
              <w:rPr>
                <w:rFonts w:ascii="Times New Roman" w:hAnsi="Times New Roman"/>
                <w:sz w:val="22"/>
                <w:szCs w:val="22"/>
                <w:lang w:val="vi-VN"/>
              </w:rPr>
              <w:t xml:space="preserve"> (nếu có vật liệu rơi vãi)</w:t>
            </w:r>
            <w:r w:rsidRPr="00CE66D4">
              <w:rPr>
                <w:rFonts w:ascii="Times New Roman" w:hAnsi="Times New Roman"/>
                <w:sz w:val="22"/>
                <w:szCs w:val="22"/>
              </w:rPr>
              <w:t>;</w:t>
            </w:r>
          </w:p>
          <w:p w14:paraId="063D82CC" w14:textId="77777777" w:rsidR="00E40953" w:rsidRPr="00CE66D4" w:rsidRDefault="00E40953" w:rsidP="00E40953">
            <w:pPr>
              <w:numPr>
                <w:ilvl w:val="0"/>
                <w:numId w:val="231"/>
              </w:numPr>
              <w:spacing w:before="0" w:after="0" w:line="240" w:lineRule="auto"/>
              <w:ind w:left="367" w:hanging="283"/>
              <w:contextualSpacing/>
              <w:rPr>
                <w:rFonts w:ascii="Times New Roman" w:hAnsi="Times New Roman"/>
                <w:sz w:val="22"/>
                <w:szCs w:val="22"/>
              </w:rPr>
            </w:pPr>
            <w:r w:rsidRPr="00CE66D4">
              <w:rPr>
                <w:rFonts w:ascii="Times New Roman" w:hAnsi="Times New Roman"/>
                <w:sz w:val="22"/>
                <w:szCs w:val="22"/>
              </w:rPr>
              <w:t>Quản lý công nhân để tránh xung đột với người dân địa phương và các hộ kinh doanh;</w:t>
            </w:r>
          </w:p>
          <w:p w14:paraId="00CF91DF" w14:textId="77777777" w:rsidR="00E40953" w:rsidRPr="00CE66D4" w:rsidRDefault="00E40953" w:rsidP="00E40953">
            <w:pPr>
              <w:numPr>
                <w:ilvl w:val="0"/>
                <w:numId w:val="231"/>
              </w:numPr>
              <w:spacing w:before="0" w:after="0" w:line="240" w:lineRule="auto"/>
              <w:ind w:left="367" w:hanging="283"/>
              <w:contextualSpacing/>
              <w:rPr>
                <w:rFonts w:ascii="Times New Roman" w:hAnsi="Times New Roman"/>
                <w:b/>
                <w:i/>
                <w:sz w:val="22"/>
                <w:szCs w:val="22"/>
              </w:rPr>
            </w:pPr>
            <w:r w:rsidRPr="00CE66D4">
              <w:rPr>
                <w:rFonts w:ascii="Times New Roman" w:hAnsi="Times New Roman"/>
                <w:sz w:val="22"/>
                <w:szCs w:val="22"/>
              </w:rPr>
              <w:t>Bồi thường hàng hóa, sản phẩm bị hư hỏng do hoạt động xây dựng của tiểu dự án;</w:t>
            </w:r>
          </w:p>
          <w:p w14:paraId="2DEC1F28" w14:textId="77777777" w:rsidR="00E40953" w:rsidRPr="00CE66D4" w:rsidRDefault="00E40953" w:rsidP="00E40953">
            <w:pPr>
              <w:numPr>
                <w:ilvl w:val="0"/>
                <w:numId w:val="212"/>
              </w:numPr>
              <w:spacing w:before="0" w:after="200" w:line="240" w:lineRule="auto"/>
              <w:ind w:left="142" w:hanging="142"/>
              <w:contextualSpacing/>
              <w:rPr>
                <w:iCs/>
                <w:color w:val="000000"/>
                <w:sz w:val="22"/>
                <w:szCs w:val="22"/>
              </w:rPr>
            </w:pPr>
          </w:p>
        </w:tc>
      </w:tr>
    </w:tbl>
    <w:p w14:paraId="03C81B32" w14:textId="77777777" w:rsidR="00D15F86" w:rsidRDefault="00D15F86" w:rsidP="00CE1DC5">
      <w:pPr>
        <w:spacing w:line="240" w:lineRule="auto"/>
        <w:rPr>
          <w:lang w:val="pl-PL"/>
        </w:rPr>
        <w:sectPr w:rsidR="00D15F86" w:rsidSect="00D15F86">
          <w:pgSz w:w="16840" w:h="11907" w:orient="landscape" w:code="9"/>
          <w:pgMar w:top="1440" w:right="1134" w:bottom="1134" w:left="1134" w:header="720" w:footer="720" w:gutter="0"/>
          <w:cols w:space="720"/>
          <w:docGrid w:linePitch="360"/>
        </w:sectPr>
      </w:pPr>
    </w:p>
    <w:p w14:paraId="4EE3E9D7" w14:textId="1285E575" w:rsidR="00EA388A" w:rsidRPr="000A0946" w:rsidRDefault="00995221" w:rsidP="000A0946">
      <w:pPr>
        <w:rPr>
          <w:b/>
          <w:bCs/>
          <w:lang w:val="pl-PL"/>
        </w:rPr>
      </w:pPr>
      <w:r w:rsidRPr="000A0946">
        <w:rPr>
          <w:b/>
          <w:bCs/>
        </w:rPr>
        <w:lastRenderedPageBreak/>
        <w:t xml:space="preserve">Biện pháp giảm thiểu tác động </w:t>
      </w:r>
      <w:r w:rsidR="00EA388A" w:rsidRPr="000A0946">
        <w:rPr>
          <w:b/>
          <w:bCs/>
          <w:lang w:val="vi-VN"/>
        </w:rPr>
        <w:t>gây nên rủi ro, sự cố của dự án</w:t>
      </w:r>
      <w:r w:rsidR="00EA388A" w:rsidRPr="000A0946">
        <w:rPr>
          <w:b/>
          <w:bCs/>
          <w:i/>
        </w:rPr>
        <w:t xml:space="preserve"> </w:t>
      </w:r>
    </w:p>
    <w:p w14:paraId="493FFC71" w14:textId="77777777" w:rsidR="0013618C" w:rsidRPr="00B5438E" w:rsidRDefault="0013618C" w:rsidP="00E6708C">
      <w:pPr>
        <w:pStyle w:val="ListParagraph"/>
        <w:widowControl w:val="0"/>
        <w:numPr>
          <w:ilvl w:val="0"/>
          <w:numId w:val="50"/>
        </w:numPr>
        <w:spacing w:before="120" w:after="120" w:line="240" w:lineRule="auto"/>
        <w:ind w:left="567"/>
        <w:rPr>
          <w:i/>
        </w:rPr>
      </w:pPr>
      <w:r w:rsidRPr="00B5438E">
        <w:rPr>
          <w:i/>
        </w:rPr>
        <w:t xml:space="preserve">Các biện pháp an toàn lao động </w:t>
      </w:r>
    </w:p>
    <w:p w14:paraId="36C45723" w14:textId="77777777" w:rsidR="0013618C" w:rsidRPr="00B5438E" w:rsidRDefault="0013618C" w:rsidP="00CE1DC5">
      <w:pPr>
        <w:widowControl w:val="0"/>
        <w:numPr>
          <w:ilvl w:val="0"/>
          <w:numId w:val="19"/>
        </w:numPr>
        <w:spacing w:before="120" w:after="120" w:line="240" w:lineRule="auto"/>
        <w:ind w:left="0" w:firstLine="540"/>
      </w:pPr>
      <w:r w:rsidRPr="00B5438E">
        <w:t xml:space="preserve">Nhà thầu thi công sẽ xây dựng nội quy an toàn lao động trong quá trình thi công và phổ biến cho toàn thể công nhân nắm rõ; </w:t>
      </w:r>
    </w:p>
    <w:p w14:paraId="254FBC9F" w14:textId="77777777" w:rsidR="0013618C" w:rsidRPr="00B5438E" w:rsidRDefault="0013618C" w:rsidP="00CE1DC5">
      <w:pPr>
        <w:widowControl w:val="0"/>
        <w:numPr>
          <w:ilvl w:val="0"/>
          <w:numId w:val="19"/>
        </w:numPr>
        <w:spacing w:before="120" w:after="120" w:line="240" w:lineRule="auto"/>
        <w:ind w:left="0" w:firstLine="540"/>
      </w:pPr>
      <w:r w:rsidRPr="00B5438E">
        <w:rPr>
          <w:lang w:val="vi-VN"/>
        </w:rPr>
        <w:t>Các m</w:t>
      </w:r>
      <w:r w:rsidRPr="00B5438E">
        <w:t xml:space="preserve">áy móc, thiết bị thi công phải được kiểm tra định kỳ trước khi đưa vào sử dụng; </w:t>
      </w:r>
    </w:p>
    <w:p w14:paraId="7F03F09B" w14:textId="77777777" w:rsidR="0013618C" w:rsidRPr="00B5438E" w:rsidRDefault="0013618C" w:rsidP="00CE1DC5">
      <w:pPr>
        <w:widowControl w:val="0"/>
        <w:numPr>
          <w:ilvl w:val="0"/>
          <w:numId w:val="19"/>
        </w:numPr>
        <w:spacing w:before="120" w:after="120" w:line="240" w:lineRule="auto"/>
        <w:ind w:left="0" w:firstLine="540"/>
      </w:pPr>
      <w:r w:rsidRPr="00B5438E">
        <w:t xml:space="preserve">Xây dựng và thực hiện chương trình kiểm tra sức khỏe định kỳ cho cán bộ, công nhân viên trên công trường; </w:t>
      </w:r>
    </w:p>
    <w:p w14:paraId="55326A23" w14:textId="77777777" w:rsidR="0013618C" w:rsidRPr="00B5438E" w:rsidRDefault="0013618C" w:rsidP="00CE1DC5">
      <w:pPr>
        <w:widowControl w:val="0"/>
        <w:numPr>
          <w:ilvl w:val="0"/>
          <w:numId w:val="19"/>
        </w:numPr>
        <w:spacing w:before="120" w:after="120" w:line="240" w:lineRule="auto"/>
        <w:ind w:left="0" w:firstLine="540"/>
      </w:pPr>
      <w:r w:rsidRPr="00B5438E">
        <w:t>Khi làm việc trên cao phải được trang bị đầy đủ các trang thiết bị</w:t>
      </w:r>
      <w:r w:rsidRPr="00B5438E">
        <w:rPr>
          <w:lang w:val="vi-VN"/>
        </w:rPr>
        <w:t>, phương tiện</w:t>
      </w:r>
      <w:r w:rsidRPr="00B5438E">
        <w:t xml:space="preserve"> bảo hộ lao động cần thiết, dây đeo an toàn, dụng cụ phải gọn nhẹ, dễ thao tác. Không được làm việc trên cao khi trời sắp tối, có sương mù, mưa, giông, sét. Công nhân thao tác dưới mặt đất phải có mũ bảo hộ lao động và đứng xa những vị trí nguy hiểm;</w:t>
      </w:r>
    </w:p>
    <w:p w14:paraId="0A1E9610" w14:textId="77777777" w:rsidR="0013618C" w:rsidRPr="00B5438E" w:rsidRDefault="0013618C" w:rsidP="00CE1DC5">
      <w:pPr>
        <w:widowControl w:val="0"/>
        <w:numPr>
          <w:ilvl w:val="0"/>
          <w:numId w:val="19"/>
        </w:numPr>
        <w:spacing w:before="120" w:after="120" w:line="240" w:lineRule="auto"/>
        <w:ind w:left="0" w:firstLine="540"/>
      </w:pPr>
      <w:r w:rsidRPr="00B5438E">
        <w:t>Khi cẩu vật tư thiết bị phải kiểm tra khoảng cách an toàn các khu vực đang mang điện, dây chằng buộc, móc cáp cẩn thận. Công nhân thao tác không được đứng dưới phạm vi hoạt động của cần cẩu;</w:t>
      </w:r>
    </w:p>
    <w:p w14:paraId="526F9304" w14:textId="77777777" w:rsidR="0013618C" w:rsidRPr="00B5438E" w:rsidRDefault="0013618C" w:rsidP="00CE1DC5">
      <w:pPr>
        <w:widowControl w:val="0"/>
        <w:numPr>
          <w:ilvl w:val="0"/>
          <w:numId w:val="19"/>
        </w:numPr>
        <w:spacing w:before="120" w:after="120" w:line="240" w:lineRule="auto"/>
        <w:ind w:left="0" w:firstLine="540"/>
      </w:pPr>
      <w:r w:rsidRPr="00B5438E">
        <w:t>Lắp đặt các thiết bị điện  có biện pháp bảo vệ an toàn cho người và thiết bị không được để trầy xước, hư hỏng;</w:t>
      </w:r>
    </w:p>
    <w:p w14:paraId="1D67EAEE" w14:textId="77777777" w:rsidR="0013618C" w:rsidRPr="00B5438E" w:rsidRDefault="0013618C" w:rsidP="00CE1DC5">
      <w:pPr>
        <w:widowControl w:val="0"/>
        <w:numPr>
          <w:ilvl w:val="0"/>
          <w:numId w:val="19"/>
        </w:numPr>
        <w:spacing w:before="120" w:after="120" w:line="240" w:lineRule="auto"/>
        <w:ind w:left="0" w:firstLine="540"/>
      </w:pPr>
      <w:r>
        <w:t xml:space="preserve">Lắp dựng </w:t>
      </w:r>
      <w:r w:rsidRPr="00B5438E">
        <w:t xml:space="preserve"> biển báo nguy hiểm và cấm thao tác đóng điện ở những vị trí cần thiết;</w:t>
      </w:r>
    </w:p>
    <w:p w14:paraId="36AC6435" w14:textId="77777777" w:rsidR="0013618C" w:rsidRPr="00B5438E" w:rsidRDefault="0013618C" w:rsidP="00CE1DC5">
      <w:pPr>
        <w:widowControl w:val="0"/>
        <w:numPr>
          <w:ilvl w:val="0"/>
          <w:numId w:val="19"/>
        </w:numPr>
        <w:spacing w:before="120" w:after="120" w:line="240" w:lineRule="auto"/>
        <w:ind w:left="0" w:firstLine="540"/>
      </w:pPr>
      <w:r w:rsidRPr="00B5438E">
        <w:t>Thiết lập đầy đủ hệ thống thông tin liên lạc đảm bảo có thể kết nối giữa các cán bộ, giám sát và công nhân thi công trong mọi trường hợp;</w:t>
      </w:r>
    </w:p>
    <w:p w14:paraId="0E8D247E" w14:textId="77777777" w:rsidR="0013618C" w:rsidRPr="00B5438E" w:rsidRDefault="0013618C" w:rsidP="00CE1DC5">
      <w:pPr>
        <w:widowControl w:val="0"/>
        <w:numPr>
          <w:ilvl w:val="0"/>
          <w:numId w:val="19"/>
        </w:numPr>
        <w:spacing w:before="120" w:after="120" w:line="240" w:lineRule="auto"/>
        <w:ind w:left="0" w:firstLine="540"/>
      </w:pPr>
      <w:r w:rsidRPr="00B5438E">
        <w:t xml:space="preserve">Đào tạo và cung cấp thông tin cho công nhân về vệ sinh lao động; </w:t>
      </w:r>
    </w:p>
    <w:p w14:paraId="57BDA414" w14:textId="77777777" w:rsidR="0013618C" w:rsidRPr="00B5438E" w:rsidRDefault="0013618C" w:rsidP="00CE1DC5">
      <w:pPr>
        <w:widowControl w:val="0"/>
        <w:numPr>
          <w:ilvl w:val="0"/>
          <w:numId w:val="19"/>
        </w:numPr>
        <w:spacing w:before="120" w:after="120" w:line="240" w:lineRule="auto"/>
        <w:ind w:left="0" w:firstLine="540"/>
      </w:pPr>
      <w:r w:rsidRPr="00B5438E">
        <w:t xml:space="preserve">Nhà thầu thi công sẽ lập kế hoạch ứng cứu khi xảy ra tai nạn lao động: các </w:t>
      </w:r>
      <w:r>
        <w:t xml:space="preserve">cơ sở y tế sẽ sử dụng </w:t>
      </w:r>
      <w:r w:rsidRPr="00B5438E">
        <w:t>trong trường hợp khẩn cấp</w:t>
      </w:r>
      <w:r>
        <w:t>: T</w:t>
      </w:r>
      <w:r w:rsidRPr="00B5438E">
        <w:t>rung tâm y tế huyện Thạnh Phú, bệnh viện đa khoa Huyện Thạnh Phú,…</w:t>
      </w:r>
    </w:p>
    <w:p w14:paraId="214C76D9" w14:textId="77777777" w:rsidR="0013618C" w:rsidRPr="00B5438E" w:rsidRDefault="0013618C" w:rsidP="00CE1DC5">
      <w:pPr>
        <w:widowControl w:val="0"/>
        <w:numPr>
          <w:ilvl w:val="0"/>
          <w:numId w:val="26"/>
        </w:numPr>
        <w:spacing w:before="120" w:after="120" w:line="240" w:lineRule="auto"/>
        <w:ind w:left="709" w:hanging="425"/>
        <w:rPr>
          <w:i/>
        </w:rPr>
      </w:pPr>
      <w:r w:rsidRPr="00B5438E">
        <w:rPr>
          <w:i/>
        </w:rPr>
        <w:t>Các biện pháp ứng cứu khi xảy ra tai nạn trong quá trình thi công</w:t>
      </w:r>
    </w:p>
    <w:p w14:paraId="0D7825AC" w14:textId="77777777" w:rsidR="0013618C" w:rsidRPr="00B5438E" w:rsidRDefault="0013618C" w:rsidP="00CE1DC5">
      <w:pPr>
        <w:widowControl w:val="0"/>
        <w:numPr>
          <w:ilvl w:val="0"/>
          <w:numId w:val="19"/>
        </w:numPr>
        <w:spacing w:before="120" w:after="120" w:line="240" w:lineRule="auto"/>
        <w:ind w:left="0" w:firstLine="540"/>
      </w:pPr>
      <w:r w:rsidRPr="00B5438E">
        <w:t>Sử dụng mọi biện pháp đưa người bị nạn ra khỏi vùng nguy hiểm, cô lập vùng nguy hiểm (nếu có);</w:t>
      </w:r>
    </w:p>
    <w:p w14:paraId="5549EBDC" w14:textId="77777777" w:rsidR="0013618C" w:rsidRPr="00B5438E" w:rsidRDefault="0013618C" w:rsidP="00CE1DC5">
      <w:pPr>
        <w:widowControl w:val="0"/>
        <w:numPr>
          <w:ilvl w:val="0"/>
          <w:numId w:val="19"/>
        </w:numPr>
        <w:spacing w:before="120" w:after="120" w:line="240" w:lineRule="auto"/>
        <w:ind w:left="0" w:firstLine="540"/>
      </w:pPr>
      <w:r w:rsidRPr="00B5438E">
        <w:t>Sơ cấp cứu và chuyển người bị nạn đến trung tâm y tế gần nhất và bệnh viện (nếu cần);</w:t>
      </w:r>
    </w:p>
    <w:p w14:paraId="0FEA2F7E" w14:textId="77777777" w:rsidR="0013618C" w:rsidRPr="00B5438E" w:rsidRDefault="0013618C" w:rsidP="00CE1DC5">
      <w:pPr>
        <w:widowControl w:val="0"/>
        <w:numPr>
          <w:ilvl w:val="0"/>
          <w:numId w:val="19"/>
        </w:numPr>
        <w:spacing w:before="120" w:after="120" w:line="240" w:lineRule="auto"/>
        <w:ind w:left="0" w:firstLine="540"/>
      </w:pPr>
      <w:r w:rsidRPr="00B5438E">
        <w:t>Thông báo cho Ban chỉ huy công trường, nhà thầu và chủ đầu tư dự án.</w:t>
      </w:r>
    </w:p>
    <w:p w14:paraId="262C9CB6" w14:textId="77777777" w:rsidR="0013618C" w:rsidRPr="00B5438E" w:rsidRDefault="0013618C" w:rsidP="00E6708C">
      <w:pPr>
        <w:pStyle w:val="ListParagraph"/>
        <w:widowControl w:val="0"/>
        <w:numPr>
          <w:ilvl w:val="0"/>
          <w:numId w:val="48"/>
        </w:numPr>
        <w:spacing w:before="120" w:after="120" w:line="240" w:lineRule="auto"/>
        <w:ind w:left="567"/>
        <w:rPr>
          <w:i/>
        </w:rPr>
      </w:pPr>
      <w:r w:rsidRPr="00B5438E">
        <w:rPr>
          <w:i/>
        </w:rPr>
        <w:t>Các biện pháp phòng ngừa, ứng phó sự cố cháy nổ</w:t>
      </w:r>
    </w:p>
    <w:p w14:paraId="1884C4D7" w14:textId="77777777" w:rsidR="0013618C" w:rsidRPr="00B5438E" w:rsidRDefault="0013618C" w:rsidP="00CE1DC5">
      <w:pPr>
        <w:widowControl w:val="0"/>
        <w:numPr>
          <w:ilvl w:val="0"/>
          <w:numId w:val="19"/>
        </w:numPr>
        <w:spacing w:before="120" w:after="120" w:line="240" w:lineRule="auto"/>
        <w:ind w:left="0" w:firstLine="540"/>
      </w:pPr>
      <w:r w:rsidRPr="00B5438E">
        <w:t>Trang bị đầy đủ dụng cụ PCCC tại công trường như cát, bình CO</w:t>
      </w:r>
      <w:r w:rsidRPr="00B5438E">
        <w:rPr>
          <w:vertAlign w:val="subscript"/>
        </w:rPr>
        <w:t>2</w:t>
      </w:r>
      <w:r w:rsidRPr="00B5438E">
        <w:t>, xẻng,…đồng thời có bảng Nội quy và Tiêu lệnh chữa cháy kèm theo;</w:t>
      </w:r>
    </w:p>
    <w:p w14:paraId="388033F6" w14:textId="77777777" w:rsidR="0013618C" w:rsidRPr="00B5438E" w:rsidRDefault="0013618C" w:rsidP="00CE1DC5">
      <w:pPr>
        <w:widowControl w:val="0"/>
        <w:numPr>
          <w:ilvl w:val="0"/>
          <w:numId w:val="19"/>
        </w:numPr>
        <w:spacing w:before="120" w:after="120" w:line="240" w:lineRule="auto"/>
        <w:ind w:left="0" w:firstLine="540"/>
      </w:pPr>
      <w:r w:rsidRPr="00B5438E">
        <w:t xml:space="preserve">Đạo tạo, tập huấn cho các cán bộ, công nhân trên công trường cách sử dụng các dụng cụ PCCC và biện pháp xử lý cụ thể trong từng trường hợp; </w:t>
      </w:r>
    </w:p>
    <w:p w14:paraId="295645A0" w14:textId="77777777" w:rsidR="0013618C" w:rsidRPr="00B5438E" w:rsidRDefault="0013618C" w:rsidP="00CE1DC5">
      <w:pPr>
        <w:widowControl w:val="0"/>
        <w:numPr>
          <w:ilvl w:val="0"/>
          <w:numId w:val="19"/>
        </w:numPr>
        <w:spacing w:before="120" w:after="120" w:line="240" w:lineRule="auto"/>
        <w:ind w:left="0" w:firstLine="540"/>
      </w:pPr>
      <w:r w:rsidRPr="00B5438E">
        <w:t>Kiểm tra, bảo dưỡng và kiểm định các trang thiết bị thi công, phương tiện PCCC đúng định kỳ nhằm sẵn sàng ứng cứu khi xảy ra sự cố.</w:t>
      </w:r>
    </w:p>
    <w:p w14:paraId="6DB9DC1F" w14:textId="77777777" w:rsidR="0013618C" w:rsidRPr="00B5438E" w:rsidRDefault="0013618C" w:rsidP="00CE1DC5">
      <w:pPr>
        <w:widowControl w:val="0"/>
        <w:numPr>
          <w:ilvl w:val="0"/>
          <w:numId w:val="26"/>
        </w:numPr>
        <w:spacing w:before="120" w:after="120" w:line="240" w:lineRule="auto"/>
        <w:ind w:left="709" w:hanging="425"/>
        <w:rPr>
          <w:i/>
        </w:rPr>
      </w:pPr>
      <w:r w:rsidRPr="00B5438E">
        <w:rPr>
          <w:i/>
        </w:rPr>
        <w:t>Biện pháp ứng cứu khi xảy ra sự cố cháy nổ trên công trường:</w:t>
      </w:r>
    </w:p>
    <w:p w14:paraId="0E3E78AB" w14:textId="77777777" w:rsidR="0013618C" w:rsidRPr="00B5438E" w:rsidRDefault="0013618C" w:rsidP="00CE1DC5">
      <w:pPr>
        <w:widowControl w:val="0"/>
        <w:numPr>
          <w:ilvl w:val="0"/>
          <w:numId w:val="19"/>
        </w:numPr>
        <w:spacing w:before="120" w:after="120" w:line="240" w:lineRule="auto"/>
        <w:ind w:left="0" w:firstLine="540"/>
      </w:pPr>
      <w:r w:rsidRPr="00B5438E">
        <w:t>Thông báo cho mọi người trên công trường cùng tham gia dập tắt đám cháy trong khả năng và điều kiện có thể;</w:t>
      </w:r>
    </w:p>
    <w:p w14:paraId="0DA7DEB6" w14:textId="77777777" w:rsidR="0013618C" w:rsidRPr="00B5438E" w:rsidRDefault="0013618C" w:rsidP="00CE1DC5">
      <w:pPr>
        <w:widowControl w:val="0"/>
        <w:numPr>
          <w:ilvl w:val="0"/>
          <w:numId w:val="19"/>
        </w:numPr>
        <w:spacing w:before="120" w:after="120" w:line="240" w:lineRule="auto"/>
        <w:ind w:left="0" w:firstLine="540"/>
      </w:pPr>
      <w:r w:rsidRPr="00B5438E">
        <w:t>Khi có sự cố cháy nổ  khẩn trương ngắt cầu dao khu vực xảy ra cháy;</w:t>
      </w:r>
    </w:p>
    <w:p w14:paraId="7C17B47F" w14:textId="77777777" w:rsidR="0013618C" w:rsidRPr="00B5438E" w:rsidRDefault="0013618C" w:rsidP="00CE1DC5">
      <w:pPr>
        <w:widowControl w:val="0"/>
        <w:numPr>
          <w:ilvl w:val="0"/>
          <w:numId w:val="19"/>
        </w:numPr>
        <w:spacing w:before="120" w:after="120" w:line="240" w:lineRule="auto"/>
        <w:ind w:left="0" w:firstLine="540"/>
      </w:pPr>
      <w:r w:rsidRPr="00B5438E">
        <w:t>Dùng các dụng cụ PCCC tại công trường như cát, bình CO</w:t>
      </w:r>
      <w:r w:rsidRPr="00B5438E">
        <w:rPr>
          <w:vertAlign w:val="subscript"/>
        </w:rPr>
        <w:t>2</w:t>
      </w:r>
      <w:r w:rsidRPr="00B5438E">
        <w:t>, xẻng,…và nước từ bồn chứa nước cứu hỏa để dập tắt đám cháy;</w:t>
      </w:r>
    </w:p>
    <w:p w14:paraId="347457CF" w14:textId="77777777" w:rsidR="0013618C" w:rsidRPr="00B5438E" w:rsidRDefault="0013618C" w:rsidP="00CE1DC5">
      <w:pPr>
        <w:widowControl w:val="0"/>
        <w:numPr>
          <w:ilvl w:val="0"/>
          <w:numId w:val="19"/>
        </w:numPr>
        <w:spacing w:before="120" w:after="120" w:line="240" w:lineRule="auto"/>
        <w:ind w:left="0" w:firstLine="540"/>
      </w:pPr>
      <w:r w:rsidRPr="00B5438E">
        <w:lastRenderedPageBreak/>
        <w:t>Báo ngay cho lực lượng PCCC tại địa phương để có biện pháp chữa cháy kịp thời (nếu cần);</w:t>
      </w:r>
    </w:p>
    <w:p w14:paraId="6E597AC9" w14:textId="77777777" w:rsidR="0013618C" w:rsidRPr="00B5438E" w:rsidRDefault="0013618C" w:rsidP="00CE1DC5">
      <w:pPr>
        <w:widowControl w:val="0"/>
        <w:numPr>
          <w:ilvl w:val="0"/>
          <w:numId w:val="19"/>
        </w:numPr>
        <w:spacing w:before="120" w:after="120" w:line="240" w:lineRule="auto"/>
        <w:ind w:left="0" w:firstLine="540"/>
      </w:pPr>
      <w:r w:rsidRPr="00B5438E">
        <w:t>Nhanh chóng thông báo cho ban chỉ huy công trường, nhà thầu thi công và chủ đầu tư dự án.</w:t>
      </w:r>
    </w:p>
    <w:p w14:paraId="79C86202" w14:textId="77777777" w:rsidR="0013618C" w:rsidRPr="00B5438E" w:rsidRDefault="0013618C" w:rsidP="00E6708C">
      <w:pPr>
        <w:pStyle w:val="ListParagraph"/>
        <w:widowControl w:val="0"/>
        <w:numPr>
          <w:ilvl w:val="0"/>
          <w:numId w:val="48"/>
        </w:numPr>
        <w:spacing w:before="120" w:after="120" w:line="240" w:lineRule="auto"/>
        <w:ind w:left="567"/>
        <w:rPr>
          <w:i/>
        </w:rPr>
      </w:pPr>
      <w:r w:rsidRPr="00B5438E">
        <w:rPr>
          <w:i/>
        </w:rPr>
        <w:t>Các biện pháp an toàn giao thông thủy</w:t>
      </w:r>
    </w:p>
    <w:p w14:paraId="1764E3A3" w14:textId="77777777" w:rsidR="0013618C" w:rsidRPr="00B5438E" w:rsidRDefault="0013618C" w:rsidP="00CE1DC5">
      <w:pPr>
        <w:widowControl w:val="0"/>
        <w:numPr>
          <w:ilvl w:val="0"/>
          <w:numId w:val="19"/>
        </w:numPr>
        <w:spacing w:before="120" w:after="120" w:line="240" w:lineRule="auto"/>
        <w:ind w:left="0" w:firstLine="540"/>
      </w:pPr>
      <w:r w:rsidRPr="00B5438E">
        <w:t>Tàu thuyền, sà lan phải đảm bảo đầy đủ các yêu cầu kỹ thuật an toàn, phải có giấy kiểm định của cơ quan chức năng mới được phép đưa vào sử dụng. Khi hoạt động, chủ phương tiện phải tuân thủ đúng luật giao thông, khi vào trong khu vực dự án phải tuân theo hướng dẫn của nhân viên điều hành về hướng đi, vị trí đỗ, nhận tải v.v...;</w:t>
      </w:r>
    </w:p>
    <w:p w14:paraId="147D8FE7" w14:textId="77777777" w:rsidR="0013618C" w:rsidRPr="00B5438E" w:rsidRDefault="0013618C" w:rsidP="00CE1DC5">
      <w:pPr>
        <w:widowControl w:val="0"/>
        <w:numPr>
          <w:ilvl w:val="0"/>
          <w:numId w:val="19"/>
        </w:numPr>
        <w:spacing w:before="120" w:after="120" w:line="240" w:lineRule="auto"/>
        <w:ind w:left="0" w:firstLine="540"/>
      </w:pPr>
      <w:r w:rsidRPr="00B5438E">
        <w:t>Hạn chế vận chuyển vào giờ cao điểm có mật độ tàu thuyền qua lại cao;</w:t>
      </w:r>
    </w:p>
    <w:p w14:paraId="3006406C" w14:textId="77777777" w:rsidR="0013618C" w:rsidRPr="00B5438E" w:rsidRDefault="0013618C" w:rsidP="00CE1DC5">
      <w:pPr>
        <w:widowControl w:val="0"/>
        <w:numPr>
          <w:ilvl w:val="0"/>
          <w:numId w:val="19"/>
        </w:numPr>
        <w:spacing w:before="120" w:after="120" w:line="240" w:lineRule="auto"/>
        <w:ind w:left="0" w:firstLine="540"/>
      </w:pPr>
      <w:r>
        <w:t>N</w:t>
      </w:r>
      <w:r w:rsidRPr="00B5438E">
        <w:t>hà thầu thi công phải có kế hoạch chi tiết bố trí thời gian, phân luồng, phân tuyến hợp lý trong quá trình vận chuyển nguyên vật liệu, thiết bị phục vụ thi công để tránh tắt nghẽn, tai nạn giao thông trong khu vực;</w:t>
      </w:r>
    </w:p>
    <w:p w14:paraId="7AE24F37" w14:textId="77777777" w:rsidR="0013618C" w:rsidRPr="00B5438E" w:rsidRDefault="0013618C" w:rsidP="00CE1DC5">
      <w:pPr>
        <w:widowControl w:val="0"/>
        <w:numPr>
          <w:ilvl w:val="0"/>
          <w:numId w:val="19"/>
        </w:numPr>
        <w:spacing w:before="120" w:after="120" w:line="240" w:lineRule="auto"/>
        <w:ind w:left="0" w:firstLine="540"/>
      </w:pPr>
      <w:r w:rsidRPr="00B5438E">
        <w:t>Tại các tuyến luồng vào khu vực dự án thi công phải có biển báo, đèn tín hiệu cho các phương tiện tàu thuyền, sà lan thường xuyên ra vào được chú ý, đặc biệt là bố trí các biển báo hiệu ở các đoạn nguy hiểm.</w:t>
      </w:r>
    </w:p>
    <w:p w14:paraId="5705E4F8" w14:textId="77777777" w:rsidR="0013618C" w:rsidRPr="00B5438E" w:rsidRDefault="0013618C" w:rsidP="00E6708C">
      <w:pPr>
        <w:pStyle w:val="ListParagraph"/>
        <w:widowControl w:val="0"/>
        <w:numPr>
          <w:ilvl w:val="0"/>
          <w:numId w:val="48"/>
        </w:numPr>
        <w:spacing w:before="120" w:after="120" w:line="240" w:lineRule="auto"/>
        <w:ind w:left="567"/>
        <w:rPr>
          <w:i/>
        </w:rPr>
      </w:pPr>
      <w:r w:rsidRPr="00B5438E">
        <w:rPr>
          <w:i/>
        </w:rPr>
        <w:t>Các biện pháp phòng ngừa, ứng phó sự cố rò rỉ nhiên liệu</w:t>
      </w:r>
    </w:p>
    <w:p w14:paraId="182DDED4" w14:textId="77777777" w:rsidR="0013618C" w:rsidRPr="00B5438E" w:rsidRDefault="0013618C" w:rsidP="00CE1DC5">
      <w:pPr>
        <w:spacing w:before="120" w:after="120" w:line="240" w:lineRule="auto"/>
      </w:pPr>
      <w:r>
        <w:t>Á</w:t>
      </w:r>
      <w:r w:rsidRPr="00B5438E">
        <w:t xml:space="preserve">p dụng các biện pháp để phòng ngừa, giảm thiểu sự cố rò rỉ nhiên liệu như sau: </w:t>
      </w:r>
    </w:p>
    <w:p w14:paraId="32CA3199" w14:textId="77777777" w:rsidR="0013618C" w:rsidRPr="00B5438E" w:rsidRDefault="0013618C" w:rsidP="00CE1DC5">
      <w:pPr>
        <w:widowControl w:val="0"/>
        <w:numPr>
          <w:ilvl w:val="0"/>
          <w:numId w:val="19"/>
        </w:numPr>
        <w:spacing w:before="120" w:after="120" w:line="240" w:lineRule="auto"/>
        <w:ind w:left="0" w:firstLine="540"/>
      </w:pPr>
      <w:r w:rsidRPr="00B5438E">
        <w:t xml:space="preserve">Bảo vệ trực trên công trường phải thường xuyên kiểm tra kho chứa nhiên liệu trong mỗi ca trực, khi thấy có dấu hiệu rò rỉ phải thông báo ngay cho Ban chỉ huy công trường để có biện pháp xử lý; </w:t>
      </w:r>
    </w:p>
    <w:p w14:paraId="11DD9878" w14:textId="77777777" w:rsidR="0013618C" w:rsidRPr="00B5438E" w:rsidRDefault="0013618C" w:rsidP="00CE1DC5">
      <w:pPr>
        <w:widowControl w:val="0"/>
        <w:numPr>
          <w:ilvl w:val="0"/>
          <w:numId w:val="19"/>
        </w:numPr>
        <w:spacing w:before="120" w:after="120" w:line="240" w:lineRule="auto"/>
        <w:ind w:left="0" w:firstLine="540"/>
      </w:pPr>
      <w:r w:rsidRPr="00B5438E">
        <w:t xml:space="preserve">Kho lưu chứa nhiên liệu phục vụ thi công nền phải được bê tông hóa, có cao độ cao hơn mặt bằng công trường và phải có che chắn xung quanh, mái che; </w:t>
      </w:r>
    </w:p>
    <w:p w14:paraId="7D2EFDEB" w14:textId="77777777" w:rsidR="0013618C" w:rsidRPr="00B5438E" w:rsidRDefault="0013618C" w:rsidP="00CE1DC5">
      <w:pPr>
        <w:widowControl w:val="0"/>
        <w:numPr>
          <w:ilvl w:val="0"/>
          <w:numId w:val="19"/>
        </w:numPr>
        <w:spacing w:before="120" w:after="120" w:line="240" w:lineRule="auto"/>
        <w:ind w:left="0" w:firstLine="540"/>
      </w:pPr>
      <w:r w:rsidRPr="00B5438E">
        <w:t>Các thùng, can chứa đựng xăng, dầu DO phải đảm bảo về mặt kỹ thuật (không bị thủng, nứt và phải có nắp đậy); khi lưu chứa không được vượt quá dung tích cho phép;</w:t>
      </w:r>
    </w:p>
    <w:p w14:paraId="0ED027C5" w14:textId="77777777" w:rsidR="0013618C" w:rsidRPr="00B5438E" w:rsidRDefault="0013618C" w:rsidP="00CE1DC5">
      <w:pPr>
        <w:widowControl w:val="0"/>
        <w:numPr>
          <w:ilvl w:val="0"/>
          <w:numId w:val="19"/>
        </w:numPr>
        <w:spacing w:before="120" w:after="120" w:line="240" w:lineRule="auto"/>
        <w:ind w:left="0" w:firstLine="540"/>
      </w:pPr>
      <w:r w:rsidRPr="00B5438E">
        <w:t xml:space="preserve">Tàu thuyền vận chuyển nhiên liệu phải đảm bảo về mặt kỹ thuật, có che chắn an toàn. Khi vận chuyển các thùng, can chứa nhiên liệu không được để vênh, nghiêng ngã để tránh đổ tràn. </w:t>
      </w:r>
    </w:p>
    <w:p w14:paraId="62926CBB" w14:textId="77777777" w:rsidR="0013618C" w:rsidRPr="00B5438E" w:rsidRDefault="0013618C" w:rsidP="00CE1DC5">
      <w:pPr>
        <w:widowControl w:val="0"/>
        <w:numPr>
          <w:ilvl w:val="0"/>
          <w:numId w:val="19"/>
        </w:numPr>
        <w:spacing w:before="120" w:after="120" w:line="240" w:lineRule="auto"/>
        <w:ind w:left="0" w:firstLine="540"/>
      </w:pPr>
      <w:r>
        <w:t>N</w:t>
      </w:r>
      <w:r w:rsidRPr="00B5438E">
        <w:t>hà thầu thi công có kế hoạch cụ thể về thời gian vận chuyển, tránh những khung giờ cao điểm để hạn chế nguy cơ gây va chạm, tai nạn.</w:t>
      </w:r>
    </w:p>
    <w:p w14:paraId="26623CAB" w14:textId="77777777" w:rsidR="0013618C" w:rsidRPr="00B5438E" w:rsidRDefault="0013618C" w:rsidP="00CE1DC5">
      <w:pPr>
        <w:widowControl w:val="0"/>
        <w:numPr>
          <w:ilvl w:val="0"/>
          <w:numId w:val="26"/>
        </w:numPr>
        <w:spacing w:before="120" w:after="120" w:line="240" w:lineRule="auto"/>
        <w:ind w:left="709" w:hanging="425"/>
        <w:rPr>
          <w:i/>
        </w:rPr>
      </w:pPr>
      <w:r w:rsidRPr="00B5438E">
        <w:rPr>
          <w:i/>
        </w:rPr>
        <w:t xml:space="preserve">Biện pháp ứng cứu khi xảy ra sự cố: </w:t>
      </w:r>
    </w:p>
    <w:p w14:paraId="21BE33D4" w14:textId="77777777" w:rsidR="0013618C" w:rsidRPr="00B5438E" w:rsidRDefault="0013618C" w:rsidP="00CE1DC5">
      <w:pPr>
        <w:widowControl w:val="0"/>
        <w:numPr>
          <w:ilvl w:val="0"/>
          <w:numId w:val="19"/>
        </w:numPr>
        <w:spacing w:before="120" w:after="120" w:line="240" w:lineRule="auto"/>
        <w:ind w:left="0" w:firstLine="540"/>
      </w:pPr>
      <w:r w:rsidRPr="00B5438E">
        <w:t xml:space="preserve">Nhanh chóng thông báo cho Ban chỉ huy công trường, nhà thầu thi công và chủ đầu tư dự án khi có sự cố rò rỉ nhiên liệu xảy ra; </w:t>
      </w:r>
    </w:p>
    <w:p w14:paraId="18D71F57" w14:textId="77777777" w:rsidR="0013618C" w:rsidRPr="00B5438E" w:rsidRDefault="0013618C" w:rsidP="00CE1DC5">
      <w:pPr>
        <w:widowControl w:val="0"/>
        <w:numPr>
          <w:ilvl w:val="0"/>
          <w:numId w:val="19"/>
        </w:numPr>
        <w:spacing w:before="120" w:after="120" w:line="240" w:lineRule="auto"/>
        <w:ind w:left="0" w:firstLine="540"/>
      </w:pPr>
      <w:r w:rsidRPr="00B5438E">
        <w:t xml:space="preserve">Lập tức cô lập hiện trường (nếu cần), có biện pháp chuyển nhiên liệu từ thùng, can bị rò rỉ sang các thùng, can dự phòng. Dùng giấy thấm hoặc giẻ lau để xử lý triệt để lượng nhiên liệu rò rỉ trên bề mặt (giấy thấm, giẻ lau sẽ được xử lý theo các biện pháp xử lý chất thải nguy hại trên công trường); </w:t>
      </w:r>
    </w:p>
    <w:p w14:paraId="0FD9FF7C" w14:textId="77777777" w:rsidR="0013618C" w:rsidRPr="00B5438E" w:rsidRDefault="0013618C" w:rsidP="00CE1DC5">
      <w:pPr>
        <w:widowControl w:val="0"/>
        <w:numPr>
          <w:ilvl w:val="0"/>
          <w:numId w:val="19"/>
        </w:numPr>
        <w:spacing w:before="120" w:after="120" w:line="240" w:lineRule="auto"/>
        <w:ind w:left="0" w:firstLine="540"/>
      </w:pPr>
      <w:r w:rsidRPr="00B5438E">
        <w:t xml:space="preserve">Tiến hành đánh giá thiệt hại môi trường bằng cách khảo sát, lấy mẫu phân tích và theo dõi tác động môi trường sau sự cố; </w:t>
      </w:r>
    </w:p>
    <w:p w14:paraId="392AF856" w14:textId="77777777" w:rsidR="0013618C" w:rsidRPr="00B5438E" w:rsidRDefault="0013618C" w:rsidP="00CE1DC5">
      <w:pPr>
        <w:widowControl w:val="0"/>
        <w:numPr>
          <w:ilvl w:val="0"/>
          <w:numId w:val="19"/>
        </w:numPr>
        <w:spacing w:before="120" w:after="120" w:line="240" w:lineRule="auto"/>
        <w:ind w:left="0" w:firstLine="540"/>
      </w:pPr>
      <w:r w:rsidRPr="00B5438E">
        <w:t>Lập báo cáo về diễn biến sự cố, triển khai ứng cứu, thiệt hại môi trường và biện pháp khắc phục sự cố cho chủ đầu tư và các cơ quan chức năng.</w:t>
      </w:r>
    </w:p>
    <w:p w14:paraId="4085CF3D" w14:textId="77777777" w:rsidR="0013618C" w:rsidRPr="00B5438E" w:rsidRDefault="0013618C" w:rsidP="00E6708C">
      <w:pPr>
        <w:pStyle w:val="ListParagraph"/>
        <w:widowControl w:val="0"/>
        <w:numPr>
          <w:ilvl w:val="0"/>
          <w:numId w:val="48"/>
        </w:numPr>
        <w:spacing w:before="120" w:after="120" w:line="240" w:lineRule="auto"/>
        <w:ind w:left="567"/>
        <w:rPr>
          <w:i/>
        </w:rPr>
      </w:pPr>
      <w:r w:rsidRPr="00B5438E">
        <w:rPr>
          <w:i/>
        </w:rPr>
        <w:t>Biện pháp giảm thiểu ô nhiễm do quá trình thi công có khả năng tác động đến các vuông tôm của người dân xung quanh khu vực thi công</w:t>
      </w:r>
    </w:p>
    <w:p w14:paraId="686C2263" w14:textId="77777777" w:rsidR="0013618C" w:rsidRPr="00B5438E" w:rsidRDefault="0013618C" w:rsidP="00CE1DC5">
      <w:pPr>
        <w:pStyle w:val="ListParagraph"/>
        <w:widowControl w:val="0"/>
        <w:numPr>
          <w:ilvl w:val="0"/>
          <w:numId w:val="19"/>
        </w:numPr>
        <w:spacing w:before="120" w:after="120" w:line="240" w:lineRule="auto"/>
        <w:ind w:left="0" w:firstLine="360"/>
        <w:rPr>
          <w:iCs/>
        </w:rPr>
      </w:pPr>
      <w:r>
        <w:rPr>
          <w:iCs/>
        </w:rPr>
        <w:lastRenderedPageBreak/>
        <w:t>Nhà thầu phải c</w:t>
      </w:r>
      <w:r w:rsidRPr="00B5438E">
        <w:rPr>
          <w:iCs/>
        </w:rPr>
        <w:t>he chắn để đất, cát… không rơi xuống vuông tôm của người dân</w:t>
      </w:r>
    </w:p>
    <w:p w14:paraId="177017E5" w14:textId="01912D0B" w:rsidR="0013618C" w:rsidRPr="00B5438E" w:rsidRDefault="0013618C" w:rsidP="00CE1DC5">
      <w:pPr>
        <w:pStyle w:val="ListParagraph"/>
        <w:widowControl w:val="0"/>
        <w:numPr>
          <w:ilvl w:val="0"/>
          <w:numId w:val="19"/>
        </w:numPr>
        <w:spacing w:before="120" w:after="120" w:line="240" w:lineRule="auto"/>
        <w:ind w:left="0" w:firstLine="360"/>
        <w:rPr>
          <w:iCs/>
        </w:rPr>
      </w:pPr>
      <w:r>
        <w:rPr>
          <w:iCs/>
        </w:rPr>
        <w:t xml:space="preserve">Nhà thầu </w:t>
      </w:r>
      <w:r w:rsidR="009F154B">
        <w:rPr>
          <w:iCs/>
        </w:rPr>
        <w:t>l</w:t>
      </w:r>
      <w:r w:rsidRPr="00B5438E">
        <w:rPr>
          <w:iCs/>
        </w:rPr>
        <w:t xml:space="preserve">ên lịch  thi công và báo cho người dân để </w:t>
      </w:r>
      <w:r>
        <w:rPr>
          <w:iCs/>
        </w:rPr>
        <w:t xml:space="preserve">họ lấy nước vào thời điểm </w:t>
      </w:r>
      <w:r w:rsidRPr="00B5438E">
        <w:rPr>
          <w:iCs/>
        </w:rPr>
        <w:t>phù hợp.</w:t>
      </w:r>
    </w:p>
    <w:p w14:paraId="42515D32" w14:textId="77777777" w:rsidR="0013618C" w:rsidRPr="00B5438E" w:rsidRDefault="0013618C" w:rsidP="00CE1DC5">
      <w:pPr>
        <w:pStyle w:val="ListParagraph"/>
        <w:widowControl w:val="0"/>
        <w:numPr>
          <w:ilvl w:val="0"/>
          <w:numId w:val="19"/>
        </w:numPr>
        <w:spacing w:before="120" w:after="120" w:line="240" w:lineRule="auto"/>
        <w:ind w:left="0" w:firstLine="360"/>
        <w:rPr>
          <w:iCs/>
        </w:rPr>
      </w:pPr>
      <w:r>
        <w:rPr>
          <w:iCs/>
        </w:rPr>
        <w:t>D</w:t>
      </w:r>
      <w:r w:rsidRPr="00B5438E">
        <w:rPr>
          <w:iCs/>
        </w:rPr>
        <w:t xml:space="preserve">ẫn dòng </w:t>
      </w:r>
      <w:r>
        <w:rPr>
          <w:iCs/>
        </w:rPr>
        <w:t xml:space="preserve">không để nước mưa chảy tràn qua công trường </w:t>
      </w:r>
      <w:r w:rsidRPr="00B5438E">
        <w:rPr>
          <w:iCs/>
        </w:rPr>
        <w:t>gây ảnh hưởng đến vuông tôm.</w:t>
      </w:r>
    </w:p>
    <w:p w14:paraId="46711910" w14:textId="77777777" w:rsidR="0013618C" w:rsidRPr="00B5438E" w:rsidRDefault="0013618C" w:rsidP="00E6708C">
      <w:pPr>
        <w:pStyle w:val="ListParagraph"/>
        <w:widowControl w:val="0"/>
        <w:numPr>
          <w:ilvl w:val="0"/>
          <w:numId w:val="48"/>
        </w:numPr>
        <w:spacing w:before="120" w:after="120" w:line="240" w:lineRule="auto"/>
        <w:ind w:left="567"/>
        <w:rPr>
          <w:i/>
        </w:rPr>
      </w:pPr>
      <w:r w:rsidRPr="00B5438E">
        <w:rPr>
          <w:i/>
        </w:rPr>
        <w:t>Các biện pháp phòng ngừa, ứng phó sự cố dịch bệnh phát sinh</w:t>
      </w:r>
    </w:p>
    <w:p w14:paraId="7BDB42BE" w14:textId="77777777" w:rsidR="0013618C" w:rsidRPr="00B5438E" w:rsidRDefault="0013618C" w:rsidP="00E6708C">
      <w:pPr>
        <w:pStyle w:val="ListParagraph"/>
        <w:widowControl w:val="0"/>
        <w:numPr>
          <w:ilvl w:val="0"/>
          <w:numId w:val="45"/>
        </w:numPr>
        <w:spacing w:before="120" w:after="120" w:line="240" w:lineRule="auto"/>
        <w:ind w:left="0" w:firstLine="426"/>
      </w:pPr>
      <w:r w:rsidRPr="00B5438E">
        <w:t xml:space="preserve">Cần có biện pháp kiểm tra đảm bảo tình hình sức khỏe và kiểm soát ngăn chặn khi có dịch bệnh phát sinh đối với những người công nhân và cán bộ quản lý trên công trường; </w:t>
      </w:r>
    </w:p>
    <w:p w14:paraId="259C5B40" w14:textId="77777777" w:rsidR="0013618C" w:rsidRPr="00B5438E" w:rsidRDefault="0013618C" w:rsidP="00E6708C">
      <w:pPr>
        <w:pStyle w:val="ListParagraph"/>
        <w:widowControl w:val="0"/>
        <w:numPr>
          <w:ilvl w:val="0"/>
          <w:numId w:val="45"/>
        </w:numPr>
        <w:spacing w:before="120" w:after="120" w:line="240" w:lineRule="auto"/>
        <w:ind w:left="0" w:firstLine="426"/>
      </w:pPr>
      <w:r w:rsidRPr="00B5438E">
        <w:t>Thường xuyên liên lạc chặt chẽ với trung tâm y tế dự phòng của Huyện để trao đổi về tình hình dịch bệnh trong và ngoài công trường;</w:t>
      </w:r>
    </w:p>
    <w:p w14:paraId="7A657333" w14:textId="77777777" w:rsidR="0013618C" w:rsidRPr="00B5438E" w:rsidRDefault="0013618C" w:rsidP="00E6708C">
      <w:pPr>
        <w:pStyle w:val="ListParagraph"/>
        <w:widowControl w:val="0"/>
        <w:numPr>
          <w:ilvl w:val="0"/>
          <w:numId w:val="45"/>
        </w:numPr>
        <w:spacing w:before="120" w:after="120" w:line="240" w:lineRule="auto"/>
        <w:ind w:left="0" w:firstLine="426"/>
      </w:pPr>
      <w:r w:rsidRPr="00B5438E">
        <w:t xml:space="preserve">Khu vực chế biến thức ăn cho công nhân phải được bố trí cách xa các khu vực tập kết chất thải trên công trường để tránh trường hợp ruồi nhặng đậu vào thức ăn, gây bệnh và lây lan dịch bệnh cho người dân trong khu vực; </w:t>
      </w:r>
    </w:p>
    <w:p w14:paraId="21015A46" w14:textId="77777777" w:rsidR="0013618C" w:rsidRPr="00B5438E" w:rsidRDefault="0013618C" w:rsidP="00E6708C">
      <w:pPr>
        <w:pStyle w:val="ListParagraph"/>
        <w:widowControl w:val="0"/>
        <w:numPr>
          <w:ilvl w:val="0"/>
          <w:numId w:val="45"/>
        </w:numPr>
        <w:spacing w:before="120" w:after="120" w:line="240" w:lineRule="auto"/>
        <w:ind w:left="0" w:firstLine="426"/>
      </w:pPr>
      <w:r w:rsidRPr="00B5438E">
        <w:t xml:space="preserve">Khi khu vực công trường thi công các hạng mục dự án có dịch bệnh phải tiến hành khoanh vùng và tổ chức phòng chống lây lan trên diện rộng. Đồng thời tiến hành liên hệ ngay với các trung tâm y tế hoặc bệnh viện đa khoa của Huyện Thạnh Phú, Mỏ Cày Nam để có các phương án phòng và chữa trị. </w:t>
      </w:r>
    </w:p>
    <w:p w14:paraId="2626BFB2" w14:textId="4B6ADBF5" w:rsidR="00B31F73" w:rsidRDefault="00B31F73" w:rsidP="001A1A0E">
      <w:pPr>
        <w:pStyle w:val="k1"/>
        <w:numPr>
          <w:ilvl w:val="1"/>
          <w:numId w:val="261"/>
        </w:numPr>
        <w:spacing w:line="240" w:lineRule="auto"/>
        <w:rPr>
          <w:sz w:val="24"/>
          <w:szCs w:val="24"/>
        </w:rPr>
      </w:pPr>
      <w:bookmarkStart w:id="2032" w:name="_Toc67499036"/>
      <w:r>
        <w:rPr>
          <w:sz w:val="24"/>
          <w:szCs w:val="24"/>
          <w:lang w:val="vi-VN"/>
        </w:rPr>
        <w:t>Biện pháp giảm thiểu giai đoạn vận hành</w:t>
      </w:r>
      <w:bookmarkEnd w:id="2032"/>
    </w:p>
    <w:p w14:paraId="029742CB" w14:textId="77777777" w:rsidR="0013618C" w:rsidRPr="00B5438E" w:rsidRDefault="0013618C" w:rsidP="00CE1DC5">
      <w:pPr>
        <w:spacing w:before="120" w:after="120" w:line="240" w:lineRule="auto"/>
      </w:pPr>
      <w:r w:rsidRPr="00B5438E">
        <w:t xml:space="preserve">Để đảm bảo an toàn lao động trong quá trình vận hành, cần áp dụng các biện pháp như sau: </w:t>
      </w:r>
    </w:p>
    <w:p w14:paraId="7FEA1ADE" w14:textId="77777777" w:rsidR="0013618C" w:rsidRPr="00B5438E" w:rsidRDefault="0013618C" w:rsidP="00CE1DC5">
      <w:pPr>
        <w:widowControl w:val="0"/>
        <w:numPr>
          <w:ilvl w:val="0"/>
          <w:numId w:val="19"/>
        </w:numPr>
        <w:spacing w:before="120" w:after="120" w:line="240" w:lineRule="auto"/>
        <w:ind w:left="0" w:firstLine="540"/>
      </w:pPr>
      <w:r w:rsidRPr="00B5438E">
        <w:t xml:space="preserve">Hàng năm, </w:t>
      </w:r>
      <w:bookmarkStart w:id="2033" w:name="_Hlk65075731"/>
      <w:r w:rsidRPr="00B5438E">
        <w:t>đơn vị quản lý vận hành công trình là Công ty TNHH MTV Khai thác công trình Thủy lợi Bến Tre phải tổ chức tập huấn an toàn lao động trong công tác kiểm tra, quan trắc và bảo trì, bảo dưỡng công trình cho các cán bộ, nhân viên tham gia bảo dưỡng</w:t>
      </w:r>
      <w:bookmarkEnd w:id="2033"/>
      <w:r w:rsidRPr="00B5438E">
        <w:t>;</w:t>
      </w:r>
    </w:p>
    <w:p w14:paraId="5315AE89" w14:textId="77777777" w:rsidR="0013618C" w:rsidRPr="00B5438E" w:rsidRDefault="0013618C" w:rsidP="00CE1DC5">
      <w:pPr>
        <w:widowControl w:val="0"/>
        <w:numPr>
          <w:ilvl w:val="0"/>
          <w:numId w:val="19"/>
        </w:numPr>
        <w:spacing w:before="120" w:after="120" w:line="240" w:lineRule="auto"/>
        <w:ind w:left="0" w:firstLine="540"/>
      </w:pPr>
      <w:r w:rsidRPr="00B5438E">
        <w:t>Tất cả công tác trong quá trình vận hành đều phải thực hiện "Phiếu công tác" và có sổ theo dõi nhật ký vận hành;</w:t>
      </w:r>
    </w:p>
    <w:p w14:paraId="01D5A04E" w14:textId="77777777" w:rsidR="0013618C" w:rsidRPr="00B5438E" w:rsidRDefault="0013618C" w:rsidP="00CE1DC5">
      <w:pPr>
        <w:widowControl w:val="0"/>
        <w:numPr>
          <w:ilvl w:val="0"/>
          <w:numId w:val="19"/>
        </w:numPr>
        <w:spacing w:before="120" w:after="120" w:line="240" w:lineRule="auto"/>
        <w:ind w:left="0" w:firstLine="540"/>
      </w:pPr>
      <w:r w:rsidRPr="00B5438E">
        <w:t xml:space="preserve">Cần phải </w:t>
      </w:r>
      <w:bookmarkStart w:id="2034" w:name="_Hlk65075771"/>
      <w:r w:rsidRPr="00B5438E">
        <w:t>trang bị đầy đủ trang thiết bị bảo hộ lao động: quần áo bảo hộ, nón bảo hộ, mang giầy, áo phản quang khi thực hiện công tác quan trắc, sửa chữa, bảo trì, bảo dưỡng tại các cầu, tuyến đê bao;</w:t>
      </w:r>
      <w:bookmarkEnd w:id="2034"/>
    </w:p>
    <w:p w14:paraId="7B737E57" w14:textId="77777777" w:rsidR="0013618C" w:rsidRPr="00B5438E" w:rsidRDefault="0013618C" w:rsidP="00CE1DC5">
      <w:pPr>
        <w:widowControl w:val="0"/>
        <w:numPr>
          <w:ilvl w:val="0"/>
          <w:numId w:val="19"/>
        </w:numPr>
        <w:spacing w:before="120" w:after="120" w:line="240" w:lineRule="auto"/>
        <w:ind w:left="0" w:firstLine="540"/>
      </w:pPr>
      <w:r w:rsidRPr="00B5438E">
        <w:t>Khi sửa chữa, bảo trì, bảo dưỡng các dụng cụ phải đựng trong túi chuyên dùng, không bỏ túi áo, quần cá nhân. Không được tung, ném dụng cụ trong quá trình công tác;</w:t>
      </w:r>
    </w:p>
    <w:p w14:paraId="18C2BDAE" w14:textId="77777777" w:rsidR="0013618C" w:rsidRPr="00B5438E" w:rsidRDefault="0013618C" w:rsidP="00CE1DC5">
      <w:pPr>
        <w:widowControl w:val="0"/>
        <w:numPr>
          <w:ilvl w:val="0"/>
          <w:numId w:val="19"/>
        </w:numPr>
        <w:spacing w:before="120" w:after="120" w:line="240" w:lineRule="auto"/>
        <w:ind w:left="0" w:firstLine="540"/>
      </w:pPr>
      <w:r w:rsidRPr="00B5438E">
        <w:t>Nhân viên làm việc phải có sức khỏe tốt, nghiêm cấm uống rượu, bia chất kích thích khác khi đang thực hiện nhiệm vụ;</w:t>
      </w:r>
    </w:p>
    <w:p w14:paraId="01F3802D" w14:textId="77777777" w:rsidR="0013618C" w:rsidRPr="00B5438E" w:rsidRDefault="0013618C" w:rsidP="00CE1DC5">
      <w:pPr>
        <w:widowControl w:val="0"/>
        <w:numPr>
          <w:ilvl w:val="0"/>
          <w:numId w:val="19"/>
        </w:numPr>
        <w:spacing w:before="120" w:after="120" w:line="240" w:lineRule="auto"/>
        <w:ind w:left="0" w:firstLine="540"/>
      </w:pPr>
      <w:r w:rsidRPr="00B5438E">
        <w:t>Khi làm việc phải hết sức tập trung tư tưởng, không đùa nghịch, làm việc cẩn thận đúng quy trình, đúng kỹ thuật, làm thận trọng, chính xác;</w:t>
      </w:r>
    </w:p>
    <w:p w14:paraId="7588E828" w14:textId="77777777" w:rsidR="0013618C" w:rsidRPr="00B5438E" w:rsidRDefault="0013618C" w:rsidP="00CE1DC5">
      <w:pPr>
        <w:widowControl w:val="0"/>
        <w:numPr>
          <w:ilvl w:val="0"/>
          <w:numId w:val="19"/>
        </w:numPr>
        <w:spacing w:before="120" w:after="120" w:line="240" w:lineRule="auto"/>
        <w:ind w:left="0" w:firstLine="540"/>
      </w:pPr>
      <w:r w:rsidRPr="00B5438E">
        <w:t>Nghiêm cấm hành vi làm việc không đúng chức năng, nhiệm vụ, làm công tác không có phiếu hoặc lệnh công tác, thao tác không đúng quy trình kỹ thuật;</w:t>
      </w:r>
    </w:p>
    <w:p w14:paraId="203F2E03" w14:textId="77777777" w:rsidR="0013618C" w:rsidRPr="00B5438E" w:rsidRDefault="0013618C" w:rsidP="00CE1DC5">
      <w:pPr>
        <w:widowControl w:val="0"/>
        <w:numPr>
          <w:ilvl w:val="0"/>
          <w:numId w:val="19"/>
        </w:numPr>
        <w:spacing w:before="120" w:after="120" w:line="240" w:lineRule="auto"/>
        <w:ind w:left="0" w:firstLine="540"/>
      </w:pPr>
      <w:r w:rsidRPr="00B5438E">
        <w:t>Khi thực hiện công tác nếu gặp phải vướng mắc, khó khăn, bất thường thì phải ngưng ngay công tác và báo cáo cho cấp trên để có hướng xử lý thích hợp;</w:t>
      </w:r>
    </w:p>
    <w:p w14:paraId="32D4EDA6" w14:textId="77777777" w:rsidR="0013618C" w:rsidRPr="00B5438E" w:rsidRDefault="0013618C" w:rsidP="00CE1DC5">
      <w:pPr>
        <w:widowControl w:val="0"/>
        <w:numPr>
          <w:ilvl w:val="0"/>
          <w:numId w:val="19"/>
        </w:numPr>
        <w:spacing w:before="120" w:after="120" w:line="240" w:lineRule="auto"/>
        <w:ind w:left="0" w:firstLine="540"/>
      </w:pPr>
      <w:r w:rsidRPr="00B5438E">
        <w:t xml:space="preserve">Cảnh cáo và đình chỉ đối với nhân viên có hành vi vi phạm gây nguy hiểm nhân viên khác trong quá trình làm việc và cho những người xung quanh. </w:t>
      </w:r>
    </w:p>
    <w:p w14:paraId="72BA1A37" w14:textId="3DFE5C1A" w:rsidR="00995221" w:rsidRDefault="00B31F73" w:rsidP="001A1A0E">
      <w:pPr>
        <w:pStyle w:val="ListParagraph"/>
        <w:numPr>
          <w:ilvl w:val="0"/>
          <w:numId w:val="265"/>
        </w:numPr>
        <w:spacing w:before="0" w:after="0" w:line="240" w:lineRule="auto"/>
        <w:jc w:val="left"/>
        <w:rPr>
          <w:b/>
          <w:lang w:val="vi-VN"/>
        </w:rPr>
      </w:pPr>
      <w:r w:rsidRPr="00C475C8">
        <w:rPr>
          <w:b/>
          <w:lang w:val="vi-VN"/>
        </w:rPr>
        <w:t>HẠNG MỤC PHI CÔNG TRÌNH</w:t>
      </w:r>
    </w:p>
    <w:p w14:paraId="44A619A4" w14:textId="61D1F5FA" w:rsidR="00B31F73" w:rsidRPr="00B5438E" w:rsidRDefault="00B31F73" w:rsidP="001A1A0E">
      <w:pPr>
        <w:pStyle w:val="k1"/>
        <w:numPr>
          <w:ilvl w:val="1"/>
          <w:numId w:val="261"/>
        </w:numPr>
        <w:spacing w:line="240" w:lineRule="auto"/>
        <w:ind w:left="777" w:hanging="777"/>
        <w:rPr>
          <w:sz w:val="24"/>
          <w:szCs w:val="24"/>
        </w:rPr>
      </w:pPr>
      <w:bookmarkStart w:id="2035" w:name="_Toc67499037"/>
      <w:r w:rsidRPr="00B5438E">
        <w:rPr>
          <w:sz w:val="24"/>
          <w:szCs w:val="24"/>
        </w:rPr>
        <w:t xml:space="preserve">Các biện pháp, công trình bảo vệ môi trường </w:t>
      </w:r>
      <w:r>
        <w:rPr>
          <w:sz w:val="24"/>
          <w:szCs w:val="24"/>
          <w:lang w:val="vi-VN"/>
        </w:rPr>
        <w:t>hạng mục phi công trình</w:t>
      </w:r>
      <w:bookmarkEnd w:id="2035"/>
    </w:p>
    <w:p w14:paraId="3332705C" w14:textId="1ED307E8" w:rsidR="00B31F73" w:rsidRPr="00C475C8" w:rsidRDefault="00B31F73" w:rsidP="001A1A0E">
      <w:pPr>
        <w:pStyle w:val="k1"/>
        <w:numPr>
          <w:ilvl w:val="2"/>
          <w:numId w:val="261"/>
        </w:numPr>
        <w:spacing w:line="240" w:lineRule="auto"/>
        <w:ind w:left="851" w:hanging="851"/>
        <w:rPr>
          <w:sz w:val="24"/>
          <w:szCs w:val="24"/>
        </w:rPr>
      </w:pPr>
      <w:bookmarkStart w:id="2036" w:name="_Toc67499038"/>
      <w:r w:rsidRPr="00C475C8">
        <w:rPr>
          <w:sz w:val="24"/>
          <w:szCs w:val="24"/>
        </w:rPr>
        <w:t>Biện pháp giảm thiểu trong san lấp mặt bằng thiết kế trồng rừng</w:t>
      </w:r>
      <w:bookmarkEnd w:id="2036"/>
    </w:p>
    <w:p w14:paraId="310D53B6" w14:textId="77777777" w:rsidR="00B31F73" w:rsidRPr="00B5438E" w:rsidRDefault="00B31F73" w:rsidP="00CE1DC5">
      <w:pPr>
        <w:spacing w:before="120" w:after="120" w:line="240" w:lineRule="auto"/>
      </w:pPr>
      <w:r w:rsidRPr="00B5438E">
        <w:lastRenderedPageBreak/>
        <w:t xml:space="preserve">Công việc san lắp mặt bằng tại khu vực thiết kế trồng rừng chủ yếu phát sinh bụi do hoạt động đào đất và san ủi. Vì vậy các biện pháp giảm thiểu nguồn ô nhiễm phát tán xung quanh khu vực bao gồm: </w:t>
      </w:r>
    </w:p>
    <w:p w14:paraId="6751423C" w14:textId="77777777" w:rsidR="00B31F73" w:rsidRPr="00B5438E" w:rsidRDefault="00B31F73" w:rsidP="00CE1DC5">
      <w:pPr>
        <w:pStyle w:val="Nor"/>
        <w:widowControl w:val="0"/>
        <w:numPr>
          <w:ilvl w:val="0"/>
          <w:numId w:val="30"/>
        </w:numPr>
        <w:spacing w:line="240" w:lineRule="auto"/>
        <w:ind w:left="0" w:firstLine="567"/>
        <w:rPr>
          <w:spacing w:val="-2"/>
          <w:sz w:val="24"/>
          <w:szCs w:val="24"/>
          <w:lang w:val="en-US"/>
        </w:rPr>
      </w:pPr>
      <w:r w:rsidRPr="00B5438E">
        <w:rPr>
          <w:spacing w:val="-2"/>
          <w:sz w:val="24"/>
          <w:szCs w:val="24"/>
          <w:lang w:val="en-US"/>
        </w:rPr>
        <w:t>Các máy móc, thiết bị thi công không đảm bảo các điều kiện an toàn, các thiết bị không được kiểm định an toàn lao động theo hướng dẫn;</w:t>
      </w:r>
    </w:p>
    <w:p w14:paraId="3366DED3" w14:textId="77777777" w:rsidR="00B31F73" w:rsidRPr="00B5438E" w:rsidRDefault="00B31F73" w:rsidP="00CE1DC5">
      <w:pPr>
        <w:pStyle w:val="Nor"/>
        <w:widowControl w:val="0"/>
        <w:numPr>
          <w:ilvl w:val="0"/>
          <w:numId w:val="30"/>
        </w:numPr>
        <w:spacing w:line="240" w:lineRule="auto"/>
        <w:ind w:left="0" w:firstLine="567"/>
        <w:rPr>
          <w:spacing w:val="-2"/>
          <w:sz w:val="24"/>
          <w:szCs w:val="24"/>
          <w:lang w:val="en-US"/>
        </w:rPr>
      </w:pPr>
      <w:r w:rsidRPr="00B5438E">
        <w:rPr>
          <w:spacing w:val="-2"/>
          <w:sz w:val="24"/>
          <w:szCs w:val="24"/>
          <w:lang w:val="en-US"/>
        </w:rPr>
        <w:t>Công trường thi công có các phương tiện vận chuyển ra vào có thể dẫn đến các tai nạn;</w:t>
      </w:r>
    </w:p>
    <w:p w14:paraId="0C7F1521" w14:textId="77777777" w:rsidR="00B31F73" w:rsidRPr="00B5438E" w:rsidRDefault="00B31F73" w:rsidP="00CE1DC5">
      <w:pPr>
        <w:pStyle w:val="Nor"/>
        <w:widowControl w:val="0"/>
        <w:numPr>
          <w:ilvl w:val="0"/>
          <w:numId w:val="30"/>
        </w:numPr>
        <w:spacing w:line="240" w:lineRule="auto"/>
        <w:ind w:left="0" w:firstLine="567"/>
        <w:rPr>
          <w:spacing w:val="-2"/>
          <w:sz w:val="24"/>
          <w:szCs w:val="24"/>
          <w:lang w:val="en-US"/>
        </w:rPr>
      </w:pPr>
      <w:r w:rsidRPr="00B5438E">
        <w:rPr>
          <w:spacing w:val="-2"/>
          <w:sz w:val="24"/>
          <w:szCs w:val="24"/>
          <w:lang w:val="en-US"/>
        </w:rPr>
        <w:t xml:space="preserve">Sà lan thi công bị chìm, lật do không tuân thủ các yêu cầu về mặt kỹ thuật trong quá trình thi công; </w:t>
      </w:r>
    </w:p>
    <w:p w14:paraId="025A499D" w14:textId="77777777" w:rsidR="00B31F73" w:rsidRPr="00B5438E" w:rsidRDefault="00B31F73" w:rsidP="00CE1DC5">
      <w:pPr>
        <w:pStyle w:val="Nor"/>
        <w:widowControl w:val="0"/>
        <w:numPr>
          <w:ilvl w:val="0"/>
          <w:numId w:val="30"/>
        </w:numPr>
        <w:spacing w:line="240" w:lineRule="auto"/>
        <w:ind w:left="0" w:firstLine="567"/>
        <w:rPr>
          <w:spacing w:val="-2"/>
          <w:sz w:val="24"/>
          <w:szCs w:val="24"/>
          <w:lang w:val="en-US"/>
        </w:rPr>
      </w:pPr>
      <w:r w:rsidRPr="00B5438E">
        <w:rPr>
          <w:spacing w:val="-2"/>
          <w:sz w:val="24"/>
          <w:szCs w:val="24"/>
          <w:lang w:val="en-US"/>
        </w:rPr>
        <w:t>Tạo/ cấp ẩm để giảm phát tán bụi trong quá trình thi công;</w:t>
      </w:r>
    </w:p>
    <w:p w14:paraId="5CC6CF78" w14:textId="77777777" w:rsidR="00B31F73" w:rsidRPr="00B5438E" w:rsidRDefault="00B31F73" w:rsidP="00CE1DC5">
      <w:pPr>
        <w:pStyle w:val="Nor"/>
        <w:widowControl w:val="0"/>
        <w:numPr>
          <w:ilvl w:val="0"/>
          <w:numId w:val="30"/>
        </w:numPr>
        <w:spacing w:line="240" w:lineRule="auto"/>
        <w:ind w:left="0" w:firstLine="567"/>
        <w:rPr>
          <w:spacing w:val="-2"/>
          <w:sz w:val="24"/>
          <w:szCs w:val="24"/>
          <w:lang w:val="en-US"/>
        </w:rPr>
      </w:pPr>
      <w:r w:rsidRPr="00B5438E">
        <w:rPr>
          <w:spacing w:val="-2"/>
          <w:sz w:val="24"/>
          <w:szCs w:val="24"/>
          <w:lang w:val="en-US"/>
        </w:rPr>
        <w:t>Ưu tiên chọn lao động trong khu vực thực hiện dự án để người lao động có thể tận dụng nhà vệ sinh tại gia và giảm tác nhân do người nhập cư đến.</w:t>
      </w:r>
    </w:p>
    <w:p w14:paraId="52121AB8" w14:textId="77777777" w:rsidR="00B31F73" w:rsidRPr="00B5438E" w:rsidRDefault="00B31F73" w:rsidP="00CE1DC5">
      <w:pPr>
        <w:pStyle w:val="Nor"/>
        <w:widowControl w:val="0"/>
        <w:numPr>
          <w:ilvl w:val="0"/>
          <w:numId w:val="30"/>
        </w:numPr>
        <w:spacing w:line="240" w:lineRule="auto"/>
        <w:ind w:left="0" w:firstLine="567"/>
        <w:rPr>
          <w:spacing w:val="-2"/>
          <w:sz w:val="24"/>
          <w:szCs w:val="24"/>
          <w:lang w:val="en-US"/>
        </w:rPr>
      </w:pPr>
      <w:r w:rsidRPr="00B5438E">
        <w:rPr>
          <w:spacing w:val="-2"/>
          <w:sz w:val="24"/>
          <w:szCs w:val="24"/>
          <w:lang w:val="en-US"/>
        </w:rPr>
        <w:t>Trang bị đầy đủ thiết bị bảo hộ lao động cho công nhân thi công.</w:t>
      </w:r>
    </w:p>
    <w:p w14:paraId="1B97D372" w14:textId="77777777" w:rsidR="00B31F73" w:rsidRPr="00B5438E" w:rsidRDefault="00B31F73" w:rsidP="00CE1DC5">
      <w:pPr>
        <w:spacing w:before="120" w:after="120" w:line="240" w:lineRule="auto"/>
      </w:pPr>
      <w:r w:rsidRPr="00B5438E">
        <w:t xml:space="preserve">Kinh nghiệm của các nhà thầu xây dựng chuyên nghiệp, cùng với việc tuân thủ nghiêm ngặt quy định về an toàn lao động trong khi thi công và lắp đặt thiết bị cũng như việc giám sát chặt chẽ và ứng cứu kịp thời có thể giảm đến mức thấp nhất thiệt hại về người và tài sản. </w:t>
      </w:r>
    </w:p>
    <w:p w14:paraId="2A9784A6" w14:textId="40B9B4F7" w:rsidR="00B31F73" w:rsidRPr="00C475C8" w:rsidRDefault="00B31F73" w:rsidP="001A1A0E">
      <w:pPr>
        <w:pStyle w:val="k1"/>
        <w:numPr>
          <w:ilvl w:val="2"/>
          <w:numId w:val="261"/>
        </w:numPr>
        <w:spacing w:line="240" w:lineRule="auto"/>
        <w:ind w:left="0" w:firstLine="0"/>
        <w:rPr>
          <w:sz w:val="24"/>
          <w:szCs w:val="24"/>
        </w:rPr>
      </w:pPr>
      <w:bookmarkStart w:id="2037" w:name="_Toc67499039"/>
      <w:r w:rsidRPr="00C475C8">
        <w:rPr>
          <w:sz w:val="24"/>
          <w:szCs w:val="24"/>
        </w:rPr>
        <w:t>Thiết kế ao nuôi</w:t>
      </w:r>
      <w:bookmarkEnd w:id="2037"/>
    </w:p>
    <w:p w14:paraId="11C88BAE" w14:textId="77777777" w:rsidR="00B31F73" w:rsidRPr="00B5438E" w:rsidRDefault="00B31F73" w:rsidP="001A1A0E">
      <w:pPr>
        <w:pStyle w:val="ListParagraph"/>
        <w:numPr>
          <w:ilvl w:val="0"/>
          <w:numId w:val="69"/>
        </w:numPr>
        <w:tabs>
          <w:tab w:val="left" w:pos="240"/>
        </w:tabs>
        <w:spacing w:before="120" w:after="120" w:line="240" w:lineRule="auto"/>
        <w:ind w:left="714" w:hanging="357"/>
        <w:rPr>
          <w:lang w:val="af-ZA"/>
        </w:rPr>
      </w:pPr>
      <w:r w:rsidRPr="00B5438E">
        <w:rPr>
          <w:lang w:val="af-ZA"/>
        </w:rPr>
        <w:t>Thiết kế tốt ao nuôi tôm phù hợp bao gồm thiết kế riêng hệ thống cấp nước và thoát nước điều này là nhân tố chính ảnh hưởng đến phát triển bền vững.</w:t>
      </w:r>
    </w:p>
    <w:p w14:paraId="55A34E9A" w14:textId="77777777" w:rsidR="00B31F73" w:rsidRPr="00B5438E" w:rsidRDefault="00B31F73" w:rsidP="001A1A0E">
      <w:pPr>
        <w:pStyle w:val="ListParagraph"/>
        <w:numPr>
          <w:ilvl w:val="0"/>
          <w:numId w:val="69"/>
        </w:numPr>
        <w:tabs>
          <w:tab w:val="left" w:pos="240"/>
        </w:tabs>
        <w:spacing w:before="120" w:after="120" w:line="240" w:lineRule="auto"/>
        <w:ind w:left="714" w:hanging="357"/>
        <w:rPr>
          <w:lang w:val="af-ZA"/>
        </w:rPr>
      </w:pPr>
      <w:r w:rsidRPr="00B5438E">
        <w:rPr>
          <w:lang w:val="af-ZA"/>
        </w:rPr>
        <w:t>Điều kiện nước trong ao nuôi luôn tối ưu và đảm bảo chất lượng nước cung cấp. Nước trong ao nên được duy trì ở độ sâu thích hợp cũng như nồng độ oxy do độ sâu của nước sẽ ảnh hưởng đến việc quản lý nuôi tôm (Độ sâu nước tốt nhất từ 1,5-2,0m).</w:t>
      </w:r>
    </w:p>
    <w:p w14:paraId="750B5337" w14:textId="77777777" w:rsidR="00B31F73" w:rsidRPr="00B5438E" w:rsidRDefault="00B31F73" w:rsidP="001A1A0E">
      <w:pPr>
        <w:pStyle w:val="ListParagraph"/>
        <w:numPr>
          <w:ilvl w:val="0"/>
          <w:numId w:val="69"/>
        </w:numPr>
        <w:tabs>
          <w:tab w:val="left" w:pos="240"/>
        </w:tabs>
        <w:spacing w:before="120" w:after="120" w:line="240" w:lineRule="auto"/>
        <w:ind w:left="714" w:hanging="357"/>
        <w:rPr>
          <w:lang w:val="af-ZA"/>
        </w:rPr>
      </w:pPr>
      <w:r w:rsidRPr="00B5438E">
        <w:rPr>
          <w:lang w:val="af-ZA"/>
        </w:rPr>
        <w:t>Giám sát chặt chẽ chất lượng nước thích hợp cho nuôi tôm: DO&gt; 5 mg / l, pH 7,0-8,3, độ mặn 15-20 mg/g, NH</w:t>
      </w:r>
      <w:r w:rsidRPr="00B5438E">
        <w:rPr>
          <w:vertAlign w:val="subscript"/>
          <w:lang w:val="af-ZA"/>
        </w:rPr>
        <w:t>3</w:t>
      </w:r>
      <w:r w:rsidRPr="00B5438E">
        <w:rPr>
          <w:lang w:val="af-ZA"/>
        </w:rPr>
        <w:t xml:space="preserve"> &lt;0,1 mg / l, H</w:t>
      </w:r>
      <w:r w:rsidRPr="00B5438E">
        <w:rPr>
          <w:vertAlign w:val="subscript"/>
          <w:lang w:val="af-ZA"/>
        </w:rPr>
        <w:t>2</w:t>
      </w:r>
      <w:r w:rsidRPr="00B5438E">
        <w:rPr>
          <w:lang w:val="af-ZA"/>
        </w:rPr>
        <w:t>S &lt;0,03 mg / l, độ trong nước &lt;30 - 45 cm.</w:t>
      </w:r>
    </w:p>
    <w:p w14:paraId="4E846D0D" w14:textId="77777777" w:rsidR="00B31F73" w:rsidRPr="00B5438E" w:rsidRDefault="00B31F73" w:rsidP="001A1A0E">
      <w:pPr>
        <w:pStyle w:val="ListParagraph"/>
        <w:numPr>
          <w:ilvl w:val="0"/>
          <w:numId w:val="69"/>
        </w:numPr>
        <w:tabs>
          <w:tab w:val="left" w:pos="240"/>
        </w:tabs>
        <w:spacing w:before="120" w:after="120" w:line="240" w:lineRule="auto"/>
        <w:ind w:left="714" w:hanging="357"/>
        <w:rPr>
          <w:lang w:val="af-ZA"/>
        </w:rPr>
      </w:pPr>
      <w:r w:rsidRPr="00B5438E">
        <w:rPr>
          <w:lang w:val="af-ZA"/>
        </w:rPr>
        <w:t>Xử lý nước cấp bơm vào ao (ví dụ với clo) để loại bỏ các mầm bệnh và rủi ro dịch bệnh và có sử dụng hóa chất liên quan.</w:t>
      </w:r>
    </w:p>
    <w:p w14:paraId="4958602B" w14:textId="77777777" w:rsidR="00B31F73" w:rsidRPr="00B5438E" w:rsidRDefault="00B31F73" w:rsidP="001A1A0E">
      <w:pPr>
        <w:pStyle w:val="ListParagraph"/>
        <w:numPr>
          <w:ilvl w:val="0"/>
          <w:numId w:val="69"/>
        </w:numPr>
        <w:tabs>
          <w:tab w:val="left" w:pos="240"/>
        </w:tabs>
        <w:spacing w:before="120" w:after="120" w:line="240" w:lineRule="auto"/>
        <w:ind w:left="714" w:hanging="357"/>
        <w:rPr>
          <w:lang w:val="af-ZA"/>
        </w:rPr>
      </w:pPr>
      <w:r w:rsidRPr="00B5438E">
        <w:rPr>
          <w:lang w:val="af-ZA"/>
        </w:rPr>
        <w:t>Xử lý nước trong ao nuôi và tuần hoàn nước bằng công nghệ thiết kế ao nuôi nuôi tôm lót bạt và mô hình RAS.</w:t>
      </w:r>
    </w:p>
    <w:p w14:paraId="5E6E204B" w14:textId="77777777" w:rsidR="00B31F73" w:rsidRPr="00B5438E" w:rsidRDefault="00B31F73" w:rsidP="001A1A0E">
      <w:pPr>
        <w:pStyle w:val="ListParagraph"/>
        <w:numPr>
          <w:ilvl w:val="0"/>
          <w:numId w:val="69"/>
        </w:numPr>
        <w:tabs>
          <w:tab w:val="left" w:pos="240"/>
        </w:tabs>
        <w:spacing w:before="120" w:after="120" w:line="240" w:lineRule="auto"/>
        <w:ind w:left="714" w:hanging="357"/>
        <w:rPr>
          <w:lang w:val="af-ZA"/>
        </w:rPr>
      </w:pPr>
      <w:r w:rsidRPr="00B5438E">
        <w:rPr>
          <w:lang w:val="af-ZA"/>
        </w:rPr>
        <w:t>Lọc nước bằng vật liệu và thiết bị như vây và lưới để loại trừ mầm bệnh và bệnh vào ao trong giai đoạn chuẩn bị ao nuôi và nước bổ sung trong quá trình nuôi.</w:t>
      </w:r>
    </w:p>
    <w:p w14:paraId="41D9D2CF" w14:textId="77777777" w:rsidR="00B31F73" w:rsidRPr="00B5438E" w:rsidRDefault="00B31F73" w:rsidP="001A1A0E">
      <w:pPr>
        <w:pStyle w:val="ListParagraph"/>
        <w:numPr>
          <w:ilvl w:val="0"/>
          <w:numId w:val="69"/>
        </w:numPr>
        <w:tabs>
          <w:tab w:val="left" w:pos="240"/>
        </w:tabs>
        <w:spacing w:before="120" w:after="120" w:line="240" w:lineRule="auto"/>
        <w:ind w:left="714" w:hanging="357"/>
        <w:rPr>
          <w:lang w:val="af-ZA"/>
        </w:rPr>
      </w:pPr>
      <w:r w:rsidRPr="00B5438E">
        <w:rPr>
          <w:lang w:val="af-ZA"/>
        </w:rPr>
        <w:t>Sục khí thường xuyên là một hình thức xử lý nước. Máy sục khí nên được cài đặt thích hợp để duy trì điều kiện sống của tôm và đồng thời giảm rửa trôi đất vào ao.</w:t>
      </w:r>
    </w:p>
    <w:p w14:paraId="5C7928D0" w14:textId="77777777" w:rsidR="00B31F73" w:rsidRPr="00B5438E" w:rsidRDefault="00B31F73" w:rsidP="001A1A0E">
      <w:pPr>
        <w:pStyle w:val="ListParagraph"/>
        <w:numPr>
          <w:ilvl w:val="0"/>
          <w:numId w:val="69"/>
        </w:numPr>
        <w:tabs>
          <w:tab w:val="left" w:pos="240"/>
        </w:tabs>
        <w:spacing w:before="120" w:after="120" w:line="240" w:lineRule="auto"/>
        <w:ind w:left="714" w:hanging="357"/>
        <w:rPr>
          <w:lang w:val="af-ZA"/>
        </w:rPr>
      </w:pPr>
      <w:r w:rsidRPr="00B5438E">
        <w:rPr>
          <w:lang w:val="af-ZA"/>
        </w:rPr>
        <w:t>Vệ sinh ao/hoặc chuẩn bị thích hợp được thực hiện trước khi bắt đầu vụ nuôi mới.</w:t>
      </w:r>
    </w:p>
    <w:p w14:paraId="2F1F96B2" w14:textId="1CD417CA" w:rsidR="00B31F73" w:rsidRPr="00C475C8" w:rsidRDefault="00B31F73" w:rsidP="001A1A0E">
      <w:pPr>
        <w:pStyle w:val="k1"/>
        <w:numPr>
          <w:ilvl w:val="2"/>
          <w:numId w:val="261"/>
        </w:numPr>
        <w:tabs>
          <w:tab w:val="left" w:pos="709"/>
        </w:tabs>
        <w:spacing w:line="240" w:lineRule="auto"/>
        <w:ind w:hanging="1418"/>
        <w:rPr>
          <w:sz w:val="24"/>
          <w:szCs w:val="24"/>
        </w:rPr>
      </w:pPr>
      <w:bookmarkStart w:id="2038" w:name="_Toc67499040"/>
      <w:r w:rsidRPr="00C475C8">
        <w:rPr>
          <w:sz w:val="24"/>
          <w:szCs w:val="24"/>
        </w:rPr>
        <w:t>Giảm thiểu ô nhiễm</w:t>
      </w:r>
      <w:bookmarkEnd w:id="2038"/>
    </w:p>
    <w:p w14:paraId="69E4EA0D" w14:textId="77777777" w:rsidR="00B31F73" w:rsidRPr="00B5438E" w:rsidRDefault="00B31F73" w:rsidP="00CE1DC5">
      <w:pPr>
        <w:tabs>
          <w:tab w:val="left" w:pos="240"/>
        </w:tabs>
        <w:spacing w:before="120" w:after="120" w:line="240" w:lineRule="auto"/>
        <w:ind w:left="240"/>
        <w:rPr>
          <w:b/>
          <w:bCs/>
        </w:rPr>
      </w:pPr>
      <w:r w:rsidRPr="00B5438E">
        <w:rPr>
          <w:b/>
          <w:bCs/>
        </w:rPr>
        <w:t>Quản lý thức ăn</w:t>
      </w:r>
    </w:p>
    <w:p w14:paraId="0DF3E831" w14:textId="77777777" w:rsidR="00B31F73" w:rsidRPr="00B5438E" w:rsidRDefault="00B31F73" w:rsidP="001A1A0E">
      <w:pPr>
        <w:pStyle w:val="ListParagraph"/>
        <w:numPr>
          <w:ilvl w:val="0"/>
          <w:numId w:val="70"/>
        </w:numPr>
        <w:tabs>
          <w:tab w:val="left" w:pos="240"/>
        </w:tabs>
        <w:spacing w:before="120" w:after="120" w:line="240" w:lineRule="auto"/>
        <w:rPr>
          <w:lang w:val="vi-VN"/>
        </w:rPr>
      </w:pPr>
      <w:r w:rsidRPr="00B5438E">
        <w:t>Ô nhiễm hữu cơ và chất dinh dưỡng trong ao nuôi liên quan trực tiếp đến h</w:t>
      </w:r>
      <w:r w:rsidRPr="00B5438E">
        <w:rPr>
          <w:lang w:val="vi-VN"/>
        </w:rPr>
        <w:t>ệ số chuyển đổi thức ăn</w:t>
      </w:r>
      <w:r w:rsidRPr="00B5438E">
        <w:t>.</w:t>
      </w:r>
      <w:r w:rsidRPr="00B5438E">
        <w:rPr>
          <w:lang w:val="vi-VN"/>
        </w:rPr>
        <w:t xml:space="preserve"> Điều này lại phụ thuộc vào chất lượng thức ăn và phương pháp cho ăn.</w:t>
      </w:r>
    </w:p>
    <w:p w14:paraId="611F4FC1" w14:textId="77777777" w:rsidR="00B31F73" w:rsidRPr="00B5438E" w:rsidRDefault="00B31F73" w:rsidP="001A1A0E">
      <w:pPr>
        <w:pStyle w:val="ListParagraph"/>
        <w:numPr>
          <w:ilvl w:val="0"/>
          <w:numId w:val="70"/>
        </w:numPr>
        <w:tabs>
          <w:tab w:val="left" w:pos="240"/>
        </w:tabs>
        <w:spacing w:before="120" w:after="120" w:line="240" w:lineRule="auto"/>
        <w:rPr>
          <w:lang w:val="vi-VN"/>
        </w:rPr>
      </w:pPr>
      <w:r w:rsidRPr="00B5438E">
        <w:rPr>
          <w:lang w:val="vi-VN"/>
        </w:rPr>
        <w:t>Chất lượng thức ăn, số lượng, thời gian và vị trí cho ăn, giúp cho hiệu quả sử dụng thức ăn của tôm cao nhất, hoàn toàn có thể làm giảm chất dinh dưỡng và các chất thải hữu cơ trong ao nuôi, đồng thời giảm chi phí. Chế độ ăn ít ô nhiễm (đặc biệt chế độ ăn phosphorus thấp) cũng có thể áp dụng để giảm loại ô nhiễm. quản lý cho ăn thực hiện như sau:</w:t>
      </w:r>
    </w:p>
    <w:p w14:paraId="0943828C" w14:textId="77777777" w:rsidR="00B31F73" w:rsidRPr="00B5438E" w:rsidRDefault="00B31F73" w:rsidP="001A1A0E">
      <w:pPr>
        <w:pStyle w:val="ListParagraph"/>
        <w:numPr>
          <w:ilvl w:val="0"/>
          <w:numId w:val="70"/>
        </w:numPr>
        <w:tabs>
          <w:tab w:val="left" w:pos="240"/>
        </w:tabs>
        <w:spacing w:before="120" w:after="120" w:line="240" w:lineRule="auto"/>
        <w:rPr>
          <w:lang w:val="vi-VN"/>
        </w:rPr>
      </w:pPr>
      <w:r w:rsidRPr="00B5438E">
        <w:rPr>
          <w:lang w:val="vi-VN"/>
        </w:rPr>
        <w:t>Thực phẩm đáp ứng tiêu chuẩn 28 TCN 102: 2004.</w:t>
      </w:r>
    </w:p>
    <w:p w14:paraId="7DF3E9C1" w14:textId="77777777" w:rsidR="00B31F73" w:rsidRPr="00B5438E" w:rsidRDefault="00B31F73" w:rsidP="001A1A0E">
      <w:pPr>
        <w:pStyle w:val="ListParagraph"/>
        <w:numPr>
          <w:ilvl w:val="0"/>
          <w:numId w:val="70"/>
        </w:numPr>
        <w:tabs>
          <w:tab w:val="left" w:pos="240"/>
        </w:tabs>
        <w:spacing w:before="120" w:after="120" w:line="240" w:lineRule="auto"/>
        <w:rPr>
          <w:lang w:val="vi-VN"/>
        </w:rPr>
      </w:pPr>
      <w:r w:rsidRPr="00B5438E">
        <w:rPr>
          <w:lang w:val="vi-VN"/>
        </w:rPr>
        <w:lastRenderedPageBreak/>
        <w:t>Thường xuyên sử dụng thức ăn có chất lượng cao ô nhiễm sẽ giảm, giảm chất thỉa trong ao và chất lượng nước sẽ được cải thiện.</w:t>
      </w:r>
    </w:p>
    <w:p w14:paraId="115B9A76" w14:textId="77777777" w:rsidR="00B31F73" w:rsidRPr="00B5438E" w:rsidRDefault="00B31F73" w:rsidP="001A1A0E">
      <w:pPr>
        <w:pStyle w:val="ListParagraph"/>
        <w:numPr>
          <w:ilvl w:val="0"/>
          <w:numId w:val="70"/>
        </w:numPr>
        <w:tabs>
          <w:tab w:val="left" w:pos="240"/>
        </w:tabs>
        <w:spacing w:before="120" w:after="120" w:line="240" w:lineRule="auto"/>
        <w:rPr>
          <w:lang w:val="vi-VN"/>
        </w:rPr>
      </w:pPr>
      <w:r w:rsidRPr="00B5438E">
        <w:rPr>
          <w:lang w:val="vi-VN"/>
        </w:rPr>
        <w:t>Sử dụng thức ăn có hàm lượng bột cá thấp sẽ giảm ô nhiễm giảm giá thành bột cá đồng thời giảm giá thanh sản phẩm.</w:t>
      </w:r>
    </w:p>
    <w:p w14:paraId="02415266" w14:textId="77777777" w:rsidR="00B31F73" w:rsidRPr="00B5438E" w:rsidRDefault="00B31F73" w:rsidP="001A1A0E">
      <w:pPr>
        <w:pStyle w:val="ListParagraph"/>
        <w:numPr>
          <w:ilvl w:val="0"/>
          <w:numId w:val="70"/>
        </w:numPr>
        <w:tabs>
          <w:tab w:val="left" w:pos="240"/>
        </w:tabs>
        <w:spacing w:before="120" w:after="120" w:line="240" w:lineRule="auto"/>
        <w:rPr>
          <w:lang w:val="vi-VN"/>
        </w:rPr>
      </w:pPr>
      <w:r w:rsidRPr="00B5438E">
        <w:rPr>
          <w:lang w:val="vi-VN"/>
        </w:rPr>
        <w:t>Người nuôi tôm cần thường xuyên kiểm tra chất lượng thức ăn. Trong thực tế, nên cho ăn ở mức 1-2 kg/100.000 tôm/ngày tùy thuộc vào mật độ thả,  và lượng cá bột và lượng thức ăn tự nhiên có sẵn trong ao. Sự gia tăng khẩu phần ăn hàng ngày được cố định ở mức 0,5-1 kg/100.000 tôm/ngày cho đến khi tôm đạt độ tuổi từ 15-20 ngày, kiểm tra cho ăn tôm sẽ được thực hiện bằng cách sử dụng cho ăn trong sàng khi đó có thể điều chỉnh tỷ lệ cho ăn thích hợp theo theo kết quả kiểm tra sàng ăn.</w:t>
      </w:r>
    </w:p>
    <w:p w14:paraId="1F02C901" w14:textId="77777777" w:rsidR="00B31F73" w:rsidRPr="00B5438E" w:rsidRDefault="00B31F73" w:rsidP="001A1A0E">
      <w:pPr>
        <w:pStyle w:val="ListParagraph"/>
        <w:numPr>
          <w:ilvl w:val="0"/>
          <w:numId w:val="70"/>
        </w:numPr>
        <w:tabs>
          <w:tab w:val="left" w:pos="240"/>
        </w:tabs>
        <w:spacing w:before="120" w:after="120" w:line="240" w:lineRule="auto"/>
        <w:rPr>
          <w:lang w:val="vi-VN"/>
        </w:rPr>
      </w:pPr>
      <w:r w:rsidRPr="00B5438E">
        <w:rPr>
          <w:lang w:val="vi-VN"/>
        </w:rPr>
        <w:t>Bố trí kho trữ thức ăn khu riêng biệt. Khu vực kho trữ phải khô, sạch, và điều kiện thích hợp để duy trì chất lượng thức ăn như nhiệt độ, ngăn chặn các bệnh lây lan từ chuột, chim và động vật khác.</w:t>
      </w:r>
    </w:p>
    <w:p w14:paraId="48E5FCD0" w14:textId="77777777" w:rsidR="00B31F73" w:rsidRPr="00B5438E" w:rsidRDefault="00B31F73" w:rsidP="001A1A0E">
      <w:pPr>
        <w:pStyle w:val="ListParagraph"/>
        <w:numPr>
          <w:ilvl w:val="0"/>
          <w:numId w:val="70"/>
        </w:numPr>
        <w:tabs>
          <w:tab w:val="left" w:pos="240"/>
        </w:tabs>
        <w:spacing w:before="120" w:after="120" w:line="240" w:lineRule="auto"/>
        <w:rPr>
          <w:lang w:val="vi-VN"/>
        </w:rPr>
      </w:pPr>
      <w:r w:rsidRPr="00B5438E">
        <w:rPr>
          <w:lang w:val="vi-VN"/>
        </w:rPr>
        <w:t>Thức ăn tươi chỉ được sử dụng trong trường hợp cần thiết. Nếu sử dụng phải quản lý thích hợp để ngăn ngừa ô nhiễm nước. Phòng ngừa là cách tiếp cận phù hợp nhất để kiểm soát và duy trì sức khỏe tốt cho tôm. Việc quản lý sức khỏe có thể làm giảm stress và duy trì tốc độ tăng trưởng bình thường và tỷ lệ sống cao. Công tác quản lý y tế cùng với quản lý khác như kiểm tra sức khỏe tôm, chất lượng thức ăn chăn nuôi, chất lượng nước và quản lý độ đục.</w:t>
      </w:r>
    </w:p>
    <w:p w14:paraId="3A20930D" w14:textId="77777777" w:rsidR="00B31F73" w:rsidRPr="00B5438E" w:rsidRDefault="00B31F73" w:rsidP="001A1A0E">
      <w:pPr>
        <w:pStyle w:val="ListParagraph"/>
        <w:numPr>
          <w:ilvl w:val="0"/>
          <w:numId w:val="70"/>
        </w:numPr>
        <w:tabs>
          <w:tab w:val="left" w:pos="240"/>
        </w:tabs>
        <w:spacing w:before="120" w:after="120" w:line="240" w:lineRule="auto"/>
        <w:rPr>
          <w:lang w:val="af-ZA"/>
        </w:rPr>
      </w:pPr>
      <w:r w:rsidRPr="00B5438E">
        <w:rPr>
          <w:lang w:val="vi-VN"/>
        </w:rPr>
        <w:t>Cung cấp đúng lượng thức ăn chất lượng cao vào đúng thời điểm trong suốt quá trình nuôi có thể làm giảm đáng</w:t>
      </w:r>
      <w:r w:rsidRPr="00B5438E">
        <w:rPr>
          <w:lang w:val="af-ZA"/>
        </w:rPr>
        <w:t xml:space="preserve"> kể thức ăn và chất thải từ trao đổi chất.</w:t>
      </w:r>
    </w:p>
    <w:p w14:paraId="0EB62B3F" w14:textId="77777777" w:rsidR="00B31F73" w:rsidRPr="00B5438E" w:rsidRDefault="00B31F73" w:rsidP="00CE1DC5">
      <w:pPr>
        <w:spacing w:before="120" w:after="120" w:line="240" w:lineRule="auto"/>
        <w:rPr>
          <w:b/>
          <w:bCs/>
          <w:lang w:val="af-ZA"/>
        </w:rPr>
      </w:pPr>
      <w:r w:rsidRPr="00B5438E">
        <w:rPr>
          <w:b/>
          <w:bCs/>
          <w:lang w:val="af-ZA"/>
        </w:rPr>
        <w:t>Quản lý nước:</w:t>
      </w:r>
    </w:p>
    <w:p w14:paraId="7DA5DB56" w14:textId="77777777" w:rsidR="00B31F73" w:rsidRPr="00B5438E" w:rsidRDefault="00B31F73" w:rsidP="001A1A0E">
      <w:pPr>
        <w:pStyle w:val="ListParagraph"/>
        <w:numPr>
          <w:ilvl w:val="0"/>
          <w:numId w:val="71"/>
        </w:numPr>
        <w:tabs>
          <w:tab w:val="left" w:pos="240"/>
        </w:tabs>
        <w:spacing w:before="120" w:after="120" w:line="240" w:lineRule="auto"/>
      </w:pPr>
      <w:r w:rsidRPr="00B5438E">
        <w:rPr>
          <w:lang w:val="af-ZA"/>
        </w:rPr>
        <w:t xml:space="preserve">Chất lượng nước kém ảnh hưởng đến không chỉ là tôm trong ao quan tâm nhưng cũng có những người trong các ao nuôi lân cận, cũng như cuộc sống trong các vùng nước liền kề. Đợt phun trào và lây lan của bệnh thường xảy ra trong kết nối với chất lượng nước kém; dịch tai hại ảnh hưởng đến toàn bộ khu vực có thể dẫn đến. </w:t>
      </w:r>
      <w:r w:rsidRPr="00B5438E">
        <w:t>Quản lý nước như sau:</w:t>
      </w:r>
    </w:p>
    <w:p w14:paraId="5EDC6F12" w14:textId="77777777" w:rsidR="00B31F73" w:rsidRPr="00B5438E" w:rsidRDefault="00B31F73" w:rsidP="001A1A0E">
      <w:pPr>
        <w:pStyle w:val="ListParagraph"/>
        <w:numPr>
          <w:ilvl w:val="0"/>
          <w:numId w:val="71"/>
        </w:numPr>
        <w:tabs>
          <w:tab w:val="left" w:pos="240"/>
        </w:tabs>
        <w:spacing w:before="120" w:after="120" w:line="240" w:lineRule="auto"/>
      </w:pPr>
      <w:r w:rsidRPr="00B5438E">
        <w:t>Quản lý kỹ chất lượng đất thông qua xử lý thích hợp bao gồm thường xuyên bón vôi, hoặc xếp các loại đất đá ong trong ao có thể cải thiện chất lượng nước ao và giảm stress và bệnh tật cho tôm;</w:t>
      </w:r>
    </w:p>
    <w:p w14:paraId="499DF70E" w14:textId="77777777" w:rsidR="00B31F73" w:rsidRPr="00B5438E" w:rsidRDefault="00B31F73" w:rsidP="001A1A0E">
      <w:pPr>
        <w:pStyle w:val="ListParagraph"/>
        <w:numPr>
          <w:ilvl w:val="0"/>
          <w:numId w:val="71"/>
        </w:numPr>
        <w:tabs>
          <w:tab w:val="left" w:pos="240"/>
        </w:tabs>
        <w:spacing w:before="120" w:after="120" w:line="240" w:lineRule="auto"/>
      </w:pPr>
      <w:r w:rsidRPr="00B5438E">
        <w:t>Quản lý nghiêm ngặt chất lượng nước sau thu hoạch, và sử dụng các ao lắng để làm giảm chất dinh dưỡng và tải trọng chất hữu cơ trước khi thải ra môi trường;</w:t>
      </w:r>
    </w:p>
    <w:p w14:paraId="4C1BB50B" w14:textId="77777777" w:rsidR="00B31F73" w:rsidRPr="00B5438E" w:rsidRDefault="00B31F73" w:rsidP="001A1A0E">
      <w:pPr>
        <w:pStyle w:val="ListParagraph"/>
        <w:numPr>
          <w:ilvl w:val="0"/>
          <w:numId w:val="71"/>
        </w:numPr>
        <w:tabs>
          <w:tab w:val="left" w:pos="240"/>
        </w:tabs>
        <w:spacing w:before="120" w:after="120" w:line="240" w:lineRule="auto"/>
      </w:pPr>
      <w:r w:rsidRPr="00B5438E">
        <w:t>Nước thải và cặn thải có chứa nồng độ cao các chất dinh dưỡng, vi sinh vật, dinh vật phù du, và các chất khác. Một tỷ lệ lớn các chất dinh dưỡng tồn tại dạng chất rắn lơ lửng, và tương đối dễ loại bỏ khoảng 50% loại bỏ trong ao lắng đơn giản. Ao lắng trong giai đoạn thu hoạch đặc biệt quan trọng. Trong giai đoạn thay nước ít hơn, diện tích ao lắng trong giai đoạn sản xuất không cần nhiều.</w:t>
      </w:r>
    </w:p>
    <w:p w14:paraId="5DFD427B" w14:textId="77777777" w:rsidR="00B31F73" w:rsidRPr="00B5438E" w:rsidRDefault="00B31F73" w:rsidP="001A1A0E">
      <w:pPr>
        <w:pStyle w:val="ListParagraph"/>
        <w:numPr>
          <w:ilvl w:val="0"/>
          <w:numId w:val="71"/>
        </w:numPr>
        <w:tabs>
          <w:tab w:val="left" w:pos="240"/>
        </w:tabs>
        <w:spacing w:before="120" w:after="120" w:line="240" w:lineRule="auto"/>
      </w:pPr>
      <w:r w:rsidRPr="00B5438E">
        <w:t>Xử lý các chất rắn bằng biện pháp sấy khô để oxy hóa các chất hữu cơ, và có thể cho sử dụng cho mục đích khác phù hợp. Trong hầu hết các trường hợp, ao lắng là phương pháp xử lý đơn giản và các chi phí thấp - hiệu quả xử lý nước thải, chất lượng sau xử lý chấp nhận được.</w:t>
      </w:r>
    </w:p>
    <w:p w14:paraId="57EC6091" w14:textId="77777777" w:rsidR="00B31F73" w:rsidRPr="00B5438E" w:rsidRDefault="00B31F73" w:rsidP="001A1A0E">
      <w:pPr>
        <w:pStyle w:val="ListParagraph"/>
        <w:numPr>
          <w:ilvl w:val="0"/>
          <w:numId w:val="71"/>
        </w:numPr>
        <w:tabs>
          <w:tab w:val="left" w:pos="240"/>
        </w:tabs>
        <w:spacing w:before="120" w:after="120" w:line="240" w:lineRule="auto"/>
      </w:pPr>
      <w:r w:rsidRPr="00B5438E">
        <w:t>Thực hành quản lý nông nghiệp tốt sẽ giảm thiểu nước thải đống thời nâng cao chất lượng. Một số loại bỏ trực tiếp của amoniac cũng có thể xảy ra trong quá trình sục khí nhân tạo. Ao lắng cần xây dựng vì nó thích hợp cho nước tuần haofn nước trong nuôi tôm và xử lý nước sau thu hoạch.</w:t>
      </w:r>
    </w:p>
    <w:p w14:paraId="22418C7E" w14:textId="77777777" w:rsidR="00B31F73" w:rsidRPr="00B5438E" w:rsidRDefault="00B31F73" w:rsidP="001A1A0E">
      <w:pPr>
        <w:pStyle w:val="ListParagraph"/>
        <w:numPr>
          <w:ilvl w:val="0"/>
          <w:numId w:val="71"/>
        </w:numPr>
        <w:tabs>
          <w:tab w:val="left" w:pos="240"/>
        </w:tabs>
        <w:spacing w:before="120" w:after="120" w:line="240" w:lineRule="auto"/>
      </w:pPr>
      <w:r w:rsidRPr="00B5438E">
        <w:lastRenderedPageBreak/>
        <w:t>Áp dụng nuôi tôm công nghiệp và bán công nghiệp, quảng canh hệ thống nuôi mới tuần hoàn nước. Với lượng nước thay đổi nhỏ, xử lý nước bằng ao lắn, xử lý chất thải để hạn chế việc xả trực tiếp nước ra ngoài môi trường xung quanh để ngăn ngừa ô nhiễm nước.</w:t>
      </w:r>
    </w:p>
    <w:p w14:paraId="47B7943E" w14:textId="77777777" w:rsidR="00B31F73" w:rsidRPr="00B5438E" w:rsidRDefault="00B31F73" w:rsidP="001A1A0E">
      <w:pPr>
        <w:pStyle w:val="ListParagraph"/>
        <w:numPr>
          <w:ilvl w:val="0"/>
          <w:numId w:val="71"/>
        </w:numPr>
        <w:tabs>
          <w:tab w:val="left" w:pos="240"/>
        </w:tabs>
        <w:spacing w:before="120" w:after="120" w:line="240" w:lineRule="auto"/>
        <w:rPr>
          <w:lang w:val="af-ZA"/>
        </w:rPr>
      </w:pPr>
      <w:r w:rsidRPr="00B5438E">
        <w:t xml:space="preserve">Ao xử lý nước xây dựng để xử lý, quản lý để cải thiện chất lượng nước thải; Các nỗ lực sẽ được thực hiện để nâng cao chất lượng của nước thải và để đáp ứng tiêu chuẩn theo yêu cầu của pháp luật. Nước thải không được thải ra kênh rạch nước ngọt và đất canh tác. </w:t>
      </w:r>
    </w:p>
    <w:p w14:paraId="68BED986" w14:textId="77777777" w:rsidR="00B31F73" w:rsidRPr="00B5438E" w:rsidRDefault="00B31F73" w:rsidP="001A1A0E">
      <w:pPr>
        <w:pStyle w:val="ListParagraph"/>
        <w:numPr>
          <w:ilvl w:val="0"/>
          <w:numId w:val="71"/>
        </w:numPr>
        <w:tabs>
          <w:tab w:val="left" w:pos="240"/>
        </w:tabs>
        <w:spacing w:before="120" w:after="120" w:line="240" w:lineRule="auto"/>
        <w:rPr>
          <w:lang w:val="af-ZA"/>
        </w:rPr>
      </w:pPr>
      <w:r w:rsidRPr="00B5438E">
        <w:rPr>
          <w:lang w:val="af-ZA"/>
        </w:rPr>
        <w:t xml:space="preserve">Một số Khuyến nghị nông dân áp dụng một số phương pháp để kiểm soát ô nhiễm. </w:t>
      </w:r>
      <w:r w:rsidRPr="00B5438E">
        <w:t>Các phương pháp đề nghị</w:t>
      </w:r>
      <w:r w:rsidRPr="00B5438E">
        <w:rPr>
          <w:lang w:val="af-ZA"/>
        </w:rPr>
        <w:t xml:space="preserve"> như sau:</w:t>
      </w:r>
    </w:p>
    <w:p w14:paraId="7CABE30F" w14:textId="77777777" w:rsidR="00B31F73" w:rsidRPr="00B5438E" w:rsidRDefault="00B31F73" w:rsidP="00CE1DC5">
      <w:pPr>
        <w:spacing w:before="120" w:after="120" w:line="240" w:lineRule="auto"/>
        <w:rPr>
          <w:lang w:val="af-ZA"/>
        </w:rPr>
      </w:pPr>
      <w:r w:rsidRPr="00B5438E">
        <w:rPr>
          <w:b/>
          <w:bCs/>
          <w:lang w:val="af-ZA"/>
        </w:rPr>
        <w:t>Phương pháp sinh học</w:t>
      </w:r>
      <w:r w:rsidRPr="00B5438E">
        <w:rPr>
          <w:lang w:val="af-ZA"/>
        </w:rPr>
        <w:t>: Nước thải từ ao nuôi sau khi được xử lý bằng biện pháp sinh học mới được thải ra qua cửa cống ao. Các chu kỳ để xả nước thải là một khoảng thời gian 10 ngày.</w:t>
      </w:r>
    </w:p>
    <w:p w14:paraId="6932C08A" w14:textId="77777777" w:rsidR="00B31F73" w:rsidRPr="00B5438E" w:rsidRDefault="00B31F73" w:rsidP="00CE1DC5">
      <w:pPr>
        <w:spacing w:before="120" w:after="120" w:line="240" w:lineRule="auto"/>
        <w:rPr>
          <w:lang w:val="af-ZA"/>
        </w:rPr>
      </w:pPr>
      <w:r w:rsidRPr="00B5438E">
        <w:rPr>
          <w:b/>
          <w:bCs/>
          <w:lang w:val="af-ZA"/>
        </w:rPr>
        <w:t>Các phương pháp hóa sinh học:</w:t>
      </w:r>
      <w:r w:rsidRPr="00B5438E">
        <w:rPr>
          <w:lang w:val="af-ZA"/>
        </w:rPr>
        <w:t xml:space="preserve"> Phương pháp này có thể được sử dụng ở cuối của thời kỳ thu hoạch do thể tích lưu trữ hạn chế của hệ thống chứa nước thải. Tùy vào đặc tính của nước thải mà sử dụng kết hợp biện pháo hóa-sinh. Nước thải được lưu trữ trong vòng 24 giờ cùng với việc hỗ trợ xử lý bằng Al</w:t>
      </w:r>
      <w:r w:rsidRPr="00B5438E">
        <w:rPr>
          <w:vertAlign w:val="subscript"/>
          <w:lang w:val="af-ZA"/>
        </w:rPr>
        <w:t xml:space="preserve">2 </w:t>
      </w:r>
      <w:r w:rsidRPr="00B5438E">
        <w:rPr>
          <w:lang w:val="af-ZA"/>
        </w:rPr>
        <w:t>(SO</w:t>
      </w:r>
      <w:r w:rsidRPr="00B5438E">
        <w:rPr>
          <w:vertAlign w:val="subscript"/>
          <w:lang w:val="af-ZA"/>
        </w:rPr>
        <w:t>4</w:t>
      </w:r>
      <w:r w:rsidRPr="00B5438E">
        <w:rPr>
          <w:lang w:val="af-ZA"/>
        </w:rPr>
        <w:t>)</w:t>
      </w:r>
      <w:r w:rsidRPr="00B5438E">
        <w:rPr>
          <w:vertAlign w:val="subscript"/>
          <w:lang w:val="af-ZA"/>
        </w:rPr>
        <w:t>3</w:t>
      </w:r>
      <w:r w:rsidRPr="00B5438E">
        <w:rPr>
          <w:lang w:val="af-ZA"/>
        </w:rPr>
        <w:t xml:space="preserve"> hoặc Fe</w:t>
      </w:r>
      <w:r w:rsidRPr="00B5438E">
        <w:rPr>
          <w:vertAlign w:val="subscript"/>
          <w:lang w:val="af-ZA"/>
        </w:rPr>
        <w:t>2</w:t>
      </w:r>
      <w:r w:rsidRPr="00B5438E">
        <w:rPr>
          <w:lang w:val="af-ZA"/>
        </w:rPr>
        <w:t>(SO</w:t>
      </w:r>
      <w:r w:rsidRPr="00B5438E">
        <w:rPr>
          <w:vertAlign w:val="subscript"/>
          <w:lang w:val="af-ZA"/>
        </w:rPr>
        <w:t>4</w:t>
      </w:r>
      <w:r w:rsidRPr="00B5438E">
        <w:rPr>
          <w:lang w:val="af-ZA"/>
        </w:rPr>
        <w:t>) với nồng độ (1- 5 g/m</w:t>
      </w:r>
      <w:r w:rsidRPr="00B5438E">
        <w:rPr>
          <w:vertAlign w:val="superscript"/>
          <w:lang w:val="af-ZA"/>
        </w:rPr>
        <w:t>3</w:t>
      </w:r>
      <w:r w:rsidRPr="00B5438E">
        <w:rPr>
          <w:lang w:val="af-ZA"/>
        </w:rPr>
        <w:t>). Có thể sử dụng CaOCl</w:t>
      </w:r>
      <w:r w:rsidRPr="00B5438E">
        <w:rPr>
          <w:vertAlign w:val="subscript"/>
          <w:lang w:val="af-ZA"/>
        </w:rPr>
        <w:t>2</w:t>
      </w:r>
      <w:r w:rsidRPr="00B5438E">
        <w:rPr>
          <w:lang w:val="af-ZA"/>
        </w:rPr>
        <w:t xml:space="preserve"> với nồng độ 500 - 800 mg/m</w:t>
      </w:r>
      <w:r w:rsidRPr="00B5438E">
        <w:rPr>
          <w:vertAlign w:val="superscript"/>
          <w:lang w:val="af-ZA"/>
        </w:rPr>
        <w:t>3</w:t>
      </w:r>
      <w:r w:rsidRPr="00B5438E">
        <w:rPr>
          <w:lang w:val="af-ZA"/>
        </w:rPr>
        <w:t xml:space="preserve"> xử lý nước thải.</w:t>
      </w:r>
    </w:p>
    <w:p w14:paraId="5B116558" w14:textId="77777777" w:rsidR="00B31F73" w:rsidRPr="00B5438E" w:rsidRDefault="00B31F73" w:rsidP="00CE1DC5">
      <w:pPr>
        <w:spacing w:before="120" w:after="120" w:line="240" w:lineRule="auto"/>
        <w:rPr>
          <w:lang w:val="af-ZA"/>
        </w:rPr>
      </w:pPr>
      <w:r w:rsidRPr="00B5438E">
        <w:rPr>
          <w:b/>
          <w:bCs/>
          <w:lang w:val="af-ZA"/>
        </w:rPr>
        <w:t>Nước thải được xử lý hoặc kiểm soát chất lượng trước khi thải ra ngoài</w:t>
      </w:r>
      <w:r w:rsidRPr="00B5438E">
        <w:rPr>
          <w:lang w:val="af-ZA"/>
        </w:rPr>
        <w:t>. Các thông số nước thải phải đảm bảo chất lượng nước như sau: (1) pH 5,5 - 9. (2) COD&lt; 50 mg/l. (3) SS&lt; 100 mg/l. (4) Coliform không vượt quá 5.000 MPN/100ml (QCVN 02-19/2014/ BNNPTNT: Quy chuẩn kỹ thuật quốc gia trang trại nuôi tôm nước lợ - Điều kiện vệ sinh thú y, bảo vệ môi trường và an toàn thực phẩm).</w:t>
      </w:r>
    </w:p>
    <w:p w14:paraId="4569BA6F" w14:textId="77777777" w:rsidR="00B31F73" w:rsidRPr="00B5438E" w:rsidRDefault="00B31F73" w:rsidP="00CE1DC5">
      <w:pPr>
        <w:spacing w:before="120" w:after="120" w:line="240" w:lineRule="auto"/>
        <w:rPr>
          <w:lang w:val="af-ZA"/>
        </w:rPr>
      </w:pPr>
      <w:r w:rsidRPr="00B5438E">
        <w:rPr>
          <w:b/>
          <w:bCs/>
          <w:lang w:val="af-ZA"/>
        </w:rPr>
        <w:t>Trong trường hợp dịch bệnh nghiêm cấm xả nước ra kênh rạch</w:t>
      </w:r>
      <w:r w:rsidRPr="00B5438E">
        <w:rPr>
          <w:lang w:val="af-ZA"/>
        </w:rPr>
        <w:t>. Cần xử lý trong ao. Các tia chiếu xạ và nồng độ CaOCl</w:t>
      </w:r>
      <w:r w:rsidRPr="00B5438E">
        <w:rPr>
          <w:vertAlign w:val="subscript"/>
          <w:lang w:val="af-ZA"/>
        </w:rPr>
        <w:t>2</w:t>
      </w:r>
      <w:r w:rsidRPr="00B5438E">
        <w:rPr>
          <w:lang w:val="af-ZA"/>
        </w:rPr>
        <w:t xml:space="preserve"> từ 20 - 30 mg/l là tốt nhất. Ngoài, một số hóa chất nêu trên của các liều lượng thích hợp được sử dụng để xử lý nước trước khi thải nước ra kênh rạch.</w:t>
      </w:r>
    </w:p>
    <w:p w14:paraId="04220986" w14:textId="77777777" w:rsidR="00B31F73" w:rsidRPr="00B5438E" w:rsidRDefault="00B31F73" w:rsidP="00CE1DC5">
      <w:pPr>
        <w:spacing w:before="120" w:after="120" w:line="240" w:lineRule="auto"/>
        <w:rPr>
          <w:lang w:val="af-ZA"/>
        </w:rPr>
      </w:pPr>
      <w:r w:rsidRPr="00B5438E">
        <w:rPr>
          <w:lang w:val="af-ZA"/>
        </w:rPr>
        <w:t>Lắng và quản lý nước thải được thực hiện với các ao xử lý nước phù hợp để tránh các tác động môi trường.</w:t>
      </w:r>
    </w:p>
    <w:p w14:paraId="28D3FAF3" w14:textId="77777777" w:rsidR="00B31F73" w:rsidRPr="00B5438E" w:rsidRDefault="00B31F73" w:rsidP="00CE1DC5">
      <w:pPr>
        <w:spacing w:before="120" w:after="120" w:line="240" w:lineRule="auto"/>
        <w:rPr>
          <w:lang w:val="af-ZA"/>
        </w:rPr>
      </w:pPr>
      <w:r w:rsidRPr="00B5438E">
        <w:rPr>
          <w:b/>
          <w:bCs/>
          <w:lang w:val="af-ZA"/>
        </w:rPr>
        <w:t>Trầm tích ao nuôi:</w:t>
      </w:r>
      <w:r w:rsidRPr="00B5438E">
        <w:rPr>
          <w:lang w:val="af-ZA"/>
        </w:rPr>
        <w:t xml:space="preserve"> trầm tích từ các ao nuôi, kênh và hồ chứa được tái sử dụng hoặc thải mà không gây ra tác động môi trường. Trầm tích ao nuôi sẽ được lưu giữ ở một hố ga (có chống thấm) để xử lý và cô đặc lại. Phải nghiêm túc xử lý trầm tích ao để giúp cho quá trình oxy hóa và phân hủy sẽ làm giảm đáng kể các chất dinh dưỡng và chất hữu cơ đối với môi trường; xả cặn không gây tác động môi trường, có thể tái sử dụng trầm tích cho mục đích khác mà người dân hiện tại khu vực đang áp dụng tốt.</w:t>
      </w:r>
    </w:p>
    <w:p w14:paraId="674F08A1" w14:textId="77777777" w:rsidR="00B31F73" w:rsidRPr="00B5438E" w:rsidRDefault="00B31F73" w:rsidP="00CE1DC5">
      <w:pPr>
        <w:spacing w:before="120" w:after="120" w:line="240" w:lineRule="auto"/>
        <w:rPr>
          <w:lang w:val="af-ZA"/>
        </w:rPr>
      </w:pPr>
      <w:r w:rsidRPr="00B5438E">
        <w:rPr>
          <w:lang w:val="af-ZA"/>
        </w:rPr>
        <w:t>Ngăn chặn xâm nhập mặn của vùng sản xuất nông nghiệp bên cạnh, nước ngầm, hoặc các hệ thống tưới nước ngọt. Lớp lót thành ao, đê bao làm giảm sự rò rỉ và nhiễm mặn.</w:t>
      </w:r>
    </w:p>
    <w:p w14:paraId="5E0AE5D9" w14:textId="77777777" w:rsidR="00B31F73" w:rsidRPr="00B5438E" w:rsidRDefault="00B31F73" w:rsidP="00CE1DC5">
      <w:pPr>
        <w:spacing w:before="120" w:after="120" w:line="240" w:lineRule="auto"/>
        <w:rPr>
          <w:lang w:val="af-ZA"/>
        </w:rPr>
      </w:pPr>
      <w:r w:rsidRPr="00B5438E">
        <w:rPr>
          <w:lang w:val="af-ZA"/>
        </w:rPr>
        <w:t>Sử dụng lưới lọc hoặc lưới kéo ở đầu vào và đầu ra của ao để phòng ngừa tôm thoát.</w:t>
      </w:r>
    </w:p>
    <w:p w14:paraId="63209C1B" w14:textId="5EC23ADC" w:rsidR="00B31F73" w:rsidRPr="00C475C8" w:rsidRDefault="00C475C8" w:rsidP="00CE1DC5">
      <w:pPr>
        <w:pStyle w:val="k1"/>
        <w:numPr>
          <w:ilvl w:val="0"/>
          <w:numId w:val="0"/>
        </w:numPr>
        <w:spacing w:line="240" w:lineRule="auto"/>
        <w:ind w:left="1980" w:hanging="1838"/>
        <w:rPr>
          <w:sz w:val="24"/>
          <w:szCs w:val="24"/>
        </w:rPr>
      </w:pPr>
      <w:bookmarkStart w:id="2039" w:name="_Toc67499041"/>
      <w:r w:rsidRPr="00C475C8">
        <w:rPr>
          <w:sz w:val="24"/>
          <w:szCs w:val="24"/>
          <w:lang w:val="vi-VN"/>
        </w:rPr>
        <w:t xml:space="preserve">4.4.4 </w:t>
      </w:r>
      <w:r w:rsidR="00B31F73" w:rsidRPr="00C475C8">
        <w:rPr>
          <w:sz w:val="24"/>
          <w:szCs w:val="24"/>
        </w:rPr>
        <w:t>Giảm thiểu các tác động của hóa chất</w:t>
      </w:r>
      <w:bookmarkEnd w:id="2039"/>
    </w:p>
    <w:p w14:paraId="7511B5AF" w14:textId="77777777" w:rsidR="00B31F73" w:rsidRPr="00B5438E" w:rsidRDefault="00B31F73" w:rsidP="00CE1DC5">
      <w:pPr>
        <w:spacing w:before="120" w:after="120" w:line="240" w:lineRule="auto"/>
        <w:rPr>
          <w:lang w:val="af-ZA"/>
        </w:rPr>
      </w:pPr>
      <w:r w:rsidRPr="00B5438E">
        <w:rPr>
          <w:lang w:val="af-ZA"/>
        </w:rPr>
        <w:t>Hai quy tắc cơ bản áp dụng cho việc sử dụng hóa chất trong nuôi trồng thủy sản: sử dụng tối thiểu và đúng. Điều này có thể giảm thiểu tỷ lệ mắc bệnh của tôm. Sử dụng đúng phụ thuộc vào việc phổ biến thông tin hiệu quả và truyền thông, bao gồm khuyến nông và đào tạo khác. Nuôi tôm tạo ra lợi nhuận đáng kể, và do đó các ngành công nghiệp khác cũng có khả năng tài trợ cải thiện thông tin và đào tạo. Tuy nhiên, việc cung cấp tư vấn tại các cơ sở là mối quan tâm. Các khuyến nghị như sau:</w:t>
      </w:r>
    </w:p>
    <w:p w14:paraId="437400C5" w14:textId="77777777" w:rsidR="00B31F73" w:rsidRPr="00B5438E" w:rsidRDefault="00B31F73" w:rsidP="00CE1DC5">
      <w:pPr>
        <w:spacing w:before="120" w:after="120" w:line="240" w:lineRule="auto"/>
        <w:rPr>
          <w:lang w:val="af-ZA"/>
        </w:rPr>
      </w:pPr>
      <w:r w:rsidRPr="00B5438E">
        <w:rPr>
          <w:lang w:val="af-ZA"/>
        </w:rPr>
        <w:t>Kiến thức và kỹ năng trong việc xác định và điều trị bệnh sẽ làm giảm đáng kể tỷ lệ mắc bệnh và sử dụng kết hợp các chất hóa học.</w:t>
      </w:r>
    </w:p>
    <w:p w14:paraId="544E6BB1" w14:textId="77777777" w:rsidR="00B31F73" w:rsidRPr="00B5438E" w:rsidRDefault="00B31F73" w:rsidP="00CE1DC5">
      <w:pPr>
        <w:spacing w:before="120" w:after="120" w:line="240" w:lineRule="auto"/>
        <w:rPr>
          <w:lang w:val="af-ZA"/>
        </w:rPr>
      </w:pPr>
      <w:r w:rsidRPr="00B5438E">
        <w:rPr>
          <w:lang w:val="af-ZA"/>
        </w:rPr>
        <w:t>Tuân thủ một thời gian loại thải hóa chất, ngừng sử dụng kháng sinh trước khi thu hoạch, để loại trừ dư lượng hóa chất trong tôm, sẽ cải thiện khả năng tiếp thị và nâng cao giá trị thị trường tôm.</w:t>
      </w:r>
    </w:p>
    <w:p w14:paraId="5F86553E" w14:textId="77777777" w:rsidR="00B31F73" w:rsidRPr="00B5438E" w:rsidRDefault="00B31F73" w:rsidP="00CE1DC5">
      <w:pPr>
        <w:spacing w:before="120" w:after="120" w:line="240" w:lineRule="auto"/>
        <w:rPr>
          <w:lang w:val="af-ZA"/>
        </w:rPr>
      </w:pPr>
      <w:r w:rsidRPr="00B5438E">
        <w:rPr>
          <w:lang w:val="af-ZA"/>
        </w:rPr>
        <w:lastRenderedPageBreak/>
        <w:t>Giảm bệnh dịch và việc sử dụng hóa chất không mong muốn;</w:t>
      </w:r>
    </w:p>
    <w:p w14:paraId="3F811399" w14:textId="77777777" w:rsidR="00B31F73" w:rsidRPr="00B5438E" w:rsidRDefault="00B31F73" w:rsidP="00CE1DC5">
      <w:pPr>
        <w:spacing w:before="120" w:after="120" w:line="240" w:lineRule="auto"/>
        <w:rPr>
          <w:lang w:val="af-ZA"/>
        </w:rPr>
      </w:pPr>
      <w:r w:rsidRPr="00B5438E">
        <w:rPr>
          <w:lang w:val="af-ZA"/>
        </w:rPr>
        <w:t>Thường xuyên kiểm tra sức khỏe tôm và chất lượng nước. Nếu phát hiện các vấn đề về sức khỏe tôm cần chuẩn đoán bệnh và phân tích chữa trị ngay lập tức.</w:t>
      </w:r>
    </w:p>
    <w:p w14:paraId="55D9B9E2" w14:textId="77777777" w:rsidR="00B31F73" w:rsidRPr="00B5438E" w:rsidRDefault="00B31F73" w:rsidP="00CE1DC5">
      <w:pPr>
        <w:spacing w:before="120" w:after="120" w:line="240" w:lineRule="auto"/>
        <w:rPr>
          <w:lang w:val="af-ZA"/>
        </w:rPr>
      </w:pPr>
      <w:r w:rsidRPr="00B5438E">
        <w:rPr>
          <w:lang w:val="af-ZA"/>
        </w:rPr>
        <w:t>Không sử dụng các thuốc bị cấm sử dụng trong thức ăn gia súc theo Quyết số 07/2005/QĐ-BTS, ngày 24/02/2005 và pháp luật khác có liên quan.</w:t>
      </w:r>
    </w:p>
    <w:p w14:paraId="1CBD031F" w14:textId="77777777" w:rsidR="00B31F73" w:rsidRPr="00B5438E" w:rsidRDefault="00B31F73" w:rsidP="00CE1DC5">
      <w:pPr>
        <w:spacing w:before="120" w:after="120" w:line="240" w:lineRule="auto"/>
        <w:rPr>
          <w:lang w:val="af-ZA"/>
        </w:rPr>
      </w:pPr>
      <w:r w:rsidRPr="00B5438E">
        <w:rPr>
          <w:lang w:val="af-ZA"/>
        </w:rPr>
        <w:t>Sử dụng thuốc thú y, hóa chất, thuốc kháng sinh và chế phẩm sinh học trong nuôi tôm được coi là giải pháp cuối cùng cho việc quản lý sức khỏe tôm. Khi điều trị bệnh  các loại thuốc thú y và một số hóa chất có thể còn sót lại trong tôm sẽ có hại đến sức khỏe người tiêu dùng. Trong thực tế, cải thiện môi trường ao nuôi là cách tốt nhất cho sức khỏe tôm hơn là chữa bệnh. Việc phòng ngừa và điều trị bệnh được phụ thuộc cụ thể về nguyên nhân  gây bệnh những kiến ​​nghị phòng ngừa như sau.</w:t>
      </w:r>
    </w:p>
    <w:p w14:paraId="1A2D84F2" w14:textId="77777777" w:rsidR="00B31F73" w:rsidRPr="00B5438E" w:rsidRDefault="00B31F73" w:rsidP="00CE1DC5">
      <w:pPr>
        <w:spacing w:before="120" w:after="120" w:line="240" w:lineRule="auto"/>
        <w:rPr>
          <w:lang w:val="af-ZA"/>
        </w:rPr>
      </w:pPr>
      <w:r w:rsidRPr="00B5438E">
        <w:rPr>
          <w:lang w:val="af-ZA"/>
        </w:rPr>
        <w:t>Thường xuyên duy trì dòng nước ra, vào kênh rạch để giảm rửa trôi đất và trầm tích.</w:t>
      </w:r>
    </w:p>
    <w:p w14:paraId="5F51F2BB" w14:textId="77777777" w:rsidR="00B31F73" w:rsidRPr="00B5438E" w:rsidRDefault="00B31F73" w:rsidP="00CE1DC5">
      <w:pPr>
        <w:spacing w:before="120" w:after="120" w:line="240" w:lineRule="auto"/>
        <w:rPr>
          <w:lang w:val="af-ZA"/>
        </w:rPr>
      </w:pPr>
      <w:r w:rsidRPr="00B5438E">
        <w:rPr>
          <w:lang w:val="af-ZA"/>
        </w:rPr>
        <w:t>Sử dụng phân bón hữu cơ từ các trang trại nông nghiệp hữu cơ để tăng thức ăn tự nhiên, giảm thiểu việc cung cấp thức ăn quá mức.</w:t>
      </w:r>
    </w:p>
    <w:p w14:paraId="65D9E053" w14:textId="77777777" w:rsidR="00B31F73" w:rsidRPr="00B5438E" w:rsidRDefault="00B31F73" w:rsidP="00CE1DC5">
      <w:pPr>
        <w:spacing w:before="120" w:after="120" w:line="240" w:lineRule="auto"/>
        <w:rPr>
          <w:lang w:val="af-ZA"/>
        </w:rPr>
      </w:pPr>
      <w:r w:rsidRPr="00B5438E">
        <w:rPr>
          <w:lang w:val="af-ZA"/>
        </w:rPr>
        <w:t>Phát hiện nhanh chóng và điều trị bệnh đúng và sớm nhất để ngăn ngừa bệnh lây lan. Điều trị đúng và kịp thời cũng sẽ làm giảm tác động môi trường của nhiều loại hóa chất và thuốc sử dụng trong kiểm soát dịch bệnh.</w:t>
      </w:r>
    </w:p>
    <w:p w14:paraId="727FBBAC" w14:textId="77777777" w:rsidR="00B31F73" w:rsidRPr="00B5438E" w:rsidRDefault="00B31F73" w:rsidP="00CE1DC5">
      <w:pPr>
        <w:spacing w:before="120" w:after="120" w:line="240" w:lineRule="auto"/>
        <w:rPr>
          <w:lang w:val="af-ZA"/>
        </w:rPr>
      </w:pPr>
      <w:r w:rsidRPr="00B5438E">
        <w:rPr>
          <w:lang w:val="af-ZA"/>
        </w:rPr>
        <w:t>Chích ngừa: Việc phòng ngừa và điều trị bệnh được phụ thuộc cụ thể về nguyên nhân của một bệnh đặc biệt, những kiến ​​nghị như sau:</w:t>
      </w:r>
    </w:p>
    <w:p w14:paraId="294FA86D" w14:textId="77777777" w:rsidR="00B31F73" w:rsidRPr="00B5438E" w:rsidRDefault="00B31F73" w:rsidP="001A1A0E">
      <w:pPr>
        <w:pStyle w:val="ListParagraph"/>
        <w:numPr>
          <w:ilvl w:val="0"/>
          <w:numId w:val="67"/>
        </w:numPr>
        <w:spacing w:before="120" w:after="120" w:line="240" w:lineRule="auto"/>
        <w:ind w:left="0" w:firstLine="567"/>
        <w:rPr>
          <w:lang w:val="af-ZA"/>
        </w:rPr>
      </w:pPr>
      <w:r w:rsidRPr="00B5438E">
        <w:rPr>
          <w:lang w:val="af-ZA"/>
        </w:rPr>
        <w:t>Sử dụng thuốc thú y đã đăng ký với cơ quan có thẩm quyền.Không sử dụng các loại thuốc thú y thuộc danh mục cấm nuôi trồng thủy sản theo quy định của Việt Nam và của các nước nhập khẩu. Sử dụng kháng sinh theo giới hạn theo hướng dẫn của nhà sản xuất cũng như hạn sử dụng.</w:t>
      </w:r>
    </w:p>
    <w:p w14:paraId="6FFD29A6" w14:textId="77777777" w:rsidR="00B31F73" w:rsidRPr="00B5438E" w:rsidRDefault="00B31F73" w:rsidP="001A1A0E">
      <w:pPr>
        <w:pStyle w:val="ListParagraph"/>
        <w:numPr>
          <w:ilvl w:val="0"/>
          <w:numId w:val="67"/>
        </w:numPr>
        <w:spacing w:before="120" w:after="120" w:line="240" w:lineRule="auto"/>
        <w:ind w:left="0" w:firstLine="567"/>
        <w:rPr>
          <w:lang w:val="af-ZA"/>
        </w:rPr>
      </w:pPr>
      <w:r w:rsidRPr="00B5438E">
        <w:rPr>
          <w:lang w:val="af-ZA"/>
        </w:rPr>
        <w:t>Lưu trữ các loại thuốc thú y phải được dán nhãn và tuân theo hướng dẫn. Các loại thuốc thú y sử dụng theo đơn của bác sĩ thú y và được lưu giữ riêng biệt.</w:t>
      </w:r>
    </w:p>
    <w:p w14:paraId="5E33AD27" w14:textId="77777777" w:rsidR="00B31F73" w:rsidRPr="00B5438E" w:rsidRDefault="00B31F73" w:rsidP="001A1A0E">
      <w:pPr>
        <w:pStyle w:val="ListParagraph"/>
        <w:numPr>
          <w:ilvl w:val="0"/>
          <w:numId w:val="67"/>
        </w:numPr>
        <w:spacing w:before="120" w:after="120" w:line="240" w:lineRule="auto"/>
        <w:ind w:left="0" w:firstLine="567"/>
        <w:rPr>
          <w:lang w:val="af-ZA"/>
        </w:rPr>
      </w:pPr>
      <w:r w:rsidRPr="00B5438E">
        <w:rPr>
          <w:lang w:val="af-ZA"/>
        </w:rPr>
        <w:t xml:space="preserve">Sử dụng kháng sinh theo đơn hoặc phác đồ điều trị của cán bộ chuyên môn. </w:t>
      </w:r>
      <w:r w:rsidRPr="00B5438E">
        <w:rPr>
          <w:shd w:val="clear" w:color="auto" w:fill="FFFFFF"/>
          <w:lang w:val="af-ZA"/>
        </w:rPr>
        <w:t xml:space="preserve"> </w:t>
      </w:r>
      <w:r w:rsidRPr="00B5438E">
        <w:rPr>
          <w:lang w:val="af-ZA"/>
        </w:rPr>
        <w:t>Các loại thuốc thú y đã hết hạn ghi trên nhãn sản phẩm sẽ không được sử dụng. Việc xử lý hoặc xử lý thuốc thú y đã hết hạn được thực hiện theo quy định của cơ quan quản lý.</w:t>
      </w:r>
    </w:p>
    <w:p w14:paraId="7F86A813" w14:textId="77777777" w:rsidR="00B31F73" w:rsidRPr="00B5438E" w:rsidRDefault="00B31F73" w:rsidP="001A1A0E">
      <w:pPr>
        <w:pStyle w:val="ListParagraph"/>
        <w:numPr>
          <w:ilvl w:val="0"/>
          <w:numId w:val="67"/>
        </w:numPr>
        <w:spacing w:before="120" w:after="120" w:line="240" w:lineRule="auto"/>
        <w:ind w:left="0" w:firstLine="567"/>
        <w:rPr>
          <w:lang w:val="af-ZA"/>
        </w:rPr>
      </w:pPr>
      <w:r w:rsidRPr="00B5438E">
        <w:rPr>
          <w:lang w:val="af-ZA"/>
        </w:rPr>
        <w:t>Nếu tôm chết hoặc bệnh việc tìm nguyên nhân và phương pháp chữa trị thực hiện ngay lập tức. Đồng thời cải thiện chất lượng nước, giảm ăn hoặc tăng sục khí để giảm bớt căng thẳng tôm. Nếu tỷ lệ tử vong liên tục tăng, thì nên thu hoạch tôm sớm.</w:t>
      </w:r>
    </w:p>
    <w:p w14:paraId="6BEAEB38" w14:textId="77777777" w:rsidR="00B31F73" w:rsidRPr="00B5438E" w:rsidRDefault="00B31F73" w:rsidP="001A1A0E">
      <w:pPr>
        <w:pStyle w:val="ListParagraph"/>
        <w:numPr>
          <w:ilvl w:val="0"/>
          <w:numId w:val="67"/>
        </w:numPr>
        <w:spacing w:before="120" w:after="120" w:line="240" w:lineRule="auto"/>
        <w:ind w:left="0" w:firstLine="567"/>
        <w:rPr>
          <w:lang w:val="af-ZA"/>
        </w:rPr>
      </w:pPr>
      <w:r w:rsidRPr="00B5438E">
        <w:rPr>
          <w:lang w:val="af-ZA"/>
        </w:rPr>
        <w:t>Khi phát hiện bệnh, cơ sở nuôi phải thực hiện biện pháp cách ly, ngăn chặn sự lây nhiễm bệnh giữa các đơn vị nuôi và từ nơi nuôi ra bên ngoài.</w:t>
      </w:r>
    </w:p>
    <w:p w14:paraId="2E4EA92C" w14:textId="77777777" w:rsidR="00B31F73" w:rsidRPr="00B5438E" w:rsidRDefault="00B31F73" w:rsidP="001A1A0E">
      <w:pPr>
        <w:pStyle w:val="ListParagraph"/>
        <w:numPr>
          <w:ilvl w:val="0"/>
          <w:numId w:val="67"/>
        </w:numPr>
        <w:spacing w:before="120" w:after="120" w:line="240" w:lineRule="auto"/>
        <w:ind w:left="0" w:firstLine="567"/>
        <w:rPr>
          <w:lang w:val="af-ZA"/>
        </w:rPr>
      </w:pPr>
      <w:r w:rsidRPr="00B5438E">
        <w:rPr>
          <w:lang w:val="af-ZA"/>
        </w:rPr>
        <w:t>Khi xảy ra bệnh nằm trong danh mục các bệnh thủy sản phải công bố dịch, cơ sở nuôi phải thông báo cho cơ quan quản lý thủy sản hoặc thú y gần nhất và áp dụng các biện pháp dập dịch, thực hiện khử trùng tại nơi xảy ra dịch.</w:t>
      </w:r>
    </w:p>
    <w:p w14:paraId="1ABCD122" w14:textId="102AC97A" w:rsidR="00B31F73" w:rsidRPr="00C475C8" w:rsidRDefault="00B31F73" w:rsidP="001A1A0E">
      <w:pPr>
        <w:pStyle w:val="k1"/>
        <w:numPr>
          <w:ilvl w:val="2"/>
          <w:numId w:val="267"/>
        </w:numPr>
        <w:tabs>
          <w:tab w:val="left" w:pos="709"/>
        </w:tabs>
        <w:spacing w:line="240" w:lineRule="auto"/>
        <w:ind w:hanging="1980"/>
        <w:rPr>
          <w:sz w:val="24"/>
          <w:szCs w:val="24"/>
        </w:rPr>
      </w:pPr>
      <w:bookmarkStart w:id="2040" w:name="_Toc67499042"/>
      <w:r w:rsidRPr="00C475C8">
        <w:rPr>
          <w:sz w:val="24"/>
          <w:szCs w:val="24"/>
        </w:rPr>
        <w:t>Năng lượng và quản lý nhiên liệu</w:t>
      </w:r>
      <w:bookmarkEnd w:id="2040"/>
    </w:p>
    <w:p w14:paraId="58AFB827" w14:textId="77777777" w:rsidR="00B31F73" w:rsidRPr="00B5438E" w:rsidRDefault="00B31F73" w:rsidP="00CE1DC5">
      <w:pPr>
        <w:spacing w:before="120" w:after="120" w:line="240" w:lineRule="auto"/>
        <w:rPr>
          <w:lang w:val="af-ZA"/>
        </w:rPr>
      </w:pPr>
      <w:r w:rsidRPr="00B5438E">
        <w:rPr>
          <w:lang w:val="af-ZA"/>
        </w:rPr>
        <w:t>Nhiên nguyên liệu, dầu nhờn và mỡ bôi trơn cho các máy như máy bơm nước, thiết bị sục khí và máy nông nghiệp khác, thường được sử dụng trong các trang trại nuôi tôm. Một số trong những nhiên liệu được đánh giá dễ gây cháy/nổ. Chủ trang trại nên chú ý nhiều vào mối nguy hiểm tiềm năng cho công nhân. Hơn nữa, hiệu ứng lan truyền nhiên liệu có thể có tác dụng ảnh hưởng đến tôm và gây ô nhiễm khu vực rộng lớn hơn. Các khuyến nghị như sau:</w:t>
      </w:r>
    </w:p>
    <w:p w14:paraId="68388FD9" w14:textId="77777777" w:rsidR="00B31F73" w:rsidRPr="00B5438E" w:rsidRDefault="00B31F73" w:rsidP="001A1A0E">
      <w:pPr>
        <w:numPr>
          <w:ilvl w:val="0"/>
          <w:numId w:val="64"/>
        </w:numPr>
        <w:tabs>
          <w:tab w:val="clear" w:pos="1080"/>
          <w:tab w:val="left" w:pos="240"/>
          <w:tab w:val="num" w:pos="1320"/>
        </w:tabs>
        <w:spacing w:before="120" w:after="120" w:line="240" w:lineRule="auto"/>
        <w:ind w:left="240" w:hanging="240"/>
        <w:rPr>
          <w:lang w:val="af-ZA"/>
        </w:rPr>
      </w:pPr>
      <w:r w:rsidRPr="00B5438E">
        <w:rPr>
          <w:lang w:val="af-ZA"/>
        </w:rPr>
        <w:t>Nhiên liệu và chất bôi trơn phải được dán nhãn và lưu trữ bên ngoài vật liệu dễ cháy, dễ nổ và chú ý hiệu ứng lan truyền.</w:t>
      </w:r>
    </w:p>
    <w:p w14:paraId="5CF3764F" w14:textId="77777777" w:rsidR="00B31F73" w:rsidRPr="00B5438E" w:rsidRDefault="00B31F73" w:rsidP="001A1A0E">
      <w:pPr>
        <w:numPr>
          <w:ilvl w:val="0"/>
          <w:numId w:val="64"/>
        </w:numPr>
        <w:tabs>
          <w:tab w:val="clear" w:pos="1080"/>
          <w:tab w:val="left" w:pos="240"/>
          <w:tab w:val="num" w:pos="1320"/>
        </w:tabs>
        <w:spacing w:before="120" w:after="120" w:line="240" w:lineRule="auto"/>
        <w:ind w:left="240" w:hanging="240"/>
        <w:rPr>
          <w:lang w:val="af-ZA"/>
        </w:rPr>
      </w:pPr>
      <w:r w:rsidRPr="00B5438E">
        <w:rPr>
          <w:lang w:val="af-ZA"/>
        </w:rPr>
        <w:t>Sử dụng dầu nhớt bôi trơn một cách cẩn thận và tránh rò rỉ hoặc lan toả.</w:t>
      </w:r>
    </w:p>
    <w:p w14:paraId="030EA5EB" w14:textId="77777777" w:rsidR="00B31F73" w:rsidRPr="00B5438E" w:rsidRDefault="00B31F73" w:rsidP="001A1A0E">
      <w:pPr>
        <w:numPr>
          <w:ilvl w:val="0"/>
          <w:numId w:val="64"/>
        </w:numPr>
        <w:tabs>
          <w:tab w:val="clear" w:pos="1080"/>
          <w:tab w:val="left" w:pos="240"/>
          <w:tab w:val="num" w:pos="1320"/>
        </w:tabs>
        <w:spacing w:before="120" w:after="120" w:line="240" w:lineRule="auto"/>
        <w:ind w:left="240" w:hanging="240"/>
        <w:rPr>
          <w:lang w:val="af-ZA"/>
        </w:rPr>
      </w:pPr>
      <w:r w:rsidRPr="00B5438E">
        <w:rPr>
          <w:lang w:val="af-ZA"/>
        </w:rPr>
        <w:lastRenderedPageBreak/>
        <w:t>Làm sạch nhiên liệu khi bị vương vãi trên mặt đất.</w:t>
      </w:r>
    </w:p>
    <w:p w14:paraId="63FFED74" w14:textId="77777777" w:rsidR="00B31F73" w:rsidRPr="00B5438E" w:rsidRDefault="00B31F73" w:rsidP="001A1A0E">
      <w:pPr>
        <w:numPr>
          <w:ilvl w:val="0"/>
          <w:numId w:val="64"/>
        </w:numPr>
        <w:tabs>
          <w:tab w:val="clear" w:pos="1080"/>
          <w:tab w:val="left" w:pos="240"/>
          <w:tab w:val="num" w:pos="1320"/>
        </w:tabs>
        <w:spacing w:before="120" w:after="120" w:line="240" w:lineRule="auto"/>
        <w:ind w:left="240" w:hanging="240"/>
        <w:rPr>
          <w:lang w:val="af-ZA"/>
        </w:rPr>
      </w:pPr>
      <w:r w:rsidRPr="00B5438E">
        <w:rPr>
          <w:lang w:val="af-ZA"/>
        </w:rPr>
        <w:t>Thường xuyên theo dõi bảo trì máy bơm nước và thiết bị tránh rơi vãi để bảo vệ nguồn nước và tiết kiệm năng lượng.</w:t>
      </w:r>
    </w:p>
    <w:p w14:paraId="6C45671D" w14:textId="70809326" w:rsidR="00B31F73" w:rsidRPr="00C475C8" w:rsidRDefault="00C475C8" w:rsidP="00CE1DC5">
      <w:pPr>
        <w:pStyle w:val="k1"/>
        <w:numPr>
          <w:ilvl w:val="0"/>
          <w:numId w:val="0"/>
        </w:numPr>
        <w:spacing w:line="240" w:lineRule="auto"/>
        <w:ind w:left="885" w:hanging="525"/>
        <w:rPr>
          <w:sz w:val="24"/>
          <w:szCs w:val="24"/>
        </w:rPr>
      </w:pPr>
      <w:bookmarkStart w:id="2041" w:name="_Toc67499043"/>
      <w:r w:rsidRPr="00C475C8">
        <w:rPr>
          <w:sz w:val="24"/>
          <w:szCs w:val="24"/>
          <w:lang w:val="vi-VN"/>
        </w:rPr>
        <w:t xml:space="preserve">4.4.6 </w:t>
      </w:r>
      <w:r w:rsidR="00B31F73" w:rsidRPr="00C475C8">
        <w:rPr>
          <w:sz w:val="24"/>
          <w:szCs w:val="24"/>
        </w:rPr>
        <w:t>Quản lý vệ sinh môi trường trang trại</w:t>
      </w:r>
      <w:bookmarkEnd w:id="2041"/>
    </w:p>
    <w:p w14:paraId="3D91AA90" w14:textId="77777777" w:rsidR="00B31F73" w:rsidRPr="00B5438E" w:rsidRDefault="00B31F73" w:rsidP="00CE1DC5">
      <w:pPr>
        <w:spacing w:before="120" w:after="120" w:line="240" w:lineRule="auto"/>
        <w:rPr>
          <w:lang w:val="af-ZA"/>
        </w:rPr>
      </w:pPr>
      <w:r w:rsidRPr="00B5438E">
        <w:rPr>
          <w:lang w:val="af-ZA"/>
        </w:rPr>
        <w:t>Trang trại nuôi tôm thường có số lượng lớn các chất thải đó có thể là một nguồn ô nhiễm. Nếu chất thải không được quản lý đúng cách, có thể gây ra mùi hôi hoặc các chất nguy hại đến sức khỏe của người dân sống ở nông trại và khu vực xung quanh. Chất thải từ nhà bếp, thực phẩm đã hết hạn và các chất thải khác có thể nơi mang bệnh động vật. Về vấn đề này, vệ sinh môi trường trang trại là cần thiết cho việc duy trì chất lượng tốt của tôm. Vệ sinh môi trường trang trại hàng ngày sẽ góp phần quản lý trang trại phù hợp với yêu cầu tiêu chuẩn. Các khuyến nghị như sau:</w:t>
      </w:r>
    </w:p>
    <w:p w14:paraId="184926DD" w14:textId="77777777" w:rsidR="00B31F73" w:rsidRPr="00B5438E" w:rsidRDefault="00B31F73" w:rsidP="001A1A0E">
      <w:pPr>
        <w:numPr>
          <w:ilvl w:val="0"/>
          <w:numId w:val="64"/>
        </w:numPr>
        <w:tabs>
          <w:tab w:val="clear" w:pos="1080"/>
          <w:tab w:val="left" w:pos="240"/>
          <w:tab w:val="num" w:pos="1320"/>
        </w:tabs>
        <w:spacing w:before="120" w:after="120" w:line="240" w:lineRule="auto"/>
        <w:ind w:left="240" w:hanging="240"/>
        <w:rPr>
          <w:lang w:val="af-ZA"/>
        </w:rPr>
      </w:pPr>
      <w:r w:rsidRPr="00B5438E">
        <w:rPr>
          <w:lang w:val="af-ZA"/>
        </w:rPr>
        <w:t>Rác thải được lưu giữ riêng biệt và xử lý thích và để ngăn chặn ô nhiễm cho ao nuôi.</w:t>
      </w:r>
    </w:p>
    <w:p w14:paraId="4964A9E0" w14:textId="77777777" w:rsidR="00B31F73" w:rsidRPr="00B5438E" w:rsidRDefault="00B31F73" w:rsidP="001A1A0E">
      <w:pPr>
        <w:numPr>
          <w:ilvl w:val="0"/>
          <w:numId w:val="64"/>
        </w:numPr>
        <w:tabs>
          <w:tab w:val="clear" w:pos="1080"/>
          <w:tab w:val="left" w:pos="240"/>
          <w:tab w:val="num" w:pos="1320"/>
        </w:tabs>
        <w:spacing w:before="120" w:after="120" w:line="240" w:lineRule="auto"/>
        <w:ind w:left="240" w:hanging="240"/>
        <w:rPr>
          <w:lang w:val="af-ZA"/>
        </w:rPr>
      </w:pPr>
      <w:r w:rsidRPr="00B5438E">
        <w:rPr>
          <w:lang w:val="af-ZA"/>
        </w:rPr>
        <w:t>Cất giữ nguyên liệu đầu vào sản xuất, vật tư thiết bị để không nuôi dưỡng động vật mang bệnh.</w:t>
      </w:r>
    </w:p>
    <w:p w14:paraId="35D5DC0E" w14:textId="77777777" w:rsidR="00B31F73" w:rsidRPr="00B5438E" w:rsidRDefault="00B31F73" w:rsidP="001A1A0E">
      <w:pPr>
        <w:numPr>
          <w:ilvl w:val="0"/>
          <w:numId w:val="64"/>
        </w:numPr>
        <w:tabs>
          <w:tab w:val="clear" w:pos="1080"/>
          <w:tab w:val="left" w:pos="240"/>
          <w:tab w:val="num" w:pos="1320"/>
        </w:tabs>
        <w:spacing w:before="120" w:after="120" w:line="240" w:lineRule="auto"/>
        <w:ind w:left="240" w:hanging="240"/>
        <w:rPr>
          <w:lang w:val="af-ZA"/>
        </w:rPr>
      </w:pPr>
      <w:r w:rsidRPr="00B5438E">
        <w:rPr>
          <w:lang w:val="af-ZA"/>
        </w:rPr>
        <w:t>Phòng tắm và nhà vệ sinh không được đặt gần các ao nuôi và không thải trực tiếp nước thải ra ao gây ô nhiễm. Thùng rác nhà vệ sinh không bị sự rò rỉ. Bên cạnh đó, nước thải và khí thải từ khu vực xung quanh cũng được quản lý tốt.</w:t>
      </w:r>
    </w:p>
    <w:p w14:paraId="6867CB37" w14:textId="77777777" w:rsidR="00B31F73" w:rsidRPr="00B5438E" w:rsidRDefault="00B31F73" w:rsidP="001A1A0E">
      <w:pPr>
        <w:numPr>
          <w:ilvl w:val="0"/>
          <w:numId w:val="64"/>
        </w:numPr>
        <w:tabs>
          <w:tab w:val="clear" w:pos="1080"/>
          <w:tab w:val="left" w:pos="240"/>
          <w:tab w:val="num" w:pos="1320"/>
        </w:tabs>
        <w:spacing w:before="120" w:after="120" w:line="240" w:lineRule="auto"/>
        <w:ind w:left="240" w:hanging="240"/>
        <w:rPr>
          <w:lang w:val="af-ZA"/>
        </w:rPr>
      </w:pPr>
      <w:r w:rsidRPr="00B5438E">
        <w:rPr>
          <w:lang w:val="af-ZA"/>
        </w:rPr>
        <w:t>Phân gà hoặc bò tươi sẽ không được sử dụng làm phân bón trong các trang trại nuôi tôm. Nếu cần thiết bón phân sẽ được xử lý để ngăn chặn ô nhiễm cho các ao nuôi.</w:t>
      </w:r>
    </w:p>
    <w:p w14:paraId="70EBFDC8" w14:textId="77777777" w:rsidR="00B31F73" w:rsidRPr="00B5438E" w:rsidRDefault="00B31F73" w:rsidP="001A1A0E">
      <w:pPr>
        <w:numPr>
          <w:ilvl w:val="0"/>
          <w:numId w:val="64"/>
        </w:numPr>
        <w:tabs>
          <w:tab w:val="clear" w:pos="1080"/>
          <w:tab w:val="left" w:pos="240"/>
          <w:tab w:val="num" w:pos="1320"/>
        </w:tabs>
        <w:spacing w:before="120" w:after="120" w:line="240" w:lineRule="auto"/>
        <w:ind w:left="240" w:hanging="240"/>
        <w:rPr>
          <w:lang w:val="af-ZA"/>
        </w:rPr>
      </w:pPr>
      <w:r w:rsidRPr="00B5438E">
        <w:rPr>
          <w:lang w:val="af-ZA"/>
        </w:rPr>
        <w:t>Không cho phép vật nuôi vào khu vực ao nuôi. Trong trường hợp bảo vệ con chó là cần thiết, cần chú ý dọn sạch phân chó thường xuyên.</w:t>
      </w:r>
    </w:p>
    <w:p w14:paraId="2873C4B7" w14:textId="77777777" w:rsidR="00B31F73" w:rsidRPr="00B5438E" w:rsidRDefault="00B31F73" w:rsidP="001A1A0E">
      <w:pPr>
        <w:numPr>
          <w:ilvl w:val="0"/>
          <w:numId w:val="64"/>
        </w:numPr>
        <w:tabs>
          <w:tab w:val="clear" w:pos="1080"/>
          <w:tab w:val="left" w:pos="240"/>
          <w:tab w:val="num" w:pos="1320"/>
        </w:tabs>
        <w:spacing w:before="120" w:after="120" w:line="240" w:lineRule="auto"/>
        <w:ind w:left="240" w:hanging="240"/>
        <w:rPr>
          <w:lang w:val="af-ZA"/>
        </w:rPr>
      </w:pPr>
      <w:r w:rsidRPr="00B5438E">
        <w:rPr>
          <w:lang w:val="af-ZA"/>
        </w:rPr>
        <w:t xml:space="preserve">Quản lý CTNH trong môi trường trang trại. Trong môi trường trại nuôi do hoạt động nuôi trồng thủy sản như tôm thẻ chân trắng theo hướng an toàn sinh học hạn chế tối đa sử dụng hóa chất. Mà thay vào đó là sử dụng con giống có khả năng kháng bệnh cao, vì vậy các loại CTNH chủ yếu là vỏ/bao bì hóa chất phục vụ cho mục đích khử trùng, vỏ/bao bì dầu nhớt phục vụ cho motor bơm nước hay dẻ lau dính dầu thải, bóng đèn điện... cho nên lượng CTNH là không nhiều, tuy nhiên cũng cần quản lý lượng CTNH này, vì vậy các hộ kinh doanh/HTX cũng cần kí hợp đồng với đơn vị có chức năng xử lý và cần bố trí kho lưu trữ riêng biệt tuân thủ Thông tư 36/2015/TT-BTNMT về quản lý chất thải nguy hại. Riêng bùn thải ao nuôi không phải là CTNH do hoạt động nuôi trồng hạn chế sử dụng hóa chất vì vậy bùn đáy ao chỉ bao gồm thức ăn dư thừa, phân tôm và các nhóm vi sinh vật trong môi trường ao nuôi. Tuy bùn thải đáy ao không phải là CTNH nhưng nếu không quản lý mà thải ra môi trường cũng sẽ gây ảnh hưởng đến môi trường vì vậy bùn thải ao nuôi vẫn phải được quản lý (trong phần quản lý trầm tích ao nuôi). </w:t>
      </w:r>
    </w:p>
    <w:p w14:paraId="7C4E590C" w14:textId="77777777" w:rsidR="00B31F73" w:rsidRPr="00B5438E" w:rsidRDefault="00B31F73" w:rsidP="001A1A0E">
      <w:pPr>
        <w:numPr>
          <w:ilvl w:val="0"/>
          <w:numId w:val="64"/>
        </w:numPr>
        <w:tabs>
          <w:tab w:val="clear" w:pos="1080"/>
          <w:tab w:val="left" w:pos="240"/>
          <w:tab w:val="num" w:pos="1320"/>
        </w:tabs>
        <w:spacing w:before="120" w:after="120" w:line="240" w:lineRule="auto"/>
        <w:ind w:left="240" w:hanging="240"/>
        <w:rPr>
          <w:lang w:val="af-ZA"/>
        </w:rPr>
      </w:pPr>
      <w:r w:rsidRPr="00B5438E">
        <w:rPr>
          <w:lang w:val="af-ZA"/>
        </w:rPr>
        <w:t>Sự cố dịch bệnh cũng cần có quy trình xử lý để không gây ảnh hưởng đến môi trường bên ngoài (sẽ nêu cụ thể biện pháp xử lý trong phần sự cố rủi ro môi trường).</w:t>
      </w:r>
    </w:p>
    <w:p w14:paraId="64BB26E1" w14:textId="45B224AC" w:rsidR="00B31F73" w:rsidRPr="00C475C8" w:rsidRDefault="00B31F73" w:rsidP="001A1A0E">
      <w:pPr>
        <w:pStyle w:val="k1"/>
        <w:numPr>
          <w:ilvl w:val="2"/>
          <w:numId w:val="268"/>
        </w:numPr>
        <w:spacing w:line="240" w:lineRule="auto"/>
        <w:rPr>
          <w:sz w:val="24"/>
          <w:szCs w:val="24"/>
        </w:rPr>
      </w:pPr>
      <w:bookmarkStart w:id="2042" w:name="_Toc67499044"/>
      <w:r w:rsidRPr="00C475C8">
        <w:rPr>
          <w:sz w:val="24"/>
          <w:szCs w:val="24"/>
        </w:rPr>
        <w:t>Quản lý lao động</w:t>
      </w:r>
      <w:bookmarkEnd w:id="2042"/>
    </w:p>
    <w:p w14:paraId="7ACF79F3" w14:textId="77777777" w:rsidR="00B31F73" w:rsidRPr="00B5438E" w:rsidRDefault="00B31F73" w:rsidP="001A1A0E">
      <w:pPr>
        <w:numPr>
          <w:ilvl w:val="0"/>
          <w:numId w:val="64"/>
        </w:numPr>
        <w:tabs>
          <w:tab w:val="clear" w:pos="1080"/>
          <w:tab w:val="left" w:pos="240"/>
          <w:tab w:val="num" w:pos="1320"/>
        </w:tabs>
        <w:spacing w:before="120" w:after="120" w:line="240" w:lineRule="auto"/>
        <w:ind w:left="238" w:hanging="238"/>
        <w:rPr>
          <w:lang w:val="af-ZA"/>
        </w:rPr>
      </w:pPr>
      <w:r w:rsidRPr="00B5438E">
        <w:rPr>
          <w:lang w:val="af-ZA"/>
        </w:rPr>
        <w:t>Lao động làm việc tại trang trại nuôi tôm cần chú ý những rủi ro trong quá trình sử dụng các thiết bị có khả năng gây nguy hiểm và các vật liệu nguy hại.</w:t>
      </w:r>
    </w:p>
    <w:p w14:paraId="048654EB" w14:textId="77777777" w:rsidR="00B31F73" w:rsidRPr="00B5438E" w:rsidRDefault="00B31F73" w:rsidP="001A1A0E">
      <w:pPr>
        <w:numPr>
          <w:ilvl w:val="0"/>
          <w:numId w:val="64"/>
        </w:numPr>
        <w:tabs>
          <w:tab w:val="clear" w:pos="1080"/>
          <w:tab w:val="left" w:pos="240"/>
          <w:tab w:val="num" w:pos="1320"/>
        </w:tabs>
        <w:spacing w:before="120" w:after="120" w:line="240" w:lineRule="auto"/>
        <w:ind w:left="238" w:hanging="238"/>
        <w:rPr>
          <w:lang w:val="af-ZA"/>
        </w:rPr>
      </w:pPr>
      <w:r w:rsidRPr="00B5438E">
        <w:rPr>
          <w:lang w:val="af-ZA"/>
        </w:rPr>
        <w:t>Người lao động cần được cung cấp đầy đủ như chỗ ở, nước uống, nước sinh hoạt, tủ thuốc và các cơ sở khác.</w:t>
      </w:r>
    </w:p>
    <w:p w14:paraId="307475BE" w14:textId="77777777" w:rsidR="00B31F73" w:rsidRPr="00B5438E" w:rsidRDefault="00B31F73" w:rsidP="001A1A0E">
      <w:pPr>
        <w:numPr>
          <w:ilvl w:val="0"/>
          <w:numId w:val="64"/>
        </w:numPr>
        <w:tabs>
          <w:tab w:val="clear" w:pos="1080"/>
          <w:tab w:val="left" w:pos="240"/>
          <w:tab w:val="num" w:pos="1320"/>
        </w:tabs>
        <w:spacing w:before="120" w:after="120" w:line="240" w:lineRule="auto"/>
        <w:ind w:left="238" w:hanging="238"/>
        <w:rPr>
          <w:lang w:val="af-ZA"/>
        </w:rPr>
      </w:pPr>
      <w:r w:rsidRPr="00B5438E">
        <w:rPr>
          <w:lang w:val="af-ZA"/>
        </w:rPr>
        <w:t>Môi trường làm việc an toàn cũng như môi trường sống thông thoáng ở chỗ, cung cấp đầy đủ phòng tắm và nhà vệ sinh.</w:t>
      </w:r>
    </w:p>
    <w:p w14:paraId="7ED5C09A" w14:textId="77777777" w:rsidR="00B31F73" w:rsidRPr="00B5438E" w:rsidRDefault="00B31F73" w:rsidP="001A1A0E">
      <w:pPr>
        <w:numPr>
          <w:ilvl w:val="0"/>
          <w:numId w:val="64"/>
        </w:numPr>
        <w:tabs>
          <w:tab w:val="clear" w:pos="1080"/>
          <w:tab w:val="left" w:pos="240"/>
          <w:tab w:val="num" w:pos="1320"/>
        </w:tabs>
        <w:spacing w:before="120" w:after="120" w:line="240" w:lineRule="auto"/>
        <w:ind w:left="238" w:hanging="238"/>
        <w:rPr>
          <w:lang w:val="af-ZA"/>
        </w:rPr>
      </w:pPr>
      <w:r w:rsidRPr="00B5438E">
        <w:rPr>
          <w:lang w:val="af-ZA"/>
        </w:rPr>
        <w:t>Công nhân được đào tạo đầy đủ về an toàn lao động và các biện pháp sơ cứu tai nạn từ điện giật, chảy máu, chết đuối và sơ cứu trong trường hợp khẩn cấp khác.</w:t>
      </w:r>
    </w:p>
    <w:p w14:paraId="694AD831" w14:textId="43377671" w:rsidR="00B31F73" w:rsidRPr="00C475C8" w:rsidRDefault="00B31F73" w:rsidP="001A1A0E">
      <w:pPr>
        <w:pStyle w:val="k1"/>
        <w:numPr>
          <w:ilvl w:val="2"/>
          <w:numId w:val="268"/>
        </w:numPr>
        <w:spacing w:line="240" w:lineRule="auto"/>
        <w:rPr>
          <w:sz w:val="24"/>
          <w:szCs w:val="24"/>
        </w:rPr>
      </w:pPr>
      <w:bookmarkStart w:id="2043" w:name="_Toc67499045"/>
      <w:r w:rsidRPr="00C475C8">
        <w:rPr>
          <w:sz w:val="24"/>
          <w:szCs w:val="24"/>
        </w:rPr>
        <w:lastRenderedPageBreak/>
        <w:t>Khắc phục sự cố rủi ro môi trường</w:t>
      </w:r>
      <w:bookmarkEnd w:id="2043"/>
    </w:p>
    <w:p w14:paraId="7754C091" w14:textId="77777777" w:rsidR="00B31F73" w:rsidRPr="00B5438E" w:rsidRDefault="00B31F73" w:rsidP="00CE1DC5">
      <w:pPr>
        <w:spacing w:before="120" w:after="120" w:line="240" w:lineRule="auto"/>
        <w:rPr>
          <w:b/>
          <w:lang w:val="af-ZA"/>
        </w:rPr>
      </w:pPr>
      <w:r w:rsidRPr="00B5438E">
        <w:rPr>
          <w:b/>
          <w:lang w:val="af-ZA"/>
        </w:rPr>
        <w:t>* Phòng chống ngăn ngừa lan tràn dịch bệnh</w:t>
      </w:r>
    </w:p>
    <w:p w14:paraId="096C62AE" w14:textId="77777777" w:rsidR="00B31F73" w:rsidRPr="004E7AE6" w:rsidRDefault="00B31F73" w:rsidP="001A1A0E">
      <w:pPr>
        <w:numPr>
          <w:ilvl w:val="0"/>
          <w:numId w:val="68"/>
        </w:numPr>
        <w:spacing w:before="120" w:after="120" w:line="240" w:lineRule="auto"/>
        <w:ind w:left="360"/>
        <w:rPr>
          <w:lang w:val="vi-VN"/>
        </w:rPr>
      </w:pPr>
      <w:r w:rsidRPr="004E7AE6">
        <w:rPr>
          <w:lang w:val="vi-VN"/>
        </w:rPr>
        <w:t>Khi phát hiện bệnh trong ao hoặc trong kênh, cống lập tức đóng các cửa cống cung cấp nước, tuyệt đối không tiếp tục thay nước, báo cáo cơ quan có trách nhiệm xem xét, xử lý, và tránh sự lây lan của bệnh.</w:t>
      </w:r>
      <w:r>
        <w:t xml:space="preserve"> </w:t>
      </w:r>
      <w:r w:rsidRPr="004E7AE6">
        <w:rPr>
          <w:lang w:val="vi-VN"/>
        </w:rPr>
        <w:t xml:space="preserve">Sử dụng Chlorine liều cao (nồng độ 30 ppm), duy trì trong 7 ngày. Vớt ra tôm để tiêu huỷ.  Khử trùng, tẩy rửa dụng cụ, chân và tay trước khi tiếp xúc với các ao khác. Khử trùng nguồn nước ô nhiễm trước khi xả thải. </w:t>
      </w:r>
    </w:p>
    <w:p w14:paraId="1E12652F" w14:textId="77777777" w:rsidR="00B31F73" w:rsidRPr="00B5438E" w:rsidRDefault="00B31F73" w:rsidP="001A1A0E">
      <w:pPr>
        <w:numPr>
          <w:ilvl w:val="0"/>
          <w:numId w:val="68"/>
        </w:numPr>
        <w:spacing w:before="120" w:after="120" w:line="240" w:lineRule="auto"/>
        <w:ind w:left="360"/>
        <w:rPr>
          <w:lang w:val="vi-VN"/>
        </w:rPr>
      </w:pPr>
      <w:r w:rsidRPr="00B5438E">
        <w:rPr>
          <w:lang w:val="vi-VN"/>
        </w:rPr>
        <w:t xml:space="preserve">Khi bệnh xảy ra trên quy mô lớn, cần có biện pháp phòng ngừa bổ sung sau: </w:t>
      </w:r>
    </w:p>
    <w:p w14:paraId="42C089DA" w14:textId="77777777" w:rsidR="00B31F73" w:rsidRPr="004E7AE6" w:rsidRDefault="00B31F73" w:rsidP="001A1A0E">
      <w:pPr>
        <w:numPr>
          <w:ilvl w:val="0"/>
          <w:numId w:val="68"/>
        </w:numPr>
        <w:spacing w:before="120" w:after="120" w:line="240" w:lineRule="auto"/>
        <w:ind w:left="360"/>
        <w:rPr>
          <w:lang w:val="vi-VN"/>
        </w:rPr>
      </w:pPr>
      <w:r w:rsidRPr="004E7AE6">
        <w:rPr>
          <w:lang w:val="vi-VN"/>
        </w:rPr>
        <w:t>Đóng cửa cống, hoàn toàn cách ly với môi trường bên ngoài.</w:t>
      </w:r>
      <w:r>
        <w:t xml:space="preserve"> </w:t>
      </w:r>
      <w:r w:rsidRPr="004E7AE6">
        <w:rPr>
          <w:lang w:val="vi-VN"/>
        </w:rPr>
        <w:t>Vớt h</w:t>
      </w:r>
      <w:r w:rsidRPr="004E7AE6">
        <w:rPr>
          <w:lang w:val="af-ZA"/>
        </w:rPr>
        <w:t xml:space="preserve">ết xác tôm chết </w:t>
      </w:r>
      <w:r w:rsidRPr="004E7AE6">
        <w:rPr>
          <w:lang w:val="vi-VN"/>
        </w:rPr>
        <w:t xml:space="preserve">xử lý bằng túi chôn lấp cá bệnh cách lý an toàn. Túi làm bằng vật liệu cách ly HDPE có độ dày σ = 1,5mm. Tùy theo lượng tôm chết cần xử lý mà túi có kích thước khác nhau. Túi xử lý 200kg tôm chết có kích thước = 1 x 0,75 x 0,75m. Trộn thuốc </w:t>
      </w:r>
      <w:r w:rsidRPr="00B5438E">
        <w:t>kháng sinh vào</w:t>
      </w:r>
      <w:r w:rsidRPr="004E7AE6">
        <w:rPr>
          <w:lang w:val="vi-VN"/>
        </w:rPr>
        <w:t xml:space="preserve"> thức ăn, và cung cấp cho tôm </w:t>
      </w:r>
      <w:r w:rsidRPr="00B5438E">
        <w:t xml:space="preserve">ăn liên tục </w:t>
      </w:r>
      <w:r w:rsidRPr="004E7AE6">
        <w:rPr>
          <w:lang w:val="vi-VN"/>
        </w:rPr>
        <w:t xml:space="preserve">10 ngày/lần dưới dạng </w:t>
      </w:r>
      <w:r w:rsidRPr="00B5438E">
        <w:t>viên thức ăn như</w:t>
      </w:r>
      <w:r w:rsidRPr="004E7AE6">
        <w:rPr>
          <w:lang w:val="vi-VN"/>
        </w:rPr>
        <w:t xml:space="preserve"> Furazon: 0,25 g/ kg thức ăn; oxytetracycline: 1,8g / thức ăn kg.</w:t>
      </w:r>
    </w:p>
    <w:p w14:paraId="6F753880" w14:textId="77777777" w:rsidR="00B31F73" w:rsidRPr="00B5438E" w:rsidRDefault="00B31F73" w:rsidP="00CE1DC5">
      <w:pPr>
        <w:spacing w:before="120" w:after="120" w:line="240" w:lineRule="auto"/>
        <w:rPr>
          <w:b/>
          <w:lang w:val="vi-VN"/>
        </w:rPr>
      </w:pPr>
      <w:r w:rsidRPr="00B5438E">
        <w:rPr>
          <w:b/>
          <w:lang w:val="vi-VN"/>
        </w:rPr>
        <w:t>* Phòng ngừa khắc phục thay đổi độ mặn</w:t>
      </w:r>
    </w:p>
    <w:p w14:paraId="7F056B33" w14:textId="77777777" w:rsidR="00B31F73" w:rsidRPr="00B5438E" w:rsidRDefault="00B31F73" w:rsidP="00CE1DC5">
      <w:pPr>
        <w:spacing w:before="120" w:after="120" w:line="240" w:lineRule="auto"/>
        <w:rPr>
          <w:lang w:val="vi-VN"/>
        </w:rPr>
      </w:pPr>
      <w:r w:rsidRPr="00B5438E">
        <w:rPr>
          <w:lang w:val="vi-VN"/>
        </w:rPr>
        <w:t>Mùa khô, có những thời điểm nắng nóng kéo dài, nước bốc hơi làm tăng độ mặn ở trong ao nuôi vượt quá mức chịu đựng của tôm gây sốc dẫn đến chết hàng loạt. Cần lưu ý theo dõi dự báo thời tiết hàng ngày có kế hoạch trữ nước lợ trong kênh, hoặc quan trắc thời điểm thích hợp mở cống nước ngọt sang kênh khu vực nuôi thuỷ sản. Khu nuôi thuỷ sản phải dành một diện tích đất lớn để làm ao chứa nước ngọt để phòng sự cố này.</w:t>
      </w:r>
    </w:p>
    <w:p w14:paraId="0DEE8887" w14:textId="77777777" w:rsidR="00B31F73" w:rsidRPr="00B5438E" w:rsidRDefault="00B31F73" w:rsidP="00CE1DC5">
      <w:pPr>
        <w:spacing w:before="120" w:after="120" w:line="240" w:lineRule="auto"/>
        <w:rPr>
          <w:lang w:val="vi-VN"/>
        </w:rPr>
      </w:pPr>
      <w:r w:rsidRPr="00B5438E">
        <w:rPr>
          <w:lang w:val="vi-VN"/>
        </w:rPr>
        <w:t>Vào mùa mưa độ mặn giảm đột ngột gây sốc và dẫn đến tôm chết. Cần thiết lập dự phòng ao chứa nước ót để ổn định pha vào nước ao nuôi khi cần thiết.</w:t>
      </w:r>
    </w:p>
    <w:p w14:paraId="28CBF855" w14:textId="77777777" w:rsidR="00EA388A" w:rsidRDefault="00EA388A" w:rsidP="00CE1DC5">
      <w:pPr>
        <w:spacing w:before="0" w:after="0" w:line="240" w:lineRule="auto"/>
        <w:jc w:val="left"/>
        <w:rPr>
          <w:b/>
          <w:bCs/>
          <w:lang w:val="pl-PL"/>
        </w:rPr>
      </w:pPr>
    </w:p>
    <w:p w14:paraId="5E7D6292" w14:textId="77777777" w:rsidR="00B31F73" w:rsidRDefault="00B31F73" w:rsidP="00CE1DC5">
      <w:pPr>
        <w:spacing w:before="0" w:after="0" w:line="240" w:lineRule="auto"/>
        <w:jc w:val="left"/>
        <w:rPr>
          <w:b/>
          <w:bCs/>
          <w:lang w:val="pl-PL"/>
        </w:rPr>
      </w:pPr>
      <w:r>
        <w:br w:type="page"/>
      </w:r>
    </w:p>
    <w:p w14:paraId="6E6FAA30" w14:textId="373A41CB" w:rsidR="00985241" w:rsidRPr="00BB19BA" w:rsidRDefault="00E42211" w:rsidP="00CE1DC5">
      <w:pPr>
        <w:pStyle w:val="ktenchuong"/>
        <w:numPr>
          <w:ilvl w:val="0"/>
          <w:numId w:val="0"/>
        </w:numPr>
        <w:spacing w:line="240" w:lineRule="auto"/>
        <w:rPr>
          <w:sz w:val="24"/>
          <w:szCs w:val="24"/>
          <w:lang w:val="vi-VN"/>
        </w:rPr>
      </w:pPr>
      <w:bookmarkStart w:id="2044" w:name="_Toc67499046"/>
      <w:r w:rsidRPr="00B5438E">
        <w:rPr>
          <w:sz w:val="24"/>
          <w:szCs w:val="24"/>
        </w:rPr>
        <w:lastRenderedPageBreak/>
        <w:t xml:space="preserve">CHƯƠNG </w:t>
      </w:r>
      <w:bookmarkEnd w:id="2000"/>
      <w:bookmarkEnd w:id="2001"/>
      <w:bookmarkEnd w:id="2002"/>
      <w:r w:rsidR="00BB19BA">
        <w:rPr>
          <w:sz w:val="24"/>
          <w:szCs w:val="24"/>
          <w:lang w:val="vi-VN"/>
        </w:rPr>
        <w:t>5: CHƯƠNG TRÌNH QUẢN LÝ VÀ GIÁM SÁT MÔI TRƯỜNG</w:t>
      </w:r>
      <w:bookmarkEnd w:id="2044"/>
    </w:p>
    <w:bookmarkEnd w:id="1998"/>
    <w:p w14:paraId="4CE0EDF2" w14:textId="535D10E3" w:rsidR="00E84FFF" w:rsidRPr="00B5438E" w:rsidRDefault="00744426" w:rsidP="00CE1DC5">
      <w:pPr>
        <w:widowControl w:val="0"/>
        <w:tabs>
          <w:tab w:val="left" w:pos="3377"/>
        </w:tabs>
        <w:spacing w:before="120" w:after="120" w:line="240" w:lineRule="auto"/>
        <w:ind w:firstLine="567"/>
      </w:pPr>
      <w:r w:rsidRPr="00B5438E">
        <w:tab/>
      </w:r>
    </w:p>
    <w:p w14:paraId="1DD1C38E" w14:textId="77777777" w:rsidR="00886887" w:rsidRPr="001129AB" w:rsidRDefault="00886887" w:rsidP="00CE1DC5">
      <w:pPr>
        <w:pStyle w:val="ECC-1BT"/>
        <w:spacing w:before="120" w:after="0" w:line="240" w:lineRule="auto"/>
      </w:pPr>
      <w:bookmarkStart w:id="2045" w:name="_Toc60232072"/>
      <w:bookmarkStart w:id="2046" w:name="_Toc60232642"/>
      <w:bookmarkStart w:id="2047" w:name="_Toc60233212"/>
      <w:bookmarkStart w:id="2048" w:name="_Toc60233784"/>
      <w:bookmarkStart w:id="2049" w:name="_Toc60234354"/>
      <w:bookmarkStart w:id="2050" w:name="_Toc60234925"/>
      <w:bookmarkStart w:id="2051" w:name="_Toc60235496"/>
      <w:bookmarkStart w:id="2052" w:name="_Toc60236059"/>
      <w:bookmarkStart w:id="2053" w:name="_Toc60236622"/>
      <w:bookmarkStart w:id="2054" w:name="_Toc60237182"/>
      <w:bookmarkStart w:id="2055" w:name="_Toc60237743"/>
      <w:bookmarkStart w:id="2056" w:name="_Toc60238301"/>
      <w:bookmarkStart w:id="2057" w:name="_Toc60238860"/>
      <w:bookmarkStart w:id="2058" w:name="_Toc60239973"/>
      <w:bookmarkStart w:id="2059" w:name="_Toc60240529"/>
      <w:bookmarkStart w:id="2060" w:name="_Toc60241085"/>
      <w:bookmarkStart w:id="2061" w:name="_Toc60241637"/>
      <w:bookmarkStart w:id="2062" w:name="_Toc60243079"/>
      <w:bookmarkStart w:id="2063" w:name="_Toc60232073"/>
      <w:bookmarkStart w:id="2064" w:name="_Toc60232643"/>
      <w:bookmarkStart w:id="2065" w:name="_Toc60233213"/>
      <w:bookmarkStart w:id="2066" w:name="_Toc60233785"/>
      <w:bookmarkStart w:id="2067" w:name="_Toc60234355"/>
      <w:bookmarkStart w:id="2068" w:name="_Toc60234926"/>
      <w:bookmarkStart w:id="2069" w:name="_Toc60235497"/>
      <w:bookmarkStart w:id="2070" w:name="_Toc60236060"/>
      <w:bookmarkStart w:id="2071" w:name="_Toc60236623"/>
      <w:bookmarkStart w:id="2072" w:name="_Toc60237183"/>
      <w:bookmarkStart w:id="2073" w:name="_Toc60237744"/>
      <w:bookmarkStart w:id="2074" w:name="_Toc60238302"/>
      <w:bookmarkStart w:id="2075" w:name="_Toc60238861"/>
      <w:bookmarkStart w:id="2076" w:name="_Toc60239974"/>
      <w:bookmarkStart w:id="2077" w:name="_Toc60240530"/>
      <w:bookmarkStart w:id="2078" w:name="_Toc60241086"/>
      <w:bookmarkStart w:id="2079" w:name="_Toc60241638"/>
      <w:bookmarkStart w:id="2080" w:name="_Toc60243080"/>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r w:rsidRPr="001129AB">
        <w:t>Dựa vào các tác động tiêu cực đã được thảo luận và các biện pháp giảm thiểu đề xuất, phần này trình bày Chương trình quan trắc môi trường bao gồm chương trình giám sát môi trường và tổ chức thực hiện theo quy định về kế hoạch quản lý môi trường xã hội của Chính phủ và chính sách an toàn của WB, bao gồm cả Hướng dẫn Môi trường, sức Khoẻ và An toàn của Nhóm Ngân hàng Thế giới.</w:t>
      </w:r>
    </w:p>
    <w:p w14:paraId="1347ED7D" w14:textId="77777777" w:rsidR="00886887" w:rsidRPr="004F34E5" w:rsidRDefault="00886887" w:rsidP="00CE1DC5">
      <w:pPr>
        <w:pStyle w:val="Heading22"/>
        <w:rPr>
          <w:rFonts w:hint="eastAsia"/>
        </w:rPr>
      </w:pPr>
      <w:bookmarkStart w:id="2081" w:name="_Toc488490385"/>
      <w:bookmarkStart w:id="2082" w:name="_Toc522312743"/>
      <w:bookmarkStart w:id="2083" w:name="_Toc1736148"/>
      <w:bookmarkStart w:id="2084" w:name="_Toc48476312"/>
      <w:bookmarkStart w:id="2085" w:name="_Toc54862292"/>
      <w:bookmarkStart w:id="2086" w:name="_Toc67499047"/>
      <w:r w:rsidRPr="004F34E5">
        <w:t>5.1. Chương trình quan trắc và giám sát môi trường</w:t>
      </w:r>
      <w:bookmarkEnd w:id="2081"/>
      <w:bookmarkEnd w:id="2082"/>
      <w:bookmarkEnd w:id="2083"/>
      <w:bookmarkEnd w:id="2084"/>
      <w:bookmarkEnd w:id="2085"/>
      <w:bookmarkEnd w:id="2086"/>
    </w:p>
    <w:p w14:paraId="496E9227" w14:textId="77777777" w:rsidR="00886887" w:rsidRPr="001129AB" w:rsidRDefault="00886887" w:rsidP="00CE1DC5">
      <w:pPr>
        <w:pStyle w:val="ECC-1BT"/>
        <w:spacing w:before="120" w:after="0" w:line="240" w:lineRule="auto"/>
      </w:pPr>
      <w:r w:rsidRPr="001129AB">
        <w:t>Mục tiêu chính của chương trình giám sát môi trường là để đảm bảo rằng (a) các tác động tiêu cực của TDA được giảm thiểu; (b) ESMP được thực hiện một cách có hiệu quả; và (c) ESMP là đủ để giảm thiểu các tác động tiêu cực. Giám sát việc thực hiện RAP sẽ được tiến hành riêng biệt thì chương trình giám sát môi trường sẽ bao gồm (a) giám sát việc tuân thủ các yêu cầu về an toàn của nhà thầu trong quá trình giải phóng mặt bằng và xây dựng, (b) giám sát chất lượng môi trường, (c) giám sát hiệu quả thực hiện ESMP.</w:t>
      </w:r>
    </w:p>
    <w:p w14:paraId="31E9AF6C" w14:textId="77777777" w:rsidR="00886887" w:rsidRPr="00693E33" w:rsidRDefault="00886887" w:rsidP="00CE1DC5">
      <w:pPr>
        <w:pStyle w:val="Heading3"/>
        <w:numPr>
          <w:ilvl w:val="0"/>
          <w:numId w:val="0"/>
        </w:numPr>
        <w:spacing w:line="240" w:lineRule="auto"/>
        <w:rPr>
          <w:rFonts w:ascii="Times New Roman" w:hAnsi="Times New Roman"/>
          <w:sz w:val="24"/>
          <w:szCs w:val="24"/>
          <w:lang w:eastAsia="ja-JP"/>
        </w:rPr>
      </w:pPr>
      <w:bookmarkStart w:id="2087" w:name="_Toc488490386"/>
      <w:bookmarkStart w:id="2088" w:name="_Toc440818008"/>
      <w:bookmarkStart w:id="2089" w:name="_Toc440975875"/>
      <w:bookmarkStart w:id="2090" w:name="_Toc522312744"/>
      <w:bookmarkStart w:id="2091" w:name="_Toc1736149"/>
      <w:bookmarkStart w:id="2092" w:name="_Toc48476313"/>
      <w:bookmarkStart w:id="2093" w:name="_Toc54862293"/>
      <w:bookmarkStart w:id="2094" w:name="_Toc67499048"/>
      <w:r w:rsidRPr="00693E33">
        <w:rPr>
          <w:rFonts w:ascii="Times New Roman" w:hAnsi="Times New Roman"/>
          <w:sz w:val="24"/>
          <w:szCs w:val="24"/>
          <w:lang w:eastAsia="ja-JP"/>
        </w:rPr>
        <w:t>5.1.1. Giám sát việc tuân thủ chính sách an toàn của nhà thầu</w:t>
      </w:r>
      <w:bookmarkEnd w:id="2087"/>
      <w:bookmarkEnd w:id="2088"/>
      <w:bookmarkEnd w:id="2089"/>
      <w:bookmarkEnd w:id="2090"/>
      <w:bookmarkEnd w:id="2091"/>
      <w:bookmarkEnd w:id="2092"/>
      <w:bookmarkEnd w:id="2093"/>
      <w:bookmarkEnd w:id="2094"/>
    </w:p>
    <w:p w14:paraId="6CFB801F" w14:textId="77777777" w:rsidR="00886887" w:rsidRPr="001129AB" w:rsidRDefault="00886887" w:rsidP="00CE1DC5">
      <w:pPr>
        <w:pStyle w:val="ECC-1BT"/>
        <w:spacing w:before="120" w:after="0" w:line="240" w:lineRule="auto"/>
      </w:pPr>
      <w:r w:rsidRPr="001129AB">
        <w:t>Giám sát việc tuân thủ chính sách an toàn của Nhà thầu bao gồm 3 mức giám sát: giám sát thường xuyên, giám sát định kỳ và giám sát dựa vào cộng đồng, trong đó:</w:t>
      </w:r>
    </w:p>
    <w:p w14:paraId="076F26D1" w14:textId="77777777" w:rsidR="00886887" w:rsidRPr="004F34E5" w:rsidRDefault="00886887" w:rsidP="001A1A0E">
      <w:pPr>
        <w:numPr>
          <w:ilvl w:val="0"/>
          <w:numId w:val="270"/>
        </w:numPr>
        <w:spacing w:before="120" w:after="0" w:line="240" w:lineRule="auto"/>
        <w:rPr>
          <w:lang w:val="af-ZA" w:eastAsia="ja-JP"/>
        </w:rPr>
      </w:pPr>
      <w:r w:rsidRPr="004F34E5">
        <w:rPr>
          <w:lang w:val="af-ZA" w:eastAsia="ja-JP"/>
        </w:rPr>
        <w:t xml:space="preserve">Giám sát thường xuyên: do CSC thực hiện dưới sự chỉ định của Ban quản lý Tiểu dự án Bến Tre (PPMU Bến Tre). Tư vấn giám sát thi công (CSC) sẽ báo cáo kết quả giám sát định kỳ trong báo cáo tiến độ của TDA.   </w:t>
      </w:r>
    </w:p>
    <w:p w14:paraId="4E30D5A6" w14:textId="77777777" w:rsidR="00886887" w:rsidRDefault="00886887" w:rsidP="001A1A0E">
      <w:pPr>
        <w:numPr>
          <w:ilvl w:val="0"/>
          <w:numId w:val="270"/>
        </w:numPr>
        <w:spacing w:before="120" w:after="0" w:line="240" w:lineRule="auto"/>
        <w:rPr>
          <w:lang w:val="af-ZA" w:eastAsia="ja-JP"/>
        </w:rPr>
      </w:pPr>
      <w:r w:rsidRPr="004F34E5">
        <w:rPr>
          <w:lang w:val="af-ZA" w:eastAsia="ja-JP"/>
        </w:rPr>
        <w:t>Giám sát định kỳ (mỗi 3 tháng): do Tư vấn giám sát môi trường (EMC) thực hiện mỗi 3 tháng một lần và báo cáo kết quả cho PPMU Bến Tre và WB.</w:t>
      </w:r>
    </w:p>
    <w:p w14:paraId="42812436" w14:textId="77777777" w:rsidR="00886887" w:rsidRPr="004F34E5" w:rsidRDefault="00886887" w:rsidP="001A1A0E">
      <w:pPr>
        <w:numPr>
          <w:ilvl w:val="0"/>
          <w:numId w:val="270"/>
        </w:numPr>
        <w:spacing w:before="120" w:after="0" w:line="240" w:lineRule="auto"/>
        <w:rPr>
          <w:lang w:val="af-ZA" w:eastAsia="ja-JP"/>
        </w:rPr>
      </w:pPr>
      <w:r w:rsidRPr="004F34E5">
        <w:rPr>
          <w:lang w:val="af-ZA" w:eastAsia="ja-JP"/>
        </w:rPr>
        <w:t xml:space="preserve">Giám sát định kỳ (mỗi </w:t>
      </w:r>
      <w:r>
        <w:rPr>
          <w:lang w:val="af-ZA" w:eastAsia="ja-JP"/>
        </w:rPr>
        <w:t>6</w:t>
      </w:r>
      <w:r w:rsidRPr="004F34E5">
        <w:rPr>
          <w:lang w:val="af-ZA" w:eastAsia="ja-JP"/>
        </w:rPr>
        <w:t xml:space="preserve"> tháng): do Tư vấn giám sát môi trường </w:t>
      </w:r>
      <w:r>
        <w:rPr>
          <w:lang w:val="af-ZA" w:eastAsia="ja-JP"/>
        </w:rPr>
        <w:t xml:space="preserve">độc lập </w:t>
      </w:r>
      <w:r w:rsidRPr="004F34E5">
        <w:rPr>
          <w:lang w:val="af-ZA" w:eastAsia="ja-JP"/>
        </w:rPr>
        <w:t>(</w:t>
      </w:r>
      <w:r>
        <w:rPr>
          <w:lang w:val="af-ZA" w:eastAsia="ja-JP"/>
        </w:rPr>
        <w:t>I</w:t>
      </w:r>
      <w:r w:rsidRPr="004F34E5">
        <w:rPr>
          <w:lang w:val="af-ZA" w:eastAsia="ja-JP"/>
        </w:rPr>
        <w:t>EMC) thực hiện mỗ</w:t>
      </w:r>
      <w:r>
        <w:rPr>
          <w:lang w:val="af-ZA" w:eastAsia="ja-JP"/>
        </w:rPr>
        <w:t>i 6</w:t>
      </w:r>
      <w:r w:rsidRPr="004F34E5">
        <w:rPr>
          <w:lang w:val="af-ZA" w:eastAsia="ja-JP"/>
        </w:rPr>
        <w:t xml:space="preserve"> tháng một lần và báo cáo kết quả cho </w:t>
      </w:r>
      <w:r>
        <w:rPr>
          <w:lang w:val="af-ZA" w:eastAsia="ja-JP"/>
        </w:rPr>
        <w:t>C</w:t>
      </w:r>
      <w:r w:rsidRPr="004F34E5">
        <w:rPr>
          <w:lang w:val="af-ZA" w:eastAsia="ja-JP"/>
        </w:rPr>
        <w:t>PMU và WB.</w:t>
      </w:r>
    </w:p>
    <w:p w14:paraId="6F56FC76" w14:textId="77777777" w:rsidR="00886887" w:rsidRPr="004F34E5" w:rsidRDefault="00886887" w:rsidP="001A1A0E">
      <w:pPr>
        <w:numPr>
          <w:ilvl w:val="0"/>
          <w:numId w:val="270"/>
        </w:numPr>
        <w:spacing w:before="120" w:after="0" w:line="240" w:lineRule="auto"/>
        <w:rPr>
          <w:lang w:val="af-ZA" w:eastAsia="ja-JP"/>
        </w:rPr>
      </w:pPr>
      <w:r w:rsidRPr="004F34E5">
        <w:rPr>
          <w:lang w:val="af-ZA" w:eastAsia="ja-JP"/>
        </w:rPr>
        <w:t xml:space="preserve">Giám sát cộng đồng: Ban giám sát cộng đồng cấp được thành lập theo quy định của Chính phủ và dưới sự hỗ trợ của PPMU Bến Tre. </w:t>
      </w:r>
    </w:p>
    <w:p w14:paraId="77203AB1" w14:textId="77777777" w:rsidR="00886887" w:rsidRPr="00693E33" w:rsidRDefault="00886887" w:rsidP="00CE1DC5">
      <w:pPr>
        <w:pStyle w:val="Heading3"/>
        <w:numPr>
          <w:ilvl w:val="0"/>
          <w:numId w:val="0"/>
        </w:numPr>
        <w:spacing w:line="240" w:lineRule="auto"/>
        <w:rPr>
          <w:rFonts w:ascii="Times New Roman" w:hAnsi="Times New Roman"/>
          <w:sz w:val="24"/>
          <w:szCs w:val="24"/>
          <w:lang w:eastAsia="ja-JP"/>
        </w:rPr>
      </w:pPr>
      <w:bookmarkStart w:id="2095" w:name="_Toc488490387"/>
      <w:bookmarkStart w:id="2096" w:name="_Toc522312745"/>
      <w:bookmarkStart w:id="2097" w:name="_Toc440818009"/>
      <w:bookmarkStart w:id="2098" w:name="_Toc440975876"/>
      <w:bookmarkStart w:id="2099" w:name="_Toc1736150"/>
      <w:bookmarkStart w:id="2100" w:name="_Toc48476314"/>
      <w:bookmarkStart w:id="2101" w:name="_Toc54862294"/>
      <w:bookmarkStart w:id="2102" w:name="_Toc67499049"/>
      <w:r w:rsidRPr="00693E33">
        <w:rPr>
          <w:rFonts w:ascii="Times New Roman" w:hAnsi="Times New Roman"/>
          <w:sz w:val="24"/>
          <w:szCs w:val="24"/>
          <w:lang w:eastAsia="ja-JP"/>
        </w:rPr>
        <w:t>5.1.2. Chương trình quan trắc môi trường</w:t>
      </w:r>
      <w:bookmarkEnd w:id="2095"/>
      <w:bookmarkEnd w:id="2096"/>
      <w:bookmarkEnd w:id="2097"/>
      <w:bookmarkEnd w:id="2098"/>
      <w:bookmarkEnd w:id="2099"/>
      <w:bookmarkEnd w:id="2100"/>
      <w:bookmarkEnd w:id="2101"/>
      <w:bookmarkEnd w:id="2102"/>
    </w:p>
    <w:p w14:paraId="2A789402" w14:textId="77777777" w:rsidR="00886887" w:rsidRPr="004F34E5" w:rsidRDefault="00886887" w:rsidP="00CE1DC5">
      <w:pPr>
        <w:spacing w:line="240" w:lineRule="auto"/>
      </w:pPr>
      <w:r w:rsidRPr="004F34E5">
        <w:t xml:space="preserve">Để đảm bảo một mức độ chất lượng môi trường chấp nhận được, </w:t>
      </w:r>
      <w:r w:rsidRPr="004F34E5">
        <w:rPr>
          <w:lang w:val="af-ZA"/>
        </w:rPr>
        <w:t xml:space="preserve">việc quan trắc hàm lượng </w:t>
      </w:r>
      <w:r w:rsidRPr="004F34E5">
        <w:t xml:space="preserve">bụi, tiếng ồn, độ rung, chất lượng không khí, chất lượng nước, hàm lượng các chất ô nhiễm trong trầm tích sẽ được thực hiện </w:t>
      </w:r>
      <w:r w:rsidRPr="004F34E5">
        <w:rPr>
          <w:lang w:val="af-ZA"/>
        </w:rPr>
        <w:t xml:space="preserve">tại các vị trí </w:t>
      </w:r>
      <w:r w:rsidRPr="004F34E5">
        <w:t xml:space="preserve">cụ thể có khả năng bị ảnh hưởng đáng kể bởi các hoạt động xây dựng, hoặc theo yêu cầu </w:t>
      </w:r>
      <w:r w:rsidRPr="004F34E5">
        <w:rPr>
          <w:lang w:val="af-ZA"/>
        </w:rPr>
        <w:t xml:space="preserve">cụ thể </w:t>
      </w:r>
      <w:r w:rsidRPr="004F34E5">
        <w:t>của chính quyền và cộng đồng địa phương. EMC sẽ chịu trách nhiệm thực hiện chương trình giám sát</w:t>
      </w:r>
      <w:r>
        <w:t xml:space="preserve"> chất lượng môi trường tại khu vực thi công</w:t>
      </w:r>
      <w:r w:rsidRPr="004F34E5">
        <w:t>.</w:t>
      </w:r>
    </w:p>
    <w:p w14:paraId="6ED2E65E" w14:textId="77777777" w:rsidR="00886887" w:rsidRPr="004F34E5" w:rsidRDefault="00886887" w:rsidP="00CE1DC5">
      <w:pPr>
        <w:spacing w:line="240" w:lineRule="auto"/>
      </w:pPr>
      <w:r w:rsidRPr="004F34E5">
        <w:t xml:space="preserve">Chi tiết về các vấn đề quan trọng và phạm vi quan trắc sẽ được xem xét trong việc thực hiện chương trình </w:t>
      </w:r>
      <w:r>
        <w:t>quan trắc</w:t>
      </w:r>
      <w:r w:rsidRPr="004F34E5">
        <w:t>:</w:t>
      </w:r>
    </w:p>
    <w:p w14:paraId="2BDC9597" w14:textId="77777777" w:rsidR="00886887" w:rsidRPr="004F34E5" w:rsidRDefault="00886887" w:rsidP="00CE1DC5">
      <w:pPr>
        <w:spacing w:line="240" w:lineRule="auto"/>
        <w:rPr>
          <w:lang w:eastAsia="ja-JP"/>
        </w:rPr>
      </w:pPr>
      <w:r w:rsidRPr="004F34E5">
        <w:rPr>
          <w:lang w:eastAsia="ja-JP"/>
        </w:rPr>
        <w:t xml:space="preserve">- Tác động </w:t>
      </w:r>
      <w:r w:rsidRPr="004F34E5">
        <w:rPr>
          <w:lang w:val="af-ZA" w:eastAsia="ja-JP"/>
        </w:rPr>
        <w:t>chung</w:t>
      </w:r>
      <w:r w:rsidRPr="004F34E5">
        <w:rPr>
          <w:lang w:eastAsia="ja-JP"/>
        </w:rPr>
        <w:t xml:space="preserve"> trong quá trình xây dựng: ngập lụt cục bộ; quản lý giao thông đặc biệt là trong các cụm dân cư</w:t>
      </w:r>
      <w:r>
        <w:rPr>
          <w:lang w:eastAsia="ja-JP"/>
        </w:rPr>
        <w:t xml:space="preserve"> trên tuyến bờ bao sông Băng Cung</w:t>
      </w:r>
      <w:r w:rsidRPr="004F34E5">
        <w:rPr>
          <w:lang w:eastAsia="ja-JP"/>
        </w:rPr>
        <w:t>; ô nhiễm không khí, tiếng ồn và bụi trong cụm dân cư; và chất lượng nước ở thượng và hạ lưu của công trường xây dựng</w:t>
      </w:r>
      <w:r>
        <w:rPr>
          <w:lang w:eastAsia="ja-JP"/>
        </w:rPr>
        <w:t xml:space="preserve"> (tại các tuyến bờ bao sông Băng Cung, sông Cổ Chiên)</w:t>
      </w:r>
      <w:r w:rsidRPr="004F34E5">
        <w:rPr>
          <w:lang w:eastAsia="ja-JP"/>
        </w:rPr>
        <w:t xml:space="preserve">, </w:t>
      </w:r>
      <w:r>
        <w:rPr>
          <w:lang w:eastAsia="ja-JP"/>
        </w:rPr>
        <w:t xml:space="preserve">đặc biệt là </w:t>
      </w:r>
      <w:r w:rsidRPr="004F34E5">
        <w:rPr>
          <w:lang w:eastAsia="ja-JP"/>
        </w:rPr>
        <w:t>các tác động liên quan đến người dân địa phương;</w:t>
      </w:r>
    </w:p>
    <w:p w14:paraId="48639BFE" w14:textId="77777777" w:rsidR="00886887" w:rsidRPr="004F34E5" w:rsidRDefault="00886887" w:rsidP="00CE1DC5">
      <w:pPr>
        <w:spacing w:line="240" w:lineRule="auto"/>
        <w:rPr>
          <w:lang w:eastAsia="ja-JP"/>
        </w:rPr>
      </w:pPr>
      <w:r w:rsidRPr="004F34E5">
        <w:rPr>
          <w:lang w:eastAsia="ja-JP"/>
        </w:rPr>
        <w:t xml:space="preserve">- Tác động khác: Theo thỏa thuận với các chính quyền và cộng đồng địa phương trong việc chuẩn bị chương trình </w:t>
      </w:r>
      <w:r>
        <w:rPr>
          <w:lang w:eastAsia="ja-JP"/>
        </w:rPr>
        <w:t>quan trắc</w:t>
      </w:r>
      <w:r w:rsidRPr="004F34E5">
        <w:rPr>
          <w:lang w:eastAsia="ja-JP"/>
        </w:rPr>
        <w:t>.</w:t>
      </w:r>
    </w:p>
    <w:p w14:paraId="30644CD2" w14:textId="77777777" w:rsidR="00886887" w:rsidRDefault="00886887" w:rsidP="00CE1DC5">
      <w:pPr>
        <w:spacing w:line="240" w:lineRule="auto"/>
        <w:ind w:right="6"/>
        <w:rPr>
          <w:rFonts w:eastAsia="Calibri"/>
          <w:b/>
          <w:i/>
          <w:lang w:val="en-GB"/>
        </w:rPr>
      </w:pPr>
      <w:r w:rsidRPr="004F34E5">
        <w:t>Chương trình giám sát chất lượng môi trường và ước tính chi phí để thực hiện việc giám sát trong quá trình xây dựng. Chi phí cho việc giám sát được đưa vào chi phí ESMP. Các chỉ tiêu giám sát lựa chọn theo quy định của Việt Nam.</w:t>
      </w:r>
      <w:bookmarkStart w:id="2103" w:name="_Toc442470420"/>
      <w:bookmarkStart w:id="2104" w:name="_Toc491428838"/>
      <w:bookmarkStart w:id="2105" w:name="_Toc522311397"/>
      <w:bookmarkStart w:id="2106" w:name="_Toc528770373"/>
      <w:bookmarkStart w:id="2107" w:name="_Toc48476365"/>
    </w:p>
    <w:p w14:paraId="12E3DD33" w14:textId="70EE1C69" w:rsidR="00886887" w:rsidRPr="004F34E5" w:rsidRDefault="00886887" w:rsidP="00CE1DC5">
      <w:pPr>
        <w:pStyle w:val="Caption"/>
        <w:spacing w:line="240" w:lineRule="auto"/>
      </w:pPr>
      <w:bookmarkStart w:id="2108" w:name="_Toc49435965"/>
      <w:bookmarkStart w:id="2109" w:name="_Toc63422585"/>
      <w:r>
        <w:t xml:space="preserve">Bảng 5 - </w:t>
      </w:r>
      <w:r w:rsidR="00B26E37">
        <w:fldChar w:fldCharType="begin"/>
      </w:r>
      <w:r w:rsidR="00B26E37">
        <w:instrText xml:space="preserve"> SEQ Bảng_5_- \* ARABIC </w:instrText>
      </w:r>
      <w:r w:rsidR="00B26E37">
        <w:fldChar w:fldCharType="separate"/>
      </w:r>
      <w:r w:rsidR="00577E4E">
        <w:rPr>
          <w:noProof/>
        </w:rPr>
        <w:t>1</w:t>
      </w:r>
      <w:r w:rsidR="00B26E37">
        <w:rPr>
          <w:noProof/>
        </w:rPr>
        <w:fldChar w:fldCharType="end"/>
      </w:r>
      <w:r>
        <w:t>: Chương trình quan trắc môi trường</w:t>
      </w:r>
      <w:r w:rsidRPr="004F34E5">
        <w:t xml:space="preserve"> của TDA</w:t>
      </w:r>
      <w:bookmarkEnd w:id="2103"/>
      <w:bookmarkEnd w:id="2104"/>
      <w:bookmarkEnd w:id="2105"/>
      <w:bookmarkEnd w:id="2106"/>
      <w:bookmarkEnd w:id="2107"/>
      <w:bookmarkEnd w:id="2108"/>
      <w:bookmarkEnd w:id="2109"/>
    </w:p>
    <w:tbl>
      <w:tblPr>
        <w:tblW w:w="516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5"/>
        <w:gridCol w:w="2097"/>
        <w:gridCol w:w="5029"/>
        <w:gridCol w:w="1870"/>
      </w:tblGrid>
      <w:tr w:rsidR="00886887" w:rsidRPr="0060427D" w14:paraId="0E6694B4" w14:textId="77777777" w:rsidTr="00886887">
        <w:trPr>
          <w:trHeight w:val="315"/>
          <w:tblHeader/>
        </w:trPr>
        <w:tc>
          <w:tcPr>
            <w:tcW w:w="378"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14:paraId="4AA996E3" w14:textId="77777777" w:rsidR="00886887" w:rsidRPr="0060427D" w:rsidRDefault="00886887" w:rsidP="00CE1DC5">
            <w:pPr>
              <w:keepNext/>
              <w:spacing w:before="0" w:after="0" w:line="240" w:lineRule="auto"/>
              <w:jc w:val="center"/>
              <w:rPr>
                <w:b/>
              </w:rPr>
            </w:pPr>
            <w:r w:rsidRPr="0060427D">
              <w:rPr>
                <w:b/>
              </w:rPr>
              <w:lastRenderedPageBreak/>
              <w:t>TT</w:t>
            </w:r>
          </w:p>
        </w:tc>
        <w:tc>
          <w:tcPr>
            <w:tcW w:w="1143"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14:paraId="670E667E" w14:textId="77777777" w:rsidR="00886887" w:rsidRPr="0060427D" w:rsidRDefault="00886887" w:rsidP="00CE1DC5">
            <w:pPr>
              <w:keepNext/>
              <w:spacing w:before="0" w:after="0" w:line="240" w:lineRule="auto"/>
              <w:jc w:val="center"/>
              <w:rPr>
                <w:b/>
              </w:rPr>
            </w:pPr>
            <w:r w:rsidRPr="0060427D">
              <w:rPr>
                <w:b/>
              </w:rPr>
              <w:t>Nội dung</w:t>
            </w:r>
          </w:p>
        </w:tc>
        <w:tc>
          <w:tcPr>
            <w:tcW w:w="2666"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14:paraId="2E7EDC6C" w14:textId="77777777" w:rsidR="00886887" w:rsidRPr="0060427D" w:rsidRDefault="00886887" w:rsidP="00CE1DC5">
            <w:pPr>
              <w:keepNext/>
              <w:spacing w:before="0" w:after="0" w:line="240" w:lineRule="auto"/>
              <w:jc w:val="center"/>
              <w:rPr>
                <w:b/>
              </w:rPr>
            </w:pPr>
            <w:r w:rsidRPr="0060427D">
              <w:rPr>
                <w:b/>
              </w:rPr>
              <w:t>Yêu cầu cụ thể</w:t>
            </w:r>
          </w:p>
        </w:tc>
        <w:tc>
          <w:tcPr>
            <w:tcW w:w="813"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14:paraId="53DADD3F" w14:textId="77777777" w:rsidR="00886887" w:rsidRPr="0060427D" w:rsidRDefault="00886887" w:rsidP="00CE1DC5">
            <w:pPr>
              <w:keepNext/>
              <w:spacing w:before="0" w:after="0" w:line="240" w:lineRule="auto"/>
              <w:jc w:val="center"/>
              <w:rPr>
                <w:b/>
              </w:rPr>
            </w:pPr>
            <w:r w:rsidRPr="0060427D">
              <w:rPr>
                <w:b/>
              </w:rPr>
              <w:t>Tiêu chuẩn áp dụng</w:t>
            </w:r>
          </w:p>
        </w:tc>
      </w:tr>
      <w:tr w:rsidR="00886887" w:rsidRPr="0060427D" w14:paraId="41EDAF59" w14:textId="77777777" w:rsidTr="00886887">
        <w:trPr>
          <w:trHeight w:val="315"/>
        </w:trPr>
        <w:tc>
          <w:tcPr>
            <w:tcW w:w="378"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14:paraId="10637690" w14:textId="77777777" w:rsidR="00886887" w:rsidRPr="0060427D" w:rsidRDefault="00886887" w:rsidP="00CE1DC5">
            <w:pPr>
              <w:spacing w:before="0" w:after="0" w:line="240" w:lineRule="auto"/>
              <w:rPr>
                <w:b/>
              </w:rPr>
            </w:pPr>
            <w:r w:rsidRPr="0060427D">
              <w:rPr>
                <w:b/>
              </w:rPr>
              <w:t>I</w:t>
            </w:r>
          </w:p>
        </w:tc>
        <w:tc>
          <w:tcPr>
            <w:tcW w:w="3809" w:type="pct"/>
            <w:gridSpan w:val="2"/>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14:paraId="52C83C7E" w14:textId="77777777" w:rsidR="00886887" w:rsidRPr="0060427D" w:rsidRDefault="00886887" w:rsidP="00CE1DC5">
            <w:pPr>
              <w:spacing w:before="0" w:after="0" w:line="240" w:lineRule="auto"/>
              <w:rPr>
                <w:b/>
              </w:rPr>
            </w:pPr>
            <w:r w:rsidRPr="0060427D">
              <w:rPr>
                <w:b/>
              </w:rPr>
              <w:t xml:space="preserve">Giai đoạn xây dựng </w:t>
            </w:r>
          </w:p>
        </w:tc>
        <w:tc>
          <w:tcPr>
            <w:tcW w:w="813" w:type="pct"/>
            <w:tcBorders>
              <w:top w:val="single" w:sz="4" w:space="0" w:color="auto"/>
              <w:left w:val="single" w:sz="4" w:space="0" w:color="auto"/>
              <w:bottom w:val="single" w:sz="4" w:space="0" w:color="auto"/>
              <w:right w:val="single" w:sz="4" w:space="0" w:color="auto"/>
            </w:tcBorders>
            <w:shd w:val="clear" w:color="auto" w:fill="FFFFFF"/>
            <w:noWrap/>
            <w:tcMar>
              <w:left w:w="28" w:type="dxa"/>
              <w:right w:w="28" w:type="dxa"/>
            </w:tcMar>
            <w:vAlign w:val="center"/>
            <w:hideMark/>
          </w:tcPr>
          <w:p w14:paraId="66C580DE" w14:textId="77777777" w:rsidR="00886887" w:rsidRPr="0060427D" w:rsidRDefault="00886887" w:rsidP="00CE1DC5">
            <w:pPr>
              <w:spacing w:before="0" w:after="0" w:line="240" w:lineRule="auto"/>
            </w:pPr>
            <w:r w:rsidRPr="0060427D">
              <w:t> </w:t>
            </w:r>
          </w:p>
        </w:tc>
      </w:tr>
      <w:tr w:rsidR="00886887" w:rsidRPr="0060427D" w14:paraId="279447C6" w14:textId="77777777" w:rsidTr="00886887">
        <w:trPr>
          <w:trHeight w:val="315"/>
        </w:trPr>
        <w:tc>
          <w:tcPr>
            <w:tcW w:w="378"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14:paraId="566CB5FC" w14:textId="77777777" w:rsidR="00886887" w:rsidRPr="0060427D" w:rsidRDefault="00886887" w:rsidP="00CE1DC5">
            <w:pPr>
              <w:spacing w:before="0" w:after="0" w:line="240" w:lineRule="auto"/>
              <w:rPr>
                <w:b/>
                <w:i/>
              </w:rPr>
            </w:pPr>
            <w:r w:rsidRPr="0060427D">
              <w:rPr>
                <w:b/>
                <w:i/>
              </w:rPr>
              <w:t>1</w:t>
            </w:r>
          </w:p>
        </w:tc>
        <w:tc>
          <w:tcPr>
            <w:tcW w:w="3809" w:type="pct"/>
            <w:gridSpan w:val="2"/>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14:paraId="238E576B" w14:textId="77777777" w:rsidR="00886887" w:rsidRPr="0060427D" w:rsidRDefault="00886887" w:rsidP="00CE1DC5">
            <w:pPr>
              <w:tabs>
                <w:tab w:val="right" w:leader="dot" w:pos="9061"/>
              </w:tabs>
              <w:spacing w:before="0" w:after="0" w:line="240" w:lineRule="auto"/>
              <w:rPr>
                <w:b/>
                <w:i/>
              </w:rPr>
            </w:pPr>
            <w:r>
              <w:rPr>
                <w:b/>
                <w:i/>
              </w:rPr>
              <w:t>Quan trắc</w:t>
            </w:r>
            <w:r w:rsidRPr="0060427D">
              <w:rPr>
                <w:b/>
                <w:i/>
              </w:rPr>
              <w:t xml:space="preserve"> chất lượng nước mặt</w:t>
            </w:r>
          </w:p>
        </w:tc>
        <w:tc>
          <w:tcPr>
            <w:tcW w:w="813" w:type="pct"/>
            <w:vMerge w:val="restar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14:paraId="26BC79AA" w14:textId="77777777" w:rsidR="00886887" w:rsidRPr="0060427D" w:rsidRDefault="00886887" w:rsidP="00CE1DC5">
            <w:pPr>
              <w:spacing w:before="0" w:after="0" w:line="240" w:lineRule="auto"/>
            </w:pPr>
            <w:r w:rsidRPr="0060427D">
              <w:t>QCVN 08-MT:2015/BTNMT -cột B</w:t>
            </w:r>
          </w:p>
        </w:tc>
      </w:tr>
      <w:tr w:rsidR="00886887" w:rsidRPr="0060427D" w14:paraId="58197A75" w14:textId="77777777" w:rsidTr="00886887">
        <w:trPr>
          <w:trHeight w:val="315"/>
        </w:trPr>
        <w:tc>
          <w:tcPr>
            <w:tcW w:w="378"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7E9248AC" w14:textId="77777777" w:rsidR="00886887" w:rsidRPr="0060427D" w:rsidRDefault="00886887" w:rsidP="00CE1DC5">
            <w:pPr>
              <w:spacing w:before="0" w:after="0" w:line="240" w:lineRule="auto"/>
            </w:pPr>
          </w:p>
        </w:tc>
        <w:tc>
          <w:tcPr>
            <w:tcW w:w="1143"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14:paraId="4CFAF534" w14:textId="77777777" w:rsidR="00886887" w:rsidRPr="0060427D" w:rsidRDefault="00886887" w:rsidP="00CE1DC5">
            <w:pPr>
              <w:spacing w:before="0" w:after="0" w:line="240" w:lineRule="auto"/>
            </w:pPr>
            <w:r w:rsidRPr="0060427D">
              <w:t>Thông số quan trắc</w:t>
            </w:r>
          </w:p>
        </w:tc>
        <w:tc>
          <w:tcPr>
            <w:tcW w:w="2666"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14:paraId="529DBC82" w14:textId="77777777" w:rsidR="00886887" w:rsidRPr="0060427D" w:rsidRDefault="00886887" w:rsidP="00CE1DC5">
            <w:pPr>
              <w:spacing w:before="0" w:after="0" w:line="240" w:lineRule="auto"/>
            </w:pPr>
            <w:r w:rsidRPr="0060427D">
              <w:t>pH, DO, TSS, BOD</w:t>
            </w:r>
            <w:r w:rsidRPr="0060427D">
              <w:rPr>
                <w:vertAlign w:val="subscript"/>
              </w:rPr>
              <w:t>5</w:t>
            </w:r>
            <w:r w:rsidRPr="0060427D">
              <w:t>, COD, Amoni, Dầu mỡ, Coliform.</w:t>
            </w:r>
          </w:p>
        </w:tc>
        <w:tc>
          <w:tcPr>
            <w:tcW w:w="813"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855A14B" w14:textId="77777777" w:rsidR="00886887" w:rsidRPr="0060427D" w:rsidRDefault="00886887" w:rsidP="00CE1DC5">
            <w:pPr>
              <w:spacing w:before="0" w:after="0" w:line="240" w:lineRule="auto"/>
            </w:pPr>
          </w:p>
        </w:tc>
      </w:tr>
      <w:tr w:rsidR="00886887" w:rsidRPr="0060427D" w14:paraId="74E67D59" w14:textId="77777777" w:rsidTr="00886887">
        <w:trPr>
          <w:trHeight w:val="315"/>
        </w:trPr>
        <w:tc>
          <w:tcPr>
            <w:tcW w:w="378"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647BCDE4" w14:textId="77777777" w:rsidR="00886887" w:rsidRPr="0060427D" w:rsidRDefault="00886887" w:rsidP="00CE1DC5">
            <w:pPr>
              <w:spacing w:before="0" w:after="0" w:line="240" w:lineRule="auto"/>
            </w:pPr>
          </w:p>
        </w:tc>
        <w:tc>
          <w:tcPr>
            <w:tcW w:w="1143"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14:paraId="7C969989" w14:textId="77777777" w:rsidR="00886887" w:rsidRPr="0060427D" w:rsidRDefault="00886887" w:rsidP="00CE1DC5">
            <w:pPr>
              <w:spacing w:before="0" w:after="0" w:line="240" w:lineRule="auto"/>
            </w:pPr>
            <w:r w:rsidRPr="0060427D">
              <w:t xml:space="preserve">Vị trí quan trắc </w:t>
            </w:r>
          </w:p>
        </w:tc>
        <w:tc>
          <w:tcPr>
            <w:tcW w:w="2666"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14:paraId="388D2AAF" w14:textId="77777777" w:rsidR="00886887" w:rsidRPr="0060427D" w:rsidRDefault="00886887" w:rsidP="00CE1DC5">
            <w:pPr>
              <w:spacing w:before="0" w:after="0" w:line="240" w:lineRule="auto"/>
            </w:pPr>
            <w:r w:rsidRPr="0060427D">
              <w:rPr>
                <w:bCs/>
              </w:rPr>
              <w:t>02 vị trí tại tuyến bao sông Cổ Chiên và 04 vị trí tại tuyến bao sông Băng Cung (6 vị trí)</w:t>
            </w:r>
          </w:p>
          <w:p w14:paraId="1AAB569D" w14:textId="77777777" w:rsidR="00886887" w:rsidRPr="0060427D" w:rsidRDefault="00886887" w:rsidP="00CE1DC5">
            <w:pPr>
              <w:tabs>
                <w:tab w:val="right" w:leader="dot" w:pos="9061"/>
              </w:tabs>
              <w:spacing w:before="0" w:after="0" w:line="240" w:lineRule="auto"/>
              <w:rPr>
                <w:i/>
              </w:rPr>
            </w:pPr>
            <w:r w:rsidRPr="0060427D">
              <w:rPr>
                <w:i/>
              </w:rPr>
              <w:t>Bản đồ vị trí quan trắc trình bày trong Phụ lục của báo cáo.</w:t>
            </w:r>
          </w:p>
        </w:tc>
        <w:tc>
          <w:tcPr>
            <w:tcW w:w="813"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A26931C" w14:textId="77777777" w:rsidR="00886887" w:rsidRPr="0060427D" w:rsidRDefault="00886887" w:rsidP="00CE1DC5">
            <w:pPr>
              <w:spacing w:before="0" w:after="0" w:line="240" w:lineRule="auto"/>
            </w:pPr>
          </w:p>
        </w:tc>
      </w:tr>
      <w:tr w:rsidR="00886887" w:rsidRPr="0060427D" w14:paraId="4954B3DF" w14:textId="77777777" w:rsidTr="00886887">
        <w:trPr>
          <w:trHeight w:val="315"/>
        </w:trPr>
        <w:tc>
          <w:tcPr>
            <w:tcW w:w="378"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4963B9EA" w14:textId="77777777" w:rsidR="00886887" w:rsidRPr="0060427D" w:rsidRDefault="00886887" w:rsidP="00CE1DC5">
            <w:pPr>
              <w:spacing w:before="0" w:after="0" w:line="240" w:lineRule="auto"/>
            </w:pPr>
          </w:p>
        </w:tc>
        <w:tc>
          <w:tcPr>
            <w:tcW w:w="1143"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14:paraId="11E02625" w14:textId="77777777" w:rsidR="00886887" w:rsidRPr="0060427D" w:rsidRDefault="00886887" w:rsidP="00CE1DC5">
            <w:pPr>
              <w:spacing w:before="0" w:after="0" w:line="240" w:lineRule="auto"/>
            </w:pPr>
            <w:r w:rsidRPr="0060427D">
              <w:t xml:space="preserve">Tần suất quan trắc </w:t>
            </w:r>
          </w:p>
        </w:tc>
        <w:tc>
          <w:tcPr>
            <w:tcW w:w="2666"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14:paraId="5F240EA4" w14:textId="77777777" w:rsidR="00886887" w:rsidRPr="0060427D" w:rsidRDefault="00886887" w:rsidP="00CE1DC5">
            <w:pPr>
              <w:spacing w:before="0" w:after="0" w:line="240" w:lineRule="auto"/>
            </w:pPr>
            <w:r w:rsidRPr="0060427D">
              <w:t xml:space="preserve">03 tháng/lần </w:t>
            </w:r>
          </w:p>
        </w:tc>
        <w:tc>
          <w:tcPr>
            <w:tcW w:w="813"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5528213" w14:textId="77777777" w:rsidR="00886887" w:rsidRPr="0060427D" w:rsidRDefault="00886887" w:rsidP="00CE1DC5">
            <w:pPr>
              <w:spacing w:before="0" w:after="0" w:line="240" w:lineRule="auto"/>
            </w:pPr>
          </w:p>
        </w:tc>
      </w:tr>
      <w:tr w:rsidR="00886887" w:rsidRPr="0060427D" w14:paraId="1ECA5662" w14:textId="77777777" w:rsidTr="00886887">
        <w:trPr>
          <w:trHeight w:val="315"/>
        </w:trPr>
        <w:tc>
          <w:tcPr>
            <w:tcW w:w="378"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14:paraId="518548DA" w14:textId="77777777" w:rsidR="00886887" w:rsidRPr="0060427D" w:rsidRDefault="00886887" w:rsidP="00CE1DC5">
            <w:pPr>
              <w:spacing w:before="0" w:after="0" w:line="240" w:lineRule="auto"/>
              <w:rPr>
                <w:b/>
                <w:i/>
              </w:rPr>
            </w:pPr>
            <w:r w:rsidRPr="0060427D">
              <w:rPr>
                <w:b/>
                <w:i/>
              </w:rPr>
              <w:t>2</w:t>
            </w:r>
          </w:p>
        </w:tc>
        <w:tc>
          <w:tcPr>
            <w:tcW w:w="3809" w:type="pct"/>
            <w:gridSpan w:val="2"/>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0148C10B" w14:textId="77777777" w:rsidR="00886887" w:rsidRPr="0060427D" w:rsidRDefault="00886887" w:rsidP="00CE1DC5">
            <w:pPr>
              <w:spacing w:before="0" w:after="0" w:line="240" w:lineRule="auto"/>
              <w:rPr>
                <w:b/>
                <w:i/>
              </w:rPr>
            </w:pPr>
            <w:r w:rsidRPr="0060427D">
              <w:rPr>
                <w:b/>
                <w:i/>
              </w:rPr>
              <w:t>Quan trắc chất lượng không khí xung quanh</w:t>
            </w:r>
          </w:p>
        </w:tc>
        <w:tc>
          <w:tcPr>
            <w:tcW w:w="813" w:type="pct"/>
            <w:vMerge w:val="restart"/>
            <w:tcBorders>
              <w:top w:val="single" w:sz="4" w:space="0" w:color="auto"/>
              <w:left w:val="single" w:sz="4" w:space="0" w:color="auto"/>
              <w:bottom w:val="single" w:sz="4" w:space="0" w:color="auto"/>
              <w:right w:val="single" w:sz="4" w:space="0" w:color="auto"/>
            </w:tcBorders>
            <w:tcMar>
              <w:left w:w="28" w:type="dxa"/>
              <w:right w:w="28" w:type="dxa"/>
            </w:tcMar>
          </w:tcPr>
          <w:p w14:paraId="5F228169" w14:textId="77777777" w:rsidR="00886887" w:rsidRPr="0060427D" w:rsidRDefault="00886887" w:rsidP="00CE1DC5">
            <w:pPr>
              <w:spacing w:before="0" w:after="0" w:line="240" w:lineRule="auto"/>
            </w:pPr>
            <w:r w:rsidRPr="0060427D">
              <w:t xml:space="preserve">- QCVN 05:2013/ BTNMT </w:t>
            </w:r>
          </w:p>
          <w:p w14:paraId="49CB7EC0" w14:textId="77777777" w:rsidR="00886887" w:rsidRPr="0060427D" w:rsidRDefault="00886887" w:rsidP="00CE1DC5">
            <w:pPr>
              <w:spacing w:before="0" w:after="0" w:line="240" w:lineRule="auto"/>
            </w:pPr>
            <w:r w:rsidRPr="0060427D">
              <w:t>- QCVN 26:2010/ BTNMT</w:t>
            </w:r>
          </w:p>
        </w:tc>
      </w:tr>
      <w:tr w:rsidR="00886887" w:rsidRPr="0060427D" w14:paraId="7BE1D7C9" w14:textId="77777777" w:rsidTr="00886887">
        <w:trPr>
          <w:trHeight w:val="315"/>
        </w:trPr>
        <w:tc>
          <w:tcPr>
            <w:tcW w:w="378"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53609DC8" w14:textId="77777777" w:rsidR="00886887" w:rsidRPr="0060427D" w:rsidRDefault="00886887" w:rsidP="00CE1DC5">
            <w:pPr>
              <w:spacing w:before="0" w:after="0" w:line="240" w:lineRule="auto"/>
            </w:pPr>
          </w:p>
        </w:tc>
        <w:tc>
          <w:tcPr>
            <w:tcW w:w="1143"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3C91D3A1" w14:textId="77777777" w:rsidR="00886887" w:rsidRPr="0060427D" w:rsidRDefault="00886887" w:rsidP="00CE1DC5">
            <w:pPr>
              <w:spacing w:before="0" w:after="0" w:line="240" w:lineRule="auto"/>
            </w:pPr>
            <w:r w:rsidRPr="0060427D">
              <w:t>Thông số quan trắc</w:t>
            </w:r>
          </w:p>
        </w:tc>
        <w:tc>
          <w:tcPr>
            <w:tcW w:w="2666"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41709663" w14:textId="77777777" w:rsidR="00886887" w:rsidRPr="0060427D" w:rsidRDefault="00886887" w:rsidP="00CE1DC5">
            <w:pPr>
              <w:spacing w:before="0" w:after="0" w:line="240" w:lineRule="auto"/>
            </w:pPr>
            <w:r w:rsidRPr="0060427D">
              <w:t>Tổng bụi, tiếng ồn, CO, NO</w:t>
            </w:r>
            <w:r w:rsidRPr="0060427D">
              <w:rPr>
                <w:vertAlign w:val="subscript"/>
              </w:rPr>
              <w:t>x</w:t>
            </w:r>
            <w:r w:rsidRPr="0060427D">
              <w:t>, SO</w:t>
            </w:r>
            <w:r w:rsidRPr="0060427D">
              <w:rPr>
                <w:vertAlign w:val="subscript"/>
              </w:rPr>
              <w:t>2</w:t>
            </w:r>
            <w:r w:rsidRPr="0060427D">
              <w:t>, H</w:t>
            </w:r>
            <w:r w:rsidRPr="0060427D">
              <w:rPr>
                <w:vertAlign w:val="subscript"/>
              </w:rPr>
              <w:t>2</w:t>
            </w:r>
            <w:r w:rsidRPr="0060427D">
              <w:t>S</w:t>
            </w:r>
          </w:p>
        </w:tc>
        <w:tc>
          <w:tcPr>
            <w:tcW w:w="813"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7463812" w14:textId="77777777" w:rsidR="00886887" w:rsidRPr="0060427D" w:rsidRDefault="00886887" w:rsidP="00CE1DC5">
            <w:pPr>
              <w:spacing w:before="0" w:after="0" w:line="240" w:lineRule="auto"/>
            </w:pPr>
          </w:p>
        </w:tc>
      </w:tr>
      <w:tr w:rsidR="00886887" w:rsidRPr="0060427D" w14:paraId="0879BA83" w14:textId="77777777" w:rsidTr="00886887">
        <w:trPr>
          <w:trHeight w:val="315"/>
        </w:trPr>
        <w:tc>
          <w:tcPr>
            <w:tcW w:w="378"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222044A4" w14:textId="77777777" w:rsidR="00886887" w:rsidRPr="0060427D" w:rsidRDefault="00886887" w:rsidP="00CE1DC5">
            <w:pPr>
              <w:spacing w:before="0" w:after="0" w:line="240" w:lineRule="auto"/>
            </w:pPr>
          </w:p>
        </w:tc>
        <w:tc>
          <w:tcPr>
            <w:tcW w:w="1143"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4AF5FC8D" w14:textId="77777777" w:rsidR="00886887" w:rsidRPr="0060427D" w:rsidDel="00016E0D" w:rsidRDefault="00886887" w:rsidP="00CE1DC5">
            <w:pPr>
              <w:spacing w:before="0" w:after="0" w:line="240" w:lineRule="auto"/>
            </w:pPr>
            <w:r w:rsidRPr="0060427D">
              <w:t xml:space="preserve">Vị trí quan trắc </w:t>
            </w:r>
          </w:p>
        </w:tc>
        <w:tc>
          <w:tcPr>
            <w:tcW w:w="2666"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59E6972C" w14:textId="77777777" w:rsidR="00886887" w:rsidRPr="0060427D" w:rsidRDefault="00886887" w:rsidP="00CE1DC5">
            <w:pPr>
              <w:spacing w:before="0" w:after="0" w:line="240" w:lineRule="auto"/>
            </w:pPr>
            <w:r w:rsidRPr="0060427D">
              <w:rPr>
                <w:bCs/>
              </w:rPr>
              <w:t>02 vị trí của mỗi công trình (6 vị trí)</w:t>
            </w:r>
          </w:p>
          <w:p w14:paraId="7E4246AD" w14:textId="77777777" w:rsidR="00886887" w:rsidRPr="0060427D" w:rsidRDefault="00886887" w:rsidP="00CE1DC5">
            <w:pPr>
              <w:spacing w:before="0" w:after="0" w:line="240" w:lineRule="auto"/>
            </w:pPr>
            <w:r w:rsidRPr="0060427D">
              <w:rPr>
                <w:i/>
              </w:rPr>
              <w:t>Bản đồ vị trí quan trắc trình bày trong Phụ lục của báo cáo.</w:t>
            </w:r>
          </w:p>
        </w:tc>
        <w:tc>
          <w:tcPr>
            <w:tcW w:w="813"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F9E56EE" w14:textId="77777777" w:rsidR="00886887" w:rsidRPr="0060427D" w:rsidRDefault="00886887" w:rsidP="00CE1DC5">
            <w:pPr>
              <w:spacing w:before="0" w:after="0" w:line="240" w:lineRule="auto"/>
            </w:pPr>
          </w:p>
        </w:tc>
      </w:tr>
      <w:tr w:rsidR="00886887" w:rsidRPr="0060427D" w14:paraId="54903405" w14:textId="77777777" w:rsidTr="00886887">
        <w:trPr>
          <w:trHeight w:val="315"/>
        </w:trPr>
        <w:tc>
          <w:tcPr>
            <w:tcW w:w="378"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40F4E318" w14:textId="77777777" w:rsidR="00886887" w:rsidRPr="0060427D" w:rsidRDefault="00886887" w:rsidP="00CE1DC5">
            <w:pPr>
              <w:spacing w:before="0" w:after="0" w:line="240" w:lineRule="auto"/>
            </w:pPr>
          </w:p>
        </w:tc>
        <w:tc>
          <w:tcPr>
            <w:tcW w:w="1143"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0DB8EFB5" w14:textId="77777777" w:rsidR="00886887" w:rsidRPr="0060427D" w:rsidRDefault="00886887" w:rsidP="00CE1DC5">
            <w:pPr>
              <w:spacing w:before="0" w:after="0" w:line="240" w:lineRule="auto"/>
            </w:pPr>
            <w:r w:rsidRPr="0060427D">
              <w:t xml:space="preserve">Tần suất quan trắc </w:t>
            </w:r>
          </w:p>
        </w:tc>
        <w:tc>
          <w:tcPr>
            <w:tcW w:w="2666"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0AD09A05" w14:textId="77777777" w:rsidR="00886887" w:rsidRPr="0060427D" w:rsidRDefault="00886887" w:rsidP="00CE1DC5">
            <w:pPr>
              <w:spacing w:before="0" w:after="0" w:line="240" w:lineRule="auto"/>
            </w:pPr>
            <w:r w:rsidRPr="0060427D">
              <w:t xml:space="preserve">03 tháng/lần </w:t>
            </w:r>
          </w:p>
        </w:tc>
        <w:tc>
          <w:tcPr>
            <w:tcW w:w="813"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FB16C2F" w14:textId="77777777" w:rsidR="00886887" w:rsidRPr="0060427D" w:rsidRDefault="00886887" w:rsidP="00CE1DC5">
            <w:pPr>
              <w:spacing w:before="0" w:after="0" w:line="240" w:lineRule="auto"/>
            </w:pPr>
          </w:p>
        </w:tc>
      </w:tr>
      <w:tr w:rsidR="00886887" w:rsidRPr="0060427D" w14:paraId="4A4C7B3C" w14:textId="77777777" w:rsidTr="00886887">
        <w:trPr>
          <w:trHeight w:val="315"/>
        </w:trPr>
        <w:tc>
          <w:tcPr>
            <w:tcW w:w="378"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3B2881DA" w14:textId="77777777" w:rsidR="00886887" w:rsidRPr="0060427D" w:rsidRDefault="00886887" w:rsidP="00CE1DC5">
            <w:pPr>
              <w:tabs>
                <w:tab w:val="right" w:leader="dot" w:pos="9061"/>
              </w:tabs>
              <w:spacing w:before="0" w:after="0" w:line="240" w:lineRule="auto"/>
              <w:jc w:val="left"/>
              <w:rPr>
                <w:b/>
                <w:i/>
              </w:rPr>
            </w:pPr>
            <w:r w:rsidRPr="0060427D">
              <w:rPr>
                <w:b/>
                <w:i/>
              </w:rPr>
              <w:t>3</w:t>
            </w:r>
          </w:p>
        </w:tc>
        <w:tc>
          <w:tcPr>
            <w:tcW w:w="3809" w:type="pct"/>
            <w:gridSpan w:val="2"/>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1C0A6077" w14:textId="77777777" w:rsidR="00886887" w:rsidRPr="0060427D" w:rsidRDefault="00886887" w:rsidP="00CE1DC5">
            <w:pPr>
              <w:tabs>
                <w:tab w:val="right" w:leader="dot" w:pos="9061"/>
              </w:tabs>
              <w:spacing w:before="0" w:after="0" w:line="240" w:lineRule="auto"/>
              <w:rPr>
                <w:b/>
                <w:i/>
              </w:rPr>
            </w:pPr>
            <w:r w:rsidRPr="0060427D">
              <w:rPr>
                <w:b/>
                <w:i/>
              </w:rPr>
              <w:t>Quan trắc chất lượng trầm tích và đất</w:t>
            </w:r>
          </w:p>
        </w:tc>
        <w:tc>
          <w:tcPr>
            <w:tcW w:w="81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52367A8" w14:textId="77777777" w:rsidR="00886887" w:rsidRPr="0060427D" w:rsidRDefault="00886887" w:rsidP="00CE1DC5">
            <w:pPr>
              <w:spacing w:before="0" w:after="0" w:line="240" w:lineRule="auto"/>
            </w:pPr>
          </w:p>
        </w:tc>
      </w:tr>
      <w:tr w:rsidR="00886887" w:rsidRPr="0060427D" w14:paraId="066A8A7B" w14:textId="77777777" w:rsidTr="00886887">
        <w:trPr>
          <w:trHeight w:val="315"/>
        </w:trPr>
        <w:tc>
          <w:tcPr>
            <w:tcW w:w="378"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73209984" w14:textId="77777777" w:rsidR="00886887" w:rsidRPr="0060427D" w:rsidRDefault="00886887" w:rsidP="00CE1DC5">
            <w:pPr>
              <w:spacing w:before="0" w:after="0" w:line="240" w:lineRule="auto"/>
            </w:pPr>
          </w:p>
        </w:tc>
        <w:tc>
          <w:tcPr>
            <w:tcW w:w="1143"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44AE4C4C" w14:textId="77777777" w:rsidR="00886887" w:rsidRPr="0060427D" w:rsidRDefault="00886887" w:rsidP="00CE1DC5">
            <w:pPr>
              <w:tabs>
                <w:tab w:val="right" w:leader="dot" w:pos="9061"/>
              </w:tabs>
              <w:spacing w:before="0" w:after="0" w:line="240" w:lineRule="auto"/>
            </w:pPr>
            <w:r w:rsidRPr="0060427D">
              <w:t>Thông số quan trắc</w:t>
            </w:r>
          </w:p>
        </w:tc>
        <w:tc>
          <w:tcPr>
            <w:tcW w:w="2666"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6DB1D673" w14:textId="77777777" w:rsidR="00886887" w:rsidRPr="0060427D" w:rsidRDefault="00886887" w:rsidP="00CE1DC5">
            <w:pPr>
              <w:tabs>
                <w:tab w:val="right" w:leader="dot" w:pos="9061"/>
              </w:tabs>
              <w:spacing w:before="0" w:after="0" w:line="240" w:lineRule="auto"/>
            </w:pPr>
            <w:r w:rsidRPr="0060427D">
              <w:t>pH, Độ mặn, As, Cd, Cu, Pb, Zn, Cr</w:t>
            </w:r>
          </w:p>
        </w:tc>
        <w:tc>
          <w:tcPr>
            <w:tcW w:w="813" w:type="pct"/>
            <w:vMerge w:val="restart"/>
            <w:tcBorders>
              <w:top w:val="single" w:sz="4" w:space="0" w:color="auto"/>
              <w:left w:val="single" w:sz="4" w:space="0" w:color="auto"/>
              <w:right w:val="single" w:sz="4" w:space="0" w:color="auto"/>
            </w:tcBorders>
            <w:tcMar>
              <w:left w:w="28" w:type="dxa"/>
              <w:right w:w="28" w:type="dxa"/>
            </w:tcMar>
            <w:vAlign w:val="center"/>
          </w:tcPr>
          <w:p w14:paraId="5A7CE79F" w14:textId="77777777" w:rsidR="00886887" w:rsidRPr="0060427D" w:rsidRDefault="00886887" w:rsidP="00CE1DC5">
            <w:pPr>
              <w:spacing w:before="0" w:after="0" w:line="240" w:lineRule="auto"/>
            </w:pPr>
            <w:r w:rsidRPr="0060427D">
              <w:t>- QCVN 43:2012/ BTNMT (trầm tích nước mặn, nước lợ)</w:t>
            </w:r>
          </w:p>
          <w:p w14:paraId="04CEA3B2" w14:textId="77777777" w:rsidR="00886887" w:rsidRPr="0060427D" w:rsidRDefault="00886887" w:rsidP="00CE1DC5">
            <w:pPr>
              <w:spacing w:before="0" w:after="0" w:line="240" w:lineRule="auto"/>
            </w:pPr>
            <w:r w:rsidRPr="0060427D">
              <w:t>- QCVN 03:MT-2015/BTNMT (đất nông nghiệp)</w:t>
            </w:r>
          </w:p>
        </w:tc>
      </w:tr>
      <w:tr w:rsidR="00886887" w:rsidRPr="0060427D" w14:paraId="5C0A30A8" w14:textId="77777777" w:rsidTr="00886887">
        <w:trPr>
          <w:trHeight w:val="315"/>
        </w:trPr>
        <w:tc>
          <w:tcPr>
            <w:tcW w:w="378"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404F479B" w14:textId="77777777" w:rsidR="00886887" w:rsidRPr="0060427D" w:rsidRDefault="00886887" w:rsidP="00CE1DC5">
            <w:pPr>
              <w:spacing w:before="0" w:after="0" w:line="240" w:lineRule="auto"/>
            </w:pPr>
          </w:p>
        </w:tc>
        <w:tc>
          <w:tcPr>
            <w:tcW w:w="1143"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3C7AE49E" w14:textId="77777777" w:rsidR="00886887" w:rsidRPr="0060427D" w:rsidRDefault="00886887" w:rsidP="00CE1DC5">
            <w:pPr>
              <w:spacing w:before="0" w:after="0" w:line="240" w:lineRule="auto"/>
            </w:pPr>
            <w:r w:rsidRPr="0060427D">
              <w:t>Vị trí quan trắc</w:t>
            </w:r>
          </w:p>
        </w:tc>
        <w:tc>
          <w:tcPr>
            <w:tcW w:w="2666"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51A15D09" w14:textId="77777777" w:rsidR="00886887" w:rsidRPr="0060427D" w:rsidRDefault="00886887" w:rsidP="00CE1DC5">
            <w:pPr>
              <w:tabs>
                <w:tab w:val="right" w:leader="dot" w:pos="9061"/>
              </w:tabs>
              <w:spacing w:before="0" w:after="0" w:line="240" w:lineRule="auto"/>
              <w:rPr>
                <w:bCs/>
              </w:rPr>
            </w:pPr>
            <w:r w:rsidRPr="0060427D">
              <w:rPr>
                <w:bCs/>
              </w:rPr>
              <w:t>02 vị trí của mỗi công trình (6 vị trí)</w:t>
            </w:r>
          </w:p>
          <w:p w14:paraId="367B01BB" w14:textId="77777777" w:rsidR="00886887" w:rsidRPr="0060427D" w:rsidRDefault="00886887" w:rsidP="00CE1DC5">
            <w:pPr>
              <w:tabs>
                <w:tab w:val="right" w:leader="dot" w:pos="9061"/>
              </w:tabs>
              <w:spacing w:before="0" w:after="0" w:line="240" w:lineRule="auto"/>
            </w:pPr>
            <w:r w:rsidRPr="0060427D">
              <w:rPr>
                <w:i/>
              </w:rPr>
              <w:t>Bản đồ vị trí quan trắc trình bày trong Phụ lục của báo cáo.</w:t>
            </w:r>
          </w:p>
        </w:tc>
        <w:tc>
          <w:tcPr>
            <w:tcW w:w="813" w:type="pct"/>
            <w:vMerge/>
            <w:tcBorders>
              <w:left w:val="single" w:sz="4" w:space="0" w:color="auto"/>
              <w:right w:val="single" w:sz="4" w:space="0" w:color="auto"/>
            </w:tcBorders>
            <w:tcMar>
              <w:left w:w="28" w:type="dxa"/>
              <w:right w:w="28" w:type="dxa"/>
            </w:tcMar>
            <w:vAlign w:val="center"/>
          </w:tcPr>
          <w:p w14:paraId="27FE2625" w14:textId="77777777" w:rsidR="00886887" w:rsidRPr="0060427D" w:rsidRDefault="00886887" w:rsidP="00CE1DC5">
            <w:pPr>
              <w:spacing w:before="0" w:after="0" w:line="240" w:lineRule="auto"/>
            </w:pPr>
          </w:p>
        </w:tc>
      </w:tr>
      <w:tr w:rsidR="00886887" w:rsidRPr="0060427D" w14:paraId="4D6B28EF" w14:textId="77777777" w:rsidTr="00886887">
        <w:trPr>
          <w:trHeight w:val="315"/>
        </w:trPr>
        <w:tc>
          <w:tcPr>
            <w:tcW w:w="378"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0DF9875C" w14:textId="77777777" w:rsidR="00886887" w:rsidRPr="0060427D" w:rsidRDefault="00886887" w:rsidP="00CE1DC5">
            <w:pPr>
              <w:spacing w:before="0" w:after="0" w:line="240" w:lineRule="auto"/>
            </w:pPr>
          </w:p>
        </w:tc>
        <w:tc>
          <w:tcPr>
            <w:tcW w:w="1143"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38CA7E3C" w14:textId="77777777" w:rsidR="00886887" w:rsidRPr="0060427D" w:rsidRDefault="00886887" w:rsidP="00CE1DC5">
            <w:pPr>
              <w:spacing w:before="0" w:after="0" w:line="240" w:lineRule="auto"/>
            </w:pPr>
            <w:r w:rsidRPr="0060427D">
              <w:t>Tần suất quan trắc</w:t>
            </w:r>
          </w:p>
        </w:tc>
        <w:tc>
          <w:tcPr>
            <w:tcW w:w="2666"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4B5984E9" w14:textId="77777777" w:rsidR="00886887" w:rsidRPr="0060427D" w:rsidRDefault="00886887" w:rsidP="00CE1DC5">
            <w:pPr>
              <w:spacing w:before="0" w:after="0" w:line="240" w:lineRule="auto"/>
            </w:pPr>
            <w:r w:rsidRPr="0060427D">
              <w:t>03 tháng/lần</w:t>
            </w:r>
          </w:p>
        </w:tc>
        <w:tc>
          <w:tcPr>
            <w:tcW w:w="813" w:type="pct"/>
            <w:vMerge/>
            <w:tcBorders>
              <w:left w:val="single" w:sz="4" w:space="0" w:color="auto"/>
              <w:bottom w:val="single" w:sz="4" w:space="0" w:color="auto"/>
              <w:right w:val="single" w:sz="4" w:space="0" w:color="auto"/>
            </w:tcBorders>
            <w:tcMar>
              <w:left w:w="28" w:type="dxa"/>
              <w:right w:w="28" w:type="dxa"/>
            </w:tcMar>
            <w:vAlign w:val="center"/>
          </w:tcPr>
          <w:p w14:paraId="444CB290" w14:textId="77777777" w:rsidR="00886887" w:rsidRPr="0060427D" w:rsidRDefault="00886887" w:rsidP="00CE1DC5">
            <w:pPr>
              <w:spacing w:before="0" w:after="0" w:line="240" w:lineRule="auto"/>
            </w:pPr>
          </w:p>
        </w:tc>
      </w:tr>
      <w:tr w:rsidR="00886887" w:rsidRPr="0060427D" w14:paraId="78972A31" w14:textId="77777777" w:rsidTr="00886887">
        <w:trPr>
          <w:trHeight w:val="315"/>
        </w:trPr>
        <w:tc>
          <w:tcPr>
            <w:tcW w:w="378"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230E44DF" w14:textId="77777777" w:rsidR="00886887" w:rsidRPr="0060427D" w:rsidRDefault="00886887" w:rsidP="00CE1DC5">
            <w:pPr>
              <w:spacing w:before="0" w:after="0" w:line="240" w:lineRule="auto"/>
            </w:pPr>
            <w:r w:rsidRPr="0060427D">
              <w:t>4</w:t>
            </w:r>
          </w:p>
        </w:tc>
        <w:tc>
          <w:tcPr>
            <w:tcW w:w="3809" w:type="pct"/>
            <w:gridSpan w:val="2"/>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7574F600" w14:textId="77777777" w:rsidR="00886887" w:rsidRPr="0060427D" w:rsidRDefault="00886887" w:rsidP="00CE1DC5">
            <w:pPr>
              <w:spacing w:before="0" w:after="0" w:line="240" w:lineRule="auto"/>
              <w:rPr>
                <w:b/>
                <w:i/>
              </w:rPr>
            </w:pPr>
            <w:r>
              <w:rPr>
                <w:b/>
                <w:i/>
              </w:rPr>
              <w:t>Quan trắc</w:t>
            </w:r>
            <w:r w:rsidRPr="0060427D">
              <w:rPr>
                <w:b/>
                <w:i/>
              </w:rPr>
              <w:t xml:space="preserve"> xói mòn, sạt lở và nứt gãy công trình</w:t>
            </w:r>
          </w:p>
        </w:tc>
        <w:tc>
          <w:tcPr>
            <w:tcW w:w="813" w:type="pct"/>
            <w:tcBorders>
              <w:left w:val="single" w:sz="4" w:space="0" w:color="auto"/>
              <w:bottom w:val="single" w:sz="4" w:space="0" w:color="auto"/>
              <w:right w:val="single" w:sz="4" w:space="0" w:color="auto"/>
            </w:tcBorders>
            <w:tcMar>
              <w:left w:w="28" w:type="dxa"/>
              <w:right w:w="28" w:type="dxa"/>
            </w:tcMar>
            <w:vAlign w:val="center"/>
          </w:tcPr>
          <w:p w14:paraId="230E59C9" w14:textId="77777777" w:rsidR="00886887" w:rsidRPr="0060427D" w:rsidRDefault="00886887" w:rsidP="00CE1DC5">
            <w:pPr>
              <w:spacing w:before="0" w:after="0" w:line="240" w:lineRule="auto"/>
            </w:pPr>
          </w:p>
        </w:tc>
      </w:tr>
      <w:tr w:rsidR="00886887" w:rsidRPr="0060427D" w14:paraId="4E98D29E" w14:textId="77777777" w:rsidTr="00886887">
        <w:trPr>
          <w:trHeight w:val="315"/>
        </w:trPr>
        <w:tc>
          <w:tcPr>
            <w:tcW w:w="378"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5A3A8027" w14:textId="77777777" w:rsidR="00886887" w:rsidRPr="0060427D" w:rsidRDefault="00886887" w:rsidP="00CE1DC5">
            <w:pPr>
              <w:spacing w:before="0" w:after="0" w:line="240" w:lineRule="auto"/>
            </w:pPr>
          </w:p>
        </w:tc>
        <w:tc>
          <w:tcPr>
            <w:tcW w:w="1143"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115336CE" w14:textId="77777777" w:rsidR="00886887" w:rsidRPr="0060427D" w:rsidRDefault="00886887" w:rsidP="00CE1DC5">
            <w:pPr>
              <w:spacing w:before="0" w:after="0" w:line="240" w:lineRule="auto"/>
            </w:pPr>
            <w:r w:rsidRPr="0060427D">
              <w:t>Thông số quan trắc</w:t>
            </w:r>
          </w:p>
        </w:tc>
        <w:tc>
          <w:tcPr>
            <w:tcW w:w="2666"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406A401F" w14:textId="77777777" w:rsidR="00886887" w:rsidRPr="0060427D" w:rsidRDefault="00886887" w:rsidP="00CE1DC5">
            <w:pPr>
              <w:spacing w:before="0" w:after="0" w:line="240" w:lineRule="auto"/>
            </w:pPr>
            <w:r>
              <w:t>Quan trắc</w:t>
            </w:r>
            <w:r w:rsidRPr="0060427D">
              <w:t xml:space="preserve"> các vị trí đào đắp dất</w:t>
            </w:r>
          </w:p>
        </w:tc>
        <w:tc>
          <w:tcPr>
            <w:tcW w:w="813" w:type="pct"/>
            <w:tcBorders>
              <w:left w:val="single" w:sz="4" w:space="0" w:color="auto"/>
              <w:bottom w:val="single" w:sz="4" w:space="0" w:color="auto"/>
              <w:right w:val="single" w:sz="4" w:space="0" w:color="auto"/>
            </w:tcBorders>
            <w:tcMar>
              <w:left w:w="28" w:type="dxa"/>
              <w:right w:w="28" w:type="dxa"/>
            </w:tcMar>
            <w:vAlign w:val="center"/>
          </w:tcPr>
          <w:p w14:paraId="472AC372" w14:textId="77777777" w:rsidR="00886887" w:rsidRPr="0060427D" w:rsidRDefault="00886887" w:rsidP="00CE1DC5">
            <w:pPr>
              <w:spacing w:before="0" w:after="0" w:line="240" w:lineRule="auto"/>
            </w:pPr>
          </w:p>
        </w:tc>
      </w:tr>
      <w:tr w:rsidR="00886887" w:rsidRPr="0060427D" w14:paraId="3D7A5ABE" w14:textId="77777777" w:rsidTr="00886887">
        <w:trPr>
          <w:trHeight w:val="315"/>
        </w:trPr>
        <w:tc>
          <w:tcPr>
            <w:tcW w:w="378"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57D4C7F2" w14:textId="77777777" w:rsidR="00886887" w:rsidRPr="0060427D" w:rsidRDefault="00886887" w:rsidP="00CE1DC5">
            <w:pPr>
              <w:spacing w:before="0" w:after="0" w:line="240" w:lineRule="auto"/>
            </w:pPr>
          </w:p>
        </w:tc>
        <w:tc>
          <w:tcPr>
            <w:tcW w:w="1143"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190772DF" w14:textId="77777777" w:rsidR="00886887" w:rsidRPr="0060427D" w:rsidRDefault="00886887" w:rsidP="00CE1DC5">
            <w:pPr>
              <w:spacing w:before="0" w:after="0" w:line="240" w:lineRule="auto"/>
            </w:pPr>
            <w:r w:rsidRPr="0060427D">
              <w:t xml:space="preserve">Vị trí quan trắc </w:t>
            </w:r>
          </w:p>
        </w:tc>
        <w:tc>
          <w:tcPr>
            <w:tcW w:w="2666"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4DCE9453" w14:textId="77777777" w:rsidR="00886887" w:rsidRPr="0060427D" w:rsidRDefault="00886887" w:rsidP="00CE1DC5">
            <w:pPr>
              <w:spacing w:before="0" w:after="0" w:line="240" w:lineRule="auto"/>
            </w:pPr>
            <w:r w:rsidRPr="0060427D">
              <w:rPr>
                <w:bCs/>
              </w:rPr>
              <w:t>Tất cả công trình</w:t>
            </w:r>
          </w:p>
        </w:tc>
        <w:tc>
          <w:tcPr>
            <w:tcW w:w="813" w:type="pct"/>
            <w:tcBorders>
              <w:left w:val="single" w:sz="4" w:space="0" w:color="auto"/>
              <w:bottom w:val="single" w:sz="4" w:space="0" w:color="auto"/>
              <w:right w:val="single" w:sz="4" w:space="0" w:color="auto"/>
            </w:tcBorders>
            <w:tcMar>
              <w:left w:w="28" w:type="dxa"/>
              <w:right w:w="28" w:type="dxa"/>
            </w:tcMar>
            <w:vAlign w:val="center"/>
          </w:tcPr>
          <w:p w14:paraId="091D20A7" w14:textId="77777777" w:rsidR="00886887" w:rsidRPr="0060427D" w:rsidRDefault="00886887" w:rsidP="00CE1DC5">
            <w:pPr>
              <w:spacing w:before="0" w:after="0" w:line="240" w:lineRule="auto"/>
            </w:pPr>
          </w:p>
        </w:tc>
      </w:tr>
      <w:tr w:rsidR="00886887" w:rsidRPr="0060427D" w14:paraId="0F2CAC83" w14:textId="77777777" w:rsidTr="00886887">
        <w:trPr>
          <w:trHeight w:val="315"/>
        </w:trPr>
        <w:tc>
          <w:tcPr>
            <w:tcW w:w="378"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19F80E15" w14:textId="77777777" w:rsidR="00886887" w:rsidRPr="0060427D" w:rsidRDefault="00886887" w:rsidP="00CE1DC5">
            <w:pPr>
              <w:spacing w:before="0" w:after="0" w:line="240" w:lineRule="auto"/>
            </w:pPr>
          </w:p>
        </w:tc>
        <w:tc>
          <w:tcPr>
            <w:tcW w:w="1143"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5C40F40C" w14:textId="77777777" w:rsidR="00886887" w:rsidRPr="0060427D" w:rsidRDefault="00886887" w:rsidP="00CE1DC5">
            <w:pPr>
              <w:spacing w:before="0" w:after="0" w:line="240" w:lineRule="auto"/>
            </w:pPr>
            <w:r w:rsidRPr="0060427D">
              <w:t xml:space="preserve">Tần suất </w:t>
            </w:r>
            <w:r>
              <w:t>quan trắc</w:t>
            </w:r>
            <w:r w:rsidRPr="0060427D">
              <w:t xml:space="preserve"> </w:t>
            </w:r>
          </w:p>
        </w:tc>
        <w:tc>
          <w:tcPr>
            <w:tcW w:w="2666"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42DF67F2" w14:textId="77777777" w:rsidR="00886887" w:rsidRPr="0060427D" w:rsidRDefault="00886887" w:rsidP="00CE1DC5">
            <w:pPr>
              <w:spacing w:before="0" w:after="0" w:line="240" w:lineRule="auto"/>
            </w:pPr>
            <w:r w:rsidRPr="0060427D">
              <w:t>Trong quá trình thi công</w:t>
            </w:r>
          </w:p>
        </w:tc>
        <w:tc>
          <w:tcPr>
            <w:tcW w:w="813" w:type="pct"/>
            <w:tcBorders>
              <w:left w:val="single" w:sz="4" w:space="0" w:color="auto"/>
              <w:bottom w:val="single" w:sz="4" w:space="0" w:color="auto"/>
              <w:right w:val="single" w:sz="4" w:space="0" w:color="auto"/>
            </w:tcBorders>
            <w:tcMar>
              <w:left w:w="28" w:type="dxa"/>
              <w:right w:w="28" w:type="dxa"/>
            </w:tcMar>
            <w:vAlign w:val="center"/>
          </w:tcPr>
          <w:p w14:paraId="0FA384DC" w14:textId="77777777" w:rsidR="00886887" w:rsidRPr="0060427D" w:rsidRDefault="00886887" w:rsidP="00CE1DC5">
            <w:pPr>
              <w:spacing w:before="0" w:after="0" w:line="240" w:lineRule="auto"/>
            </w:pPr>
          </w:p>
        </w:tc>
      </w:tr>
      <w:tr w:rsidR="00886887" w:rsidRPr="0060427D" w14:paraId="2F97B49F" w14:textId="77777777" w:rsidTr="00886887">
        <w:trPr>
          <w:trHeight w:val="315"/>
        </w:trPr>
        <w:tc>
          <w:tcPr>
            <w:tcW w:w="378"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3FE2E718" w14:textId="77777777" w:rsidR="00886887" w:rsidRPr="0060427D" w:rsidRDefault="00886887" w:rsidP="00CE1DC5">
            <w:pPr>
              <w:spacing w:before="0" w:after="0" w:line="240" w:lineRule="auto"/>
              <w:rPr>
                <w:b/>
                <w:i/>
              </w:rPr>
            </w:pPr>
            <w:r w:rsidRPr="0060427D">
              <w:rPr>
                <w:b/>
                <w:i/>
              </w:rPr>
              <w:t>5</w:t>
            </w:r>
          </w:p>
        </w:tc>
        <w:tc>
          <w:tcPr>
            <w:tcW w:w="3809" w:type="pct"/>
            <w:gridSpan w:val="2"/>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7EC864D3" w14:textId="77777777" w:rsidR="00886887" w:rsidRPr="0060427D" w:rsidRDefault="00886887" w:rsidP="00CE1DC5">
            <w:pPr>
              <w:spacing w:before="0" w:after="0" w:line="240" w:lineRule="auto"/>
              <w:rPr>
                <w:b/>
                <w:i/>
              </w:rPr>
            </w:pPr>
            <w:r w:rsidRPr="0060427D">
              <w:rPr>
                <w:b/>
                <w:i/>
              </w:rPr>
              <w:t>Giám sát sự cố/rủi ro về môi trường</w:t>
            </w:r>
          </w:p>
        </w:tc>
        <w:tc>
          <w:tcPr>
            <w:tcW w:w="81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8D0DC13" w14:textId="77777777" w:rsidR="00886887" w:rsidRPr="0060427D" w:rsidRDefault="00886887" w:rsidP="00CE1DC5">
            <w:pPr>
              <w:spacing w:before="0" w:after="0" w:line="240" w:lineRule="auto"/>
            </w:pPr>
          </w:p>
        </w:tc>
      </w:tr>
      <w:tr w:rsidR="00886887" w:rsidRPr="0060427D" w14:paraId="7D15C395" w14:textId="77777777" w:rsidTr="00886887">
        <w:trPr>
          <w:trHeight w:val="315"/>
        </w:trPr>
        <w:tc>
          <w:tcPr>
            <w:tcW w:w="378"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69F90AEE" w14:textId="77777777" w:rsidR="00886887" w:rsidRPr="0060427D" w:rsidRDefault="00886887" w:rsidP="00CE1DC5">
            <w:pPr>
              <w:spacing w:before="0" w:after="0" w:line="240" w:lineRule="auto"/>
            </w:pPr>
          </w:p>
        </w:tc>
        <w:tc>
          <w:tcPr>
            <w:tcW w:w="1143"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12253E21" w14:textId="77777777" w:rsidR="00886887" w:rsidRPr="0060427D" w:rsidRDefault="00886887" w:rsidP="00CE1DC5">
            <w:pPr>
              <w:spacing w:before="0" w:after="0" w:line="240" w:lineRule="auto"/>
            </w:pPr>
            <w:r w:rsidRPr="0060427D">
              <w:t>Vị trí giám sát</w:t>
            </w:r>
          </w:p>
        </w:tc>
        <w:tc>
          <w:tcPr>
            <w:tcW w:w="2666"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39CD4085" w14:textId="77777777" w:rsidR="00886887" w:rsidRPr="0060427D" w:rsidRDefault="00886887" w:rsidP="00CE1DC5">
            <w:pPr>
              <w:spacing w:before="0" w:after="0" w:line="240" w:lineRule="auto"/>
            </w:pPr>
            <w:r w:rsidRPr="0060427D">
              <w:rPr>
                <w:bCs/>
              </w:rPr>
              <w:t>Tất cả công trình</w:t>
            </w:r>
          </w:p>
        </w:tc>
        <w:tc>
          <w:tcPr>
            <w:tcW w:w="81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2310191" w14:textId="77777777" w:rsidR="00886887" w:rsidRPr="0060427D" w:rsidRDefault="00886887" w:rsidP="00CE1DC5">
            <w:pPr>
              <w:spacing w:before="0" w:after="0" w:line="240" w:lineRule="auto"/>
            </w:pPr>
          </w:p>
        </w:tc>
      </w:tr>
      <w:tr w:rsidR="00886887" w:rsidRPr="0060427D" w14:paraId="1A2F96C4" w14:textId="77777777" w:rsidTr="00886887">
        <w:trPr>
          <w:trHeight w:val="315"/>
        </w:trPr>
        <w:tc>
          <w:tcPr>
            <w:tcW w:w="378"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46FD15E7" w14:textId="77777777" w:rsidR="00886887" w:rsidRPr="0060427D" w:rsidRDefault="00886887" w:rsidP="00CE1DC5">
            <w:pPr>
              <w:spacing w:before="0" w:after="0" w:line="240" w:lineRule="auto"/>
            </w:pPr>
          </w:p>
        </w:tc>
        <w:tc>
          <w:tcPr>
            <w:tcW w:w="1143"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763E129C" w14:textId="77777777" w:rsidR="00886887" w:rsidRPr="0060427D" w:rsidRDefault="00886887" w:rsidP="00CE1DC5">
            <w:pPr>
              <w:spacing w:before="0" w:after="0" w:line="240" w:lineRule="auto"/>
            </w:pPr>
            <w:r w:rsidRPr="0060427D">
              <w:t>Thông số giám sát</w:t>
            </w:r>
          </w:p>
        </w:tc>
        <w:tc>
          <w:tcPr>
            <w:tcW w:w="2666"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465CE6C1" w14:textId="77777777" w:rsidR="00886887" w:rsidRPr="0060427D" w:rsidRDefault="00886887" w:rsidP="00CE1DC5">
            <w:pPr>
              <w:spacing w:before="0" w:after="0" w:line="240" w:lineRule="auto"/>
            </w:pPr>
            <w:r w:rsidRPr="0060427D">
              <w:t>Trong trường hợp xảy ra sự cố môi trường (ví dụ, xả thải vào nguồn nước hoặc dầu vào tầng ngậm nước)</w:t>
            </w:r>
          </w:p>
        </w:tc>
        <w:tc>
          <w:tcPr>
            <w:tcW w:w="81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50D4C28" w14:textId="77777777" w:rsidR="00886887" w:rsidRPr="0060427D" w:rsidRDefault="00886887" w:rsidP="00CE1DC5">
            <w:pPr>
              <w:spacing w:before="0" w:after="0" w:line="240" w:lineRule="auto"/>
            </w:pPr>
          </w:p>
        </w:tc>
      </w:tr>
      <w:tr w:rsidR="00886887" w:rsidRPr="0060427D" w14:paraId="08EE19C0" w14:textId="77777777" w:rsidTr="00886887">
        <w:trPr>
          <w:trHeight w:val="315"/>
        </w:trPr>
        <w:tc>
          <w:tcPr>
            <w:tcW w:w="378"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2EB796F9" w14:textId="77777777" w:rsidR="00886887" w:rsidRPr="0060427D" w:rsidRDefault="00886887" w:rsidP="00CE1DC5">
            <w:pPr>
              <w:spacing w:before="0" w:after="0" w:line="240" w:lineRule="auto"/>
            </w:pPr>
          </w:p>
        </w:tc>
        <w:tc>
          <w:tcPr>
            <w:tcW w:w="1143"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5427AA05" w14:textId="77777777" w:rsidR="00886887" w:rsidRPr="0060427D" w:rsidRDefault="00886887" w:rsidP="00CE1DC5">
            <w:pPr>
              <w:spacing w:before="0" w:after="0" w:line="240" w:lineRule="auto"/>
            </w:pPr>
            <w:r w:rsidRPr="0060427D">
              <w:t>Tần suất giám sát</w:t>
            </w:r>
          </w:p>
        </w:tc>
        <w:tc>
          <w:tcPr>
            <w:tcW w:w="2666"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10B25A4F" w14:textId="77777777" w:rsidR="00886887" w:rsidRPr="0060427D" w:rsidRDefault="00886887" w:rsidP="00CE1DC5">
            <w:pPr>
              <w:spacing w:before="0" w:after="0" w:line="240" w:lineRule="auto"/>
            </w:pPr>
            <w:r w:rsidRPr="0060427D">
              <w:t>Trong quá trình thi công</w:t>
            </w:r>
          </w:p>
        </w:tc>
        <w:tc>
          <w:tcPr>
            <w:tcW w:w="81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53F5008" w14:textId="77777777" w:rsidR="00886887" w:rsidRPr="0060427D" w:rsidRDefault="00886887" w:rsidP="00CE1DC5">
            <w:pPr>
              <w:spacing w:before="0" w:after="0" w:line="240" w:lineRule="auto"/>
            </w:pPr>
          </w:p>
        </w:tc>
      </w:tr>
      <w:tr w:rsidR="00886887" w:rsidRPr="0060427D" w14:paraId="0E88F8E0" w14:textId="77777777" w:rsidTr="00886887">
        <w:trPr>
          <w:trHeight w:val="315"/>
        </w:trPr>
        <w:tc>
          <w:tcPr>
            <w:tcW w:w="378"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14:paraId="315EA23C" w14:textId="77777777" w:rsidR="00886887" w:rsidRPr="0060427D" w:rsidRDefault="00886887" w:rsidP="00CE1DC5">
            <w:pPr>
              <w:spacing w:before="0" w:after="0" w:line="240" w:lineRule="auto"/>
              <w:rPr>
                <w:b/>
              </w:rPr>
            </w:pPr>
            <w:r w:rsidRPr="0060427D">
              <w:rPr>
                <w:b/>
              </w:rPr>
              <w:t>II</w:t>
            </w:r>
          </w:p>
        </w:tc>
        <w:tc>
          <w:tcPr>
            <w:tcW w:w="3809" w:type="pct"/>
            <w:gridSpan w:val="2"/>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14:paraId="16829637" w14:textId="77777777" w:rsidR="00886887" w:rsidRPr="0060427D" w:rsidRDefault="00886887" w:rsidP="00CE1DC5">
            <w:pPr>
              <w:spacing w:before="0" w:after="0" w:line="240" w:lineRule="auto"/>
              <w:rPr>
                <w:b/>
              </w:rPr>
            </w:pPr>
            <w:r w:rsidRPr="0060427D">
              <w:rPr>
                <w:b/>
              </w:rPr>
              <w:t xml:space="preserve">Giai đoạn vận hành </w:t>
            </w:r>
          </w:p>
        </w:tc>
        <w:tc>
          <w:tcPr>
            <w:tcW w:w="813" w:type="pct"/>
            <w:tcBorders>
              <w:top w:val="single" w:sz="4" w:space="0" w:color="auto"/>
              <w:left w:val="single" w:sz="4" w:space="0" w:color="auto"/>
              <w:bottom w:val="single" w:sz="4" w:space="0" w:color="auto"/>
              <w:right w:val="single" w:sz="4" w:space="0" w:color="auto"/>
            </w:tcBorders>
            <w:shd w:val="clear" w:color="auto" w:fill="FFFFFF"/>
            <w:noWrap/>
            <w:tcMar>
              <w:left w:w="28" w:type="dxa"/>
              <w:right w:w="28" w:type="dxa"/>
            </w:tcMar>
            <w:vAlign w:val="center"/>
            <w:hideMark/>
          </w:tcPr>
          <w:p w14:paraId="2AC97B39" w14:textId="77777777" w:rsidR="00886887" w:rsidRPr="0060427D" w:rsidRDefault="00886887" w:rsidP="00CE1DC5">
            <w:pPr>
              <w:spacing w:before="0" w:after="0" w:line="240" w:lineRule="auto"/>
            </w:pPr>
            <w:r w:rsidRPr="0060427D">
              <w:t> </w:t>
            </w:r>
          </w:p>
        </w:tc>
      </w:tr>
      <w:tr w:rsidR="00886887" w:rsidRPr="0060427D" w14:paraId="44EF18A2" w14:textId="77777777" w:rsidTr="00886887">
        <w:trPr>
          <w:trHeight w:val="471"/>
        </w:trPr>
        <w:tc>
          <w:tcPr>
            <w:tcW w:w="378"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14:paraId="37C06192" w14:textId="77777777" w:rsidR="00886887" w:rsidRPr="0060427D" w:rsidRDefault="00886887" w:rsidP="00CE1DC5">
            <w:pPr>
              <w:spacing w:before="0" w:after="0" w:line="240" w:lineRule="auto"/>
              <w:rPr>
                <w:b/>
                <w:i/>
              </w:rPr>
            </w:pPr>
          </w:p>
        </w:tc>
        <w:tc>
          <w:tcPr>
            <w:tcW w:w="3809" w:type="pct"/>
            <w:gridSpan w:val="2"/>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14:paraId="6A6C00B8" w14:textId="77777777" w:rsidR="00886887" w:rsidRPr="0060427D" w:rsidRDefault="00886887" w:rsidP="00CE1DC5">
            <w:pPr>
              <w:spacing w:before="0" w:after="0" w:line="240" w:lineRule="auto"/>
              <w:rPr>
                <w:i/>
              </w:rPr>
            </w:pPr>
            <w:r w:rsidRPr="0060427D">
              <w:rPr>
                <w:b/>
                <w:i/>
              </w:rPr>
              <w:t>Quan trắc chất lượng nước mặt</w:t>
            </w:r>
          </w:p>
        </w:tc>
        <w:tc>
          <w:tcPr>
            <w:tcW w:w="813" w:type="pct"/>
            <w:vMerge w:val="restar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14:paraId="4C647526" w14:textId="77777777" w:rsidR="00886887" w:rsidRPr="0060427D" w:rsidRDefault="00886887" w:rsidP="00CE1DC5">
            <w:pPr>
              <w:spacing w:before="0" w:after="0" w:line="240" w:lineRule="auto"/>
              <w:rPr>
                <w:rFonts w:eastAsia="Calibri"/>
              </w:rPr>
            </w:pPr>
            <w:r w:rsidRPr="0060427D">
              <w:t>QCVN 08-MT:2015/BTNMT -cột B</w:t>
            </w:r>
          </w:p>
        </w:tc>
      </w:tr>
      <w:tr w:rsidR="00886887" w:rsidRPr="0060427D" w14:paraId="7903A6C9" w14:textId="77777777" w:rsidTr="00886887">
        <w:trPr>
          <w:trHeight w:val="690"/>
        </w:trPr>
        <w:tc>
          <w:tcPr>
            <w:tcW w:w="378"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2390D2EC" w14:textId="77777777" w:rsidR="00886887" w:rsidRPr="0060427D" w:rsidRDefault="00886887" w:rsidP="00CE1DC5">
            <w:pPr>
              <w:spacing w:before="0" w:after="0" w:line="240" w:lineRule="auto"/>
            </w:pPr>
          </w:p>
        </w:tc>
        <w:tc>
          <w:tcPr>
            <w:tcW w:w="1143"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14:paraId="05F879EF" w14:textId="77777777" w:rsidR="00886887" w:rsidRPr="0060427D" w:rsidRDefault="00886887" w:rsidP="00CE1DC5">
            <w:pPr>
              <w:spacing w:before="0" w:after="0" w:line="240" w:lineRule="auto"/>
            </w:pPr>
            <w:r w:rsidRPr="0060427D">
              <w:t>Thông số quan trắc</w:t>
            </w:r>
          </w:p>
        </w:tc>
        <w:tc>
          <w:tcPr>
            <w:tcW w:w="2666"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14:paraId="286A8344" w14:textId="77777777" w:rsidR="00886887" w:rsidRPr="0060427D" w:rsidRDefault="00886887" w:rsidP="00CE1DC5">
            <w:pPr>
              <w:spacing w:before="0" w:after="0" w:line="240" w:lineRule="auto"/>
            </w:pPr>
            <w:r w:rsidRPr="0060427D">
              <w:t>pH, DO, TSS, BOD5, COD, Amoni, Dầu mỡ, Coliform, thuốc BVTV</w:t>
            </w:r>
          </w:p>
        </w:tc>
        <w:tc>
          <w:tcPr>
            <w:tcW w:w="813"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93A9F72" w14:textId="77777777" w:rsidR="00886887" w:rsidRPr="0060427D" w:rsidRDefault="00886887" w:rsidP="00CE1DC5">
            <w:pPr>
              <w:spacing w:before="0" w:after="0" w:line="240" w:lineRule="auto"/>
              <w:rPr>
                <w:rFonts w:eastAsia="Calibri"/>
              </w:rPr>
            </w:pPr>
          </w:p>
        </w:tc>
      </w:tr>
      <w:tr w:rsidR="00886887" w:rsidRPr="0060427D" w14:paraId="5D034054" w14:textId="77777777" w:rsidTr="00886887">
        <w:trPr>
          <w:trHeight w:val="690"/>
        </w:trPr>
        <w:tc>
          <w:tcPr>
            <w:tcW w:w="378"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1C226D13" w14:textId="77777777" w:rsidR="00886887" w:rsidRPr="0060427D" w:rsidRDefault="00886887" w:rsidP="00CE1DC5">
            <w:pPr>
              <w:spacing w:before="0" w:after="0" w:line="240" w:lineRule="auto"/>
            </w:pPr>
          </w:p>
        </w:tc>
        <w:tc>
          <w:tcPr>
            <w:tcW w:w="1143"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6FBF35B6" w14:textId="77777777" w:rsidR="00886887" w:rsidRPr="0060427D" w:rsidRDefault="00886887" w:rsidP="00CE1DC5">
            <w:pPr>
              <w:spacing w:before="0" w:after="0" w:line="240" w:lineRule="auto"/>
            </w:pPr>
            <w:r w:rsidRPr="0060427D">
              <w:t xml:space="preserve">Vị trí quan trắc </w:t>
            </w:r>
          </w:p>
        </w:tc>
        <w:tc>
          <w:tcPr>
            <w:tcW w:w="2666"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157C6FB8" w14:textId="77777777" w:rsidR="00886887" w:rsidRPr="0060427D" w:rsidRDefault="00886887" w:rsidP="00CE1DC5">
            <w:pPr>
              <w:tabs>
                <w:tab w:val="left" w:pos="720"/>
                <w:tab w:val="left" w:pos="1440"/>
                <w:tab w:val="left" w:pos="2160"/>
                <w:tab w:val="left" w:pos="2880"/>
                <w:tab w:val="left" w:pos="3600"/>
                <w:tab w:val="left" w:pos="4320"/>
                <w:tab w:val="left" w:pos="5040"/>
                <w:tab w:val="left" w:pos="5685"/>
              </w:tabs>
              <w:spacing w:before="0" w:after="0" w:line="240" w:lineRule="auto"/>
            </w:pPr>
            <w:r w:rsidRPr="0060427D">
              <w:t>- 1 mẫu tại khu vực thiết kế mô hình nuôi tôm rừng;</w:t>
            </w:r>
          </w:p>
          <w:p w14:paraId="61D6AF32" w14:textId="77777777" w:rsidR="00886887" w:rsidRPr="0060427D" w:rsidRDefault="00886887" w:rsidP="00CE1DC5">
            <w:pPr>
              <w:tabs>
                <w:tab w:val="left" w:pos="720"/>
                <w:tab w:val="left" w:pos="1440"/>
                <w:tab w:val="left" w:pos="2160"/>
                <w:tab w:val="left" w:pos="2880"/>
                <w:tab w:val="left" w:pos="3600"/>
                <w:tab w:val="left" w:pos="4320"/>
                <w:tab w:val="left" w:pos="5040"/>
                <w:tab w:val="left" w:pos="5685"/>
              </w:tabs>
              <w:spacing w:before="0" w:after="0" w:line="240" w:lineRule="auto"/>
            </w:pPr>
            <w:r w:rsidRPr="0060427D">
              <w:t>- 2 mẫu tại khu vực thiết kế mô hình nuôi nghêu cỡ lớn tại các xã Thạnh Phong, Thạnh Hải;</w:t>
            </w:r>
          </w:p>
        </w:tc>
        <w:tc>
          <w:tcPr>
            <w:tcW w:w="813"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40C0AB4" w14:textId="77777777" w:rsidR="00886887" w:rsidRPr="0060427D" w:rsidRDefault="00886887" w:rsidP="00CE1DC5">
            <w:pPr>
              <w:spacing w:before="0" w:after="0" w:line="240" w:lineRule="auto"/>
              <w:rPr>
                <w:rFonts w:eastAsia="Calibri"/>
              </w:rPr>
            </w:pPr>
          </w:p>
        </w:tc>
      </w:tr>
      <w:tr w:rsidR="00886887" w:rsidRPr="004F34E5" w14:paraId="02C20C6D" w14:textId="77777777" w:rsidTr="00886887">
        <w:trPr>
          <w:trHeight w:val="315"/>
        </w:trPr>
        <w:tc>
          <w:tcPr>
            <w:tcW w:w="378"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60C7C568" w14:textId="77777777" w:rsidR="00886887" w:rsidRPr="0060427D" w:rsidRDefault="00886887" w:rsidP="00CE1DC5">
            <w:pPr>
              <w:spacing w:before="0" w:after="0" w:line="240" w:lineRule="auto"/>
            </w:pPr>
          </w:p>
        </w:tc>
        <w:tc>
          <w:tcPr>
            <w:tcW w:w="1143"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14:paraId="6AED2063" w14:textId="77777777" w:rsidR="00886887" w:rsidRPr="0060427D" w:rsidRDefault="00886887" w:rsidP="00CE1DC5">
            <w:pPr>
              <w:spacing w:before="0" w:after="0" w:line="240" w:lineRule="auto"/>
            </w:pPr>
            <w:r w:rsidRPr="0060427D">
              <w:t xml:space="preserve">Tần suất quan trắc </w:t>
            </w:r>
          </w:p>
        </w:tc>
        <w:tc>
          <w:tcPr>
            <w:tcW w:w="2666"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14:paraId="26006E9A" w14:textId="77777777" w:rsidR="00886887" w:rsidRPr="004F34E5" w:rsidRDefault="00886887" w:rsidP="00CE1DC5">
            <w:pPr>
              <w:spacing w:before="0" w:after="0" w:line="240" w:lineRule="auto"/>
            </w:pPr>
            <w:r w:rsidRPr="0060427D">
              <w:t>03 tháng/lần</w:t>
            </w:r>
            <w:r w:rsidRPr="004F34E5">
              <w:t xml:space="preserve"> </w:t>
            </w:r>
          </w:p>
        </w:tc>
        <w:tc>
          <w:tcPr>
            <w:tcW w:w="813"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99FCE80" w14:textId="77777777" w:rsidR="00886887" w:rsidRPr="004F34E5" w:rsidRDefault="00886887" w:rsidP="00CE1DC5">
            <w:pPr>
              <w:spacing w:before="0" w:after="0" w:line="240" w:lineRule="auto"/>
              <w:rPr>
                <w:rFonts w:eastAsia="Calibri"/>
              </w:rPr>
            </w:pPr>
          </w:p>
        </w:tc>
      </w:tr>
    </w:tbl>
    <w:p w14:paraId="696351E4" w14:textId="77777777" w:rsidR="00886887" w:rsidRPr="00214208" w:rsidRDefault="00886887" w:rsidP="00CE1DC5">
      <w:pPr>
        <w:spacing w:line="240" w:lineRule="auto"/>
        <w:rPr>
          <w:lang w:eastAsia="ja-JP"/>
        </w:rPr>
      </w:pPr>
      <w:bookmarkStart w:id="2110" w:name="_Toc1736151"/>
      <w:bookmarkStart w:id="2111" w:name="_Toc488490388"/>
      <w:bookmarkStart w:id="2112" w:name="_Toc522312746"/>
      <w:bookmarkStart w:id="2113" w:name="_Toc440818011"/>
      <w:bookmarkStart w:id="2114" w:name="_Toc440975877"/>
      <w:r w:rsidRPr="004F34E5">
        <w:rPr>
          <w:lang w:eastAsia="ja-JP"/>
        </w:rPr>
        <w:t>Dự toán kinh phí thực hiện quan trắc môi trường trong giai đoạn thi công và vận hành TDA được trình bày trong bảng sau:</w:t>
      </w:r>
    </w:p>
    <w:p w14:paraId="22497CB0" w14:textId="1F5A8BA9" w:rsidR="00886887" w:rsidRPr="008F1F03" w:rsidRDefault="00886887" w:rsidP="00CE1DC5">
      <w:pPr>
        <w:pStyle w:val="Caption"/>
        <w:spacing w:line="240" w:lineRule="auto"/>
        <w:rPr>
          <w:bCs w:val="0"/>
          <w:lang w:eastAsia="ja-JP"/>
        </w:rPr>
      </w:pPr>
      <w:bookmarkStart w:id="2115" w:name="_Toc48476366"/>
      <w:bookmarkStart w:id="2116" w:name="_Toc49435966"/>
      <w:bookmarkStart w:id="2117" w:name="_Toc63422586"/>
      <w:r>
        <w:t xml:space="preserve">Bảng 5 - </w:t>
      </w:r>
      <w:r w:rsidR="00B26E37">
        <w:fldChar w:fldCharType="begin"/>
      </w:r>
      <w:r w:rsidR="00B26E37">
        <w:instrText xml:space="preserve"> SEQ Bảng_5_- \* ARABIC </w:instrText>
      </w:r>
      <w:r w:rsidR="00B26E37">
        <w:fldChar w:fldCharType="separate"/>
      </w:r>
      <w:r w:rsidR="00577E4E">
        <w:rPr>
          <w:noProof/>
        </w:rPr>
        <w:t>2</w:t>
      </w:r>
      <w:r w:rsidR="00B26E37">
        <w:rPr>
          <w:noProof/>
        </w:rPr>
        <w:fldChar w:fldCharType="end"/>
      </w:r>
      <w:r>
        <w:t xml:space="preserve">: </w:t>
      </w:r>
      <w:r w:rsidRPr="008F1F03">
        <w:rPr>
          <w:lang w:eastAsia="ja-JP"/>
        </w:rPr>
        <w:t>Kinh phí quan trắc môi trường của TDA</w:t>
      </w:r>
      <w:bookmarkEnd w:id="2115"/>
      <w:bookmarkEnd w:id="2116"/>
      <w:bookmarkEnd w:id="2117"/>
    </w:p>
    <w:tbl>
      <w:tblPr>
        <w:tblW w:w="5000" w:type="pct"/>
        <w:jc w:val="center"/>
        <w:tblLook w:val="04A0" w:firstRow="1" w:lastRow="0" w:firstColumn="1" w:lastColumn="0" w:noHBand="0" w:noVBand="1"/>
      </w:tblPr>
      <w:tblGrid>
        <w:gridCol w:w="612"/>
        <w:gridCol w:w="2138"/>
        <w:gridCol w:w="641"/>
        <w:gridCol w:w="1065"/>
        <w:gridCol w:w="1845"/>
        <w:gridCol w:w="1683"/>
        <w:gridCol w:w="1339"/>
      </w:tblGrid>
      <w:tr w:rsidR="00886887" w:rsidRPr="004F34E5" w14:paraId="4A5A339F" w14:textId="77777777" w:rsidTr="00886887">
        <w:trPr>
          <w:trHeight w:val="20"/>
          <w:tblHeader/>
          <w:jc w:val="center"/>
        </w:trPr>
        <w:tc>
          <w:tcPr>
            <w:tcW w:w="591" w:type="dxa"/>
            <w:vMerge w:val="restart"/>
            <w:tcBorders>
              <w:top w:val="single" w:sz="4" w:space="0" w:color="auto"/>
              <w:left w:val="single" w:sz="4" w:space="0" w:color="auto"/>
              <w:bottom w:val="single" w:sz="4" w:space="0" w:color="auto"/>
              <w:right w:val="single" w:sz="4" w:space="0" w:color="auto"/>
            </w:tcBorders>
            <w:shd w:val="clear" w:color="auto" w:fill="E7E6E6"/>
            <w:noWrap/>
            <w:vAlign w:val="center"/>
            <w:hideMark/>
          </w:tcPr>
          <w:p w14:paraId="784122C8" w14:textId="77777777" w:rsidR="00886887" w:rsidRPr="004F34E5" w:rsidRDefault="00886887" w:rsidP="00CE1DC5">
            <w:pPr>
              <w:spacing w:before="0" w:after="0" w:line="240" w:lineRule="auto"/>
              <w:jc w:val="center"/>
              <w:rPr>
                <w:rFonts w:eastAsia="Calibri"/>
                <w:b/>
                <w:sz w:val="20"/>
              </w:rPr>
            </w:pPr>
            <w:r w:rsidRPr="004F34E5">
              <w:rPr>
                <w:rFonts w:eastAsia="Calibri"/>
                <w:b/>
                <w:sz w:val="20"/>
              </w:rPr>
              <w:lastRenderedPageBreak/>
              <w:t>TT</w:t>
            </w:r>
          </w:p>
        </w:tc>
        <w:tc>
          <w:tcPr>
            <w:tcW w:w="2068" w:type="dxa"/>
            <w:vMerge w:val="restart"/>
            <w:tcBorders>
              <w:top w:val="single" w:sz="4" w:space="0" w:color="auto"/>
              <w:left w:val="single" w:sz="4" w:space="0" w:color="auto"/>
              <w:bottom w:val="single" w:sz="4" w:space="0" w:color="auto"/>
              <w:right w:val="single" w:sz="4" w:space="0" w:color="auto"/>
            </w:tcBorders>
            <w:shd w:val="clear" w:color="auto" w:fill="E7E6E6"/>
            <w:vAlign w:val="center"/>
            <w:hideMark/>
          </w:tcPr>
          <w:p w14:paraId="75E0515B" w14:textId="77777777" w:rsidR="00886887" w:rsidRPr="004F34E5" w:rsidRDefault="00886887" w:rsidP="00CE1DC5">
            <w:pPr>
              <w:spacing w:before="0" w:after="0" w:line="240" w:lineRule="auto"/>
              <w:jc w:val="center"/>
              <w:rPr>
                <w:rFonts w:eastAsia="Calibri"/>
                <w:b/>
                <w:sz w:val="20"/>
              </w:rPr>
            </w:pPr>
            <w:r w:rsidRPr="004F34E5">
              <w:rPr>
                <w:rFonts w:eastAsia="Calibri"/>
                <w:b/>
                <w:sz w:val="20"/>
              </w:rPr>
              <w:t>Chỉ số phân tích</w:t>
            </w:r>
          </w:p>
        </w:tc>
        <w:tc>
          <w:tcPr>
            <w:tcW w:w="620" w:type="dxa"/>
            <w:vMerge w:val="restart"/>
            <w:tcBorders>
              <w:top w:val="single" w:sz="4" w:space="0" w:color="auto"/>
              <w:left w:val="single" w:sz="4" w:space="0" w:color="auto"/>
              <w:bottom w:val="single" w:sz="4" w:space="0" w:color="auto"/>
              <w:right w:val="single" w:sz="4" w:space="0" w:color="auto"/>
            </w:tcBorders>
            <w:shd w:val="clear" w:color="auto" w:fill="E7E6E6"/>
            <w:vAlign w:val="center"/>
            <w:hideMark/>
          </w:tcPr>
          <w:p w14:paraId="399E1642" w14:textId="77777777" w:rsidR="00886887" w:rsidRPr="004F34E5" w:rsidRDefault="00886887" w:rsidP="00CE1DC5">
            <w:pPr>
              <w:spacing w:before="0" w:after="0" w:line="240" w:lineRule="auto"/>
              <w:jc w:val="center"/>
              <w:rPr>
                <w:rFonts w:eastAsia="Calibri"/>
                <w:b/>
                <w:sz w:val="20"/>
              </w:rPr>
            </w:pPr>
            <w:r w:rsidRPr="004F34E5">
              <w:rPr>
                <w:rFonts w:eastAsia="Calibri"/>
                <w:b/>
                <w:sz w:val="20"/>
              </w:rPr>
              <w:t>Đơn vị</w:t>
            </w:r>
          </w:p>
        </w:tc>
        <w:tc>
          <w:tcPr>
            <w:tcW w:w="1030" w:type="dxa"/>
            <w:vMerge w:val="restart"/>
            <w:tcBorders>
              <w:top w:val="single" w:sz="4" w:space="0" w:color="auto"/>
              <w:left w:val="single" w:sz="4" w:space="0" w:color="auto"/>
              <w:bottom w:val="single" w:sz="4" w:space="0" w:color="auto"/>
              <w:right w:val="single" w:sz="4" w:space="0" w:color="auto"/>
            </w:tcBorders>
            <w:shd w:val="clear" w:color="auto" w:fill="E7E6E6"/>
            <w:vAlign w:val="center"/>
            <w:hideMark/>
          </w:tcPr>
          <w:p w14:paraId="00C8A1BF" w14:textId="77777777" w:rsidR="00886887" w:rsidRPr="004F34E5" w:rsidRDefault="00886887" w:rsidP="00CE1DC5">
            <w:pPr>
              <w:spacing w:before="0" w:after="0" w:line="240" w:lineRule="auto"/>
              <w:jc w:val="center"/>
              <w:rPr>
                <w:rFonts w:eastAsia="Calibri"/>
                <w:b/>
                <w:sz w:val="20"/>
              </w:rPr>
            </w:pPr>
            <w:r w:rsidRPr="004F34E5">
              <w:rPr>
                <w:rFonts w:eastAsia="Calibri"/>
                <w:b/>
                <w:sz w:val="20"/>
              </w:rPr>
              <w:t>Số lượng</w:t>
            </w:r>
          </w:p>
        </w:tc>
        <w:tc>
          <w:tcPr>
            <w:tcW w:w="1784" w:type="dxa"/>
            <w:vMerge w:val="restart"/>
            <w:tcBorders>
              <w:top w:val="single" w:sz="4" w:space="0" w:color="auto"/>
              <w:left w:val="single" w:sz="4" w:space="0" w:color="auto"/>
              <w:right w:val="single" w:sz="4" w:space="0" w:color="auto"/>
            </w:tcBorders>
            <w:shd w:val="clear" w:color="auto" w:fill="E7E6E6"/>
            <w:vAlign w:val="center"/>
            <w:hideMark/>
          </w:tcPr>
          <w:p w14:paraId="2BF1BF9B" w14:textId="77777777" w:rsidR="00886887" w:rsidRPr="004F34E5" w:rsidRDefault="00886887" w:rsidP="00CE1DC5">
            <w:pPr>
              <w:spacing w:before="0" w:after="0" w:line="240" w:lineRule="auto"/>
              <w:jc w:val="center"/>
              <w:rPr>
                <w:rFonts w:eastAsia="Calibri"/>
                <w:b/>
                <w:sz w:val="20"/>
              </w:rPr>
            </w:pPr>
            <w:r w:rsidRPr="004F34E5">
              <w:rPr>
                <w:rFonts w:eastAsia="Calibri"/>
                <w:b/>
                <w:sz w:val="20"/>
              </w:rPr>
              <w:t>Đơn giá (VNĐ)</w:t>
            </w:r>
          </w:p>
        </w:tc>
        <w:tc>
          <w:tcPr>
            <w:tcW w:w="2923" w:type="dxa"/>
            <w:gridSpan w:val="2"/>
            <w:tcBorders>
              <w:top w:val="single" w:sz="4" w:space="0" w:color="auto"/>
              <w:left w:val="nil"/>
              <w:bottom w:val="single" w:sz="4" w:space="0" w:color="auto"/>
              <w:right w:val="single" w:sz="4" w:space="0" w:color="auto"/>
            </w:tcBorders>
            <w:shd w:val="clear" w:color="auto" w:fill="E7E6E6"/>
            <w:vAlign w:val="center"/>
            <w:hideMark/>
          </w:tcPr>
          <w:p w14:paraId="74505F05" w14:textId="77777777" w:rsidR="00886887" w:rsidRPr="004F34E5" w:rsidRDefault="00886887" w:rsidP="00CE1DC5">
            <w:pPr>
              <w:spacing w:before="0" w:after="0" w:line="240" w:lineRule="auto"/>
              <w:jc w:val="center"/>
              <w:rPr>
                <w:rFonts w:eastAsia="Calibri"/>
                <w:b/>
                <w:sz w:val="20"/>
              </w:rPr>
            </w:pPr>
            <w:r w:rsidRPr="004F34E5">
              <w:rPr>
                <w:rFonts w:eastAsia="Calibri"/>
                <w:b/>
                <w:sz w:val="20"/>
              </w:rPr>
              <w:t>Cộng</w:t>
            </w:r>
          </w:p>
        </w:tc>
      </w:tr>
      <w:tr w:rsidR="00886887" w:rsidRPr="004F34E5" w14:paraId="5935975D" w14:textId="77777777" w:rsidTr="00886887">
        <w:trPr>
          <w:trHeight w:val="20"/>
          <w:tblHeader/>
          <w:jc w:val="center"/>
        </w:trPr>
        <w:tc>
          <w:tcPr>
            <w:tcW w:w="591" w:type="dxa"/>
            <w:vMerge/>
            <w:tcBorders>
              <w:top w:val="single" w:sz="4" w:space="0" w:color="auto"/>
              <w:left w:val="single" w:sz="4" w:space="0" w:color="auto"/>
              <w:bottom w:val="single" w:sz="4" w:space="0" w:color="auto"/>
              <w:right w:val="single" w:sz="4" w:space="0" w:color="auto"/>
            </w:tcBorders>
            <w:shd w:val="clear" w:color="auto" w:fill="E7E6E6"/>
            <w:vAlign w:val="center"/>
            <w:hideMark/>
          </w:tcPr>
          <w:p w14:paraId="017B331B" w14:textId="77777777" w:rsidR="00886887" w:rsidRPr="004F34E5" w:rsidRDefault="00886887" w:rsidP="00CE1DC5">
            <w:pPr>
              <w:spacing w:before="0" w:after="0" w:line="240" w:lineRule="auto"/>
              <w:jc w:val="center"/>
              <w:rPr>
                <w:rFonts w:eastAsia="Calibri"/>
                <w:b/>
                <w:sz w:val="20"/>
              </w:rPr>
            </w:pPr>
          </w:p>
        </w:tc>
        <w:tc>
          <w:tcPr>
            <w:tcW w:w="2068" w:type="dxa"/>
            <w:vMerge/>
            <w:tcBorders>
              <w:top w:val="single" w:sz="4" w:space="0" w:color="auto"/>
              <w:left w:val="single" w:sz="4" w:space="0" w:color="auto"/>
              <w:bottom w:val="single" w:sz="4" w:space="0" w:color="auto"/>
              <w:right w:val="single" w:sz="4" w:space="0" w:color="auto"/>
            </w:tcBorders>
            <w:shd w:val="clear" w:color="auto" w:fill="E7E6E6"/>
            <w:vAlign w:val="center"/>
            <w:hideMark/>
          </w:tcPr>
          <w:p w14:paraId="6E644C33" w14:textId="77777777" w:rsidR="00886887" w:rsidRPr="004F34E5" w:rsidRDefault="00886887" w:rsidP="00CE1DC5">
            <w:pPr>
              <w:spacing w:before="0" w:after="0" w:line="240" w:lineRule="auto"/>
              <w:jc w:val="center"/>
              <w:rPr>
                <w:rFonts w:eastAsia="Calibri"/>
                <w:b/>
                <w:sz w:val="20"/>
              </w:rPr>
            </w:pPr>
          </w:p>
        </w:tc>
        <w:tc>
          <w:tcPr>
            <w:tcW w:w="620" w:type="dxa"/>
            <w:vMerge/>
            <w:tcBorders>
              <w:top w:val="single" w:sz="4" w:space="0" w:color="auto"/>
              <w:left w:val="single" w:sz="4" w:space="0" w:color="auto"/>
              <w:bottom w:val="single" w:sz="4" w:space="0" w:color="auto"/>
              <w:right w:val="single" w:sz="4" w:space="0" w:color="auto"/>
            </w:tcBorders>
            <w:shd w:val="clear" w:color="auto" w:fill="E7E6E6"/>
            <w:vAlign w:val="center"/>
            <w:hideMark/>
          </w:tcPr>
          <w:p w14:paraId="18CC45FB" w14:textId="77777777" w:rsidR="00886887" w:rsidRPr="004F34E5" w:rsidRDefault="00886887" w:rsidP="00CE1DC5">
            <w:pPr>
              <w:spacing w:before="0" w:after="0" w:line="240" w:lineRule="auto"/>
              <w:jc w:val="center"/>
              <w:rPr>
                <w:rFonts w:eastAsia="Calibri"/>
                <w:b/>
                <w:sz w:val="20"/>
              </w:rPr>
            </w:pPr>
          </w:p>
        </w:tc>
        <w:tc>
          <w:tcPr>
            <w:tcW w:w="1030" w:type="dxa"/>
            <w:vMerge/>
            <w:tcBorders>
              <w:top w:val="single" w:sz="4" w:space="0" w:color="auto"/>
              <w:left w:val="single" w:sz="4" w:space="0" w:color="auto"/>
              <w:bottom w:val="single" w:sz="4" w:space="0" w:color="auto"/>
              <w:right w:val="single" w:sz="4" w:space="0" w:color="auto"/>
            </w:tcBorders>
            <w:shd w:val="clear" w:color="auto" w:fill="E7E6E6"/>
            <w:vAlign w:val="center"/>
            <w:hideMark/>
          </w:tcPr>
          <w:p w14:paraId="6FA55A2A" w14:textId="77777777" w:rsidR="00886887" w:rsidRPr="004F34E5" w:rsidRDefault="00886887" w:rsidP="00CE1DC5">
            <w:pPr>
              <w:spacing w:before="0" w:after="0" w:line="240" w:lineRule="auto"/>
              <w:jc w:val="center"/>
              <w:rPr>
                <w:rFonts w:eastAsia="Calibri"/>
                <w:b/>
                <w:sz w:val="20"/>
              </w:rPr>
            </w:pPr>
          </w:p>
        </w:tc>
        <w:tc>
          <w:tcPr>
            <w:tcW w:w="1784" w:type="dxa"/>
            <w:vMerge/>
            <w:tcBorders>
              <w:left w:val="single" w:sz="4" w:space="0" w:color="auto"/>
              <w:right w:val="single" w:sz="4" w:space="0" w:color="auto"/>
            </w:tcBorders>
            <w:shd w:val="clear" w:color="auto" w:fill="E7E6E6"/>
            <w:vAlign w:val="center"/>
            <w:hideMark/>
          </w:tcPr>
          <w:p w14:paraId="3580EF00" w14:textId="77777777" w:rsidR="00886887" w:rsidRPr="004F34E5" w:rsidRDefault="00886887" w:rsidP="00CE1DC5">
            <w:pPr>
              <w:spacing w:before="0" w:after="0" w:line="240" w:lineRule="auto"/>
              <w:jc w:val="center"/>
              <w:rPr>
                <w:rFonts w:eastAsia="Calibri"/>
                <w:b/>
                <w:sz w:val="20"/>
              </w:rPr>
            </w:pPr>
          </w:p>
        </w:tc>
        <w:tc>
          <w:tcPr>
            <w:tcW w:w="2923" w:type="dxa"/>
            <w:gridSpan w:val="2"/>
            <w:tcBorders>
              <w:top w:val="single" w:sz="4" w:space="0" w:color="auto"/>
              <w:left w:val="nil"/>
              <w:bottom w:val="single" w:sz="4" w:space="0" w:color="auto"/>
              <w:right w:val="single" w:sz="4" w:space="0" w:color="auto"/>
            </w:tcBorders>
            <w:shd w:val="clear" w:color="auto" w:fill="E7E6E6"/>
            <w:vAlign w:val="center"/>
            <w:hideMark/>
          </w:tcPr>
          <w:p w14:paraId="2E5DA2A6" w14:textId="77777777" w:rsidR="00886887" w:rsidRPr="004F34E5" w:rsidRDefault="00886887" w:rsidP="00CE1DC5">
            <w:pPr>
              <w:spacing w:before="0" w:after="0" w:line="240" w:lineRule="auto"/>
              <w:jc w:val="center"/>
              <w:rPr>
                <w:rFonts w:eastAsia="Calibri"/>
                <w:b/>
                <w:sz w:val="20"/>
              </w:rPr>
            </w:pPr>
            <w:r w:rsidRPr="004F34E5">
              <w:rPr>
                <w:rFonts w:eastAsia="Calibri"/>
                <w:b/>
                <w:sz w:val="20"/>
              </w:rPr>
              <w:t>(1 USD = 22.279,8 VNĐ)</w:t>
            </w:r>
          </w:p>
        </w:tc>
      </w:tr>
      <w:tr w:rsidR="00886887" w:rsidRPr="004F34E5" w14:paraId="5133C100" w14:textId="77777777" w:rsidTr="00886887">
        <w:trPr>
          <w:trHeight w:val="20"/>
          <w:tblHeader/>
          <w:jc w:val="center"/>
        </w:trPr>
        <w:tc>
          <w:tcPr>
            <w:tcW w:w="591" w:type="dxa"/>
            <w:vMerge/>
            <w:tcBorders>
              <w:top w:val="single" w:sz="4" w:space="0" w:color="auto"/>
              <w:left w:val="single" w:sz="4" w:space="0" w:color="auto"/>
              <w:bottom w:val="single" w:sz="4" w:space="0" w:color="auto"/>
              <w:right w:val="single" w:sz="4" w:space="0" w:color="auto"/>
            </w:tcBorders>
            <w:shd w:val="clear" w:color="auto" w:fill="E7E6E6"/>
            <w:vAlign w:val="center"/>
            <w:hideMark/>
          </w:tcPr>
          <w:p w14:paraId="77FCBB8D" w14:textId="77777777" w:rsidR="00886887" w:rsidRPr="004F34E5" w:rsidRDefault="00886887" w:rsidP="00CE1DC5">
            <w:pPr>
              <w:spacing w:before="0" w:after="0" w:line="240" w:lineRule="auto"/>
              <w:jc w:val="center"/>
              <w:rPr>
                <w:rFonts w:eastAsia="Calibri"/>
                <w:b/>
                <w:sz w:val="20"/>
              </w:rPr>
            </w:pPr>
          </w:p>
        </w:tc>
        <w:tc>
          <w:tcPr>
            <w:tcW w:w="2068" w:type="dxa"/>
            <w:vMerge/>
            <w:tcBorders>
              <w:top w:val="single" w:sz="4" w:space="0" w:color="auto"/>
              <w:left w:val="single" w:sz="4" w:space="0" w:color="auto"/>
              <w:bottom w:val="single" w:sz="4" w:space="0" w:color="auto"/>
              <w:right w:val="single" w:sz="4" w:space="0" w:color="auto"/>
            </w:tcBorders>
            <w:shd w:val="clear" w:color="auto" w:fill="E7E6E6"/>
            <w:vAlign w:val="center"/>
            <w:hideMark/>
          </w:tcPr>
          <w:p w14:paraId="35B3F839" w14:textId="77777777" w:rsidR="00886887" w:rsidRPr="004F34E5" w:rsidRDefault="00886887" w:rsidP="00CE1DC5">
            <w:pPr>
              <w:spacing w:before="0" w:after="0" w:line="240" w:lineRule="auto"/>
              <w:jc w:val="center"/>
              <w:rPr>
                <w:rFonts w:eastAsia="Calibri"/>
                <w:b/>
                <w:sz w:val="20"/>
              </w:rPr>
            </w:pPr>
          </w:p>
        </w:tc>
        <w:tc>
          <w:tcPr>
            <w:tcW w:w="620" w:type="dxa"/>
            <w:vMerge/>
            <w:tcBorders>
              <w:top w:val="single" w:sz="4" w:space="0" w:color="auto"/>
              <w:left w:val="single" w:sz="4" w:space="0" w:color="auto"/>
              <w:bottom w:val="single" w:sz="4" w:space="0" w:color="auto"/>
              <w:right w:val="single" w:sz="4" w:space="0" w:color="auto"/>
            </w:tcBorders>
            <w:shd w:val="clear" w:color="auto" w:fill="E7E6E6"/>
            <w:vAlign w:val="center"/>
            <w:hideMark/>
          </w:tcPr>
          <w:p w14:paraId="5446810A" w14:textId="77777777" w:rsidR="00886887" w:rsidRPr="004F34E5" w:rsidRDefault="00886887" w:rsidP="00CE1DC5">
            <w:pPr>
              <w:spacing w:before="0" w:after="0" w:line="240" w:lineRule="auto"/>
              <w:jc w:val="center"/>
              <w:rPr>
                <w:rFonts w:eastAsia="Calibri"/>
                <w:b/>
                <w:sz w:val="20"/>
              </w:rPr>
            </w:pPr>
          </w:p>
        </w:tc>
        <w:tc>
          <w:tcPr>
            <w:tcW w:w="1030" w:type="dxa"/>
            <w:vMerge/>
            <w:tcBorders>
              <w:top w:val="single" w:sz="4" w:space="0" w:color="auto"/>
              <w:left w:val="single" w:sz="4" w:space="0" w:color="auto"/>
              <w:bottom w:val="single" w:sz="4" w:space="0" w:color="auto"/>
              <w:right w:val="single" w:sz="4" w:space="0" w:color="auto"/>
            </w:tcBorders>
            <w:shd w:val="clear" w:color="auto" w:fill="E7E6E6"/>
            <w:vAlign w:val="center"/>
            <w:hideMark/>
          </w:tcPr>
          <w:p w14:paraId="2FD150C6" w14:textId="77777777" w:rsidR="00886887" w:rsidRPr="004F34E5" w:rsidRDefault="00886887" w:rsidP="00CE1DC5">
            <w:pPr>
              <w:spacing w:before="0" w:after="0" w:line="240" w:lineRule="auto"/>
              <w:jc w:val="center"/>
              <w:rPr>
                <w:rFonts w:eastAsia="Calibri"/>
                <w:b/>
                <w:sz w:val="20"/>
              </w:rPr>
            </w:pPr>
          </w:p>
        </w:tc>
        <w:tc>
          <w:tcPr>
            <w:tcW w:w="1784" w:type="dxa"/>
            <w:vMerge/>
            <w:tcBorders>
              <w:left w:val="single" w:sz="4" w:space="0" w:color="auto"/>
              <w:bottom w:val="single" w:sz="4" w:space="0" w:color="auto"/>
              <w:right w:val="single" w:sz="4" w:space="0" w:color="auto"/>
            </w:tcBorders>
            <w:shd w:val="clear" w:color="auto" w:fill="E7E6E6"/>
            <w:vAlign w:val="center"/>
            <w:hideMark/>
          </w:tcPr>
          <w:p w14:paraId="0C14843D" w14:textId="77777777" w:rsidR="00886887" w:rsidRPr="004F34E5" w:rsidRDefault="00886887" w:rsidP="00CE1DC5">
            <w:pPr>
              <w:spacing w:before="0" w:after="0" w:line="240" w:lineRule="auto"/>
              <w:jc w:val="center"/>
              <w:rPr>
                <w:rFonts w:eastAsia="Calibri"/>
                <w:b/>
                <w:i/>
                <w:iCs/>
                <w:sz w:val="20"/>
              </w:rPr>
            </w:pPr>
          </w:p>
        </w:tc>
        <w:tc>
          <w:tcPr>
            <w:tcW w:w="1628" w:type="dxa"/>
            <w:tcBorders>
              <w:top w:val="nil"/>
              <w:left w:val="nil"/>
              <w:bottom w:val="single" w:sz="4" w:space="0" w:color="auto"/>
              <w:right w:val="single" w:sz="4" w:space="0" w:color="auto"/>
            </w:tcBorders>
            <w:shd w:val="clear" w:color="auto" w:fill="E7E6E6"/>
            <w:vAlign w:val="center"/>
            <w:hideMark/>
          </w:tcPr>
          <w:p w14:paraId="0A21D681" w14:textId="77777777" w:rsidR="00886887" w:rsidRPr="004F34E5" w:rsidRDefault="00886887" w:rsidP="00CE1DC5">
            <w:pPr>
              <w:spacing w:before="0" w:after="0" w:line="240" w:lineRule="auto"/>
              <w:jc w:val="center"/>
              <w:rPr>
                <w:rFonts w:eastAsia="Calibri"/>
                <w:b/>
                <w:i/>
                <w:iCs/>
                <w:sz w:val="20"/>
              </w:rPr>
            </w:pPr>
            <w:r w:rsidRPr="004F34E5">
              <w:rPr>
                <w:rFonts w:eastAsia="Calibri"/>
                <w:b/>
                <w:i/>
                <w:iCs/>
                <w:sz w:val="20"/>
              </w:rPr>
              <w:t>VNĐ</w:t>
            </w:r>
          </w:p>
        </w:tc>
        <w:tc>
          <w:tcPr>
            <w:tcW w:w="1295" w:type="dxa"/>
            <w:tcBorders>
              <w:top w:val="nil"/>
              <w:left w:val="nil"/>
              <w:bottom w:val="single" w:sz="4" w:space="0" w:color="auto"/>
              <w:right w:val="single" w:sz="4" w:space="0" w:color="auto"/>
            </w:tcBorders>
            <w:shd w:val="clear" w:color="auto" w:fill="E7E6E6"/>
            <w:noWrap/>
            <w:vAlign w:val="center"/>
            <w:hideMark/>
          </w:tcPr>
          <w:p w14:paraId="4F2ECB22" w14:textId="77777777" w:rsidR="00886887" w:rsidRPr="004F34E5" w:rsidRDefault="00886887" w:rsidP="00CE1DC5">
            <w:pPr>
              <w:spacing w:before="0" w:after="0" w:line="240" w:lineRule="auto"/>
              <w:jc w:val="center"/>
              <w:rPr>
                <w:rFonts w:eastAsia="Calibri"/>
                <w:b/>
                <w:i/>
                <w:iCs/>
                <w:sz w:val="20"/>
              </w:rPr>
            </w:pPr>
            <w:r w:rsidRPr="004F34E5">
              <w:rPr>
                <w:rFonts w:eastAsia="Calibri"/>
                <w:b/>
                <w:i/>
                <w:iCs/>
                <w:sz w:val="20"/>
              </w:rPr>
              <w:t>USD</w:t>
            </w:r>
          </w:p>
        </w:tc>
      </w:tr>
      <w:tr w:rsidR="00886887" w:rsidRPr="004F34E5" w14:paraId="3AA8F395" w14:textId="77777777" w:rsidTr="00886887">
        <w:trPr>
          <w:trHeight w:val="20"/>
          <w:jc w:val="center"/>
        </w:trPr>
        <w:tc>
          <w:tcPr>
            <w:tcW w:w="591" w:type="dxa"/>
            <w:tcBorders>
              <w:top w:val="nil"/>
              <w:left w:val="single" w:sz="4" w:space="0" w:color="auto"/>
              <w:bottom w:val="single" w:sz="4" w:space="0" w:color="auto"/>
              <w:right w:val="single" w:sz="4" w:space="0" w:color="auto"/>
            </w:tcBorders>
            <w:shd w:val="clear" w:color="auto" w:fill="auto"/>
            <w:noWrap/>
            <w:vAlign w:val="center"/>
            <w:hideMark/>
          </w:tcPr>
          <w:p w14:paraId="497FFB2F" w14:textId="77777777" w:rsidR="00886887" w:rsidRPr="004F34E5" w:rsidRDefault="00886887" w:rsidP="00CE1DC5">
            <w:pPr>
              <w:spacing w:before="0" w:after="0" w:line="240" w:lineRule="auto"/>
              <w:jc w:val="center"/>
              <w:rPr>
                <w:rFonts w:eastAsia="Calibri"/>
                <w:bCs/>
                <w:sz w:val="22"/>
              </w:rPr>
            </w:pPr>
            <w:r w:rsidRPr="004F34E5">
              <w:rPr>
                <w:rFonts w:eastAsia="Calibri"/>
                <w:bCs/>
                <w:sz w:val="22"/>
              </w:rPr>
              <w:t>1</w:t>
            </w:r>
          </w:p>
        </w:tc>
        <w:tc>
          <w:tcPr>
            <w:tcW w:w="2068" w:type="dxa"/>
            <w:tcBorders>
              <w:top w:val="nil"/>
              <w:left w:val="nil"/>
              <w:bottom w:val="single" w:sz="4" w:space="0" w:color="auto"/>
              <w:right w:val="single" w:sz="4" w:space="0" w:color="auto"/>
            </w:tcBorders>
            <w:shd w:val="clear" w:color="auto" w:fill="auto"/>
            <w:vAlign w:val="bottom"/>
            <w:hideMark/>
          </w:tcPr>
          <w:p w14:paraId="4DD42047" w14:textId="77777777" w:rsidR="00886887" w:rsidRPr="004F34E5" w:rsidRDefault="00886887" w:rsidP="00CE1DC5">
            <w:pPr>
              <w:spacing w:before="0" w:after="0" w:line="240" w:lineRule="auto"/>
              <w:rPr>
                <w:rFonts w:eastAsia="Calibri"/>
                <w:bCs/>
                <w:sz w:val="22"/>
              </w:rPr>
            </w:pPr>
            <w:r w:rsidRPr="004F34E5">
              <w:rPr>
                <w:rFonts w:eastAsia="Calibri"/>
                <w:bCs/>
                <w:sz w:val="22"/>
              </w:rPr>
              <w:t>Không khí, tiếng ồn</w:t>
            </w:r>
          </w:p>
        </w:tc>
        <w:tc>
          <w:tcPr>
            <w:tcW w:w="620" w:type="dxa"/>
            <w:tcBorders>
              <w:top w:val="nil"/>
              <w:left w:val="nil"/>
              <w:bottom w:val="single" w:sz="4" w:space="0" w:color="auto"/>
              <w:right w:val="single" w:sz="4" w:space="0" w:color="auto"/>
            </w:tcBorders>
            <w:shd w:val="clear" w:color="auto" w:fill="auto"/>
            <w:vAlign w:val="center"/>
            <w:hideMark/>
          </w:tcPr>
          <w:p w14:paraId="5DE71457" w14:textId="77777777" w:rsidR="00886887" w:rsidRPr="004F34E5" w:rsidRDefault="00886887" w:rsidP="00CE1DC5">
            <w:pPr>
              <w:spacing w:before="0" w:after="0" w:line="240" w:lineRule="auto"/>
              <w:jc w:val="center"/>
              <w:rPr>
                <w:rFonts w:eastAsia="Calibri"/>
                <w:bCs/>
                <w:sz w:val="22"/>
              </w:rPr>
            </w:pPr>
            <w:r w:rsidRPr="004F34E5">
              <w:rPr>
                <w:rFonts w:eastAsia="Calibri"/>
                <w:bCs/>
                <w:sz w:val="22"/>
              </w:rPr>
              <w:t>Mẫu</w:t>
            </w:r>
          </w:p>
        </w:tc>
        <w:tc>
          <w:tcPr>
            <w:tcW w:w="1030" w:type="dxa"/>
            <w:tcBorders>
              <w:top w:val="nil"/>
              <w:left w:val="nil"/>
              <w:bottom w:val="single" w:sz="4" w:space="0" w:color="auto"/>
              <w:right w:val="single" w:sz="4" w:space="0" w:color="auto"/>
            </w:tcBorders>
            <w:shd w:val="clear" w:color="auto" w:fill="auto"/>
            <w:noWrap/>
            <w:vAlign w:val="center"/>
            <w:hideMark/>
          </w:tcPr>
          <w:p w14:paraId="05043190" w14:textId="77777777" w:rsidR="00886887" w:rsidRPr="004F34E5" w:rsidRDefault="00886887" w:rsidP="00CE1DC5">
            <w:pPr>
              <w:spacing w:before="0" w:after="0" w:line="240" w:lineRule="auto"/>
              <w:jc w:val="center"/>
              <w:rPr>
                <w:rFonts w:eastAsia="Calibri"/>
                <w:bCs/>
                <w:sz w:val="22"/>
              </w:rPr>
            </w:pPr>
            <w:r>
              <w:rPr>
                <w:color w:val="000000"/>
                <w:sz w:val="22"/>
              </w:rPr>
              <w:t>48</w:t>
            </w:r>
          </w:p>
        </w:tc>
        <w:tc>
          <w:tcPr>
            <w:tcW w:w="1784" w:type="dxa"/>
            <w:tcBorders>
              <w:top w:val="nil"/>
              <w:left w:val="nil"/>
              <w:bottom w:val="single" w:sz="4" w:space="0" w:color="auto"/>
              <w:right w:val="single" w:sz="4" w:space="0" w:color="auto"/>
            </w:tcBorders>
            <w:shd w:val="clear" w:color="auto" w:fill="auto"/>
            <w:noWrap/>
            <w:vAlign w:val="center"/>
            <w:hideMark/>
          </w:tcPr>
          <w:p w14:paraId="0CEE20A1" w14:textId="77777777" w:rsidR="00886887" w:rsidRPr="004F34E5" w:rsidRDefault="00886887" w:rsidP="00CE1DC5">
            <w:pPr>
              <w:spacing w:before="0" w:after="0" w:line="240" w:lineRule="auto"/>
              <w:jc w:val="right"/>
              <w:rPr>
                <w:rFonts w:eastAsia="Calibri"/>
                <w:bCs/>
                <w:sz w:val="22"/>
              </w:rPr>
            </w:pPr>
            <w:r>
              <w:rPr>
                <w:color w:val="000000"/>
                <w:sz w:val="22"/>
              </w:rPr>
              <w:t>1,383,050</w:t>
            </w:r>
          </w:p>
        </w:tc>
        <w:tc>
          <w:tcPr>
            <w:tcW w:w="1628" w:type="dxa"/>
            <w:tcBorders>
              <w:top w:val="nil"/>
              <w:left w:val="nil"/>
              <w:bottom w:val="single" w:sz="4" w:space="0" w:color="auto"/>
              <w:right w:val="single" w:sz="4" w:space="0" w:color="auto"/>
            </w:tcBorders>
            <w:shd w:val="clear" w:color="auto" w:fill="auto"/>
            <w:noWrap/>
            <w:vAlign w:val="center"/>
            <w:hideMark/>
          </w:tcPr>
          <w:p w14:paraId="266686A0" w14:textId="77777777" w:rsidR="00886887" w:rsidRPr="004F34E5" w:rsidRDefault="00886887" w:rsidP="00CE1DC5">
            <w:pPr>
              <w:spacing w:before="0" w:after="0" w:line="240" w:lineRule="auto"/>
              <w:jc w:val="right"/>
              <w:rPr>
                <w:rFonts w:eastAsia="Calibri"/>
                <w:bCs/>
                <w:sz w:val="22"/>
              </w:rPr>
            </w:pPr>
            <w:r>
              <w:rPr>
                <w:color w:val="000000"/>
                <w:sz w:val="22"/>
              </w:rPr>
              <w:t>66,386,400.0</w:t>
            </w:r>
          </w:p>
        </w:tc>
        <w:tc>
          <w:tcPr>
            <w:tcW w:w="1295" w:type="dxa"/>
            <w:tcBorders>
              <w:top w:val="nil"/>
              <w:left w:val="nil"/>
              <w:bottom w:val="single" w:sz="4" w:space="0" w:color="auto"/>
              <w:right w:val="single" w:sz="4" w:space="0" w:color="auto"/>
            </w:tcBorders>
            <w:shd w:val="clear" w:color="auto" w:fill="auto"/>
            <w:noWrap/>
            <w:vAlign w:val="center"/>
            <w:hideMark/>
          </w:tcPr>
          <w:p w14:paraId="46475C33" w14:textId="77777777" w:rsidR="00886887" w:rsidRPr="004F34E5" w:rsidRDefault="00886887" w:rsidP="00CE1DC5">
            <w:pPr>
              <w:spacing w:before="0" w:after="0" w:line="240" w:lineRule="auto"/>
              <w:jc w:val="right"/>
              <w:rPr>
                <w:rFonts w:eastAsia="Calibri"/>
                <w:bCs/>
                <w:sz w:val="22"/>
              </w:rPr>
            </w:pPr>
            <w:r>
              <w:rPr>
                <w:color w:val="000000"/>
                <w:sz w:val="22"/>
              </w:rPr>
              <w:t>2,979.7</w:t>
            </w:r>
          </w:p>
        </w:tc>
      </w:tr>
      <w:tr w:rsidR="00886887" w:rsidRPr="004F34E5" w14:paraId="579C4C90" w14:textId="77777777" w:rsidTr="00886887">
        <w:trPr>
          <w:trHeight w:val="20"/>
          <w:jc w:val="center"/>
        </w:trPr>
        <w:tc>
          <w:tcPr>
            <w:tcW w:w="591" w:type="dxa"/>
            <w:tcBorders>
              <w:top w:val="nil"/>
              <w:left w:val="single" w:sz="4" w:space="0" w:color="auto"/>
              <w:bottom w:val="single" w:sz="4" w:space="0" w:color="auto"/>
              <w:right w:val="single" w:sz="4" w:space="0" w:color="auto"/>
            </w:tcBorders>
            <w:shd w:val="clear" w:color="auto" w:fill="auto"/>
            <w:noWrap/>
            <w:vAlign w:val="center"/>
            <w:hideMark/>
          </w:tcPr>
          <w:p w14:paraId="7E9579E9" w14:textId="77777777" w:rsidR="00886887" w:rsidRPr="004F34E5" w:rsidRDefault="00886887" w:rsidP="00CE1DC5">
            <w:pPr>
              <w:spacing w:before="0" w:after="0" w:line="240" w:lineRule="auto"/>
              <w:jc w:val="center"/>
              <w:rPr>
                <w:rFonts w:eastAsia="Calibri"/>
                <w:bCs/>
                <w:sz w:val="22"/>
              </w:rPr>
            </w:pPr>
            <w:r w:rsidRPr="004F34E5">
              <w:rPr>
                <w:rFonts w:eastAsia="Calibri"/>
                <w:bCs/>
                <w:sz w:val="22"/>
              </w:rPr>
              <w:t>2</w:t>
            </w:r>
          </w:p>
        </w:tc>
        <w:tc>
          <w:tcPr>
            <w:tcW w:w="2068" w:type="dxa"/>
            <w:tcBorders>
              <w:top w:val="nil"/>
              <w:left w:val="nil"/>
              <w:bottom w:val="single" w:sz="4" w:space="0" w:color="auto"/>
              <w:right w:val="single" w:sz="4" w:space="0" w:color="auto"/>
            </w:tcBorders>
            <w:shd w:val="clear" w:color="auto" w:fill="auto"/>
            <w:noWrap/>
            <w:vAlign w:val="bottom"/>
            <w:hideMark/>
          </w:tcPr>
          <w:p w14:paraId="4772D73B" w14:textId="77777777" w:rsidR="00886887" w:rsidRPr="004F34E5" w:rsidRDefault="00886887" w:rsidP="00CE1DC5">
            <w:pPr>
              <w:spacing w:before="0" w:after="0" w:line="240" w:lineRule="auto"/>
              <w:rPr>
                <w:rFonts w:eastAsia="Calibri"/>
                <w:bCs/>
                <w:sz w:val="22"/>
              </w:rPr>
            </w:pPr>
            <w:r w:rsidRPr="004F34E5">
              <w:rPr>
                <w:rFonts w:eastAsia="Calibri"/>
                <w:bCs/>
                <w:sz w:val="22"/>
              </w:rPr>
              <w:t>Nước mặt</w:t>
            </w:r>
            <w:r>
              <w:rPr>
                <w:rFonts w:eastAsia="Calibri"/>
                <w:bCs/>
                <w:sz w:val="22"/>
              </w:rPr>
              <w:t xml:space="preserve"> (gồm giai đoạn thi công và vận hành)</w:t>
            </w:r>
          </w:p>
        </w:tc>
        <w:tc>
          <w:tcPr>
            <w:tcW w:w="620" w:type="dxa"/>
            <w:tcBorders>
              <w:top w:val="nil"/>
              <w:left w:val="nil"/>
              <w:bottom w:val="single" w:sz="4" w:space="0" w:color="auto"/>
              <w:right w:val="single" w:sz="4" w:space="0" w:color="auto"/>
            </w:tcBorders>
            <w:shd w:val="clear" w:color="auto" w:fill="auto"/>
            <w:vAlign w:val="center"/>
            <w:hideMark/>
          </w:tcPr>
          <w:p w14:paraId="1BB7C861" w14:textId="77777777" w:rsidR="00886887" w:rsidRPr="004F34E5" w:rsidRDefault="00886887" w:rsidP="00CE1DC5">
            <w:pPr>
              <w:spacing w:before="0" w:after="0" w:line="240" w:lineRule="auto"/>
              <w:jc w:val="center"/>
              <w:rPr>
                <w:rFonts w:eastAsia="Calibri"/>
                <w:bCs/>
                <w:sz w:val="22"/>
              </w:rPr>
            </w:pPr>
            <w:r w:rsidRPr="004F34E5">
              <w:rPr>
                <w:rFonts w:eastAsia="Calibri"/>
                <w:bCs/>
                <w:sz w:val="22"/>
              </w:rPr>
              <w:t>Mẫu</w:t>
            </w:r>
          </w:p>
        </w:tc>
        <w:tc>
          <w:tcPr>
            <w:tcW w:w="1030" w:type="dxa"/>
            <w:tcBorders>
              <w:top w:val="nil"/>
              <w:left w:val="nil"/>
              <w:bottom w:val="single" w:sz="4" w:space="0" w:color="auto"/>
              <w:right w:val="single" w:sz="4" w:space="0" w:color="auto"/>
            </w:tcBorders>
            <w:shd w:val="clear" w:color="auto" w:fill="auto"/>
            <w:noWrap/>
            <w:vAlign w:val="center"/>
            <w:hideMark/>
          </w:tcPr>
          <w:p w14:paraId="748EF1D3" w14:textId="77777777" w:rsidR="00886887" w:rsidRPr="004F34E5" w:rsidRDefault="00886887" w:rsidP="00CE1DC5">
            <w:pPr>
              <w:spacing w:before="0" w:after="0" w:line="240" w:lineRule="auto"/>
              <w:jc w:val="center"/>
              <w:rPr>
                <w:rFonts w:eastAsia="Calibri"/>
                <w:bCs/>
                <w:sz w:val="22"/>
              </w:rPr>
            </w:pPr>
            <w:r>
              <w:rPr>
                <w:color w:val="000000"/>
                <w:sz w:val="22"/>
              </w:rPr>
              <w:t>120</w:t>
            </w:r>
          </w:p>
        </w:tc>
        <w:tc>
          <w:tcPr>
            <w:tcW w:w="1784" w:type="dxa"/>
            <w:tcBorders>
              <w:top w:val="nil"/>
              <w:left w:val="nil"/>
              <w:bottom w:val="single" w:sz="4" w:space="0" w:color="auto"/>
              <w:right w:val="single" w:sz="4" w:space="0" w:color="auto"/>
            </w:tcBorders>
            <w:shd w:val="clear" w:color="auto" w:fill="auto"/>
            <w:noWrap/>
            <w:vAlign w:val="center"/>
            <w:hideMark/>
          </w:tcPr>
          <w:p w14:paraId="2AE01B86" w14:textId="77777777" w:rsidR="00886887" w:rsidRPr="004F34E5" w:rsidRDefault="00886887" w:rsidP="00CE1DC5">
            <w:pPr>
              <w:spacing w:before="0" w:after="0" w:line="240" w:lineRule="auto"/>
              <w:jc w:val="right"/>
              <w:rPr>
                <w:rFonts w:eastAsia="Calibri"/>
                <w:bCs/>
                <w:sz w:val="22"/>
              </w:rPr>
            </w:pPr>
            <w:r>
              <w:rPr>
                <w:color w:val="000000"/>
                <w:sz w:val="22"/>
              </w:rPr>
              <w:t>2,752,770</w:t>
            </w:r>
          </w:p>
        </w:tc>
        <w:tc>
          <w:tcPr>
            <w:tcW w:w="1628" w:type="dxa"/>
            <w:tcBorders>
              <w:top w:val="nil"/>
              <w:left w:val="nil"/>
              <w:bottom w:val="single" w:sz="4" w:space="0" w:color="auto"/>
              <w:right w:val="single" w:sz="4" w:space="0" w:color="auto"/>
            </w:tcBorders>
            <w:shd w:val="clear" w:color="auto" w:fill="auto"/>
            <w:noWrap/>
            <w:vAlign w:val="center"/>
            <w:hideMark/>
          </w:tcPr>
          <w:p w14:paraId="728C9E7F" w14:textId="77777777" w:rsidR="00886887" w:rsidRPr="004F34E5" w:rsidRDefault="00886887" w:rsidP="00CE1DC5">
            <w:pPr>
              <w:spacing w:before="0" w:after="0" w:line="240" w:lineRule="auto"/>
              <w:jc w:val="right"/>
              <w:rPr>
                <w:rFonts w:eastAsia="Calibri"/>
                <w:bCs/>
                <w:sz w:val="22"/>
              </w:rPr>
            </w:pPr>
            <w:r>
              <w:rPr>
                <w:color w:val="000000"/>
                <w:sz w:val="22"/>
              </w:rPr>
              <w:t>330,332,400.0</w:t>
            </w:r>
          </w:p>
        </w:tc>
        <w:tc>
          <w:tcPr>
            <w:tcW w:w="1295" w:type="dxa"/>
            <w:tcBorders>
              <w:top w:val="nil"/>
              <w:left w:val="nil"/>
              <w:bottom w:val="single" w:sz="4" w:space="0" w:color="auto"/>
              <w:right w:val="single" w:sz="4" w:space="0" w:color="auto"/>
            </w:tcBorders>
            <w:shd w:val="clear" w:color="auto" w:fill="auto"/>
            <w:noWrap/>
            <w:vAlign w:val="center"/>
            <w:hideMark/>
          </w:tcPr>
          <w:p w14:paraId="17A95E88" w14:textId="77777777" w:rsidR="00886887" w:rsidRPr="004F34E5" w:rsidRDefault="00886887" w:rsidP="00CE1DC5">
            <w:pPr>
              <w:spacing w:before="0" w:after="0" w:line="240" w:lineRule="auto"/>
              <w:jc w:val="right"/>
              <w:rPr>
                <w:rFonts w:eastAsia="Calibri"/>
                <w:bCs/>
                <w:sz w:val="22"/>
              </w:rPr>
            </w:pPr>
            <w:r>
              <w:rPr>
                <w:color w:val="000000"/>
                <w:sz w:val="22"/>
              </w:rPr>
              <w:t>14,826.5</w:t>
            </w:r>
          </w:p>
        </w:tc>
      </w:tr>
      <w:tr w:rsidR="00886887" w:rsidRPr="004F34E5" w14:paraId="253054D9" w14:textId="77777777" w:rsidTr="00886887">
        <w:trPr>
          <w:trHeight w:val="20"/>
          <w:jc w:val="center"/>
        </w:trPr>
        <w:tc>
          <w:tcPr>
            <w:tcW w:w="591" w:type="dxa"/>
            <w:tcBorders>
              <w:top w:val="nil"/>
              <w:left w:val="single" w:sz="4" w:space="0" w:color="auto"/>
              <w:bottom w:val="single" w:sz="4" w:space="0" w:color="auto"/>
              <w:right w:val="single" w:sz="4" w:space="0" w:color="auto"/>
            </w:tcBorders>
            <w:shd w:val="clear" w:color="auto" w:fill="auto"/>
            <w:noWrap/>
            <w:vAlign w:val="center"/>
          </w:tcPr>
          <w:p w14:paraId="22322341" w14:textId="77777777" w:rsidR="00886887" w:rsidRPr="004F34E5" w:rsidRDefault="00886887" w:rsidP="00CE1DC5">
            <w:pPr>
              <w:spacing w:before="0" w:after="0" w:line="240" w:lineRule="auto"/>
              <w:jc w:val="center"/>
              <w:rPr>
                <w:rFonts w:eastAsia="Calibri"/>
                <w:bCs/>
                <w:sz w:val="22"/>
              </w:rPr>
            </w:pPr>
            <w:r w:rsidRPr="004F34E5">
              <w:rPr>
                <w:rFonts w:eastAsia="Calibri"/>
                <w:bCs/>
                <w:sz w:val="22"/>
              </w:rPr>
              <w:t>3</w:t>
            </w:r>
          </w:p>
        </w:tc>
        <w:tc>
          <w:tcPr>
            <w:tcW w:w="2068" w:type="dxa"/>
            <w:tcBorders>
              <w:top w:val="nil"/>
              <w:left w:val="nil"/>
              <w:bottom w:val="single" w:sz="4" w:space="0" w:color="auto"/>
              <w:right w:val="single" w:sz="4" w:space="0" w:color="auto"/>
            </w:tcBorders>
            <w:shd w:val="clear" w:color="auto" w:fill="auto"/>
            <w:noWrap/>
            <w:vAlign w:val="bottom"/>
          </w:tcPr>
          <w:p w14:paraId="787F4083" w14:textId="77777777" w:rsidR="00886887" w:rsidRPr="004F34E5" w:rsidRDefault="00886887" w:rsidP="00CE1DC5">
            <w:pPr>
              <w:spacing w:before="0" w:after="0" w:line="240" w:lineRule="auto"/>
              <w:rPr>
                <w:rFonts w:eastAsia="Calibri"/>
                <w:bCs/>
                <w:sz w:val="22"/>
              </w:rPr>
            </w:pPr>
            <w:r w:rsidRPr="004F34E5">
              <w:rPr>
                <w:rFonts w:eastAsia="Calibri"/>
                <w:bCs/>
                <w:sz w:val="22"/>
              </w:rPr>
              <w:t>Đất</w:t>
            </w:r>
          </w:p>
        </w:tc>
        <w:tc>
          <w:tcPr>
            <w:tcW w:w="620" w:type="dxa"/>
            <w:tcBorders>
              <w:top w:val="nil"/>
              <w:left w:val="nil"/>
              <w:bottom w:val="single" w:sz="4" w:space="0" w:color="auto"/>
              <w:right w:val="single" w:sz="4" w:space="0" w:color="auto"/>
            </w:tcBorders>
            <w:shd w:val="clear" w:color="auto" w:fill="auto"/>
            <w:vAlign w:val="center"/>
          </w:tcPr>
          <w:p w14:paraId="44DAE1DE" w14:textId="77777777" w:rsidR="00886887" w:rsidRPr="004F34E5" w:rsidRDefault="00886887" w:rsidP="00CE1DC5">
            <w:pPr>
              <w:spacing w:before="0" w:after="0" w:line="240" w:lineRule="auto"/>
              <w:jc w:val="center"/>
              <w:rPr>
                <w:rFonts w:eastAsia="Calibri"/>
                <w:bCs/>
                <w:sz w:val="22"/>
              </w:rPr>
            </w:pPr>
            <w:r w:rsidRPr="004F34E5">
              <w:rPr>
                <w:rFonts w:eastAsia="Calibri"/>
                <w:bCs/>
                <w:sz w:val="22"/>
              </w:rPr>
              <w:t>Mẫu</w:t>
            </w:r>
          </w:p>
        </w:tc>
        <w:tc>
          <w:tcPr>
            <w:tcW w:w="1030" w:type="dxa"/>
            <w:tcBorders>
              <w:top w:val="nil"/>
              <w:left w:val="nil"/>
              <w:bottom w:val="single" w:sz="4" w:space="0" w:color="auto"/>
              <w:right w:val="single" w:sz="4" w:space="0" w:color="auto"/>
            </w:tcBorders>
            <w:shd w:val="clear" w:color="auto" w:fill="auto"/>
            <w:noWrap/>
            <w:vAlign w:val="center"/>
          </w:tcPr>
          <w:p w14:paraId="1C17DA4B" w14:textId="77777777" w:rsidR="00886887" w:rsidRPr="004F34E5" w:rsidRDefault="00886887" w:rsidP="00CE1DC5">
            <w:pPr>
              <w:spacing w:before="0" w:after="0" w:line="240" w:lineRule="auto"/>
              <w:jc w:val="center"/>
              <w:rPr>
                <w:rFonts w:eastAsia="Calibri"/>
                <w:bCs/>
                <w:sz w:val="22"/>
              </w:rPr>
            </w:pPr>
            <w:r>
              <w:rPr>
                <w:color w:val="000000"/>
                <w:sz w:val="22"/>
              </w:rPr>
              <w:t>6</w:t>
            </w:r>
          </w:p>
        </w:tc>
        <w:tc>
          <w:tcPr>
            <w:tcW w:w="1784" w:type="dxa"/>
            <w:tcBorders>
              <w:top w:val="nil"/>
              <w:left w:val="nil"/>
              <w:bottom w:val="single" w:sz="4" w:space="0" w:color="auto"/>
              <w:right w:val="single" w:sz="4" w:space="0" w:color="auto"/>
            </w:tcBorders>
            <w:shd w:val="clear" w:color="auto" w:fill="auto"/>
            <w:noWrap/>
            <w:vAlign w:val="center"/>
          </w:tcPr>
          <w:p w14:paraId="5A1E1E26" w14:textId="77777777" w:rsidR="00886887" w:rsidRPr="004F34E5" w:rsidRDefault="00886887" w:rsidP="00CE1DC5">
            <w:pPr>
              <w:spacing w:before="0" w:after="0" w:line="240" w:lineRule="auto"/>
              <w:jc w:val="right"/>
              <w:rPr>
                <w:rFonts w:eastAsia="Calibri"/>
                <w:bCs/>
                <w:sz w:val="22"/>
              </w:rPr>
            </w:pPr>
            <w:r>
              <w:rPr>
                <w:color w:val="000000"/>
                <w:sz w:val="22"/>
              </w:rPr>
              <w:t>2,395,600</w:t>
            </w:r>
          </w:p>
        </w:tc>
        <w:tc>
          <w:tcPr>
            <w:tcW w:w="1628" w:type="dxa"/>
            <w:tcBorders>
              <w:top w:val="nil"/>
              <w:left w:val="nil"/>
              <w:bottom w:val="single" w:sz="4" w:space="0" w:color="auto"/>
              <w:right w:val="single" w:sz="4" w:space="0" w:color="auto"/>
            </w:tcBorders>
            <w:shd w:val="clear" w:color="auto" w:fill="auto"/>
            <w:noWrap/>
            <w:vAlign w:val="center"/>
          </w:tcPr>
          <w:p w14:paraId="50778CC4" w14:textId="77777777" w:rsidR="00886887" w:rsidRPr="004F34E5" w:rsidRDefault="00886887" w:rsidP="00CE1DC5">
            <w:pPr>
              <w:spacing w:before="0" w:after="0" w:line="240" w:lineRule="auto"/>
              <w:jc w:val="right"/>
              <w:rPr>
                <w:rFonts w:eastAsia="Calibri"/>
                <w:bCs/>
                <w:sz w:val="22"/>
              </w:rPr>
            </w:pPr>
            <w:r>
              <w:rPr>
                <w:color w:val="000000"/>
                <w:sz w:val="22"/>
              </w:rPr>
              <w:t>14,373,600.0</w:t>
            </w:r>
          </w:p>
        </w:tc>
        <w:tc>
          <w:tcPr>
            <w:tcW w:w="1295" w:type="dxa"/>
            <w:tcBorders>
              <w:top w:val="nil"/>
              <w:left w:val="nil"/>
              <w:bottom w:val="single" w:sz="4" w:space="0" w:color="auto"/>
              <w:right w:val="single" w:sz="4" w:space="0" w:color="auto"/>
            </w:tcBorders>
            <w:shd w:val="clear" w:color="auto" w:fill="auto"/>
            <w:noWrap/>
            <w:vAlign w:val="center"/>
          </w:tcPr>
          <w:p w14:paraId="156029CD" w14:textId="77777777" w:rsidR="00886887" w:rsidRPr="004F34E5" w:rsidRDefault="00886887" w:rsidP="00CE1DC5">
            <w:pPr>
              <w:spacing w:before="0" w:after="0" w:line="240" w:lineRule="auto"/>
              <w:jc w:val="right"/>
              <w:rPr>
                <w:rFonts w:eastAsia="Calibri"/>
                <w:bCs/>
                <w:sz w:val="22"/>
              </w:rPr>
            </w:pPr>
            <w:r>
              <w:rPr>
                <w:color w:val="000000"/>
                <w:sz w:val="22"/>
              </w:rPr>
              <w:t>645.1</w:t>
            </w:r>
          </w:p>
        </w:tc>
      </w:tr>
      <w:tr w:rsidR="00886887" w:rsidRPr="004F34E5" w14:paraId="1A1462BD" w14:textId="77777777" w:rsidTr="00886887">
        <w:trPr>
          <w:trHeight w:val="20"/>
          <w:jc w:val="center"/>
        </w:trPr>
        <w:tc>
          <w:tcPr>
            <w:tcW w:w="591" w:type="dxa"/>
            <w:tcBorders>
              <w:top w:val="nil"/>
              <w:left w:val="single" w:sz="4" w:space="0" w:color="auto"/>
              <w:bottom w:val="single" w:sz="4" w:space="0" w:color="auto"/>
              <w:right w:val="single" w:sz="4" w:space="0" w:color="auto"/>
            </w:tcBorders>
            <w:shd w:val="clear" w:color="auto" w:fill="auto"/>
            <w:noWrap/>
            <w:vAlign w:val="center"/>
            <w:hideMark/>
          </w:tcPr>
          <w:p w14:paraId="4A33C539" w14:textId="77777777" w:rsidR="00886887" w:rsidRPr="004F34E5" w:rsidRDefault="00886887" w:rsidP="00CE1DC5">
            <w:pPr>
              <w:spacing w:before="0" w:after="0" w:line="240" w:lineRule="auto"/>
              <w:jc w:val="center"/>
              <w:rPr>
                <w:rFonts w:eastAsia="Calibri"/>
                <w:bCs/>
                <w:sz w:val="22"/>
              </w:rPr>
            </w:pPr>
            <w:r w:rsidRPr="004F34E5">
              <w:rPr>
                <w:rFonts w:eastAsia="Calibri"/>
                <w:bCs/>
                <w:sz w:val="22"/>
              </w:rPr>
              <w:t>3</w:t>
            </w:r>
          </w:p>
        </w:tc>
        <w:tc>
          <w:tcPr>
            <w:tcW w:w="2068" w:type="dxa"/>
            <w:tcBorders>
              <w:top w:val="nil"/>
              <w:left w:val="nil"/>
              <w:bottom w:val="single" w:sz="4" w:space="0" w:color="auto"/>
              <w:right w:val="single" w:sz="4" w:space="0" w:color="auto"/>
            </w:tcBorders>
            <w:shd w:val="clear" w:color="auto" w:fill="auto"/>
            <w:vAlign w:val="bottom"/>
            <w:hideMark/>
          </w:tcPr>
          <w:p w14:paraId="3F2204FB" w14:textId="77777777" w:rsidR="00886887" w:rsidRPr="004F34E5" w:rsidRDefault="00886887" w:rsidP="00CE1DC5">
            <w:pPr>
              <w:spacing w:before="0" w:after="0" w:line="240" w:lineRule="auto"/>
              <w:rPr>
                <w:rFonts w:eastAsia="Calibri"/>
                <w:bCs/>
                <w:sz w:val="22"/>
              </w:rPr>
            </w:pPr>
            <w:r w:rsidRPr="004F34E5">
              <w:rPr>
                <w:rFonts w:eastAsia="Calibri"/>
                <w:bCs/>
                <w:sz w:val="22"/>
              </w:rPr>
              <w:t>Lập báo cáo</w:t>
            </w:r>
          </w:p>
        </w:tc>
        <w:tc>
          <w:tcPr>
            <w:tcW w:w="620" w:type="dxa"/>
            <w:tcBorders>
              <w:top w:val="nil"/>
              <w:left w:val="nil"/>
              <w:bottom w:val="single" w:sz="4" w:space="0" w:color="auto"/>
              <w:right w:val="single" w:sz="4" w:space="0" w:color="auto"/>
            </w:tcBorders>
            <w:shd w:val="clear" w:color="auto" w:fill="auto"/>
            <w:vAlign w:val="center"/>
            <w:hideMark/>
          </w:tcPr>
          <w:p w14:paraId="1725F2E5" w14:textId="77777777" w:rsidR="00886887" w:rsidRPr="004F34E5" w:rsidRDefault="00886887" w:rsidP="00CE1DC5">
            <w:pPr>
              <w:spacing w:before="0" w:after="0" w:line="240" w:lineRule="auto"/>
              <w:jc w:val="center"/>
              <w:rPr>
                <w:rFonts w:eastAsia="Calibri"/>
                <w:bCs/>
                <w:sz w:val="22"/>
              </w:rPr>
            </w:pPr>
            <w:r w:rsidRPr="004F34E5">
              <w:rPr>
                <w:rFonts w:eastAsia="Calibri"/>
                <w:bCs/>
                <w:sz w:val="22"/>
              </w:rPr>
              <w:t>Mẫu</w:t>
            </w:r>
          </w:p>
        </w:tc>
        <w:tc>
          <w:tcPr>
            <w:tcW w:w="1030" w:type="dxa"/>
            <w:tcBorders>
              <w:top w:val="nil"/>
              <w:left w:val="nil"/>
              <w:bottom w:val="single" w:sz="4" w:space="0" w:color="auto"/>
              <w:right w:val="single" w:sz="4" w:space="0" w:color="auto"/>
            </w:tcBorders>
            <w:shd w:val="clear" w:color="auto" w:fill="auto"/>
            <w:noWrap/>
            <w:vAlign w:val="center"/>
            <w:hideMark/>
          </w:tcPr>
          <w:p w14:paraId="25E3E946" w14:textId="77777777" w:rsidR="00886887" w:rsidRPr="004F34E5" w:rsidRDefault="00886887" w:rsidP="00CE1DC5">
            <w:pPr>
              <w:spacing w:before="0" w:after="0" w:line="240" w:lineRule="auto"/>
              <w:jc w:val="center"/>
              <w:rPr>
                <w:rFonts w:eastAsia="Calibri"/>
                <w:bCs/>
                <w:sz w:val="22"/>
              </w:rPr>
            </w:pPr>
            <w:r>
              <w:rPr>
                <w:color w:val="000000"/>
                <w:sz w:val="22"/>
              </w:rPr>
              <w:t>4</w:t>
            </w:r>
          </w:p>
        </w:tc>
        <w:tc>
          <w:tcPr>
            <w:tcW w:w="1784" w:type="dxa"/>
            <w:tcBorders>
              <w:top w:val="nil"/>
              <w:left w:val="nil"/>
              <w:bottom w:val="single" w:sz="4" w:space="0" w:color="auto"/>
              <w:right w:val="single" w:sz="4" w:space="0" w:color="auto"/>
            </w:tcBorders>
            <w:shd w:val="clear" w:color="auto" w:fill="auto"/>
            <w:noWrap/>
            <w:vAlign w:val="center"/>
            <w:hideMark/>
          </w:tcPr>
          <w:p w14:paraId="3378F11B" w14:textId="77777777" w:rsidR="00886887" w:rsidRPr="004F34E5" w:rsidRDefault="00886887" w:rsidP="00CE1DC5">
            <w:pPr>
              <w:spacing w:before="0" w:after="0" w:line="240" w:lineRule="auto"/>
              <w:jc w:val="right"/>
              <w:rPr>
                <w:rFonts w:eastAsia="Calibri"/>
                <w:bCs/>
                <w:sz w:val="22"/>
              </w:rPr>
            </w:pPr>
            <w:r>
              <w:rPr>
                <w:color w:val="000000"/>
                <w:sz w:val="22"/>
              </w:rPr>
              <w:t>15,000,000</w:t>
            </w:r>
          </w:p>
        </w:tc>
        <w:tc>
          <w:tcPr>
            <w:tcW w:w="1628" w:type="dxa"/>
            <w:tcBorders>
              <w:top w:val="nil"/>
              <w:left w:val="nil"/>
              <w:bottom w:val="single" w:sz="4" w:space="0" w:color="auto"/>
              <w:right w:val="single" w:sz="4" w:space="0" w:color="auto"/>
            </w:tcBorders>
            <w:shd w:val="clear" w:color="auto" w:fill="auto"/>
            <w:noWrap/>
            <w:vAlign w:val="center"/>
            <w:hideMark/>
          </w:tcPr>
          <w:p w14:paraId="41C66802" w14:textId="77777777" w:rsidR="00886887" w:rsidRPr="004F34E5" w:rsidRDefault="00886887" w:rsidP="00CE1DC5">
            <w:pPr>
              <w:spacing w:before="0" w:after="0" w:line="240" w:lineRule="auto"/>
              <w:jc w:val="right"/>
              <w:rPr>
                <w:rFonts w:eastAsia="Calibri"/>
                <w:bCs/>
                <w:sz w:val="22"/>
              </w:rPr>
            </w:pPr>
            <w:r>
              <w:rPr>
                <w:color w:val="000000"/>
                <w:sz w:val="22"/>
              </w:rPr>
              <w:t>60,000,000.0</w:t>
            </w:r>
          </w:p>
        </w:tc>
        <w:tc>
          <w:tcPr>
            <w:tcW w:w="1295" w:type="dxa"/>
            <w:tcBorders>
              <w:top w:val="nil"/>
              <w:left w:val="nil"/>
              <w:bottom w:val="single" w:sz="4" w:space="0" w:color="auto"/>
              <w:right w:val="single" w:sz="4" w:space="0" w:color="auto"/>
            </w:tcBorders>
            <w:shd w:val="clear" w:color="auto" w:fill="auto"/>
            <w:noWrap/>
            <w:vAlign w:val="center"/>
            <w:hideMark/>
          </w:tcPr>
          <w:p w14:paraId="7390EE57" w14:textId="77777777" w:rsidR="00886887" w:rsidRPr="004F34E5" w:rsidRDefault="00886887" w:rsidP="00CE1DC5">
            <w:pPr>
              <w:spacing w:before="0" w:after="0" w:line="240" w:lineRule="auto"/>
              <w:jc w:val="right"/>
              <w:rPr>
                <w:rFonts w:eastAsia="Calibri"/>
                <w:bCs/>
                <w:sz w:val="22"/>
              </w:rPr>
            </w:pPr>
            <w:r>
              <w:rPr>
                <w:color w:val="000000"/>
                <w:sz w:val="22"/>
              </w:rPr>
              <w:t>2,693.0</w:t>
            </w:r>
          </w:p>
        </w:tc>
      </w:tr>
      <w:tr w:rsidR="00886887" w:rsidRPr="004F34E5" w14:paraId="6D469B03" w14:textId="77777777" w:rsidTr="00886887">
        <w:trPr>
          <w:trHeight w:val="20"/>
          <w:jc w:val="center"/>
        </w:trPr>
        <w:tc>
          <w:tcPr>
            <w:tcW w:w="591" w:type="dxa"/>
            <w:tcBorders>
              <w:top w:val="nil"/>
              <w:left w:val="single" w:sz="4" w:space="0" w:color="auto"/>
              <w:bottom w:val="single" w:sz="4" w:space="0" w:color="auto"/>
              <w:right w:val="single" w:sz="4" w:space="0" w:color="auto"/>
            </w:tcBorders>
            <w:shd w:val="clear" w:color="auto" w:fill="auto"/>
            <w:noWrap/>
            <w:vAlign w:val="center"/>
            <w:hideMark/>
          </w:tcPr>
          <w:p w14:paraId="1B1CAC21" w14:textId="77777777" w:rsidR="00886887" w:rsidRPr="004F34E5" w:rsidRDefault="00886887" w:rsidP="00CE1DC5">
            <w:pPr>
              <w:spacing w:before="0" w:after="0" w:line="240" w:lineRule="auto"/>
              <w:rPr>
                <w:rFonts w:eastAsia="Calibri"/>
                <w:bCs/>
                <w:sz w:val="22"/>
              </w:rPr>
            </w:pPr>
          </w:p>
        </w:tc>
        <w:tc>
          <w:tcPr>
            <w:tcW w:w="2068" w:type="dxa"/>
            <w:tcBorders>
              <w:top w:val="nil"/>
              <w:left w:val="nil"/>
              <w:bottom w:val="single" w:sz="4" w:space="0" w:color="auto"/>
              <w:right w:val="single" w:sz="4" w:space="0" w:color="auto"/>
            </w:tcBorders>
            <w:shd w:val="clear" w:color="auto" w:fill="auto"/>
            <w:noWrap/>
            <w:vAlign w:val="bottom"/>
            <w:hideMark/>
          </w:tcPr>
          <w:p w14:paraId="36041BB2" w14:textId="77777777" w:rsidR="00886887" w:rsidRPr="004F34E5" w:rsidRDefault="00886887" w:rsidP="00CE1DC5">
            <w:pPr>
              <w:spacing w:before="0" w:after="0" w:line="240" w:lineRule="auto"/>
              <w:rPr>
                <w:rFonts w:eastAsia="Calibri"/>
                <w:b/>
                <w:bCs/>
                <w:sz w:val="22"/>
              </w:rPr>
            </w:pPr>
            <w:r w:rsidRPr="004F34E5">
              <w:rPr>
                <w:rFonts w:eastAsia="Calibri"/>
                <w:b/>
                <w:bCs/>
                <w:sz w:val="22"/>
              </w:rPr>
              <w:t> TỔNG</w:t>
            </w:r>
          </w:p>
        </w:tc>
        <w:tc>
          <w:tcPr>
            <w:tcW w:w="620" w:type="dxa"/>
            <w:tcBorders>
              <w:top w:val="nil"/>
              <w:left w:val="nil"/>
              <w:bottom w:val="single" w:sz="4" w:space="0" w:color="auto"/>
              <w:right w:val="single" w:sz="4" w:space="0" w:color="auto"/>
            </w:tcBorders>
            <w:shd w:val="clear" w:color="auto" w:fill="auto"/>
            <w:hideMark/>
          </w:tcPr>
          <w:p w14:paraId="56A74DDC" w14:textId="77777777" w:rsidR="00886887" w:rsidRPr="004F34E5" w:rsidRDefault="00886887" w:rsidP="00CE1DC5">
            <w:pPr>
              <w:spacing w:before="0" w:after="0" w:line="240" w:lineRule="auto"/>
              <w:rPr>
                <w:rFonts w:eastAsia="Calibri"/>
                <w:b/>
                <w:bCs/>
                <w:sz w:val="22"/>
              </w:rPr>
            </w:pPr>
            <w:r w:rsidRPr="004F34E5">
              <w:rPr>
                <w:rFonts w:eastAsia="Calibri"/>
                <w:b/>
                <w:bCs/>
                <w:sz w:val="22"/>
              </w:rPr>
              <w:t> </w:t>
            </w:r>
          </w:p>
        </w:tc>
        <w:tc>
          <w:tcPr>
            <w:tcW w:w="1030" w:type="dxa"/>
            <w:tcBorders>
              <w:top w:val="nil"/>
              <w:left w:val="nil"/>
              <w:bottom w:val="single" w:sz="4" w:space="0" w:color="auto"/>
              <w:right w:val="single" w:sz="4" w:space="0" w:color="auto"/>
            </w:tcBorders>
            <w:shd w:val="clear" w:color="auto" w:fill="auto"/>
            <w:noWrap/>
            <w:vAlign w:val="center"/>
            <w:hideMark/>
          </w:tcPr>
          <w:p w14:paraId="6B62D4B9" w14:textId="77777777" w:rsidR="00886887" w:rsidRPr="004F34E5" w:rsidRDefault="00886887" w:rsidP="00CE1DC5">
            <w:pPr>
              <w:spacing w:before="0" w:after="0" w:line="240" w:lineRule="auto"/>
              <w:rPr>
                <w:rFonts w:eastAsia="Calibri"/>
                <w:b/>
                <w:bCs/>
                <w:sz w:val="22"/>
              </w:rPr>
            </w:pPr>
            <w:r>
              <w:rPr>
                <w:b/>
                <w:bCs/>
                <w:color w:val="000000"/>
                <w:sz w:val="22"/>
              </w:rPr>
              <w:t> </w:t>
            </w:r>
          </w:p>
        </w:tc>
        <w:tc>
          <w:tcPr>
            <w:tcW w:w="1784" w:type="dxa"/>
            <w:tcBorders>
              <w:top w:val="nil"/>
              <w:left w:val="nil"/>
              <w:bottom w:val="single" w:sz="4" w:space="0" w:color="auto"/>
              <w:right w:val="single" w:sz="4" w:space="0" w:color="auto"/>
            </w:tcBorders>
            <w:shd w:val="clear" w:color="auto" w:fill="auto"/>
            <w:noWrap/>
            <w:vAlign w:val="center"/>
            <w:hideMark/>
          </w:tcPr>
          <w:p w14:paraId="4987BB50" w14:textId="77777777" w:rsidR="00886887" w:rsidRPr="004F34E5" w:rsidRDefault="00886887" w:rsidP="00CE1DC5">
            <w:pPr>
              <w:spacing w:before="0" w:after="0" w:line="240" w:lineRule="auto"/>
              <w:rPr>
                <w:rFonts w:eastAsia="Calibri"/>
                <w:b/>
                <w:bCs/>
                <w:sz w:val="22"/>
              </w:rPr>
            </w:pPr>
            <w:r>
              <w:rPr>
                <w:b/>
                <w:bCs/>
                <w:color w:val="000000"/>
                <w:sz w:val="22"/>
              </w:rPr>
              <w:t> </w:t>
            </w:r>
          </w:p>
        </w:tc>
        <w:tc>
          <w:tcPr>
            <w:tcW w:w="1628" w:type="dxa"/>
            <w:tcBorders>
              <w:top w:val="nil"/>
              <w:left w:val="nil"/>
              <w:bottom w:val="single" w:sz="4" w:space="0" w:color="auto"/>
              <w:right w:val="single" w:sz="4" w:space="0" w:color="auto"/>
            </w:tcBorders>
            <w:shd w:val="clear" w:color="auto" w:fill="auto"/>
            <w:noWrap/>
            <w:vAlign w:val="center"/>
            <w:hideMark/>
          </w:tcPr>
          <w:p w14:paraId="7729BA82" w14:textId="77777777" w:rsidR="00886887" w:rsidRPr="004F34E5" w:rsidRDefault="00886887" w:rsidP="00CE1DC5">
            <w:pPr>
              <w:spacing w:before="0" w:after="0" w:line="240" w:lineRule="auto"/>
              <w:jc w:val="right"/>
              <w:rPr>
                <w:rFonts w:eastAsia="Calibri"/>
                <w:b/>
                <w:sz w:val="22"/>
              </w:rPr>
            </w:pPr>
            <w:r>
              <w:rPr>
                <w:b/>
                <w:bCs/>
                <w:color w:val="000000"/>
                <w:sz w:val="22"/>
              </w:rPr>
              <w:t>471,092,400.0</w:t>
            </w:r>
          </w:p>
        </w:tc>
        <w:tc>
          <w:tcPr>
            <w:tcW w:w="1295" w:type="dxa"/>
            <w:tcBorders>
              <w:top w:val="nil"/>
              <w:left w:val="nil"/>
              <w:bottom w:val="single" w:sz="4" w:space="0" w:color="auto"/>
              <w:right w:val="single" w:sz="4" w:space="0" w:color="auto"/>
            </w:tcBorders>
            <w:shd w:val="clear" w:color="auto" w:fill="auto"/>
            <w:noWrap/>
            <w:vAlign w:val="center"/>
            <w:hideMark/>
          </w:tcPr>
          <w:p w14:paraId="16E51440" w14:textId="77777777" w:rsidR="00886887" w:rsidRPr="004F34E5" w:rsidRDefault="00886887" w:rsidP="00CE1DC5">
            <w:pPr>
              <w:spacing w:before="0" w:after="0" w:line="240" w:lineRule="auto"/>
              <w:jc w:val="right"/>
              <w:rPr>
                <w:rFonts w:eastAsia="Calibri"/>
                <w:b/>
                <w:sz w:val="22"/>
              </w:rPr>
            </w:pPr>
            <w:r>
              <w:rPr>
                <w:b/>
                <w:bCs/>
                <w:color w:val="000000"/>
                <w:sz w:val="22"/>
              </w:rPr>
              <w:t>21,144.4</w:t>
            </w:r>
          </w:p>
        </w:tc>
      </w:tr>
    </w:tbl>
    <w:p w14:paraId="48B5B208" w14:textId="77777777" w:rsidR="00886887" w:rsidRPr="00693E33" w:rsidRDefault="00886887" w:rsidP="00CE1DC5">
      <w:pPr>
        <w:pStyle w:val="Heading3"/>
        <w:numPr>
          <w:ilvl w:val="0"/>
          <w:numId w:val="0"/>
        </w:numPr>
        <w:spacing w:line="240" w:lineRule="auto"/>
        <w:rPr>
          <w:rFonts w:ascii="Times New Roman" w:hAnsi="Times New Roman"/>
          <w:sz w:val="24"/>
          <w:szCs w:val="24"/>
          <w:lang w:eastAsia="ja-JP"/>
        </w:rPr>
      </w:pPr>
      <w:bookmarkStart w:id="2118" w:name="_Toc48476315"/>
      <w:bookmarkStart w:id="2119" w:name="_Toc54862295"/>
      <w:bookmarkStart w:id="2120" w:name="_Toc67499050"/>
      <w:bookmarkStart w:id="2121" w:name="_Toc1736152"/>
      <w:bookmarkEnd w:id="2110"/>
      <w:r w:rsidRPr="00693E33">
        <w:rPr>
          <w:rFonts w:ascii="Times New Roman" w:hAnsi="Times New Roman"/>
          <w:sz w:val="24"/>
          <w:szCs w:val="24"/>
          <w:lang w:eastAsia="ja-JP"/>
        </w:rPr>
        <w:t>5.1.3. Giám sát cộng đồng</w:t>
      </w:r>
      <w:bookmarkEnd w:id="2118"/>
      <w:bookmarkEnd w:id="2119"/>
      <w:bookmarkEnd w:id="2120"/>
    </w:p>
    <w:p w14:paraId="7D7BC521" w14:textId="77777777" w:rsidR="00886887" w:rsidRPr="00621F68" w:rsidRDefault="00886887" w:rsidP="00CE1DC5">
      <w:pPr>
        <w:spacing w:line="240" w:lineRule="auto"/>
        <w:ind w:right="6"/>
      </w:pPr>
      <w:r w:rsidRPr="00621F68">
        <w:t>Giám sát đầu tư của cộng đồng là hoạt động tự nguyện của dân cư sinh sống trên địa bàn xã trong vùng TDA theo Quyết định số 80/2005/QĐ-TTg và các quy định pháp luật khác có liên quan</w:t>
      </w:r>
      <w:r>
        <w:t xml:space="preserve">. </w:t>
      </w:r>
      <w:r w:rsidRPr="006634C6">
        <w:rPr>
          <w:color w:val="000000" w:themeColor="text1"/>
        </w:rPr>
        <w:t>Ban giám sát cộng đồng cấp xã có quyền và trách nhiệm giám sát các hoạt động xây dựng, tác động tiêu cực đến môi trường do các hoạt động xây dựng gây ra, đảm bảo các biện pháp giảm thiểu tác động tiêu cực tiềm tàng được nhà thầu thực hiện hiệu quả. Trong trường hợp phát sinh vấn đề về môi trường ảnh hưởng đến cộng đồng, họ sẽ thông tin tới tư vấn giám sát hiện trường (CSC) và/ hoặc PPMU.</w:t>
      </w:r>
    </w:p>
    <w:p w14:paraId="1046763B" w14:textId="77777777" w:rsidR="00886887" w:rsidRPr="00621F68" w:rsidRDefault="00886887" w:rsidP="00CE1DC5">
      <w:pPr>
        <w:spacing w:line="240" w:lineRule="auto"/>
        <w:rPr>
          <w:lang w:eastAsia="ja-JP"/>
        </w:rPr>
        <w:sectPr w:rsidR="00886887" w:rsidRPr="00621F68" w:rsidSect="00D15F86">
          <w:footerReference w:type="default" r:id="rId108"/>
          <w:pgSz w:w="11907" w:h="16840" w:code="9"/>
          <w:pgMar w:top="1134" w:right="1134" w:bottom="1134" w:left="1440" w:header="709" w:footer="709" w:gutter="0"/>
          <w:cols w:space="708"/>
          <w:docGrid w:linePitch="360"/>
        </w:sectPr>
      </w:pPr>
    </w:p>
    <w:p w14:paraId="7A3276FE" w14:textId="7F1BE55D" w:rsidR="00886887" w:rsidRPr="00214208" w:rsidRDefault="00886887" w:rsidP="00CE1DC5">
      <w:pPr>
        <w:pStyle w:val="Heading22"/>
        <w:rPr>
          <w:rFonts w:hint="eastAsia"/>
          <w:color w:val="000000" w:themeColor="text1"/>
        </w:rPr>
      </w:pPr>
      <w:bookmarkStart w:id="2122" w:name="_Toc488490390"/>
      <w:bookmarkStart w:id="2123" w:name="_Toc522312748"/>
      <w:bookmarkStart w:id="2124" w:name="_Toc440975878"/>
      <w:bookmarkStart w:id="2125" w:name="_Toc440818012"/>
      <w:bookmarkStart w:id="2126" w:name="_Toc1736154"/>
      <w:bookmarkStart w:id="2127" w:name="_Toc48476316"/>
      <w:bookmarkStart w:id="2128" w:name="_Toc54862296"/>
      <w:bookmarkStart w:id="2129" w:name="_Toc67499051"/>
      <w:bookmarkEnd w:id="2111"/>
      <w:bookmarkEnd w:id="2112"/>
      <w:bookmarkEnd w:id="2113"/>
      <w:bookmarkEnd w:id="2114"/>
      <w:bookmarkEnd w:id="2121"/>
      <w:r w:rsidRPr="00214208">
        <w:lastRenderedPageBreak/>
        <w:t>5.2. VAI TRÒ VÀ TRÁCH NHIỆM TRONG VIỆC THỰC HIỆN ESMP</w:t>
      </w:r>
      <w:bookmarkEnd w:id="2122"/>
      <w:bookmarkEnd w:id="2123"/>
      <w:bookmarkEnd w:id="2124"/>
      <w:bookmarkEnd w:id="2125"/>
      <w:bookmarkEnd w:id="2126"/>
      <w:bookmarkEnd w:id="2127"/>
      <w:bookmarkEnd w:id="2128"/>
      <w:bookmarkEnd w:id="2129"/>
    </w:p>
    <w:p w14:paraId="7D0BEC00" w14:textId="77777777" w:rsidR="00886887" w:rsidRPr="00693E33" w:rsidRDefault="00886887" w:rsidP="00CE1DC5">
      <w:pPr>
        <w:pStyle w:val="Heading3"/>
        <w:numPr>
          <w:ilvl w:val="0"/>
          <w:numId w:val="0"/>
        </w:numPr>
        <w:spacing w:line="240" w:lineRule="auto"/>
        <w:rPr>
          <w:rFonts w:ascii="Times New Roman" w:hAnsi="Times New Roman"/>
          <w:sz w:val="24"/>
          <w:szCs w:val="24"/>
          <w:lang w:eastAsia="ja-JP"/>
        </w:rPr>
      </w:pPr>
      <w:bookmarkStart w:id="2130" w:name="_Toc488490391"/>
      <w:bookmarkStart w:id="2131" w:name="_Toc522312749"/>
      <w:bookmarkStart w:id="2132" w:name="_Toc440975879"/>
      <w:bookmarkStart w:id="2133" w:name="_Toc440818013"/>
      <w:bookmarkStart w:id="2134" w:name="_Toc425492642"/>
      <w:bookmarkStart w:id="2135" w:name="_Toc419390259"/>
      <w:bookmarkStart w:id="2136" w:name="_Toc1736155"/>
      <w:bookmarkStart w:id="2137" w:name="_Toc48476317"/>
      <w:bookmarkStart w:id="2138" w:name="_Toc54862297"/>
      <w:bookmarkStart w:id="2139" w:name="_Toc67499052"/>
      <w:r w:rsidRPr="00693E33">
        <w:rPr>
          <w:rFonts w:ascii="Times New Roman" w:hAnsi="Times New Roman"/>
          <w:sz w:val="24"/>
          <w:szCs w:val="24"/>
          <w:lang w:eastAsia="ja-JP"/>
        </w:rPr>
        <w:t>5.2.1. Tổ chức thực hiện</w:t>
      </w:r>
      <w:bookmarkEnd w:id="2130"/>
      <w:bookmarkEnd w:id="2131"/>
      <w:bookmarkEnd w:id="2132"/>
      <w:bookmarkEnd w:id="2133"/>
      <w:bookmarkEnd w:id="2134"/>
      <w:bookmarkEnd w:id="2135"/>
      <w:bookmarkEnd w:id="2136"/>
      <w:bookmarkEnd w:id="2137"/>
      <w:bookmarkEnd w:id="2138"/>
      <w:bookmarkEnd w:id="2139"/>
    </w:p>
    <w:p w14:paraId="4D69B469" w14:textId="77777777" w:rsidR="00886887" w:rsidRDefault="00886887" w:rsidP="00CE1DC5">
      <w:pPr>
        <w:tabs>
          <w:tab w:val="left" w:pos="284"/>
        </w:tabs>
        <w:spacing w:line="240" w:lineRule="auto"/>
        <w:ind w:left="357"/>
        <w:rPr>
          <w:szCs w:val="26"/>
        </w:rPr>
      </w:pPr>
      <w:r w:rsidRPr="00214208">
        <w:rPr>
          <w:szCs w:val="26"/>
        </w:rPr>
        <w:t>Vai trò và trách nhiệm thực hiện ESMP được trình bày trong hình 5.1 và bảng 5.3</w:t>
      </w:r>
    </w:p>
    <w:p w14:paraId="6B3AF616" w14:textId="77777777" w:rsidR="00886887" w:rsidRDefault="00886887" w:rsidP="00CE1DC5">
      <w:pPr>
        <w:tabs>
          <w:tab w:val="left" w:pos="284"/>
        </w:tabs>
        <w:spacing w:line="240" w:lineRule="auto"/>
        <w:ind w:left="357"/>
        <w:rPr>
          <w:szCs w:val="26"/>
        </w:rPr>
      </w:pPr>
      <w:r>
        <w:rPr>
          <w:noProof/>
        </w:rPr>
        <w:drawing>
          <wp:inline distT="0" distB="0" distL="0" distR="0" wp14:anchorId="04747E0D" wp14:editId="36016152">
            <wp:extent cx="5939790" cy="3475355"/>
            <wp:effectExtent l="0" t="0" r="381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email">
                      <a:extLst>
                        <a:ext uri="{28A0092B-C50C-407E-A947-70E740481C1C}">
                          <a14:useLocalDpi xmlns:a14="http://schemas.microsoft.com/office/drawing/2010/main"/>
                        </a:ext>
                      </a:extLst>
                    </a:blip>
                    <a:stretch>
                      <a:fillRect/>
                    </a:stretch>
                  </pic:blipFill>
                  <pic:spPr>
                    <a:xfrm>
                      <a:off x="0" y="0"/>
                      <a:ext cx="5939790" cy="3475355"/>
                    </a:xfrm>
                    <a:prstGeom prst="rect">
                      <a:avLst/>
                    </a:prstGeom>
                  </pic:spPr>
                </pic:pic>
              </a:graphicData>
            </a:graphic>
          </wp:inline>
        </w:drawing>
      </w:r>
      <w:r w:rsidRPr="00214208">
        <w:rPr>
          <w:szCs w:val="26"/>
        </w:rPr>
        <w:t xml:space="preserve"> </w:t>
      </w:r>
    </w:p>
    <w:p w14:paraId="4FFF90F1" w14:textId="43095135" w:rsidR="00886887" w:rsidRPr="00214208" w:rsidRDefault="00886887" w:rsidP="00CE1DC5">
      <w:pPr>
        <w:spacing w:line="240" w:lineRule="auto"/>
        <w:ind w:left="357"/>
        <w:jc w:val="center"/>
        <w:rPr>
          <w:b/>
          <w:bCs/>
          <w:lang w:val="nl-NL" w:eastAsia="ja-JP"/>
        </w:rPr>
      </w:pPr>
      <w:bookmarkStart w:id="2140" w:name="_Toc467925787"/>
      <w:bookmarkStart w:id="2141" w:name="_Toc468610230"/>
      <w:bookmarkStart w:id="2142" w:name="_Toc468611660"/>
      <w:bookmarkStart w:id="2143" w:name="_Toc48476391"/>
      <w:r w:rsidRPr="00621F68">
        <w:rPr>
          <w:b/>
          <w:bCs/>
          <w:lang w:val="nl-NL" w:eastAsia="ja-JP"/>
        </w:rPr>
        <w:t>Hình 5.</w:t>
      </w:r>
      <w:r w:rsidRPr="00621F68">
        <w:rPr>
          <w:b/>
          <w:bCs/>
          <w:lang w:eastAsia="ja-JP"/>
        </w:rPr>
        <w:fldChar w:fldCharType="begin"/>
      </w:r>
      <w:r w:rsidRPr="00621F68">
        <w:rPr>
          <w:b/>
          <w:bCs/>
          <w:lang w:val="nl-NL" w:eastAsia="ja-JP"/>
        </w:rPr>
        <w:instrText xml:space="preserve"> SEQ Hình_5. \* ARABIC </w:instrText>
      </w:r>
      <w:r w:rsidRPr="00621F68">
        <w:rPr>
          <w:b/>
          <w:bCs/>
          <w:lang w:eastAsia="ja-JP"/>
        </w:rPr>
        <w:fldChar w:fldCharType="separate"/>
      </w:r>
      <w:r w:rsidR="00577E4E">
        <w:rPr>
          <w:b/>
          <w:bCs/>
          <w:noProof/>
          <w:lang w:val="nl-NL" w:eastAsia="ja-JP"/>
        </w:rPr>
        <w:t>1</w:t>
      </w:r>
      <w:r w:rsidRPr="00621F68">
        <w:rPr>
          <w:b/>
          <w:bCs/>
          <w:lang w:eastAsia="ja-JP"/>
        </w:rPr>
        <w:fldChar w:fldCharType="end"/>
      </w:r>
      <w:r w:rsidRPr="00621F68">
        <w:rPr>
          <w:b/>
          <w:bCs/>
          <w:lang w:val="nl-NL" w:eastAsia="ja-JP"/>
        </w:rPr>
        <w:t xml:space="preserve">: Sơ đồ hệ thống quản lý môi trường của </w:t>
      </w:r>
      <w:r>
        <w:rPr>
          <w:b/>
          <w:bCs/>
          <w:lang w:val="nl-NL" w:eastAsia="ja-JP"/>
        </w:rPr>
        <w:t xml:space="preserve">tiểu </w:t>
      </w:r>
      <w:r w:rsidRPr="00621F68">
        <w:rPr>
          <w:b/>
          <w:bCs/>
          <w:lang w:val="nl-NL" w:eastAsia="ja-JP"/>
        </w:rPr>
        <w:t>dự án</w:t>
      </w:r>
      <w:bookmarkStart w:id="2144" w:name="_Toc528770374"/>
      <w:bookmarkEnd w:id="2140"/>
      <w:bookmarkEnd w:id="2141"/>
      <w:bookmarkEnd w:id="2142"/>
      <w:bookmarkEnd w:id="2143"/>
    </w:p>
    <w:p w14:paraId="1A685D92" w14:textId="72AB2FAE" w:rsidR="00886887" w:rsidRPr="008F1F03" w:rsidRDefault="00886887" w:rsidP="00CE1DC5">
      <w:pPr>
        <w:pStyle w:val="Caption"/>
        <w:spacing w:line="240" w:lineRule="auto"/>
        <w:rPr>
          <w:bCs w:val="0"/>
          <w:lang w:val="nl-NL" w:eastAsia="ja-JP"/>
        </w:rPr>
      </w:pPr>
      <w:bookmarkStart w:id="2145" w:name="_Toc48476367"/>
      <w:bookmarkStart w:id="2146" w:name="_Toc49435967"/>
      <w:bookmarkStart w:id="2147" w:name="_Toc63422587"/>
      <w:r>
        <w:t xml:space="preserve">Bảng 5 - </w:t>
      </w:r>
      <w:r w:rsidR="00B26E37">
        <w:fldChar w:fldCharType="begin"/>
      </w:r>
      <w:r w:rsidR="00B26E37">
        <w:instrText xml:space="preserve"> SEQ Bảng_5_- \* ARABIC </w:instrText>
      </w:r>
      <w:r w:rsidR="00B26E37">
        <w:fldChar w:fldCharType="separate"/>
      </w:r>
      <w:r w:rsidR="00577E4E">
        <w:rPr>
          <w:noProof/>
        </w:rPr>
        <w:t>3</w:t>
      </w:r>
      <w:r w:rsidR="00B26E37">
        <w:rPr>
          <w:noProof/>
        </w:rPr>
        <w:fldChar w:fldCharType="end"/>
      </w:r>
      <w:r w:rsidRPr="008F1F03">
        <w:rPr>
          <w:lang w:val="nl-NL" w:eastAsia="ja-JP"/>
        </w:rPr>
        <w:t>: Vai trò và trách nhiệm của các tổ chức quản lý môi trường</w:t>
      </w:r>
      <w:bookmarkEnd w:id="2144"/>
      <w:bookmarkEnd w:id="2145"/>
      <w:bookmarkEnd w:id="2146"/>
      <w:bookmarkEnd w:id="214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0"/>
        <w:gridCol w:w="7723"/>
      </w:tblGrid>
      <w:tr w:rsidR="00886887" w:rsidRPr="001D242E" w14:paraId="29A57C93" w14:textId="77777777" w:rsidTr="00886887">
        <w:trPr>
          <w:trHeight w:val="20"/>
        </w:trPr>
        <w:tc>
          <w:tcPr>
            <w:tcW w:w="858" w:type="pct"/>
            <w:tcBorders>
              <w:top w:val="single" w:sz="4" w:space="0" w:color="auto"/>
              <w:left w:val="single" w:sz="4" w:space="0" w:color="auto"/>
              <w:bottom w:val="single" w:sz="4" w:space="0" w:color="auto"/>
              <w:right w:val="single" w:sz="4" w:space="0" w:color="auto"/>
            </w:tcBorders>
            <w:shd w:val="clear" w:color="auto" w:fill="auto"/>
            <w:vAlign w:val="center"/>
          </w:tcPr>
          <w:p w14:paraId="30DA72B9" w14:textId="77777777" w:rsidR="00886887" w:rsidRPr="001D242E" w:rsidRDefault="00886887" w:rsidP="001D242E">
            <w:pPr>
              <w:jc w:val="center"/>
              <w:rPr>
                <w:b/>
                <w:bCs/>
                <w:lang w:val="en-GB" w:eastAsia="en-GB" w:bidi="th-TH"/>
              </w:rPr>
            </w:pPr>
            <w:r w:rsidRPr="001D242E">
              <w:rPr>
                <w:b/>
                <w:bCs/>
                <w:lang w:val="en-GB" w:eastAsia="en-GB" w:bidi="th-TH"/>
              </w:rPr>
              <w:t>Đơn vị</w:t>
            </w:r>
          </w:p>
        </w:tc>
        <w:tc>
          <w:tcPr>
            <w:tcW w:w="4142" w:type="pct"/>
            <w:tcBorders>
              <w:top w:val="single" w:sz="4" w:space="0" w:color="auto"/>
              <w:left w:val="single" w:sz="4" w:space="0" w:color="auto"/>
              <w:bottom w:val="single" w:sz="4" w:space="0" w:color="auto"/>
              <w:right w:val="single" w:sz="4" w:space="0" w:color="auto"/>
            </w:tcBorders>
            <w:shd w:val="clear" w:color="auto" w:fill="auto"/>
            <w:vAlign w:val="center"/>
          </w:tcPr>
          <w:p w14:paraId="476FDE07" w14:textId="77777777" w:rsidR="00886887" w:rsidRPr="001D242E" w:rsidRDefault="00886887" w:rsidP="001D242E">
            <w:pPr>
              <w:jc w:val="center"/>
              <w:rPr>
                <w:b/>
                <w:bCs/>
                <w:lang w:val="en-GB" w:eastAsia="en-GB" w:bidi="th-TH"/>
              </w:rPr>
            </w:pPr>
            <w:r w:rsidRPr="001D242E">
              <w:rPr>
                <w:b/>
                <w:bCs/>
                <w:lang w:val="en-GB" w:eastAsia="en-GB" w:bidi="th-TH"/>
              </w:rPr>
              <w:t>Trách nhiệm theo khía cạnh môi trường</w:t>
            </w:r>
          </w:p>
        </w:tc>
      </w:tr>
      <w:tr w:rsidR="00886887" w:rsidRPr="00621F68" w14:paraId="32A5D5D9" w14:textId="77777777" w:rsidTr="00886887">
        <w:trPr>
          <w:trHeight w:val="20"/>
        </w:trPr>
        <w:tc>
          <w:tcPr>
            <w:tcW w:w="858" w:type="pct"/>
            <w:tcBorders>
              <w:top w:val="single" w:sz="4" w:space="0" w:color="auto"/>
              <w:left w:val="single" w:sz="4" w:space="0" w:color="auto"/>
              <w:bottom w:val="single" w:sz="4" w:space="0" w:color="auto"/>
              <w:right w:val="single" w:sz="4" w:space="0" w:color="auto"/>
            </w:tcBorders>
            <w:shd w:val="clear" w:color="auto" w:fill="auto"/>
            <w:vAlign w:val="center"/>
          </w:tcPr>
          <w:p w14:paraId="4CA8D890" w14:textId="77777777" w:rsidR="00886887" w:rsidRPr="00621F68" w:rsidRDefault="00886887" w:rsidP="00346B05">
            <w:pPr>
              <w:spacing w:line="240" w:lineRule="auto"/>
              <w:rPr>
                <w:lang w:val="en-GB" w:eastAsia="en-GB" w:bidi="th-TH"/>
              </w:rPr>
            </w:pPr>
            <w:r>
              <w:rPr>
                <w:lang w:val="en-GB" w:eastAsia="en-GB" w:bidi="th-TH"/>
              </w:rPr>
              <w:t>Cơ quan thực hiện dự án (CPMU)</w:t>
            </w:r>
          </w:p>
        </w:tc>
        <w:tc>
          <w:tcPr>
            <w:tcW w:w="4142" w:type="pct"/>
            <w:tcBorders>
              <w:top w:val="single" w:sz="4" w:space="0" w:color="auto"/>
              <w:left w:val="single" w:sz="4" w:space="0" w:color="auto"/>
              <w:bottom w:val="single" w:sz="4" w:space="0" w:color="auto"/>
              <w:right w:val="single" w:sz="4" w:space="0" w:color="auto"/>
            </w:tcBorders>
            <w:shd w:val="clear" w:color="auto" w:fill="auto"/>
            <w:vAlign w:val="center"/>
          </w:tcPr>
          <w:p w14:paraId="0488D8E5" w14:textId="77777777" w:rsidR="00886887" w:rsidRDefault="00886887" w:rsidP="00346B05">
            <w:pPr>
              <w:spacing w:line="240" w:lineRule="auto"/>
              <w:rPr>
                <w:lang w:val="en-GB" w:eastAsia="en-GB" w:bidi="th-TH"/>
              </w:rPr>
            </w:pPr>
            <w:r w:rsidRPr="004516DB">
              <w:rPr>
                <w:lang w:val="en-GB" w:eastAsia="en-GB" w:bidi="th-TH"/>
              </w:rPr>
              <w:t xml:space="preserve">- </w:t>
            </w:r>
            <w:r>
              <w:rPr>
                <w:lang w:val="en-GB" w:eastAsia="en-GB" w:bidi="th-TH"/>
              </w:rPr>
              <w:t>CPMU</w:t>
            </w:r>
            <w:r w:rsidRPr="004516DB">
              <w:rPr>
                <w:lang w:val="en-GB" w:eastAsia="en-GB" w:bidi="th-TH"/>
              </w:rPr>
              <w:t xml:space="preserve"> </w:t>
            </w:r>
            <w:r>
              <w:rPr>
                <w:lang w:val="en-GB" w:eastAsia="en-GB" w:bidi="th-TH"/>
              </w:rPr>
              <w:t>có</w:t>
            </w:r>
            <w:r w:rsidRPr="004516DB">
              <w:rPr>
                <w:lang w:val="en-GB" w:eastAsia="en-GB" w:bidi="th-TH"/>
              </w:rPr>
              <w:t xml:space="preserve"> chịu trách nhiệm giám sát tổng thể việc thực hiện dự án, bao gồm cả việc tuân thủ môi tr</w:t>
            </w:r>
            <w:r>
              <w:rPr>
                <w:lang w:val="en-GB" w:eastAsia="en-GB" w:bidi="th-TH"/>
              </w:rPr>
              <w:t>ư</w:t>
            </w:r>
            <w:r w:rsidRPr="004516DB">
              <w:rPr>
                <w:lang w:val="en-GB" w:eastAsia="en-GB" w:bidi="th-TH"/>
              </w:rPr>
              <w:t xml:space="preserve">ờng của dự án. </w:t>
            </w:r>
          </w:p>
          <w:p w14:paraId="10F56EBC" w14:textId="77777777" w:rsidR="00886887" w:rsidRPr="00621F68" w:rsidRDefault="00886887" w:rsidP="00346B05">
            <w:pPr>
              <w:spacing w:line="240" w:lineRule="auto"/>
              <w:rPr>
                <w:lang w:val="en-GB" w:eastAsia="en-GB" w:bidi="th-TH"/>
              </w:rPr>
            </w:pPr>
            <w:r>
              <w:rPr>
                <w:lang w:val="en-GB" w:eastAsia="en-GB" w:bidi="th-TH"/>
              </w:rPr>
              <w:t>- C</w:t>
            </w:r>
            <w:r w:rsidRPr="004516DB">
              <w:rPr>
                <w:lang w:val="en-GB" w:eastAsia="en-GB" w:bidi="th-TH"/>
              </w:rPr>
              <w:t>PMU sẽ có trách nhiệm cuối cùng trong việc thực hiện ESMF và hiệu quả môi tr</w:t>
            </w:r>
            <w:r>
              <w:rPr>
                <w:lang w:val="en-GB" w:eastAsia="en-GB" w:bidi="th-TH"/>
              </w:rPr>
              <w:t>ư</w:t>
            </w:r>
            <w:r w:rsidRPr="004516DB">
              <w:rPr>
                <w:lang w:val="en-GB" w:eastAsia="en-GB" w:bidi="th-TH"/>
              </w:rPr>
              <w:t>ờng của dự án trong cả giai đoạn thi công và vận hành.</w:t>
            </w:r>
          </w:p>
        </w:tc>
      </w:tr>
      <w:tr w:rsidR="00886887" w:rsidRPr="00621F68" w14:paraId="12927D93" w14:textId="77777777" w:rsidTr="00886887">
        <w:trPr>
          <w:trHeight w:val="20"/>
        </w:trPr>
        <w:tc>
          <w:tcPr>
            <w:tcW w:w="858" w:type="pct"/>
            <w:tcBorders>
              <w:top w:val="single" w:sz="4" w:space="0" w:color="auto"/>
              <w:left w:val="single" w:sz="4" w:space="0" w:color="auto"/>
              <w:bottom w:val="single" w:sz="4" w:space="0" w:color="auto"/>
              <w:right w:val="single" w:sz="4" w:space="0" w:color="auto"/>
            </w:tcBorders>
            <w:shd w:val="clear" w:color="auto" w:fill="auto"/>
            <w:vAlign w:val="center"/>
          </w:tcPr>
          <w:p w14:paraId="1F09BE79" w14:textId="77777777" w:rsidR="00886887" w:rsidRPr="00621F68" w:rsidRDefault="00886887" w:rsidP="00346B05">
            <w:pPr>
              <w:spacing w:line="240" w:lineRule="auto"/>
              <w:rPr>
                <w:lang w:val="en-GB" w:eastAsia="en-GB" w:bidi="th-TH"/>
              </w:rPr>
            </w:pPr>
            <w:r w:rsidRPr="00621F68">
              <w:rPr>
                <w:lang w:val="en-GB" w:eastAsia="en-GB" w:bidi="th-TH"/>
              </w:rPr>
              <w:t xml:space="preserve">Ban QLDA </w:t>
            </w:r>
            <w:r>
              <w:rPr>
                <w:lang w:val="en-GB" w:eastAsia="en-GB" w:bidi="th-TH"/>
              </w:rPr>
              <w:t xml:space="preserve">tỉnh </w:t>
            </w:r>
            <w:r w:rsidRPr="00621F68">
              <w:rPr>
                <w:lang w:val="en-GB" w:eastAsia="en-GB" w:bidi="th-TH"/>
              </w:rPr>
              <w:t>(P</w:t>
            </w:r>
            <w:r>
              <w:rPr>
                <w:lang w:val="en-GB" w:eastAsia="en-GB" w:bidi="th-TH"/>
              </w:rPr>
              <w:t>P</w:t>
            </w:r>
            <w:r w:rsidRPr="00621F68">
              <w:rPr>
                <w:lang w:val="en-GB" w:eastAsia="en-GB" w:bidi="th-TH"/>
              </w:rPr>
              <w:t>MU)</w:t>
            </w:r>
          </w:p>
        </w:tc>
        <w:tc>
          <w:tcPr>
            <w:tcW w:w="4142" w:type="pct"/>
            <w:tcBorders>
              <w:top w:val="single" w:sz="4" w:space="0" w:color="auto"/>
              <w:left w:val="single" w:sz="4" w:space="0" w:color="auto"/>
              <w:bottom w:val="single" w:sz="4" w:space="0" w:color="auto"/>
              <w:right w:val="single" w:sz="4" w:space="0" w:color="auto"/>
            </w:tcBorders>
            <w:shd w:val="clear" w:color="auto" w:fill="auto"/>
            <w:vAlign w:val="center"/>
          </w:tcPr>
          <w:p w14:paraId="53DCFD39" w14:textId="77777777" w:rsidR="00886887" w:rsidRDefault="00886887" w:rsidP="00346B05">
            <w:pPr>
              <w:spacing w:line="240" w:lineRule="auto"/>
              <w:rPr>
                <w:lang w:val="en-GB" w:eastAsia="en-GB" w:bidi="th-TH"/>
              </w:rPr>
            </w:pPr>
            <w:r w:rsidRPr="00621F68">
              <w:rPr>
                <w:lang w:val="en-GB" w:eastAsia="en-GB" w:bidi="th-TH"/>
              </w:rPr>
              <w:t xml:space="preserve">- Giám sát tổng thể việc thực hiện </w:t>
            </w:r>
            <w:r>
              <w:rPr>
                <w:lang w:val="en-GB" w:eastAsia="en-GB" w:bidi="th-TH"/>
              </w:rPr>
              <w:t>Tiểu d</w:t>
            </w:r>
            <w:r w:rsidRPr="00621F68">
              <w:rPr>
                <w:lang w:val="en-GB" w:eastAsia="en-GB" w:bidi="th-TH"/>
              </w:rPr>
              <w:t xml:space="preserve">ự án, bao gồm sự tuân thủ về môi </w:t>
            </w:r>
            <w:r>
              <w:rPr>
                <w:lang w:val="en-GB" w:eastAsia="en-GB" w:bidi="th-TH"/>
              </w:rPr>
              <w:t>trường</w:t>
            </w:r>
          </w:p>
          <w:p w14:paraId="5FEB68AB" w14:textId="77777777" w:rsidR="00886887" w:rsidRDefault="00886887" w:rsidP="00346B05">
            <w:pPr>
              <w:spacing w:line="240" w:lineRule="auto"/>
              <w:rPr>
                <w:lang w:val="en-GB" w:eastAsia="en-GB" w:bidi="th-TH"/>
              </w:rPr>
            </w:pPr>
            <w:r w:rsidRPr="00621F68">
              <w:rPr>
                <w:lang w:val="en-GB" w:eastAsia="en-GB" w:bidi="th-TH"/>
              </w:rPr>
              <w:t>- Đảm bảo rằng hệ thống quản lý môi trường được thiết lập, phân bổ đủ nguồn lực để thực hiện ESMP</w:t>
            </w:r>
          </w:p>
          <w:p w14:paraId="651B56B7" w14:textId="77777777" w:rsidR="00886887" w:rsidRPr="00E9425D" w:rsidRDefault="00886887" w:rsidP="00346B05">
            <w:pPr>
              <w:spacing w:line="240" w:lineRule="auto"/>
              <w:rPr>
                <w:lang w:val="en-GB" w:eastAsia="en-GB" w:bidi="th-TH"/>
              </w:rPr>
            </w:pPr>
            <w:r>
              <w:rPr>
                <w:lang w:val="en-GB" w:eastAsia="en-GB" w:bidi="th-TH"/>
              </w:rPr>
              <w:t>- P</w:t>
            </w:r>
            <w:r w:rsidRPr="00E9425D">
              <w:rPr>
                <w:lang w:val="en-GB" w:eastAsia="en-GB" w:bidi="th-TH"/>
              </w:rPr>
              <w:t>PMU sẽ: i) phối hợp chặt chẽ với chính quyền địa phương để đảm bảo sự tham gia của cộng đồng trong quá trình chuẩn bị và thực hiện</w:t>
            </w:r>
            <w:r>
              <w:rPr>
                <w:lang w:val="en-GB" w:eastAsia="en-GB" w:bidi="th-TH"/>
              </w:rPr>
              <w:t xml:space="preserve"> tiểu</w:t>
            </w:r>
            <w:r w:rsidRPr="00E9425D">
              <w:rPr>
                <w:lang w:val="en-GB" w:eastAsia="en-GB" w:bidi="th-TH"/>
              </w:rPr>
              <w:t xml:space="preserve"> dự án; ii) theo dõi và giám sát việc thực hiện ESMP, bao gồm cả việc tích hợp ESMP vào thiết kế kỹ thuật chi tiết và hồ sơ thầu cũng như hợp đồng; iii) đảm bảo việc thiết lập và vận hành hiệu quả của hệ thống quản lý môi trường</w:t>
            </w:r>
          </w:p>
          <w:p w14:paraId="64DA8837" w14:textId="77777777" w:rsidR="00886887" w:rsidRDefault="00886887" w:rsidP="00346B05">
            <w:pPr>
              <w:spacing w:line="240" w:lineRule="auto"/>
              <w:rPr>
                <w:lang w:val="en-GB" w:eastAsia="en-GB" w:bidi="th-TH"/>
              </w:rPr>
            </w:pPr>
            <w:r w:rsidRPr="00621F68">
              <w:rPr>
                <w:lang w:val="en-GB" w:eastAsia="en-GB" w:bidi="th-TH"/>
              </w:rPr>
              <w:t>- Bố trí một cán bộ phụ trách vấn đề Môi trường, an toàn và sức khỏe</w:t>
            </w:r>
          </w:p>
          <w:p w14:paraId="2EA888BD" w14:textId="77777777" w:rsidR="00886887" w:rsidRPr="00621F68" w:rsidRDefault="00886887" w:rsidP="00346B05">
            <w:pPr>
              <w:spacing w:line="240" w:lineRule="auto"/>
              <w:rPr>
                <w:lang w:val="en-GB" w:eastAsia="en-GB" w:bidi="th-TH"/>
              </w:rPr>
            </w:pPr>
            <w:r>
              <w:rPr>
                <w:lang w:val="en-GB" w:eastAsia="en-GB" w:bidi="th-TH"/>
              </w:rPr>
              <w:t>- Phê duyệt C-ESMP của nhà thầu.</w:t>
            </w:r>
          </w:p>
        </w:tc>
      </w:tr>
      <w:tr w:rsidR="00886887" w:rsidRPr="00621F68" w14:paraId="18E17623" w14:textId="77777777" w:rsidTr="00886887">
        <w:trPr>
          <w:trHeight w:val="20"/>
        </w:trPr>
        <w:tc>
          <w:tcPr>
            <w:tcW w:w="858" w:type="pct"/>
            <w:tcBorders>
              <w:top w:val="single" w:sz="4" w:space="0" w:color="auto"/>
              <w:left w:val="single" w:sz="4" w:space="0" w:color="auto"/>
              <w:bottom w:val="single" w:sz="4" w:space="0" w:color="auto"/>
              <w:right w:val="single" w:sz="4" w:space="0" w:color="auto"/>
            </w:tcBorders>
            <w:shd w:val="clear" w:color="auto" w:fill="auto"/>
            <w:vAlign w:val="center"/>
          </w:tcPr>
          <w:p w14:paraId="18E82BC0" w14:textId="77777777" w:rsidR="00886887" w:rsidRPr="00621F68" w:rsidRDefault="00886887" w:rsidP="00346B05">
            <w:pPr>
              <w:spacing w:line="240" w:lineRule="auto"/>
              <w:rPr>
                <w:lang w:val="en-GB" w:eastAsia="en-GB" w:bidi="th-TH"/>
              </w:rPr>
            </w:pPr>
            <w:r w:rsidRPr="00621F68">
              <w:rPr>
                <w:lang w:val="en-GB" w:eastAsia="en-GB" w:bidi="th-TH"/>
              </w:rPr>
              <w:t>Cán bộ phụ trách Môi trường (thuộc Ban QLDA)</w:t>
            </w:r>
          </w:p>
        </w:tc>
        <w:tc>
          <w:tcPr>
            <w:tcW w:w="4142" w:type="pct"/>
            <w:tcBorders>
              <w:top w:val="single" w:sz="4" w:space="0" w:color="auto"/>
              <w:left w:val="single" w:sz="4" w:space="0" w:color="auto"/>
              <w:bottom w:val="single" w:sz="4" w:space="0" w:color="auto"/>
              <w:right w:val="single" w:sz="4" w:space="0" w:color="auto"/>
            </w:tcBorders>
            <w:shd w:val="clear" w:color="auto" w:fill="auto"/>
            <w:vAlign w:val="center"/>
          </w:tcPr>
          <w:p w14:paraId="1DE312D5" w14:textId="77777777" w:rsidR="00886887" w:rsidRPr="00621F68" w:rsidRDefault="00886887" w:rsidP="00346B05">
            <w:pPr>
              <w:spacing w:line="240" w:lineRule="auto"/>
              <w:rPr>
                <w:lang w:val="en-GB" w:eastAsia="en-GB" w:bidi="th-TH"/>
              </w:rPr>
            </w:pPr>
            <w:r w:rsidRPr="00621F68">
              <w:rPr>
                <w:lang w:val="en-GB" w:eastAsia="en-GB" w:bidi="th-TH"/>
              </w:rPr>
              <w:t>- Theo dõi thường xuyên các vấn đề môi trường, xã hội, an toàn và sức khỏe (MXAS) của</w:t>
            </w:r>
            <w:r>
              <w:rPr>
                <w:lang w:val="en-GB" w:eastAsia="en-GB" w:bidi="th-TH"/>
              </w:rPr>
              <w:t xml:space="preserve"> tiểu</w:t>
            </w:r>
            <w:r w:rsidRPr="00621F68">
              <w:rPr>
                <w:lang w:val="en-GB" w:eastAsia="en-GB" w:bidi="th-TH"/>
              </w:rPr>
              <w:t xml:space="preserve"> dự án, chỉ đạo tư vấn giám sát và nhà thầu thực hiện các biện pháp giảm thiểu theo C</w:t>
            </w:r>
            <w:r>
              <w:rPr>
                <w:lang w:val="en-GB" w:eastAsia="en-GB" w:bidi="th-TH"/>
              </w:rPr>
              <w:t>-ES</w:t>
            </w:r>
            <w:r w:rsidRPr="00621F68">
              <w:rPr>
                <w:lang w:val="en-GB" w:eastAsia="en-GB" w:bidi="th-TH"/>
              </w:rPr>
              <w:t>MP và các biện pháp khắc phục</w:t>
            </w:r>
          </w:p>
          <w:p w14:paraId="2B56440E" w14:textId="77777777" w:rsidR="00886887" w:rsidRPr="00621F68" w:rsidRDefault="00886887" w:rsidP="00346B05">
            <w:pPr>
              <w:spacing w:line="240" w:lineRule="auto"/>
              <w:rPr>
                <w:lang w:val="en-GB" w:eastAsia="en-GB" w:bidi="th-TH"/>
              </w:rPr>
            </w:pPr>
            <w:r w:rsidRPr="00621F68">
              <w:rPr>
                <w:lang w:val="en-GB" w:eastAsia="en-GB" w:bidi="th-TH"/>
              </w:rPr>
              <w:lastRenderedPageBreak/>
              <w:t>- Kiểm tra, nhận xét, góp ý Kế hoạch quản lý môi trường của Nhà thầu, các báo cáo định kỳ và bất thường về MXAS do tư vấn giám sát và nhà thầu trình</w:t>
            </w:r>
          </w:p>
          <w:p w14:paraId="277D9C49" w14:textId="77777777" w:rsidR="00886887" w:rsidRPr="00621F68" w:rsidRDefault="00886887" w:rsidP="00346B05">
            <w:pPr>
              <w:spacing w:line="240" w:lineRule="auto"/>
              <w:rPr>
                <w:lang w:val="en-GB" w:eastAsia="en-GB" w:bidi="th-TH"/>
              </w:rPr>
            </w:pPr>
            <w:r w:rsidRPr="00621F68">
              <w:rPr>
                <w:lang w:val="en-GB" w:eastAsia="en-GB" w:bidi="th-TH"/>
              </w:rPr>
              <w:t>- Cung cấp thông tin, đi kiểm tra thực địa cùng các đoàn kiểm tra</w:t>
            </w:r>
          </w:p>
        </w:tc>
      </w:tr>
      <w:tr w:rsidR="00886887" w:rsidRPr="00621F68" w14:paraId="4AFB7ACA" w14:textId="77777777" w:rsidTr="00886887">
        <w:trPr>
          <w:trHeight w:val="20"/>
        </w:trPr>
        <w:tc>
          <w:tcPr>
            <w:tcW w:w="858" w:type="pct"/>
            <w:tcBorders>
              <w:top w:val="single" w:sz="4" w:space="0" w:color="auto"/>
              <w:left w:val="single" w:sz="4" w:space="0" w:color="auto"/>
              <w:bottom w:val="single" w:sz="4" w:space="0" w:color="auto"/>
              <w:right w:val="single" w:sz="4" w:space="0" w:color="auto"/>
            </w:tcBorders>
            <w:shd w:val="clear" w:color="auto" w:fill="auto"/>
            <w:vAlign w:val="center"/>
          </w:tcPr>
          <w:p w14:paraId="1C7DD97C" w14:textId="77777777" w:rsidR="00886887" w:rsidRPr="00621F68" w:rsidRDefault="00886887" w:rsidP="00346B05">
            <w:pPr>
              <w:spacing w:line="240" w:lineRule="auto"/>
              <w:rPr>
                <w:lang w:val="en-GB" w:eastAsia="en-GB" w:bidi="th-TH"/>
              </w:rPr>
            </w:pPr>
            <w:r w:rsidRPr="00621F68">
              <w:rPr>
                <w:lang w:val="en-GB" w:eastAsia="en-GB" w:bidi="th-TH"/>
              </w:rPr>
              <w:lastRenderedPageBreak/>
              <w:t>Cán bộ phụ trách Tái định cư và An toàn xã hội</w:t>
            </w:r>
          </w:p>
        </w:tc>
        <w:tc>
          <w:tcPr>
            <w:tcW w:w="4142" w:type="pct"/>
            <w:tcBorders>
              <w:top w:val="single" w:sz="4" w:space="0" w:color="auto"/>
              <w:left w:val="single" w:sz="4" w:space="0" w:color="auto"/>
              <w:bottom w:val="single" w:sz="4" w:space="0" w:color="auto"/>
              <w:right w:val="single" w:sz="4" w:space="0" w:color="auto"/>
            </w:tcBorders>
            <w:shd w:val="clear" w:color="auto" w:fill="auto"/>
            <w:vAlign w:val="center"/>
          </w:tcPr>
          <w:p w14:paraId="230D2970" w14:textId="77777777" w:rsidR="00886887" w:rsidRPr="00621F68" w:rsidRDefault="00886887" w:rsidP="00346B05">
            <w:pPr>
              <w:spacing w:line="240" w:lineRule="auto"/>
              <w:rPr>
                <w:lang w:val="en-GB" w:eastAsia="en-GB" w:bidi="th-TH"/>
              </w:rPr>
            </w:pPr>
            <w:r w:rsidRPr="00621F68">
              <w:rPr>
                <w:lang w:val="en-GB" w:eastAsia="en-GB" w:bidi="th-TH"/>
              </w:rPr>
              <w:t>Ban QLDA sẽ cử ít nhất một Cán bộ phụ trách tái định cư và An toàn xã hội để giải quyết các vấn đề về tái định cư và xã hội của Dự án, giám sát việc tuân thủ Khung chính sách Tái định cư và Kế hoạch hành động Tái định cư, tham gia tìm hiểu và giải quyết các khiếu nại liên quan tới thu hồi đất và các vấn đề về xã hội.</w:t>
            </w:r>
          </w:p>
        </w:tc>
      </w:tr>
      <w:tr w:rsidR="00886887" w:rsidRPr="00621F68" w14:paraId="53638FBA" w14:textId="77777777" w:rsidTr="00886887">
        <w:trPr>
          <w:trHeight w:val="20"/>
        </w:trPr>
        <w:tc>
          <w:tcPr>
            <w:tcW w:w="858" w:type="pct"/>
            <w:tcBorders>
              <w:top w:val="single" w:sz="4" w:space="0" w:color="auto"/>
              <w:left w:val="single" w:sz="4" w:space="0" w:color="auto"/>
              <w:bottom w:val="single" w:sz="4" w:space="0" w:color="auto"/>
              <w:right w:val="single" w:sz="4" w:space="0" w:color="auto"/>
            </w:tcBorders>
            <w:shd w:val="clear" w:color="auto" w:fill="auto"/>
            <w:vAlign w:val="center"/>
          </w:tcPr>
          <w:p w14:paraId="2CA26DB4" w14:textId="77777777" w:rsidR="00886887" w:rsidRPr="00621F68" w:rsidRDefault="00886887" w:rsidP="00346B05">
            <w:pPr>
              <w:spacing w:line="240" w:lineRule="auto"/>
              <w:rPr>
                <w:lang w:val="en-GB" w:eastAsia="en-GB" w:bidi="th-TH"/>
              </w:rPr>
            </w:pPr>
            <w:r w:rsidRPr="00621F68">
              <w:rPr>
                <w:lang w:val="en-GB" w:eastAsia="en-GB" w:bidi="th-TH"/>
              </w:rPr>
              <w:t xml:space="preserve">Tư vấn môi trường </w:t>
            </w:r>
            <w:r>
              <w:rPr>
                <w:lang w:val="en-GB" w:eastAsia="en-GB" w:bidi="th-TH"/>
              </w:rPr>
              <w:t>EMC</w:t>
            </w:r>
          </w:p>
        </w:tc>
        <w:tc>
          <w:tcPr>
            <w:tcW w:w="4142" w:type="pct"/>
            <w:tcBorders>
              <w:top w:val="single" w:sz="4" w:space="0" w:color="auto"/>
              <w:left w:val="single" w:sz="4" w:space="0" w:color="auto"/>
              <w:bottom w:val="single" w:sz="4" w:space="0" w:color="auto"/>
              <w:right w:val="single" w:sz="4" w:space="0" w:color="auto"/>
            </w:tcBorders>
            <w:shd w:val="clear" w:color="auto" w:fill="auto"/>
            <w:vAlign w:val="center"/>
          </w:tcPr>
          <w:p w14:paraId="6E574F74" w14:textId="77777777" w:rsidR="00886887" w:rsidRDefault="00886887" w:rsidP="00346B05">
            <w:pPr>
              <w:spacing w:line="240" w:lineRule="auto"/>
              <w:rPr>
                <w:lang w:val="en-GB" w:eastAsia="en-GB" w:bidi="th-TH"/>
              </w:rPr>
            </w:pPr>
            <w:r>
              <w:rPr>
                <w:lang w:val="en-GB" w:eastAsia="en-GB" w:bidi="th-TH"/>
              </w:rPr>
              <w:t xml:space="preserve">- </w:t>
            </w:r>
            <w:r w:rsidRPr="00BF2F42">
              <w:rPr>
                <w:lang w:val="en-GB" w:eastAsia="en-GB" w:bidi="th-TH"/>
              </w:rPr>
              <w:t>Hỗ trợ PPMU Bến Tre trong chuẩn bị các nội dung công khai thông tin tại công trường, chuẩn bị các điều khoản ESHS vào trong hồ sơ mời thầu và tham gia đàm phán các hợp đồng xây lắp trong quá trình thực hiện dự án</w:t>
            </w:r>
          </w:p>
          <w:p w14:paraId="269016C5" w14:textId="77777777" w:rsidR="00886887" w:rsidRPr="00621F68" w:rsidRDefault="00886887" w:rsidP="00346B05">
            <w:pPr>
              <w:spacing w:line="240" w:lineRule="auto"/>
              <w:rPr>
                <w:lang w:val="en-GB" w:eastAsia="en-GB" w:bidi="th-TH"/>
              </w:rPr>
            </w:pPr>
            <w:r>
              <w:rPr>
                <w:lang w:val="en-GB" w:eastAsia="en-GB" w:bidi="th-TH"/>
              </w:rPr>
              <w:t xml:space="preserve">- </w:t>
            </w:r>
            <w:r w:rsidRPr="00BF2F42">
              <w:rPr>
                <w:lang w:val="en-GB" w:eastAsia="en-GB" w:bidi="th-TH"/>
              </w:rPr>
              <w:t>Hướng dẫn các nhà thầu xây lắp lập kế hoạch quản lý môi trường tại hiện trường (</w:t>
            </w:r>
            <w:r>
              <w:rPr>
                <w:lang w:val="en-GB" w:eastAsia="en-GB" w:bidi="th-TH"/>
              </w:rPr>
              <w:t>C-ESMP</w:t>
            </w:r>
            <w:r w:rsidRPr="00BF2F42">
              <w:rPr>
                <w:lang w:val="en-GB" w:eastAsia="en-GB" w:bidi="th-TH"/>
              </w:rPr>
              <w:t xml:space="preserve">), xem xét kiểm tra việc lập </w:t>
            </w:r>
            <w:r>
              <w:rPr>
                <w:lang w:val="en-GB" w:eastAsia="en-GB" w:bidi="th-TH"/>
              </w:rPr>
              <w:t>C-ESMP</w:t>
            </w:r>
            <w:r w:rsidRPr="00BF2F42">
              <w:rPr>
                <w:lang w:val="en-GB" w:eastAsia="en-GB" w:bidi="th-TH"/>
              </w:rPr>
              <w:t xml:space="preserve"> của các nhà thầu trước khi trình PPMU thông qua </w:t>
            </w:r>
            <w:r>
              <w:rPr>
                <w:lang w:val="en-GB" w:eastAsia="en-GB" w:bidi="th-TH"/>
              </w:rPr>
              <w:t>C-ESMP</w:t>
            </w:r>
            <w:r w:rsidRPr="00621F68">
              <w:rPr>
                <w:lang w:val="en-GB" w:eastAsia="en-GB" w:bidi="th-TH"/>
              </w:rPr>
              <w:t xml:space="preserve"> </w:t>
            </w:r>
          </w:p>
          <w:p w14:paraId="00C64056" w14:textId="77777777" w:rsidR="00886887" w:rsidRDefault="00886887" w:rsidP="00346B05">
            <w:pPr>
              <w:spacing w:line="240" w:lineRule="auto"/>
              <w:rPr>
                <w:lang w:val="en-GB" w:eastAsia="en-GB" w:bidi="th-TH"/>
              </w:rPr>
            </w:pPr>
            <w:r>
              <w:rPr>
                <w:lang w:val="en-GB" w:eastAsia="en-GB" w:bidi="th-TH"/>
              </w:rPr>
              <w:t xml:space="preserve">- </w:t>
            </w:r>
            <w:r w:rsidRPr="00BF2F42">
              <w:rPr>
                <w:lang w:val="en-GB" w:eastAsia="en-GB" w:bidi="th-TH"/>
              </w:rPr>
              <w:t>Hướng dẫn nhà thầu và tư vấn giám sát xây dựng (CSC) ghi chép vào nhật ký công trình, nhật ký giám sát và báo cáo tuân thủ an toàn môi trường để phục vụ báo cáo PPMU và cung cấp theo yêu cầu của CPO/CPMU/tư vấn giám sát độc lâp môi trường do CPO/CPMU quản lý (IEMC)</w:t>
            </w:r>
          </w:p>
          <w:p w14:paraId="509EE2A1" w14:textId="77777777" w:rsidR="00886887" w:rsidRDefault="00886887" w:rsidP="00346B05">
            <w:pPr>
              <w:spacing w:line="240" w:lineRule="auto"/>
              <w:rPr>
                <w:lang w:val="en-GB" w:eastAsia="en-GB" w:bidi="th-TH"/>
              </w:rPr>
            </w:pPr>
            <w:r>
              <w:rPr>
                <w:lang w:val="en-GB" w:eastAsia="en-GB" w:bidi="th-TH"/>
              </w:rPr>
              <w:t xml:space="preserve">- </w:t>
            </w:r>
            <w:r w:rsidRPr="00BF2F42">
              <w:rPr>
                <w:lang w:val="en-GB" w:eastAsia="en-GB" w:bidi="th-TH"/>
              </w:rPr>
              <w:t>Hỗ trợ PPMU giám sát và lập báo cáo tuân thủ và đánh giá môi trường định kỳ trình CPO/CPMU, WB/CPO</w:t>
            </w:r>
          </w:p>
          <w:p w14:paraId="7A692DF3" w14:textId="77777777" w:rsidR="00886887" w:rsidRPr="00621F68" w:rsidRDefault="00886887" w:rsidP="00346B05">
            <w:pPr>
              <w:spacing w:line="240" w:lineRule="auto"/>
              <w:rPr>
                <w:lang w:val="en-GB" w:eastAsia="en-GB" w:bidi="th-TH"/>
              </w:rPr>
            </w:pPr>
            <w:r>
              <w:rPr>
                <w:lang w:val="en-GB" w:eastAsia="en-GB" w:bidi="th-TH"/>
              </w:rPr>
              <w:t xml:space="preserve">- </w:t>
            </w:r>
            <w:r w:rsidRPr="00621F68">
              <w:rPr>
                <w:lang w:val="en-GB" w:eastAsia="en-GB" w:bidi="th-TH"/>
              </w:rPr>
              <w:t xml:space="preserve">Liên hệ với </w:t>
            </w:r>
            <w:r>
              <w:rPr>
                <w:lang w:val="en-GB" w:eastAsia="en-GB" w:bidi="th-TH"/>
              </w:rPr>
              <w:t>PPMU</w:t>
            </w:r>
            <w:r w:rsidRPr="00621F68">
              <w:rPr>
                <w:lang w:val="en-GB" w:eastAsia="en-GB" w:bidi="th-TH"/>
              </w:rPr>
              <w:t xml:space="preserve"> để tiếp nhận các hướng dẫn về giám sát và báo cáo</w:t>
            </w:r>
          </w:p>
          <w:p w14:paraId="3014CB6C" w14:textId="77777777" w:rsidR="00886887" w:rsidRPr="00621F68" w:rsidRDefault="00886887" w:rsidP="00346B05">
            <w:pPr>
              <w:spacing w:line="240" w:lineRule="auto"/>
              <w:rPr>
                <w:lang w:val="en-GB" w:eastAsia="en-GB" w:bidi="th-TH"/>
              </w:rPr>
            </w:pPr>
            <w:r>
              <w:rPr>
                <w:lang w:val="en-GB" w:eastAsia="en-GB" w:bidi="th-TH"/>
              </w:rPr>
              <w:t xml:space="preserve">- </w:t>
            </w:r>
            <w:r w:rsidRPr="00621F68">
              <w:rPr>
                <w:lang w:val="en-GB" w:eastAsia="en-GB" w:bidi="th-TH"/>
              </w:rPr>
              <w:t xml:space="preserve">Kiểm tra việc thực hiện các biện pháp giảm thiểu tác động môi trường của Nhà thầu và đưa ra các hướng dẫn về thực hiện biện pháp khắc phục;  </w:t>
            </w:r>
          </w:p>
          <w:p w14:paraId="28CCC9B9" w14:textId="77777777" w:rsidR="00886887" w:rsidRPr="00621F68" w:rsidRDefault="00886887" w:rsidP="00346B05">
            <w:pPr>
              <w:spacing w:line="240" w:lineRule="auto"/>
              <w:rPr>
                <w:lang w:val="en-GB" w:eastAsia="en-GB" w:bidi="th-TH"/>
              </w:rPr>
            </w:pPr>
            <w:r>
              <w:rPr>
                <w:lang w:val="en-GB" w:eastAsia="en-GB" w:bidi="th-TH"/>
              </w:rPr>
              <w:t xml:space="preserve">- </w:t>
            </w:r>
            <w:r w:rsidRPr="00621F68">
              <w:rPr>
                <w:lang w:val="en-GB" w:eastAsia="en-GB" w:bidi="th-TH"/>
              </w:rPr>
              <w:t xml:space="preserve">Báo cáo tình trạng thực hiện ESMP cho PPMU và chuẩn bị đưa ra ý kiến về giám sát môi trường trong giai đoạn thi công;  </w:t>
            </w:r>
          </w:p>
        </w:tc>
      </w:tr>
      <w:tr w:rsidR="00886887" w:rsidRPr="00621F68" w14:paraId="393FE9A3" w14:textId="77777777" w:rsidTr="00886887">
        <w:trPr>
          <w:trHeight w:val="20"/>
        </w:trPr>
        <w:tc>
          <w:tcPr>
            <w:tcW w:w="858" w:type="pct"/>
            <w:tcBorders>
              <w:top w:val="single" w:sz="4" w:space="0" w:color="auto"/>
              <w:left w:val="single" w:sz="4" w:space="0" w:color="auto"/>
              <w:bottom w:val="single" w:sz="4" w:space="0" w:color="auto"/>
              <w:right w:val="single" w:sz="4" w:space="0" w:color="auto"/>
            </w:tcBorders>
            <w:shd w:val="clear" w:color="auto" w:fill="auto"/>
            <w:vAlign w:val="center"/>
          </w:tcPr>
          <w:p w14:paraId="2D8DC463" w14:textId="77777777" w:rsidR="00886887" w:rsidRPr="00621F68" w:rsidRDefault="00886887" w:rsidP="00346B05">
            <w:pPr>
              <w:spacing w:line="240" w:lineRule="auto"/>
              <w:rPr>
                <w:lang w:val="en-GB" w:eastAsia="en-GB" w:bidi="th-TH"/>
              </w:rPr>
            </w:pPr>
            <w:r w:rsidRPr="00621F68">
              <w:rPr>
                <w:lang w:val="en-GB" w:eastAsia="en-GB" w:bidi="th-TH"/>
              </w:rPr>
              <w:t>Tư vấn giám sát thi công</w:t>
            </w:r>
            <w:r>
              <w:rPr>
                <w:lang w:val="en-GB" w:eastAsia="en-GB" w:bidi="th-TH"/>
              </w:rPr>
              <w:t xml:space="preserve"> (CSC)</w:t>
            </w:r>
          </w:p>
        </w:tc>
        <w:tc>
          <w:tcPr>
            <w:tcW w:w="4142" w:type="pct"/>
            <w:tcBorders>
              <w:top w:val="single" w:sz="4" w:space="0" w:color="auto"/>
              <w:left w:val="single" w:sz="4" w:space="0" w:color="auto"/>
              <w:bottom w:val="single" w:sz="4" w:space="0" w:color="auto"/>
              <w:right w:val="single" w:sz="4" w:space="0" w:color="auto"/>
            </w:tcBorders>
            <w:shd w:val="clear" w:color="auto" w:fill="auto"/>
            <w:vAlign w:val="center"/>
          </w:tcPr>
          <w:p w14:paraId="32B3E06F" w14:textId="6BD79A1F" w:rsidR="00886887" w:rsidRDefault="00886887" w:rsidP="00346B05">
            <w:pPr>
              <w:spacing w:line="240" w:lineRule="auto"/>
              <w:rPr>
                <w:lang w:val="en-GB" w:eastAsia="en-GB" w:bidi="th-TH"/>
              </w:rPr>
            </w:pPr>
            <w:r>
              <w:rPr>
                <w:lang w:val="en-GB" w:eastAsia="en-GB" w:bidi="th-TH"/>
              </w:rPr>
              <w:t>- Xem xét và đánh giá việc thực hiện công tác quản lý môi trường.</w:t>
            </w:r>
          </w:p>
          <w:p w14:paraId="5CBD4505" w14:textId="77777777" w:rsidR="00B56C8A" w:rsidRPr="00621F68" w:rsidRDefault="00886887" w:rsidP="00B56C8A">
            <w:pPr>
              <w:spacing w:line="240" w:lineRule="auto"/>
              <w:rPr>
                <w:lang w:val="en-GB" w:eastAsia="en-GB" w:bidi="th-TH"/>
              </w:rPr>
            </w:pPr>
            <w:r>
              <w:rPr>
                <w:lang w:val="en-GB" w:eastAsia="en-GB" w:bidi="th-TH"/>
              </w:rPr>
              <w:t xml:space="preserve">- </w:t>
            </w:r>
            <w:r w:rsidR="00B56C8A" w:rsidRPr="00621F68">
              <w:rPr>
                <w:lang w:val="en-GB" w:eastAsia="en-GB" w:bidi="th-TH"/>
              </w:rPr>
              <w:t xml:space="preserve">Kiểm tra, </w:t>
            </w:r>
            <w:r w:rsidR="00B56C8A">
              <w:rPr>
                <w:lang w:val="en-GB" w:eastAsia="en-GB" w:bidi="th-TH"/>
              </w:rPr>
              <w:t>rà soát</w:t>
            </w:r>
            <w:r w:rsidR="00B56C8A" w:rsidRPr="00621F68">
              <w:rPr>
                <w:lang w:val="en-GB" w:eastAsia="en-GB" w:bidi="th-TH"/>
              </w:rPr>
              <w:t xml:space="preserve"> Kế hoạch Quản lý Môi trường của Nhà thầu</w:t>
            </w:r>
            <w:r w:rsidR="00B56C8A">
              <w:rPr>
                <w:lang w:val="en-GB" w:eastAsia="en-GB" w:bidi="th-TH"/>
              </w:rPr>
              <w:t xml:space="preserve"> trước khi trình PPMU phê duyệt</w:t>
            </w:r>
          </w:p>
          <w:p w14:paraId="0E92E28A" w14:textId="494095AA" w:rsidR="00886887" w:rsidRPr="00621F68" w:rsidRDefault="00B56C8A" w:rsidP="00346B05">
            <w:pPr>
              <w:spacing w:line="240" w:lineRule="auto"/>
              <w:rPr>
                <w:lang w:val="en-GB" w:eastAsia="en-GB" w:bidi="th-TH"/>
              </w:rPr>
            </w:pPr>
            <w:r>
              <w:rPr>
                <w:lang w:val="en-GB" w:eastAsia="en-GB" w:bidi="th-TH"/>
              </w:rPr>
              <w:t>- K</w:t>
            </w:r>
            <w:r w:rsidR="00886887">
              <w:rPr>
                <w:lang w:val="en-GB" w:eastAsia="en-GB" w:bidi="th-TH"/>
              </w:rPr>
              <w:t xml:space="preserve">iểm tra công trường thường xuyên, đánh giá các biện pháp bảo vệ môi trường theo quy định của CESMP và các tài liệu hợp đồng. Đánh giá hiệu quả của các biện pháp giảm thiểu và công tác thực hiện các hoạt động quản lý môi trường của tiểu dự án.- </w:t>
            </w:r>
          </w:p>
          <w:p w14:paraId="34098580" w14:textId="1D2D6D7D" w:rsidR="00886887" w:rsidRPr="00621F68" w:rsidRDefault="00B56C8A" w:rsidP="00346B05">
            <w:pPr>
              <w:spacing w:line="240" w:lineRule="auto"/>
              <w:rPr>
                <w:lang w:val="en-GB" w:eastAsia="en-GB" w:bidi="th-TH"/>
              </w:rPr>
            </w:pPr>
            <w:r>
              <w:rPr>
                <w:lang w:val="en-GB" w:eastAsia="en-GB" w:bidi="th-TH"/>
              </w:rPr>
              <w:t>- Chỉ đạo</w:t>
            </w:r>
            <w:r w:rsidR="00886887">
              <w:rPr>
                <w:lang w:val="en-GB" w:eastAsia="en-GB" w:bidi="th-TH"/>
              </w:rPr>
              <w:t xml:space="preserve"> </w:t>
            </w:r>
            <w:r w:rsidR="00886887" w:rsidRPr="00621F68">
              <w:rPr>
                <w:lang w:val="en-GB" w:eastAsia="en-GB" w:bidi="th-TH"/>
              </w:rPr>
              <w:t>nhà thầu thực hiện các biện pháp khắc phục khi chưa tuân thủ</w:t>
            </w:r>
          </w:p>
          <w:p w14:paraId="6C535045" w14:textId="77777777" w:rsidR="00886887" w:rsidRDefault="00886887" w:rsidP="00346B05">
            <w:pPr>
              <w:spacing w:line="240" w:lineRule="auto"/>
              <w:rPr>
                <w:lang w:val="en-GB" w:eastAsia="en-GB" w:bidi="th-TH"/>
              </w:rPr>
            </w:pPr>
            <w:r>
              <w:rPr>
                <w:lang w:val="en-GB" w:eastAsia="en-GB" w:bidi="th-TH"/>
              </w:rPr>
              <w:t xml:space="preserve">- </w:t>
            </w:r>
            <w:r w:rsidRPr="00621F68">
              <w:rPr>
                <w:lang w:val="en-GB" w:eastAsia="en-GB" w:bidi="th-TH"/>
              </w:rPr>
              <w:t>Lập các báo cáo tháng về MT, XH, AT và SK trình P</w:t>
            </w:r>
            <w:r>
              <w:rPr>
                <w:lang w:val="en-GB" w:eastAsia="en-GB" w:bidi="th-TH"/>
              </w:rPr>
              <w:t>P</w:t>
            </w:r>
            <w:r w:rsidRPr="00621F68">
              <w:rPr>
                <w:lang w:val="en-GB" w:eastAsia="en-GB" w:bidi="th-TH"/>
              </w:rPr>
              <w:t>MU</w:t>
            </w:r>
          </w:p>
          <w:p w14:paraId="533B5FED" w14:textId="77777777" w:rsidR="00886887" w:rsidRPr="00621F68" w:rsidRDefault="00886887" w:rsidP="00346B05">
            <w:pPr>
              <w:spacing w:line="240" w:lineRule="auto"/>
              <w:rPr>
                <w:lang w:val="en-GB" w:eastAsia="en-GB" w:bidi="th-TH"/>
              </w:rPr>
            </w:pPr>
            <w:r>
              <w:rPr>
                <w:lang w:val="en-GB" w:eastAsia="en-GB" w:bidi="th-TH"/>
              </w:rPr>
              <w:t>- Trong trường hợp có các vấn đề phát sinh chưa được dự đoán trong C-ESMP hoặc ESMP của tiểu dự án, Tư vấn CSC cần phối hợp chặt chẽ với nhà thầu và cán bộ môi trường và xã hội của PPMU để tìm ra giải pháp đầy đủ. Hướng dẫn nhà thầu cập nhật vào C-ESMP, hướng dẫn thực hiện và đào tạo cho nhân viên nhà thầu.</w:t>
            </w:r>
          </w:p>
          <w:p w14:paraId="27DBE07D" w14:textId="079046CE" w:rsidR="00886887" w:rsidRPr="00621F68" w:rsidRDefault="00886887" w:rsidP="00346B05">
            <w:pPr>
              <w:spacing w:line="240" w:lineRule="auto"/>
              <w:rPr>
                <w:lang w:val="en-GB" w:eastAsia="en-GB" w:bidi="th-TH"/>
              </w:rPr>
            </w:pPr>
          </w:p>
        </w:tc>
      </w:tr>
      <w:tr w:rsidR="00886887" w:rsidRPr="00621F68" w14:paraId="5DD5E1D4" w14:textId="77777777" w:rsidTr="00886887">
        <w:trPr>
          <w:trHeight w:val="20"/>
        </w:trPr>
        <w:tc>
          <w:tcPr>
            <w:tcW w:w="858" w:type="pct"/>
            <w:tcBorders>
              <w:top w:val="single" w:sz="4" w:space="0" w:color="auto"/>
              <w:left w:val="single" w:sz="4" w:space="0" w:color="auto"/>
              <w:bottom w:val="single" w:sz="4" w:space="0" w:color="auto"/>
              <w:right w:val="single" w:sz="4" w:space="0" w:color="auto"/>
            </w:tcBorders>
            <w:shd w:val="clear" w:color="auto" w:fill="auto"/>
            <w:vAlign w:val="center"/>
          </w:tcPr>
          <w:p w14:paraId="63F2DDF7" w14:textId="77777777" w:rsidR="00886887" w:rsidRPr="00621F68" w:rsidRDefault="00886887" w:rsidP="00346B05">
            <w:pPr>
              <w:spacing w:line="240" w:lineRule="auto"/>
              <w:rPr>
                <w:lang w:val="en-GB" w:eastAsia="en-GB" w:bidi="th-TH"/>
              </w:rPr>
            </w:pPr>
            <w:r>
              <w:rPr>
                <w:lang w:val="en-GB" w:eastAsia="en-GB" w:bidi="th-TH"/>
              </w:rPr>
              <w:t>Tư vấn giám sát độc lập (IEMC)</w:t>
            </w:r>
          </w:p>
        </w:tc>
        <w:tc>
          <w:tcPr>
            <w:tcW w:w="4142" w:type="pct"/>
            <w:tcBorders>
              <w:top w:val="single" w:sz="4" w:space="0" w:color="auto"/>
              <w:left w:val="single" w:sz="4" w:space="0" w:color="auto"/>
              <w:bottom w:val="single" w:sz="4" w:space="0" w:color="auto"/>
              <w:right w:val="single" w:sz="4" w:space="0" w:color="auto"/>
            </w:tcBorders>
            <w:shd w:val="clear" w:color="auto" w:fill="auto"/>
            <w:vAlign w:val="center"/>
          </w:tcPr>
          <w:p w14:paraId="196A6A1F" w14:textId="1179C212" w:rsidR="00346B05" w:rsidRDefault="00886887" w:rsidP="00346B05">
            <w:pPr>
              <w:spacing w:line="240" w:lineRule="auto"/>
              <w:rPr>
                <w:lang w:val="en-GB" w:eastAsia="en-GB" w:bidi="th-TH"/>
              </w:rPr>
            </w:pPr>
            <w:r>
              <w:rPr>
                <w:lang w:val="en-GB" w:eastAsia="en-GB" w:bidi="th-TH"/>
              </w:rPr>
              <w:t xml:space="preserve">- </w:t>
            </w:r>
            <w:r w:rsidR="00346B05">
              <w:rPr>
                <w:lang w:val="en-GB" w:eastAsia="en-GB" w:bidi="th-TH"/>
              </w:rPr>
              <w:t>H</w:t>
            </w:r>
            <w:r w:rsidRPr="000A59E9">
              <w:rPr>
                <w:lang w:val="en-GB" w:eastAsia="en-GB" w:bidi="th-TH"/>
              </w:rPr>
              <w:t>ỗ trợ PPMU</w:t>
            </w:r>
            <w:r>
              <w:rPr>
                <w:lang w:val="en-GB" w:eastAsia="en-GB" w:bidi="th-TH"/>
              </w:rPr>
              <w:t xml:space="preserve"> </w:t>
            </w:r>
            <w:r w:rsidRPr="000A59E9">
              <w:rPr>
                <w:lang w:val="en-GB" w:eastAsia="en-GB" w:bidi="th-TH"/>
              </w:rPr>
              <w:t>thiết lập và vận hành hệ thống quản lý môi trường</w:t>
            </w:r>
          </w:p>
          <w:p w14:paraId="47CA3C1C" w14:textId="04C2D5F2" w:rsidR="00B56C8A" w:rsidRDefault="00346B05" w:rsidP="00346B05">
            <w:pPr>
              <w:spacing w:line="240" w:lineRule="auto"/>
              <w:rPr>
                <w:lang w:val="en-GB" w:eastAsia="en-GB" w:bidi="th-TH"/>
              </w:rPr>
            </w:pPr>
            <w:r>
              <w:rPr>
                <w:lang w:val="en-GB" w:eastAsia="en-GB" w:bidi="th-TH"/>
              </w:rPr>
              <w:t xml:space="preserve">Tập huấn, </w:t>
            </w:r>
            <w:r w:rsidR="00886887" w:rsidRPr="000A59E9">
              <w:rPr>
                <w:lang w:val="en-GB" w:eastAsia="en-GB" w:bidi="th-TH"/>
              </w:rPr>
              <w:t>nâng cao năng lực cho các</w:t>
            </w:r>
            <w:r w:rsidR="00886887">
              <w:rPr>
                <w:lang w:val="en-GB" w:eastAsia="en-GB" w:bidi="th-TH"/>
              </w:rPr>
              <w:t xml:space="preserve"> </w:t>
            </w:r>
            <w:r w:rsidR="00886887" w:rsidRPr="000A59E9">
              <w:rPr>
                <w:lang w:val="en-GB" w:eastAsia="en-GB" w:bidi="th-TH"/>
              </w:rPr>
              <w:t>bên liên</w:t>
            </w:r>
            <w:r w:rsidR="00886887">
              <w:rPr>
                <w:lang w:val="en-GB" w:eastAsia="en-GB" w:bidi="th-TH"/>
              </w:rPr>
              <w:t xml:space="preserve"> </w:t>
            </w:r>
            <w:r w:rsidR="00886887" w:rsidRPr="000A59E9">
              <w:rPr>
                <w:lang w:val="en-GB" w:eastAsia="en-GB" w:bidi="th-TH"/>
              </w:rPr>
              <w:t>quan trong quá trình thực hiện và giám sát việc thực hiện</w:t>
            </w:r>
            <w:r w:rsidR="00886887">
              <w:rPr>
                <w:lang w:val="en-GB" w:eastAsia="en-GB" w:bidi="th-TH"/>
              </w:rPr>
              <w:t xml:space="preserve"> </w:t>
            </w:r>
            <w:r w:rsidR="00886887" w:rsidRPr="000A59E9">
              <w:rPr>
                <w:lang w:val="en-GB" w:eastAsia="en-GB" w:bidi="th-TH"/>
              </w:rPr>
              <w:t>C</w:t>
            </w:r>
            <w:r w:rsidR="00886887">
              <w:rPr>
                <w:lang w:val="en-GB" w:eastAsia="en-GB" w:bidi="th-TH"/>
              </w:rPr>
              <w:t>-</w:t>
            </w:r>
            <w:r w:rsidR="00886887" w:rsidRPr="000A59E9">
              <w:rPr>
                <w:lang w:val="en-GB" w:eastAsia="en-GB" w:bidi="th-TH"/>
              </w:rPr>
              <w:t>ESMP trong</w:t>
            </w:r>
            <w:r w:rsidR="00886887">
              <w:rPr>
                <w:lang w:val="en-GB" w:eastAsia="en-GB" w:bidi="th-TH"/>
              </w:rPr>
              <w:t xml:space="preserve"> </w:t>
            </w:r>
            <w:r w:rsidR="00886887" w:rsidRPr="000A59E9">
              <w:rPr>
                <w:lang w:val="en-GB" w:eastAsia="en-GB" w:bidi="th-TH"/>
              </w:rPr>
              <w:t xml:space="preserve">cả hai giai đoạn xây dựng và vận hành. </w:t>
            </w:r>
          </w:p>
          <w:p w14:paraId="3470D10B" w14:textId="08C82052" w:rsidR="00B56C8A" w:rsidRPr="00B56C8A" w:rsidRDefault="00B56C8A" w:rsidP="00B56C8A">
            <w:pPr>
              <w:pStyle w:val="ListParagraph"/>
              <w:numPr>
                <w:ilvl w:val="0"/>
                <w:numId w:val="67"/>
              </w:numPr>
              <w:spacing w:line="240" w:lineRule="auto"/>
              <w:ind w:left="402"/>
              <w:rPr>
                <w:lang w:val="en-GB" w:eastAsia="en-GB" w:bidi="th-TH"/>
              </w:rPr>
            </w:pPr>
            <w:r>
              <w:rPr>
                <w:lang w:val="en-GB" w:eastAsia="en-GB" w:bidi="th-TH"/>
              </w:rPr>
              <w:t>Giám sát tuân thủ về EHS, đ</w:t>
            </w:r>
            <w:r w:rsidRPr="00B56C8A">
              <w:rPr>
                <w:lang w:val="en-GB" w:eastAsia="en-GB" w:bidi="th-TH"/>
              </w:rPr>
              <w:t xml:space="preserve">ưa ra khuyến nghị </w:t>
            </w:r>
            <w:r>
              <w:rPr>
                <w:lang w:val="en-GB" w:eastAsia="en-GB" w:bidi="th-TH"/>
              </w:rPr>
              <w:t xml:space="preserve">về </w:t>
            </w:r>
            <w:r w:rsidRPr="00B56C8A">
              <w:rPr>
                <w:lang w:val="en-GB" w:eastAsia="en-GB" w:bidi="th-TH"/>
              </w:rPr>
              <w:t>điều chỉnh</w:t>
            </w:r>
            <w:r>
              <w:rPr>
                <w:lang w:val="en-GB" w:eastAsia="en-GB" w:bidi="th-TH"/>
              </w:rPr>
              <w:t xml:space="preserve">, bổ sung biện pháp giảm thiểu </w:t>
            </w:r>
          </w:p>
          <w:p w14:paraId="1092766D" w14:textId="2CA21051" w:rsidR="00886887" w:rsidRPr="00621F68" w:rsidRDefault="00886887" w:rsidP="00346B05">
            <w:pPr>
              <w:spacing w:line="240" w:lineRule="auto"/>
              <w:rPr>
                <w:lang w:val="en-GB" w:eastAsia="en-GB" w:bidi="th-TH"/>
              </w:rPr>
            </w:pPr>
          </w:p>
        </w:tc>
      </w:tr>
      <w:tr w:rsidR="00886887" w:rsidRPr="00621F68" w14:paraId="2E238C6F" w14:textId="77777777" w:rsidTr="00886887">
        <w:trPr>
          <w:trHeight w:val="20"/>
        </w:trPr>
        <w:tc>
          <w:tcPr>
            <w:tcW w:w="858" w:type="pct"/>
            <w:tcBorders>
              <w:top w:val="single" w:sz="4" w:space="0" w:color="auto"/>
              <w:left w:val="single" w:sz="4" w:space="0" w:color="auto"/>
              <w:bottom w:val="single" w:sz="4" w:space="0" w:color="auto"/>
              <w:right w:val="single" w:sz="4" w:space="0" w:color="auto"/>
            </w:tcBorders>
            <w:shd w:val="clear" w:color="auto" w:fill="auto"/>
            <w:vAlign w:val="center"/>
          </w:tcPr>
          <w:p w14:paraId="71455EA0" w14:textId="77777777" w:rsidR="00886887" w:rsidRPr="00621F68" w:rsidRDefault="00886887" w:rsidP="00346B05">
            <w:pPr>
              <w:spacing w:line="240" w:lineRule="auto"/>
              <w:rPr>
                <w:lang w:val="en-GB" w:eastAsia="en-GB" w:bidi="th-TH"/>
              </w:rPr>
            </w:pPr>
            <w:r w:rsidRPr="00621F68">
              <w:rPr>
                <w:lang w:val="en-GB" w:eastAsia="en-GB" w:bidi="th-TH"/>
              </w:rPr>
              <w:lastRenderedPageBreak/>
              <w:t>Nhà thầu</w:t>
            </w:r>
          </w:p>
        </w:tc>
        <w:tc>
          <w:tcPr>
            <w:tcW w:w="4142" w:type="pct"/>
            <w:tcBorders>
              <w:top w:val="single" w:sz="4" w:space="0" w:color="auto"/>
              <w:left w:val="single" w:sz="4" w:space="0" w:color="auto"/>
              <w:bottom w:val="single" w:sz="4" w:space="0" w:color="auto"/>
              <w:right w:val="single" w:sz="4" w:space="0" w:color="auto"/>
            </w:tcBorders>
            <w:shd w:val="clear" w:color="auto" w:fill="auto"/>
            <w:vAlign w:val="center"/>
          </w:tcPr>
          <w:p w14:paraId="0D4C0D73" w14:textId="2F6582C8" w:rsidR="00886887" w:rsidRDefault="00886887" w:rsidP="00346B05">
            <w:pPr>
              <w:spacing w:line="240" w:lineRule="auto"/>
              <w:rPr>
                <w:lang w:val="en-GB" w:eastAsia="en-GB" w:bidi="th-TH"/>
              </w:rPr>
            </w:pPr>
            <w:r>
              <w:rPr>
                <w:lang w:val="en-GB" w:eastAsia="en-GB" w:bidi="th-TH"/>
              </w:rPr>
              <w:t xml:space="preserve">- </w:t>
            </w:r>
            <w:r w:rsidR="00346B05">
              <w:rPr>
                <w:lang w:val="en-GB" w:eastAsia="en-GB" w:bidi="th-TH"/>
              </w:rPr>
              <w:t xml:space="preserve">Thực hiện mọi </w:t>
            </w:r>
            <w:r w:rsidRPr="006B7AF7">
              <w:rPr>
                <w:lang w:val="en-GB" w:eastAsia="en-GB" w:bidi="th-TH"/>
              </w:rPr>
              <w:t xml:space="preserve">thủ tục </w:t>
            </w:r>
            <w:r w:rsidR="00346B05">
              <w:rPr>
                <w:lang w:val="en-GB" w:eastAsia="en-GB" w:bidi="th-TH"/>
              </w:rPr>
              <w:t xml:space="preserve">xin </w:t>
            </w:r>
            <w:r w:rsidRPr="006B7AF7">
              <w:rPr>
                <w:lang w:val="en-GB" w:eastAsia="en-GB" w:bidi="th-TH"/>
              </w:rPr>
              <w:t>cấp phép</w:t>
            </w:r>
            <w:r>
              <w:rPr>
                <w:lang w:val="en-GB" w:eastAsia="en-GB" w:bidi="th-TH"/>
              </w:rPr>
              <w:t xml:space="preserve"> </w:t>
            </w:r>
            <w:r w:rsidRPr="006B7AF7">
              <w:rPr>
                <w:lang w:val="en-GB" w:eastAsia="en-GB" w:bidi="th-TH"/>
              </w:rPr>
              <w:t>(kiểm soát và phân</w:t>
            </w:r>
            <w:r>
              <w:rPr>
                <w:lang w:val="en-GB" w:eastAsia="en-GB" w:bidi="th-TH"/>
              </w:rPr>
              <w:t xml:space="preserve"> </w:t>
            </w:r>
            <w:r w:rsidRPr="006B7AF7">
              <w:rPr>
                <w:lang w:val="en-GB" w:eastAsia="en-GB" w:bidi="th-TH"/>
              </w:rPr>
              <w:t>luồng giao thông, công tác đào, an toàn lao</w:t>
            </w:r>
            <w:r>
              <w:rPr>
                <w:lang w:val="en-GB" w:eastAsia="en-GB" w:bidi="th-TH"/>
              </w:rPr>
              <w:t xml:space="preserve"> </w:t>
            </w:r>
            <w:r w:rsidRPr="006B7AF7">
              <w:rPr>
                <w:lang w:val="en-GB" w:eastAsia="en-GB" w:bidi="th-TH"/>
              </w:rPr>
              <w:t>động v.v.) trước khi thi công các công</w:t>
            </w:r>
            <w:r>
              <w:rPr>
                <w:lang w:val="en-GB" w:eastAsia="en-GB" w:bidi="th-TH"/>
              </w:rPr>
              <w:t xml:space="preserve"> </w:t>
            </w:r>
            <w:r w:rsidRPr="006B7AF7">
              <w:rPr>
                <w:lang w:val="en-GB" w:eastAsia="en-GB" w:bidi="th-TH"/>
              </w:rPr>
              <w:t>trình theo đúng quy định hiện hành.</w:t>
            </w:r>
          </w:p>
          <w:p w14:paraId="39ACA8DA" w14:textId="77777777" w:rsidR="00886887" w:rsidRPr="00621F68" w:rsidRDefault="00886887" w:rsidP="00346B05">
            <w:pPr>
              <w:spacing w:line="240" w:lineRule="auto"/>
              <w:rPr>
                <w:lang w:val="en-GB" w:eastAsia="en-GB" w:bidi="th-TH"/>
              </w:rPr>
            </w:pPr>
            <w:r>
              <w:rPr>
                <w:lang w:val="en-GB" w:eastAsia="en-GB" w:bidi="th-TH"/>
              </w:rPr>
              <w:t xml:space="preserve">- </w:t>
            </w:r>
            <w:r w:rsidRPr="00621F68">
              <w:rPr>
                <w:lang w:val="en-GB" w:eastAsia="en-GB" w:bidi="th-TH"/>
              </w:rPr>
              <w:t xml:space="preserve">Tuân thủ các yêu cầu về luật pháp liên quan về môi trường, an toàn và sức khỏe cộng đồng;  </w:t>
            </w:r>
          </w:p>
          <w:p w14:paraId="2FD69640" w14:textId="77777777" w:rsidR="00886887" w:rsidRPr="00621F68" w:rsidRDefault="00886887" w:rsidP="00346B05">
            <w:pPr>
              <w:spacing w:line="240" w:lineRule="auto"/>
              <w:rPr>
                <w:lang w:val="en-GB" w:eastAsia="en-GB" w:bidi="th-TH"/>
              </w:rPr>
            </w:pPr>
            <w:r>
              <w:rPr>
                <w:lang w:val="en-GB" w:eastAsia="en-GB" w:bidi="th-TH"/>
              </w:rPr>
              <w:t xml:space="preserve">- </w:t>
            </w:r>
            <w:r w:rsidRPr="00621F68">
              <w:rPr>
                <w:lang w:val="en-GB" w:eastAsia="en-GB" w:bidi="th-TH"/>
              </w:rPr>
              <w:t>Cử cán bộ phụ trách về MXAS</w:t>
            </w:r>
          </w:p>
          <w:p w14:paraId="564EF409" w14:textId="77777777" w:rsidR="00886887" w:rsidRPr="00621F68" w:rsidRDefault="00886887" w:rsidP="00346B05">
            <w:pPr>
              <w:spacing w:line="240" w:lineRule="auto"/>
              <w:rPr>
                <w:lang w:val="en-GB" w:eastAsia="en-GB" w:bidi="th-TH"/>
              </w:rPr>
            </w:pPr>
            <w:r>
              <w:rPr>
                <w:lang w:val="en-GB" w:eastAsia="en-GB" w:bidi="th-TH"/>
              </w:rPr>
              <w:t xml:space="preserve">- </w:t>
            </w:r>
            <w:r w:rsidRPr="00621F68">
              <w:rPr>
                <w:lang w:val="en-GB" w:eastAsia="en-GB" w:bidi="th-TH"/>
              </w:rPr>
              <w:t>Thực hiện các biện pháp giảm thiểu tác động môi trường xã hội theo ESMP của tiểu dự án và các điều kiện nêu trong hồ sơ mời thầu/hợp đồng thi công</w:t>
            </w:r>
          </w:p>
          <w:p w14:paraId="2DF4CE7E" w14:textId="77777777" w:rsidR="00886887" w:rsidRPr="00621F68" w:rsidRDefault="00886887" w:rsidP="00346B05">
            <w:pPr>
              <w:spacing w:line="240" w:lineRule="auto"/>
              <w:rPr>
                <w:lang w:val="en-GB" w:eastAsia="en-GB" w:bidi="th-TH"/>
              </w:rPr>
            </w:pPr>
            <w:r>
              <w:rPr>
                <w:lang w:val="en-GB" w:eastAsia="en-GB" w:bidi="th-TH"/>
              </w:rPr>
              <w:t xml:space="preserve">- </w:t>
            </w:r>
            <w:r w:rsidRPr="00621F68">
              <w:rPr>
                <w:lang w:val="en-GB" w:eastAsia="en-GB" w:bidi="th-TH"/>
              </w:rPr>
              <w:t>Cử đại diện tham gia vào</w:t>
            </w:r>
            <w:r>
              <w:rPr>
                <w:lang w:val="en-GB" w:eastAsia="en-GB" w:bidi="th-TH"/>
              </w:rPr>
              <w:t xml:space="preserve"> quá trình</w:t>
            </w:r>
            <w:r w:rsidRPr="00621F68">
              <w:rPr>
                <w:lang w:val="en-GB" w:eastAsia="en-GB" w:bidi="th-TH"/>
              </w:rPr>
              <w:t xml:space="preserve"> giám sát</w:t>
            </w:r>
            <w:r>
              <w:rPr>
                <w:lang w:val="en-GB" w:eastAsia="en-GB" w:bidi="th-TH"/>
              </w:rPr>
              <w:t xml:space="preserve"> tại</w:t>
            </w:r>
            <w:r w:rsidRPr="00621F68">
              <w:rPr>
                <w:lang w:val="en-GB" w:eastAsia="en-GB" w:bidi="th-TH"/>
              </w:rPr>
              <w:t xml:space="preserve"> hiện trường được tổ chức bởi cán bộ giám sát môi trường (ES) của CSC</w:t>
            </w:r>
            <w:r>
              <w:rPr>
                <w:lang w:val="en-GB" w:eastAsia="en-GB" w:bidi="th-TH"/>
              </w:rPr>
              <w:t xml:space="preserve"> để kịp thời nắm bắt, xử lý các vấn đề chưa tuân thủ</w:t>
            </w:r>
            <w:r w:rsidRPr="00621F68">
              <w:rPr>
                <w:lang w:val="en-GB" w:eastAsia="en-GB" w:bidi="th-TH"/>
              </w:rPr>
              <w:t xml:space="preserve">;  </w:t>
            </w:r>
          </w:p>
          <w:p w14:paraId="23A28DB8" w14:textId="77777777" w:rsidR="00886887" w:rsidRPr="00621F68" w:rsidRDefault="00886887" w:rsidP="00346B05">
            <w:pPr>
              <w:spacing w:line="240" w:lineRule="auto"/>
              <w:rPr>
                <w:lang w:val="en-GB" w:eastAsia="en-GB" w:bidi="th-TH"/>
              </w:rPr>
            </w:pPr>
            <w:r>
              <w:rPr>
                <w:lang w:val="en-GB" w:eastAsia="en-GB" w:bidi="th-TH"/>
              </w:rPr>
              <w:t xml:space="preserve">- </w:t>
            </w:r>
            <w:r w:rsidRPr="00621F68">
              <w:rPr>
                <w:lang w:val="en-GB" w:eastAsia="en-GB" w:bidi="th-TH"/>
              </w:rPr>
              <w:t xml:space="preserve">Thực thi các hoạt động khắc phục dưới chỉ dẫn của cán bộ môi trường (ECO) của PPMU và ES;  </w:t>
            </w:r>
          </w:p>
        </w:tc>
      </w:tr>
      <w:tr w:rsidR="00886887" w:rsidRPr="00621F68" w14:paraId="02179BB1" w14:textId="77777777" w:rsidTr="00886887">
        <w:trPr>
          <w:trHeight w:val="20"/>
        </w:trPr>
        <w:tc>
          <w:tcPr>
            <w:tcW w:w="858" w:type="pct"/>
            <w:tcBorders>
              <w:top w:val="single" w:sz="4" w:space="0" w:color="auto"/>
              <w:left w:val="single" w:sz="4" w:space="0" w:color="auto"/>
              <w:bottom w:val="single" w:sz="4" w:space="0" w:color="auto"/>
              <w:right w:val="single" w:sz="4" w:space="0" w:color="auto"/>
            </w:tcBorders>
            <w:shd w:val="clear" w:color="auto" w:fill="auto"/>
            <w:vAlign w:val="center"/>
          </w:tcPr>
          <w:p w14:paraId="24CF47D5" w14:textId="77777777" w:rsidR="00886887" w:rsidRPr="00621F68" w:rsidRDefault="00886887" w:rsidP="00346B05">
            <w:pPr>
              <w:spacing w:line="240" w:lineRule="auto"/>
              <w:rPr>
                <w:lang w:val="en-GB" w:eastAsia="en-GB" w:bidi="th-TH"/>
              </w:rPr>
            </w:pPr>
            <w:r w:rsidRPr="00621F68">
              <w:rPr>
                <w:lang w:val="en-GB" w:eastAsia="en-GB" w:bidi="th-TH"/>
              </w:rPr>
              <w:t>Cộng đồng địa phương</w:t>
            </w:r>
          </w:p>
        </w:tc>
        <w:tc>
          <w:tcPr>
            <w:tcW w:w="4142" w:type="pct"/>
            <w:tcBorders>
              <w:top w:val="single" w:sz="4" w:space="0" w:color="auto"/>
              <w:left w:val="single" w:sz="4" w:space="0" w:color="auto"/>
              <w:bottom w:val="single" w:sz="4" w:space="0" w:color="auto"/>
              <w:right w:val="single" w:sz="4" w:space="0" w:color="auto"/>
            </w:tcBorders>
            <w:shd w:val="clear" w:color="auto" w:fill="auto"/>
            <w:vAlign w:val="center"/>
          </w:tcPr>
          <w:p w14:paraId="3F037120" w14:textId="77777777" w:rsidR="00886887" w:rsidRPr="00621F68" w:rsidRDefault="00886887" w:rsidP="00346B05">
            <w:pPr>
              <w:spacing w:line="240" w:lineRule="auto"/>
              <w:rPr>
                <w:lang w:val="en-GB" w:eastAsia="en-GB" w:bidi="th-TH"/>
              </w:rPr>
            </w:pPr>
            <w:r w:rsidRPr="00621F68">
              <w:rPr>
                <w:lang w:val="en-GB" w:eastAsia="en-GB" w:bidi="th-TH"/>
              </w:rPr>
              <w:t>The</w:t>
            </w:r>
            <w:r>
              <w:rPr>
                <w:lang w:val="en-GB" w:eastAsia="en-GB" w:bidi="th-TH"/>
              </w:rPr>
              <w:t>o</w:t>
            </w:r>
            <w:r w:rsidRPr="00621F68">
              <w:rPr>
                <w:lang w:val="en-GB" w:eastAsia="en-GB" w:bidi="th-TH"/>
              </w:rPr>
              <w:t xml:space="preserve"> Quyết định số 80/2005/QĐ-TTg, cộng đồng sinh sống tại khu vực dự án nơi có hoạt động thi công sẽ tham gia giám sát môi trường. </w:t>
            </w:r>
          </w:p>
        </w:tc>
      </w:tr>
      <w:tr w:rsidR="00886887" w:rsidRPr="00621F68" w14:paraId="2586894A" w14:textId="77777777" w:rsidTr="00886887">
        <w:trPr>
          <w:trHeight w:val="20"/>
        </w:trPr>
        <w:tc>
          <w:tcPr>
            <w:tcW w:w="858" w:type="pct"/>
            <w:tcBorders>
              <w:top w:val="single" w:sz="4" w:space="0" w:color="auto"/>
              <w:left w:val="single" w:sz="4" w:space="0" w:color="auto"/>
              <w:bottom w:val="single" w:sz="4" w:space="0" w:color="auto"/>
              <w:right w:val="single" w:sz="4" w:space="0" w:color="auto"/>
            </w:tcBorders>
            <w:shd w:val="clear" w:color="auto" w:fill="auto"/>
            <w:vAlign w:val="center"/>
          </w:tcPr>
          <w:p w14:paraId="5EBC7837" w14:textId="77777777" w:rsidR="00886887" w:rsidRPr="00621F68" w:rsidRDefault="00886887" w:rsidP="00346B05">
            <w:pPr>
              <w:spacing w:line="240" w:lineRule="auto"/>
              <w:rPr>
                <w:lang w:val="en-GB" w:eastAsia="en-GB" w:bidi="th-TH"/>
              </w:rPr>
            </w:pPr>
            <w:r w:rsidRPr="00621F68">
              <w:rPr>
                <w:lang w:val="en-GB" w:eastAsia="en-GB" w:bidi="th-TH"/>
              </w:rPr>
              <w:t>Sở TN &amp; MT Bến Tre</w:t>
            </w:r>
          </w:p>
        </w:tc>
        <w:tc>
          <w:tcPr>
            <w:tcW w:w="4142" w:type="pct"/>
            <w:tcBorders>
              <w:top w:val="single" w:sz="4" w:space="0" w:color="auto"/>
              <w:left w:val="single" w:sz="4" w:space="0" w:color="auto"/>
              <w:bottom w:val="single" w:sz="4" w:space="0" w:color="auto"/>
              <w:right w:val="single" w:sz="4" w:space="0" w:color="auto"/>
            </w:tcBorders>
            <w:shd w:val="clear" w:color="auto" w:fill="auto"/>
            <w:vAlign w:val="center"/>
          </w:tcPr>
          <w:p w14:paraId="7F5CC88B" w14:textId="77777777" w:rsidR="00886887" w:rsidRPr="00621F68" w:rsidRDefault="00886887" w:rsidP="00346B05">
            <w:pPr>
              <w:spacing w:line="240" w:lineRule="auto"/>
              <w:rPr>
                <w:lang w:val="en-GB" w:eastAsia="en-GB" w:bidi="th-TH"/>
              </w:rPr>
            </w:pPr>
            <w:r>
              <w:rPr>
                <w:lang w:val="en-GB" w:eastAsia="en-GB" w:bidi="th-TH"/>
              </w:rPr>
              <w:t>Kiểm tra</w:t>
            </w:r>
            <w:r w:rsidRPr="00621F68">
              <w:rPr>
                <w:lang w:val="en-GB" w:eastAsia="en-GB" w:bidi="th-TH"/>
              </w:rPr>
              <w:t xml:space="preserve"> </w:t>
            </w:r>
            <w:r>
              <w:rPr>
                <w:lang w:val="en-GB" w:eastAsia="en-GB" w:bidi="th-TH"/>
              </w:rPr>
              <w:t>theo chức năng quản lý Nhà nước đối với việc thực hiện các biện pháp bảo vệ môi trường của tiểu dự án</w:t>
            </w:r>
            <w:r w:rsidRPr="00621F68">
              <w:rPr>
                <w:lang w:val="en-GB" w:eastAsia="en-GB" w:bidi="th-TH"/>
              </w:rPr>
              <w:t xml:space="preserve"> </w:t>
            </w:r>
          </w:p>
        </w:tc>
      </w:tr>
      <w:tr w:rsidR="00886887" w:rsidRPr="00621F68" w14:paraId="671D8F0D" w14:textId="77777777" w:rsidTr="00886887">
        <w:trPr>
          <w:trHeight w:val="20"/>
        </w:trPr>
        <w:tc>
          <w:tcPr>
            <w:tcW w:w="858" w:type="pct"/>
            <w:tcBorders>
              <w:top w:val="single" w:sz="4" w:space="0" w:color="auto"/>
              <w:left w:val="single" w:sz="4" w:space="0" w:color="auto"/>
              <w:bottom w:val="single" w:sz="4" w:space="0" w:color="auto"/>
              <w:right w:val="single" w:sz="4" w:space="0" w:color="auto"/>
            </w:tcBorders>
            <w:shd w:val="clear" w:color="auto" w:fill="auto"/>
            <w:vAlign w:val="center"/>
          </w:tcPr>
          <w:p w14:paraId="354D9B0C" w14:textId="77777777" w:rsidR="00886887" w:rsidRPr="00621F68" w:rsidRDefault="00886887" w:rsidP="00346B05">
            <w:pPr>
              <w:spacing w:line="240" w:lineRule="auto"/>
              <w:rPr>
                <w:lang w:val="en-GB" w:eastAsia="en-GB" w:bidi="th-TH"/>
              </w:rPr>
            </w:pPr>
            <w:r w:rsidRPr="00621F68">
              <w:rPr>
                <w:lang w:val="en-GB" w:eastAsia="en-GB" w:bidi="th-TH"/>
              </w:rPr>
              <w:t>Ngân hàng Thế giới</w:t>
            </w:r>
          </w:p>
        </w:tc>
        <w:tc>
          <w:tcPr>
            <w:tcW w:w="4142" w:type="pct"/>
            <w:tcBorders>
              <w:top w:val="single" w:sz="4" w:space="0" w:color="auto"/>
              <w:left w:val="single" w:sz="4" w:space="0" w:color="auto"/>
              <w:bottom w:val="single" w:sz="4" w:space="0" w:color="auto"/>
              <w:right w:val="single" w:sz="4" w:space="0" w:color="auto"/>
            </w:tcBorders>
            <w:shd w:val="clear" w:color="auto" w:fill="auto"/>
            <w:vAlign w:val="center"/>
          </w:tcPr>
          <w:p w14:paraId="7D41F9EA" w14:textId="77777777" w:rsidR="00886887" w:rsidRPr="00621F68" w:rsidDel="001437B2" w:rsidRDefault="00886887" w:rsidP="00346B05">
            <w:pPr>
              <w:spacing w:line="240" w:lineRule="auto"/>
              <w:rPr>
                <w:lang w:val="en-GB" w:eastAsia="en-GB" w:bidi="th-TH"/>
              </w:rPr>
            </w:pPr>
            <w:r w:rsidRPr="00621F68">
              <w:rPr>
                <w:lang w:val="en-GB" w:eastAsia="en-GB" w:bidi="th-TH"/>
              </w:rPr>
              <w:t>Giám sát sự tuân thủ ESMP</w:t>
            </w:r>
          </w:p>
        </w:tc>
      </w:tr>
    </w:tbl>
    <w:p w14:paraId="7405C81A" w14:textId="77777777" w:rsidR="00886887" w:rsidRPr="001D242E" w:rsidRDefault="00886887" w:rsidP="00CE1DC5">
      <w:pPr>
        <w:pStyle w:val="Heading3"/>
        <w:numPr>
          <w:ilvl w:val="0"/>
          <w:numId w:val="0"/>
        </w:numPr>
        <w:spacing w:line="240" w:lineRule="auto"/>
        <w:rPr>
          <w:rFonts w:ascii="Times New Roman" w:hAnsi="Times New Roman"/>
          <w:sz w:val="24"/>
          <w:szCs w:val="24"/>
          <w:lang w:eastAsia="ja-JP"/>
        </w:rPr>
      </w:pPr>
      <w:bookmarkStart w:id="2148" w:name="_Toc468611662"/>
      <w:bookmarkStart w:id="2149" w:name="_Toc1736156"/>
      <w:bookmarkStart w:id="2150" w:name="_Toc48476318"/>
      <w:bookmarkStart w:id="2151" w:name="_Toc54862298"/>
      <w:bookmarkStart w:id="2152" w:name="_Toc67499053"/>
      <w:bookmarkStart w:id="2153" w:name="_Toc488490403"/>
      <w:bookmarkStart w:id="2154" w:name="_Toc522312755"/>
      <w:bookmarkStart w:id="2155" w:name="_Toc440975891"/>
      <w:bookmarkStart w:id="2156" w:name="_Toc440818018"/>
      <w:r w:rsidRPr="001D242E">
        <w:rPr>
          <w:rFonts w:ascii="Times New Roman" w:hAnsi="Times New Roman"/>
          <w:sz w:val="24"/>
          <w:szCs w:val="24"/>
          <w:lang w:eastAsia="ja-JP"/>
        </w:rPr>
        <w:t xml:space="preserve">5.2.2. Khung </w:t>
      </w:r>
      <w:bookmarkEnd w:id="2148"/>
      <w:bookmarkEnd w:id="2149"/>
      <w:r w:rsidRPr="001D242E">
        <w:rPr>
          <w:rFonts w:ascii="Times New Roman" w:hAnsi="Times New Roman"/>
          <w:sz w:val="24"/>
          <w:szCs w:val="24"/>
          <w:lang w:eastAsia="ja-JP"/>
        </w:rPr>
        <w:t>tuân thủ môi trường</w:t>
      </w:r>
      <w:bookmarkEnd w:id="2150"/>
      <w:bookmarkEnd w:id="2151"/>
      <w:bookmarkEnd w:id="2152"/>
    </w:p>
    <w:p w14:paraId="1CDA7A3E" w14:textId="77777777" w:rsidR="00886887" w:rsidRPr="00621F68" w:rsidRDefault="00886887" w:rsidP="00CE1DC5">
      <w:pPr>
        <w:tabs>
          <w:tab w:val="left" w:pos="284"/>
        </w:tabs>
        <w:spacing w:line="240" w:lineRule="auto"/>
        <w:outlineLvl w:val="3"/>
        <w:rPr>
          <w:b/>
          <w:lang w:eastAsia="ja-JP"/>
        </w:rPr>
      </w:pPr>
      <w:r w:rsidRPr="00621F68">
        <w:rPr>
          <w:b/>
          <w:lang w:eastAsia="ja-JP"/>
        </w:rPr>
        <w:t>5.2.2.1. Trách nhiệm về môi trường của Nhà thầu</w:t>
      </w:r>
    </w:p>
    <w:p w14:paraId="04906C7A" w14:textId="77777777" w:rsidR="00886887" w:rsidRPr="00621F68" w:rsidRDefault="00886887" w:rsidP="00CE1DC5">
      <w:pPr>
        <w:spacing w:line="240" w:lineRule="auto"/>
      </w:pPr>
      <w:r w:rsidRPr="00621F68">
        <w:t xml:space="preserve">Thứ nhất, Nhà thầu có trách nhiệm giảm thiểu các tác động có thể phát sinh do hoạt động thi công của </w:t>
      </w:r>
      <w:r>
        <w:t xml:space="preserve">tiểu </w:t>
      </w:r>
      <w:r w:rsidRPr="00621F68">
        <w:t xml:space="preserve">dự án. Thứ hai, Nhà thầu phải áp dụng các biện pháp giảm thiểu nêu trong </w:t>
      </w:r>
      <w:r>
        <w:t>C-</w:t>
      </w:r>
      <w:r w:rsidRPr="00621F68">
        <w:t xml:space="preserve">ESMP để ngăn ngừa những tổn hại và ảnh hưởng tới cộng đồng địa phương và môi trường gây ra bởi hoạt động thi công. </w:t>
      </w:r>
    </w:p>
    <w:p w14:paraId="339E3087" w14:textId="77777777" w:rsidR="00886887" w:rsidRPr="00621F68" w:rsidRDefault="00886887" w:rsidP="00CE1DC5">
      <w:pPr>
        <w:autoSpaceDE w:val="0"/>
        <w:autoSpaceDN w:val="0"/>
        <w:adjustRightInd w:val="0"/>
        <w:spacing w:line="240" w:lineRule="auto"/>
      </w:pPr>
      <w:r w:rsidRPr="00621F68">
        <w:t>Trách nhiệm của Nhà thầu bao gồm, nhưng không giới hạn:</w:t>
      </w:r>
    </w:p>
    <w:p w14:paraId="56B88B53" w14:textId="77777777" w:rsidR="00886887" w:rsidRPr="00621F68" w:rsidRDefault="00886887" w:rsidP="001A1A0E">
      <w:pPr>
        <w:numPr>
          <w:ilvl w:val="0"/>
          <w:numId w:val="271"/>
        </w:numPr>
        <w:spacing w:before="120" w:after="0" w:line="240" w:lineRule="auto"/>
        <w:rPr>
          <w:snapToGrid w:val="0"/>
          <w:lang w:eastAsia="en-AU"/>
        </w:rPr>
      </w:pPr>
      <w:r w:rsidRPr="00621F68">
        <w:rPr>
          <w:snapToGrid w:val="0"/>
          <w:lang w:eastAsia="en-AU"/>
        </w:rPr>
        <w:t>Tuân thủ các yêu cầu pháp lý liên quan về môi trường, an toàn, và sức khỏe cộng đồng;</w:t>
      </w:r>
    </w:p>
    <w:p w14:paraId="00C5D8A8" w14:textId="77777777" w:rsidR="00886887" w:rsidRPr="00621F68" w:rsidRDefault="00886887" w:rsidP="001A1A0E">
      <w:pPr>
        <w:numPr>
          <w:ilvl w:val="0"/>
          <w:numId w:val="271"/>
        </w:numPr>
        <w:spacing w:before="120" w:after="0" w:line="240" w:lineRule="auto"/>
        <w:rPr>
          <w:snapToGrid w:val="0"/>
          <w:lang w:eastAsia="en-AU"/>
        </w:rPr>
      </w:pPr>
      <w:r w:rsidRPr="00621F68">
        <w:rPr>
          <w:snapToGrid w:val="0"/>
          <w:lang w:eastAsia="en-AU"/>
        </w:rPr>
        <w:t>Làm việc theo yêu cầu của hợp đồng</w:t>
      </w:r>
      <w:r>
        <w:rPr>
          <w:snapToGrid w:val="0"/>
          <w:lang w:eastAsia="en-AU"/>
        </w:rPr>
        <w:t>,</w:t>
      </w:r>
      <w:r w:rsidRPr="00621F68">
        <w:rPr>
          <w:snapToGrid w:val="0"/>
          <w:lang w:eastAsia="en-AU"/>
        </w:rPr>
        <w:t xml:space="preserve"> các điều kiện và điều khoản đấu thầu;</w:t>
      </w:r>
    </w:p>
    <w:p w14:paraId="41154EEB" w14:textId="77777777" w:rsidR="00886887" w:rsidRPr="00621F68" w:rsidRDefault="00886887" w:rsidP="001A1A0E">
      <w:pPr>
        <w:numPr>
          <w:ilvl w:val="0"/>
          <w:numId w:val="271"/>
        </w:numPr>
        <w:spacing w:before="120" w:after="0" w:line="240" w:lineRule="auto"/>
        <w:rPr>
          <w:snapToGrid w:val="0"/>
          <w:lang w:eastAsia="en-AU"/>
        </w:rPr>
      </w:pPr>
      <w:r w:rsidRPr="00621F68">
        <w:rPr>
          <w:snapToGrid w:val="0"/>
          <w:lang w:eastAsia="en-AU"/>
        </w:rPr>
        <w:t>Cử người đại diện của đội thi công tham gia các đợt thanh</w:t>
      </w:r>
      <w:r>
        <w:rPr>
          <w:snapToGrid w:val="0"/>
          <w:lang w:eastAsia="en-AU"/>
        </w:rPr>
        <w:t xml:space="preserve"> tra,</w:t>
      </w:r>
      <w:r w:rsidRPr="00621F68">
        <w:rPr>
          <w:snapToGrid w:val="0"/>
          <w:lang w:eastAsia="en-AU"/>
        </w:rPr>
        <w:t xml:space="preserve"> kiểm tra công trường do Cán bộ giám sát môi trường của Tư vấn giám sát thi công thực hiện;</w:t>
      </w:r>
    </w:p>
    <w:p w14:paraId="69815573" w14:textId="77777777" w:rsidR="00886887" w:rsidRPr="00621F68" w:rsidRDefault="00886887" w:rsidP="001A1A0E">
      <w:pPr>
        <w:numPr>
          <w:ilvl w:val="0"/>
          <w:numId w:val="271"/>
        </w:numPr>
        <w:spacing w:before="120" w:after="0" w:line="240" w:lineRule="auto"/>
        <w:rPr>
          <w:snapToGrid w:val="0"/>
          <w:lang w:eastAsia="en-AU"/>
        </w:rPr>
      </w:pPr>
      <w:r w:rsidRPr="00621F68">
        <w:rPr>
          <w:snapToGrid w:val="0"/>
          <w:lang w:eastAsia="en-AU"/>
        </w:rPr>
        <w:t>Thực hiện bất kỳ hành động chỉnh sửa nào theo yêu cầu của Cán bộ phụ trách môi trường của Ban QLDA dự án và Cán bộ giám sát môi trường;</w:t>
      </w:r>
    </w:p>
    <w:p w14:paraId="21B81E68" w14:textId="77777777" w:rsidR="00886887" w:rsidRPr="00621F68" w:rsidRDefault="00886887" w:rsidP="001A1A0E">
      <w:pPr>
        <w:numPr>
          <w:ilvl w:val="0"/>
          <w:numId w:val="271"/>
        </w:numPr>
        <w:spacing w:before="120" w:after="0" w:line="240" w:lineRule="auto"/>
        <w:rPr>
          <w:snapToGrid w:val="0"/>
          <w:lang w:eastAsia="en-AU"/>
        </w:rPr>
      </w:pPr>
      <w:r w:rsidRPr="00621F68">
        <w:rPr>
          <w:snapToGrid w:val="0"/>
          <w:lang w:eastAsia="en-AU"/>
        </w:rPr>
        <w:t>Trong trường hợp có sai khác/không tuân thủ, phải tiến hành điều tra và đệ trình đề xuất về biện pháp giảm thiểu, thực hiện các biện pháp sửa chữa để giảm tác động tới môi trường;</w:t>
      </w:r>
    </w:p>
    <w:p w14:paraId="2F733866" w14:textId="77777777" w:rsidR="00886887" w:rsidRPr="00621F68" w:rsidRDefault="00886887" w:rsidP="001A1A0E">
      <w:pPr>
        <w:numPr>
          <w:ilvl w:val="0"/>
          <w:numId w:val="271"/>
        </w:numPr>
        <w:spacing w:before="120" w:after="0" w:line="240" w:lineRule="auto"/>
        <w:rPr>
          <w:snapToGrid w:val="0"/>
          <w:lang w:eastAsia="en-AU"/>
        </w:rPr>
      </w:pPr>
      <w:r w:rsidRPr="00621F68">
        <w:rPr>
          <w:snapToGrid w:val="0"/>
          <w:lang w:eastAsia="en-AU"/>
        </w:rPr>
        <w:t xml:space="preserve">Ngừng </w:t>
      </w:r>
      <w:r>
        <w:rPr>
          <w:snapToGrid w:val="0"/>
          <w:lang w:eastAsia="en-AU"/>
        </w:rPr>
        <w:t xml:space="preserve">các </w:t>
      </w:r>
      <w:r w:rsidRPr="00621F68">
        <w:rPr>
          <w:snapToGrid w:val="0"/>
          <w:lang w:eastAsia="en-AU"/>
        </w:rPr>
        <w:t>hoạt động thi công gây tác động nghiêm trọng theo chỉ dẫn của Cán bộ Môi trường và Cán bộ giám sát môi trường. Đề xuất và thực hiện các biện pháp chỉnh sửa và biện pháp thi công thay thế, nếu có yêu cầu, để giảm thiểu tác động về môi trường; Nhà thầu sẽ bị đình chỉ thi công nếu không tuân thủ và bị phạt cho đến khi Nhà thầu giải quyết vấn đề không tuân thủ và được Cán bộ Môi trường và Cán bộ giám sát môi trường chấp thuận.</w:t>
      </w:r>
    </w:p>
    <w:p w14:paraId="724778DE" w14:textId="77777777" w:rsidR="00886887" w:rsidRPr="00621F68" w:rsidRDefault="00886887" w:rsidP="00CE1DC5">
      <w:pPr>
        <w:spacing w:line="240" w:lineRule="auto"/>
        <w:rPr>
          <w:lang w:val="af-ZA"/>
        </w:rPr>
      </w:pPr>
      <w:r w:rsidRPr="00621F68">
        <w:rPr>
          <w:lang w:val="af-ZA"/>
        </w:rPr>
        <w:lastRenderedPageBreak/>
        <w:t>Sau khi ký hợp đồng, dựa trên ESMP và các điều kiện hợp đồng, nhà thầu phải lập một Kế hoạch Quản lý Môi trường</w:t>
      </w:r>
      <w:r>
        <w:rPr>
          <w:lang w:val="af-ZA"/>
        </w:rPr>
        <w:t xml:space="preserve"> xã hội</w:t>
      </w:r>
      <w:r w:rsidRPr="00621F68">
        <w:rPr>
          <w:lang w:val="af-ZA"/>
        </w:rPr>
        <w:t xml:space="preserve"> (</w:t>
      </w:r>
      <w:r>
        <w:rPr>
          <w:lang w:val="af-ZA"/>
        </w:rPr>
        <w:t>C-ESMP</w:t>
      </w:r>
      <w:r w:rsidRPr="00621F68">
        <w:rPr>
          <w:lang w:val="af-ZA"/>
        </w:rPr>
        <w:t xml:space="preserve">) cho từng gói thầu và đệ trình cho Ban QLDA xem xét và thông qua. </w:t>
      </w:r>
    </w:p>
    <w:p w14:paraId="3AF4D85B" w14:textId="77777777" w:rsidR="00886887" w:rsidRPr="00621F68" w:rsidRDefault="00886887" w:rsidP="00CE1DC5">
      <w:pPr>
        <w:tabs>
          <w:tab w:val="left" w:pos="360"/>
        </w:tabs>
        <w:spacing w:line="240" w:lineRule="auto"/>
        <w:rPr>
          <w:lang w:val="af-ZA"/>
        </w:rPr>
      </w:pPr>
      <w:r w:rsidRPr="00621F68">
        <w:rPr>
          <w:lang w:val="af-ZA"/>
        </w:rPr>
        <w:t>Trong trường hợp nhà thầu đề xuất sử dụng các vật liệu thô không nêu trong báo cáo ESMP của tiểu dự án, Nhà thầu phải báo cáo lên Tư vấn giám sát thi công</w:t>
      </w:r>
      <w:r>
        <w:rPr>
          <w:lang w:val="af-ZA"/>
        </w:rPr>
        <w:t>,</w:t>
      </w:r>
      <w:r w:rsidRPr="00621F68">
        <w:rPr>
          <w:lang w:val="af-ZA"/>
        </w:rPr>
        <w:t xml:space="preserve"> Ban QLDA và phối hợp với họ trong việc thực hiện đánh giá với trách nhiệm cao nhất về khía cạnh môi trường của các vật liệu này để đánh giá sự tuân thủ yêu cầu về môi trường của Việt Nam.</w:t>
      </w:r>
    </w:p>
    <w:p w14:paraId="5E1CF0B3" w14:textId="77777777" w:rsidR="00886887" w:rsidRPr="00621F68" w:rsidRDefault="00886887" w:rsidP="00CE1DC5">
      <w:pPr>
        <w:tabs>
          <w:tab w:val="left" w:pos="284"/>
        </w:tabs>
        <w:spacing w:line="240" w:lineRule="auto"/>
        <w:outlineLvl w:val="3"/>
        <w:rPr>
          <w:b/>
          <w:lang w:val="x-none" w:eastAsia="ja-JP"/>
        </w:rPr>
      </w:pPr>
      <w:r w:rsidRPr="00621F68">
        <w:rPr>
          <w:b/>
          <w:lang w:val="af-ZA" w:eastAsia="ja-JP"/>
        </w:rPr>
        <w:t xml:space="preserve">5.2.2.2. </w:t>
      </w:r>
      <w:r w:rsidRPr="00621F68">
        <w:rPr>
          <w:b/>
          <w:lang w:val="x-none" w:eastAsia="ja-JP"/>
        </w:rPr>
        <w:t>C</w:t>
      </w:r>
      <w:r w:rsidRPr="00621F68">
        <w:rPr>
          <w:b/>
          <w:lang w:val="af-ZA" w:eastAsia="ja-JP"/>
        </w:rPr>
        <w:t xml:space="preserve">án bộ Môi trường và An toàn của Nhà thầu </w:t>
      </w:r>
      <w:r w:rsidRPr="00621F68">
        <w:rPr>
          <w:b/>
          <w:lang w:val="x-none" w:eastAsia="ja-JP"/>
        </w:rPr>
        <w:t>(SEO)</w:t>
      </w:r>
    </w:p>
    <w:p w14:paraId="174AF479" w14:textId="77777777" w:rsidR="00886887" w:rsidRPr="00621F68" w:rsidRDefault="00886887" w:rsidP="00CE1DC5">
      <w:pPr>
        <w:spacing w:line="240" w:lineRule="auto"/>
        <w:rPr>
          <w:lang w:val="en-GB"/>
        </w:rPr>
      </w:pPr>
      <w:r w:rsidRPr="00621F68">
        <w:rPr>
          <w:lang w:val="en-GB"/>
        </w:rPr>
        <w:t xml:space="preserve">Nhà thầu phải chỉ định một cá nhân có năng lực làm Cán bộ Môi trường và An toàn (SEO) tại công trường của Nhà thầu. SEO phải là người được đào tạo về quản lý môi trường và có đủ kỹ năng cần thiết để truyền đạt kiến thức về quản lý môi trường cho tất cả nhân sự tham gia hợp đồng. SEO sẽ chịu trách nhiệm giám sát sự tuân thủ của nhà thầu đối với các yêu cầu </w:t>
      </w:r>
      <w:r>
        <w:rPr>
          <w:lang w:val="en-GB"/>
        </w:rPr>
        <w:t xml:space="preserve">của </w:t>
      </w:r>
      <w:r w:rsidRPr="00621F68">
        <w:rPr>
          <w:lang w:val="en-GB"/>
        </w:rPr>
        <w:t>ESMP và các yêu cầu kỹ thuật về môi trường. Nhiệm vụ của SEO bao gồm, nhưng không giới hạn:</w:t>
      </w:r>
    </w:p>
    <w:p w14:paraId="31917995" w14:textId="77777777" w:rsidR="00886887" w:rsidRPr="00621F68" w:rsidRDefault="00886887" w:rsidP="001A1A0E">
      <w:pPr>
        <w:numPr>
          <w:ilvl w:val="0"/>
          <w:numId w:val="272"/>
        </w:numPr>
        <w:spacing w:before="120" w:after="0" w:line="240" w:lineRule="auto"/>
        <w:rPr>
          <w:snapToGrid w:val="0"/>
          <w:lang w:eastAsia="en-AU"/>
        </w:rPr>
      </w:pPr>
      <w:r w:rsidRPr="00621F68">
        <w:t>Thực hiện giám sát môi trường tại hiện trường để đánh giá và kiểm toán thực tiễn tại hiện trường của Nhà thầu, dụng cụ và các phương pháp thi công liên quan đến kiểm soát ô nhiễm và tính đầy đủ của việc thực hiện các biện pháp giảm thiểu tác động môi trường;</w:t>
      </w:r>
    </w:p>
    <w:p w14:paraId="34F228BD" w14:textId="77777777" w:rsidR="00886887" w:rsidRPr="00621F68" w:rsidRDefault="00886887" w:rsidP="001A1A0E">
      <w:pPr>
        <w:numPr>
          <w:ilvl w:val="0"/>
          <w:numId w:val="272"/>
        </w:numPr>
        <w:spacing w:before="120" w:after="0" w:line="240" w:lineRule="auto"/>
        <w:rPr>
          <w:snapToGrid w:val="0"/>
          <w:lang w:eastAsia="en-AU"/>
        </w:rPr>
      </w:pPr>
      <w:r w:rsidRPr="00621F68">
        <w:rPr>
          <w:snapToGrid w:val="0"/>
          <w:lang w:eastAsia="en-AU"/>
        </w:rPr>
        <w:t>Giám sát sự tuân thủ các biện pháp bảo vệ môi trường, ngăn ngừa ô nhiễm, biện pháp kiểm soát, và các yêu cầu theo hợp đồng;</w:t>
      </w:r>
    </w:p>
    <w:p w14:paraId="4911ABCF" w14:textId="77777777" w:rsidR="00886887" w:rsidRPr="00621F68" w:rsidRDefault="00886887" w:rsidP="001A1A0E">
      <w:pPr>
        <w:numPr>
          <w:ilvl w:val="0"/>
          <w:numId w:val="272"/>
        </w:numPr>
        <w:spacing w:before="120" w:after="0" w:line="240" w:lineRule="auto"/>
        <w:rPr>
          <w:snapToGrid w:val="0"/>
          <w:lang w:eastAsia="en-AU"/>
        </w:rPr>
      </w:pPr>
      <w:r w:rsidRPr="00621F68">
        <w:rPr>
          <w:snapToGrid w:val="0"/>
          <w:lang w:eastAsia="en-AU"/>
        </w:rPr>
        <w:t>Giám sát việc thực hiện các biện pháp giảm thiểu tác động môi trường;</w:t>
      </w:r>
    </w:p>
    <w:p w14:paraId="45F8F32C" w14:textId="77777777" w:rsidR="00886887" w:rsidRPr="00621F68" w:rsidRDefault="00886887" w:rsidP="001A1A0E">
      <w:pPr>
        <w:numPr>
          <w:ilvl w:val="0"/>
          <w:numId w:val="272"/>
        </w:numPr>
        <w:spacing w:before="120" w:after="0" w:line="240" w:lineRule="auto"/>
        <w:rPr>
          <w:snapToGrid w:val="0"/>
          <w:lang w:eastAsia="en-AU"/>
        </w:rPr>
      </w:pPr>
      <w:r w:rsidRPr="00621F68">
        <w:rPr>
          <w:snapToGrid w:val="0"/>
          <w:lang w:eastAsia="en-AU"/>
        </w:rPr>
        <w:t>Lập báo cáo kiểm toán về dữ liệu giám sát môi trường và điều kiện môi trường của công trường;</w:t>
      </w:r>
    </w:p>
    <w:p w14:paraId="7A95CA0E" w14:textId="77777777" w:rsidR="00886887" w:rsidRPr="00621F68" w:rsidRDefault="00886887" w:rsidP="001A1A0E">
      <w:pPr>
        <w:numPr>
          <w:ilvl w:val="0"/>
          <w:numId w:val="272"/>
        </w:numPr>
        <w:spacing w:before="120" w:after="0" w:line="240" w:lineRule="auto"/>
        <w:rPr>
          <w:snapToGrid w:val="0"/>
          <w:lang w:eastAsia="en-AU"/>
        </w:rPr>
      </w:pPr>
      <w:r w:rsidRPr="00621F68">
        <w:rPr>
          <w:snapToGrid w:val="0"/>
          <w:lang w:eastAsia="en-AU"/>
        </w:rPr>
        <w:t>Điều tra khiếu nại và đưa ra kiến nghị về bất kỳ biện pháp chỉnh sửa nào cần thực hiện;</w:t>
      </w:r>
    </w:p>
    <w:p w14:paraId="5F756A94" w14:textId="77777777" w:rsidR="00886887" w:rsidRPr="00621F68" w:rsidRDefault="00886887" w:rsidP="001A1A0E">
      <w:pPr>
        <w:numPr>
          <w:ilvl w:val="0"/>
          <w:numId w:val="272"/>
        </w:numPr>
        <w:spacing w:before="120" w:after="0" w:line="240" w:lineRule="auto"/>
        <w:rPr>
          <w:snapToGrid w:val="0"/>
          <w:lang w:eastAsia="en-AU"/>
        </w:rPr>
      </w:pPr>
      <w:r w:rsidRPr="00621F68">
        <w:rPr>
          <w:snapToGrid w:val="0"/>
          <w:lang w:eastAsia="en-AU"/>
        </w:rPr>
        <w:t>Tư vấn cho nhà thầu về việc cải thiện môi trường, các biện pháp nâng cao nhận thức và chủ động ngăn ngừa ô nhiễm môi trường;</w:t>
      </w:r>
    </w:p>
    <w:p w14:paraId="36869465" w14:textId="77777777" w:rsidR="00886887" w:rsidRPr="00621F68" w:rsidRDefault="00886887" w:rsidP="001A1A0E">
      <w:pPr>
        <w:numPr>
          <w:ilvl w:val="0"/>
          <w:numId w:val="272"/>
        </w:numPr>
        <w:spacing w:before="120" w:after="0" w:line="240" w:lineRule="auto"/>
        <w:rPr>
          <w:snapToGrid w:val="0"/>
          <w:lang w:eastAsia="en-AU"/>
        </w:rPr>
      </w:pPr>
      <w:r w:rsidRPr="00621F68">
        <w:rPr>
          <w:snapToGrid w:val="0"/>
          <w:lang w:eastAsia="en-AU"/>
        </w:rPr>
        <w:t>Đề xuất những biện pháp giảm thiểu phù hợp cho nhà thầu trong trường hợp phát hiện thấy nhà thầu không tuân thủ. Thực hiện giám sát bổ sung về sự không tuân thủ theo chỉ dẫn của ECO/ ES;</w:t>
      </w:r>
    </w:p>
    <w:p w14:paraId="63F7BE5B" w14:textId="77777777" w:rsidR="00886887" w:rsidRPr="00621F68" w:rsidRDefault="00886887" w:rsidP="001A1A0E">
      <w:pPr>
        <w:numPr>
          <w:ilvl w:val="0"/>
          <w:numId w:val="272"/>
        </w:numPr>
        <w:spacing w:before="120" w:after="0" w:line="240" w:lineRule="auto"/>
        <w:rPr>
          <w:snapToGrid w:val="0"/>
          <w:lang w:eastAsia="en-AU"/>
        </w:rPr>
      </w:pPr>
      <w:r w:rsidRPr="00621F68">
        <w:rPr>
          <w:snapToGrid w:val="0"/>
          <w:lang w:eastAsia="en-AU"/>
        </w:rPr>
        <w:t xml:space="preserve">Thông báo cho nhà thầu và ECO/ES về các vấn đề môi trường, đệ trình Kế hoạch thực hiện ESMP của nhà thầu lên ECO/ES và các cơ quan liên quan, nếu có yêu cầu; </w:t>
      </w:r>
    </w:p>
    <w:p w14:paraId="324E96D4" w14:textId="77777777" w:rsidR="00886887" w:rsidRPr="00621F68" w:rsidRDefault="00886887" w:rsidP="001A1A0E">
      <w:pPr>
        <w:numPr>
          <w:ilvl w:val="0"/>
          <w:numId w:val="272"/>
        </w:numPr>
        <w:spacing w:before="120" w:after="0" w:line="240" w:lineRule="auto"/>
        <w:rPr>
          <w:snapToGrid w:val="0"/>
          <w:lang w:eastAsia="en-AU"/>
        </w:rPr>
      </w:pPr>
      <w:r w:rsidRPr="00621F68">
        <w:rPr>
          <w:snapToGrid w:val="0"/>
          <w:lang w:eastAsia="en-AU"/>
        </w:rPr>
        <w:t>Lưu trữ hồ sơ chi tiết về tất cả các hoạt động tại công trường mà có thể liên quan tới môi trường.</w:t>
      </w:r>
    </w:p>
    <w:p w14:paraId="0BFD20D4" w14:textId="77777777" w:rsidR="00886887" w:rsidRPr="00621F68" w:rsidRDefault="00886887" w:rsidP="00CE1DC5">
      <w:pPr>
        <w:tabs>
          <w:tab w:val="left" w:pos="284"/>
        </w:tabs>
        <w:spacing w:line="240" w:lineRule="auto"/>
        <w:outlineLvl w:val="3"/>
        <w:rPr>
          <w:b/>
          <w:lang w:eastAsia="ja-JP"/>
        </w:rPr>
      </w:pPr>
      <w:r w:rsidRPr="00621F68">
        <w:rPr>
          <w:b/>
          <w:lang w:eastAsia="ja-JP"/>
        </w:rPr>
        <w:t>5.2.2.3.</w:t>
      </w:r>
      <w:r w:rsidRPr="00621F68">
        <w:rPr>
          <w:b/>
          <w:lang w:val="x-none" w:eastAsia="ja-JP"/>
        </w:rPr>
        <w:t xml:space="preserve"> </w:t>
      </w:r>
      <w:r w:rsidRPr="00621F68">
        <w:rPr>
          <w:b/>
          <w:lang w:eastAsia="ja-JP"/>
        </w:rPr>
        <w:t>Tư vấn Giám sát Môi trường Độc lập</w:t>
      </w:r>
      <w:r w:rsidRPr="00621F68">
        <w:rPr>
          <w:b/>
          <w:lang w:val="x-none" w:eastAsia="ja-JP"/>
        </w:rPr>
        <w:t xml:space="preserve"> (IEMC)</w:t>
      </w:r>
    </w:p>
    <w:p w14:paraId="08E12861" w14:textId="77777777" w:rsidR="00886887" w:rsidRPr="00621F68" w:rsidRDefault="00886887" w:rsidP="00CE1DC5">
      <w:pPr>
        <w:spacing w:line="240" w:lineRule="auto"/>
      </w:pPr>
      <w:r w:rsidRPr="00621F68">
        <w:t xml:space="preserve">IEMC chịu trách nhiệm hỗ trợ Ban QLDA trong việc thực hiện ESMP. Điều này cũng bao gồm cả công tác tham mưu cho CSC, các nhà thầu và cộng đồng về việc tuân thủ môi trường và việc thực hiện các chương trình giám sát phù hợp với các quy định và quy trình của Chính phủ và Ngân hàng Thế giới (WB). Sau khi Ban QLDA và WB đã thảo luận xong việc thực hiện hoạt động chi tiết của chương trình giám sát môi trường, IEMC chịu trách nhiệm kiểm tra </w:t>
      </w:r>
      <w:r>
        <w:t>6 tháng/lần</w:t>
      </w:r>
      <w:r w:rsidRPr="00621F68">
        <w:t xml:space="preserve"> và hỗ trợ các nhân viên BQLDA giám sát các hoạt động chung của </w:t>
      </w:r>
      <w:r>
        <w:t xml:space="preserve">tiểu </w:t>
      </w:r>
      <w:r w:rsidRPr="00621F68">
        <w:t xml:space="preserve">dự án để đảm bảo rằng các chính sách bảo vệ môi trường của Chính phủ </w:t>
      </w:r>
      <w:r>
        <w:t xml:space="preserve">Việt Nam </w:t>
      </w:r>
      <w:r w:rsidRPr="00621F68">
        <w:t xml:space="preserve">và Ngân hàng thế giới (WB) được áp dụng và giám sát trong suốt quá trình thực hiện dự án. IEMC có trách nhiệm: (1) cung cấp chương trình đào tạo và năng lực xây dựng trong quản lực thi công cho các cán bộ Ban QLDA/ESU, kể cả các kỹ sư hiện trường và/hoặc tư vấn CSC trong việc giám sát việc thực hiện </w:t>
      </w:r>
      <w:r>
        <w:t>C-ESMP</w:t>
      </w:r>
      <w:r w:rsidRPr="00621F68">
        <w:t xml:space="preserve"> của nhà thầu; (2) đảm bảo sự tham gia tích cực của cộng đồng địa phương trong khu vực </w:t>
      </w:r>
      <w:r>
        <w:t xml:space="preserve">tiểu </w:t>
      </w:r>
      <w:r w:rsidRPr="00621F68">
        <w:t>dự án, và (3) xây dựng các chương trình đào tạo môi trường.</w:t>
      </w:r>
    </w:p>
    <w:p w14:paraId="40D6D007" w14:textId="77777777" w:rsidR="00886887" w:rsidRPr="00621F68" w:rsidRDefault="00886887" w:rsidP="00CE1DC5">
      <w:pPr>
        <w:spacing w:line="240" w:lineRule="auto"/>
      </w:pPr>
      <w:r w:rsidRPr="00621F68">
        <w:t>Cụ thể, trách nhiệm của IEMC bao gồm:</w:t>
      </w:r>
    </w:p>
    <w:p w14:paraId="0BF77EA1" w14:textId="77777777" w:rsidR="00886887" w:rsidRPr="00621F68" w:rsidRDefault="00886887" w:rsidP="001A1A0E">
      <w:pPr>
        <w:numPr>
          <w:ilvl w:val="0"/>
          <w:numId w:val="276"/>
        </w:numPr>
        <w:spacing w:before="120" w:after="0" w:line="240" w:lineRule="auto"/>
        <w:rPr>
          <w:lang w:eastAsia="ja-JP"/>
        </w:rPr>
      </w:pPr>
      <w:r w:rsidRPr="00621F68">
        <w:rPr>
          <w:lang w:eastAsia="ja-JP"/>
        </w:rPr>
        <w:lastRenderedPageBreak/>
        <w:t xml:space="preserve">Đánh giá hiệu quả của các biện pháp giảm thiểu do nhà thầu và CSC cung cấp trong quá trình thực hiện; cung cấp các đề xuất và kiến nghị với Ban QLDA về các biện pháp cải thiện và bổ sung cần thiết để đáp ứng các yêu cầu </w:t>
      </w:r>
      <w:r>
        <w:rPr>
          <w:lang w:eastAsia="ja-JP"/>
        </w:rPr>
        <w:t xml:space="preserve">về </w:t>
      </w:r>
      <w:r w:rsidRPr="00621F68">
        <w:rPr>
          <w:lang w:eastAsia="ja-JP"/>
        </w:rPr>
        <w:t>bảo vệ</w:t>
      </w:r>
      <w:r>
        <w:rPr>
          <w:lang w:eastAsia="ja-JP"/>
        </w:rPr>
        <w:t xml:space="preserve"> môi trường</w:t>
      </w:r>
      <w:r w:rsidRPr="00621F68">
        <w:rPr>
          <w:lang w:eastAsia="ja-JP"/>
        </w:rPr>
        <w:t>.</w:t>
      </w:r>
    </w:p>
    <w:p w14:paraId="30C1910C" w14:textId="77777777" w:rsidR="00886887" w:rsidRPr="00621F68" w:rsidRDefault="00886887" w:rsidP="001A1A0E">
      <w:pPr>
        <w:numPr>
          <w:ilvl w:val="0"/>
          <w:numId w:val="276"/>
        </w:numPr>
        <w:spacing w:before="120" w:after="0" w:line="240" w:lineRule="auto"/>
        <w:rPr>
          <w:lang w:eastAsia="ja-JP"/>
        </w:rPr>
      </w:pPr>
      <w:r w:rsidRPr="00621F68">
        <w:rPr>
          <w:lang w:eastAsia="ja-JP"/>
        </w:rPr>
        <w:t>Báo cáo định kỳ (</w:t>
      </w:r>
      <w:r>
        <w:rPr>
          <w:lang w:eastAsia="ja-JP"/>
        </w:rPr>
        <w:t>6</w:t>
      </w:r>
      <w:r w:rsidRPr="00621F68">
        <w:rPr>
          <w:lang w:eastAsia="ja-JP"/>
        </w:rPr>
        <w:t xml:space="preserve"> tháng) cho </w:t>
      </w:r>
      <w:r>
        <w:rPr>
          <w:lang w:eastAsia="ja-JP"/>
        </w:rPr>
        <w:t xml:space="preserve">CPMU </w:t>
      </w:r>
      <w:r w:rsidRPr="00621F68">
        <w:rPr>
          <w:lang w:eastAsia="ja-JP"/>
        </w:rPr>
        <w:t xml:space="preserve">về sự tuân thủ và hiệu quả thực hiện ESMP trong quá trình thực hiện </w:t>
      </w:r>
      <w:r>
        <w:rPr>
          <w:lang w:eastAsia="ja-JP"/>
        </w:rPr>
        <w:t xml:space="preserve">tiểu </w:t>
      </w:r>
      <w:r w:rsidRPr="00621F68">
        <w:rPr>
          <w:lang w:eastAsia="ja-JP"/>
        </w:rPr>
        <w:t>dự án.</w:t>
      </w:r>
    </w:p>
    <w:p w14:paraId="0CE659CC" w14:textId="77777777" w:rsidR="00886887" w:rsidRPr="00621F68" w:rsidRDefault="00886887" w:rsidP="001A1A0E">
      <w:pPr>
        <w:numPr>
          <w:ilvl w:val="0"/>
          <w:numId w:val="276"/>
        </w:numPr>
        <w:spacing w:before="120" w:after="0" w:line="240" w:lineRule="auto"/>
        <w:rPr>
          <w:lang w:eastAsia="ja-JP"/>
        </w:rPr>
      </w:pPr>
      <w:r w:rsidRPr="00621F68">
        <w:rPr>
          <w:lang w:eastAsia="ja-JP"/>
        </w:rPr>
        <w:t>Thiết lập các quy trình tiêu chuẩn, phương pháp và hình thức để hỗ trợ Ban QLDA và CSC đánh giá tiến độ thi công của nhà thầu trong việc thực hiện các biện pháp giám sát và giảm thiểu</w:t>
      </w:r>
      <w:r>
        <w:rPr>
          <w:lang w:eastAsia="ja-JP"/>
        </w:rPr>
        <w:t xml:space="preserve"> tác động đến môi trường</w:t>
      </w:r>
      <w:r w:rsidRPr="00621F68">
        <w:rPr>
          <w:lang w:eastAsia="ja-JP"/>
        </w:rPr>
        <w:t>.</w:t>
      </w:r>
    </w:p>
    <w:p w14:paraId="7C0F91D1" w14:textId="77777777" w:rsidR="00886887" w:rsidRPr="00621F68" w:rsidRDefault="00886887" w:rsidP="001A1A0E">
      <w:pPr>
        <w:numPr>
          <w:ilvl w:val="0"/>
          <w:numId w:val="276"/>
        </w:numPr>
        <w:spacing w:before="120" w:after="0" w:line="240" w:lineRule="auto"/>
        <w:rPr>
          <w:lang w:eastAsia="ja-JP"/>
        </w:rPr>
      </w:pPr>
      <w:r w:rsidRPr="00621F68">
        <w:rPr>
          <w:lang w:eastAsia="ja-JP"/>
        </w:rPr>
        <w:t xml:space="preserve">Hỗ trợ các nhân viên của Ban QLDA trong việc đánh giá và kiểm tra các bộ phận liên quan trong các tài liệu Hợp đồng của gói thầu thi công các hạng mục công trình của </w:t>
      </w:r>
      <w:r>
        <w:rPr>
          <w:lang w:eastAsia="ja-JP"/>
        </w:rPr>
        <w:t xml:space="preserve">tiểu </w:t>
      </w:r>
      <w:r w:rsidRPr="00621F68">
        <w:rPr>
          <w:lang w:eastAsia="ja-JP"/>
        </w:rPr>
        <w:t>dự án để đảm bảo sự tuân thủ các chính sách bảo vệ môi trường và các yêu cầu giảm nhẹ và giám sát tác động môi trường.</w:t>
      </w:r>
    </w:p>
    <w:p w14:paraId="7C59ED4B" w14:textId="77777777" w:rsidR="00886887" w:rsidRPr="00621F68" w:rsidRDefault="00886887" w:rsidP="001A1A0E">
      <w:pPr>
        <w:numPr>
          <w:ilvl w:val="0"/>
          <w:numId w:val="276"/>
        </w:numPr>
        <w:spacing w:before="120" w:after="0" w:line="240" w:lineRule="auto"/>
        <w:rPr>
          <w:lang w:eastAsia="ja-JP"/>
        </w:rPr>
      </w:pPr>
      <w:r w:rsidRPr="00621F68">
        <w:rPr>
          <w:lang w:eastAsia="ja-JP"/>
        </w:rPr>
        <w:t>Hỗ trợ chuẩn bị tài liệu và thực hiện các chương trình đào tạo về giám sát môi trường cho các nhà thầu, CSC và các nhân viên liên quan của Ban QLDA (cán bộ môi trường và các điều phối viên của gói thầu).</w:t>
      </w:r>
    </w:p>
    <w:p w14:paraId="20F14584" w14:textId="77777777" w:rsidR="00886887" w:rsidRPr="00621F68" w:rsidRDefault="00886887" w:rsidP="001A1A0E">
      <w:pPr>
        <w:numPr>
          <w:ilvl w:val="0"/>
          <w:numId w:val="276"/>
        </w:numPr>
        <w:spacing w:before="120" w:after="0" w:line="240" w:lineRule="auto"/>
        <w:rPr>
          <w:lang w:eastAsia="ja-JP"/>
        </w:rPr>
      </w:pPr>
      <w:r w:rsidRPr="00621F68">
        <w:rPr>
          <w:lang w:eastAsia="ja-JP"/>
        </w:rPr>
        <w:t xml:space="preserve">Thông qua Ban QLDA, thảo luận với các </w:t>
      </w:r>
      <w:r>
        <w:rPr>
          <w:lang w:eastAsia="ja-JP"/>
        </w:rPr>
        <w:t xml:space="preserve">nhà thầu </w:t>
      </w:r>
      <w:r w:rsidRPr="00621F68">
        <w:rPr>
          <w:lang w:eastAsia="ja-JP"/>
        </w:rPr>
        <w:t xml:space="preserve">liên quan (nếu cần) để tìm ra giải pháp thích hợp cho các rủi ro bất ngờ liên quan đến vệ sinh môi trường. </w:t>
      </w:r>
    </w:p>
    <w:p w14:paraId="6304A8C0" w14:textId="77777777" w:rsidR="00886887" w:rsidRDefault="00886887" w:rsidP="00CE1DC5">
      <w:pPr>
        <w:tabs>
          <w:tab w:val="left" w:pos="284"/>
        </w:tabs>
        <w:spacing w:line="240" w:lineRule="auto"/>
        <w:outlineLvl w:val="3"/>
        <w:rPr>
          <w:b/>
          <w:bCs/>
          <w:lang w:val="en-GB" w:eastAsia="en-GB" w:bidi="th-TH"/>
        </w:rPr>
      </w:pPr>
      <w:r w:rsidRPr="00612B71">
        <w:rPr>
          <w:b/>
          <w:lang w:eastAsia="ja-JP"/>
        </w:rPr>
        <w:t xml:space="preserve">5.2.2.4. </w:t>
      </w:r>
      <w:r w:rsidRPr="00612B71">
        <w:rPr>
          <w:b/>
          <w:bCs/>
          <w:lang w:val="en-GB" w:eastAsia="en-GB" w:bidi="th-TH"/>
        </w:rPr>
        <w:t>Tư vấn môi trường EMC</w:t>
      </w:r>
    </w:p>
    <w:p w14:paraId="44CAB8BF" w14:textId="77777777" w:rsidR="00886887" w:rsidRDefault="00886887" w:rsidP="00CE1DC5">
      <w:pPr>
        <w:spacing w:line="240" w:lineRule="auto"/>
        <w:rPr>
          <w:lang w:val="en-GB"/>
        </w:rPr>
      </w:pPr>
      <w:r w:rsidRPr="00102A76">
        <w:rPr>
          <w:lang w:val="en-GB"/>
        </w:rPr>
        <w:t xml:space="preserve">EMC sẽ hỗ trợ PPMU, ở cấp tiểu dự án, trong quá trình thực hiện ESMP bao gồm giám sát chất lượng môi trường và chuẩn bị báo cáo chính sách an toàn cho </w:t>
      </w:r>
      <w:r>
        <w:rPr>
          <w:lang w:val="en-GB"/>
        </w:rPr>
        <w:t>P</w:t>
      </w:r>
      <w:r w:rsidRPr="00102A76">
        <w:rPr>
          <w:lang w:val="en-GB"/>
        </w:rPr>
        <w:t>PMU. EMC sẽ cung cấp các dịch vụ kỹ thuật chuyên nghiệp (Dịch vụ tư vấn) để theo dõi sự tuân thủ của các hoạt động của tiểu dự án dựa trên các quy định được đưa ra trong kế hoạch quản lý môi trường và xã hội (ESMP) đã được phê duyệt cho tiểu dự án. EMC sẽ tư vấn cho CSC, nhà thầu và cộng đồng về việc tuân thủ môi trường và thực hiện chương trình giám sát theo quy định và thủ tục của Nhà nước và Ngân hàng Thế giới. EMC sẽ chịu trách nhiệm kiểm tra hàng quý và hỗ trợ nhân viên PPMU giám sát các hoạt động chung của dự án để đảm bảo sự thống nhất trong các chính sách bảo vệ môi trường của Chính phủ và Ngân hàng Thế giới được áp dụng trong suốt quá trình thực hiện dự án. Nhiệm vụ của EMC bao gồm:</w:t>
      </w:r>
    </w:p>
    <w:p w14:paraId="301E5FEA" w14:textId="77777777" w:rsidR="00886887" w:rsidRDefault="00886887" w:rsidP="001A1A0E">
      <w:pPr>
        <w:widowControl w:val="0"/>
        <w:numPr>
          <w:ilvl w:val="0"/>
          <w:numId w:val="269"/>
        </w:numPr>
        <w:spacing w:before="0" w:after="0" w:line="240" w:lineRule="auto"/>
        <w:ind w:left="0" w:firstLine="0"/>
        <w:rPr>
          <w:bCs/>
          <w:lang w:val="en-GB" w:eastAsia="en-GB" w:bidi="th-TH"/>
        </w:rPr>
      </w:pPr>
      <w:r w:rsidRPr="00694C88">
        <w:t xml:space="preserve">Hỗ trợ PPMU Bến Tre trong </w:t>
      </w:r>
      <w:r>
        <w:t xml:space="preserve">việc </w:t>
      </w:r>
      <w:r w:rsidRPr="00694C88">
        <w:t>chuẩn bị các nội dung công khai thông tin tại công trường, chuẩn bị các điều khoản ESHS vào trong hồ sơ mời thầu và tham gia đàm phán các hợp đồng xây lắp trong quá trình thực hiện dự án</w:t>
      </w:r>
    </w:p>
    <w:p w14:paraId="18525666" w14:textId="77777777" w:rsidR="00886887" w:rsidRPr="00621F68" w:rsidRDefault="00886887" w:rsidP="001A1A0E">
      <w:pPr>
        <w:widowControl w:val="0"/>
        <w:numPr>
          <w:ilvl w:val="0"/>
          <w:numId w:val="269"/>
        </w:numPr>
        <w:spacing w:before="0" w:after="0" w:line="240" w:lineRule="auto"/>
        <w:ind w:left="0" w:firstLine="0"/>
        <w:rPr>
          <w:bCs/>
          <w:lang w:val="en-GB" w:eastAsia="en-GB" w:bidi="th-TH"/>
        </w:rPr>
      </w:pPr>
      <w:r w:rsidRPr="00694C88">
        <w:t xml:space="preserve">Hướng dẫn các nhà thầu xây lắp lập </w:t>
      </w:r>
      <w:r>
        <w:t>K</w:t>
      </w:r>
      <w:r w:rsidRPr="00694C88">
        <w:t xml:space="preserve">ế hoạch </w:t>
      </w:r>
      <w:r>
        <w:t>Q</w:t>
      </w:r>
      <w:r w:rsidRPr="00694C88">
        <w:t xml:space="preserve">uản lý </w:t>
      </w:r>
      <w:r>
        <w:t>M</w:t>
      </w:r>
      <w:r w:rsidRPr="00694C88">
        <w:t>ôi trường tại hiện trườ</w:t>
      </w:r>
      <w:r>
        <w:t>ng (C-</w:t>
      </w:r>
      <w:r w:rsidRPr="00694C88">
        <w:t>E</w:t>
      </w:r>
      <w:r>
        <w:t>S</w:t>
      </w:r>
      <w:r w:rsidRPr="00694C88">
        <w:t>MP), xem xét kiểm tra việc lậ</w:t>
      </w:r>
      <w:r>
        <w:t>p C-</w:t>
      </w:r>
      <w:r w:rsidRPr="00694C88">
        <w:t>E</w:t>
      </w:r>
      <w:r>
        <w:t>S</w:t>
      </w:r>
      <w:r w:rsidRPr="00694C88">
        <w:t xml:space="preserve">MP của các nhà thầu trước khi trình </w:t>
      </w:r>
      <w:r w:rsidRPr="00694C88">
        <w:rPr>
          <w:rFonts w:eastAsia="BatangChe"/>
        </w:rPr>
        <w:t>PPMU</w:t>
      </w:r>
      <w:r w:rsidRPr="00694C88">
        <w:t xml:space="preserve"> </w:t>
      </w:r>
      <w:r>
        <w:t>thông qua C-ESMP</w:t>
      </w:r>
      <w:r w:rsidRPr="00621F68">
        <w:rPr>
          <w:bCs/>
          <w:lang w:val="en-GB" w:eastAsia="en-GB" w:bidi="th-TH"/>
        </w:rPr>
        <w:t xml:space="preserve"> </w:t>
      </w:r>
    </w:p>
    <w:p w14:paraId="29C937FC" w14:textId="77777777" w:rsidR="00886887" w:rsidRPr="00214110" w:rsidRDefault="00886887" w:rsidP="001A1A0E">
      <w:pPr>
        <w:widowControl w:val="0"/>
        <w:numPr>
          <w:ilvl w:val="0"/>
          <w:numId w:val="269"/>
        </w:numPr>
        <w:spacing w:before="0" w:after="0" w:line="240" w:lineRule="auto"/>
        <w:ind w:left="0" w:firstLine="0"/>
        <w:rPr>
          <w:lang w:val="en-GB"/>
        </w:rPr>
      </w:pPr>
      <w:r w:rsidRPr="00694C88">
        <w:t xml:space="preserve">Hướng dẫn nhà thầu và tư vấn giám sát xây dựng (CSC) ghi chép vào nhật ký công trình, nhật ký giám sát và báo cáo tuân thủ an toàn môi trường để phục vụ báo cáo </w:t>
      </w:r>
      <w:r w:rsidRPr="00214110">
        <w:rPr>
          <w:rFonts w:eastAsia="BatangChe"/>
        </w:rPr>
        <w:t>PPMU</w:t>
      </w:r>
      <w:r w:rsidRPr="00694C88">
        <w:t xml:space="preserve"> và cung cấp theo yêu cầu của CPO/CPMU/tư vấn giám sát độc lâp môi trường do CPO/CPMU quản lý (IEMC)</w:t>
      </w:r>
    </w:p>
    <w:p w14:paraId="2775897A" w14:textId="77777777" w:rsidR="00886887" w:rsidRPr="00214110" w:rsidRDefault="00886887" w:rsidP="001A1A0E">
      <w:pPr>
        <w:widowControl w:val="0"/>
        <w:numPr>
          <w:ilvl w:val="0"/>
          <w:numId w:val="269"/>
        </w:numPr>
        <w:spacing w:before="0" w:after="0" w:line="240" w:lineRule="auto"/>
        <w:ind w:left="0" w:firstLine="0"/>
        <w:rPr>
          <w:lang w:val="en-GB"/>
        </w:rPr>
      </w:pPr>
      <w:r w:rsidRPr="00694C88">
        <w:t>Hỗ trợ PPMU giám sát và lập báo cáo tuân thủ và đánh giá môi trường định kỳ trình CPO/CPMU, WB/CPO</w:t>
      </w:r>
    </w:p>
    <w:p w14:paraId="6327D95F" w14:textId="77777777" w:rsidR="00886887" w:rsidRPr="00621F68" w:rsidRDefault="00886887" w:rsidP="001A1A0E">
      <w:pPr>
        <w:widowControl w:val="0"/>
        <w:numPr>
          <w:ilvl w:val="0"/>
          <w:numId w:val="269"/>
        </w:numPr>
        <w:spacing w:before="0" w:after="0" w:line="240" w:lineRule="auto"/>
        <w:ind w:left="0" w:firstLine="0"/>
        <w:rPr>
          <w:bCs/>
          <w:lang w:val="en-GB" w:eastAsia="en-GB" w:bidi="th-TH"/>
        </w:rPr>
      </w:pPr>
      <w:r w:rsidRPr="00621F68">
        <w:rPr>
          <w:bCs/>
          <w:lang w:val="en-GB" w:eastAsia="en-GB" w:bidi="th-TH"/>
        </w:rPr>
        <w:t xml:space="preserve">Liên hệ với </w:t>
      </w:r>
      <w:r>
        <w:rPr>
          <w:bCs/>
          <w:lang w:val="en-GB" w:eastAsia="en-GB" w:bidi="th-TH"/>
        </w:rPr>
        <w:t>PPMU</w:t>
      </w:r>
      <w:r w:rsidRPr="00621F68">
        <w:rPr>
          <w:bCs/>
          <w:lang w:val="en-GB" w:eastAsia="en-GB" w:bidi="th-TH"/>
        </w:rPr>
        <w:t xml:space="preserve"> để tiếp nhận các hướng dẫn về giám sát và báo cáo</w:t>
      </w:r>
    </w:p>
    <w:p w14:paraId="0ACAF95E" w14:textId="77777777" w:rsidR="00886887" w:rsidRPr="00621F68" w:rsidRDefault="00886887" w:rsidP="001A1A0E">
      <w:pPr>
        <w:widowControl w:val="0"/>
        <w:numPr>
          <w:ilvl w:val="0"/>
          <w:numId w:val="269"/>
        </w:numPr>
        <w:spacing w:before="0" w:after="0" w:line="240" w:lineRule="auto"/>
        <w:ind w:left="0" w:firstLine="0"/>
        <w:rPr>
          <w:bCs/>
          <w:lang w:val="en-GB" w:eastAsia="en-GB" w:bidi="th-TH"/>
        </w:rPr>
      </w:pPr>
      <w:r w:rsidRPr="00621F68">
        <w:rPr>
          <w:bCs/>
          <w:lang w:val="en-GB" w:eastAsia="en-GB" w:bidi="th-TH"/>
        </w:rPr>
        <w:t xml:space="preserve">Kiểm tra việc thực hiện các biện pháp giảm thiểu tác động môi trường của Nhà thầu và đưa ra các hướng dẫn về thực hiện biện pháp khắc phục;  </w:t>
      </w:r>
    </w:p>
    <w:p w14:paraId="27CD352F" w14:textId="77777777" w:rsidR="00886887" w:rsidRPr="00214110" w:rsidRDefault="00886887" w:rsidP="001A1A0E">
      <w:pPr>
        <w:widowControl w:val="0"/>
        <w:numPr>
          <w:ilvl w:val="0"/>
          <w:numId w:val="269"/>
        </w:numPr>
        <w:spacing w:before="0" w:after="0" w:line="240" w:lineRule="auto"/>
        <w:ind w:left="0" w:firstLine="0"/>
        <w:rPr>
          <w:lang w:val="en-GB"/>
        </w:rPr>
      </w:pPr>
      <w:r w:rsidRPr="00621F68">
        <w:rPr>
          <w:bCs/>
          <w:lang w:val="en-GB" w:eastAsia="en-GB" w:bidi="th-TH"/>
        </w:rPr>
        <w:t>Báo cáo tình trạng thực hiện ESMP cho PPMU và chuẩn bị đưa ra ý kiến về giám sát môi trường trong giai đoạn thi công;</w:t>
      </w:r>
    </w:p>
    <w:p w14:paraId="067E2219" w14:textId="77777777" w:rsidR="00886887" w:rsidRPr="00621F68" w:rsidRDefault="00886887" w:rsidP="00CE1DC5">
      <w:pPr>
        <w:tabs>
          <w:tab w:val="left" w:pos="284"/>
        </w:tabs>
        <w:spacing w:line="240" w:lineRule="auto"/>
        <w:outlineLvl w:val="3"/>
        <w:rPr>
          <w:b/>
          <w:lang w:val="x-none" w:eastAsia="ja-JP"/>
        </w:rPr>
      </w:pPr>
      <w:r>
        <w:rPr>
          <w:b/>
          <w:lang w:eastAsia="ja-JP"/>
        </w:rPr>
        <w:t>5.2.2.5. Tư vấn giám sát t</w:t>
      </w:r>
      <w:r w:rsidRPr="00621F68">
        <w:rPr>
          <w:b/>
          <w:lang w:eastAsia="ja-JP"/>
        </w:rPr>
        <w:t>hi công</w:t>
      </w:r>
    </w:p>
    <w:p w14:paraId="2FEEBA47" w14:textId="77777777" w:rsidR="00886887" w:rsidRPr="00621F68" w:rsidRDefault="00886887" w:rsidP="00CE1DC5">
      <w:pPr>
        <w:spacing w:line="240" w:lineRule="auto"/>
        <w:rPr>
          <w:lang w:val="en-GB"/>
        </w:rPr>
      </w:pPr>
      <w:r w:rsidRPr="00621F68">
        <w:rPr>
          <w:lang w:val="en-GB"/>
        </w:rPr>
        <w:t xml:space="preserve">Trong giai đoạn thi công, Tư vấn giám sát thi công (CSC) phải có ít nhất một Cán bộ môi trường để thực hiện giám sát môi trường như một phần của nhiệm vụ giám sát thi công. CSC phải chịu </w:t>
      </w:r>
      <w:r w:rsidRPr="00621F68">
        <w:rPr>
          <w:lang w:val="en-GB"/>
        </w:rPr>
        <w:lastRenderedPageBreak/>
        <w:t xml:space="preserve">trách nhiệm kiểm tra và giám sát tất cả các hoạt động thi công nhằm đảm bảo rằng biện pháp giảm thiểu nêu trong </w:t>
      </w:r>
      <w:r>
        <w:rPr>
          <w:lang w:val="en-GB"/>
        </w:rPr>
        <w:t>C-</w:t>
      </w:r>
      <w:r w:rsidRPr="00621F68">
        <w:rPr>
          <w:lang w:val="en-GB"/>
        </w:rPr>
        <w:t xml:space="preserve">ESMP được thực hiện một cách đầy đủ, và các tác động môi trường tiêu cực của Dự án được giảm thiểu. Cụ thể, </w:t>
      </w:r>
      <w:r>
        <w:rPr>
          <w:lang w:val="en-GB"/>
        </w:rPr>
        <w:t>c</w:t>
      </w:r>
      <w:r w:rsidRPr="00621F68">
        <w:rPr>
          <w:lang w:val="en-GB"/>
        </w:rPr>
        <w:t>án bộ giám sát sẽ</w:t>
      </w:r>
      <w:r w:rsidRPr="00621F68">
        <w:rPr>
          <w:lang w:val="en-GB" w:bidi="en-US"/>
        </w:rPr>
        <w:t>:</w:t>
      </w:r>
    </w:p>
    <w:p w14:paraId="746CFB2C" w14:textId="77777777" w:rsidR="00886887" w:rsidRPr="00621F68" w:rsidRDefault="00886887" w:rsidP="001A1A0E">
      <w:pPr>
        <w:numPr>
          <w:ilvl w:val="0"/>
          <w:numId w:val="273"/>
        </w:numPr>
        <w:spacing w:before="120" w:after="0" w:line="240" w:lineRule="auto"/>
        <w:rPr>
          <w:snapToGrid w:val="0"/>
          <w:lang w:eastAsia="en-AU"/>
        </w:rPr>
      </w:pPr>
      <w:r w:rsidRPr="00621F68">
        <w:rPr>
          <w:snapToGrid w:val="0"/>
          <w:lang w:eastAsia="en-AU"/>
        </w:rPr>
        <w:t xml:space="preserve">Thay mặt Ban QLDA xem xét và đánh giá thiết kế thi công về khía cạnh đáp ứng yêu cầu của các biện pháp giảm thiểu và quản lý của ESMP; </w:t>
      </w:r>
    </w:p>
    <w:p w14:paraId="13ECCED5" w14:textId="77777777" w:rsidR="00886887" w:rsidRPr="00621F68" w:rsidRDefault="00886887" w:rsidP="001A1A0E">
      <w:pPr>
        <w:numPr>
          <w:ilvl w:val="0"/>
          <w:numId w:val="273"/>
        </w:numPr>
        <w:spacing w:before="120" w:after="0" w:line="240" w:lineRule="auto"/>
        <w:rPr>
          <w:snapToGrid w:val="0"/>
          <w:lang w:eastAsia="en-AU"/>
        </w:rPr>
      </w:pPr>
      <w:r w:rsidRPr="00621F68">
        <w:rPr>
          <w:snapToGrid w:val="0"/>
          <w:lang w:eastAsia="en-AU"/>
        </w:rPr>
        <w:t xml:space="preserve">Kiểm tra và xác nhận quy trình giám sát môi trường, thông số, địa điểm, thiết bị và kết quả giám sát với Ban QLDA; </w:t>
      </w:r>
    </w:p>
    <w:p w14:paraId="7EC780FD" w14:textId="77777777" w:rsidR="00886887" w:rsidRPr="00621F68" w:rsidRDefault="00886887" w:rsidP="001A1A0E">
      <w:pPr>
        <w:numPr>
          <w:ilvl w:val="0"/>
          <w:numId w:val="273"/>
        </w:numPr>
        <w:spacing w:before="120" w:after="0" w:line="240" w:lineRule="auto"/>
        <w:rPr>
          <w:snapToGrid w:val="0"/>
          <w:lang w:eastAsia="en-AU"/>
        </w:rPr>
      </w:pPr>
      <w:r w:rsidRPr="00621F68">
        <w:rPr>
          <w:snapToGrid w:val="0"/>
          <w:lang w:eastAsia="en-AU"/>
        </w:rPr>
        <w:t>Giám sát hệ thống quản lý môi trường tại công trường của Nhà thầu, bao gồm hoạt động, kinh nghiệm, và việc xử lý các vấn đề môi trường tại công trường của Nhà thầu và có chỉ dẫn chỉnh sửa nếu cần thiết;</w:t>
      </w:r>
    </w:p>
    <w:p w14:paraId="46AC7248" w14:textId="77777777" w:rsidR="00886887" w:rsidRPr="00621F68" w:rsidRDefault="00886887" w:rsidP="001A1A0E">
      <w:pPr>
        <w:numPr>
          <w:ilvl w:val="0"/>
          <w:numId w:val="273"/>
        </w:numPr>
        <w:spacing w:before="120" w:after="0" w:line="240" w:lineRule="auto"/>
        <w:rPr>
          <w:snapToGrid w:val="0"/>
          <w:lang w:eastAsia="en-AU"/>
        </w:rPr>
      </w:pPr>
      <w:r w:rsidRPr="00621F68">
        <w:rPr>
          <w:snapToGrid w:val="0"/>
          <w:lang w:eastAsia="en-AU"/>
        </w:rPr>
        <w:t>Lập báo cáo về tình hình thực hiện ESMP để trình Ban QLDA và lập báo cáo giám sát môi trường trong giai đoạn thi công;</w:t>
      </w:r>
    </w:p>
    <w:p w14:paraId="60A8FE1C" w14:textId="77777777" w:rsidR="00886887" w:rsidRPr="00621F68" w:rsidRDefault="00886887" w:rsidP="001A1A0E">
      <w:pPr>
        <w:numPr>
          <w:ilvl w:val="0"/>
          <w:numId w:val="273"/>
        </w:numPr>
        <w:spacing w:before="120" w:after="0" w:line="240" w:lineRule="auto"/>
        <w:rPr>
          <w:snapToGrid w:val="0"/>
          <w:lang w:eastAsia="en-AU"/>
        </w:rPr>
      </w:pPr>
      <w:r w:rsidRPr="00621F68">
        <w:rPr>
          <w:snapToGrid w:val="0"/>
          <w:lang w:eastAsia="en-AU"/>
        </w:rPr>
        <w:t>Xem xét yêu cầu thanh toán liên quan tới các chi phí giảm thiểu tác động môi trường, nếu có.</w:t>
      </w:r>
    </w:p>
    <w:p w14:paraId="4E295CBA" w14:textId="77777777" w:rsidR="00886887" w:rsidRPr="00621F68" w:rsidRDefault="00886887" w:rsidP="00CE1DC5">
      <w:pPr>
        <w:tabs>
          <w:tab w:val="left" w:pos="284"/>
        </w:tabs>
        <w:spacing w:line="240" w:lineRule="auto"/>
        <w:outlineLvl w:val="3"/>
        <w:rPr>
          <w:b/>
          <w:lang w:val="x-none" w:eastAsia="ja-JP"/>
        </w:rPr>
      </w:pPr>
      <w:r w:rsidRPr="00621F68">
        <w:rPr>
          <w:b/>
          <w:lang w:eastAsia="ja-JP"/>
        </w:rPr>
        <w:t>5.2.2.</w:t>
      </w:r>
      <w:r>
        <w:rPr>
          <w:b/>
          <w:lang w:eastAsia="ja-JP"/>
        </w:rPr>
        <w:t>6</w:t>
      </w:r>
      <w:r w:rsidRPr="00621F68">
        <w:rPr>
          <w:b/>
          <w:lang w:eastAsia="ja-JP"/>
        </w:rPr>
        <w:t>. Tuân thủ các yêu cầu pháp lý và yêu cầu của hợp đồng</w:t>
      </w:r>
    </w:p>
    <w:p w14:paraId="23D71C45" w14:textId="77777777" w:rsidR="00886887" w:rsidRPr="00621F68" w:rsidRDefault="00886887" w:rsidP="00CE1DC5">
      <w:pPr>
        <w:spacing w:line="240" w:lineRule="auto"/>
        <w:rPr>
          <w:lang w:val="en-GB"/>
        </w:rPr>
      </w:pPr>
      <w:r w:rsidRPr="00621F68">
        <w:rPr>
          <w:lang w:val="en-GB"/>
        </w:rPr>
        <w:t>Các hoạt động thi công phải tuân thủ không chỉ các yêu cầu về kiểm soát ô nhiễm và bảo vệ môi trường mà còn các yêu cầu theo luật và quy định về kiểm soát ô nhiễm và bảo vệ môi trường của Chính phủ Việt Nam.</w:t>
      </w:r>
    </w:p>
    <w:p w14:paraId="0E644E99" w14:textId="77777777" w:rsidR="00886887" w:rsidRPr="00621F68" w:rsidRDefault="00886887" w:rsidP="00CE1DC5">
      <w:pPr>
        <w:spacing w:line="240" w:lineRule="auto"/>
        <w:rPr>
          <w:lang w:val="en-GB"/>
        </w:rPr>
      </w:pPr>
      <w:r w:rsidRPr="00621F68">
        <w:rPr>
          <w:lang w:val="en-GB"/>
        </w:rPr>
        <w:t xml:space="preserve">Tất cả các báo cáo thuyết minh biện pháp thi công do Nhà thầu đệ trình lên ES phê duyệt sẽ được gửi tới </w:t>
      </w:r>
      <w:r>
        <w:rPr>
          <w:lang w:val="en-GB"/>
        </w:rPr>
        <w:t xml:space="preserve">EMC, </w:t>
      </w:r>
      <w:r w:rsidRPr="00621F68">
        <w:rPr>
          <w:lang w:val="en-GB"/>
        </w:rPr>
        <w:t>EO để xem xét liệu báo cáo có trình bày biện pháp kiểm soát ô nhiễm và bảo vệ môi trường.</w:t>
      </w:r>
    </w:p>
    <w:p w14:paraId="3927FAA8" w14:textId="77777777" w:rsidR="00886887" w:rsidRPr="00621F68" w:rsidRDefault="00886887" w:rsidP="00CE1DC5">
      <w:pPr>
        <w:spacing w:line="240" w:lineRule="auto"/>
        <w:rPr>
          <w:lang w:val="en-GB"/>
        </w:rPr>
      </w:pPr>
      <w:r w:rsidRPr="00621F68">
        <w:rPr>
          <w:lang w:val="en-GB"/>
        </w:rPr>
        <w:t>Đồng thời, ES sẽ xem xét tiến độ và chương trình thi công nhằm đảm bảo không có vi phạm về các luật và quy định liên quan về môi trường, và có thể ngăn ngừa bất kỳ vi phạm tiềm ẩn nào.</w:t>
      </w:r>
    </w:p>
    <w:p w14:paraId="4DC7C5EA" w14:textId="77777777" w:rsidR="00886887" w:rsidRPr="00621F68" w:rsidRDefault="00886887" w:rsidP="00CE1DC5">
      <w:pPr>
        <w:spacing w:line="240" w:lineRule="auto"/>
        <w:rPr>
          <w:lang w:val="en-GB"/>
        </w:rPr>
      </w:pPr>
      <w:r w:rsidRPr="00621F68">
        <w:rPr>
          <w:lang w:val="en-GB"/>
        </w:rPr>
        <w:t>Nhà thầu phải sao chép hồ sơ phù hợp và trình EO</w:t>
      </w:r>
      <w:r>
        <w:rPr>
          <w:lang w:val="en-GB"/>
        </w:rPr>
        <w:t>, EMC</w:t>
      </w:r>
      <w:r w:rsidRPr="00621F68">
        <w:rPr>
          <w:lang w:val="en-GB"/>
        </w:rPr>
        <w:t xml:space="preserve"> và ES. Ít nhất hồ sơ phải gồm báo cáo cập nhật tiến độ, các biện pháp thi công cập nhật, và đơn xin cấp phép theo các luật và quy định về bảo vệ môi trường, cùng toàn bộ giấy phép còn hiệu lực. EO</w:t>
      </w:r>
      <w:r>
        <w:rPr>
          <w:lang w:val="en-GB"/>
        </w:rPr>
        <w:t>, EMC</w:t>
      </w:r>
      <w:r w:rsidRPr="00621F68">
        <w:rPr>
          <w:lang w:val="en-GB"/>
        </w:rPr>
        <w:t xml:space="preserve"> và ES cũng phải được tiếp cận Nhật ký công trình, nếu có yêu cầu.</w:t>
      </w:r>
    </w:p>
    <w:p w14:paraId="04007568" w14:textId="77777777" w:rsidR="00886887" w:rsidRDefault="00886887" w:rsidP="00CE1DC5">
      <w:pPr>
        <w:spacing w:line="240" w:lineRule="auto"/>
        <w:rPr>
          <w:lang w:val="en-GB"/>
        </w:rPr>
      </w:pPr>
      <w:r w:rsidRPr="00621F68">
        <w:rPr>
          <w:lang w:val="en-GB"/>
        </w:rPr>
        <w:t>Sau khi nghiên cứu hồ sơ, EO</w:t>
      </w:r>
      <w:r>
        <w:rPr>
          <w:lang w:val="en-GB"/>
        </w:rPr>
        <w:t>, EMC</w:t>
      </w:r>
      <w:r w:rsidRPr="00621F68">
        <w:rPr>
          <w:lang w:val="en-GB"/>
        </w:rPr>
        <w:t xml:space="preserve"> hoặc ES sẽ tư vấn cho Nhà thầu về bất kỳ sự không tuân thủ nào với những yêu cầu pháp lý và yêu cầu của hợp đồng về kiểm soát ô nhiễm và bảo vệ môi trường để Nhà thầu có biện pháp thích hợp. Nếu EO</w:t>
      </w:r>
      <w:r>
        <w:rPr>
          <w:lang w:val="en-GB"/>
        </w:rPr>
        <w:t>, EMC</w:t>
      </w:r>
      <w:r w:rsidRPr="00621F68">
        <w:rPr>
          <w:lang w:val="en-GB"/>
        </w:rPr>
        <w:t xml:space="preserve"> hoặc ES kết luận rằng đơn xin cấp phép và bất kỳ công tác chuẩn bị nào về kiểm soát ô nhiễm và bảo vệ môi trường có thể không tuân thủ các biện pháp của công trình hoặc có thể dẫn tới việc vi phạm các yêu cầu về kiểm soát ô nhiễm và bảo vệ môi trường, EO</w:t>
      </w:r>
      <w:r>
        <w:rPr>
          <w:lang w:val="en-GB"/>
        </w:rPr>
        <w:t>, EMC</w:t>
      </w:r>
      <w:r w:rsidRPr="00621F68">
        <w:rPr>
          <w:lang w:val="en-GB"/>
        </w:rPr>
        <w:t xml:space="preserve"> hoặc ES sẽ thông báo cho Nhà thầu biết. </w:t>
      </w:r>
    </w:p>
    <w:p w14:paraId="20A4D0A1" w14:textId="77777777" w:rsidR="00886887" w:rsidRPr="004A27C2" w:rsidRDefault="00886887" w:rsidP="00CE1DC5">
      <w:pPr>
        <w:spacing w:line="240" w:lineRule="auto"/>
        <w:ind w:left="357"/>
        <w:rPr>
          <w:b/>
          <w:lang w:val="en-GB"/>
        </w:rPr>
      </w:pPr>
      <w:r w:rsidRPr="00E21F4A">
        <w:rPr>
          <w:b/>
          <w:lang w:val="en-GB"/>
        </w:rPr>
        <w:t>5.2.2.</w:t>
      </w:r>
      <w:r>
        <w:rPr>
          <w:b/>
          <w:lang w:val="en-GB"/>
        </w:rPr>
        <w:t>7</w:t>
      </w:r>
      <w:r w:rsidRPr="00E21F4A">
        <w:rPr>
          <w:b/>
          <w:lang w:val="en-GB"/>
        </w:rPr>
        <w:t>. Tổ chức báo cáo</w:t>
      </w:r>
    </w:p>
    <w:p w14:paraId="6DE46CA7" w14:textId="77777777" w:rsidR="00886887" w:rsidRPr="00E620B0" w:rsidRDefault="00886887" w:rsidP="00CE1DC5">
      <w:pPr>
        <w:pStyle w:val="ECC-1BT"/>
        <w:spacing w:line="240" w:lineRule="auto"/>
        <w:rPr>
          <w:lang w:val="vi-VN"/>
        </w:rPr>
      </w:pPr>
      <w:r w:rsidRPr="00E620B0">
        <w:rPr>
          <w:lang w:val="vi-VN"/>
        </w:rPr>
        <w:t xml:space="preserve">Giám sát </w:t>
      </w:r>
      <w:r>
        <w:t xml:space="preserve">thực hiện </w:t>
      </w:r>
      <w:r w:rsidRPr="00E620B0">
        <w:rPr>
          <w:lang w:val="vi-VN"/>
        </w:rPr>
        <w:t>ESMP và báo cáo yêu cầu được tóm tắt trong Bảng dưới đây.</w:t>
      </w:r>
    </w:p>
    <w:p w14:paraId="6F293D66" w14:textId="49DFF505" w:rsidR="00886887" w:rsidRPr="00E620B0" w:rsidRDefault="00886887" w:rsidP="00CE1DC5">
      <w:pPr>
        <w:pStyle w:val="Caption"/>
        <w:spacing w:line="240" w:lineRule="auto"/>
      </w:pPr>
      <w:bookmarkStart w:id="2157" w:name="_Toc49434055"/>
      <w:bookmarkStart w:id="2158" w:name="_Toc49435968"/>
      <w:bookmarkStart w:id="2159" w:name="_Toc63422588"/>
      <w:r>
        <w:t xml:space="preserve">Bảng 5 - </w:t>
      </w:r>
      <w:r w:rsidR="00B26E37">
        <w:fldChar w:fldCharType="begin"/>
      </w:r>
      <w:r w:rsidR="00B26E37">
        <w:instrText xml:space="preserve"> SEQ Bảng_5_- \* ARABIC </w:instrText>
      </w:r>
      <w:r w:rsidR="00B26E37">
        <w:fldChar w:fldCharType="separate"/>
      </w:r>
      <w:r w:rsidR="00577E4E">
        <w:rPr>
          <w:noProof/>
        </w:rPr>
        <w:t>4</w:t>
      </w:r>
      <w:r w:rsidR="00B26E37">
        <w:rPr>
          <w:noProof/>
        </w:rPr>
        <w:fldChar w:fldCharType="end"/>
      </w:r>
      <w:r>
        <w:t xml:space="preserve">: </w:t>
      </w:r>
      <w:r w:rsidRPr="00E620B0">
        <w:t>Yêu cầu Báo cáo</w:t>
      </w:r>
      <w:bookmarkEnd w:id="2157"/>
      <w:bookmarkEnd w:id="2158"/>
      <w:bookmarkEnd w:id="2159"/>
    </w:p>
    <w:tbl>
      <w:tblPr>
        <w:tblW w:w="484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28" w:type="dxa"/>
        </w:tblCellMar>
        <w:tblLook w:val="0000" w:firstRow="0" w:lastRow="0" w:firstColumn="0" w:lastColumn="0" w:noHBand="0" w:noVBand="0"/>
      </w:tblPr>
      <w:tblGrid>
        <w:gridCol w:w="670"/>
        <w:gridCol w:w="2303"/>
        <w:gridCol w:w="1143"/>
        <w:gridCol w:w="4925"/>
      </w:tblGrid>
      <w:tr w:rsidR="00886887" w:rsidRPr="00E716DD" w14:paraId="11A18C3A" w14:textId="77777777" w:rsidTr="00886887">
        <w:trPr>
          <w:trHeight w:val="259"/>
          <w:tblHeader/>
          <w:jc w:val="center"/>
        </w:trPr>
        <w:tc>
          <w:tcPr>
            <w:tcW w:w="381" w:type="pct"/>
            <w:shd w:val="clear" w:color="auto" w:fill="D9D9D9"/>
            <w:vAlign w:val="center"/>
          </w:tcPr>
          <w:p w14:paraId="1C256047" w14:textId="77777777" w:rsidR="00886887" w:rsidRPr="00E716DD" w:rsidRDefault="00886887" w:rsidP="00CE1DC5">
            <w:pPr>
              <w:pStyle w:val="Caption"/>
              <w:spacing w:before="0" w:line="240" w:lineRule="auto"/>
              <w:rPr>
                <w:i w:val="0"/>
              </w:rPr>
            </w:pPr>
            <w:r w:rsidRPr="00E716DD">
              <w:rPr>
                <w:i w:val="0"/>
              </w:rPr>
              <w:t>STT</w:t>
            </w:r>
          </w:p>
        </w:tc>
        <w:tc>
          <w:tcPr>
            <w:tcW w:w="1307" w:type="pct"/>
            <w:shd w:val="clear" w:color="auto" w:fill="D9D9D9"/>
            <w:vAlign w:val="center"/>
          </w:tcPr>
          <w:p w14:paraId="60EB3EC3" w14:textId="77777777" w:rsidR="00886887" w:rsidRPr="00E716DD" w:rsidRDefault="00886887" w:rsidP="00CE1DC5">
            <w:pPr>
              <w:pStyle w:val="Caption"/>
              <w:spacing w:before="0" w:line="240" w:lineRule="auto"/>
              <w:rPr>
                <w:b w:val="0"/>
                <w:i w:val="0"/>
                <w:lang w:val="vi-VN" w:eastAsia="en-GB"/>
              </w:rPr>
            </w:pPr>
            <w:r w:rsidRPr="00E716DD">
              <w:rPr>
                <w:i w:val="0"/>
                <w:lang w:val="vi-VN" w:eastAsia="en-GB"/>
              </w:rPr>
              <w:t>Đơn vị thực hiện báo cáo</w:t>
            </w:r>
          </w:p>
        </w:tc>
        <w:tc>
          <w:tcPr>
            <w:tcW w:w="567" w:type="pct"/>
            <w:shd w:val="clear" w:color="auto" w:fill="D9D9D9"/>
            <w:vAlign w:val="center"/>
          </w:tcPr>
          <w:p w14:paraId="3BD396CE" w14:textId="77777777" w:rsidR="00886887" w:rsidRPr="00E716DD" w:rsidRDefault="00886887" w:rsidP="00CE1DC5">
            <w:pPr>
              <w:pStyle w:val="Caption"/>
              <w:spacing w:before="0" w:line="240" w:lineRule="auto"/>
              <w:rPr>
                <w:b w:val="0"/>
                <w:i w:val="0"/>
                <w:lang w:val="vi-VN"/>
              </w:rPr>
            </w:pPr>
            <w:r w:rsidRPr="00E716DD">
              <w:rPr>
                <w:i w:val="0"/>
                <w:lang w:val="vi-VN"/>
              </w:rPr>
              <w:t>Đệ trình</w:t>
            </w:r>
          </w:p>
        </w:tc>
        <w:tc>
          <w:tcPr>
            <w:tcW w:w="2745" w:type="pct"/>
            <w:shd w:val="clear" w:color="auto" w:fill="D9D9D9"/>
            <w:vAlign w:val="center"/>
          </w:tcPr>
          <w:p w14:paraId="3F4D401E" w14:textId="77777777" w:rsidR="00886887" w:rsidRPr="00E716DD" w:rsidRDefault="00886887" w:rsidP="00CE1DC5">
            <w:pPr>
              <w:pStyle w:val="Caption"/>
              <w:spacing w:before="0" w:line="240" w:lineRule="auto"/>
              <w:rPr>
                <w:b w:val="0"/>
                <w:i w:val="0"/>
                <w:lang w:val="vi-VN"/>
              </w:rPr>
            </w:pPr>
            <w:r w:rsidRPr="00E716DD">
              <w:rPr>
                <w:i w:val="0"/>
                <w:lang w:val="vi-VN"/>
              </w:rPr>
              <w:t>Tần suất báo cáo</w:t>
            </w:r>
          </w:p>
        </w:tc>
      </w:tr>
      <w:tr w:rsidR="00886887" w:rsidRPr="00E716DD" w14:paraId="4B6E5662" w14:textId="77777777" w:rsidTr="00886887">
        <w:trPr>
          <w:jc w:val="center"/>
        </w:trPr>
        <w:tc>
          <w:tcPr>
            <w:tcW w:w="381" w:type="pct"/>
          </w:tcPr>
          <w:p w14:paraId="7D8D51ED" w14:textId="77777777" w:rsidR="00886887" w:rsidRPr="00E716DD" w:rsidRDefault="00886887" w:rsidP="00CE1DC5">
            <w:pPr>
              <w:pStyle w:val="Caption"/>
              <w:spacing w:before="0" w:line="240" w:lineRule="auto"/>
              <w:rPr>
                <w:b w:val="0"/>
                <w:i w:val="0"/>
                <w:lang w:val="vi-VN"/>
              </w:rPr>
            </w:pPr>
            <w:r w:rsidRPr="00E716DD">
              <w:rPr>
                <w:b w:val="0"/>
                <w:i w:val="0"/>
                <w:lang w:val="vi-VN"/>
              </w:rPr>
              <w:t>1</w:t>
            </w:r>
          </w:p>
        </w:tc>
        <w:tc>
          <w:tcPr>
            <w:tcW w:w="1307" w:type="pct"/>
          </w:tcPr>
          <w:p w14:paraId="318CEE87" w14:textId="77777777" w:rsidR="00886887" w:rsidRPr="00E716DD" w:rsidRDefault="00886887" w:rsidP="00CE1DC5">
            <w:pPr>
              <w:pStyle w:val="Caption"/>
              <w:spacing w:before="0" w:line="240" w:lineRule="auto"/>
              <w:jc w:val="left"/>
              <w:rPr>
                <w:b w:val="0"/>
                <w:i w:val="0"/>
                <w:lang w:val="vi-VN"/>
              </w:rPr>
            </w:pPr>
            <w:r w:rsidRPr="00E716DD">
              <w:rPr>
                <w:b w:val="0"/>
                <w:i w:val="0"/>
                <w:lang w:val="vi-VN"/>
              </w:rPr>
              <w:t>Nhà thầu báo cáo Chủ đầu tư</w:t>
            </w:r>
          </w:p>
        </w:tc>
        <w:tc>
          <w:tcPr>
            <w:tcW w:w="567" w:type="pct"/>
            <w:shd w:val="clear" w:color="auto" w:fill="auto"/>
          </w:tcPr>
          <w:p w14:paraId="06A78D95" w14:textId="77777777" w:rsidR="00886887" w:rsidRPr="00E716DD" w:rsidRDefault="00886887" w:rsidP="00CE1DC5">
            <w:pPr>
              <w:pStyle w:val="Caption"/>
              <w:spacing w:before="0" w:line="240" w:lineRule="auto"/>
              <w:rPr>
                <w:b w:val="0"/>
                <w:i w:val="0"/>
                <w:lang w:val="vi-VN"/>
              </w:rPr>
            </w:pPr>
            <w:r w:rsidRPr="00E716DD">
              <w:rPr>
                <w:b w:val="0"/>
                <w:i w:val="0"/>
                <w:lang w:val="vi-VN"/>
              </w:rPr>
              <w:t>BQLDA Tỉnh</w:t>
            </w:r>
          </w:p>
        </w:tc>
        <w:tc>
          <w:tcPr>
            <w:tcW w:w="2745" w:type="pct"/>
            <w:shd w:val="clear" w:color="auto" w:fill="auto"/>
          </w:tcPr>
          <w:p w14:paraId="64EF4D1E" w14:textId="77777777" w:rsidR="00886887" w:rsidRPr="00E716DD" w:rsidRDefault="00886887" w:rsidP="00CE1DC5">
            <w:pPr>
              <w:pStyle w:val="Caption"/>
              <w:spacing w:before="0" w:line="240" w:lineRule="auto"/>
              <w:rPr>
                <w:b w:val="0"/>
                <w:i w:val="0"/>
              </w:rPr>
            </w:pPr>
            <w:r w:rsidRPr="00E716DD">
              <w:rPr>
                <w:b w:val="0"/>
                <w:i w:val="0"/>
              </w:rPr>
              <w:t>Nhà thầu có nghĩa vụ báo cáo</w:t>
            </w:r>
            <w:r>
              <w:rPr>
                <w:b w:val="0"/>
                <w:i w:val="0"/>
              </w:rPr>
              <w:t xml:space="preserve"> định kỳ 1 lần/tháng và báo cáo đột xuất (khi có sự cố)</w:t>
            </w:r>
            <w:r w:rsidRPr="00E716DD">
              <w:rPr>
                <w:b w:val="0"/>
                <w:i w:val="0"/>
              </w:rPr>
              <w:t xml:space="preserve">cho </w:t>
            </w:r>
            <w:r>
              <w:rPr>
                <w:b w:val="0"/>
                <w:i w:val="0"/>
              </w:rPr>
              <w:t>PPMU</w:t>
            </w:r>
            <w:r w:rsidRPr="00E716DD">
              <w:rPr>
                <w:b w:val="0"/>
                <w:i w:val="0"/>
              </w:rPr>
              <w:t>.</w:t>
            </w:r>
          </w:p>
        </w:tc>
      </w:tr>
      <w:tr w:rsidR="00886887" w:rsidRPr="00E716DD" w14:paraId="4ABEA12D" w14:textId="77777777" w:rsidTr="00886887">
        <w:trPr>
          <w:jc w:val="center"/>
        </w:trPr>
        <w:tc>
          <w:tcPr>
            <w:tcW w:w="381" w:type="pct"/>
          </w:tcPr>
          <w:p w14:paraId="62F4C950" w14:textId="77777777" w:rsidR="00886887" w:rsidRPr="00E716DD" w:rsidRDefault="00886887" w:rsidP="00CE1DC5">
            <w:pPr>
              <w:pStyle w:val="Caption"/>
              <w:spacing w:before="0" w:line="240" w:lineRule="auto"/>
              <w:rPr>
                <w:b w:val="0"/>
                <w:i w:val="0"/>
                <w:lang w:val="vi-VN"/>
              </w:rPr>
            </w:pPr>
            <w:r w:rsidRPr="00E716DD">
              <w:rPr>
                <w:b w:val="0"/>
                <w:i w:val="0"/>
                <w:lang w:val="vi-VN"/>
              </w:rPr>
              <w:t>2</w:t>
            </w:r>
          </w:p>
        </w:tc>
        <w:tc>
          <w:tcPr>
            <w:tcW w:w="1307" w:type="pct"/>
          </w:tcPr>
          <w:p w14:paraId="63DBE87D" w14:textId="77777777" w:rsidR="00886887" w:rsidRPr="00573E5E" w:rsidRDefault="00886887" w:rsidP="00CE1DC5">
            <w:pPr>
              <w:pStyle w:val="Caption"/>
              <w:spacing w:before="0" w:line="240" w:lineRule="auto"/>
              <w:jc w:val="left"/>
              <w:rPr>
                <w:b w:val="0"/>
                <w:i w:val="0"/>
              </w:rPr>
            </w:pPr>
            <w:r w:rsidRPr="00E716DD">
              <w:rPr>
                <w:b w:val="0"/>
                <w:i w:val="0"/>
                <w:lang w:val="vi-VN"/>
              </w:rPr>
              <w:t>Tư vấn giám sát xây dựng</w:t>
            </w:r>
            <w:r>
              <w:rPr>
                <w:b w:val="0"/>
                <w:i w:val="0"/>
              </w:rPr>
              <w:t xml:space="preserve"> (CSC)</w:t>
            </w:r>
          </w:p>
        </w:tc>
        <w:tc>
          <w:tcPr>
            <w:tcW w:w="567" w:type="pct"/>
            <w:shd w:val="clear" w:color="auto" w:fill="auto"/>
          </w:tcPr>
          <w:p w14:paraId="0672E8DE" w14:textId="77777777" w:rsidR="00886887" w:rsidRPr="00E716DD" w:rsidRDefault="00886887" w:rsidP="00CE1DC5">
            <w:pPr>
              <w:pStyle w:val="Caption"/>
              <w:spacing w:before="0" w:line="240" w:lineRule="auto"/>
              <w:rPr>
                <w:b w:val="0"/>
                <w:i w:val="0"/>
                <w:lang w:val="vi-VN"/>
              </w:rPr>
            </w:pPr>
            <w:r w:rsidRPr="00E716DD">
              <w:rPr>
                <w:b w:val="0"/>
                <w:i w:val="0"/>
                <w:lang w:val="vi-VN"/>
              </w:rPr>
              <w:t>BQLDA Tỉnh</w:t>
            </w:r>
          </w:p>
        </w:tc>
        <w:tc>
          <w:tcPr>
            <w:tcW w:w="2745" w:type="pct"/>
            <w:shd w:val="clear" w:color="auto" w:fill="auto"/>
          </w:tcPr>
          <w:p w14:paraId="015C3DE1" w14:textId="77777777" w:rsidR="00886887" w:rsidRPr="00E716DD" w:rsidRDefault="00886887" w:rsidP="00CE1DC5">
            <w:pPr>
              <w:pStyle w:val="Caption"/>
              <w:spacing w:before="0" w:line="240" w:lineRule="auto"/>
              <w:rPr>
                <w:b w:val="0"/>
                <w:i w:val="0"/>
              </w:rPr>
            </w:pPr>
            <w:r w:rsidRPr="00E716DD">
              <w:rPr>
                <w:b w:val="0"/>
                <w:i w:val="0"/>
              </w:rPr>
              <w:t xml:space="preserve">CSC phải báo cáo </w:t>
            </w:r>
            <w:r>
              <w:rPr>
                <w:b w:val="0"/>
                <w:i w:val="0"/>
              </w:rPr>
              <w:t xml:space="preserve">định kỳ 1 lần/tháng và báo cáo đột xuất (khi có sự cố) </w:t>
            </w:r>
            <w:r w:rsidRPr="00E716DD">
              <w:rPr>
                <w:b w:val="0"/>
                <w:i w:val="0"/>
              </w:rPr>
              <w:t>cho Chủ đầu</w:t>
            </w:r>
            <w:r>
              <w:rPr>
                <w:b w:val="0"/>
                <w:i w:val="0"/>
              </w:rPr>
              <w:t xml:space="preserve"> tư</w:t>
            </w:r>
            <w:r w:rsidRPr="00E716DD">
              <w:rPr>
                <w:b w:val="0"/>
                <w:i w:val="0"/>
              </w:rPr>
              <w:t>.</w:t>
            </w:r>
          </w:p>
        </w:tc>
      </w:tr>
      <w:tr w:rsidR="00886887" w:rsidRPr="00E716DD" w14:paraId="1EBCB5C3" w14:textId="77777777" w:rsidTr="00886887">
        <w:trPr>
          <w:jc w:val="center"/>
        </w:trPr>
        <w:tc>
          <w:tcPr>
            <w:tcW w:w="381" w:type="pct"/>
          </w:tcPr>
          <w:p w14:paraId="0E3A1D49" w14:textId="77777777" w:rsidR="00886887" w:rsidRPr="00E716DD" w:rsidRDefault="00886887" w:rsidP="00CE1DC5">
            <w:pPr>
              <w:pStyle w:val="Caption"/>
              <w:spacing w:before="0" w:line="240" w:lineRule="auto"/>
              <w:rPr>
                <w:b w:val="0"/>
                <w:i w:val="0"/>
              </w:rPr>
            </w:pPr>
            <w:r w:rsidRPr="00E716DD">
              <w:rPr>
                <w:b w:val="0"/>
                <w:i w:val="0"/>
              </w:rPr>
              <w:lastRenderedPageBreak/>
              <w:t>3</w:t>
            </w:r>
          </w:p>
        </w:tc>
        <w:tc>
          <w:tcPr>
            <w:tcW w:w="1307" w:type="pct"/>
          </w:tcPr>
          <w:p w14:paraId="6682219B" w14:textId="77777777" w:rsidR="00886887" w:rsidRPr="00E716DD" w:rsidRDefault="00886887" w:rsidP="00CE1DC5">
            <w:pPr>
              <w:pStyle w:val="Caption"/>
              <w:spacing w:before="0" w:line="240" w:lineRule="auto"/>
              <w:jc w:val="left"/>
              <w:rPr>
                <w:b w:val="0"/>
                <w:i w:val="0"/>
              </w:rPr>
            </w:pPr>
            <w:r w:rsidRPr="00E716DD">
              <w:rPr>
                <w:b w:val="0"/>
                <w:i w:val="0"/>
              </w:rPr>
              <w:t>Tư vấn giám sát môi trường</w:t>
            </w:r>
            <w:r>
              <w:rPr>
                <w:b w:val="0"/>
                <w:i w:val="0"/>
              </w:rPr>
              <w:t xml:space="preserve"> (EMC)</w:t>
            </w:r>
          </w:p>
        </w:tc>
        <w:tc>
          <w:tcPr>
            <w:tcW w:w="567" w:type="pct"/>
            <w:shd w:val="clear" w:color="auto" w:fill="auto"/>
          </w:tcPr>
          <w:p w14:paraId="295017F8" w14:textId="77777777" w:rsidR="00886887" w:rsidRPr="00E716DD" w:rsidRDefault="00886887" w:rsidP="00CE1DC5">
            <w:pPr>
              <w:pStyle w:val="Caption"/>
              <w:spacing w:before="0" w:line="240" w:lineRule="auto"/>
              <w:rPr>
                <w:b w:val="0"/>
                <w:i w:val="0"/>
                <w:lang w:val="vi-VN"/>
              </w:rPr>
            </w:pPr>
            <w:r w:rsidRPr="00E716DD">
              <w:rPr>
                <w:b w:val="0"/>
                <w:i w:val="0"/>
                <w:lang w:val="vi-VN"/>
              </w:rPr>
              <w:t>BQLDA Tỉnh</w:t>
            </w:r>
          </w:p>
        </w:tc>
        <w:tc>
          <w:tcPr>
            <w:tcW w:w="2745" w:type="pct"/>
            <w:shd w:val="clear" w:color="auto" w:fill="auto"/>
          </w:tcPr>
          <w:p w14:paraId="00B444B6" w14:textId="77777777" w:rsidR="00886887" w:rsidRPr="00E716DD" w:rsidRDefault="00886887" w:rsidP="00CE1DC5">
            <w:pPr>
              <w:pStyle w:val="Caption"/>
              <w:spacing w:before="0" w:line="240" w:lineRule="auto"/>
              <w:rPr>
                <w:b w:val="0"/>
                <w:i w:val="0"/>
              </w:rPr>
            </w:pPr>
            <w:r>
              <w:rPr>
                <w:b w:val="0"/>
                <w:i w:val="0"/>
              </w:rPr>
              <w:t>EMC</w:t>
            </w:r>
            <w:r w:rsidRPr="00E716DD">
              <w:rPr>
                <w:b w:val="0"/>
                <w:i w:val="0"/>
              </w:rPr>
              <w:t xml:space="preserve"> </w:t>
            </w:r>
            <w:r>
              <w:rPr>
                <w:b w:val="0"/>
                <w:i w:val="0"/>
              </w:rPr>
              <w:t xml:space="preserve">nộp báo cáo định kỳ </w:t>
            </w:r>
            <w:r w:rsidRPr="00E716DD">
              <w:rPr>
                <w:b w:val="0"/>
                <w:i w:val="0"/>
              </w:rPr>
              <w:t>cho Chủ đầu tư 3 tháng/lần.</w:t>
            </w:r>
          </w:p>
        </w:tc>
      </w:tr>
      <w:tr w:rsidR="00886887" w:rsidRPr="00E716DD" w14:paraId="4D7DA9C7" w14:textId="77777777" w:rsidTr="00886887">
        <w:trPr>
          <w:jc w:val="center"/>
        </w:trPr>
        <w:tc>
          <w:tcPr>
            <w:tcW w:w="381" w:type="pct"/>
          </w:tcPr>
          <w:p w14:paraId="4895C3CC" w14:textId="77777777" w:rsidR="00886887" w:rsidRPr="00E716DD" w:rsidRDefault="00886887" w:rsidP="00CE1DC5">
            <w:pPr>
              <w:pStyle w:val="Caption"/>
              <w:spacing w:before="0" w:line="240" w:lineRule="auto"/>
              <w:rPr>
                <w:b w:val="0"/>
                <w:i w:val="0"/>
              </w:rPr>
            </w:pPr>
            <w:r w:rsidRPr="00E716DD">
              <w:rPr>
                <w:b w:val="0"/>
                <w:i w:val="0"/>
              </w:rPr>
              <w:t>4</w:t>
            </w:r>
          </w:p>
        </w:tc>
        <w:tc>
          <w:tcPr>
            <w:tcW w:w="1307" w:type="pct"/>
          </w:tcPr>
          <w:p w14:paraId="348532CD" w14:textId="77777777" w:rsidR="00886887" w:rsidRPr="00E716DD" w:rsidRDefault="00886887" w:rsidP="00CE1DC5">
            <w:pPr>
              <w:pStyle w:val="Caption"/>
              <w:spacing w:before="0" w:line="240" w:lineRule="auto"/>
              <w:jc w:val="left"/>
              <w:rPr>
                <w:b w:val="0"/>
                <w:i w:val="0"/>
              </w:rPr>
            </w:pPr>
            <w:r w:rsidRPr="00E716DD">
              <w:rPr>
                <w:b w:val="0"/>
                <w:i w:val="0"/>
              </w:rPr>
              <w:t>Tư vấn giám sát độc lập</w:t>
            </w:r>
            <w:r>
              <w:rPr>
                <w:b w:val="0"/>
                <w:i w:val="0"/>
              </w:rPr>
              <w:t xml:space="preserve"> Môi trường và Xã hội (IEMC)</w:t>
            </w:r>
          </w:p>
        </w:tc>
        <w:tc>
          <w:tcPr>
            <w:tcW w:w="567" w:type="pct"/>
            <w:shd w:val="clear" w:color="auto" w:fill="auto"/>
          </w:tcPr>
          <w:p w14:paraId="74FAC1C7" w14:textId="77777777" w:rsidR="00886887" w:rsidRPr="00E716DD" w:rsidRDefault="00886887" w:rsidP="00CE1DC5">
            <w:pPr>
              <w:pStyle w:val="Caption"/>
              <w:spacing w:before="0" w:line="240" w:lineRule="auto"/>
              <w:rPr>
                <w:b w:val="0"/>
                <w:i w:val="0"/>
              </w:rPr>
            </w:pPr>
            <w:r w:rsidRPr="00E716DD">
              <w:rPr>
                <w:b w:val="0"/>
                <w:i w:val="0"/>
              </w:rPr>
              <w:t>CPMU</w:t>
            </w:r>
          </w:p>
        </w:tc>
        <w:tc>
          <w:tcPr>
            <w:tcW w:w="2745" w:type="pct"/>
            <w:shd w:val="clear" w:color="auto" w:fill="auto"/>
          </w:tcPr>
          <w:p w14:paraId="52E8F14B" w14:textId="77777777" w:rsidR="00886887" w:rsidRPr="00E716DD" w:rsidRDefault="00886887" w:rsidP="00CE1DC5">
            <w:pPr>
              <w:pStyle w:val="Caption"/>
              <w:spacing w:before="0" w:line="240" w:lineRule="auto"/>
              <w:rPr>
                <w:b w:val="0"/>
                <w:i w:val="0"/>
              </w:rPr>
            </w:pPr>
            <w:r>
              <w:rPr>
                <w:b w:val="0"/>
                <w:i w:val="0"/>
              </w:rPr>
              <w:t>IEMC</w:t>
            </w:r>
            <w:r w:rsidRPr="00E716DD">
              <w:rPr>
                <w:b w:val="0"/>
                <w:i w:val="0"/>
              </w:rPr>
              <w:t xml:space="preserve"> phải báo cáo cho CPMU 6 tháng/lần.</w:t>
            </w:r>
          </w:p>
        </w:tc>
      </w:tr>
      <w:tr w:rsidR="00886887" w:rsidRPr="00E716DD" w14:paraId="7A7CE242" w14:textId="77777777" w:rsidTr="00886887">
        <w:trPr>
          <w:jc w:val="center"/>
        </w:trPr>
        <w:tc>
          <w:tcPr>
            <w:tcW w:w="381" w:type="pct"/>
          </w:tcPr>
          <w:p w14:paraId="68E727D5" w14:textId="77777777" w:rsidR="00886887" w:rsidRPr="00E716DD" w:rsidRDefault="00886887" w:rsidP="00CE1DC5">
            <w:pPr>
              <w:pStyle w:val="Caption"/>
              <w:spacing w:before="0" w:line="240" w:lineRule="auto"/>
              <w:rPr>
                <w:b w:val="0"/>
                <w:i w:val="0"/>
                <w:lang w:val="vi-VN"/>
              </w:rPr>
            </w:pPr>
            <w:r w:rsidRPr="00E716DD">
              <w:rPr>
                <w:b w:val="0"/>
                <w:i w:val="0"/>
                <w:lang w:val="vi-VN"/>
              </w:rPr>
              <w:t>5</w:t>
            </w:r>
          </w:p>
        </w:tc>
        <w:tc>
          <w:tcPr>
            <w:tcW w:w="1307" w:type="pct"/>
          </w:tcPr>
          <w:p w14:paraId="06F00FD7" w14:textId="77777777" w:rsidR="00886887" w:rsidRPr="00E716DD" w:rsidRDefault="00886887" w:rsidP="00CE1DC5">
            <w:pPr>
              <w:pStyle w:val="Caption"/>
              <w:spacing w:before="0" w:line="240" w:lineRule="auto"/>
              <w:jc w:val="left"/>
              <w:rPr>
                <w:b w:val="0"/>
                <w:i w:val="0"/>
                <w:lang w:val="vi-VN"/>
              </w:rPr>
            </w:pPr>
            <w:r w:rsidRPr="00E716DD">
              <w:rPr>
                <w:b w:val="0"/>
                <w:i w:val="0"/>
                <w:lang w:val="vi-VN"/>
              </w:rPr>
              <w:t>Giám sát cộng đồng</w:t>
            </w:r>
          </w:p>
        </w:tc>
        <w:tc>
          <w:tcPr>
            <w:tcW w:w="567" w:type="pct"/>
            <w:shd w:val="clear" w:color="auto" w:fill="auto"/>
          </w:tcPr>
          <w:p w14:paraId="429C6F71" w14:textId="77777777" w:rsidR="00886887" w:rsidRPr="00E716DD" w:rsidRDefault="00886887" w:rsidP="00CE1DC5">
            <w:pPr>
              <w:pStyle w:val="Caption"/>
              <w:spacing w:before="0" w:line="240" w:lineRule="auto"/>
              <w:rPr>
                <w:b w:val="0"/>
                <w:i w:val="0"/>
                <w:lang w:val="vi-VN"/>
              </w:rPr>
            </w:pPr>
            <w:r w:rsidRPr="00E716DD">
              <w:rPr>
                <w:b w:val="0"/>
                <w:i w:val="0"/>
                <w:lang w:val="vi-VN"/>
              </w:rPr>
              <w:t>BQLDA Tỉnh</w:t>
            </w:r>
          </w:p>
        </w:tc>
        <w:tc>
          <w:tcPr>
            <w:tcW w:w="2745" w:type="pct"/>
            <w:shd w:val="clear" w:color="auto" w:fill="auto"/>
          </w:tcPr>
          <w:p w14:paraId="066C0EB5" w14:textId="77777777" w:rsidR="00886887" w:rsidRPr="00E716DD" w:rsidRDefault="00886887" w:rsidP="00CE1DC5">
            <w:pPr>
              <w:pStyle w:val="Caption"/>
              <w:spacing w:before="0" w:line="240" w:lineRule="auto"/>
              <w:rPr>
                <w:b w:val="0"/>
                <w:i w:val="0"/>
              </w:rPr>
            </w:pPr>
            <w:r w:rsidRPr="00E716DD">
              <w:rPr>
                <w:b w:val="0"/>
                <w:i w:val="0"/>
              </w:rPr>
              <w:t>Khi cộng đồng có bất cứ khiếu nại nào về việc thực hiện chính sách an toàn của tiểu dự án</w:t>
            </w:r>
          </w:p>
        </w:tc>
      </w:tr>
      <w:tr w:rsidR="00886887" w:rsidRPr="00E716DD" w14:paraId="065CF54F" w14:textId="77777777" w:rsidTr="00886887">
        <w:trPr>
          <w:jc w:val="center"/>
        </w:trPr>
        <w:tc>
          <w:tcPr>
            <w:tcW w:w="381" w:type="pct"/>
          </w:tcPr>
          <w:p w14:paraId="2400FA23" w14:textId="77777777" w:rsidR="00886887" w:rsidRPr="00E716DD" w:rsidRDefault="00886887" w:rsidP="00CE1DC5">
            <w:pPr>
              <w:pStyle w:val="Caption"/>
              <w:spacing w:before="0" w:line="240" w:lineRule="auto"/>
              <w:rPr>
                <w:b w:val="0"/>
                <w:i w:val="0"/>
                <w:lang w:val="vi-VN"/>
              </w:rPr>
            </w:pPr>
            <w:r w:rsidRPr="00E716DD">
              <w:rPr>
                <w:b w:val="0"/>
                <w:i w:val="0"/>
                <w:lang w:val="vi-VN"/>
              </w:rPr>
              <w:t>6</w:t>
            </w:r>
          </w:p>
        </w:tc>
        <w:tc>
          <w:tcPr>
            <w:tcW w:w="1307" w:type="pct"/>
          </w:tcPr>
          <w:p w14:paraId="5488C371" w14:textId="77777777" w:rsidR="00886887" w:rsidRPr="00E716DD" w:rsidRDefault="00886887" w:rsidP="00CE1DC5">
            <w:pPr>
              <w:pStyle w:val="Caption"/>
              <w:spacing w:before="0" w:line="240" w:lineRule="auto"/>
              <w:jc w:val="left"/>
              <w:rPr>
                <w:b w:val="0"/>
                <w:i w:val="0"/>
                <w:lang w:val="vi-VN"/>
              </w:rPr>
            </w:pPr>
            <w:r w:rsidRPr="00E716DD">
              <w:rPr>
                <w:b w:val="0"/>
                <w:i w:val="0"/>
                <w:lang w:val="vi-VN"/>
              </w:rPr>
              <w:t>BQLDA Tỉnh</w:t>
            </w:r>
          </w:p>
        </w:tc>
        <w:tc>
          <w:tcPr>
            <w:tcW w:w="567" w:type="pct"/>
            <w:shd w:val="clear" w:color="auto" w:fill="auto"/>
          </w:tcPr>
          <w:p w14:paraId="1DBE9EC5" w14:textId="77777777" w:rsidR="00886887" w:rsidRPr="00E716DD" w:rsidRDefault="00886887" w:rsidP="00CE1DC5">
            <w:pPr>
              <w:pStyle w:val="Caption"/>
              <w:spacing w:before="0" w:line="240" w:lineRule="auto"/>
              <w:rPr>
                <w:b w:val="0"/>
                <w:i w:val="0"/>
              </w:rPr>
            </w:pPr>
            <w:r w:rsidRPr="00E716DD">
              <w:rPr>
                <w:b w:val="0"/>
                <w:i w:val="0"/>
                <w:lang w:val="vi-VN"/>
              </w:rPr>
              <w:t>Sở TN&amp;MT</w:t>
            </w:r>
            <w:r w:rsidRPr="00E716DD">
              <w:rPr>
                <w:b w:val="0"/>
                <w:i w:val="0"/>
              </w:rPr>
              <w:t>,</w:t>
            </w:r>
          </w:p>
          <w:p w14:paraId="34DDA171" w14:textId="77777777" w:rsidR="00886887" w:rsidRPr="00E716DD" w:rsidRDefault="00886887" w:rsidP="00CE1DC5">
            <w:pPr>
              <w:pStyle w:val="Caption"/>
              <w:spacing w:before="0" w:line="240" w:lineRule="auto"/>
              <w:rPr>
                <w:b w:val="0"/>
                <w:i w:val="0"/>
              </w:rPr>
            </w:pPr>
            <w:r w:rsidRPr="00E716DD">
              <w:rPr>
                <w:b w:val="0"/>
                <w:i w:val="0"/>
              </w:rPr>
              <w:t>CPMU</w:t>
            </w:r>
          </w:p>
        </w:tc>
        <w:tc>
          <w:tcPr>
            <w:tcW w:w="2745" w:type="pct"/>
            <w:shd w:val="clear" w:color="auto" w:fill="auto"/>
          </w:tcPr>
          <w:p w14:paraId="35873688" w14:textId="77777777" w:rsidR="00886887" w:rsidRPr="00E716DD" w:rsidRDefault="00886887" w:rsidP="00CE1DC5">
            <w:pPr>
              <w:pStyle w:val="Caption"/>
              <w:spacing w:before="0" w:line="240" w:lineRule="auto"/>
              <w:rPr>
                <w:b w:val="0"/>
                <w:i w:val="0"/>
              </w:rPr>
            </w:pPr>
            <w:r w:rsidRPr="00E716DD">
              <w:rPr>
                <w:b w:val="0"/>
                <w:i w:val="0"/>
              </w:rPr>
              <w:t>PPMU phải báo cáo cho DONRE 3 tháng/một lần theo theo quy định của Chính phủ.</w:t>
            </w:r>
          </w:p>
          <w:p w14:paraId="1F43C804" w14:textId="77777777" w:rsidR="00886887" w:rsidRPr="00E716DD" w:rsidRDefault="00886887" w:rsidP="00CE1DC5">
            <w:pPr>
              <w:pStyle w:val="Caption"/>
              <w:spacing w:before="0" w:line="240" w:lineRule="auto"/>
              <w:rPr>
                <w:b w:val="0"/>
                <w:i w:val="0"/>
              </w:rPr>
            </w:pPr>
            <w:r w:rsidRPr="00E716DD">
              <w:rPr>
                <w:b w:val="0"/>
                <w:i w:val="0"/>
              </w:rPr>
              <w:t>PPMU phải báo cáo cho CPMU 1 tháng/lần</w:t>
            </w:r>
          </w:p>
        </w:tc>
      </w:tr>
      <w:tr w:rsidR="00886887" w:rsidRPr="00E716DD" w14:paraId="570CD760" w14:textId="77777777" w:rsidTr="00886887">
        <w:trPr>
          <w:jc w:val="center"/>
        </w:trPr>
        <w:tc>
          <w:tcPr>
            <w:tcW w:w="381" w:type="pct"/>
          </w:tcPr>
          <w:p w14:paraId="373B7F7D" w14:textId="77777777" w:rsidR="00886887" w:rsidRPr="00E716DD" w:rsidRDefault="00886887" w:rsidP="00CE1DC5">
            <w:pPr>
              <w:pStyle w:val="Caption"/>
              <w:spacing w:before="0" w:line="240" w:lineRule="auto"/>
              <w:rPr>
                <w:b w:val="0"/>
                <w:i w:val="0"/>
                <w:lang w:val="vi-VN"/>
              </w:rPr>
            </w:pPr>
            <w:r w:rsidRPr="00E716DD">
              <w:rPr>
                <w:b w:val="0"/>
                <w:i w:val="0"/>
                <w:lang w:val="vi-VN"/>
              </w:rPr>
              <w:t>7</w:t>
            </w:r>
          </w:p>
        </w:tc>
        <w:tc>
          <w:tcPr>
            <w:tcW w:w="1307" w:type="pct"/>
          </w:tcPr>
          <w:p w14:paraId="0096A333" w14:textId="77777777" w:rsidR="00886887" w:rsidRPr="00E716DD" w:rsidRDefault="00886887" w:rsidP="00CE1DC5">
            <w:pPr>
              <w:pStyle w:val="Caption"/>
              <w:spacing w:before="0" w:line="240" w:lineRule="auto"/>
              <w:jc w:val="left"/>
              <w:rPr>
                <w:b w:val="0"/>
                <w:i w:val="0"/>
                <w:lang w:val="vi-VN"/>
              </w:rPr>
            </w:pPr>
            <w:r w:rsidRPr="00E716DD">
              <w:rPr>
                <w:b w:val="0"/>
                <w:i w:val="0"/>
                <w:lang w:val="vi-VN"/>
              </w:rPr>
              <w:t>BQLDA Tỉnh</w:t>
            </w:r>
          </w:p>
        </w:tc>
        <w:tc>
          <w:tcPr>
            <w:tcW w:w="567" w:type="pct"/>
            <w:shd w:val="clear" w:color="auto" w:fill="auto"/>
          </w:tcPr>
          <w:p w14:paraId="2DFF8544" w14:textId="77777777" w:rsidR="00886887" w:rsidRPr="00E716DD" w:rsidRDefault="00886887" w:rsidP="00CE1DC5">
            <w:pPr>
              <w:pStyle w:val="Caption"/>
              <w:spacing w:before="0" w:line="240" w:lineRule="auto"/>
              <w:rPr>
                <w:b w:val="0"/>
                <w:i w:val="0"/>
                <w:lang w:val="vi-VN"/>
              </w:rPr>
            </w:pPr>
            <w:r w:rsidRPr="00E716DD">
              <w:rPr>
                <w:b w:val="0"/>
                <w:i w:val="0"/>
                <w:lang w:val="vi-VN"/>
              </w:rPr>
              <w:t>NHTG</w:t>
            </w:r>
          </w:p>
        </w:tc>
        <w:tc>
          <w:tcPr>
            <w:tcW w:w="2745" w:type="pct"/>
            <w:shd w:val="clear" w:color="auto" w:fill="auto"/>
          </w:tcPr>
          <w:p w14:paraId="3EA83BD9" w14:textId="77777777" w:rsidR="00886887" w:rsidRPr="00E716DD" w:rsidRDefault="00886887" w:rsidP="00CE1DC5">
            <w:pPr>
              <w:pStyle w:val="Caption"/>
              <w:spacing w:before="0" w:line="240" w:lineRule="auto"/>
              <w:rPr>
                <w:b w:val="0"/>
                <w:i w:val="0"/>
              </w:rPr>
            </w:pPr>
            <w:r w:rsidRPr="00E716DD">
              <w:rPr>
                <w:b w:val="0"/>
                <w:i w:val="0"/>
              </w:rPr>
              <w:t>PPMU phải báo cáo cho WB sáu tháng/một lần theo Mục II của Hiệp định vay vốn.</w:t>
            </w:r>
          </w:p>
        </w:tc>
      </w:tr>
    </w:tbl>
    <w:p w14:paraId="22AF5073" w14:textId="77777777" w:rsidR="00886887" w:rsidRPr="00621F68" w:rsidRDefault="00886887" w:rsidP="00CE1DC5">
      <w:pPr>
        <w:spacing w:line="240" w:lineRule="auto"/>
        <w:rPr>
          <w:lang w:val="en-GB"/>
        </w:rPr>
      </w:pPr>
      <w:r w:rsidRPr="00E620B0">
        <w:t>Báo cáo của BQLDA tỉnh cần bao gồm việc thực hiện/tuân thủ chính sách an toàn môi trường để trình NHTG trước khi họp hỗ trợ thực hiện từng tiểu dự án, và phải bao gồm các thông tin chính sau: (i) chuẩn bị và công bố công cụ chính sách an toàn môi trường cho các tiểu dự án; (ii) đưa ESMP của tiểu dự án mới vào hồ sơ đấu thầu và hợp đồng; (iii) giám sát thực hiện ESMP của nhà thầu, giám sát thi công; (iv) các</w:t>
      </w:r>
      <w:r>
        <w:t xml:space="preserve"> khó khăn,</w:t>
      </w:r>
      <w:r w:rsidRPr="00E620B0">
        <w:t xml:space="preserve"> thách thức đối với việc thực hiện CSAT, giải pháp và bài học rút ra.</w:t>
      </w:r>
    </w:p>
    <w:p w14:paraId="3AAE05B3" w14:textId="77777777" w:rsidR="00886887" w:rsidRPr="00621F68" w:rsidRDefault="00886887" w:rsidP="00CE1DC5">
      <w:pPr>
        <w:tabs>
          <w:tab w:val="left" w:pos="284"/>
        </w:tabs>
        <w:spacing w:line="240" w:lineRule="auto"/>
        <w:outlineLvl w:val="3"/>
        <w:rPr>
          <w:b/>
          <w:lang w:val="x-none" w:eastAsia="ja-JP"/>
        </w:rPr>
      </w:pPr>
      <w:r w:rsidRPr="00621F68">
        <w:rPr>
          <w:b/>
          <w:lang w:eastAsia="ja-JP"/>
        </w:rPr>
        <w:t>5.2.2.</w:t>
      </w:r>
      <w:r>
        <w:rPr>
          <w:b/>
          <w:lang w:eastAsia="ja-JP"/>
        </w:rPr>
        <w:t>8</w:t>
      </w:r>
      <w:r w:rsidRPr="00621F68">
        <w:rPr>
          <w:b/>
          <w:lang w:eastAsia="ja-JP"/>
        </w:rPr>
        <w:t xml:space="preserve">. Hệ thống khiếu nại, xử phạt về môi trường </w:t>
      </w:r>
    </w:p>
    <w:p w14:paraId="411D672A" w14:textId="77777777" w:rsidR="00886887" w:rsidRPr="00621F68" w:rsidRDefault="00886887" w:rsidP="00CE1DC5">
      <w:pPr>
        <w:spacing w:line="240" w:lineRule="auto"/>
        <w:rPr>
          <w:lang w:val="en-GB"/>
        </w:rPr>
      </w:pPr>
      <w:r w:rsidRPr="00621F68">
        <w:rPr>
          <w:lang w:val="en-GB"/>
        </w:rPr>
        <w:t xml:space="preserve">Theo khung tuân thủ, nếu trong giai đoạn giám sát công trình CSC/ ES phát hiện các quy định về môi trường không được tuân thủ, 2% giá trị thanh toán giữa kỳ của Nhà thầu cho tháng đó sẽ bị giữ lại. Nhà thầu sẽ có một khoảng thời gian ân hạn (do CSC/ ES xác định) để sửa chữa vi phạm. Nếu Nhà thầu khắc phục vi phạm trong khoảng thời gian ân hạn (theo CSC/ ES xác nhận), sẽ không có phạt và khoản tiền giữ lại sẽ được thanh toán. Tuy nhiên, nếu Nhà thầu không khắc phục được vi phạm trong khoảng thời gian ân hạn, Nhà thầu phải trả cho một bên thứ ba để khắc phục vi phạm đó (khấu trừ từ khoản tiền giữ lại).  </w:t>
      </w:r>
    </w:p>
    <w:p w14:paraId="200B8682" w14:textId="77777777" w:rsidR="00886887" w:rsidRPr="00621F68" w:rsidRDefault="00886887" w:rsidP="00CE1DC5">
      <w:pPr>
        <w:spacing w:line="240" w:lineRule="auto"/>
        <w:rPr>
          <w:lang w:val="en-GB"/>
        </w:rPr>
      </w:pPr>
      <w:r w:rsidRPr="00621F68">
        <w:rPr>
          <w:lang w:val="en-GB"/>
        </w:rPr>
        <w:t>Trong trường hợp CSC/ES không phát hiện thấy vi phạm nào của Nhà thầu trong tuân thủ các quy định về môi trường, họ sẽ chịu trách nhiệm thanh toán cho việc sửa chữa vi phạm.</w:t>
      </w:r>
    </w:p>
    <w:p w14:paraId="7533F14E" w14:textId="77777777" w:rsidR="00886887" w:rsidRPr="00693E33" w:rsidRDefault="00886887" w:rsidP="00CE1DC5">
      <w:pPr>
        <w:pStyle w:val="Heading3"/>
        <w:numPr>
          <w:ilvl w:val="0"/>
          <w:numId w:val="0"/>
        </w:numPr>
        <w:spacing w:line="240" w:lineRule="auto"/>
        <w:rPr>
          <w:rFonts w:ascii="Times New Roman" w:hAnsi="Times New Roman"/>
          <w:sz w:val="24"/>
          <w:szCs w:val="24"/>
          <w:lang w:eastAsia="ja-JP"/>
        </w:rPr>
      </w:pPr>
      <w:bookmarkStart w:id="2160" w:name="_Toc488490402"/>
      <w:bookmarkStart w:id="2161" w:name="_Toc522312754"/>
      <w:bookmarkStart w:id="2162" w:name="_Toc440975888"/>
      <w:bookmarkStart w:id="2163" w:name="_Toc440818015"/>
      <w:bookmarkStart w:id="2164" w:name="_Toc1736157"/>
      <w:bookmarkStart w:id="2165" w:name="_Toc48476319"/>
      <w:bookmarkStart w:id="2166" w:name="_Toc54862299"/>
      <w:bookmarkStart w:id="2167" w:name="_Toc67499054"/>
      <w:r w:rsidRPr="00693E33">
        <w:rPr>
          <w:rFonts w:ascii="Times New Roman" w:hAnsi="Times New Roman"/>
          <w:sz w:val="24"/>
          <w:szCs w:val="24"/>
          <w:lang w:eastAsia="ja-JP"/>
        </w:rPr>
        <w:t>5.2.3. Đề xuất chương trình đào tạo</w:t>
      </w:r>
      <w:bookmarkEnd w:id="2160"/>
      <w:bookmarkEnd w:id="2161"/>
      <w:bookmarkEnd w:id="2162"/>
      <w:bookmarkEnd w:id="2163"/>
      <w:bookmarkEnd w:id="2164"/>
      <w:bookmarkEnd w:id="2165"/>
      <w:bookmarkEnd w:id="2166"/>
      <w:bookmarkEnd w:id="2167"/>
    </w:p>
    <w:p w14:paraId="64BD337F" w14:textId="77777777" w:rsidR="00886887" w:rsidRPr="00621F68" w:rsidRDefault="00886887" w:rsidP="00CE1DC5">
      <w:pPr>
        <w:spacing w:line="240" w:lineRule="auto"/>
      </w:pPr>
      <w:r w:rsidRPr="00621F68">
        <w:t>Bảng dưới đây cung cấp một chương trình đào tạo điển hình về chính sách an toàn. Các chương trình đào tạo sẽ do một nhóm Hỗ trợ kỹ thuật xây dựng và thực hiện để thực hiện các chính sách an toàn cho Ban QLDA. Ban QLDA/IEMC với sự trợ giúp của Nhóm hỗ trợ kỹ thuật sẽ cung cấp đào tạo cho các nhà thầu, CSC và các nhóm khác.</w:t>
      </w:r>
    </w:p>
    <w:p w14:paraId="496D7A36" w14:textId="77777777" w:rsidR="00886887" w:rsidRPr="00621F68" w:rsidRDefault="00886887" w:rsidP="00CE1DC5">
      <w:pPr>
        <w:spacing w:line="240" w:lineRule="auto"/>
      </w:pPr>
      <w:r w:rsidRPr="00621F68">
        <w:t>- Các nhóm học viên: các cán bộ của Ban QLDA, các cán bộ của ESU, các kỹ sư trên</w:t>
      </w:r>
      <w:r>
        <w:t xml:space="preserve"> </w:t>
      </w:r>
      <w:r w:rsidRPr="00621F68">
        <w:t>công trường (FE), Tư vấn giám sát thi công (CSC), các nhà thầu xây dựng, đại diện của các bên liên quan và cộng đồng địa phương trong khu vực dự án. Các nhà thầu chịu trách nhiệm đào tạo công nhân và lái xe.</w:t>
      </w:r>
    </w:p>
    <w:p w14:paraId="07F632C0" w14:textId="77777777" w:rsidR="00886887" w:rsidRPr="00621F68" w:rsidRDefault="00886887" w:rsidP="00CE1DC5">
      <w:pPr>
        <w:spacing w:line="240" w:lineRule="auto"/>
      </w:pPr>
      <w:r w:rsidRPr="00621F68">
        <w:t>- Lịch đào tạo: Đào tạo sẽ được tổ chức ít nhất một tháng trước khi thực hiện hợp đồng xây dựng đầu tiên. Các buổi tập huấn tiếp theo có thể được sửa đổi để phù hợp với lịch trình xây dựng cho các hợp phần dự án.</w:t>
      </w:r>
    </w:p>
    <w:p w14:paraId="0B05AE05" w14:textId="77777777" w:rsidR="00886887" w:rsidRPr="00621F68" w:rsidRDefault="00886887" w:rsidP="00CE1DC5">
      <w:pPr>
        <w:spacing w:line="240" w:lineRule="auto"/>
      </w:pPr>
      <w:r w:rsidRPr="00621F68">
        <w:lastRenderedPageBreak/>
        <w:t>- Tần suất đào tạo: Các chương trình đào tạo cơ bản được đưa ra trong bảng dưới đây sẽ được cung cấp mỗi 6 tháng một lần và nội dung sẽ được cập nhật và phù hợp với các hạng mục sẽ được thực hiện. Các chương trình đào tạo cho cán bộ Ban QLDA dự kiến sẽ tiếp tục trong những năm đầu tiên của Dự án. Tập huấn 03 ngày cho CSC và các nhà thầu cũng dự kiến sẽ diễn ra 02 lần/năm trong ít nhất 2 năm.</w:t>
      </w:r>
    </w:p>
    <w:p w14:paraId="73F1A71E" w14:textId="397A9B58" w:rsidR="00886887" w:rsidRPr="008F1F03" w:rsidRDefault="00886887" w:rsidP="00CE1DC5">
      <w:pPr>
        <w:pStyle w:val="Caption"/>
        <w:spacing w:line="240" w:lineRule="auto"/>
        <w:rPr>
          <w:bCs w:val="0"/>
          <w:lang w:eastAsia="ja-JP"/>
        </w:rPr>
      </w:pPr>
      <w:bookmarkStart w:id="2168" w:name="_Toc491428840"/>
      <w:bookmarkStart w:id="2169" w:name="_Toc522311400"/>
      <w:bookmarkStart w:id="2170" w:name="_Toc528770375"/>
      <w:bookmarkStart w:id="2171" w:name="_Toc48476368"/>
      <w:bookmarkStart w:id="2172" w:name="_Toc49435969"/>
      <w:bookmarkStart w:id="2173" w:name="_Toc63422589"/>
      <w:r>
        <w:t xml:space="preserve">Bảng 5 - </w:t>
      </w:r>
      <w:r w:rsidR="00B26E37">
        <w:fldChar w:fldCharType="begin"/>
      </w:r>
      <w:r w:rsidR="00B26E37">
        <w:instrText xml:space="preserve"> SEQ Bảng_5_- \* ARABIC </w:instrText>
      </w:r>
      <w:r w:rsidR="00B26E37">
        <w:fldChar w:fldCharType="separate"/>
      </w:r>
      <w:r w:rsidR="00577E4E">
        <w:rPr>
          <w:noProof/>
        </w:rPr>
        <w:t>5</w:t>
      </w:r>
      <w:r w:rsidR="00B26E37">
        <w:rPr>
          <w:noProof/>
        </w:rPr>
        <w:fldChar w:fldCharType="end"/>
      </w:r>
      <w:r w:rsidRPr="008F1F03">
        <w:rPr>
          <w:lang w:eastAsia="ja-JP"/>
        </w:rPr>
        <w:t>: Chương trình nâng cao năng lực quản lý và giám sát môi trường và xã hội</w:t>
      </w:r>
      <w:bookmarkEnd w:id="2168"/>
      <w:bookmarkEnd w:id="2169"/>
      <w:bookmarkEnd w:id="2170"/>
      <w:bookmarkEnd w:id="2171"/>
      <w:bookmarkEnd w:id="2172"/>
      <w:bookmarkEnd w:id="2173"/>
    </w:p>
    <w:tbl>
      <w:tblPr>
        <w:tblW w:w="52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3"/>
        <w:gridCol w:w="7519"/>
      </w:tblGrid>
      <w:tr w:rsidR="00886887" w:rsidRPr="00E716DD" w14:paraId="1356EC0F" w14:textId="77777777" w:rsidTr="00886887">
        <w:tc>
          <w:tcPr>
            <w:tcW w:w="1125" w:type="pct"/>
            <w:tcBorders>
              <w:top w:val="single" w:sz="4" w:space="0" w:color="auto"/>
              <w:left w:val="single" w:sz="4" w:space="0" w:color="auto"/>
              <w:bottom w:val="single" w:sz="4" w:space="0" w:color="auto"/>
              <w:right w:val="single" w:sz="4" w:space="0" w:color="auto"/>
            </w:tcBorders>
            <w:shd w:val="clear" w:color="auto" w:fill="auto"/>
            <w:hideMark/>
          </w:tcPr>
          <w:p w14:paraId="18A517AC" w14:textId="77777777" w:rsidR="00886887" w:rsidRPr="00E716DD" w:rsidRDefault="00886887" w:rsidP="00CE1DC5">
            <w:pPr>
              <w:spacing w:before="0" w:line="240" w:lineRule="auto"/>
              <w:rPr>
                <w:b/>
                <w:sz w:val="22"/>
                <w:szCs w:val="22"/>
              </w:rPr>
            </w:pPr>
            <w:r w:rsidRPr="00E716DD">
              <w:rPr>
                <w:b/>
                <w:sz w:val="22"/>
                <w:szCs w:val="22"/>
              </w:rPr>
              <w:t xml:space="preserve">1. Đối tượng  </w:t>
            </w:r>
          </w:p>
        </w:tc>
        <w:tc>
          <w:tcPr>
            <w:tcW w:w="3875" w:type="pct"/>
            <w:tcBorders>
              <w:top w:val="single" w:sz="4" w:space="0" w:color="auto"/>
              <w:left w:val="single" w:sz="4" w:space="0" w:color="auto"/>
              <w:bottom w:val="single" w:sz="4" w:space="0" w:color="auto"/>
              <w:right w:val="single" w:sz="4" w:space="0" w:color="auto"/>
            </w:tcBorders>
            <w:shd w:val="clear" w:color="auto" w:fill="auto"/>
            <w:hideMark/>
          </w:tcPr>
          <w:p w14:paraId="1089D902" w14:textId="77777777" w:rsidR="00886887" w:rsidRPr="00E716DD" w:rsidRDefault="00886887" w:rsidP="00CE1DC5">
            <w:pPr>
              <w:spacing w:before="0" w:line="240" w:lineRule="auto"/>
              <w:rPr>
                <w:sz w:val="22"/>
                <w:szCs w:val="22"/>
              </w:rPr>
            </w:pPr>
            <w:r w:rsidRPr="00E716DD">
              <w:rPr>
                <w:b/>
                <w:sz w:val="22"/>
                <w:szCs w:val="22"/>
              </w:rPr>
              <w:t>PPMU</w:t>
            </w:r>
          </w:p>
        </w:tc>
      </w:tr>
      <w:tr w:rsidR="00886887" w:rsidRPr="00E716DD" w14:paraId="25379376" w14:textId="77777777" w:rsidTr="00886887">
        <w:tc>
          <w:tcPr>
            <w:tcW w:w="1125" w:type="pct"/>
            <w:tcBorders>
              <w:top w:val="single" w:sz="4" w:space="0" w:color="auto"/>
              <w:left w:val="single" w:sz="4" w:space="0" w:color="auto"/>
              <w:bottom w:val="single" w:sz="4" w:space="0" w:color="auto"/>
              <w:right w:val="single" w:sz="4" w:space="0" w:color="auto"/>
            </w:tcBorders>
            <w:shd w:val="clear" w:color="auto" w:fill="auto"/>
            <w:hideMark/>
          </w:tcPr>
          <w:p w14:paraId="08AAB61F" w14:textId="77777777" w:rsidR="00886887" w:rsidRPr="00E716DD" w:rsidRDefault="00886887" w:rsidP="00CE1DC5">
            <w:pPr>
              <w:spacing w:before="0" w:line="240" w:lineRule="auto"/>
              <w:rPr>
                <w:sz w:val="22"/>
                <w:szCs w:val="22"/>
              </w:rPr>
            </w:pPr>
            <w:r w:rsidRPr="00E716DD">
              <w:rPr>
                <w:sz w:val="22"/>
                <w:szCs w:val="22"/>
              </w:rPr>
              <w:t xml:space="preserve">Nội dung đào tạo </w:t>
            </w:r>
          </w:p>
        </w:tc>
        <w:tc>
          <w:tcPr>
            <w:tcW w:w="3875" w:type="pct"/>
            <w:tcBorders>
              <w:top w:val="single" w:sz="4" w:space="0" w:color="auto"/>
              <w:left w:val="single" w:sz="4" w:space="0" w:color="auto"/>
              <w:bottom w:val="single" w:sz="4" w:space="0" w:color="auto"/>
              <w:right w:val="single" w:sz="4" w:space="0" w:color="auto"/>
            </w:tcBorders>
            <w:shd w:val="clear" w:color="auto" w:fill="auto"/>
            <w:hideMark/>
          </w:tcPr>
          <w:p w14:paraId="18197F5B" w14:textId="77777777" w:rsidR="00886887" w:rsidRPr="00E716DD" w:rsidRDefault="00886887" w:rsidP="00CE1DC5">
            <w:pPr>
              <w:spacing w:before="0" w:line="240" w:lineRule="auto"/>
              <w:rPr>
                <w:sz w:val="22"/>
                <w:szCs w:val="22"/>
              </w:rPr>
            </w:pPr>
            <w:r w:rsidRPr="00E716DD">
              <w:rPr>
                <w:sz w:val="22"/>
                <w:szCs w:val="22"/>
              </w:rPr>
              <w:t xml:space="preserve">Giám sát và báo cáo vấn đề môi trường    </w:t>
            </w:r>
          </w:p>
        </w:tc>
      </w:tr>
      <w:tr w:rsidR="00886887" w:rsidRPr="00E716DD" w14:paraId="7445096E" w14:textId="77777777" w:rsidTr="00886887">
        <w:tc>
          <w:tcPr>
            <w:tcW w:w="1125" w:type="pct"/>
            <w:tcBorders>
              <w:top w:val="single" w:sz="4" w:space="0" w:color="auto"/>
              <w:left w:val="single" w:sz="4" w:space="0" w:color="auto"/>
              <w:bottom w:val="single" w:sz="4" w:space="0" w:color="auto"/>
              <w:right w:val="single" w:sz="4" w:space="0" w:color="auto"/>
            </w:tcBorders>
            <w:shd w:val="clear" w:color="auto" w:fill="auto"/>
            <w:hideMark/>
          </w:tcPr>
          <w:p w14:paraId="6020E1B1" w14:textId="77777777" w:rsidR="00886887" w:rsidRPr="00E716DD" w:rsidRDefault="00886887" w:rsidP="00CE1DC5">
            <w:pPr>
              <w:spacing w:before="0" w:line="240" w:lineRule="auto"/>
              <w:rPr>
                <w:sz w:val="22"/>
                <w:szCs w:val="22"/>
              </w:rPr>
            </w:pPr>
            <w:r w:rsidRPr="00E716DD">
              <w:rPr>
                <w:sz w:val="22"/>
                <w:szCs w:val="22"/>
              </w:rPr>
              <w:t xml:space="preserve">Thành phần   </w:t>
            </w:r>
          </w:p>
        </w:tc>
        <w:tc>
          <w:tcPr>
            <w:tcW w:w="3875" w:type="pct"/>
            <w:tcBorders>
              <w:top w:val="single" w:sz="4" w:space="0" w:color="auto"/>
              <w:left w:val="single" w:sz="4" w:space="0" w:color="auto"/>
              <w:bottom w:val="single" w:sz="4" w:space="0" w:color="auto"/>
              <w:right w:val="single" w:sz="4" w:space="0" w:color="auto"/>
            </w:tcBorders>
            <w:shd w:val="clear" w:color="auto" w:fill="auto"/>
            <w:hideMark/>
          </w:tcPr>
          <w:p w14:paraId="687F3C9C" w14:textId="77777777" w:rsidR="00886887" w:rsidRPr="00E716DD" w:rsidRDefault="00886887" w:rsidP="00CE1DC5">
            <w:pPr>
              <w:spacing w:before="0" w:line="240" w:lineRule="auto"/>
              <w:rPr>
                <w:sz w:val="22"/>
                <w:szCs w:val="22"/>
              </w:rPr>
            </w:pPr>
            <w:r w:rsidRPr="00E716DD">
              <w:rPr>
                <w:sz w:val="22"/>
                <w:szCs w:val="22"/>
              </w:rPr>
              <w:t xml:space="preserve">Cán bộ kỹ thuật và cán bộ môi trường </w:t>
            </w:r>
          </w:p>
        </w:tc>
      </w:tr>
      <w:tr w:rsidR="00886887" w:rsidRPr="00E716DD" w14:paraId="0B38CBF1" w14:textId="77777777" w:rsidTr="00886887">
        <w:tc>
          <w:tcPr>
            <w:tcW w:w="1125" w:type="pct"/>
            <w:tcBorders>
              <w:top w:val="single" w:sz="4" w:space="0" w:color="auto"/>
              <w:left w:val="single" w:sz="4" w:space="0" w:color="auto"/>
              <w:bottom w:val="single" w:sz="4" w:space="0" w:color="auto"/>
              <w:right w:val="single" w:sz="4" w:space="0" w:color="auto"/>
            </w:tcBorders>
            <w:shd w:val="clear" w:color="auto" w:fill="auto"/>
            <w:hideMark/>
          </w:tcPr>
          <w:p w14:paraId="1787BC39" w14:textId="77777777" w:rsidR="00886887" w:rsidRPr="00E716DD" w:rsidRDefault="00886887" w:rsidP="00CE1DC5">
            <w:pPr>
              <w:spacing w:before="0" w:line="240" w:lineRule="auto"/>
              <w:rPr>
                <w:sz w:val="22"/>
                <w:szCs w:val="22"/>
              </w:rPr>
            </w:pPr>
            <w:r w:rsidRPr="00E716DD">
              <w:rPr>
                <w:sz w:val="22"/>
                <w:szCs w:val="22"/>
              </w:rPr>
              <w:t xml:space="preserve">Tần suất đào tạo  </w:t>
            </w:r>
          </w:p>
        </w:tc>
        <w:tc>
          <w:tcPr>
            <w:tcW w:w="3875" w:type="pct"/>
            <w:tcBorders>
              <w:top w:val="single" w:sz="4" w:space="0" w:color="auto"/>
              <w:left w:val="single" w:sz="4" w:space="0" w:color="auto"/>
              <w:bottom w:val="single" w:sz="4" w:space="0" w:color="auto"/>
              <w:right w:val="single" w:sz="4" w:space="0" w:color="auto"/>
            </w:tcBorders>
            <w:shd w:val="clear" w:color="auto" w:fill="auto"/>
            <w:hideMark/>
          </w:tcPr>
          <w:p w14:paraId="4D4C828A" w14:textId="77777777" w:rsidR="00886887" w:rsidRPr="00E716DD" w:rsidRDefault="00886887" w:rsidP="00CE1DC5">
            <w:pPr>
              <w:spacing w:before="0" w:line="240" w:lineRule="auto"/>
              <w:rPr>
                <w:sz w:val="22"/>
                <w:szCs w:val="22"/>
              </w:rPr>
            </w:pPr>
            <w:r w:rsidRPr="00E716DD">
              <w:rPr>
                <w:rFonts w:eastAsia="Calibri"/>
                <w:sz w:val="22"/>
                <w:szCs w:val="22"/>
              </w:rPr>
              <w:t xml:space="preserve">Ngay sau thực hiện TDA nhưng ít nhất trước khi thực hiện các hoạt động xây dựng đầu tiên 1 tháng. </w:t>
            </w:r>
          </w:p>
        </w:tc>
      </w:tr>
      <w:tr w:rsidR="00886887" w:rsidRPr="00E716DD" w14:paraId="28B4386F" w14:textId="77777777" w:rsidTr="00886887">
        <w:tc>
          <w:tcPr>
            <w:tcW w:w="1125" w:type="pct"/>
            <w:tcBorders>
              <w:top w:val="single" w:sz="4" w:space="0" w:color="auto"/>
              <w:left w:val="single" w:sz="4" w:space="0" w:color="auto"/>
              <w:bottom w:val="single" w:sz="4" w:space="0" w:color="auto"/>
              <w:right w:val="single" w:sz="4" w:space="0" w:color="auto"/>
            </w:tcBorders>
            <w:shd w:val="clear" w:color="auto" w:fill="auto"/>
            <w:hideMark/>
          </w:tcPr>
          <w:p w14:paraId="1CF48DEE" w14:textId="77777777" w:rsidR="00886887" w:rsidRPr="00E716DD" w:rsidRDefault="00886887" w:rsidP="00CE1DC5">
            <w:pPr>
              <w:spacing w:before="0" w:line="240" w:lineRule="auto"/>
              <w:rPr>
                <w:sz w:val="22"/>
                <w:szCs w:val="22"/>
              </w:rPr>
            </w:pPr>
            <w:r w:rsidRPr="00E716DD">
              <w:rPr>
                <w:sz w:val="22"/>
                <w:szCs w:val="22"/>
              </w:rPr>
              <w:t>Số ngày đào tạo</w:t>
            </w:r>
          </w:p>
        </w:tc>
        <w:tc>
          <w:tcPr>
            <w:tcW w:w="3875" w:type="pct"/>
            <w:tcBorders>
              <w:top w:val="single" w:sz="4" w:space="0" w:color="auto"/>
              <w:left w:val="single" w:sz="4" w:space="0" w:color="auto"/>
              <w:bottom w:val="single" w:sz="4" w:space="0" w:color="auto"/>
              <w:right w:val="single" w:sz="4" w:space="0" w:color="auto"/>
            </w:tcBorders>
            <w:shd w:val="clear" w:color="auto" w:fill="auto"/>
            <w:hideMark/>
          </w:tcPr>
          <w:p w14:paraId="6CF5B1D5" w14:textId="77777777" w:rsidR="00886887" w:rsidRPr="00E716DD" w:rsidRDefault="00886887" w:rsidP="00CE1DC5">
            <w:pPr>
              <w:spacing w:before="0" w:line="240" w:lineRule="auto"/>
              <w:rPr>
                <w:sz w:val="22"/>
                <w:szCs w:val="22"/>
              </w:rPr>
            </w:pPr>
            <w:r w:rsidRPr="00E716DD">
              <w:rPr>
                <w:sz w:val="22"/>
                <w:szCs w:val="22"/>
              </w:rPr>
              <w:t xml:space="preserve">2 lần/năm và 2 ngày/lần và diễn ra trong mỗi năm  </w:t>
            </w:r>
          </w:p>
        </w:tc>
      </w:tr>
      <w:tr w:rsidR="00886887" w:rsidRPr="00E716DD" w14:paraId="78C46903" w14:textId="77777777" w:rsidTr="00886887">
        <w:tc>
          <w:tcPr>
            <w:tcW w:w="1125" w:type="pct"/>
            <w:tcBorders>
              <w:top w:val="single" w:sz="4" w:space="0" w:color="auto"/>
              <w:left w:val="single" w:sz="4" w:space="0" w:color="auto"/>
              <w:bottom w:val="single" w:sz="4" w:space="0" w:color="auto"/>
              <w:right w:val="single" w:sz="4" w:space="0" w:color="auto"/>
            </w:tcBorders>
            <w:shd w:val="clear" w:color="auto" w:fill="auto"/>
            <w:hideMark/>
          </w:tcPr>
          <w:p w14:paraId="24E5BE23" w14:textId="77777777" w:rsidR="00886887" w:rsidRPr="00E716DD" w:rsidRDefault="00886887" w:rsidP="00CE1DC5">
            <w:pPr>
              <w:spacing w:before="0" w:line="240" w:lineRule="auto"/>
              <w:rPr>
                <w:sz w:val="22"/>
                <w:szCs w:val="22"/>
              </w:rPr>
            </w:pPr>
            <w:r w:rsidRPr="00E716DD">
              <w:rPr>
                <w:sz w:val="22"/>
                <w:szCs w:val="22"/>
              </w:rPr>
              <w:t xml:space="preserve">Nội dung đào tạo  </w:t>
            </w:r>
          </w:p>
        </w:tc>
        <w:tc>
          <w:tcPr>
            <w:tcW w:w="3875" w:type="pct"/>
            <w:tcBorders>
              <w:top w:val="single" w:sz="4" w:space="0" w:color="auto"/>
              <w:left w:val="single" w:sz="4" w:space="0" w:color="auto"/>
              <w:bottom w:val="single" w:sz="4" w:space="0" w:color="auto"/>
              <w:right w:val="single" w:sz="4" w:space="0" w:color="auto"/>
            </w:tcBorders>
            <w:shd w:val="clear" w:color="auto" w:fill="auto"/>
            <w:hideMark/>
          </w:tcPr>
          <w:p w14:paraId="1CBC06F4" w14:textId="77777777" w:rsidR="00886887" w:rsidRPr="00E716DD" w:rsidRDefault="00886887" w:rsidP="001A1A0E">
            <w:pPr>
              <w:widowControl w:val="0"/>
              <w:numPr>
                <w:ilvl w:val="0"/>
                <w:numId w:val="269"/>
              </w:numPr>
              <w:tabs>
                <w:tab w:val="left" w:pos="93"/>
              </w:tabs>
              <w:spacing w:before="0" w:line="240" w:lineRule="auto"/>
              <w:ind w:left="0" w:firstLine="0"/>
              <w:rPr>
                <w:sz w:val="22"/>
                <w:szCs w:val="22"/>
              </w:rPr>
            </w:pPr>
            <w:r w:rsidRPr="00E716DD">
              <w:rPr>
                <w:sz w:val="22"/>
                <w:szCs w:val="22"/>
              </w:rPr>
              <w:t xml:space="preserve">Quản lý môi trường chung liên quan đến TDA bao gồm các yêu cầu của WB, Sở Tài nguyên và Môi trường và phối hợp với các bên liên quan </w:t>
            </w:r>
          </w:p>
          <w:p w14:paraId="746387FE" w14:textId="77777777" w:rsidR="00886887" w:rsidRPr="00E716DD" w:rsidRDefault="00886887" w:rsidP="001A1A0E">
            <w:pPr>
              <w:widowControl w:val="0"/>
              <w:numPr>
                <w:ilvl w:val="0"/>
                <w:numId w:val="269"/>
              </w:numPr>
              <w:tabs>
                <w:tab w:val="left" w:pos="93"/>
              </w:tabs>
              <w:spacing w:before="0" w:line="240" w:lineRule="auto"/>
              <w:ind w:left="0" w:firstLine="0"/>
              <w:rPr>
                <w:sz w:val="22"/>
                <w:szCs w:val="22"/>
              </w:rPr>
            </w:pPr>
            <w:r w:rsidRPr="00E716DD">
              <w:rPr>
                <w:sz w:val="22"/>
                <w:szCs w:val="22"/>
              </w:rPr>
              <w:t>Yêu cầu về giám sát môi trường;</w:t>
            </w:r>
          </w:p>
          <w:p w14:paraId="296514CF" w14:textId="77777777" w:rsidR="00886887" w:rsidRPr="00E716DD" w:rsidRDefault="00886887" w:rsidP="001A1A0E">
            <w:pPr>
              <w:widowControl w:val="0"/>
              <w:numPr>
                <w:ilvl w:val="0"/>
                <w:numId w:val="269"/>
              </w:numPr>
              <w:tabs>
                <w:tab w:val="left" w:pos="93"/>
              </w:tabs>
              <w:spacing w:before="0" w:line="240" w:lineRule="auto"/>
              <w:ind w:left="0" w:firstLine="0"/>
              <w:rPr>
                <w:sz w:val="22"/>
                <w:szCs w:val="22"/>
              </w:rPr>
            </w:pPr>
            <w:r w:rsidRPr="00E716DD">
              <w:rPr>
                <w:sz w:val="22"/>
                <w:szCs w:val="22"/>
              </w:rPr>
              <w:t>Giám sát và thực hiện các biện pháp giảm thiểu; Cộng đồng tham gia giám sát môi trường.</w:t>
            </w:r>
          </w:p>
          <w:p w14:paraId="25DC14A7" w14:textId="77777777" w:rsidR="00886887" w:rsidRPr="00E716DD" w:rsidRDefault="00886887" w:rsidP="001A1A0E">
            <w:pPr>
              <w:widowControl w:val="0"/>
              <w:numPr>
                <w:ilvl w:val="0"/>
                <w:numId w:val="269"/>
              </w:numPr>
              <w:tabs>
                <w:tab w:val="left" w:pos="93"/>
              </w:tabs>
              <w:spacing w:before="0" w:line="240" w:lineRule="auto"/>
              <w:ind w:left="0" w:firstLine="0"/>
              <w:rPr>
                <w:sz w:val="22"/>
                <w:szCs w:val="22"/>
              </w:rPr>
            </w:pPr>
            <w:r w:rsidRPr="00E716DD">
              <w:rPr>
                <w:sz w:val="22"/>
                <w:szCs w:val="22"/>
              </w:rPr>
              <w:t>Hướng dẫn và giám sát nhà thầu, CSC và cộng đồng trong việc thực hiện giám sát môi trường.</w:t>
            </w:r>
          </w:p>
          <w:p w14:paraId="07112124" w14:textId="77777777" w:rsidR="00886887" w:rsidRPr="00E716DD" w:rsidRDefault="00886887" w:rsidP="001A1A0E">
            <w:pPr>
              <w:widowControl w:val="0"/>
              <w:numPr>
                <w:ilvl w:val="0"/>
                <w:numId w:val="269"/>
              </w:numPr>
              <w:tabs>
                <w:tab w:val="left" w:pos="93"/>
              </w:tabs>
              <w:spacing w:before="0" w:line="240" w:lineRule="auto"/>
              <w:ind w:left="0" w:firstLine="0"/>
              <w:rPr>
                <w:sz w:val="22"/>
                <w:szCs w:val="22"/>
              </w:rPr>
            </w:pPr>
            <w:r w:rsidRPr="00E716DD">
              <w:rPr>
                <w:sz w:val="22"/>
                <w:szCs w:val="22"/>
              </w:rPr>
              <w:t>Các hình thức sử dụng trong giám sát môi trường;</w:t>
            </w:r>
          </w:p>
          <w:p w14:paraId="373106B8" w14:textId="77777777" w:rsidR="00886887" w:rsidRPr="00E716DD" w:rsidRDefault="00886887" w:rsidP="001A1A0E">
            <w:pPr>
              <w:widowControl w:val="0"/>
              <w:numPr>
                <w:ilvl w:val="0"/>
                <w:numId w:val="269"/>
              </w:numPr>
              <w:tabs>
                <w:tab w:val="left" w:pos="93"/>
              </w:tabs>
              <w:spacing w:before="0" w:line="240" w:lineRule="auto"/>
              <w:ind w:left="0" w:firstLine="0"/>
              <w:rPr>
                <w:sz w:val="22"/>
                <w:szCs w:val="22"/>
              </w:rPr>
            </w:pPr>
            <w:r w:rsidRPr="00E716DD">
              <w:rPr>
                <w:sz w:val="22"/>
                <w:szCs w:val="22"/>
              </w:rPr>
              <w:t>Kiểm soát và ứng phó rủi ro;</w:t>
            </w:r>
          </w:p>
          <w:p w14:paraId="6EDB93DD" w14:textId="77777777" w:rsidR="00886887" w:rsidRPr="00E716DD" w:rsidRDefault="00886887" w:rsidP="001A1A0E">
            <w:pPr>
              <w:widowControl w:val="0"/>
              <w:numPr>
                <w:ilvl w:val="0"/>
                <w:numId w:val="269"/>
              </w:numPr>
              <w:tabs>
                <w:tab w:val="left" w:pos="93"/>
              </w:tabs>
              <w:spacing w:before="0" w:line="240" w:lineRule="auto"/>
              <w:ind w:left="0" w:firstLine="0"/>
              <w:rPr>
                <w:sz w:val="22"/>
                <w:szCs w:val="22"/>
              </w:rPr>
            </w:pPr>
            <w:r w:rsidRPr="00E716DD">
              <w:rPr>
                <w:sz w:val="22"/>
                <w:szCs w:val="22"/>
              </w:rPr>
              <w:t>Biểu mẫu chính sách an toàn và cách thức nộp</w:t>
            </w:r>
            <w:r>
              <w:rPr>
                <w:sz w:val="22"/>
                <w:szCs w:val="22"/>
              </w:rPr>
              <w:t xml:space="preserve"> báo cáo</w:t>
            </w:r>
            <w:r w:rsidRPr="00E716DD">
              <w:rPr>
                <w:sz w:val="22"/>
                <w:szCs w:val="22"/>
              </w:rPr>
              <w:t>.</w:t>
            </w:r>
          </w:p>
        </w:tc>
      </w:tr>
      <w:tr w:rsidR="00886887" w:rsidRPr="00E716DD" w14:paraId="2556BBC1" w14:textId="77777777" w:rsidTr="00886887">
        <w:tc>
          <w:tcPr>
            <w:tcW w:w="1125" w:type="pct"/>
            <w:tcBorders>
              <w:top w:val="single" w:sz="4" w:space="0" w:color="auto"/>
              <w:left w:val="single" w:sz="4" w:space="0" w:color="auto"/>
              <w:bottom w:val="single" w:sz="4" w:space="0" w:color="auto"/>
              <w:right w:val="single" w:sz="4" w:space="0" w:color="auto"/>
            </w:tcBorders>
            <w:shd w:val="clear" w:color="auto" w:fill="auto"/>
            <w:hideMark/>
          </w:tcPr>
          <w:p w14:paraId="21FD8F4E" w14:textId="77777777" w:rsidR="00886887" w:rsidRPr="00E716DD" w:rsidRDefault="00886887" w:rsidP="00CE1DC5">
            <w:pPr>
              <w:spacing w:before="0" w:line="240" w:lineRule="auto"/>
              <w:rPr>
                <w:sz w:val="22"/>
                <w:szCs w:val="22"/>
              </w:rPr>
            </w:pPr>
            <w:r w:rsidRPr="00E716DD">
              <w:rPr>
                <w:sz w:val="22"/>
                <w:szCs w:val="22"/>
              </w:rPr>
              <w:t xml:space="preserve">Phụ trách đào tạo  </w:t>
            </w:r>
          </w:p>
        </w:tc>
        <w:tc>
          <w:tcPr>
            <w:tcW w:w="3875" w:type="pct"/>
            <w:tcBorders>
              <w:top w:val="single" w:sz="4" w:space="0" w:color="auto"/>
              <w:left w:val="single" w:sz="4" w:space="0" w:color="auto"/>
              <w:bottom w:val="single" w:sz="4" w:space="0" w:color="auto"/>
              <w:right w:val="single" w:sz="4" w:space="0" w:color="auto"/>
            </w:tcBorders>
            <w:shd w:val="clear" w:color="auto" w:fill="auto"/>
            <w:hideMark/>
          </w:tcPr>
          <w:p w14:paraId="176F5684" w14:textId="77777777" w:rsidR="00886887" w:rsidRPr="00E716DD" w:rsidRDefault="00886887" w:rsidP="00CE1DC5">
            <w:pPr>
              <w:spacing w:before="0" w:line="240" w:lineRule="auto"/>
              <w:rPr>
                <w:sz w:val="22"/>
                <w:szCs w:val="22"/>
              </w:rPr>
            </w:pPr>
            <w:r>
              <w:rPr>
                <w:sz w:val="22"/>
                <w:szCs w:val="22"/>
              </w:rPr>
              <w:t>C</w:t>
            </w:r>
            <w:r w:rsidRPr="00E716DD">
              <w:rPr>
                <w:sz w:val="22"/>
                <w:szCs w:val="22"/>
              </w:rPr>
              <w:t>PMU</w:t>
            </w:r>
            <w:r>
              <w:rPr>
                <w:sz w:val="22"/>
                <w:szCs w:val="22"/>
              </w:rPr>
              <w:t>/CPO</w:t>
            </w:r>
            <w:r w:rsidRPr="00E716DD">
              <w:rPr>
                <w:sz w:val="22"/>
                <w:szCs w:val="22"/>
              </w:rPr>
              <w:t xml:space="preserve">, IEMC dưới sự hỗ trợ của Nhóm cán bộ kỹ thuật chính sách an toàn. </w:t>
            </w:r>
          </w:p>
        </w:tc>
      </w:tr>
      <w:tr w:rsidR="00886887" w:rsidRPr="00E716DD" w14:paraId="35A48109" w14:textId="77777777" w:rsidTr="00886887">
        <w:tc>
          <w:tcPr>
            <w:tcW w:w="1125" w:type="pct"/>
            <w:tcBorders>
              <w:top w:val="single" w:sz="4" w:space="0" w:color="auto"/>
              <w:left w:val="single" w:sz="4" w:space="0" w:color="auto"/>
              <w:bottom w:val="single" w:sz="4" w:space="0" w:color="auto"/>
              <w:right w:val="single" w:sz="4" w:space="0" w:color="auto"/>
            </w:tcBorders>
            <w:shd w:val="clear" w:color="auto" w:fill="auto"/>
            <w:hideMark/>
          </w:tcPr>
          <w:p w14:paraId="0B6D9EA1" w14:textId="77777777" w:rsidR="00886887" w:rsidRPr="00E716DD" w:rsidRDefault="00886887" w:rsidP="00CE1DC5">
            <w:pPr>
              <w:spacing w:before="0" w:line="240" w:lineRule="auto"/>
              <w:rPr>
                <w:b/>
                <w:sz w:val="22"/>
                <w:szCs w:val="22"/>
              </w:rPr>
            </w:pPr>
            <w:r w:rsidRPr="00E716DD">
              <w:rPr>
                <w:b/>
                <w:sz w:val="22"/>
                <w:szCs w:val="22"/>
              </w:rPr>
              <w:t xml:space="preserve">2. Đối tượng  </w:t>
            </w:r>
          </w:p>
        </w:tc>
        <w:tc>
          <w:tcPr>
            <w:tcW w:w="3875" w:type="pct"/>
            <w:tcBorders>
              <w:top w:val="single" w:sz="4" w:space="0" w:color="auto"/>
              <w:left w:val="single" w:sz="4" w:space="0" w:color="auto"/>
              <w:bottom w:val="single" w:sz="4" w:space="0" w:color="auto"/>
              <w:right w:val="single" w:sz="4" w:space="0" w:color="auto"/>
            </w:tcBorders>
            <w:shd w:val="clear" w:color="auto" w:fill="auto"/>
            <w:hideMark/>
          </w:tcPr>
          <w:p w14:paraId="076B2CDB" w14:textId="77777777" w:rsidR="00886887" w:rsidRPr="00E716DD" w:rsidRDefault="00886887" w:rsidP="00CE1DC5">
            <w:pPr>
              <w:spacing w:before="0" w:line="240" w:lineRule="auto"/>
              <w:rPr>
                <w:b/>
                <w:sz w:val="22"/>
                <w:szCs w:val="22"/>
              </w:rPr>
            </w:pPr>
            <w:r w:rsidRPr="00E716DD">
              <w:rPr>
                <w:b/>
                <w:sz w:val="22"/>
                <w:szCs w:val="22"/>
              </w:rPr>
              <w:t xml:space="preserve">CSC, nhà thầu </w:t>
            </w:r>
          </w:p>
        </w:tc>
      </w:tr>
      <w:tr w:rsidR="00886887" w:rsidRPr="00E716DD" w14:paraId="2D9DC8C8" w14:textId="77777777" w:rsidTr="00886887">
        <w:tc>
          <w:tcPr>
            <w:tcW w:w="1125" w:type="pct"/>
            <w:tcBorders>
              <w:top w:val="single" w:sz="4" w:space="0" w:color="auto"/>
              <w:left w:val="single" w:sz="4" w:space="0" w:color="auto"/>
              <w:bottom w:val="single" w:sz="4" w:space="0" w:color="auto"/>
              <w:right w:val="single" w:sz="4" w:space="0" w:color="auto"/>
            </w:tcBorders>
            <w:shd w:val="clear" w:color="auto" w:fill="auto"/>
            <w:hideMark/>
          </w:tcPr>
          <w:p w14:paraId="02F707F2" w14:textId="77777777" w:rsidR="00886887" w:rsidRPr="00E716DD" w:rsidRDefault="00886887" w:rsidP="00CE1DC5">
            <w:pPr>
              <w:spacing w:before="0" w:line="240" w:lineRule="auto"/>
              <w:rPr>
                <w:sz w:val="22"/>
                <w:szCs w:val="22"/>
              </w:rPr>
            </w:pPr>
            <w:r w:rsidRPr="00E716DD">
              <w:rPr>
                <w:sz w:val="22"/>
                <w:szCs w:val="22"/>
              </w:rPr>
              <w:t xml:space="preserve">Nội dung đào tạo </w:t>
            </w:r>
          </w:p>
        </w:tc>
        <w:tc>
          <w:tcPr>
            <w:tcW w:w="3875" w:type="pct"/>
            <w:tcBorders>
              <w:top w:val="single" w:sz="4" w:space="0" w:color="auto"/>
              <w:left w:val="single" w:sz="4" w:space="0" w:color="auto"/>
              <w:bottom w:val="single" w:sz="4" w:space="0" w:color="auto"/>
              <w:right w:val="single" w:sz="4" w:space="0" w:color="auto"/>
            </w:tcBorders>
            <w:shd w:val="clear" w:color="auto" w:fill="auto"/>
            <w:hideMark/>
          </w:tcPr>
          <w:p w14:paraId="59F881F0" w14:textId="77777777" w:rsidR="00886887" w:rsidRPr="00E716DD" w:rsidRDefault="00886887" w:rsidP="00CE1DC5">
            <w:pPr>
              <w:spacing w:before="0" w:line="240" w:lineRule="auto"/>
              <w:rPr>
                <w:b/>
                <w:sz w:val="22"/>
                <w:szCs w:val="22"/>
              </w:rPr>
            </w:pPr>
            <w:r w:rsidRPr="00E716DD">
              <w:rPr>
                <w:sz w:val="22"/>
                <w:szCs w:val="22"/>
              </w:rPr>
              <w:t xml:space="preserve">Thực hiện các biện pháp giảm thiểu </w:t>
            </w:r>
            <w:r>
              <w:rPr>
                <w:sz w:val="22"/>
                <w:szCs w:val="22"/>
              </w:rPr>
              <w:t>tác động đến môi trường, xã hội, phương pháp giám sát và ghi chép các biểu mẫu</w:t>
            </w:r>
          </w:p>
        </w:tc>
      </w:tr>
      <w:tr w:rsidR="00886887" w:rsidRPr="00E716DD" w14:paraId="05D8EE90" w14:textId="77777777" w:rsidTr="00886887">
        <w:tc>
          <w:tcPr>
            <w:tcW w:w="1125" w:type="pct"/>
            <w:tcBorders>
              <w:top w:val="single" w:sz="4" w:space="0" w:color="auto"/>
              <w:left w:val="single" w:sz="4" w:space="0" w:color="auto"/>
              <w:bottom w:val="single" w:sz="4" w:space="0" w:color="auto"/>
              <w:right w:val="single" w:sz="4" w:space="0" w:color="auto"/>
            </w:tcBorders>
            <w:shd w:val="clear" w:color="auto" w:fill="auto"/>
            <w:hideMark/>
          </w:tcPr>
          <w:p w14:paraId="192C5D0D" w14:textId="77777777" w:rsidR="00886887" w:rsidRPr="00E716DD" w:rsidRDefault="00886887" w:rsidP="00CE1DC5">
            <w:pPr>
              <w:spacing w:before="0" w:line="240" w:lineRule="auto"/>
              <w:rPr>
                <w:sz w:val="22"/>
                <w:szCs w:val="22"/>
              </w:rPr>
            </w:pPr>
            <w:r w:rsidRPr="00E716DD">
              <w:rPr>
                <w:sz w:val="22"/>
                <w:szCs w:val="22"/>
              </w:rPr>
              <w:t xml:space="preserve">Thành phần   </w:t>
            </w:r>
          </w:p>
        </w:tc>
        <w:tc>
          <w:tcPr>
            <w:tcW w:w="3875" w:type="pct"/>
            <w:tcBorders>
              <w:top w:val="single" w:sz="4" w:space="0" w:color="auto"/>
              <w:left w:val="single" w:sz="4" w:space="0" w:color="auto"/>
              <w:bottom w:val="single" w:sz="4" w:space="0" w:color="auto"/>
              <w:right w:val="single" w:sz="4" w:space="0" w:color="auto"/>
            </w:tcBorders>
            <w:shd w:val="clear" w:color="auto" w:fill="auto"/>
            <w:hideMark/>
          </w:tcPr>
          <w:p w14:paraId="55FA7EA2" w14:textId="77777777" w:rsidR="00886887" w:rsidRPr="00E716DD" w:rsidRDefault="00886887" w:rsidP="00CE1DC5">
            <w:pPr>
              <w:spacing w:before="0" w:line="240" w:lineRule="auto"/>
              <w:rPr>
                <w:sz w:val="22"/>
                <w:szCs w:val="22"/>
              </w:rPr>
            </w:pPr>
            <w:r w:rsidRPr="00E716DD">
              <w:rPr>
                <w:sz w:val="22"/>
                <w:szCs w:val="22"/>
              </w:rPr>
              <w:t xml:space="preserve">CSC; cán bộ quản lý xây dựng tại hiện trường, cán bộ môi trường của nhà thầu </w:t>
            </w:r>
          </w:p>
        </w:tc>
      </w:tr>
      <w:tr w:rsidR="00886887" w:rsidRPr="00E716DD" w14:paraId="31D3EA80" w14:textId="77777777" w:rsidTr="00886887">
        <w:tc>
          <w:tcPr>
            <w:tcW w:w="1125" w:type="pct"/>
            <w:tcBorders>
              <w:top w:val="single" w:sz="4" w:space="0" w:color="auto"/>
              <w:left w:val="single" w:sz="4" w:space="0" w:color="auto"/>
              <w:bottom w:val="single" w:sz="4" w:space="0" w:color="auto"/>
              <w:right w:val="single" w:sz="4" w:space="0" w:color="auto"/>
            </w:tcBorders>
            <w:shd w:val="clear" w:color="auto" w:fill="auto"/>
            <w:hideMark/>
          </w:tcPr>
          <w:p w14:paraId="6E44B864" w14:textId="77777777" w:rsidR="00886887" w:rsidRPr="00E716DD" w:rsidRDefault="00886887" w:rsidP="00CE1DC5">
            <w:pPr>
              <w:spacing w:before="0" w:line="240" w:lineRule="auto"/>
              <w:rPr>
                <w:sz w:val="22"/>
                <w:szCs w:val="22"/>
              </w:rPr>
            </w:pPr>
            <w:r w:rsidRPr="00E716DD">
              <w:rPr>
                <w:sz w:val="22"/>
                <w:szCs w:val="22"/>
              </w:rPr>
              <w:t xml:space="preserve">Tần suất đào tạo  </w:t>
            </w:r>
          </w:p>
        </w:tc>
        <w:tc>
          <w:tcPr>
            <w:tcW w:w="3875" w:type="pct"/>
            <w:tcBorders>
              <w:top w:val="single" w:sz="4" w:space="0" w:color="auto"/>
              <w:left w:val="single" w:sz="4" w:space="0" w:color="auto"/>
              <w:bottom w:val="single" w:sz="4" w:space="0" w:color="auto"/>
              <w:right w:val="single" w:sz="4" w:space="0" w:color="auto"/>
            </w:tcBorders>
            <w:shd w:val="clear" w:color="auto" w:fill="auto"/>
            <w:hideMark/>
          </w:tcPr>
          <w:p w14:paraId="5D62C95D" w14:textId="77777777" w:rsidR="00886887" w:rsidRPr="00E716DD" w:rsidRDefault="00886887" w:rsidP="00CE1DC5">
            <w:pPr>
              <w:spacing w:before="0" w:line="240" w:lineRule="auto"/>
              <w:rPr>
                <w:sz w:val="22"/>
                <w:szCs w:val="22"/>
              </w:rPr>
            </w:pPr>
            <w:r w:rsidRPr="00E716DD">
              <w:rPr>
                <w:sz w:val="22"/>
                <w:szCs w:val="22"/>
              </w:rPr>
              <w:t xml:space="preserve">Được xác định sau khi đấu thầu và thay đổi theo yêu cầu thực tế  </w:t>
            </w:r>
          </w:p>
        </w:tc>
      </w:tr>
      <w:tr w:rsidR="00886887" w:rsidRPr="00E716DD" w14:paraId="6181D027" w14:textId="77777777" w:rsidTr="00886887">
        <w:tc>
          <w:tcPr>
            <w:tcW w:w="1125" w:type="pct"/>
            <w:tcBorders>
              <w:top w:val="single" w:sz="4" w:space="0" w:color="auto"/>
              <w:left w:val="single" w:sz="4" w:space="0" w:color="auto"/>
              <w:bottom w:val="single" w:sz="4" w:space="0" w:color="auto"/>
              <w:right w:val="single" w:sz="4" w:space="0" w:color="auto"/>
            </w:tcBorders>
            <w:shd w:val="clear" w:color="auto" w:fill="auto"/>
            <w:hideMark/>
          </w:tcPr>
          <w:p w14:paraId="29D7F1B0" w14:textId="77777777" w:rsidR="00886887" w:rsidRPr="00E716DD" w:rsidRDefault="00886887" w:rsidP="00CE1DC5">
            <w:pPr>
              <w:spacing w:before="0" w:line="240" w:lineRule="auto"/>
              <w:rPr>
                <w:sz w:val="22"/>
                <w:szCs w:val="22"/>
              </w:rPr>
            </w:pPr>
            <w:r w:rsidRPr="00E716DD">
              <w:rPr>
                <w:sz w:val="22"/>
                <w:szCs w:val="22"/>
              </w:rPr>
              <w:t>Số ngày đào tạo</w:t>
            </w:r>
          </w:p>
        </w:tc>
        <w:tc>
          <w:tcPr>
            <w:tcW w:w="3875" w:type="pct"/>
            <w:tcBorders>
              <w:top w:val="single" w:sz="4" w:space="0" w:color="auto"/>
              <w:left w:val="single" w:sz="4" w:space="0" w:color="auto"/>
              <w:bottom w:val="single" w:sz="4" w:space="0" w:color="auto"/>
              <w:right w:val="single" w:sz="4" w:space="0" w:color="auto"/>
            </w:tcBorders>
            <w:shd w:val="clear" w:color="auto" w:fill="auto"/>
            <w:hideMark/>
          </w:tcPr>
          <w:p w14:paraId="5C5FC7D3" w14:textId="77777777" w:rsidR="00886887" w:rsidRPr="00E716DD" w:rsidRDefault="00886887" w:rsidP="00CE1DC5">
            <w:pPr>
              <w:spacing w:before="0" w:line="240" w:lineRule="auto"/>
              <w:rPr>
                <w:sz w:val="22"/>
                <w:szCs w:val="22"/>
              </w:rPr>
            </w:pPr>
            <w:r w:rsidRPr="00E716DD">
              <w:rPr>
                <w:sz w:val="22"/>
                <w:szCs w:val="22"/>
              </w:rPr>
              <w:t xml:space="preserve">2 đợt/năm, 2 ngày/đợt  </w:t>
            </w:r>
          </w:p>
        </w:tc>
      </w:tr>
      <w:tr w:rsidR="00886887" w:rsidRPr="00E716DD" w14:paraId="1591958C" w14:textId="77777777" w:rsidTr="00886887">
        <w:tc>
          <w:tcPr>
            <w:tcW w:w="1125" w:type="pct"/>
            <w:tcBorders>
              <w:top w:val="single" w:sz="4" w:space="0" w:color="auto"/>
              <w:left w:val="single" w:sz="4" w:space="0" w:color="auto"/>
              <w:bottom w:val="single" w:sz="4" w:space="0" w:color="auto"/>
              <w:right w:val="single" w:sz="4" w:space="0" w:color="auto"/>
            </w:tcBorders>
            <w:shd w:val="clear" w:color="auto" w:fill="auto"/>
            <w:hideMark/>
          </w:tcPr>
          <w:p w14:paraId="4C1B5497" w14:textId="77777777" w:rsidR="00886887" w:rsidRPr="00E716DD" w:rsidRDefault="00886887" w:rsidP="00CE1DC5">
            <w:pPr>
              <w:spacing w:before="0" w:line="240" w:lineRule="auto"/>
              <w:rPr>
                <w:sz w:val="22"/>
                <w:szCs w:val="22"/>
              </w:rPr>
            </w:pPr>
            <w:r w:rsidRPr="00E716DD">
              <w:rPr>
                <w:sz w:val="22"/>
                <w:szCs w:val="22"/>
              </w:rPr>
              <w:t xml:space="preserve">Nội dung đào tạo  </w:t>
            </w:r>
          </w:p>
        </w:tc>
        <w:tc>
          <w:tcPr>
            <w:tcW w:w="3875" w:type="pct"/>
            <w:tcBorders>
              <w:top w:val="single" w:sz="4" w:space="0" w:color="auto"/>
              <w:left w:val="single" w:sz="4" w:space="0" w:color="auto"/>
              <w:bottom w:val="single" w:sz="4" w:space="0" w:color="auto"/>
              <w:right w:val="single" w:sz="4" w:space="0" w:color="auto"/>
            </w:tcBorders>
            <w:shd w:val="clear" w:color="auto" w:fill="auto"/>
            <w:hideMark/>
          </w:tcPr>
          <w:p w14:paraId="4F88F853" w14:textId="77777777" w:rsidR="00886887" w:rsidRPr="00E716DD" w:rsidRDefault="00886887" w:rsidP="001A1A0E">
            <w:pPr>
              <w:widowControl w:val="0"/>
              <w:numPr>
                <w:ilvl w:val="0"/>
                <w:numId w:val="269"/>
              </w:numPr>
              <w:tabs>
                <w:tab w:val="left" w:pos="93"/>
              </w:tabs>
              <w:spacing w:before="0" w:line="240" w:lineRule="auto"/>
              <w:ind w:left="0" w:firstLine="0"/>
              <w:rPr>
                <w:sz w:val="22"/>
                <w:szCs w:val="22"/>
              </w:rPr>
            </w:pPr>
            <w:r w:rsidRPr="00E716DD">
              <w:rPr>
                <w:sz w:val="22"/>
                <w:szCs w:val="22"/>
              </w:rPr>
              <w:t>Tổng quan về giám sát môi trường;</w:t>
            </w:r>
          </w:p>
          <w:p w14:paraId="54AB6F54" w14:textId="77777777" w:rsidR="00886887" w:rsidRPr="00E716DD" w:rsidRDefault="00886887" w:rsidP="001A1A0E">
            <w:pPr>
              <w:widowControl w:val="0"/>
              <w:numPr>
                <w:ilvl w:val="0"/>
                <w:numId w:val="269"/>
              </w:numPr>
              <w:tabs>
                <w:tab w:val="left" w:pos="93"/>
              </w:tabs>
              <w:spacing w:before="0" w:line="240" w:lineRule="auto"/>
              <w:ind w:left="0" w:firstLine="0"/>
              <w:rPr>
                <w:sz w:val="22"/>
                <w:szCs w:val="22"/>
              </w:rPr>
            </w:pPr>
            <w:r w:rsidRPr="00E716DD">
              <w:rPr>
                <w:sz w:val="22"/>
                <w:szCs w:val="22"/>
              </w:rPr>
              <w:t>Yêu cầu của việc giám sát môi trường;</w:t>
            </w:r>
          </w:p>
          <w:p w14:paraId="4FDAC7ED" w14:textId="77777777" w:rsidR="00886887" w:rsidRPr="00E716DD" w:rsidRDefault="00886887" w:rsidP="001A1A0E">
            <w:pPr>
              <w:widowControl w:val="0"/>
              <w:numPr>
                <w:ilvl w:val="0"/>
                <w:numId w:val="269"/>
              </w:numPr>
              <w:tabs>
                <w:tab w:val="left" w:pos="93"/>
              </w:tabs>
              <w:spacing w:before="0" w:line="240" w:lineRule="auto"/>
              <w:ind w:left="0" w:firstLine="0"/>
              <w:rPr>
                <w:sz w:val="22"/>
                <w:szCs w:val="22"/>
              </w:rPr>
            </w:pPr>
            <w:r w:rsidRPr="00E716DD">
              <w:rPr>
                <w:sz w:val="22"/>
                <w:szCs w:val="22"/>
              </w:rPr>
              <w:t>Vai trò và trách nhiệm của nhà thầu và CSC</w:t>
            </w:r>
          </w:p>
          <w:p w14:paraId="1734A3D8" w14:textId="77777777" w:rsidR="00886887" w:rsidRPr="00E716DD" w:rsidRDefault="00886887" w:rsidP="001A1A0E">
            <w:pPr>
              <w:widowControl w:val="0"/>
              <w:numPr>
                <w:ilvl w:val="0"/>
                <w:numId w:val="269"/>
              </w:numPr>
              <w:tabs>
                <w:tab w:val="left" w:pos="93"/>
              </w:tabs>
              <w:spacing w:before="0" w:line="240" w:lineRule="auto"/>
              <w:ind w:left="0" w:firstLine="0"/>
              <w:rPr>
                <w:sz w:val="22"/>
                <w:szCs w:val="22"/>
              </w:rPr>
            </w:pPr>
            <w:r w:rsidRPr="00E716DD">
              <w:rPr>
                <w:sz w:val="22"/>
                <w:szCs w:val="22"/>
              </w:rPr>
              <w:t>Nội dung và phương pháp giám sát môi trường;</w:t>
            </w:r>
          </w:p>
          <w:p w14:paraId="597E59A7" w14:textId="77777777" w:rsidR="00886887" w:rsidRPr="00E716DD" w:rsidRDefault="00886887" w:rsidP="001A1A0E">
            <w:pPr>
              <w:widowControl w:val="0"/>
              <w:numPr>
                <w:ilvl w:val="0"/>
                <w:numId w:val="269"/>
              </w:numPr>
              <w:tabs>
                <w:tab w:val="left" w:pos="93"/>
              </w:tabs>
              <w:spacing w:before="0" w:line="240" w:lineRule="auto"/>
              <w:ind w:left="0" w:firstLine="0"/>
              <w:rPr>
                <w:sz w:val="22"/>
                <w:szCs w:val="22"/>
              </w:rPr>
            </w:pPr>
            <w:r w:rsidRPr="00E716DD">
              <w:rPr>
                <w:sz w:val="22"/>
                <w:szCs w:val="22"/>
              </w:rPr>
              <w:t>Ứng phó và kiểm soát rủi ro;</w:t>
            </w:r>
          </w:p>
          <w:p w14:paraId="5F4240BF" w14:textId="77777777" w:rsidR="00886887" w:rsidRPr="00E716DD" w:rsidRDefault="00886887" w:rsidP="001A1A0E">
            <w:pPr>
              <w:widowControl w:val="0"/>
              <w:numPr>
                <w:ilvl w:val="0"/>
                <w:numId w:val="269"/>
              </w:numPr>
              <w:tabs>
                <w:tab w:val="left" w:pos="93"/>
              </w:tabs>
              <w:spacing w:before="0" w:line="240" w:lineRule="auto"/>
              <w:ind w:left="0" w:firstLine="0"/>
              <w:rPr>
                <w:sz w:val="22"/>
                <w:szCs w:val="22"/>
              </w:rPr>
            </w:pPr>
            <w:r w:rsidRPr="00E716DD">
              <w:rPr>
                <w:sz w:val="22"/>
                <w:szCs w:val="22"/>
              </w:rPr>
              <w:t>Tuyên truyền các hình thức giám sát và hướng dẫn cách điền vào các biểu mẫu và báo cáo rủi ro;</w:t>
            </w:r>
          </w:p>
          <w:p w14:paraId="0BBABA81" w14:textId="77777777" w:rsidR="00886887" w:rsidRPr="00E716DD" w:rsidRDefault="00886887" w:rsidP="001A1A0E">
            <w:pPr>
              <w:widowControl w:val="0"/>
              <w:numPr>
                <w:ilvl w:val="0"/>
                <w:numId w:val="269"/>
              </w:numPr>
              <w:tabs>
                <w:tab w:val="left" w:pos="93"/>
              </w:tabs>
              <w:spacing w:before="0" w:line="240" w:lineRule="auto"/>
              <w:ind w:left="0" w:firstLine="0"/>
              <w:rPr>
                <w:sz w:val="22"/>
                <w:szCs w:val="22"/>
              </w:rPr>
            </w:pPr>
            <w:r w:rsidRPr="00E716DD">
              <w:rPr>
                <w:sz w:val="22"/>
                <w:szCs w:val="22"/>
              </w:rPr>
              <w:t>Chuẩn bị và nộp báo cáo.</w:t>
            </w:r>
          </w:p>
        </w:tc>
      </w:tr>
      <w:tr w:rsidR="00886887" w:rsidRPr="00E716DD" w14:paraId="793A2A52" w14:textId="77777777" w:rsidTr="00886887">
        <w:tc>
          <w:tcPr>
            <w:tcW w:w="1125" w:type="pct"/>
            <w:tcBorders>
              <w:top w:val="single" w:sz="4" w:space="0" w:color="auto"/>
              <w:left w:val="single" w:sz="4" w:space="0" w:color="auto"/>
              <w:bottom w:val="single" w:sz="4" w:space="0" w:color="auto"/>
              <w:right w:val="single" w:sz="4" w:space="0" w:color="auto"/>
            </w:tcBorders>
            <w:shd w:val="clear" w:color="auto" w:fill="auto"/>
            <w:hideMark/>
          </w:tcPr>
          <w:p w14:paraId="0D22D58F" w14:textId="77777777" w:rsidR="00886887" w:rsidRPr="00E716DD" w:rsidRDefault="00886887" w:rsidP="00CE1DC5">
            <w:pPr>
              <w:spacing w:before="0" w:line="240" w:lineRule="auto"/>
              <w:rPr>
                <w:sz w:val="22"/>
                <w:szCs w:val="22"/>
              </w:rPr>
            </w:pPr>
            <w:r w:rsidRPr="00E716DD">
              <w:rPr>
                <w:sz w:val="22"/>
                <w:szCs w:val="22"/>
              </w:rPr>
              <w:t xml:space="preserve">Phụ trách đào tạo </w:t>
            </w:r>
          </w:p>
        </w:tc>
        <w:tc>
          <w:tcPr>
            <w:tcW w:w="3875" w:type="pct"/>
            <w:tcBorders>
              <w:top w:val="single" w:sz="4" w:space="0" w:color="auto"/>
              <w:left w:val="single" w:sz="4" w:space="0" w:color="auto"/>
              <w:bottom w:val="single" w:sz="4" w:space="0" w:color="auto"/>
              <w:right w:val="single" w:sz="4" w:space="0" w:color="auto"/>
            </w:tcBorders>
            <w:shd w:val="clear" w:color="auto" w:fill="auto"/>
            <w:hideMark/>
          </w:tcPr>
          <w:p w14:paraId="0C677D2F" w14:textId="77777777" w:rsidR="00886887" w:rsidRPr="00E716DD" w:rsidRDefault="00886887" w:rsidP="00CE1DC5">
            <w:pPr>
              <w:spacing w:before="0" w:line="240" w:lineRule="auto"/>
              <w:rPr>
                <w:sz w:val="22"/>
                <w:szCs w:val="22"/>
              </w:rPr>
            </w:pPr>
            <w:r w:rsidRPr="00E716DD">
              <w:rPr>
                <w:sz w:val="22"/>
                <w:szCs w:val="22"/>
              </w:rPr>
              <w:t>PPMU, IEMC</w:t>
            </w:r>
            <w:r>
              <w:rPr>
                <w:sz w:val="22"/>
                <w:szCs w:val="22"/>
              </w:rPr>
              <w:t>, EMC</w:t>
            </w:r>
            <w:r w:rsidRPr="00E716DD">
              <w:rPr>
                <w:sz w:val="22"/>
                <w:szCs w:val="22"/>
              </w:rPr>
              <w:t xml:space="preserve"> dưới sự hỗ trợ của Nhóm cán bộ kỹ thuật chính sách an toàn. </w:t>
            </w:r>
          </w:p>
        </w:tc>
      </w:tr>
    </w:tbl>
    <w:p w14:paraId="4776791C" w14:textId="77777777" w:rsidR="00886887" w:rsidRPr="00621F68" w:rsidRDefault="00886887" w:rsidP="00CE1DC5">
      <w:pPr>
        <w:pStyle w:val="Heading22"/>
        <w:rPr>
          <w:rFonts w:hint="eastAsia"/>
        </w:rPr>
      </w:pPr>
      <w:bookmarkStart w:id="2174" w:name="_Toc1736158"/>
      <w:bookmarkStart w:id="2175" w:name="_Toc48476320"/>
      <w:bookmarkStart w:id="2176" w:name="_Toc54862300"/>
      <w:bookmarkStart w:id="2177" w:name="_Toc67499055"/>
      <w:r w:rsidRPr="00621F68">
        <w:t>5.3. Dự toán kinh phí</w:t>
      </w:r>
      <w:bookmarkEnd w:id="2153"/>
      <w:bookmarkEnd w:id="2154"/>
      <w:bookmarkEnd w:id="2155"/>
      <w:bookmarkEnd w:id="2156"/>
      <w:bookmarkEnd w:id="2174"/>
      <w:bookmarkEnd w:id="2175"/>
      <w:bookmarkEnd w:id="2176"/>
      <w:bookmarkEnd w:id="2177"/>
    </w:p>
    <w:p w14:paraId="2711019D" w14:textId="77777777" w:rsidR="00886887" w:rsidRPr="00621F68" w:rsidRDefault="00886887" w:rsidP="00CE1DC5">
      <w:pPr>
        <w:spacing w:line="240" w:lineRule="auto"/>
      </w:pPr>
      <w:r w:rsidRPr="00621F68">
        <w:t>Kinh phí thực hiện ESMP bao gồm (</w:t>
      </w:r>
      <w:r>
        <w:t>a</w:t>
      </w:r>
      <w:r w:rsidRPr="00621F68">
        <w:t>) Chi phí thực hiện các biện pháp giảm thiểu tác động của nhà thầu, (</w:t>
      </w:r>
      <w:r>
        <w:t>b</w:t>
      </w:r>
      <w:r w:rsidRPr="00621F68">
        <w:t xml:space="preserve">) Chi phí cho giám sát của CSC, </w:t>
      </w:r>
      <w:r>
        <w:t xml:space="preserve">(c) chi phí lương cho cán bộ an toàn của PPMU, </w:t>
      </w:r>
      <w:r w:rsidRPr="00621F68">
        <w:t>(</w:t>
      </w:r>
      <w:r>
        <w:t>d</w:t>
      </w:r>
      <w:r w:rsidRPr="00621F68">
        <w:t>)</w:t>
      </w:r>
      <w:r>
        <w:t xml:space="preserve"> Chi phí quan trắc môi trường cho tiểu dự án, (e)</w:t>
      </w:r>
      <w:r w:rsidRPr="00621F68">
        <w:t xml:space="preserve"> Chi phí cho Tư vấn Quản lý Môi trường (EMC) bao gồm giám sát chất lượng môi trường, (</w:t>
      </w:r>
      <w:r>
        <w:t>f</w:t>
      </w:r>
      <w:r w:rsidRPr="00621F68">
        <w:t xml:space="preserve">) Chi phí </w:t>
      </w:r>
      <w:r>
        <w:t>hỗ trợ kỹ thuật để đào tạo chính sách an toàn và các dịch vụ kỹ thuật</w:t>
      </w:r>
      <w:r w:rsidRPr="00621F68">
        <w:t xml:space="preserve">. Tất cả các chi phí sẽ được trong chi phí của TDA, chi tiết như sau. </w:t>
      </w:r>
    </w:p>
    <w:p w14:paraId="5277A0BA" w14:textId="77777777" w:rsidR="00886887" w:rsidRPr="00621F68" w:rsidRDefault="00886887" w:rsidP="001A1A0E">
      <w:pPr>
        <w:numPr>
          <w:ilvl w:val="0"/>
          <w:numId w:val="197"/>
        </w:numPr>
        <w:spacing w:before="120" w:after="0" w:line="240" w:lineRule="auto"/>
        <w:rPr>
          <w:lang w:eastAsia="ja-JP"/>
        </w:rPr>
      </w:pPr>
      <w:r w:rsidRPr="00621F68">
        <w:rPr>
          <w:lang w:eastAsia="ja-JP"/>
        </w:rPr>
        <w:lastRenderedPageBreak/>
        <w:t>Chi phí cho việc thực hiện các biện pháp giảm thiểu trong quá trình xây dựng sẽ là một phần của chi phí hợp đồng</w:t>
      </w:r>
      <w:r>
        <w:rPr>
          <w:lang w:eastAsia="ja-JP"/>
        </w:rPr>
        <w:t>,</w:t>
      </w:r>
      <w:r w:rsidRPr="00621F68">
        <w:rPr>
          <w:lang w:eastAsia="ja-JP"/>
        </w:rPr>
        <w:t xml:space="preserve"> chi phí cho giám sát của CSC được quy định trong hợp đồng giám sát thi công</w:t>
      </w:r>
    </w:p>
    <w:p w14:paraId="525DDE5B" w14:textId="77777777" w:rsidR="00886887" w:rsidRPr="00621F68" w:rsidRDefault="00886887" w:rsidP="001A1A0E">
      <w:pPr>
        <w:numPr>
          <w:ilvl w:val="0"/>
          <w:numId w:val="197"/>
        </w:numPr>
        <w:spacing w:before="120" w:after="0" w:line="240" w:lineRule="auto"/>
        <w:rPr>
          <w:lang w:eastAsia="ja-JP"/>
        </w:rPr>
      </w:pPr>
      <w:r w:rsidRPr="00621F68">
        <w:rPr>
          <w:lang w:eastAsia="ja-JP"/>
        </w:rPr>
        <w:t xml:space="preserve">Chi phí cho EMC và giám sát chất lượng môi trường trong quá trình xây dựng được tính vào chi phí TDA.  </w:t>
      </w:r>
    </w:p>
    <w:p w14:paraId="76281A47" w14:textId="77777777" w:rsidR="00886887" w:rsidRPr="00621F68" w:rsidRDefault="00886887" w:rsidP="001A1A0E">
      <w:pPr>
        <w:numPr>
          <w:ilvl w:val="0"/>
          <w:numId w:val="197"/>
        </w:numPr>
        <w:spacing w:before="120" w:after="0" w:line="240" w:lineRule="auto"/>
        <w:rPr>
          <w:lang w:eastAsia="ja-JP"/>
        </w:rPr>
      </w:pPr>
      <w:r w:rsidRPr="00621F68">
        <w:rPr>
          <w:lang w:eastAsia="ja-JP"/>
        </w:rPr>
        <w:t>Chi phí cho các hoạt động liên quan đến việc thực hiện của E</w:t>
      </w:r>
      <w:r>
        <w:rPr>
          <w:lang w:eastAsia="ja-JP"/>
        </w:rPr>
        <w:t>S</w:t>
      </w:r>
      <w:r w:rsidRPr="00621F68">
        <w:rPr>
          <w:lang w:eastAsia="ja-JP"/>
        </w:rPr>
        <w:t>MP của PPMU được tính trong chi phí quản lý của TDA.</w:t>
      </w:r>
    </w:p>
    <w:p w14:paraId="7B851218" w14:textId="64570B25" w:rsidR="00886887" w:rsidRPr="00621F68" w:rsidRDefault="00886887" w:rsidP="001A1A0E">
      <w:pPr>
        <w:numPr>
          <w:ilvl w:val="0"/>
          <w:numId w:val="197"/>
        </w:numPr>
        <w:spacing w:before="120" w:after="0" w:line="240" w:lineRule="auto"/>
        <w:rPr>
          <w:lang w:eastAsia="ja-JP"/>
        </w:rPr>
      </w:pPr>
      <w:r w:rsidRPr="00621F68">
        <w:rPr>
          <w:lang w:eastAsia="ja-JP"/>
        </w:rPr>
        <w:t xml:space="preserve">Cho phí hỗ trợ kỹ thuật để đào tạo chính sách an toàn và các dịch vụ kỹ thuật để giảm thiểu tác động tiêu cực trong quá trình thi công và vận hành trong đó có tham vấn các nhóm sử dụng nước và các bên liên quan chính. </w:t>
      </w:r>
    </w:p>
    <w:p w14:paraId="3B14301C" w14:textId="77777777" w:rsidR="00886887" w:rsidRPr="00621F68" w:rsidRDefault="00886887" w:rsidP="001A1A0E">
      <w:pPr>
        <w:numPr>
          <w:ilvl w:val="0"/>
          <w:numId w:val="197"/>
        </w:numPr>
        <w:spacing w:before="120" w:after="0" w:line="240" w:lineRule="auto"/>
        <w:rPr>
          <w:lang w:eastAsia="ja-JP"/>
        </w:rPr>
      </w:pPr>
      <w:r w:rsidRPr="00621F68">
        <w:rPr>
          <w:lang w:eastAsia="ja-JP"/>
        </w:rPr>
        <w:t>Chi phí hỗ trợ kỹ thuật để giảm thiểu các tác động do việc vận hành các mô hình sinh kế, đặc biệt là (a) hỗ trợ các nông dân nghèo bao gồm thực hiện điều tra kinh tế - xã hội, hỗ trợ phát triển sản phẩm, tập huấn đầu bờ về các mô hình nuôi thủy sản và xây dựng mạng lưới nông dân và (b) thiết lập hệ thống đăng ký chất lượng sản phẩm thủy sản.</w:t>
      </w:r>
    </w:p>
    <w:p w14:paraId="108672B9" w14:textId="77777777" w:rsidR="00886887" w:rsidRPr="00621F68" w:rsidRDefault="00886887" w:rsidP="00CE1DC5">
      <w:pPr>
        <w:spacing w:line="240" w:lineRule="auto"/>
        <w:rPr>
          <w:rFonts w:ascii="Calibri" w:hAnsi="Calibri" w:cs="Calibri"/>
          <w:color w:val="000000"/>
        </w:rPr>
      </w:pPr>
      <w:r w:rsidRPr="00621F68">
        <w:t>Dự toán kinh phí để thực hiện EMP (không bao gồm chi phí thực hiện các biện pháp bảo vệ môi trường của nhà thầu và chi phí thực hiện RAP) được trình bày trong bảng sau đây:</w:t>
      </w:r>
    </w:p>
    <w:p w14:paraId="10EBE0CD" w14:textId="1A374F5F" w:rsidR="00886887" w:rsidRPr="008F1F03" w:rsidRDefault="00886887" w:rsidP="00CE1DC5">
      <w:pPr>
        <w:pStyle w:val="Caption"/>
        <w:spacing w:line="240" w:lineRule="auto"/>
        <w:rPr>
          <w:bCs w:val="0"/>
          <w:lang w:val="sv-SE" w:eastAsia="ja-JP"/>
        </w:rPr>
      </w:pPr>
      <w:bookmarkStart w:id="2178" w:name="_Toc491428841"/>
      <w:bookmarkStart w:id="2179" w:name="_Toc425681421"/>
      <w:bookmarkStart w:id="2180" w:name="_Toc419390529"/>
      <w:bookmarkStart w:id="2181" w:name="_Toc522311401"/>
      <w:bookmarkStart w:id="2182" w:name="_Toc528770376"/>
      <w:bookmarkStart w:id="2183" w:name="_Toc48476369"/>
      <w:bookmarkStart w:id="2184" w:name="_Toc49435970"/>
      <w:bookmarkStart w:id="2185" w:name="_Toc63422590"/>
      <w:r>
        <w:t xml:space="preserve">Bảng 5 - </w:t>
      </w:r>
      <w:r w:rsidR="00B26E37">
        <w:fldChar w:fldCharType="begin"/>
      </w:r>
      <w:r w:rsidR="00B26E37">
        <w:instrText xml:space="preserve"> SEQ Bảng_5_- \* ARABIC </w:instrText>
      </w:r>
      <w:r w:rsidR="00B26E37">
        <w:fldChar w:fldCharType="separate"/>
      </w:r>
      <w:r w:rsidR="00577E4E">
        <w:rPr>
          <w:noProof/>
        </w:rPr>
        <w:t>6</w:t>
      </w:r>
      <w:r w:rsidR="00B26E37">
        <w:rPr>
          <w:noProof/>
        </w:rPr>
        <w:fldChar w:fldCharType="end"/>
      </w:r>
      <w:r w:rsidRPr="008F1F03">
        <w:rPr>
          <w:lang w:eastAsia="ja-JP"/>
        </w:rPr>
        <w:t xml:space="preserve">: </w:t>
      </w:r>
      <w:r w:rsidRPr="008F1F03">
        <w:rPr>
          <w:lang w:val="sv-SE" w:eastAsia="ja-JP"/>
        </w:rPr>
        <w:t xml:space="preserve">Chi phí dự tính </w:t>
      </w:r>
      <w:r w:rsidRPr="008F1F03">
        <w:rPr>
          <w:lang w:eastAsia="ja-JP"/>
        </w:rPr>
        <w:t>thực</w:t>
      </w:r>
      <w:r w:rsidRPr="008F1F03">
        <w:rPr>
          <w:lang w:val="sv-SE" w:eastAsia="ja-JP"/>
        </w:rPr>
        <w:t xml:space="preserve"> hiện EMP trong toàn bộ tiểu dự án</w:t>
      </w:r>
      <w:bookmarkEnd w:id="2178"/>
      <w:bookmarkEnd w:id="2179"/>
      <w:bookmarkEnd w:id="2180"/>
      <w:bookmarkEnd w:id="2181"/>
      <w:bookmarkEnd w:id="2182"/>
      <w:bookmarkEnd w:id="2183"/>
      <w:bookmarkEnd w:id="2184"/>
      <w:bookmarkEnd w:id="2185"/>
    </w:p>
    <w:tbl>
      <w:tblPr>
        <w:tblW w:w="91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31"/>
        <w:gridCol w:w="3017"/>
        <w:gridCol w:w="2341"/>
      </w:tblGrid>
      <w:tr w:rsidR="00886887" w:rsidRPr="00621F68" w14:paraId="68708F75" w14:textId="77777777" w:rsidTr="00886887">
        <w:tc>
          <w:tcPr>
            <w:tcW w:w="3831" w:type="dxa"/>
            <w:tcBorders>
              <w:top w:val="single" w:sz="4" w:space="0" w:color="auto"/>
              <w:left w:val="single" w:sz="4" w:space="0" w:color="auto"/>
              <w:bottom w:val="single" w:sz="4" w:space="0" w:color="auto"/>
              <w:right w:val="single" w:sz="4" w:space="0" w:color="auto"/>
            </w:tcBorders>
            <w:hideMark/>
          </w:tcPr>
          <w:p w14:paraId="441BD7CA" w14:textId="77777777" w:rsidR="00886887" w:rsidRPr="00621F68" w:rsidRDefault="00886887" w:rsidP="00CE1DC5">
            <w:pPr>
              <w:tabs>
                <w:tab w:val="left" w:pos="567"/>
              </w:tabs>
              <w:spacing w:line="240" w:lineRule="auto"/>
              <w:jc w:val="center"/>
              <w:rPr>
                <w:b/>
                <w:bCs/>
                <w:spacing w:val="-2"/>
                <w:lang w:eastAsia="ja-JP"/>
              </w:rPr>
            </w:pPr>
            <w:r w:rsidRPr="00621F68">
              <w:rPr>
                <w:b/>
                <w:bCs/>
                <w:spacing w:val="-2"/>
                <w:lang w:eastAsia="ja-JP"/>
              </w:rPr>
              <w:t>Hoạt động</w:t>
            </w:r>
          </w:p>
        </w:tc>
        <w:tc>
          <w:tcPr>
            <w:tcW w:w="3017" w:type="dxa"/>
            <w:tcBorders>
              <w:top w:val="single" w:sz="4" w:space="0" w:color="auto"/>
              <w:left w:val="single" w:sz="4" w:space="0" w:color="auto"/>
              <w:bottom w:val="single" w:sz="4" w:space="0" w:color="auto"/>
              <w:right w:val="single" w:sz="4" w:space="0" w:color="auto"/>
            </w:tcBorders>
            <w:vAlign w:val="center"/>
            <w:hideMark/>
          </w:tcPr>
          <w:p w14:paraId="7B322683" w14:textId="77777777" w:rsidR="00886887" w:rsidRPr="00621F68" w:rsidRDefault="00886887" w:rsidP="00CE1DC5">
            <w:pPr>
              <w:tabs>
                <w:tab w:val="left" w:pos="567"/>
              </w:tabs>
              <w:spacing w:line="240" w:lineRule="auto"/>
              <w:jc w:val="center"/>
              <w:rPr>
                <w:b/>
                <w:bCs/>
                <w:spacing w:val="-2"/>
                <w:lang w:eastAsia="ja-JP"/>
              </w:rPr>
            </w:pPr>
            <w:r w:rsidRPr="00621F68">
              <w:rPr>
                <w:b/>
                <w:bCs/>
                <w:spacing w:val="-2"/>
                <w:lang w:eastAsia="ja-JP"/>
              </w:rPr>
              <w:t>Nguồn kinh phí</w:t>
            </w:r>
          </w:p>
        </w:tc>
        <w:tc>
          <w:tcPr>
            <w:tcW w:w="2341" w:type="dxa"/>
            <w:tcBorders>
              <w:top w:val="single" w:sz="4" w:space="0" w:color="auto"/>
              <w:left w:val="single" w:sz="4" w:space="0" w:color="auto"/>
              <w:bottom w:val="single" w:sz="4" w:space="0" w:color="auto"/>
              <w:right w:val="single" w:sz="4" w:space="0" w:color="auto"/>
            </w:tcBorders>
            <w:hideMark/>
          </w:tcPr>
          <w:p w14:paraId="4DFC7064" w14:textId="77777777" w:rsidR="00886887" w:rsidRPr="00621F68" w:rsidRDefault="00886887" w:rsidP="00CE1DC5">
            <w:pPr>
              <w:tabs>
                <w:tab w:val="left" w:pos="567"/>
              </w:tabs>
              <w:spacing w:line="240" w:lineRule="auto"/>
              <w:jc w:val="center"/>
              <w:rPr>
                <w:b/>
                <w:bCs/>
                <w:spacing w:val="-2"/>
                <w:lang w:eastAsia="ja-JP"/>
              </w:rPr>
            </w:pPr>
            <w:r w:rsidRPr="00621F68">
              <w:rPr>
                <w:b/>
                <w:bCs/>
                <w:spacing w:val="-2"/>
                <w:lang w:eastAsia="ja-JP"/>
              </w:rPr>
              <w:t>Chi phí (đồng)</w:t>
            </w:r>
          </w:p>
        </w:tc>
      </w:tr>
      <w:tr w:rsidR="00886887" w:rsidRPr="00621F68" w14:paraId="42F5768F" w14:textId="77777777" w:rsidTr="00886887">
        <w:tc>
          <w:tcPr>
            <w:tcW w:w="3831" w:type="dxa"/>
            <w:tcBorders>
              <w:top w:val="single" w:sz="4" w:space="0" w:color="auto"/>
              <w:left w:val="single" w:sz="4" w:space="0" w:color="auto"/>
              <w:bottom w:val="single" w:sz="4" w:space="0" w:color="auto"/>
              <w:right w:val="single" w:sz="4" w:space="0" w:color="auto"/>
            </w:tcBorders>
          </w:tcPr>
          <w:p w14:paraId="413C6142" w14:textId="77777777" w:rsidR="00886887" w:rsidRPr="00621F68" w:rsidRDefault="00886887" w:rsidP="00CE1DC5">
            <w:pPr>
              <w:widowControl w:val="0"/>
              <w:tabs>
                <w:tab w:val="left" w:pos="372"/>
              </w:tabs>
              <w:spacing w:line="240" w:lineRule="auto"/>
            </w:pPr>
            <w:r>
              <w:t>a</w:t>
            </w:r>
            <w:r w:rsidRPr="00621F68">
              <w:t>). Biện pháp giảm thiểu khi thi công</w:t>
            </w:r>
          </w:p>
        </w:tc>
        <w:tc>
          <w:tcPr>
            <w:tcW w:w="3017" w:type="dxa"/>
            <w:tcBorders>
              <w:top w:val="single" w:sz="4" w:space="0" w:color="auto"/>
              <w:left w:val="single" w:sz="4" w:space="0" w:color="auto"/>
              <w:bottom w:val="single" w:sz="4" w:space="0" w:color="auto"/>
              <w:right w:val="single" w:sz="4" w:space="0" w:color="auto"/>
            </w:tcBorders>
          </w:tcPr>
          <w:p w14:paraId="446BEE14" w14:textId="77777777" w:rsidR="00886887" w:rsidRPr="00621F68" w:rsidRDefault="00886887" w:rsidP="00CE1DC5">
            <w:pPr>
              <w:tabs>
                <w:tab w:val="left" w:pos="567"/>
              </w:tabs>
              <w:spacing w:line="240" w:lineRule="auto"/>
              <w:jc w:val="center"/>
              <w:rPr>
                <w:spacing w:val="-2"/>
                <w:lang w:val="pt-BR"/>
              </w:rPr>
            </w:pPr>
            <w:r w:rsidRPr="00621F68">
              <w:t>Một phần của hợp đồng xây dựng</w:t>
            </w:r>
          </w:p>
        </w:tc>
        <w:tc>
          <w:tcPr>
            <w:tcW w:w="2341" w:type="dxa"/>
            <w:tcBorders>
              <w:top w:val="single" w:sz="4" w:space="0" w:color="auto"/>
              <w:left w:val="single" w:sz="4" w:space="0" w:color="auto"/>
              <w:bottom w:val="single" w:sz="4" w:space="0" w:color="auto"/>
              <w:right w:val="single" w:sz="4" w:space="0" w:color="auto"/>
            </w:tcBorders>
          </w:tcPr>
          <w:p w14:paraId="7B994B94" w14:textId="77777777" w:rsidR="00886887" w:rsidRDefault="00886887" w:rsidP="00CE1DC5">
            <w:pPr>
              <w:keepNext/>
              <w:tabs>
                <w:tab w:val="left" w:pos="567"/>
              </w:tabs>
              <w:spacing w:line="240" w:lineRule="auto"/>
              <w:jc w:val="right"/>
              <w:outlineLvl w:val="0"/>
              <w:rPr>
                <w:bCs/>
                <w:spacing w:val="-2"/>
                <w:lang w:eastAsia="ja-JP"/>
              </w:rPr>
            </w:pPr>
          </w:p>
        </w:tc>
      </w:tr>
      <w:tr w:rsidR="00886887" w:rsidRPr="00621F68" w14:paraId="38420C9A" w14:textId="77777777" w:rsidTr="00886887">
        <w:tc>
          <w:tcPr>
            <w:tcW w:w="3831" w:type="dxa"/>
            <w:tcBorders>
              <w:top w:val="single" w:sz="4" w:space="0" w:color="auto"/>
              <w:left w:val="single" w:sz="4" w:space="0" w:color="auto"/>
              <w:bottom w:val="single" w:sz="4" w:space="0" w:color="auto"/>
              <w:right w:val="single" w:sz="4" w:space="0" w:color="auto"/>
            </w:tcBorders>
          </w:tcPr>
          <w:p w14:paraId="5DD22749" w14:textId="77777777" w:rsidR="00886887" w:rsidRPr="00621F68" w:rsidRDefault="00886887" w:rsidP="00CE1DC5">
            <w:pPr>
              <w:widowControl w:val="0"/>
              <w:tabs>
                <w:tab w:val="left" w:pos="372"/>
              </w:tabs>
              <w:spacing w:line="240" w:lineRule="auto"/>
            </w:pPr>
            <w:r w:rsidRPr="00621F68">
              <w:t>(</w:t>
            </w:r>
            <w:r>
              <w:t>b</w:t>
            </w:r>
            <w:r w:rsidRPr="00621F68">
              <w:t>). Giám sát an toàn trong quá trình xây dựng (</w:t>
            </w:r>
            <w:r>
              <w:t>24</w:t>
            </w:r>
            <w:r w:rsidRPr="00621F68">
              <w:t xml:space="preserve"> tháng x 10 triệu đồng/tháng</w:t>
            </w:r>
            <w:r>
              <w:t xml:space="preserve"> x 2 cán bộ</w:t>
            </w:r>
            <w:r w:rsidRPr="00621F68">
              <w:t>)</w:t>
            </w:r>
          </w:p>
        </w:tc>
        <w:tc>
          <w:tcPr>
            <w:tcW w:w="3017" w:type="dxa"/>
            <w:tcBorders>
              <w:top w:val="single" w:sz="4" w:space="0" w:color="auto"/>
              <w:left w:val="single" w:sz="4" w:space="0" w:color="auto"/>
              <w:bottom w:val="single" w:sz="4" w:space="0" w:color="auto"/>
              <w:right w:val="single" w:sz="4" w:space="0" w:color="auto"/>
            </w:tcBorders>
          </w:tcPr>
          <w:p w14:paraId="623A0577" w14:textId="77777777" w:rsidR="00886887" w:rsidRPr="00621F68" w:rsidRDefault="00886887" w:rsidP="00CE1DC5">
            <w:pPr>
              <w:tabs>
                <w:tab w:val="left" w:pos="567"/>
              </w:tabs>
              <w:spacing w:line="240" w:lineRule="auto"/>
              <w:jc w:val="center"/>
            </w:pPr>
            <w:r>
              <w:t>Bao gồm trong phạm vi công việc và giá trị hợp đồng của tư vấn giám sát thi công</w:t>
            </w:r>
          </w:p>
        </w:tc>
        <w:tc>
          <w:tcPr>
            <w:tcW w:w="2341" w:type="dxa"/>
            <w:tcBorders>
              <w:top w:val="single" w:sz="4" w:space="0" w:color="auto"/>
              <w:left w:val="single" w:sz="4" w:space="0" w:color="auto"/>
              <w:right w:val="single" w:sz="4" w:space="0" w:color="auto"/>
            </w:tcBorders>
            <w:vAlign w:val="center"/>
          </w:tcPr>
          <w:p w14:paraId="66F0A049" w14:textId="77777777" w:rsidR="00886887" w:rsidRPr="00621F68" w:rsidRDefault="00886887" w:rsidP="00CE1DC5">
            <w:pPr>
              <w:tabs>
                <w:tab w:val="left" w:pos="567"/>
              </w:tabs>
              <w:spacing w:line="240" w:lineRule="auto"/>
              <w:jc w:val="right"/>
            </w:pPr>
            <w:r>
              <w:t>480,000,000</w:t>
            </w:r>
          </w:p>
        </w:tc>
      </w:tr>
      <w:tr w:rsidR="00886887" w:rsidRPr="00621F68" w14:paraId="02101F71" w14:textId="77777777" w:rsidTr="00886887">
        <w:tc>
          <w:tcPr>
            <w:tcW w:w="3831" w:type="dxa"/>
            <w:tcBorders>
              <w:top w:val="single" w:sz="4" w:space="0" w:color="auto"/>
              <w:left w:val="single" w:sz="4" w:space="0" w:color="auto"/>
              <w:bottom w:val="single" w:sz="4" w:space="0" w:color="auto"/>
              <w:right w:val="single" w:sz="4" w:space="0" w:color="auto"/>
            </w:tcBorders>
          </w:tcPr>
          <w:p w14:paraId="58EA41FE" w14:textId="77777777" w:rsidR="00886887" w:rsidRPr="00621F68" w:rsidRDefault="00886887" w:rsidP="00CE1DC5">
            <w:pPr>
              <w:widowControl w:val="0"/>
              <w:tabs>
                <w:tab w:val="left" w:pos="372"/>
              </w:tabs>
              <w:spacing w:line="240" w:lineRule="auto"/>
              <w:rPr>
                <w:spacing w:val="-2"/>
                <w:lang w:val="pt-BR"/>
              </w:rPr>
            </w:pPr>
            <w:r w:rsidRPr="00621F68">
              <w:t>(</w:t>
            </w:r>
            <w:r>
              <w:t>c</w:t>
            </w:r>
            <w:r w:rsidRPr="00621F68">
              <w:t>). Cán bộ an toàn của PPMU</w:t>
            </w:r>
          </w:p>
        </w:tc>
        <w:tc>
          <w:tcPr>
            <w:tcW w:w="3017" w:type="dxa"/>
            <w:tcBorders>
              <w:top w:val="single" w:sz="4" w:space="0" w:color="auto"/>
              <w:left w:val="single" w:sz="4" w:space="0" w:color="auto"/>
              <w:bottom w:val="single" w:sz="4" w:space="0" w:color="auto"/>
              <w:right w:val="single" w:sz="4" w:space="0" w:color="auto"/>
            </w:tcBorders>
          </w:tcPr>
          <w:p w14:paraId="2DF28325" w14:textId="77777777" w:rsidR="00886887" w:rsidRPr="00621F68" w:rsidRDefault="00886887" w:rsidP="00CE1DC5">
            <w:pPr>
              <w:tabs>
                <w:tab w:val="left" w:pos="567"/>
              </w:tabs>
              <w:spacing w:line="240" w:lineRule="auto"/>
              <w:jc w:val="center"/>
            </w:pPr>
            <w:r w:rsidRPr="00621F68">
              <w:rPr>
                <w:spacing w:val="-2"/>
                <w:lang w:val="pt-BR"/>
              </w:rPr>
              <w:t>Một phần kinh phí của TDA</w:t>
            </w:r>
          </w:p>
        </w:tc>
        <w:tc>
          <w:tcPr>
            <w:tcW w:w="2341" w:type="dxa"/>
            <w:tcBorders>
              <w:top w:val="single" w:sz="4" w:space="0" w:color="auto"/>
              <w:left w:val="single" w:sz="4" w:space="0" w:color="auto"/>
              <w:bottom w:val="single" w:sz="4" w:space="0" w:color="auto"/>
              <w:right w:val="single" w:sz="4" w:space="0" w:color="auto"/>
            </w:tcBorders>
          </w:tcPr>
          <w:p w14:paraId="4B9DDC10" w14:textId="77777777" w:rsidR="00886887" w:rsidRPr="00CF6503" w:rsidRDefault="00886887" w:rsidP="00CE1DC5">
            <w:pPr>
              <w:tabs>
                <w:tab w:val="left" w:pos="567"/>
              </w:tabs>
              <w:spacing w:line="240" w:lineRule="auto"/>
              <w:jc w:val="right"/>
              <w:rPr>
                <w:bCs/>
              </w:rPr>
            </w:pPr>
          </w:p>
        </w:tc>
      </w:tr>
      <w:tr w:rsidR="00886887" w:rsidRPr="00621F68" w14:paraId="0C817A32" w14:textId="77777777" w:rsidTr="00886887">
        <w:tc>
          <w:tcPr>
            <w:tcW w:w="3831" w:type="dxa"/>
            <w:tcBorders>
              <w:top w:val="single" w:sz="4" w:space="0" w:color="auto"/>
              <w:left w:val="single" w:sz="4" w:space="0" w:color="auto"/>
              <w:bottom w:val="single" w:sz="4" w:space="0" w:color="auto"/>
              <w:right w:val="single" w:sz="4" w:space="0" w:color="auto"/>
            </w:tcBorders>
            <w:hideMark/>
          </w:tcPr>
          <w:p w14:paraId="3F92EC6C" w14:textId="77777777" w:rsidR="00886887" w:rsidRPr="00621F68" w:rsidRDefault="00886887" w:rsidP="00CE1DC5">
            <w:pPr>
              <w:widowControl w:val="0"/>
              <w:tabs>
                <w:tab w:val="left" w:pos="372"/>
              </w:tabs>
              <w:spacing w:line="240" w:lineRule="auto"/>
            </w:pPr>
            <w:r w:rsidRPr="00621F68">
              <w:rPr>
                <w:spacing w:val="-2"/>
                <w:lang w:val="pt-BR"/>
              </w:rPr>
              <w:t>(</w:t>
            </w:r>
            <w:r>
              <w:rPr>
                <w:spacing w:val="-2"/>
                <w:lang w:val="pt-BR"/>
              </w:rPr>
              <w:t>d</w:t>
            </w:r>
            <w:r w:rsidRPr="00621F68">
              <w:rPr>
                <w:spacing w:val="-2"/>
                <w:lang w:val="pt-BR"/>
              </w:rPr>
              <w:t>). Quan trắc môi trường cho toàn bộ TDA</w:t>
            </w:r>
          </w:p>
        </w:tc>
        <w:tc>
          <w:tcPr>
            <w:tcW w:w="3017" w:type="dxa"/>
            <w:tcBorders>
              <w:top w:val="single" w:sz="4" w:space="0" w:color="auto"/>
              <w:left w:val="single" w:sz="4" w:space="0" w:color="auto"/>
              <w:bottom w:val="single" w:sz="4" w:space="0" w:color="auto"/>
              <w:right w:val="single" w:sz="4" w:space="0" w:color="auto"/>
            </w:tcBorders>
            <w:hideMark/>
          </w:tcPr>
          <w:p w14:paraId="0284B1D3" w14:textId="77777777" w:rsidR="00886887" w:rsidRPr="00621F68" w:rsidRDefault="00886887" w:rsidP="00CE1DC5">
            <w:pPr>
              <w:tabs>
                <w:tab w:val="left" w:pos="567"/>
              </w:tabs>
              <w:spacing w:line="240" w:lineRule="auto"/>
              <w:jc w:val="center"/>
            </w:pPr>
            <w:r w:rsidRPr="00621F68">
              <w:t>Một phần của hợp đồng</w:t>
            </w:r>
            <w:r>
              <w:t xml:space="preserve"> </w:t>
            </w:r>
            <w:r w:rsidRPr="00621F68">
              <w:t xml:space="preserve">gói thầu </w:t>
            </w:r>
            <w:r>
              <w:t>giám sát môi trường</w:t>
            </w:r>
          </w:p>
        </w:tc>
        <w:tc>
          <w:tcPr>
            <w:tcW w:w="2341" w:type="dxa"/>
            <w:tcBorders>
              <w:top w:val="single" w:sz="4" w:space="0" w:color="auto"/>
              <w:left w:val="single" w:sz="4" w:space="0" w:color="auto"/>
              <w:bottom w:val="single" w:sz="4" w:space="0" w:color="auto"/>
              <w:right w:val="single" w:sz="4" w:space="0" w:color="auto"/>
            </w:tcBorders>
            <w:hideMark/>
          </w:tcPr>
          <w:p w14:paraId="37A693D1" w14:textId="77777777" w:rsidR="00886887" w:rsidRPr="00CF6503" w:rsidRDefault="00886887" w:rsidP="00CE1DC5">
            <w:pPr>
              <w:tabs>
                <w:tab w:val="left" w:pos="567"/>
              </w:tabs>
              <w:spacing w:line="240" w:lineRule="auto"/>
              <w:jc w:val="right"/>
              <w:rPr>
                <w:bCs/>
              </w:rPr>
            </w:pPr>
            <w:r w:rsidRPr="00CF6503">
              <w:rPr>
                <w:bCs/>
              </w:rPr>
              <w:t>471,092,400</w:t>
            </w:r>
          </w:p>
        </w:tc>
      </w:tr>
      <w:tr w:rsidR="00886887" w:rsidRPr="00621F68" w14:paraId="091A39F0" w14:textId="77777777" w:rsidTr="00886887">
        <w:tc>
          <w:tcPr>
            <w:tcW w:w="3831" w:type="dxa"/>
            <w:tcBorders>
              <w:top w:val="single" w:sz="4" w:space="0" w:color="auto"/>
              <w:left w:val="single" w:sz="4" w:space="0" w:color="auto"/>
              <w:bottom w:val="single" w:sz="4" w:space="0" w:color="auto"/>
              <w:right w:val="single" w:sz="4" w:space="0" w:color="auto"/>
            </w:tcBorders>
            <w:hideMark/>
          </w:tcPr>
          <w:p w14:paraId="5E397C4C" w14:textId="77777777" w:rsidR="00886887" w:rsidRPr="00621F68" w:rsidRDefault="00886887" w:rsidP="00CE1DC5">
            <w:pPr>
              <w:widowControl w:val="0"/>
              <w:tabs>
                <w:tab w:val="left" w:pos="372"/>
              </w:tabs>
              <w:spacing w:line="240" w:lineRule="auto"/>
              <w:rPr>
                <w:spacing w:val="-2"/>
                <w:lang w:val="pt-BR"/>
              </w:rPr>
            </w:pPr>
            <w:r w:rsidRPr="00621F68">
              <w:t>(</w:t>
            </w:r>
            <w:r>
              <w:t>e</w:t>
            </w:r>
            <w:r w:rsidRPr="00621F68">
              <w:t>). Tư vấn giám sát môi trường EMC</w:t>
            </w:r>
            <w:r>
              <w:t xml:space="preserve"> (50 tháng x 15 triệu đồng/tháng)</w:t>
            </w:r>
          </w:p>
        </w:tc>
        <w:tc>
          <w:tcPr>
            <w:tcW w:w="3017" w:type="dxa"/>
            <w:tcBorders>
              <w:top w:val="single" w:sz="4" w:space="0" w:color="auto"/>
              <w:left w:val="single" w:sz="4" w:space="0" w:color="auto"/>
              <w:bottom w:val="single" w:sz="4" w:space="0" w:color="auto"/>
              <w:right w:val="single" w:sz="4" w:space="0" w:color="auto"/>
            </w:tcBorders>
            <w:hideMark/>
          </w:tcPr>
          <w:p w14:paraId="5E6248EC" w14:textId="77777777" w:rsidR="00886887" w:rsidRPr="00621F68" w:rsidRDefault="00886887" w:rsidP="00CE1DC5">
            <w:pPr>
              <w:tabs>
                <w:tab w:val="left" w:pos="567"/>
              </w:tabs>
              <w:spacing w:line="240" w:lineRule="auto"/>
              <w:jc w:val="center"/>
              <w:rPr>
                <w:lang w:val="pt-BR"/>
              </w:rPr>
            </w:pPr>
            <w:r w:rsidRPr="00621F68">
              <w:t>Một phần của hợp đồng</w:t>
            </w:r>
            <w:r>
              <w:t xml:space="preserve"> </w:t>
            </w:r>
            <w:r w:rsidRPr="00621F68">
              <w:t xml:space="preserve">gói thầu </w:t>
            </w:r>
            <w:r>
              <w:t>giám sát môi trường</w:t>
            </w:r>
          </w:p>
        </w:tc>
        <w:tc>
          <w:tcPr>
            <w:tcW w:w="2341" w:type="dxa"/>
            <w:tcBorders>
              <w:top w:val="single" w:sz="4" w:space="0" w:color="auto"/>
              <w:left w:val="single" w:sz="4" w:space="0" w:color="auto"/>
              <w:bottom w:val="single" w:sz="4" w:space="0" w:color="auto"/>
              <w:right w:val="single" w:sz="4" w:space="0" w:color="auto"/>
            </w:tcBorders>
            <w:hideMark/>
          </w:tcPr>
          <w:p w14:paraId="7B94735A" w14:textId="77777777" w:rsidR="00886887" w:rsidRPr="00621F68" w:rsidRDefault="00886887" w:rsidP="00CE1DC5">
            <w:pPr>
              <w:tabs>
                <w:tab w:val="left" w:pos="567"/>
              </w:tabs>
              <w:spacing w:line="240" w:lineRule="auto"/>
              <w:jc w:val="right"/>
            </w:pPr>
            <w:r>
              <w:t>750,000,000</w:t>
            </w:r>
          </w:p>
        </w:tc>
      </w:tr>
      <w:tr w:rsidR="00886887" w:rsidRPr="00621F68" w14:paraId="34E003CD" w14:textId="77777777" w:rsidTr="00886887">
        <w:tc>
          <w:tcPr>
            <w:tcW w:w="3831" w:type="dxa"/>
            <w:tcBorders>
              <w:top w:val="single" w:sz="4" w:space="0" w:color="auto"/>
              <w:left w:val="single" w:sz="4" w:space="0" w:color="auto"/>
              <w:bottom w:val="single" w:sz="4" w:space="0" w:color="auto"/>
              <w:right w:val="single" w:sz="4" w:space="0" w:color="auto"/>
            </w:tcBorders>
          </w:tcPr>
          <w:p w14:paraId="4E2D5194" w14:textId="77777777" w:rsidR="00886887" w:rsidRPr="00621F68" w:rsidRDefault="00886887" w:rsidP="00CE1DC5">
            <w:pPr>
              <w:widowControl w:val="0"/>
              <w:tabs>
                <w:tab w:val="left" w:pos="372"/>
              </w:tabs>
              <w:spacing w:line="240" w:lineRule="auto"/>
              <w:rPr>
                <w:spacing w:val="-2"/>
                <w:lang w:val="pt-BR"/>
              </w:rPr>
            </w:pPr>
            <w:r w:rsidRPr="00621F68">
              <w:t>(</w:t>
            </w:r>
            <w:r>
              <w:t>f</w:t>
            </w:r>
            <w:r w:rsidRPr="00621F68">
              <w:t>). Cho phí hỗ trợ kỹ thuật để đào tạo chính sách an toàn và các dịch vụ kỹ thuật để giảm thiểu tác động tiêu cực trong quá trình thi công và vận hành</w:t>
            </w:r>
            <w:r>
              <w:t xml:space="preserve">. Các nội dung đào tạo bao gồm đào tạo năng lực về bảo vệ môi trường, đào tạo về giám sát môi trường, đào tạo về các biện pháp an toàn lao động và an toàn môi trường </w:t>
            </w:r>
          </w:p>
        </w:tc>
        <w:tc>
          <w:tcPr>
            <w:tcW w:w="3017" w:type="dxa"/>
            <w:tcBorders>
              <w:top w:val="single" w:sz="4" w:space="0" w:color="auto"/>
              <w:left w:val="single" w:sz="4" w:space="0" w:color="auto"/>
              <w:bottom w:val="single" w:sz="4" w:space="0" w:color="auto"/>
              <w:right w:val="single" w:sz="4" w:space="0" w:color="auto"/>
            </w:tcBorders>
          </w:tcPr>
          <w:p w14:paraId="3B9F66BE" w14:textId="77777777" w:rsidR="00886887" w:rsidRPr="00621F68" w:rsidRDefault="00886887" w:rsidP="00CE1DC5">
            <w:pPr>
              <w:tabs>
                <w:tab w:val="left" w:pos="567"/>
              </w:tabs>
              <w:spacing w:line="240" w:lineRule="auto"/>
              <w:jc w:val="center"/>
              <w:rPr>
                <w:lang w:val="pt-BR"/>
              </w:rPr>
            </w:pPr>
            <w:r w:rsidRPr="00621F68">
              <w:rPr>
                <w:spacing w:val="-2"/>
                <w:lang w:val="pt-BR"/>
              </w:rPr>
              <w:t>Một phần kinh phí của TDA</w:t>
            </w:r>
            <w:r>
              <w:rPr>
                <w:spacing w:val="-2"/>
                <w:lang w:val="pt-BR"/>
              </w:rPr>
              <w:t xml:space="preserve"> (8 lớp x 20 triệu / lớp)</w:t>
            </w:r>
          </w:p>
        </w:tc>
        <w:tc>
          <w:tcPr>
            <w:tcW w:w="2341" w:type="dxa"/>
            <w:tcBorders>
              <w:top w:val="single" w:sz="4" w:space="0" w:color="auto"/>
              <w:left w:val="single" w:sz="4" w:space="0" w:color="auto"/>
              <w:bottom w:val="single" w:sz="4" w:space="0" w:color="auto"/>
              <w:right w:val="single" w:sz="4" w:space="0" w:color="auto"/>
            </w:tcBorders>
          </w:tcPr>
          <w:p w14:paraId="6D3567E7" w14:textId="77777777" w:rsidR="00886887" w:rsidRPr="00621F68" w:rsidRDefault="00886887" w:rsidP="00CE1DC5">
            <w:pPr>
              <w:tabs>
                <w:tab w:val="left" w:pos="567"/>
              </w:tabs>
              <w:spacing w:line="240" w:lineRule="auto"/>
              <w:jc w:val="right"/>
            </w:pPr>
            <w:r>
              <w:t>160,</w:t>
            </w:r>
            <w:r w:rsidRPr="00621F68">
              <w:t>000</w:t>
            </w:r>
            <w:r>
              <w:t>,</w:t>
            </w:r>
            <w:r w:rsidRPr="00621F68">
              <w:t>000</w:t>
            </w:r>
          </w:p>
        </w:tc>
      </w:tr>
    </w:tbl>
    <w:p w14:paraId="10FEA51E" w14:textId="77777777" w:rsidR="00886887" w:rsidRPr="00621F68" w:rsidRDefault="00886887" w:rsidP="00CE1DC5">
      <w:pPr>
        <w:pStyle w:val="Heading22"/>
        <w:rPr>
          <w:rFonts w:hint="eastAsia"/>
        </w:rPr>
      </w:pPr>
      <w:bookmarkStart w:id="2186" w:name="_Toc425681384"/>
      <w:bookmarkStart w:id="2187" w:name="_Toc488490404"/>
      <w:bookmarkStart w:id="2188" w:name="_Toc440975892"/>
      <w:bookmarkStart w:id="2189" w:name="_Toc440818021"/>
      <w:bookmarkStart w:id="2190" w:name="_Toc425492648"/>
      <w:bookmarkStart w:id="2191" w:name="_Toc419390265"/>
      <w:bookmarkStart w:id="2192" w:name="_Toc522312756"/>
      <w:bookmarkStart w:id="2193" w:name="_Toc1736159"/>
      <w:bookmarkStart w:id="2194" w:name="_Toc48476321"/>
      <w:bookmarkStart w:id="2195" w:name="_Toc54862301"/>
      <w:bookmarkStart w:id="2196" w:name="_Toc67499056"/>
      <w:r w:rsidRPr="00621F68">
        <w:t xml:space="preserve">5.4. Cơ chế giải quyết khiếu </w:t>
      </w:r>
      <w:bookmarkEnd w:id="2186"/>
      <w:r w:rsidRPr="00621F68">
        <w:t>nại (GRM)</w:t>
      </w:r>
      <w:bookmarkEnd w:id="2187"/>
      <w:bookmarkEnd w:id="2188"/>
      <w:bookmarkEnd w:id="2189"/>
      <w:bookmarkEnd w:id="2190"/>
      <w:bookmarkEnd w:id="2191"/>
      <w:bookmarkEnd w:id="2192"/>
      <w:bookmarkEnd w:id="2193"/>
      <w:bookmarkEnd w:id="2194"/>
      <w:bookmarkEnd w:id="2195"/>
      <w:bookmarkEnd w:id="2196"/>
    </w:p>
    <w:p w14:paraId="14113AFB" w14:textId="77777777" w:rsidR="00886887" w:rsidRPr="00621F68" w:rsidRDefault="00886887" w:rsidP="00CE1DC5">
      <w:pPr>
        <w:spacing w:line="240" w:lineRule="auto"/>
      </w:pPr>
      <w:r w:rsidRPr="00621F68">
        <w:t xml:space="preserve">Trong khuôn khổ pháp lý Việt Nam thì công dân có quyền khiếu nại, để đảm bảo quyền khiếu nại của người dân về các vấn đề của TDA, TDA sẽ xây dựng Cơ chế giải quyết khiếu nại (GRM). Cơ chế này giúp cho người dân dễ dàng tiếp cận và cung cấp thông tin về dự án, mọi khiếu nại được nhanh chóng xử lý và giải quyết ở cấp thấp nhất. Cơ chế này sẽ cung cấp khung giải quyết khiếu </w:t>
      </w:r>
      <w:r w:rsidRPr="00621F68">
        <w:lastRenderedPageBreak/>
        <w:t>nại về môi trường và xử lý vấn đề về an toàn một cách nhanh chóng. GRM sẽ được hoàn tất trong giai đoạn cuối của quá trình thiết kế dự án và được dán ở vị trí thích hợp trước khi thi công.</w:t>
      </w:r>
    </w:p>
    <w:p w14:paraId="741062CE" w14:textId="77777777" w:rsidR="00886887" w:rsidRPr="00621F68" w:rsidRDefault="00886887" w:rsidP="00CE1DC5">
      <w:pPr>
        <w:spacing w:line="240" w:lineRule="auto"/>
      </w:pPr>
      <w:r w:rsidRPr="00621F68">
        <w:t xml:space="preserve">Trong giai đoạn thi công, GRM sẽ được các nhà thầu thực hiện dưới sự giám sát của CSC. Nhà thầu sẽ thông báo cho cộng đồng bị ảnh hưởng về địa điểm giải quyết khiếu nại của TDA. Điều này sẽ được thực hiện thông qua Quá trình Công bố thông tin và tham vấn cộng đồng, theo đó nhà thầu sẽ đối thoại thường xuyên với các cộng đồng bị ảnh hưởng và chính quyền địa phương thông qua các cuộc họp (tối thiểu là mỗi quý một lần) và hàng </w:t>
      </w:r>
      <w:r w:rsidRPr="00037033">
        <w:t>tháng sẽ xuất bản tài liệu về dự án, thông qua các phương tiện truyền thông địa phương dán thông báo về kế hoạch sắp tới của TDA.</w:t>
      </w:r>
    </w:p>
    <w:p w14:paraId="33AB7ECF" w14:textId="77777777" w:rsidR="00886887" w:rsidRPr="00621F68" w:rsidRDefault="00886887" w:rsidP="00CE1DC5">
      <w:pPr>
        <w:spacing w:line="240" w:lineRule="auto"/>
      </w:pPr>
      <w:r w:rsidRPr="00621F68">
        <w:t>Tất cả các khiếu nại, hành động được thực hiện bởi các nhà thầu sẽ được ghi nhận trong báo cáo giám sát an toàn của TDA. Cách thức gởi khiếu nại và yêu cầu bồi thường thiệt hại:</w:t>
      </w:r>
    </w:p>
    <w:p w14:paraId="552C9C58" w14:textId="77777777" w:rsidR="00886887" w:rsidRPr="00621F68" w:rsidRDefault="00886887" w:rsidP="001A1A0E">
      <w:pPr>
        <w:numPr>
          <w:ilvl w:val="0"/>
          <w:numId w:val="274"/>
        </w:numPr>
        <w:spacing w:before="120" w:after="0" w:line="240" w:lineRule="auto"/>
        <w:rPr>
          <w:lang w:eastAsia="ja-JP"/>
        </w:rPr>
      </w:pPr>
      <w:r w:rsidRPr="00621F68">
        <w:rPr>
          <w:lang w:eastAsia="ja-JP"/>
        </w:rPr>
        <w:t>Bằng miệng: nói trực tiếp cán bộ EHS của Nhà thầu hoặc người đại diện tại Văn phòng dự án;</w:t>
      </w:r>
    </w:p>
    <w:p w14:paraId="2B76D14F" w14:textId="77777777" w:rsidR="00886887" w:rsidRPr="00621F68" w:rsidRDefault="00886887" w:rsidP="001A1A0E">
      <w:pPr>
        <w:numPr>
          <w:ilvl w:val="0"/>
          <w:numId w:val="274"/>
        </w:numPr>
        <w:spacing w:before="120" w:after="0" w:line="240" w:lineRule="auto"/>
        <w:rPr>
          <w:lang w:eastAsia="ja-JP"/>
        </w:rPr>
      </w:pPr>
      <w:r w:rsidRPr="00621F68">
        <w:rPr>
          <w:lang w:eastAsia="ja-JP"/>
        </w:rPr>
        <w:t>Bằng văn bản: gửi khiếu nại bằng văn bản đến địa chỉ quy định</w:t>
      </w:r>
      <w:r>
        <w:rPr>
          <w:lang w:eastAsia="ja-JP"/>
        </w:rPr>
        <w:t xml:space="preserve"> (theo trình tự khiếu nại các cấp UBND xã – UBND huyện Thạnh Phú – UBND tỉnh Bến Tre)</w:t>
      </w:r>
      <w:r w:rsidRPr="00621F68">
        <w:rPr>
          <w:lang w:eastAsia="ja-JP"/>
        </w:rPr>
        <w:t>;</w:t>
      </w:r>
    </w:p>
    <w:p w14:paraId="0848886A" w14:textId="77777777" w:rsidR="00886887" w:rsidRPr="00621F68" w:rsidRDefault="00886887" w:rsidP="001A1A0E">
      <w:pPr>
        <w:numPr>
          <w:ilvl w:val="0"/>
          <w:numId w:val="274"/>
        </w:numPr>
        <w:spacing w:before="120" w:after="0" w:line="240" w:lineRule="auto"/>
        <w:rPr>
          <w:lang w:eastAsia="ja-JP"/>
        </w:rPr>
      </w:pPr>
      <w:r w:rsidRPr="00621F68">
        <w:rPr>
          <w:lang w:eastAsia="ja-JP"/>
        </w:rPr>
        <w:t>Bằng điện thoại, fax, e-mail: tới CSC, cán bộ EHS hoặc người đại diện của Nhà thầu.</w:t>
      </w:r>
    </w:p>
    <w:p w14:paraId="61A5ED46" w14:textId="77777777" w:rsidR="00886887" w:rsidRPr="00621F68" w:rsidRDefault="00886887" w:rsidP="00CE1DC5">
      <w:pPr>
        <w:spacing w:line="240" w:lineRule="auto"/>
      </w:pPr>
      <w:r w:rsidRPr="00621F68">
        <w:t>Khi nhận được khiếu nại, CSC, cán bộ EHS hoặc đại diện của Nhà thầu dự án sẽ ghi chép lại trong Hồ sơ Khiếu nại và duy trì nhật ký ghi chép các sự kiện liên quan đến khiếu nại cho đến khi được giải quyết xong. Ngay sau khi nhận được khiếu nại, tiến hành sao chụp thành 3 bản. Bản gốc sẽ được lưu giữ trong Hồ sơ, 3 bản sao: 1 bản cho cán bộ EHS của nhà thầu, 1 bản chuyển cho CSC; 1 bản chuyển cho PPMU trong vòng 24 giờ.</w:t>
      </w:r>
    </w:p>
    <w:p w14:paraId="358C7B0F" w14:textId="77777777" w:rsidR="00886887" w:rsidRPr="00621F68" w:rsidRDefault="00886887" w:rsidP="00CE1DC5">
      <w:pPr>
        <w:spacing w:line="240" w:lineRule="auto"/>
      </w:pPr>
      <w:r w:rsidRPr="00621F68">
        <w:t xml:space="preserve">Các thông tin cần ghi chép trong Nhật ký khiếu nại: </w:t>
      </w:r>
    </w:p>
    <w:p w14:paraId="6959C61D" w14:textId="77777777" w:rsidR="00886887" w:rsidRPr="00621F68" w:rsidRDefault="00886887" w:rsidP="001A1A0E">
      <w:pPr>
        <w:numPr>
          <w:ilvl w:val="0"/>
          <w:numId w:val="275"/>
        </w:numPr>
        <w:spacing w:before="120" w:after="0" w:line="240" w:lineRule="auto"/>
        <w:rPr>
          <w:lang w:eastAsia="ja-JP"/>
        </w:rPr>
      </w:pPr>
      <w:r w:rsidRPr="00621F68">
        <w:rPr>
          <w:lang w:eastAsia="ja-JP"/>
        </w:rPr>
        <w:t>Ngày và giờ nhận khiếu nại;</w:t>
      </w:r>
    </w:p>
    <w:p w14:paraId="3412344E" w14:textId="77777777" w:rsidR="00886887" w:rsidRPr="00621F68" w:rsidRDefault="00886887" w:rsidP="001A1A0E">
      <w:pPr>
        <w:numPr>
          <w:ilvl w:val="0"/>
          <w:numId w:val="275"/>
        </w:numPr>
        <w:spacing w:before="120" w:after="0" w:line="240" w:lineRule="auto"/>
        <w:rPr>
          <w:lang w:eastAsia="ja-JP"/>
        </w:rPr>
      </w:pPr>
      <w:r w:rsidRPr="00621F68">
        <w:rPr>
          <w:lang w:eastAsia="ja-JP"/>
        </w:rPr>
        <w:t xml:space="preserve">Tên, địa chỉ và các chi tiết liên lạc của người khiếu nại; </w:t>
      </w:r>
    </w:p>
    <w:p w14:paraId="396D7226" w14:textId="77777777" w:rsidR="00886887" w:rsidRPr="00621F68" w:rsidRDefault="00886887" w:rsidP="001A1A0E">
      <w:pPr>
        <w:numPr>
          <w:ilvl w:val="0"/>
          <w:numId w:val="275"/>
        </w:numPr>
        <w:spacing w:before="120" w:after="0" w:line="240" w:lineRule="auto"/>
        <w:rPr>
          <w:lang w:eastAsia="ja-JP"/>
        </w:rPr>
      </w:pPr>
      <w:r w:rsidRPr="00621F68">
        <w:rPr>
          <w:lang w:eastAsia="ja-JP"/>
        </w:rPr>
        <w:t xml:space="preserve">Mô tả tóm tắt khiếu nại; </w:t>
      </w:r>
    </w:p>
    <w:p w14:paraId="36C0DF2B" w14:textId="77777777" w:rsidR="00886887" w:rsidRPr="00621F68" w:rsidRDefault="00886887" w:rsidP="001A1A0E">
      <w:pPr>
        <w:numPr>
          <w:ilvl w:val="0"/>
          <w:numId w:val="275"/>
        </w:numPr>
        <w:spacing w:before="120" w:after="0" w:line="240" w:lineRule="auto"/>
        <w:rPr>
          <w:lang w:eastAsia="ja-JP"/>
        </w:rPr>
      </w:pPr>
      <w:r w:rsidRPr="00621F68">
        <w:rPr>
          <w:lang w:eastAsia="ja-JP"/>
        </w:rPr>
        <w:t xml:space="preserve">Hoạt động được thực hiện để giải quyết các khiếu nại bao gồm: người đã liên hệ và kết quả của mỗi bước trong quá trình giải quyết khiếu nại; </w:t>
      </w:r>
    </w:p>
    <w:p w14:paraId="203E336A" w14:textId="77777777" w:rsidR="00886887" w:rsidRPr="00621F68" w:rsidRDefault="00886887" w:rsidP="001A1A0E">
      <w:pPr>
        <w:numPr>
          <w:ilvl w:val="0"/>
          <w:numId w:val="275"/>
        </w:numPr>
        <w:spacing w:before="120" w:after="0" w:line="240" w:lineRule="auto"/>
        <w:rPr>
          <w:lang w:eastAsia="ja-JP"/>
        </w:rPr>
      </w:pPr>
      <w:r w:rsidRPr="00621F68">
        <w:rPr>
          <w:lang w:eastAsia="ja-JP"/>
        </w:rPr>
        <w:t xml:space="preserve">Ngày và thời gian liên lạc với người khiếu nại trong quá trình xử lý khiếu nại; </w:t>
      </w:r>
    </w:p>
    <w:p w14:paraId="0D47253B" w14:textId="77777777" w:rsidR="00886887" w:rsidRPr="00621F68" w:rsidRDefault="00886887" w:rsidP="001A1A0E">
      <w:pPr>
        <w:numPr>
          <w:ilvl w:val="0"/>
          <w:numId w:val="275"/>
        </w:numPr>
        <w:spacing w:before="120" w:after="0" w:line="240" w:lineRule="auto"/>
        <w:rPr>
          <w:lang w:eastAsia="ja-JP"/>
        </w:rPr>
      </w:pPr>
      <w:r w:rsidRPr="00621F68">
        <w:rPr>
          <w:lang w:eastAsia="ja-JP"/>
        </w:rPr>
        <w:t xml:space="preserve">Giải pháp xử lý sau cùng; </w:t>
      </w:r>
    </w:p>
    <w:p w14:paraId="7D6BF2FD" w14:textId="77777777" w:rsidR="00886887" w:rsidRPr="00621F68" w:rsidRDefault="00886887" w:rsidP="001A1A0E">
      <w:pPr>
        <w:numPr>
          <w:ilvl w:val="0"/>
          <w:numId w:val="275"/>
        </w:numPr>
        <w:spacing w:before="120" w:after="0" w:line="240" w:lineRule="auto"/>
        <w:rPr>
          <w:lang w:eastAsia="ja-JP"/>
        </w:rPr>
      </w:pPr>
      <w:r w:rsidRPr="00621F68">
        <w:rPr>
          <w:lang w:eastAsia="ja-JP"/>
        </w:rPr>
        <w:t>Ngày, thời gian và cách thức thông báo kết quả giải quyết khiếu nại cho người khiếu nại;</w:t>
      </w:r>
    </w:p>
    <w:p w14:paraId="3155DAB5" w14:textId="77777777" w:rsidR="00886887" w:rsidRPr="00621F68" w:rsidRDefault="00886887" w:rsidP="001A1A0E">
      <w:pPr>
        <w:numPr>
          <w:ilvl w:val="0"/>
          <w:numId w:val="275"/>
        </w:numPr>
        <w:spacing w:before="120" w:after="0" w:line="240" w:lineRule="auto"/>
        <w:rPr>
          <w:lang w:eastAsia="ja-JP"/>
        </w:rPr>
      </w:pPr>
      <w:r w:rsidRPr="00621F68">
        <w:rPr>
          <w:lang w:eastAsia="ja-JP"/>
        </w:rPr>
        <w:t>Chữ ký người khiếu nại khi nhận kết quả.</w:t>
      </w:r>
    </w:p>
    <w:p w14:paraId="45B422E7" w14:textId="77777777" w:rsidR="00886887" w:rsidRPr="00621F68" w:rsidRDefault="00886887" w:rsidP="00CE1DC5">
      <w:pPr>
        <w:spacing w:line="240" w:lineRule="auto"/>
      </w:pPr>
      <w:r w:rsidRPr="00621F68">
        <w:t>Các khiếu nại nhỏ sẽ được giải quyết trong vòng một tuần. Đối với các khiếu nại lớn trong vòng 2 tuần đầu (và sau đó hàng tuần) gởi văn bản trả lời cho người khiếu nại (bằng tay, bưu điện, fax, thư điện tử) về tiến độ giải quyết khiếu nại cho đến thời điểm ra văn bản.</w:t>
      </w:r>
    </w:p>
    <w:p w14:paraId="2AABC6E5" w14:textId="77777777" w:rsidR="00886887" w:rsidRPr="00621F68" w:rsidRDefault="00886887" w:rsidP="00CE1DC5">
      <w:pPr>
        <w:spacing w:line="240" w:lineRule="auto"/>
      </w:pPr>
      <w:r w:rsidRPr="00621F68">
        <w:t>Mục tiêu chính của cơ chế này là giải quyết khiếu nại càng nhanh càng tốt bằng các phương tiện đơn giản liên quan đến ít người, ở cấp độ thấp nhất có thể. Chỉ khi vấn đề không thể được giải quyết ở mức độ đơn giản và / hoặc trong thời hạn 15 ngày, thì sẽ có sự tham gia của các cơ quan có chức năng khác. Đó là các tình huống: khi thiệt hại được kê khai và số tiền được thanh toán không thể giải quyết được thiệt hại và không xác định được nguồn gốc của thiệt hại.</w:t>
      </w:r>
    </w:p>
    <w:p w14:paraId="7C90A4E1" w14:textId="7A537822" w:rsidR="00F91305" w:rsidRPr="00B5438E" w:rsidRDefault="00886887" w:rsidP="00CE1DC5">
      <w:pPr>
        <w:spacing w:line="240" w:lineRule="auto"/>
        <w:rPr>
          <w:b/>
          <w:bCs/>
          <w:lang w:val="pl-PL"/>
        </w:rPr>
      </w:pPr>
      <w:r w:rsidRPr="00621F68">
        <w:rPr>
          <w:b/>
          <w:i/>
          <w:noProof/>
          <w:lang w:eastAsia="en-CA"/>
        </w:rPr>
        <w:t xml:space="preserve">Dịch vụ giải quyết khiếu nại (GRS) của WB. </w:t>
      </w:r>
      <w:r w:rsidRPr="00621F68">
        <w:t xml:space="preserve">Cộng đồng và cá nhân cho rằng họ đang bị ảnh hưởng bởi dự án do WB tài trợ có thể gửi đơn khiếu nại đến cơ quan giải quyết khiệu nại cấp dự án hoặc GRS. GRS đảm bảo rằng các khiếu nại nhận được xem xét kịp thời để giải quyết những khiếu nại liên quan đến dự án. Cộng đồng và cá nhân bị ảnh hưởng bởi dự án có thể gửi đơn khiếu nại đến Ban thanh tra độc lập của WB trong đó xác định xem thiệt hại có xảy ra hay không mà các thiệt hại này bắt nguồn từ việc không tuân thủ chính sách an toàn và thủ tục liên quan. Khiếu nại có thể được nộp tại bất cứ lúc nào sau khi khiếu nại đã được nộp đến WB, và Quản lý của Ngân </w:t>
      </w:r>
      <w:r w:rsidRPr="00621F68">
        <w:lastRenderedPageBreak/>
        <w:t xml:space="preserve">hàng sẽ trả lời khiếu nạu này. Để biết thông tin về làm thế nào để gửi đơn khiếu nại để giải quyết khiếu nại đến GRS, vui lòng truy cập </w:t>
      </w:r>
      <w:r w:rsidRPr="00621F68">
        <w:rPr>
          <w:u w:val="single"/>
        </w:rPr>
        <w:t>www.worldbank.org/grs</w:t>
      </w:r>
      <w:r w:rsidRPr="00621F68">
        <w:t xml:space="preserve">. Để biết thông tin về làm thế nào để gửi đơn khiếu nại đến Ban Thanh tra của NHTG vui lòng truy cập </w:t>
      </w:r>
      <w:hyperlink r:id="rId110" w:history="1">
        <w:r w:rsidRPr="00621F68">
          <w:rPr>
            <w:color w:val="0000FF"/>
            <w:u w:val="single"/>
          </w:rPr>
          <w:t>www.inspectionpanel.org</w:t>
        </w:r>
      </w:hyperlink>
      <w:r w:rsidRPr="00621F68">
        <w:rPr>
          <w:color w:val="0000FF"/>
          <w:u w:val="single"/>
        </w:rPr>
        <w:t>.</w:t>
      </w:r>
      <w:bookmarkStart w:id="2197" w:name="_Toc467055312"/>
      <w:bookmarkStart w:id="2198" w:name="_Toc474999318"/>
      <w:bookmarkStart w:id="2199" w:name="_Toc478137047"/>
      <w:bookmarkStart w:id="2200" w:name="_Toc478977055"/>
    </w:p>
    <w:p w14:paraId="3BF5B31C" w14:textId="77777777" w:rsidR="00693E33" w:rsidRDefault="00693E33">
      <w:pPr>
        <w:spacing w:before="0" w:after="0" w:line="240" w:lineRule="auto"/>
        <w:jc w:val="left"/>
        <w:rPr>
          <w:b/>
          <w:bCs/>
          <w:lang w:val="pl-PL"/>
        </w:rPr>
      </w:pPr>
      <w:bookmarkStart w:id="2201" w:name="_Toc42521704"/>
      <w:bookmarkStart w:id="2202" w:name="_Toc42522736"/>
      <w:bookmarkStart w:id="2203" w:name="_Toc42523656"/>
      <w:bookmarkStart w:id="2204" w:name="_Toc62559918"/>
      <w:r>
        <w:br w:type="page"/>
      </w:r>
    </w:p>
    <w:p w14:paraId="37C7A193" w14:textId="67DD9DA5" w:rsidR="00DB1F07" w:rsidRPr="00B5438E" w:rsidRDefault="00E42211" w:rsidP="00CE1DC5">
      <w:pPr>
        <w:pStyle w:val="ktenchuong"/>
        <w:numPr>
          <w:ilvl w:val="0"/>
          <w:numId w:val="0"/>
        </w:numPr>
        <w:spacing w:line="240" w:lineRule="auto"/>
        <w:rPr>
          <w:sz w:val="24"/>
          <w:szCs w:val="24"/>
        </w:rPr>
      </w:pPr>
      <w:bookmarkStart w:id="2205" w:name="_Toc65145027"/>
      <w:bookmarkStart w:id="2206" w:name="_Toc65160248"/>
      <w:bookmarkStart w:id="2207" w:name="_Toc67499057"/>
      <w:r w:rsidRPr="00B5438E">
        <w:rPr>
          <w:sz w:val="24"/>
          <w:szCs w:val="24"/>
        </w:rPr>
        <w:lastRenderedPageBreak/>
        <w:t xml:space="preserve">CHƯƠNG </w:t>
      </w:r>
      <w:r w:rsidR="00886887">
        <w:rPr>
          <w:sz w:val="24"/>
          <w:szCs w:val="24"/>
        </w:rPr>
        <w:t>6</w:t>
      </w:r>
      <w:bookmarkEnd w:id="2201"/>
      <w:bookmarkEnd w:id="2202"/>
      <w:bookmarkEnd w:id="2203"/>
      <w:bookmarkEnd w:id="2204"/>
      <w:bookmarkEnd w:id="2205"/>
      <w:bookmarkEnd w:id="2206"/>
      <w:bookmarkEnd w:id="2207"/>
    </w:p>
    <w:p w14:paraId="008E5F98" w14:textId="55A2A0B3" w:rsidR="00E84FFF" w:rsidRPr="00B5438E" w:rsidRDefault="00E84FFF" w:rsidP="00CE1DC5">
      <w:pPr>
        <w:pStyle w:val="Nor"/>
        <w:widowControl w:val="0"/>
        <w:spacing w:line="240" w:lineRule="auto"/>
        <w:ind w:firstLine="567"/>
        <w:rPr>
          <w:sz w:val="24"/>
          <w:szCs w:val="24"/>
          <w:lang w:val="en-US"/>
        </w:rPr>
      </w:pPr>
    </w:p>
    <w:p w14:paraId="70F5FFDD" w14:textId="5177A4CA" w:rsidR="00274732" w:rsidRPr="00B5438E" w:rsidRDefault="002C7A98" w:rsidP="00CE1DC5">
      <w:pPr>
        <w:pStyle w:val="ktenchuong"/>
        <w:numPr>
          <w:ilvl w:val="0"/>
          <w:numId w:val="0"/>
        </w:numPr>
        <w:spacing w:line="240" w:lineRule="auto"/>
        <w:rPr>
          <w:sz w:val="24"/>
          <w:szCs w:val="24"/>
        </w:rPr>
      </w:pPr>
      <w:bookmarkStart w:id="2208" w:name="_Toc67499058"/>
      <w:bookmarkEnd w:id="2197"/>
      <w:bookmarkEnd w:id="2198"/>
      <w:bookmarkEnd w:id="2199"/>
      <w:bookmarkEnd w:id="2200"/>
      <w:r w:rsidRPr="00214208">
        <w:rPr>
          <w:rFonts w:eastAsia="Calibri"/>
        </w:rPr>
        <w:t>THAM VẤN CỘNG ĐỒNG, CÔNG KHAI THÔNG TIN</w:t>
      </w:r>
      <w:bookmarkEnd w:id="2208"/>
    </w:p>
    <w:p w14:paraId="248CAE59" w14:textId="1B1AD7F0" w:rsidR="00886887" w:rsidRDefault="00886887" w:rsidP="00346B05">
      <w:pPr>
        <w:pStyle w:val="ListParagraph"/>
        <w:widowControl w:val="0"/>
        <w:spacing w:before="120" w:after="120" w:line="240" w:lineRule="auto"/>
        <w:ind w:left="645"/>
        <w:outlineLvl w:val="1"/>
        <w:rPr>
          <w:b/>
        </w:rPr>
      </w:pPr>
      <w:bookmarkStart w:id="2209" w:name="_Toc62559090"/>
      <w:bookmarkStart w:id="2210" w:name="_Toc62559320"/>
      <w:bookmarkStart w:id="2211" w:name="_Toc62559920"/>
      <w:bookmarkStart w:id="2212" w:name="_Toc469060008"/>
      <w:bookmarkStart w:id="2213" w:name="_Toc474999319"/>
      <w:bookmarkStart w:id="2214" w:name="_Toc478137048"/>
      <w:bookmarkStart w:id="2215" w:name="_Toc42521706"/>
      <w:bookmarkStart w:id="2216" w:name="_Toc42522738"/>
      <w:bookmarkStart w:id="2217" w:name="_Toc42523658"/>
      <w:bookmarkEnd w:id="2209"/>
      <w:bookmarkEnd w:id="2210"/>
      <w:bookmarkEnd w:id="2211"/>
    </w:p>
    <w:p w14:paraId="6FDAD7DE" w14:textId="77777777" w:rsidR="00346B05" w:rsidRPr="00886887" w:rsidRDefault="00346B05" w:rsidP="00346B05">
      <w:pPr>
        <w:pStyle w:val="ListParagraph"/>
        <w:widowControl w:val="0"/>
        <w:spacing w:before="120" w:after="120" w:line="240" w:lineRule="auto"/>
        <w:ind w:left="645"/>
        <w:outlineLvl w:val="1"/>
        <w:rPr>
          <w:rFonts w:eastAsia="Calibri"/>
          <w:b/>
          <w:vanish/>
        </w:rPr>
      </w:pPr>
    </w:p>
    <w:p w14:paraId="630D3213" w14:textId="3833A5CB" w:rsidR="00274732" w:rsidRPr="00B5438E" w:rsidRDefault="00274732" w:rsidP="001A1A0E">
      <w:pPr>
        <w:pStyle w:val="k1"/>
        <w:numPr>
          <w:ilvl w:val="1"/>
          <w:numId w:val="278"/>
        </w:numPr>
        <w:spacing w:line="240" w:lineRule="auto"/>
        <w:rPr>
          <w:sz w:val="24"/>
          <w:szCs w:val="24"/>
        </w:rPr>
      </w:pPr>
      <w:bookmarkStart w:id="2218" w:name="_Toc67499059"/>
      <w:r w:rsidRPr="00B5438E">
        <w:rPr>
          <w:sz w:val="24"/>
          <w:szCs w:val="24"/>
        </w:rPr>
        <w:t>TÓM TẮT QUÁ TRÌNH TỔ CHỨC THỰC HIỆN THAM VẤN CỘNG ĐỒNG</w:t>
      </w:r>
      <w:bookmarkEnd w:id="2212"/>
      <w:bookmarkEnd w:id="2213"/>
      <w:bookmarkEnd w:id="2214"/>
      <w:bookmarkEnd w:id="2215"/>
      <w:bookmarkEnd w:id="2216"/>
      <w:bookmarkEnd w:id="2217"/>
      <w:bookmarkEnd w:id="2218"/>
    </w:p>
    <w:p w14:paraId="2827CF0F" w14:textId="77777777" w:rsidR="002C7A98" w:rsidRPr="002C7A98" w:rsidRDefault="002C7A98" w:rsidP="00CE1DC5">
      <w:pPr>
        <w:spacing w:line="240" w:lineRule="auto"/>
        <w:rPr>
          <w:lang w:val="nb-NO"/>
        </w:rPr>
      </w:pPr>
      <w:bookmarkStart w:id="2219" w:name="_Toc474999322"/>
      <w:bookmarkStart w:id="2220" w:name="_Toc478137051"/>
      <w:bookmarkStart w:id="2221" w:name="_Toc42521709"/>
      <w:bookmarkStart w:id="2222" w:name="_Toc42522741"/>
      <w:bookmarkStart w:id="2223" w:name="_Toc42523661"/>
      <w:r w:rsidRPr="002C7A98">
        <w:rPr>
          <w:lang w:val="nb-NO"/>
        </w:rPr>
        <w:t xml:space="preserve">Trong quá trình đánh giá tác động môi trường và xã hội của dự án, tham vấn cộng đồng và công bố thông tin về môi trường nhằm đảm bảo sự đồng thuận của chính quyền địa phương, các tổ chức và cộng đồng </w:t>
      </w:r>
      <w:r w:rsidRPr="00214208">
        <w:t>địa</w:t>
      </w:r>
      <w:r w:rsidRPr="002C7A98">
        <w:rPr>
          <w:lang w:val="nb-NO"/>
        </w:rPr>
        <w:t xml:space="preserve"> phương chịu tác động trực tiếp bởi dự án. Thông qua tham vấn cộng đồng, những tác động bất lợi về môi trường được xác nhận và những biện pháp giảm thiểu  đã đề xuất được thông báo với cộng đồng để nhân dân có cơ hội đóng góp ý kiến. Kết quả tham vấn được ghi nhận và đưa vào Kế hoạch Quản lý Môi trường và Xã hội.</w:t>
      </w:r>
    </w:p>
    <w:p w14:paraId="1A3F3BBB" w14:textId="77777777" w:rsidR="002C7A98" w:rsidRPr="002C7A98" w:rsidRDefault="002C7A98" w:rsidP="00CE1DC5">
      <w:pPr>
        <w:spacing w:line="240" w:lineRule="auto"/>
        <w:rPr>
          <w:rFonts w:eastAsia="MS Gothic"/>
          <w:b/>
          <w:bCs/>
          <w:iCs/>
          <w:szCs w:val="28"/>
        </w:rPr>
      </w:pPr>
      <w:r w:rsidRPr="002C7A98">
        <w:rPr>
          <w:rFonts w:eastAsia="MS Gothic"/>
          <w:b/>
          <w:bCs/>
          <w:iCs/>
          <w:szCs w:val="28"/>
        </w:rPr>
        <w:t xml:space="preserve">Mục tiêu tham vấn cộng đồng </w:t>
      </w:r>
    </w:p>
    <w:p w14:paraId="06E34124" w14:textId="77777777" w:rsidR="002C7A98" w:rsidRPr="002C7A98" w:rsidRDefault="002C7A98" w:rsidP="00CE1DC5">
      <w:pPr>
        <w:spacing w:line="240" w:lineRule="auto"/>
        <w:rPr>
          <w:rFonts w:eastAsia="Calibri"/>
          <w:szCs w:val="26"/>
          <w:lang w:eastAsia="en-GB"/>
        </w:rPr>
      </w:pPr>
      <w:r w:rsidRPr="002C7A98">
        <w:rPr>
          <w:rFonts w:eastAsia="Calibri"/>
          <w:szCs w:val="26"/>
          <w:lang w:eastAsia="en-GB"/>
        </w:rPr>
        <w:t>Hoạt động tham vấn cộng đồng theo yêu cầu đối với tiểu dự án trong quá trình triển khai ESMP đã được thực hiện. Sự tham gia của cộng đồng và các buổi tham vấn được tiến hành để: Cung cấp thông tin hữu ích và kiến thức cụ thể hơn về tiểu dự án và tác động tiềm ẩn và cải thiện tiểu dự án nếu cần; Cho phép trao đổi sớm các vấn đề gây tranh cãi, Hỗ trợ giải quyết vấn đề nhanh chóng; Hỗ trợ thiết lập các quy trình minh bạch để triển khai tiểu dự án đề xuất và tạo ra sự tin cậy và ý thức về quyền sở hữu trong quá trình thực hiện tiểu dự án. Các nhóm bị ảnh hưởng và các tổ chức phi chính phủ địa phương được thông báo theo chính sách hành động của Ngân hàng thế giới (OP 4.01) về Đánh giá tác động môi trường (EIA) và Kế hoạch bảo vệ môi trường (EPP); và được yêu cầu tham gia một phần vào quá trình chuẩn bị tiểu dự án và thường được đề xuất tham gia vào quá trình triển khai.</w:t>
      </w:r>
    </w:p>
    <w:p w14:paraId="5746AB23" w14:textId="77777777" w:rsidR="002C7A98" w:rsidRPr="002C7A98" w:rsidRDefault="002C7A98" w:rsidP="00CE1DC5">
      <w:pPr>
        <w:spacing w:line="240" w:lineRule="auto"/>
        <w:rPr>
          <w:rFonts w:eastAsia="MS Gothic"/>
          <w:b/>
          <w:bCs/>
          <w:iCs/>
          <w:szCs w:val="28"/>
        </w:rPr>
      </w:pPr>
      <w:r w:rsidRPr="002C7A98">
        <w:rPr>
          <w:rFonts w:eastAsia="MS Gothic"/>
          <w:b/>
          <w:bCs/>
          <w:iCs/>
          <w:szCs w:val="28"/>
        </w:rPr>
        <w:t>Phương thức tham vấn cộng đồng</w:t>
      </w:r>
    </w:p>
    <w:p w14:paraId="4D204C3C" w14:textId="77777777" w:rsidR="002C7A98" w:rsidRPr="002C7A98" w:rsidRDefault="002C7A98" w:rsidP="00CE1DC5">
      <w:pPr>
        <w:spacing w:line="240" w:lineRule="auto"/>
        <w:rPr>
          <w:rFonts w:eastAsia="Calibri"/>
          <w:szCs w:val="26"/>
          <w:lang w:eastAsia="en-GB"/>
        </w:rPr>
      </w:pPr>
      <w:r w:rsidRPr="002C7A98">
        <w:rPr>
          <w:rFonts w:eastAsia="Calibri"/>
          <w:lang w:eastAsia="en-GB"/>
        </w:rPr>
        <w:t xml:space="preserve">Tiên hành cuộc họp với bên nêu trên, bao gồm: UBND xã, </w:t>
      </w:r>
      <w:r w:rsidRPr="002C7A98">
        <w:rPr>
          <w:rFonts w:eastAsia="Calibri"/>
          <w:szCs w:val="26"/>
          <w:lang w:eastAsia="en-GB"/>
        </w:rPr>
        <w:t>Ủy ban Mặt trận Tổ quốc Việt Nam</w:t>
      </w:r>
      <w:r w:rsidRPr="002C7A98">
        <w:rPr>
          <w:rFonts w:eastAsia="Calibri"/>
          <w:lang w:eastAsia="en-GB"/>
        </w:rPr>
        <w:t xml:space="preserve">, Hội Cựu chiến binh, </w:t>
      </w:r>
      <w:r w:rsidRPr="002C7A98">
        <w:rPr>
          <w:rFonts w:eastAsia="Calibri"/>
          <w:szCs w:val="26"/>
          <w:lang w:eastAsia="en-GB"/>
        </w:rPr>
        <w:t xml:space="preserve">Hội liên hiệp phụ nữ, Đoàn thanh niên, </w:t>
      </w:r>
      <w:r w:rsidRPr="002C7A98">
        <w:rPr>
          <w:rFonts w:eastAsia="Calibri"/>
          <w:lang w:eastAsia="en-GB"/>
        </w:rPr>
        <w:t>các hộ gia đình bị ảnh hưởng trực tiếp từ tiểu dự án; BQLDA tỉnh và đơn vị tư vấn. Các ý kiến đóng góp được đưa ra sau khi Chủ dự án trình bày báo cáo: Tổng quan về nội dung và các hạng mục chính của tiểu dự án, nguồn vốn triển khai. Đơn vị tư vấn trình bày Tác động Môi trường – Xã hội (ESI) của tiểu dự án. Đơn vị tư vấn trình bày kế hoạch ESMP, bao gồm các biện pháp giảm thiểu và kế hoạch triển khai. Các vấn đề về môi trường, xã hội (ESI) đã từng xảy ra trong quá khứ đều được tham vấn</w:t>
      </w:r>
      <w:r w:rsidRPr="002C7A98">
        <w:rPr>
          <w:rFonts w:eastAsia="Calibri"/>
          <w:szCs w:val="26"/>
          <w:lang w:eastAsia="en-GB"/>
        </w:rPr>
        <w:t>.</w:t>
      </w:r>
    </w:p>
    <w:p w14:paraId="6B197090" w14:textId="77777777" w:rsidR="002C7A98" w:rsidRPr="002C7A98" w:rsidRDefault="002C7A98" w:rsidP="00CE1DC5">
      <w:pPr>
        <w:spacing w:line="240" w:lineRule="auto"/>
        <w:rPr>
          <w:rStyle w:val="fontstyle01"/>
          <w:sz w:val="24"/>
          <w:szCs w:val="24"/>
        </w:rPr>
      </w:pPr>
      <w:r w:rsidRPr="002C7A98">
        <w:rPr>
          <w:rStyle w:val="fontstyle01"/>
          <w:sz w:val="24"/>
          <w:szCs w:val="24"/>
        </w:rPr>
        <w:t>Nội dung chính của cuộc họp tham vấn cộng đồng và công bố thông tin bao gồm:</w:t>
      </w:r>
    </w:p>
    <w:p w14:paraId="4A002B30" w14:textId="77777777" w:rsidR="002C7A98" w:rsidRPr="002C7A98" w:rsidRDefault="002C7A98" w:rsidP="00CE1DC5">
      <w:pPr>
        <w:spacing w:line="240" w:lineRule="auto"/>
        <w:rPr>
          <w:rStyle w:val="fontstyle01"/>
          <w:sz w:val="24"/>
          <w:szCs w:val="24"/>
        </w:rPr>
      </w:pPr>
      <w:r w:rsidRPr="005A1004">
        <w:rPr>
          <w:rStyle w:val="fontstyle21"/>
        </w:rPr>
        <w:sym w:font="Symbol" w:char="F02D"/>
      </w:r>
      <w:r w:rsidRPr="005A1004">
        <w:rPr>
          <w:rStyle w:val="fontstyle21"/>
        </w:rPr>
        <w:t xml:space="preserve"> </w:t>
      </w:r>
      <w:r w:rsidRPr="002C7A98">
        <w:rPr>
          <w:rStyle w:val="fontstyle01"/>
          <w:sz w:val="24"/>
          <w:szCs w:val="24"/>
        </w:rPr>
        <w:t>Việc tham vấn với sự tham gia của chính quyền và người dân địa phương trong vùng TDA trong quá trình chuẩn bị và thực hiện ESMP để cung cấp thông tin cần thiết để chính quyền và cộng đồng địa phương hiểu biết thêm về dự án, tác động tiêu cực của việc thực hiện TDA và các biện pháp giảm thiểu tác động tiêu cực này;</w:t>
      </w:r>
    </w:p>
    <w:p w14:paraId="0385B96B" w14:textId="77777777" w:rsidR="002C7A98" w:rsidRPr="002C7A98" w:rsidRDefault="002C7A98" w:rsidP="00CE1DC5">
      <w:pPr>
        <w:spacing w:line="240" w:lineRule="auto"/>
        <w:rPr>
          <w:rStyle w:val="fontstyle01"/>
          <w:sz w:val="24"/>
          <w:szCs w:val="24"/>
        </w:rPr>
      </w:pPr>
      <w:r w:rsidRPr="005A1004">
        <w:rPr>
          <w:rStyle w:val="fontstyle21"/>
        </w:rPr>
        <w:sym w:font="Symbol" w:char="F02D"/>
      </w:r>
      <w:r w:rsidRPr="005A1004">
        <w:rPr>
          <w:rStyle w:val="fontstyle21"/>
        </w:rPr>
        <w:t xml:space="preserve"> </w:t>
      </w:r>
      <w:r w:rsidRPr="002C7A98">
        <w:rPr>
          <w:rStyle w:val="fontstyle01"/>
          <w:sz w:val="24"/>
          <w:szCs w:val="24"/>
        </w:rPr>
        <w:t>Làm rõ các vấn đề được thảo luận trong các giai đoạn đầu của TDA;</w:t>
      </w:r>
    </w:p>
    <w:p w14:paraId="3C26DD57" w14:textId="77777777" w:rsidR="002C7A98" w:rsidRPr="002C7A98" w:rsidRDefault="002C7A98" w:rsidP="00CE1DC5">
      <w:pPr>
        <w:spacing w:line="240" w:lineRule="auto"/>
        <w:rPr>
          <w:rStyle w:val="fontstyle01"/>
          <w:sz w:val="24"/>
          <w:szCs w:val="24"/>
        </w:rPr>
      </w:pPr>
      <w:r w:rsidRPr="005A1004">
        <w:rPr>
          <w:rStyle w:val="fontstyle21"/>
        </w:rPr>
        <w:sym w:font="Symbol" w:char="F02D"/>
      </w:r>
      <w:r w:rsidRPr="005A1004">
        <w:rPr>
          <w:rStyle w:val="fontstyle21"/>
        </w:rPr>
        <w:t xml:space="preserve"> </w:t>
      </w:r>
      <w:r w:rsidRPr="002C7A98">
        <w:rPr>
          <w:rStyle w:val="fontstyle01"/>
          <w:sz w:val="24"/>
          <w:szCs w:val="24"/>
        </w:rPr>
        <w:t>Thông báo lợi ích đạt được khi thực hiện TDA;</w:t>
      </w:r>
    </w:p>
    <w:p w14:paraId="3A063789" w14:textId="77777777" w:rsidR="002C7A98" w:rsidRPr="002C7A98" w:rsidRDefault="002C7A98" w:rsidP="00CE1DC5">
      <w:pPr>
        <w:spacing w:line="240" w:lineRule="auto"/>
        <w:rPr>
          <w:rStyle w:val="fontstyle01"/>
          <w:sz w:val="24"/>
          <w:szCs w:val="24"/>
        </w:rPr>
      </w:pPr>
      <w:r w:rsidRPr="005A1004">
        <w:rPr>
          <w:rStyle w:val="fontstyle21"/>
        </w:rPr>
        <w:sym w:font="Symbol" w:char="F02D"/>
      </w:r>
      <w:r w:rsidRPr="005A1004">
        <w:rPr>
          <w:rStyle w:val="fontstyle21"/>
        </w:rPr>
        <w:t xml:space="preserve"> </w:t>
      </w:r>
      <w:r w:rsidRPr="002C7A98">
        <w:rPr>
          <w:rStyle w:val="fontstyle01"/>
          <w:sz w:val="24"/>
          <w:szCs w:val="24"/>
        </w:rPr>
        <w:t>Trách nhiệm của chính quyền và nhận thức của các bên liên quan, người hưởng lợi trong vùng TDA trong quá trình thực hiện TDA;</w:t>
      </w:r>
    </w:p>
    <w:p w14:paraId="1B8D4FF3" w14:textId="77777777" w:rsidR="002C7A98" w:rsidRPr="002C7A98" w:rsidRDefault="002C7A98" w:rsidP="00CE1DC5">
      <w:pPr>
        <w:spacing w:line="240" w:lineRule="auto"/>
        <w:rPr>
          <w:rStyle w:val="fontstyle01"/>
          <w:sz w:val="24"/>
          <w:szCs w:val="24"/>
        </w:rPr>
      </w:pPr>
      <w:r w:rsidRPr="005A1004">
        <w:rPr>
          <w:rStyle w:val="fontstyle21"/>
        </w:rPr>
        <w:sym w:font="Symbol" w:char="F02D"/>
      </w:r>
      <w:r w:rsidRPr="005A1004">
        <w:rPr>
          <w:rStyle w:val="fontstyle21"/>
        </w:rPr>
        <w:t xml:space="preserve"> </w:t>
      </w:r>
      <w:r w:rsidRPr="002C7A98">
        <w:rPr>
          <w:rStyle w:val="fontstyle01"/>
          <w:sz w:val="24"/>
          <w:szCs w:val="24"/>
        </w:rPr>
        <w:t>Khuyến khích sự tham gia của cộng đồng trong việc xác định các tác động môi trường của TDA.</w:t>
      </w:r>
    </w:p>
    <w:p w14:paraId="1740D434" w14:textId="77777777" w:rsidR="002C7A98" w:rsidRPr="002C7A98" w:rsidRDefault="002C7A98" w:rsidP="00CE1DC5">
      <w:pPr>
        <w:spacing w:line="240" w:lineRule="auto"/>
        <w:rPr>
          <w:rFonts w:eastAsia="Calibri"/>
          <w:lang w:eastAsia="en-GB"/>
        </w:rPr>
      </w:pPr>
      <w:r w:rsidRPr="005A1004">
        <w:rPr>
          <w:rStyle w:val="fontstyle21"/>
        </w:rPr>
        <w:sym w:font="Symbol" w:char="F02D"/>
      </w:r>
      <w:r w:rsidRPr="005A1004">
        <w:rPr>
          <w:rStyle w:val="fontstyle21"/>
        </w:rPr>
        <w:t xml:space="preserve"> </w:t>
      </w:r>
      <w:r w:rsidRPr="002C7A98">
        <w:rPr>
          <w:rStyle w:val="fontstyle01"/>
          <w:sz w:val="24"/>
          <w:szCs w:val="24"/>
        </w:rPr>
        <w:t>Thu thập thông tin về nhu cầu cũng như thông điệp của người dân và chính quyền địa phương trong việc xây dựng và đề xuất để giảm thiểu tác động môi trường, cân nhắc trong việc điều chỉnh thiết kế trong giai đoạn thiết kế kỹ thuật.</w:t>
      </w:r>
    </w:p>
    <w:p w14:paraId="2D1987D6" w14:textId="77777777" w:rsidR="002C7A98" w:rsidRPr="002C7A98" w:rsidRDefault="002C7A98" w:rsidP="00CE1DC5">
      <w:pPr>
        <w:spacing w:line="240" w:lineRule="auto"/>
        <w:rPr>
          <w:rFonts w:eastAsia="MS Gothic"/>
          <w:b/>
          <w:bCs/>
          <w:iCs/>
          <w:szCs w:val="28"/>
        </w:rPr>
      </w:pPr>
      <w:r w:rsidRPr="002C7A98">
        <w:rPr>
          <w:rFonts w:eastAsia="MS Gothic"/>
          <w:b/>
          <w:bCs/>
          <w:iCs/>
          <w:szCs w:val="28"/>
        </w:rPr>
        <w:t>Kết quả tham vấn và ý kiến của Chủ đầu tư</w:t>
      </w:r>
    </w:p>
    <w:p w14:paraId="477CF861" w14:textId="77777777" w:rsidR="002C7A98" w:rsidRPr="002C7A98" w:rsidRDefault="002C7A98" w:rsidP="00CE1DC5">
      <w:pPr>
        <w:spacing w:line="240" w:lineRule="auto"/>
        <w:rPr>
          <w:rFonts w:eastAsia="Calibri"/>
          <w:szCs w:val="26"/>
          <w:lang w:eastAsia="en-GB"/>
        </w:rPr>
      </w:pPr>
      <w:r w:rsidRPr="002C7A98">
        <w:rPr>
          <w:rFonts w:eastAsia="Calibri"/>
          <w:szCs w:val="26"/>
          <w:lang w:eastAsia="en-GB"/>
        </w:rPr>
        <w:lastRenderedPageBreak/>
        <w:t>Đơn vị quản lý tiểu dự án đã tiến hành các cuộc tham vấn từ 11 - 20/5/2020 với đại diện các tổ chức đoàn thể trong các xã/phường tiểu dự án và các hộ gia đình bị ảnh hưởng về môi trường và xã hội: UBND Phường, Mặt trận Tổ quốc; Tổ chức đoàn thể (Hội thương binh, Hội Phụ nữ, Đoàn thanh niên) đại diện các hộ bị ảnh hưởng về môi trường và xã hội trong mỗi khu vực tiểu dự án. Việc tham vấn cộng đồng đã được thực hiện thông qua các cuộc họp tham vấn tại các xã như sau:</w:t>
      </w:r>
    </w:p>
    <w:p w14:paraId="205180B3" w14:textId="15CCA343" w:rsidR="002C7A98" w:rsidRPr="008F1F03" w:rsidRDefault="00980A54" w:rsidP="00CE1DC5">
      <w:pPr>
        <w:pStyle w:val="Caption"/>
        <w:spacing w:line="240" w:lineRule="auto"/>
        <w:rPr>
          <w:bCs w:val="0"/>
          <w:lang w:eastAsia="ja-JP"/>
        </w:rPr>
      </w:pPr>
      <w:bookmarkStart w:id="2224" w:name="_Toc49435971"/>
      <w:bookmarkStart w:id="2225" w:name="_Toc63422591"/>
      <w:r>
        <w:t xml:space="preserve">Bảng 5 - </w:t>
      </w:r>
      <w:r w:rsidR="00B26E37">
        <w:fldChar w:fldCharType="begin"/>
      </w:r>
      <w:r w:rsidR="00B26E37">
        <w:instrText xml:space="preserve"> SEQ Bảng_5_- \* ARABIC </w:instrText>
      </w:r>
      <w:r w:rsidR="00B26E37">
        <w:fldChar w:fldCharType="separate"/>
      </w:r>
      <w:r w:rsidR="00577E4E">
        <w:rPr>
          <w:noProof/>
        </w:rPr>
        <w:t>7</w:t>
      </w:r>
      <w:r w:rsidR="00B26E37">
        <w:rPr>
          <w:noProof/>
        </w:rPr>
        <w:fldChar w:fldCharType="end"/>
      </w:r>
      <w:r w:rsidR="002C7A98" w:rsidRPr="008F1F03">
        <w:rPr>
          <w:bCs w:val="0"/>
          <w:lang w:eastAsia="ja-JP"/>
        </w:rPr>
        <w:t xml:space="preserve">: </w:t>
      </w:r>
      <w:r w:rsidR="002C7A98">
        <w:rPr>
          <w:bCs w:val="0"/>
          <w:lang w:eastAsia="ja-JP"/>
        </w:rPr>
        <w:t>Các cuộc t</w:t>
      </w:r>
      <w:r w:rsidR="002C7A98" w:rsidRPr="008F1F03">
        <w:rPr>
          <w:bCs w:val="0"/>
          <w:lang w:eastAsia="ja-JP"/>
        </w:rPr>
        <w:t>ham vấ</w:t>
      </w:r>
      <w:r w:rsidR="002C7A98">
        <w:rPr>
          <w:bCs w:val="0"/>
          <w:lang w:eastAsia="ja-JP"/>
        </w:rPr>
        <w:t>n c</w:t>
      </w:r>
      <w:r w:rsidR="002C7A98" w:rsidRPr="008F1F03">
        <w:rPr>
          <w:bCs w:val="0"/>
          <w:lang w:eastAsia="ja-JP"/>
        </w:rPr>
        <w:t>ộng đồng</w:t>
      </w:r>
      <w:bookmarkEnd w:id="2224"/>
      <w:bookmarkEnd w:id="2225"/>
    </w:p>
    <w:tbl>
      <w:tblPr>
        <w:tblW w:w="91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2"/>
        <w:gridCol w:w="6106"/>
        <w:gridCol w:w="2557"/>
      </w:tblGrid>
      <w:tr w:rsidR="002C7A98" w:rsidRPr="00524720" w14:paraId="08FDEEB4" w14:textId="77777777" w:rsidTr="003176A3">
        <w:trPr>
          <w:trHeight w:val="373"/>
          <w:tblHeader/>
          <w:jc w:val="center"/>
        </w:trPr>
        <w:tc>
          <w:tcPr>
            <w:tcW w:w="0" w:type="auto"/>
            <w:vMerge w:val="restart"/>
            <w:shd w:val="clear" w:color="auto" w:fill="F2F2F2"/>
            <w:tcMar>
              <w:left w:w="28" w:type="dxa"/>
              <w:right w:w="28" w:type="dxa"/>
            </w:tcMar>
            <w:vAlign w:val="center"/>
            <w:hideMark/>
          </w:tcPr>
          <w:p w14:paraId="71C3163C" w14:textId="77777777" w:rsidR="002C7A98" w:rsidRPr="00524720" w:rsidRDefault="002C7A98" w:rsidP="00CE1DC5">
            <w:pPr>
              <w:spacing w:before="0" w:after="0" w:line="240" w:lineRule="auto"/>
              <w:jc w:val="center"/>
              <w:rPr>
                <w:b/>
                <w:bCs/>
                <w:sz w:val="22"/>
                <w:szCs w:val="22"/>
              </w:rPr>
            </w:pPr>
            <w:r w:rsidRPr="00524720">
              <w:rPr>
                <w:b/>
                <w:bCs/>
                <w:sz w:val="22"/>
                <w:szCs w:val="22"/>
              </w:rPr>
              <w:t>STT</w:t>
            </w:r>
          </w:p>
        </w:tc>
        <w:tc>
          <w:tcPr>
            <w:tcW w:w="0" w:type="auto"/>
            <w:vMerge w:val="restart"/>
            <w:shd w:val="clear" w:color="auto" w:fill="F2F2F2"/>
            <w:tcMar>
              <w:left w:w="28" w:type="dxa"/>
              <w:right w:w="28" w:type="dxa"/>
            </w:tcMar>
            <w:vAlign w:val="center"/>
            <w:hideMark/>
          </w:tcPr>
          <w:p w14:paraId="6438F960" w14:textId="77777777" w:rsidR="002C7A98" w:rsidRPr="00524720" w:rsidRDefault="002C7A98" w:rsidP="00CE1DC5">
            <w:pPr>
              <w:spacing w:before="0" w:after="0" w:line="240" w:lineRule="auto"/>
              <w:jc w:val="center"/>
              <w:rPr>
                <w:b/>
                <w:bCs/>
                <w:sz w:val="22"/>
                <w:szCs w:val="22"/>
              </w:rPr>
            </w:pPr>
            <w:r w:rsidRPr="00524720">
              <w:rPr>
                <w:b/>
                <w:bCs/>
                <w:sz w:val="22"/>
                <w:szCs w:val="22"/>
              </w:rPr>
              <w:t>Hạng mục</w:t>
            </w:r>
          </w:p>
        </w:tc>
        <w:tc>
          <w:tcPr>
            <w:tcW w:w="0" w:type="auto"/>
            <w:vMerge w:val="restart"/>
            <w:shd w:val="clear" w:color="auto" w:fill="F2F2F2"/>
            <w:tcMar>
              <w:left w:w="28" w:type="dxa"/>
              <w:right w:w="28" w:type="dxa"/>
            </w:tcMar>
            <w:vAlign w:val="center"/>
          </w:tcPr>
          <w:p w14:paraId="78C3C232" w14:textId="77777777" w:rsidR="002C7A98" w:rsidRPr="00524720" w:rsidRDefault="002C7A98" w:rsidP="00CE1DC5">
            <w:pPr>
              <w:spacing w:before="0" w:after="0" w:line="240" w:lineRule="auto"/>
              <w:jc w:val="center"/>
              <w:rPr>
                <w:b/>
                <w:bCs/>
                <w:sz w:val="22"/>
                <w:szCs w:val="22"/>
              </w:rPr>
            </w:pPr>
            <w:r w:rsidRPr="00524720">
              <w:rPr>
                <w:b/>
                <w:bCs/>
                <w:sz w:val="22"/>
                <w:szCs w:val="22"/>
              </w:rPr>
              <w:t>Địa điểm thực hiện tham vấn cộng đồng</w:t>
            </w:r>
          </w:p>
        </w:tc>
      </w:tr>
      <w:tr w:rsidR="002C7A98" w:rsidRPr="00E716DD" w14:paraId="60E5FF51" w14:textId="77777777" w:rsidTr="003176A3">
        <w:trPr>
          <w:trHeight w:val="373"/>
          <w:tblHeader/>
          <w:jc w:val="center"/>
        </w:trPr>
        <w:tc>
          <w:tcPr>
            <w:tcW w:w="0" w:type="auto"/>
            <w:vMerge/>
            <w:shd w:val="clear" w:color="auto" w:fill="F2F2F2"/>
            <w:tcMar>
              <w:left w:w="28" w:type="dxa"/>
              <w:right w:w="28" w:type="dxa"/>
            </w:tcMar>
            <w:vAlign w:val="bottom"/>
          </w:tcPr>
          <w:p w14:paraId="10BB30A8" w14:textId="77777777" w:rsidR="002C7A98" w:rsidRPr="00E716DD" w:rsidRDefault="002C7A98" w:rsidP="00CE1DC5">
            <w:pPr>
              <w:spacing w:before="0" w:after="0" w:line="240" w:lineRule="auto"/>
              <w:jc w:val="center"/>
              <w:rPr>
                <w:bCs/>
                <w:sz w:val="22"/>
                <w:szCs w:val="22"/>
              </w:rPr>
            </w:pPr>
          </w:p>
        </w:tc>
        <w:tc>
          <w:tcPr>
            <w:tcW w:w="0" w:type="auto"/>
            <w:vMerge/>
            <w:shd w:val="clear" w:color="auto" w:fill="F2F2F2"/>
            <w:tcMar>
              <w:left w:w="28" w:type="dxa"/>
              <w:right w:w="28" w:type="dxa"/>
            </w:tcMar>
            <w:vAlign w:val="center"/>
          </w:tcPr>
          <w:p w14:paraId="78465885" w14:textId="77777777" w:rsidR="002C7A98" w:rsidRPr="00E716DD" w:rsidRDefault="002C7A98" w:rsidP="00CE1DC5">
            <w:pPr>
              <w:spacing w:before="0" w:after="0" w:line="240" w:lineRule="auto"/>
              <w:jc w:val="center"/>
              <w:rPr>
                <w:bCs/>
                <w:sz w:val="22"/>
                <w:szCs w:val="22"/>
              </w:rPr>
            </w:pPr>
          </w:p>
        </w:tc>
        <w:tc>
          <w:tcPr>
            <w:tcW w:w="0" w:type="auto"/>
            <w:vMerge/>
            <w:shd w:val="clear" w:color="auto" w:fill="F2F2F2"/>
            <w:tcMar>
              <w:left w:w="28" w:type="dxa"/>
              <w:right w:w="28" w:type="dxa"/>
            </w:tcMar>
            <w:vAlign w:val="center"/>
          </w:tcPr>
          <w:p w14:paraId="3DBEEF10" w14:textId="77777777" w:rsidR="002C7A98" w:rsidRPr="00E716DD" w:rsidRDefault="002C7A98" w:rsidP="00CE1DC5">
            <w:pPr>
              <w:spacing w:before="0" w:after="0" w:line="240" w:lineRule="auto"/>
              <w:jc w:val="center"/>
              <w:rPr>
                <w:bCs/>
                <w:sz w:val="22"/>
                <w:szCs w:val="22"/>
              </w:rPr>
            </w:pPr>
          </w:p>
        </w:tc>
      </w:tr>
      <w:tr w:rsidR="002C7A98" w:rsidRPr="00E716DD" w14:paraId="6FF48CB4" w14:textId="77777777" w:rsidTr="003176A3">
        <w:trPr>
          <w:trHeight w:val="14"/>
          <w:jc w:val="center"/>
        </w:trPr>
        <w:tc>
          <w:tcPr>
            <w:tcW w:w="0" w:type="auto"/>
            <w:vMerge w:val="restart"/>
            <w:shd w:val="clear" w:color="auto" w:fill="FFFFFF"/>
            <w:tcMar>
              <w:left w:w="28" w:type="dxa"/>
              <w:right w:w="28" w:type="dxa"/>
            </w:tcMar>
            <w:vAlign w:val="center"/>
          </w:tcPr>
          <w:p w14:paraId="7280C3B4" w14:textId="77777777" w:rsidR="002C7A98" w:rsidRPr="00E716DD" w:rsidRDefault="002C7A98" w:rsidP="00CE1DC5">
            <w:pPr>
              <w:spacing w:before="0" w:after="0" w:line="240" w:lineRule="auto"/>
              <w:jc w:val="center"/>
              <w:rPr>
                <w:sz w:val="22"/>
                <w:szCs w:val="22"/>
              </w:rPr>
            </w:pPr>
            <w:r w:rsidRPr="00E716DD">
              <w:rPr>
                <w:sz w:val="22"/>
                <w:szCs w:val="22"/>
              </w:rPr>
              <w:t>1</w:t>
            </w:r>
          </w:p>
        </w:tc>
        <w:tc>
          <w:tcPr>
            <w:tcW w:w="0" w:type="auto"/>
            <w:vMerge w:val="restart"/>
            <w:shd w:val="clear" w:color="auto" w:fill="FFFFFF"/>
            <w:tcMar>
              <w:left w:w="28" w:type="dxa"/>
              <w:right w:w="28" w:type="dxa"/>
            </w:tcMar>
            <w:vAlign w:val="center"/>
          </w:tcPr>
          <w:p w14:paraId="50E0C534" w14:textId="77777777" w:rsidR="002C7A98" w:rsidRPr="00E716DD" w:rsidRDefault="002C7A98" w:rsidP="00CE1DC5">
            <w:pPr>
              <w:spacing w:before="0" w:after="0" w:line="240" w:lineRule="auto"/>
              <w:jc w:val="left"/>
              <w:rPr>
                <w:sz w:val="22"/>
                <w:szCs w:val="22"/>
              </w:rPr>
            </w:pPr>
            <w:r w:rsidRPr="00E716DD">
              <w:rPr>
                <w:sz w:val="22"/>
                <w:szCs w:val="22"/>
              </w:rPr>
              <w:t xml:space="preserve">Hạng mục 1: Nâng cấp tuyến bờ bao cặp sông Cổ Chiên, kết hợp làm đường giao thông nông thôn loại A </w:t>
            </w:r>
          </w:p>
        </w:tc>
        <w:tc>
          <w:tcPr>
            <w:tcW w:w="0" w:type="auto"/>
            <w:shd w:val="clear" w:color="auto" w:fill="FFFFFF"/>
            <w:tcMar>
              <w:left w:w="28" w:type="dxa"/>
              <w:right w:w="28" w:type="dxa"/>
            </w:tcMar>
            <w:vAlign w:val="center"/>
          </w:tcPr>
          <w:p w14:paraId="59FA3C9F" w14:textId="77777777" w:rsidR="002C7A98" w:rsidRPr="00E716DD" w:rsidRDefault="002C7A98" w:rsidP="00CE1DC5">
            <w:pPr>
              <w:spacing w:before="0" w:after="0" w:line="240" w:lineRule="auto"/>
              <w:jc w:val="center"/>
              <w:rPr>
                <w:sz w:val="22"/>
                <w:szCs w:val="22"/>
              </w:rPr>
            </w:pPr>
            <w:r w:rsidRPr="00E716DD">
              <w:rPr>
                <w:sz w:val="22"/>
                <w:szCs w:val="22"/>
              </w:rPr>
              <w:t>An Thuận</w:t>
            </w:r>
          </w:p>
        </w:tc>
      </w:tr>
      <w:tr w:rsidR="002C7A98" w:rsidRPr="00E716DD" w14:paraId="5C957C68" w14:textId="77777777" w:rsidTr="003176A3">
        <w:trPr>
          <w:trHeight w:val="14"/>
          <w:jc w:val="center"/>
        </w:trPr>
        <w:tc>
          <w:tcPr>
            <w:tcW w:w="0" w:type="auto"/>
            <w:vMerge/>
            <w:shd w:val="clear" w:color="auto" w:fill="FFFFFF"/>
            <w:tcMar>
              <w:left w:w="28" w:type="dxa"/>
              <w:right w:w="28" w:type="dxa"/>
            </w:tcMar>
            <w:vAlign w:val="center"/>
            <w:hideMark/>
          </w:tcPr>
          <w:p w14:paraId="13C6D9A4" w14:textId="77777777" w:rsidR="002C7A98" w:rsidRPr="00E716DD" w:rsidRDefault="002C7A98" w:rsidP="00CE1DC5">
            <w:pPr>
              <w:spacing w:before="0" w:after="0" w:line="240" w:lineRule="auto"/>
              <w:jc w:val="center"/>
              <w:rPr>
                <w:sz w:val="22"/>
                <w:szCs w:val="22"/>
              </w:rPr>
            </w:pPr>
          </w:p>
        </w:tc>
        <w:tc>
          <w:tcPr>
            <w:tcW w:w="0" w:type="auto"/>
            <w:vMerge/>
            <w:shd w:val="clear" w:color="auto" w:fill="FFFFFF"/>
            <w:tcMar>
              <w:left w:w="28" w:type="dxa"/>
              <w:right w:w="28" w:type="dxa"/>
            </w:tcMar>
            <w:vAlign w:val="center"/>
          </w:tcPr>
          <w:p w14:paraId="4E9832FB" w14:textId="77777777" w:rsidR="002C7A98" w:rsidRPr="00E716DD" w:rsidRDefault="002C7A98" w:rsidP="00CE1DC5">
            <w:pPr>
              <w:spacing w:before="0" w:after="0" w:line="240" w:lineRule="auto"/>
              <w:jc w:val="left"/>
              <w:rPr>
                <w:sz w:val="22"/>
                <w:szCs w:val="22"/>
              </w:rPr>
            </w:pPr>
          </w:p>
        </w:tc>
        <w:tc>
          <w:tcPr>
            <w:tcW w:w="0" w:type="auto"/>
            <w:shd w:val="clear" w:color="auto" w:fill="FFFFFF"/>
            <w:tcMar>
              <w:left w:w="28" w:type="dxa"/>
              <w:right w:w="28" w:type="dxa"/>
            </w:tcMar>
            <w:vAlign w:val="center"/>
          </w:tcPr>
          <w:p w14:paraId="3FE8AF2F" w14:textId="77777777" w:rsidR="002C7A98" w:rsidRPr="00E716DD" w:rsidRDefault="002C7A98" w:rsidP="00CE1DC5">
            <w:pPr>
              <w:spacing w:before="0" w:after="0" w:line="240" w:lineRule="auto"/>
              <w:jc w:val="center"/>
              <w:rPr>
                <w:sz w:val="22"/>
                <w:szCs w:val="22"/>
              </w:rPr>
            </w:pPr>
            <w:r w:rsidRPr="00E716DD">
              <w:rPr>
                <w:sz w:val="22"/>
                <w:szCs w:val="22"/>
              </w:rPr>
              <w:t>Bình Thạnh</w:t>
            </w:r>
          </w:p>
        </w:tc>
      </w:tr>
      <w:tr w:rsidR="002C7A98" w:rsidRPr="00E716DD" w14:paraId="2915E8EB" w14:textId="77777777" w:rsidTr="003176A3">
        <w:trPr>
          <w:trHeight w:val="14"/>
          <w:jc w:val="center"/>
        </w:trPr>
        <w:tc>
          <w:tcPr>
            <w:tcW w:w="0" w:type="auto"/>
            <w:vMerge w:val="restart"/>
            <w:shd w:val="clear" w:color="auto" w:fill="FFFFFF"/>
            <w:tcMar>
              <w:left w:w="28" w:type="dxa"/>
              <w:right w:w="28" w:type="dxa"/>
            </w:tcMar>
            <w:vAlign w:val="center"/>
            <w:hideMark/>
          </w:tcPr>
          <w:p w14:paraId="6DD295EB" w14:textId="77777777" w:rsidR="002C7A98" w:rsidRPr="00E716DD" w:rsidRDefault="002C7A98" w:rsidP="00CE1DC5">
            <w:pPr>
              <w:spacing w:before="0" w:after="0" w:line="240" w:lineRule="auto"/>
              <w:jc w:val="center"/>
              <w:rPr>
                <w:sz w:val="22"/>
                <w:szCs w:val="22"/>
              </w:rPr>
            </w:pPr>
            <w:r w:rsidRPr="00E716DD">
              <w:rPr>
                <w:sz w:val="22"/>
                <w:szCs w:val="22"/>
              </w:rPr>
              <w:t>2</w:t>
            </w:r>
          </w:p>
          <w:p w14:paraId="42CE470A" w14:textId="77777777" w:rsidR="002C7A98" w:rsidRPr="00E716DD" w:rsidRDefault="002C7A98" w:rsidP="00CE1DC5">
            <w:pPr>
              <w:spacing w:before="0" w:after="0" w:line="240" w:lineRule="auto"/>
              <w:jc w:val="center"/>
              <w:rPr>
                <w:sz w:val="22"/>
                <w:szCs w:val="22"/>
              </w:rPr>
            </w:pPr>
          </w:p>
        </w:tc>
        <w:tc>
          <w:tcPr>
            <w:tcW w:w="0" w:type="auto"/>
            <w:vMerge w:val="restart"/>
            <w:shd w:val="clear" w:color="auto" w:fill="FFFFFF"/>
            <w:tcMar>
              <w:left w:w="28" w:type="dxa"/>
              <w:right w:w="28" w:type="dxa"/>
            </w:tcMar>
            <w:vAlign w:val="center"/>
          </w:tcPr>
          <w:p w14:paraId="7E882F68" w14:textId="77777777" w:rsidR="002C7A98" w:rsidRPr="00E716DD" w:rsidRDefault="002C7A98" w:rsidP="00CE1DC5">
            <w:pPr>
              <w:spacing w:before="0" w:after="0" w:line="240" w:lineRule="auto"/>
              <w:jc w:val="left"/>
              <w:rPr>
                <w:sz w:val="22"/>
                <w:szCs w:val="22"/>
              </w:rPr>
            </w:pPr>
            <w:r w:rsidRPr="00E716DD">
              <w:rPr>
                <w:sz w:val="22"/>
                <w:szCs w:val="22"/>
              </w:rPr>
              <w:t>Hạng mục 2: Nâng cấp tuyến bờ bao cặp sông Băng Cung, kết hợp làm đường giao thông nông thôn loại A</w:t>
            </w:r>
          </w:p>
        </w:tc>
        <w:tc>
          <w:tcPr>
            <w:tcW w:w="0" w:type="auto"/>
            <w:shd w:val="clear" w:color="auto" w:fill="FFFFFF"/>
            <w:tcMar>
              <w:left w:w="28" w:type="dxa"/>
              <w:right w:w="28" w:type="dxa"/>
            </w:tcMar>
            <w:vAlign w:val="center"/>
          </w:tcPr>
          <w:p w14:paraId="498FB4BF" w14:textId="77777777" w:rsidR="002C7A98" w:rsidRPr="00E716DD" w:rsidRDefault="002C7A98" w:rsidP="00CE1DC5">
            <w:pPr>
              <w:spacing w:before="0" w:after="0" w:line="240" w:lineRule="auto"/>
              <w:jc w:val="center"/>
              <w:rPr>
                <w:sz w:val="22"/>
                <w:szCs w:val="22"/>
              </w:rPr>
            </w:pPr>
            <w:r w:rsidRPr="00E716DD">
              <w:rPr>
                <w:sz w:val="22"/>
                <w:szCs w:val="22"/>
              </w:rPr>
              <w:t>An Qui</w:t>
            </w:r>
          </w:p>
        </w:tc>
      </w:tr>
      <w:tr w:rsidR="002C7A98" w:rsidRPr="00E716DD" w14:paraId="35737E9D" w14:textId="77777777" w:rsidTr="003176A3">
        <w:trPr>
          <w:trHeight w:val="14"/>
          <w:jc w:val="center"/>
        </w:trPr>
        <w:tc>
          <w:tcPr>
            <w:tcW w:w="0" w:type="auto"/>
            <w:vMerge/>
            <w:shd w:val="clear" w:color="auto" w:fill="FFFFFF"/>
            <w:tcMar>
              <w:left w:w="28" w:type="dxa"/>
              <w:right w:w="28" w:type="dxa"/>
            </w:tcMar>
            <w:vAlign w:val="center"/>
            <w:hideMark/>
          </w:tcPr>
          <w:p w14:paraId="48953791" w14:textId="77777777" w:rsidR="002C7A98" w:rsidRPr="00E716DD" w:rsidRDefault="002C7A98" w:rsidP="00CE1DC5">
            <w:pPr>
              <w:spacing w:before="0" w:after="0" w:line="240" w:lineRule="auto"/>
              <w:jc w:val="center"/>
              <w:rPr>
                <w:sz w:val="22"/>
                <w:szCs w:val="22"/>
              </w:rPr>
            </w:pPr>
          </w:p>
        </w:tc>
        <w:tc>
          <w:tcPr>
            <w:tcW w:w="0" w:type="auto"/>
            <w:vMerge/>
            <w:shd w:val="clear" w:color="auto" w:fill="FFFFFF"/>
            <w:tcMar>
              <w:left w:w="28" w:type="dxa"/>
              <w:right w:w="28" w:type="dxa"/>
            </w:tcMar>
            <w:vAlign w:val="center"/>
          </w:tcPr>
          <w:p w14:paraId="1F81985C" w14:textId="77777777" w:rsidR="002C7A98" w:rsidRPr="00E716DD" w:rsidRDefault="002C7A98" w:rsidP="00CE1DC5">
            <w:pPr>
              <w:spacing w:before="0" w:after="0" w:line="240" w:lineRule="auto"/>
              <w:jc w:val="left"/>
              <w:rPr>
                <w:sz w:val="22"/>
                <w:szCs w:val="22"/>
              </w:rPr>
            </w:pPr>
          </w:p>
        </w:tc>
        <w:tc>
          <w:tcPr>
            <w:tcW w:w="0" w:type="auto"/>
            <w:shd w:val="clear" w:color="auto" w:fill="FFFFFF"/>
            <w:tcMar>
              <w:left w:w="28" w:type="dxa"/>
              <w:right w:w="28" w:type="dxa"/>
            </w:tcMar>
            <w:vAlign w:val="center"/>
          </w:tcPr>
          <w:p w14:paraId="49BEBD5D" w14:textId="77777777" w:rsidR="002C7A98" w:rsidRPr="00E716DD" w:rsidRDefault="002C7A98" w:rsidP="00CE1DC5">
            <w:pPr>
              <w:spacing w:before="0" w:after="0" w:line="240" w:lineRule="auto"/>
              <w:jc w:val="center"/>
              <w:rPr>
                <w:sz w:val="22"/>
                <w:szCs w:val="22"/>
              </w:rPr>
            </w:pPr>
            <w:r w:rsidRPr="00E716DD">
              <w:rPr>
                <w:sz w:val="22"/>
                <w:szCs w:val="22"/>
              </w:rPr>
              <w:t>An Thạnh</w:t>
            </w:r>
          </w:p>
        </w:tc>
      </w:tr>
      <w:tr w:rsidR="002C7A98" w:rsidRPr="00E716DD" w14:paraId="7F39DE5C" w14:textId="77777777" w:rsidTr="003176A3">
        <w:trPr>
          <w:trHeight w:val="106"/>
          <w:jc w:val="center"/>
        </w:trPr>
        <w:tc>
          <w:tcPr>
            <w:tcW w:w="0" w:type="auto"/>
            <w:shd w:val="clear" w:color="auto" w:fill="FFFFFF"/>
            <w:tcMar>
              <w:left w:w="28" w:type="dxa"/>
              <w:right w:w="28" w:type="dxa"/>
            </w:tcMar>
            <w:vAlign w:val="center"/>
          </w:tcPr>
          <w:p w14:paraId="2ACD211B" w14:textId="77777777" w:rsidR="002C7A98" w:rsidRPr="00E716DD" w:rsidRDefault="002C7A98" w:rsidP="00CE1DC5">
            <w:pPr>
              <w:spacing w:before="0" w:after="0" w:line="240" w:lineRule="auto"/>
              <w:jc w:val="center"/>
              <w:rPr>
                <w:sz w:val="22"/>
                <w:szCs w:val="22"/>
              </w:rPr>
            </w:pPr>
            <w:r w:rsidRPr="00E716DD">
              <w:rPr>
                <w:sz w:val="22"/>
                <w:szCs w:val="22"/>
              </w:rPr>
              <w:t>3</w:t>
            </w:r>
          </w:p>
        </w:tc>
        <w:tc>
          <w:tcPr>
            <w:tcW w:w="0" w:type="auto"/>
            <w:shd w:val="clear" w:color="auto" w:fill="FFFFFF"/>
            <w:tcMar>
              <w:left w:w="28" w:type="dxa"/>
              <w:right w:w="28" w:type="dxa"/>
            </w:tcMar>
            <w:vAlign w:val="center"/>
          </w:tcPr>
          <w:p w14:paraId="1A7BDB02" w14:textId="77777777" w:rsidR="002C7A98" w:rsidRPr="00E716DD" w:rsidRDefault="002C7A98" w:rsidP="00CE1DC5">
            <w:pPr>
              <w:spacing w:before="0" w:after="0" w:line="240" w:lineRule="auto"/>
              <w:jc w:val="left"/>
              <w:rPr>
                <w:bCs/>
                <w:sz w:val="22"/>
                <w:szCs w:val="22"/>
              </w:rPr>
            </w:pPr>
            <w:r w:rsidRPr="00E716DD">
              <w:rPr>
                <w:sz w:val="22"/>
                <w:szCs w:val="22"/>
              </w:rPr>
              <w:t>Hạng mục 3: Gia cố cứng hóa mặt đê biển, kết hợp làm đường giao thông cấp V đồng bằng</w:t>
            </w:r>
          </w:p>
        </w:tc>
        <w:tc>
          <w:tcPr>
            <w:tcW w:w="0" w:type="auto"/>
            <w:shd w:val="clear" w:color="auto" w:fill="FFFFFF"/>
            <w:tcMar>
              <w:left w:w="28" w:type="dxa"/>
              <w:right w:w="28" w:type="dxa"/>
            </w:tcMar>
            <w:vAlign w:val="center"/>
          </w:tcPr>
          <w:p w14:paraId="1C8D992C" w14:textId="77777777" w:rsidR="002C7A98" w:rsidRPr="00E716DD" w:rsidRDefault="002C7A98" w:rsidP="00CE1DC5">
            <w:pPr>
              <w:spacing w:before="0" w:after="0" w:line="240" w:lineRule="auto"/>
              <w:jc w:val="center"/>
              <w:rPr>
                <w:sz w:val="22"/>
                <w:szCs w:val="22"/>
              </w:rPr>
            </w:pPr>
            <w:r w:rsidRPr="00E716DD">
              <w:rPr>
                <w:sz w:val="22"/>
                <w:szCs w:val="22"/>
              </w:rPr>
              <w:t>Thạnh Phong</w:t>
            </w:r>
          </w:p>
        </w:tc>
      </w:tr>
      <w:tr w:rsidR="002C7A98" w:rsidRPr="00E716DD" w14:paraId="44994E7C" w14:textId="77777777" w:rsidTr="003176A3">
        <w:trPr>
          <w:trHeight w:val="14"/>
          <w:jc w:val="center"/>
        </w:trPr>
        <w:tc>
          <w:tcPr>
            <w:tcW w:w="0" w:type="auto"/>
            <w:shd w:val="clear" w:color="auto" w:fill="FFFFFF"/>
            <w:tcMar>
              <w:left w:w="28" w:type="dxa"/>
              <w:right w:w="28" w:type="dxa"/>
            </w:tcMar>
            <w:vAlign w:val="center"/>
          </w:tcPr>
          <w:p w14:paraId="6A146428" w14:textId="77777777" w:rsidR="002C7A98" w:rsidRPr="00E716DD" w:rsidRDefault="002C7A98" w:rsidP="00CE1DC5">
            <w:pPr>
              <w:spacing w:before="0" w:after="0" w:line="240" w:lineRule="auto"/>
              <w:jc w:val="center"/>
              <w:rPr>
                <w:bCs/>
                <w:sz w:val="22"/>
                <w:szCs w:val="22"/>
              </w:rPr>
            </w:pPr>
            <w:r w:rsidRPr="00E716DD">
              <w:rPr>
                <w:bCs/>
                <w:sz w:val="22"/>
                <w:szCs w:val="22"/>
              </w:rPr>
              <w:t>4</w:t>
            </w:r>
          </w:p>
        </w:tc>
        <w:tc>
          <w:tcPr>
            <w:tcW w:w="0" w:type="auto"/>
            <w:shd w:val="clear" w:color="auto" w:fill="FFFFFF"/>
            <w:tcMar>
              <w:left w:w="28" w:type="dxa"/>
              <w:right w:w="28" w:type="dxa"/>
            </w:tcMar>
            <w:vAlign w:val="center"/>
          </w:tcPr>
          <w:p w14:paraId="2B5352BC" w14:textId="77777777" w:rsidR="002C7A98" w:rsidRPr="00E716DD" w:rsidRDefault="002C7A98" w:rsidP="00CE1DC5">
            <w:pPr>
              <w:spacing w:before="0" w:after="0" w:line="240" w:lineRule="auto"/>
              <w:jc w:val="left"/>
              <w:rPr>
                <w:bCs/>
                <w:sz w:val="22"/>
                <w:szCs w:val="22"/>
              </w:rPr>
            </w:pPr>
            <w:r w:rsidRPr="00E716DD">
              <w:rPr>
                <w:bCs/>
                <w:sz w:val="22"/>
                <w:szCs w:val="22"/>
              </w:rPr>
              <w:t xml:space="preserve">Hạng mục 4: Vùng 1 – vùng sinh thái ngập mặn, diện tích khoảng 4000ha. </w:t>
            </w:r>
          </w:p>
        </w:tc>
        <w:tc>
          <w:tcPr>
            <w:tcW w:w="0" w:type="auto"/>
            <w:shd w:val="clear" w:color="auto" w:fill="FFFFFF"/>
            <w:tcMar>
              <w:left w:w="28" w:type="dxa"/>
              <w:right w:w="28" w:type="dxa"/>
            </w:tcMar>
            <w:vAlign w:val="center"/>
          </w:tcPr>
          <w:p w14:paraId="3699C7F8" w14:textId="77777777" w:rsidR="002C7A98" w:rsidRPr="00E716DD" w:rsidRDefault="002C7A98" w:rsidP="00CE1DC5">
            <w:pPr>
              <w:spacing w:before="0" w:after="0" w:line="240" w:lineRule="auto"/>
              <w:jc w:val="center"/>
              <w:rPr>
                <w:bCs/>
                <w:sz w:val="22"/>
                <w:szCs w:val="22"/>
              </w:rPr>
            </w:pPr>
            <w:r w:rsidRPr="00E716DD">
              <w:rPr>
                <w:bCs/>
                <w:sz w:val="22"/>
                <w:szCs w:val="22"/>
              </w:rPr>
              <w:t>An Điền</w:t>
            </w:r>
          </w:p>
        </w:tc>
      </w:tr>
      <w:tr w:rsidR="002C7A98" w:rsidRPr="00E716DD" w14:paraId="184DFAD5" w14:textId="77777777" w:rsidTr="003176A3">
        <w:trPr>
          <w:trHeight w:val="699"/>
          <w:jc w:val="center"/>
        </w:trPr>
        <w:tc>
          <w:tcPr>
            <w:tcW w:w="0" w:type="auto"/>
            <w:shd w:val="clear" w:color="auto" w:fill="FFFFFF"/>
            <w:tcMar>
              <w:left w:w="28" w:type="dxa"/>
              <w:right w:w="28" w:type="dxa"/>
            </w:tcMar>
            <w:vAlign w:val="center"/>
          </w:tcPr>
          <w:p w14:paraId="4864B946" w14:textId="77777777" w:rsidR="002C7A98" w:rsidRPr="00E716DD" w:rsidRDefault="002C7A98" w:rsidP="00CE1DC5">
            <w:pPr>
              <w:spacing w:before="0" w:after="0" w:line="240" w:lineRule="auto"/>
              <w:jc w:val="center"/>
              <w:rPr>
                <w:bCs/>
                <w:sz w:val="22"/>
                <w:szCs w:val="22"/>
              </w:rPr>
            </w:pPr>
            <w:r w:rsidRPr="00E716DD">
              <w:rPr>
                <w:bCs/>
                <w:sz w:val="22"/>
                <w:szCs w:val="22"/>
              </w:rPr>
              <w:t>5</w:t>
            </w:r>
          </w:p>
        </w:tc>
        <w:tc>
          <w:tcPr>
            <w:tcW w:w="0" w:type="auto"/>
            <w:shd w:val="clear" w:color="auto" w:fill="FFFFFF"/>
            <w:tcMar>
              <w:left w:w="28" w:type="dxa"/>
              <w:right w:w="28" w:type="dxa"/>
            </w:tcMar>
            <w:vAlign w:val="center"/>
          </w:tcPr>
          <w:p w14:paraId="5B247E2E" w14:textId="77777777" w:rsidR="002C7A98" w:rsidRPr="00E716DD" w:rsidRDefault="002C7A98" w:rsidP="00CE1DC5">
            <w:pPr>
              <w:spacing w:before="0" w:after="0" w:line="240" w:lineRule="auto"/>
              <w:jc w:val="left"/>
              <w:rPr>
                <w:bCs/>
                <w:sz w:val="22"/>
                <w:szCs w:val="22"/>
              </w:rPr>
            </w:pPr>
            <w:r w:rsidRPr="00E716DD">
              <w:rPr>
                <w:bCs/>
                <w:sz w:val="22"/>
                <w:szCs w:val="22"/>
              </w:rPr>
              <w:t>Hạng mục 5: Vùng 2 – vùng sinh thái ngập mặn, diện tích khoảng 14000ha.</w:t>
            </w:r>
          </w:p>
        </w:tc>
        <w:tc>
          <w:tcPr>
            <w:tcW w:w="0" w:type="auto"/>
            <w:shd w:val="clear" w:color="auto" w:fill="FFFFFF"/>
            <w:tcMar>
              <w:left w:w="28" w:type="dxa"/>
              <w:right w:w="28" w:type="dxa"/>
            </w:tcMar>
            <w:vAlign w:val="center"/>
          </w:tcPr>
          <w:p w14:paraId="22099D0E" w14:textId="77777777" w:rsidR="002C7A98" w:rsidRPr="00E716DD" w:rsidRDefault="002C7A98" w:rsidP="00CE1DC5">
            <w:pPr>
              <w:spacing w:before="0" w:after="0" w:line="240" w:lineRule="auto"/>
              <w:jc w:val="center"/>
              <w:rPr>
                <w:bCs/>
                <w:sz w:val="22"/>
                <w:szCs w:val="22"/>
              </w:rPr>
            </w:pPr>
            <w:r w:rsidRPr="00E716DD">
              <w:rPr>
                <w:bCs/>
                <w:sz w:val="22"/>
                <w:szCs w:val="22"/>
              </w:rPr>
              <w:t>An Nhơn</w:t>
            </w:r>
          </w:p>
          <w:p w14:paraId="65DADC9A" w14:textId="77777777" w:rsidR="002C7A98" w:rsidRPr="00E716DD" w:rsidRDefault="002C7A98" w:rsidP="00CE1DC5">
            <w:pPr>
              <w:spacing w:before="0" w:after="0" w:line="240" w:lineRule="auto"/>
              <w:jc w:val="center"/>
              <w:rPr>
                <w:bCs/>
                <w:sz w:val="22"/>
                <w:szCs w:val="22"/>
              </w:rPr>
            </w:pPr>
            <w:r w:rsidRPr="00E716DD">
              <w:rPr>
                <w:bCs/>
                <w:sz w:val="22"/>
                <w:szCs w:val="22"/>
              </w:rPr>
              <w:t>Giao Thạnh</w:t>
            </w:r>
          </w:p>
        </w:tc>
      </w:tr>
    </w:tbl>
    <w:p w14:paraId="029C6CAA" w14:textId="77777777" w:rsidR="002C7A98" w:rsidRPr="002C7A98" w:rsidRDefault="002C7A98" w:rsidP="00CE1DC5">
      <w:pPr>
        <w:spacing w:line="240" w:lineRule="auto"/>
        <w:rPr>
          <w:rFonts w:eastAsia="Calibri"/>
          <w:lang w:eastAsia="en-GB"/>
        </w:rPr>
      </w:pPr>
    </w:p>
    <w:p w14:paraId="46015A79" w14:textId="77777777" w:rsidR="002C7A98" w:rsidRPr="002C7A98" w:rsidRDefault="002C7A98" w:rsidP="00CE1DC5">
      <w:pPr>
        <w:spacing w:line="240" w:lineRule="auto"/>
        <w:rPr>
          <w:rFonts w:eastAsia="Calibri"/>
          <w:lang w:eastAsia="en-GB"/>
        </w:rPr>
      </w:pPr>
      <w:r w:rsidRPr="002C7A98">
        <w:rPr>
          <w:rFonts w:eastAsia="Calibri"/>
          <w:lang w:eastAsia="en-GB"/>
        </w:rPr>
        <w:t>Chính quyền địa phương và người dân thuộc xã/phường tại địa bàn xây dựng hoàn toàn nhất trí về việc triển khai tiểu dự án do điều đó sẽ đem lại nhiều lợi ích về kinh tế - xã hội và môi trường. Có 05/ 18 xã bị ảnh hưởng do thi công các hạng mục công trình cơ sở hạ tầng đều yêu cầu đảm bảo vệ sinh môi trường trong quá trình xây dựng, đặc biệt hạn chế bụi, khí gas, gây hư hỏng đường xá và cần hoàn thành nhanh để đảm bảo tiến độ. Kết quả tham vấn tại 05 xã/phường để thể hiện trong bảng sau:</w:t>
      </w:r>
    </w:p>
    <w:p w14:paraId="3CF8ADF3" w14:textId="66A0005A" w:rsidR="002C7A98" w:rsidRPr="008F1F03" w:rsidRDefault="00980A54" w:rsidP="00CE1DC5">
      <w:pPr>
        <w:pStyle w:val="Caption"/>
        <w:spacing w:line="240" w:lineRule="auto"/>
        <w:rPr>
          <w:bCs w:val="0"/>
          <w:lang w:eastAsia="ja-JP"/>
        </w:rPr>
      </w:pPr>
      <w:bookmarkStart w:id="2226" w:name="_Toc48476371"/>
      <w:bookmarkStart w:id="2227" w:name="_Toc49435972"/>
      <w:bookmarkStart w:id="2228" w:name="_Toc63422592"/>
      <w:r>
        <w:t xml:space="preserve">Bảng 5 - </w:t>
      </w:r>
      <w:r w:rsidR="00B26E37">
        <w:fldChar w:fldCharType="begin"/>
      </w:r>
      <w:r w:rsidR="00B26E37">
        <w:instrText xml:space="preserve"> SEQ Bảng_5_- \* ARABIC </w:instrText>
      </w:r>
      <w:r w:rsidR="00B26E37">
        <w:fldChar w:fldCharType="separate"/>
      </w:r>
      <w:r w:rsidR="00577E4E">
        <w:rPr>
          <w:noProof/>
        </w:rPr>
        <w:t>8</w:t>
      </w:r>
      <w:r w:rsidR="00B26E37">
        <w:rPr>
          <w:noProof/>
        </w:rPr>
        <w:fldChar w:fldCharType="end"/>
      </w:r>
      <w:r w:rsidR="002C7A98" w:rsidRPr="008F1F03">
        <w:rPr>
          <w:bCs w:val="0"/>
          <w:lang w:eastAsia="ja-JP"/>
        </w:rPr>
        <w:t>: Kết quả tham vấn và ý kiến của Chủ dự án</w:t>
      </w:r>
      <w:bookmarkEnd w:id="2226"/>
      <w:bookmarkEnd w:id="2227"/>
      <w:bookmarkEnd w:id="222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0"/>
        <w:gridCol w:w="3903"/>
        <w:gridCol w:w="3440"/>
      </w:tblGrid>
      <w:tr w:rsidR="002C7A98" w:rsidRPr="00F77D48" w14:paraId="368D233C" w14:textId="77777777" w:rsidTr="003176A3">
        <w:trPr>
          <w:trHeight w:val="20"/>
          <w:tblHeader/>
          <w:jc w:val="center"/>
        </w:trPr>
        <w:tc>
          <w:tcPr>
            <w:tcW w:w="1980" w:type="dxa"/>
            <w:shd w:val="clear" w:color="auto" w:fill="F2F2F2"/>
            <w:tcMar>
              <w:left w:w="28" w:type="dxa"/>
              <w:right w:w="28" w:type="dxa"/>
            </w:tcMar>
          </w:tcPr>
          <w:p w14:paraId="2B361387" w14:textId="77777777" w:rsidR="002C7A98" w:rsidRPr="00F77D48" w:rsidRDefault="002C7A98" w:rsidP="00CE1DC5">
            <w:pPr>
              <w:keepNext/>
              <w:spacing w:before="0" w:line="240" w:lineRule="auto"/>
              <w:jc w:val="center"/>
              <w:rPr>
                <w:rFonts w:eastAsia="Calibri"/>
                <w:b/>
                <w:bCs/>
              </w:rPr>
            </w:pPr>
            <w:r w:rsidRPr="00F77D48">
              <w:rPr>
                <w:rFonts w:eastAsia="Calibri"/>
                <w:b/>
                <w:bCs/>
              </w:rPr>
              <w:t>Hạng mục / Xã</w:t>
            </w:r>
          </w:p>
        </w:tc>
        <w:tc>
          <w:tcPr>
            <w:tcW w:w="3903" w:type="dxa"/>
            <w:shd w:val="clear" w:color="auto" w:fill="F2F2F2"/>
            <w:tcMar>
              <w:left w:w="28" w:type="dxa"/>
              <w:right w:w="28" w:type="dxa"/>
            </w:tcMar>
            <w:vAlign w:val="center"/>
          </w:tcPr>
          <w:p w14:paraId="5497EA20" w14:textId="77777777" w:rsidR="002C7A98" w:rsidRPr="00F77D48" w:rsidRDefault="002C7A98" w:rsidP="00CE1DC5">
            <w:pPr>
              <w:keepNext/>
              <w:spacing w:before="0" w:line="240" w:lineRule="auto"/>
              <w:jc w:val="center"/>
              <w:rPr>
                <w:rFonts w:eastAsia="Calibri"/>
                <w:b/>
                <w:bCs/>
              </w:rPr>
            </w:pPr>
            <w:r w:rsidRPr="00F77D48">
              <w:rPr>
                <w:rFonts w:eastAsia="Calibri"/>
                <w:b/>
                <w:bCs/>
              </w:rPr>
              <w:t>Ý kiến người tham gia</w:t>
            </w:r>
          </w:p>
        </w:tc>
        <w:tc>
          <w:tcPr>
            <w:tcW w:w="0" w:type="auto"/>
            <w:shd w:val="clear" w:color="auto" w:fill="F2F2F2"/>
            <w:tcMar>
              <w:left w:w="28" w:type="dxa"/>
              <w:right w:w="28" w:type="dxa"/>
            </w:tcMar>
            <w:vAlign w:val="center"/>
          </w:tcPr>
          <w:p w14:paraId="62FD9D6C" w14:textId="77777777" w:rsidR="002C7A98" w:rsidRPr="00F77D48" w:rsidRDefault="002C7A98" w:rsidP="00CE1DC5">
            <w:pPr>
              <w:keepNext/>
              <w:spacing w:before="0" w:line="240" w:lineRule="auto"/>
              <w:jc w:val="center"/>
              <w:rPr>
                <w:rFonts w:eastAsia="Calibri"/>
                <w:b/>
                <w:bCs/>
              </w:rPr>
            </w:pPr>
            <w:r w:rsidRPr="00F77D48">
              <w:rPr>
                <w:rFonts w:eastAsia="Calibri"/>
                <w:b/>
                <w:bCs/>
              </w:rPr>
              <w:t>Phản hồi của BQLDA</w:t>
            </w:r>
          </w:p>
        </w:tc>
      </w:tr>
      <w:tr w:rsidR="002C7A98" w:rsidRPr="00F77D48" w14:paraId="12FE23F8" w14:textId="77777777" w:rsidTr="003176A3">
        <w:trPr>
          <w:trHeight w:val="20"/>
          <w:jc w:val="center"/>
        </w:trPr>
        <w:tc>
          <w:tcPr>
            <w:tcW w:w="1980" w:type="dxa"/>
            <w:tcMar>
              <w:left w:w="28" w:type="dxa"/>
              <w:right w:w="28" w:type="dxa"/>
            </w:tcMar>
          </w:tcPr>
          <w:p w14:paraId="5F8D76F5" w14:textId="77777777" w:rsidR="002C7A98" w:rsidRPr="00F77D48" w:rsidRDefault="002C7A98" w:rsidP="00CE1DC5">
            <w:pPr>
              <w:spacing w:before="0" w:line="240" w:lineRule="auto"/>
              <w:rPr>
                <w:rFonts w:eastAsia="Calibri"/>
                <w:bCs/>
              </w:rPr>
            </w:pPr>
            <w:r w:rsidRPr="00F77D48">
              <w:t>Hạng mục 1: Nâng cấp tuyến bờ bao cặp sông Cổ Chiên, kết hợp làm đường giao thông nông thôn loại A</w:t>
            </w:r>
          </w:p>
        </w:tc>
        <w:tc>
          <w:tcPr>
            <w:tcW w:w="3903" w:type="dxa"/>
            <w:tcMar>
              <w:left w:w="28" w:type="dxa"/>
              <w:right w:w="28" w:type="dxa"/>
            </w:tcMar>
          </w:tcPr>
          <w:p w14:paraId="51197DC1" w14:textId="77777777" w:rsidR="002C7A98" w:rsidRPr="00F77D48" w:rsidRDefault="002C7A98" w:rsidP="00CE1DC5">
            <w:pPr>
              <w:spacing w:before="0" w:line="240" w:lineRule="auto"/>
              <w:rPr>
                <w:rFonts w:eastAsia="Calibri"/>
                <w:b/>
                <w:bCs/>
              </w:rPr>
            </w:pPr>
            <w:r w:rsidRPr="00F77D48">
              <w:rPr>
                <w:rFonts w:eastAsia="Calibri"/>
                <w:b/>
                <w:bCs/>
              </w:rPr>
              <w:t>Xã An Thuận:</w:t>
            </w:r>
          </w:p>
          <w:p w14:paraId="59FA2C67" w14:textId="77777777" w:rsidR="002C7A98" w:rsidRPr="00F77D48" w:rsidRDefault="002C7A98" w:rsidP="00CE1DC5">
            <w:pPr>
              <w:spacing w:before="0" w:after="0" w:line="240" w:lineRule="auto"/>
              <w:rPr>
                <w:rFonts w:eastAsia="Calibri"/>
                <w:bCs/>
              </w:rPr>
            </w:pPr>
            <w:r w:rsidRPr="00F77D48">
              <w:rPr>
                <w:rFonts w:eastAsia="Calibri"/>
                <w:bCs/>
              </w:rPr>
              <w:t>Khi đền bù giải phóng mặt bằng phải đền bù thỏa đáng cho người dân</w:t>
            </w:r>
          </w:p>
          <w:p w14:paraId="6D865CB5" w14:textId="77777777" w:rsidR="002C7A98" w:rsidRPr="00F77D48" w:rsidRDefault="002C7A98" w:rsidP="00CE1DC5">
            <w:pPr>
              <w:spacing w:before="0" w:after="0" w:line="240" w:lineRule="auto"/>
              <w:rPr>
                <w:rFonts w:eastAsia="Calibri"/>
                <w:bCs/>
              </w:rPr>
            </w:pPr>
            <w:r w:rsidRPr="00F77D48">
              <w:rPr>
                <w:rFonts w:eastAsia="Calibri"/>
                <w:bCs/>
              </w:rPr>
              <w:t>Phải giảm thiếu tối đa tác động môi trường khi đào đắp đất.</w:t>
            </w:r>
          </w:p>
          <w:p w14:paraId="569F7E2B" w14:textId="77777777" w:rsidR="002C7A98" w:rsidRPr="00F77D48" w:rsidRDefault="002C7A98" w:rsidP="00CE1DC5">
            <w:pPr>
              <w:spacing w:before="0" w:after="0" w:line="240" w:lineRule="auto"/>
              <w:rPr>
                <w:rFonts w:eastAsia="Calibri"/>
                <w:bCs/>
              </w:rPr>
            </w:pPr>
            <w:r w:rsidRPr="00F77D48">
              <w:rPr>
                <w:rFonts w:eastAsia="Calibri"/>
                <w:bCs/>
              </w:rPr>
              <w:t>Mong dự án sớm được triển khai thực hiện</w:t>
            </w:r>
          </w:p>
        </w:tc>
        <w:tc>
          <w:tcPr>
            <w:tcW w:w="0" w:type="auto"/>
            <w:tcMar>
              <w:left w:w="28" w:type="dxa"/>
              <w:right w:w="28" w:type="dxa"/>
            </w:tcMar>
          </w:tcPr>
          <w:p w14:paraId="3FB81F8C" w14:textId="77777777" w:rsidR="002C7A98" w:rsidRPr="00F77D48" w:rsidRDefault="002C7A98" w:rsidP="00CE1DC5">
            <w:pPr>
              <w:spacing w:before="0" w:line="240" w:lineRule="auto"/>
              <w:rPr>
                <w:rFonts w:eastAsia="Calibri"/>
                <w:bCs/>
              </w:rPr>
            </w:pPr>
            <w:r w:rsidRPr="00F77D48">
              <w:rPr>
                <w:rFonts w:eastAsia="Calibri"/>
                <w:bCs/>
              </w:rPr>
              <w:t>Quá trình đền bù, hỗ trợ và tái định cư được thực hiện theo chính sách của dự án.</w:t>
            </w:r>
          </w:p>
          <w:p w14:paraId="159F153B" w14:textId="77777777" w:rsidR="002C7A98" w:rsidRPr="00F77D48" w:rsidRDefault="002C7A98" w:rsidP="00CE1DC5">
            <w:pPr>
              <w:spacing w:before="0" w:line="240" w:lineRule="auto"/>
              <w:rPr>
                <w:rFonts w:eastAsia="Calibri"/>
                <w:bCs/>
              </w:rPr>
            </w:pPr>
            <w:r w:rsidRPr="00F77D48">
              <w:rPr>
                <w:rFonts w:eastAsia="Calibri"/>
                <w:bCs/>
              </w:rPr>
              <w:t>Chủ dự án cam kết thực hiện nghiêm túc các biện pháp bảo vệ môi trường trong báo cáo ESMP;</w:t>
            </w:r>
          </w:p>
        </w:tc>
      </w:tr>
      <w:tr w:rsidR="002C7A98" w:rsidRPr="00F77D48" w14:paraId="2CF138FE" w14:textId="77777777" w:rsidTr="003176A3">
        <w:trPr>
          <w:trHeight w:val="20"/>
          <w:jc w:val="center"/>
        </w:trPr>
        <w:tc>
          <w:tcPr>
            <w:tcW w:w="1980" w:type="dxa"/>
            <w:tcMar>
              <w:left w:w="28" w:type="dxa"/>
              <w:right w:w="28" w:type="dxa"/>
            </w:tcMar>
          </w:tcPr>
          <w:p w14:paraId="3AB6A907" w14:textId="77777777" w:rsidR="002C7A98" w:rsidRPr="00F77D48" w:rsidRDefault="002C7A98" w:rsidP="00CE1DC5">
            <w:pPr>
              <w:spacing w:before="0" w:line="240" w:lineRule="auto"/>
              <w:rPr>
                <w:rFonts w:eastAsia="Calibri"/>
                <w:bCs/>
              </w:rPr>
            </w:pPr>
            <w:r w:rsidRPr="00F77D48">
              <w:t>Hạng mục 2: Nâng cấp tuyến bờ bao cặp sông Băng Cung, kết hợp làm đường giao thông nông thôn loại A</w:t>
            </w:r>
          </w:p>
        </w:tc>
        <w:tc>
          <w:tcPr>
            <w:tcW w:w="3903" w:type="dxa"/>
            <w:tcMar>
              <w:left w:w="28" w:type="dxa"/>
              <w:right w:w="28" w:type="dxa"/>
            </w:tcMar>
          </w:tcPr>
          <w:p w14:paraId="0C7F3369" w14:textId="77777777" w:rsidR="002C7A98" w:rsidRPr="00F77D48" w:rsidRDefault="002C7A98" w:rsidP="00CE1DC5">
            <w:pPr>
              <w:spacing w:before="0" w:line="240" w:lineRule="auto"/>
              <w:rPr>
                <w:rFonts w:eastAsia="Calibri"/>
                <w:b/>
                <w:bCs/>
              </w:rPr>
            </w:pPr>
            <w:r w:rsidRPr="00F77D48">
              <w:rPr>
                <w:rFonts w:eastAsia="Calibri"/>
                <w:b/>
                <w:bCs/>
              </w:rPr>
              <w:t>Xã An Quy</w:t>
            </w:r>
          </w:p>
          <w:p w14:paraId="06E3E9A9" w14:textId="77777777" w:rsidR="002C7A98" w:rsidRPr="00F77D48" w:rsidRDefault="002C7A98" w:rsidP="00CE1DC5">
            <w:pPr>
              <w:spacing w:before="0" w:line="240" w:lineRule="auto"/>
              <w:rPr>
                <w:rFonts w:eastAsia="Calibri"/>
                <w:bCs/>
              </w:rPr>
            </w:pPr>
            <w:r w:rsidRPr="00F77D48">
              <w:rPr>
                <w:rFonts w:eastAsia="Calibri"/>
                <w:bCs/>
              </w:rPr>
              <w:t>Việc đền bù cần thực hiện thỏa đáng trong trường hợp bị ảnh hưởng thu hồi đất phục vụ dự án</w:t>
            </w:r>
          </w:p>
          <w:p w14:paraId="7087B9CE" w14:textId="77777777" w:rsidR="002C7A98" w:rsidRPr="00F77D48" w:rsidRDefault="002C7A98" w:rsidP="00CE1DC5">
            <w:pPr>
              <w:spacing w:before="0" w:line="240" w:lineRule="auto"/>
              <w:rPr>
                <w:rFonts w:eastAsia="Calibri"/>
                <w:bCs/>
              </w:rPr>
            </w:pPr>
            <w:r w:rsidRPr="00F77D48">
              <w:rPr>
                <w:rFonts w:eastAsia="Calibri"/>
                <w:bCs/>
              </w:rPr>
              <w:t>Trong những ngày nắng hanh cần tưới nước cho tuyến đường thực hiện thi công, hạn chế bụi</w:t>
            </w:r>
          </w:p>
          <w:p w14:paraId="21F003A2" w14:textId="77777777" w:rsidR="002C7A98" w:rsidRPr="00F77D48" w:rsidRDefault="002C7A98" w:rsidP="00CE1DC5">
            <w:pPr>
              <w:spacing w:before="0" w:line="240" w:lineRule="auto"/>
              <w:rPr>
                <w:rFonts w:eastAsia="Calibri"/>
                <w:bCs/>
              </w:rPr>
            </w:pPr>
            <w:r w:rsidRPr="00F77D48">
              <w:rPr>
                <w:rFonts w:eastAsia="Calibri"/>
                <w:bCs/>
              </w:rPr>
              <w:t>Đảm bảo tiêu thoát nước tạm để tránh ngập úng trong khi thi công.</w:t>
            </w:r>
          </w:p>
          <w:p w14:paraId="0FC811A1" w14:textId="77777777" w:rsidR="002C7A98" w:rsidRPr="00F77D48" w:rsidRDefault="002C7A98" w:rsidP="00CE1DC5">
            <w:pPr>
              <w:spacing w:before="0" w:line="240" w:lineRule="auto"/>
              <w:rPr>
                <w:rFonts w:eastAsia="Calibri"/>
                <w:b/>
                <w:bCs/>
              </w:rPr>
            </w:pPr>
            <w:r w:rsidRPr="00F77D48">
              <w:rPr>
                <w:rFonts w:eastAsia="Calibri"/>
                <w:b/>
                <w:bCs/>
              </w:rPr>
              <w:t>Xã An Thạnh</w:t>
            </w:r>
          </w:p>
          <w:p w14:paraId="095914AC" w14:textId="77777777" w:rsidR="002C7A98" w:rsidRPr="00F77D48" w:rsidRDefault="002C7A98" w:rsidP="00CE1DC5">
            <w:pPr>
              <w:widowControl w:val="0"/>
              <w:spacing w:line="240" w:lineRule="auto"/>
              <w:rPr>
                <w:lang w:val="vi-VN"/>
              </w:rPr>
            </w:pPr>
            <w:r w:rsidRPr="00F77D48">
              <w:rPr>
                <w:lang w:val="vi-VN"/>
              </w:rPr>
              <w:t>Khi thi công cần tạo điều kiện cho người dân đi lại.</w:t>
            </w:r>
          </w:p>
          <w:p w14:paraId="397AD364" w14:textId="77777777" w:rsidR="002C7A98" w:rsidRPr="00F77D48" w:rsidRDefault="002C7A98" w:rsidP="00CE1DC5">
            <w:pPr>
              <w:widowControl w:val="0"/>
              <w:spacing w:line="240" w:lineRule="auto"/>
              <w:rPr>
                <w:lang w:val="vi-VN"/>
              </w:rPr>
            </w:pPr>
            <w:r w:rsidRPr="00F77D48">
              <w:rPr>
                <w:lang w:val="vi-VN"/>
              </w:rPr>
              <w:lastRenderedPageBreak/>
              <w:t>Cần sớm triển khai dự án.</w:t>
            </w:r>
          </w:p>
          <w:p w14:paraId="380C730D" w14:textId="77777777" w:rsidR="002C7A98" w:rsidRPr="00F77D48" w:rsidRDefault="002C7A98" w:rsidP="00CE1DC5">
            <w:pPr>
              <w:spacing w:before="0" w:line="240" w:lineRule="auto"/>
              <w:rPr>
                <w:rFonts w:eastAsia="Calibri"/>
                <w:b/>
                <w:bCs/>
              </w:rPr>
            </w:pPr>
            <w:r w:rsidRPr="00F77D48">
              <w:rPr>
                <w:lang w:val="vi-VN"/>
              </w:rPr>
              <w:t>Có phương án kè chống sạt lở công trình.</w:t>
            </w:r>
          </w:p>
        </w:tc>
        <w:tc>
          <w:tcPr>
            <w:tcW w:w="0" w:type="auto"/>
            <w:tcMar>
              <w:left w:w="28" w:type="dxa"/>
              <w:right w:w="28" w:type="dxa"/>
            </w:tcMar>
          </w:tcPr>
          <w:p w14:paraId="50A69DC0" w14:textId="77777777" w:rsidR="002C7A98" w:rsidRPr="00F77D48" w:rsidRDefault="002C7A98" w:rsidP="00CE1DC5">
            <w:pPr>
              <w:spacing w:before="0" w:line="240" w:lineRule="auto"/>
              <w:rPr>
                <w:rFonts w:eastAsia="Calibri"/>
                <w:bCs/>
              </w:rPr>
            </w:pPr>
            <w:r w:rsidRPr="00F77D48">
              <w:rPr>
                <w:rFonts w:eastAsia="Calibri"/>
                <w:bCs/>
              </w:rPr>
              <w:lastRenderedPageBreak/>
              <w:t>Quá trình đền bù, hỗ trợ và tái định cư được thực hiện theo chính sách của dự án.</w:t>
            </w:r>
          </w:p>
          <w:p w14:paraId="22FEBB66" w14:textId="77777777" w:rsidR="002C7A98" w:rsidRPr="00F77D48" w:rsidRDefault="002C7A98" w:rsidP="00CE1DC5">
            <w:pPr>
              <w:spacing w:before="0" w:line="240" w:lineRule="auto"/>
              <w:rPr>
                <w:rFonts w:eastAsia="Calibri"/>
                <w:bCs/>
              </w:rPr>
            </w:pPr>
            <w:r w:rsidRPr="00F77D48">
              <w:rPr>
                <w:rFonts w:eastAsia="Calibri"/>
                <w:bCs/>
              </w:rPr>
              <w:t>Chủ dự án cam kết thực hiện nghiêm túc các biện pháp bảo vệ môi trường trong báo cáo ESMP;</w:t>
            </w:r>
          </w:p>
          <w:p w14:paraId="2167FA12" w14:textId="77777777" w:rsidR="002C7A98" w:rsidRPr="00F77D48" w:rsidRDefault="002C7A98" w:rsidP="00CE1DC5">
            <w:pPr>
              <w:spacing w:before="0" w:line="240" w:lineRule="auto"/>
              <w:rPr>
                <w:rFonts w:eastAsia="Calibri"/>
                <w:bCs/>
              </w:rPr>
            </w:pPr>
            <w:r w:rsidRPr="00F77D48">
              <w:rPr>
                <w:rFonts w:eastAsia="Calibri"/>
                <w:bCs/>
              </w:rPr>
              <w:t>Trong quá trình thi công, sẽ đào các rãnh tạm thời và hố bồi lắng để thoát thước, tránh làm ô nhiễm nguồn nước</w:t>
            </w:r>
          </w:p>
        </w:tc>
      </w:tr>
      <w:tr w:rsidR="002C7A98" w:rsidRPr="00F77D48" w14:paraId="7A7E70CE" w14:textId="77777777" w:rsidTr="003176A3">
        <w:trPr>
          <w:trHeight w:val="20"/>
          <w:jc w:val="center"/>
        </w:trPr>
        <w:tc>
          <w:tcPr>
            <w:tcW w:w="1980" w:type="dxa"/>
            <w:tcMar>
              <w:left w:w="28" w:type="dxa"/>
              <w:right w:w="28" w:type="dxa"/>
            </w:tcMar>
          </w:tcPr>
          <w:p w14:paraId="3D242172" w14:textId="77777777" w:rsidR="002C7A98" w:rsidRPr="00F77D48" w:rsidRDefault="002C7A98" w:rsidP="00CE1DC5">
            <w:pPr>
              <w:spacing w:before="0" w:line="240" w:lineRule="auto"/>
              <w:rPr>
                <w:rFonts w:eastAsia="Calibri"/>
                <w:bCs/>
              </w:rPr>
            </w:pPr>
            <w:r w:rsidRPr="00F77D48">
              <w:t>Hạng mục 3: Gia cố cứng hóa mặt đê biển, kết hợp làm đường giao thông cấp V đồng bằng</w:t>
            </w:r>
          </w:p>
        </w:tc>
        <w:tc>
          <w:tcPr>
            <w:tcW w:w="3903" w:type="dxa"/>
            <w:tcMar>
              <w:left w:w="28" w:type="dxa"/>
              <w:right w:w="28" w:type="dxa"/>
            </w:tcMar>
          </w:tcPr>
          <w:p w14:paraId="2E23DC98" w14:textId="77777777" w:rsidR="002C7A98" w:rsidRPr="00F77D48" w:rsidRDefault="002C7A98" w:rsidP="00CE1DC5">
            <w:pPr>
              <w:spacing w:before="0" w:line="240" w:lineRule="auto"/>
              <w:rPr>
                <w:rFonts w:eastAsia="Calibri"/>
                <w:b/>
                <w:bCs/>
              </w:rPr>
            </w:pPr>
            <w:r w:rsidRPr="00F77D48">
              <w:rPr>
                <w:rFonts w:eastAsia="Calibri"/>
                <w:b/>
                <w:bCs/>
              </w:rPr>
              <w:t>Xã Thạnh Phong:</w:t>
            </w:r>
          </w:p>
          <w:p w14:paraId="30D28651" w14:textId="77777777" w:rsidR="002C7A98" w:rsidRPr="00F77D48" w:rsidRDefault="002C7A98" w:rsidP="00CE1DC5">
            <w:pPr>
              <w:spacing w:before="0" w:line="240" w:lineRule="auto"/>
              <w:rPr>
                <w:rFonts w:eastAsia="Calibri"/>
                <w:bCs/>
              </w:rPr>
            </w:pPr>
            <w:r w:rsidRPr="00F77D48">
              <w:rPr>
                <w:rFonts w:eastAsia="Calibri"/>
                <w:bCs/>
              </w:rPr>
              <w:t>Thống nhất xây dựng công trình nhưng cần đảm bảo về các vấn đề môi trường như quản lý rác thải, giảm bụi, đảm bảo an toàn giao thông khi vận chuyển vật liệu</w:t>
            </w:r>
          </w:p>
          <w:p w14:paraId="177795C3" w14:textId="77777777" w:rsidR="002C7A98" w:rsidRPr="00F77D48" w:rsidRDefault="002C7A98" w:rsidP="00CE1DC5">
            <w:pPr>
              <w:spacing w:before="0" w:line="240" w:lineRule="auto"/>
              <w:rPr>
                <w:rFonts w:eastAsia="Calibri"/>
                <w:bCs/>
              </w:rPr>
            </w:pPr>
            <w:r w:rsidRPr="00F77D48">
              <w:rPr>
                <w:rFonts w:eastAsia="Calibri"/>
                <w:bCs/>
              </w:rPr>
              <w:t>Trước khi thi công phải thông báo cho bà con trước 1 tháng để sắp xếp các công việc sản xuất cho phù hợp</w:t>
            </w:r>
          </w:p>
        </w:tc>
        <w:tc>
          <w:tcPr>
            <w:tcW w:w="0" w:type="auto"/>
            <w:tcMar>
              <w:left w:w="28" w:type="dxa"/>
              <w:right w:w="28" w:type="dxa"/>
            </w:tcMar>
          </w:tcPr>
          <w:p w14:paraId="61B9267D" w14:textId="77777777" w:rsidR="002C7A98" w:rsidRPr="00F77D48" w:rsidRDefault="002C7A98" w:rsidP="00CE1DC5">
            <w:pPr>
              <w:spacing w:before="0" w:line="240" w:lineRule="auto"/>
              <w:rPr>
                <w:rFonts w:eastAsia="Calibri"/>
                <w:bCs/>
              </w:rPr>
            </w:pPr>
            <w:r w:rsidRPr="00F77D48">
              <w:rPr>
                <w:rFonts w:eastAsia="Calibri"/>
                <w:bCs/>
              </w:rPr>
              <w:t>Chủ dự án cam kết thực hiện nghiêm túc các biện pháp bảo vệ môi trường trong báo cáo ESMP;</w:t>
            </w:r>
          </w:p>
          <w:p w14:paraId="170682A6" w14:textId="77777777" w:rsidR="002C7A98" w:rsidRPr="00F77D48" w:rsidRDefault="002C7A98" w:rsidP="00CE1DC5">
            <w:pPr>
              <w:spacing w:before="0" w:line="240" w:lineRule="auto"/>
              <w:rPr>
                <w:rFonts w:eastAsia="Calibri"/>
                <w:bCs/>
              </w:rPr>
            </w:pPr>
            <w:r w:rsidRPr="00F77D48">
              <w:rPr>
                <w:rFonts w:eastAsia="Calibri"/>
                <w:bCs/>
              </w:rPr>
              <w:t>Sẽ thuê xe tưới đường hai lần/ngày để giảm bụi;</w:t>
            </w:r>
          </w:p>
          <w:p w14:paraId="6FCEC9BB" w14:textId="77777777" w:rsidR="002C7A98" w:rsidRPr="00F77D48" w:rsidRDefault="002C7A98" w:rsidP="00CE1DC5">
            <w:pPr>
              <w:spacing w:before="0" w:line="240" w:lineRule="auto"/>
              <w:rPr>
                <w:rFonts w:eastAsia="Calibri"/>
                <w:bCs/>
              </w:rPr>
            </w:pPr>
            <w:r w:rsidRPr="00F77D48">
              <w:rPr>
                <w:rFonts w:eastAsia="Calibri"/>
                <w:bCs/>
              </w:rPr>
              <w:t>Phương tiện vận chuyển vật liệu sẽ được đăng ký và di chuyển trên tuyến đường đã đăng ký, được che phủ để hạn chế bụi và rác bẩn rơi trên đường.</w:t>
            </w:r>
          </w:p>
          <w:p w14:paraId="6B1E0A4F" w14:textId="77777777" w:rsidR="002C7A98" w:rsidRPr="00F77D48" w:rsidRDefault="002C7A98" w:rsidP="00CE1DC5">
            <w:pPr>
              <w:spacing w:before="0" w:line="240" w:lineRule="auto"/>
              <w:rPr>
                <w:rFonts w:eastAsia="Calibri"/>
                <w:bCs/>
              </w:rPr>
            </w:pPr>
            <w:r w:rsidRPr="00F77D48">
              <w:rPr>
                <w:rFonts w:eastAsia="Calibri"/>
                <w:bCs/>
              </w:rPr>
              <w:t>Chủ đầu tư sẽ làm việc với UBND xã về kế hoạch triển khai thi công để thông báo kịp thời cho bà con nhân dân</w:t>
            </w:r>
          </w:p>
        </w:tc>
      </w:tr>
      <w:tr w:rsidR="002C7A98" w:rsidRPr="00F77D48" w14:paraId="2DDD107C" w14:textId="77777777" w:rsidTr="003176A3">
        <w:trPr>
          <w:trHeight w:val="20"/>
          <w:jc w:val="center"/>
        </w:trPr>
        <w:tc>
          <w:tcPr>
            <w:tcW w:w="1980" w:type="dxa"/>
            <w:tcMar>
              <w:left w:w="28" w:type="dxa"/>
              <w:right w:w="28" w:type="dxa"/>
            </w:tcMar>
          </w:tcPr>
          <w:p w14:paraId="5FBA95A1" w14:textId="77777777" w:rsidR="002C7A98" w:rsidRPr="00F77D48" w:rsidRDefault="002C7A98" w:rsidP="00CE1DC5">
            <w:pPr>
              <w:spacing w:before="0" w:line="240" w:lineRule="auto"/>
              <w:rPr>
                <w:rFonts w:eastAsia="Calibri"/>
                <w:bCs/>
              </w:rPr>
            </w:pPr>
            <w:r w:rsidRPr="00F77D48">
              <w:rPr>
                <w:bCs/>
              </w:rPr>
              <w:t>Hạng mục 4: Vùng 1 – vùng sinh thái ngập mặn, diện tích khoảng 4000ha</w:t>
            </w:r>
          </w:p>
        </w:tc>
        <w:tc>
          <w:tcPr>
            <w:tcW w:w="3903" w:type="dxa"/>
            <w:tcMar>
              <w:left w:w="28" w:type="dxa"/>
              <w:right w:w="28" w:type="dxa"/>
            </w:tcMar>
          </w:tcPr>
          <w:p w14:paraId="140B3900" w14:textId="77777777" w:rsidR="002C7A98" w:rsidRPr="00F77D48" w:rsidRDefault="002C7A98" w:rsidP="00CE1DC5">
            <w:pPr>
              <w:spacing w:before="0" w:line="240" w:lineRule="auto"/>
              <w:rPr>
                <w:rFonts w:eastAsia="Calibri"/>
                <w:b/>
                <w:bCs/>
              </w:rPr>
            </w:pPr>
            <w:r w:rsidRPr="00F77D48">
              <w:rPr>
                <w:rFonts w:eastAsia="Calibri"/>
                <w:b/>
                <w:bCs/>
              </w:rPr>
              <w:t>Xã An Điền</w:t>
            </w:r>
          </w:p>
          <w:p w14:paraId="0D9683FA" w14:textId="77777777" w:rsidR="002C7A98" w:rsidRPr="00F77D48" w:rsidRDefault="002C7A98" w:rsidP="00CE1DC5">
            <w:pPr>
              <w:widowControl w:val="0"/>
              <w:spacing w:line="240" w:lineRule="auto"/>
              <w:rPr>
                <w:lang w:val="vi-VN"/>
              </w:rPr>
            </w:pPr>
            <w:r w:rsidRPr="00F77D48">
              <w:rPr>
                <w:lang w:val="vi-VN"/>
              </w:rPr>
              <w:t>Cần sớm triển khai dự án</w:t>
            </w:r>
          </w:p>
          <w:p w14:paraId="6251D287" w14:textId="77777777" w:rsidR="002C7A98" w:rsidRPr="00F77D48" w:rsidRDefault="002C7A98" w:rsidP="00CE1DC5">
            <w:pPr>
              <w:widowControl w:val="0"/>
              <w:spacing w:line="240" w:lineRule="auto"/>
              <w:rPr>
                <w:lang w:val="vi-VN"/>
              </w:rPr>
            </w:pPr>
            <w:r w:rsidRPr="00F77D48">
              <w:rPr>
                <w:lang w:val="vi-VN"/>
              </w:rPr>
              <w:t>Thi công phải đảm bảo tiến độ đề ra.</w:t>
            </w:r>
          </w:p>
          <w:p w14:paraId="78067488" w14:textId="77777777" w:rsidR="002C7A98" w:rsidRPr="00F77D48" w:rsidRDefault="002C7A98" w:rsidP="00CE1DC5">
            <w:pPr>
              <w:spacing w:before="0" w:line="240" w:lineRule="auto"/>
              <w:rPr>
                <w:rFonts w:eastAsia="Calibri"/>
                <w:b/>
                <w:bCs/>
              </w:rPr>
            </w:pPr>
            <w:r w:rsidRPr="00F77D48">
              <w:rPr>
                <w:lang w:val="vi-VN"/>
              </w:rPr>
              <w:t>Tuân thủ các quy định về môi trường</w:t>
            </w:r>
          </w:p>
        </w:tc>
        <w:tc>
          <w:tcPr>
            <w:tcW w:w="0" w:type="auto"/>
            <w:tcMar>
              <w:left w:w="28" w:type="dxa"/>
              <w:right w:w="28" w:type="dxa"/>
            </w:tcMar>
          </w:tcPr>
          <w:p w14:paraId="2AB19066" w14:textId="77777777" w:rsidR="002C7A98" w:rsidRPr="00F77D48" w:rsidRDefault="002C7A98" w:rsidP="00CE1DC5">
            <w:pPr>
              <w:spacing w:before="0" w:line="240" w:lineRule="auto"/>
              <w:rPr>
                <w:rFonts w:eastAsia="Calibri"/>
                <w:bCs/>
              </w:rPr>
            </w:pPr>
            <w:r w:rsidRPr="00F77D48">
              <w:rPr>
                <w:rFonts w:eastAsia="Calibri"/>
                <w:bCs/>
              </w:rPr>
              <w:t>Chủ đầu tư sẽ cố gắng hoàn triển khai các hoạt động theo đúng kế hoạch thực hiện dự án.</w:t>
            </w:r>
          </w:p>
          <w:p w14:paraId="78FD70CB" w14:textId="77777777" w:rsidR="002C7A98" w:rsidRPr="00F77D48" w:rsidRDefault="002C7A98" w:rsidP="00CE1DC5">
            <w:pPr>
              <w:spacing w:before="0" w:line="240" w:lineRule="auto"/>
              <w:rPr>
                <w:rFonts w:eastAsia="Calibri"/>
                <w:bCs/>
              </w:rPr>
            </w:pPr>
            <w:r w:rsidRPr="00F77D48">
              <w:rPr>
                <w:rFonts w:eastAsia="Calibri"/>
                <w:bCs/>
              </w:rPr>
              <w:t xml:space="preserve">Chủ đầu tư cam kết thực hiện nghiêm các biện pháp giảm thiểu tác động môi trường. </w:t>
            </w:r>
          </w:p>
        </w:tc>
      </w:tr>
      <w:tr w:rsidR="002C7A98" w:rsidRPr="00F77D48" w14:paraId="1482A28C" w14:textId="77777777" w:rsidTr="003176A3">
        <w:trPr>
          <w:trHeight w:val="20"/>
          <w:jc w:val="center"/>
        </w:trPr>
        <w:tc>
          <w:tcPr>
            <w:tcW w:w="1980" w:type="dxa"/>
            <w:tcMar>
              <w:left w:w="28" w:type="dxa"/>
              <w:right w:w="28" w:type="dxa"/>
            </w:tcMar>
          </w:tcPr>
          <w:p w14:paraId="14CE3EE4" w14:textId="77777777" w:rsidR="002C7A98" w:rsidRPr="00F77D48" w:rsidRDefault="002C7A98" w:rsidP="00CE1DC5">
            <w:pPr>
              <w:spacing w:before="0" w:line="240" w:lineRule="auto"/>
              <w:jc w:val="left"/>
              <w:rPr>
                <w:b/>
                <w:bCs/>
              </w:rPr>
            </w:pPr>
            <w:r w:rsidRPr="00F77D48">
              <w:rPr>
                <w:bCs/>
              </w:rPr>
              <w:t>Hạng mục 5: Vùng 2 – vùng sinh thái ngập mặn, diện tích khoảng 14000ha.</w:t>
            </w:r>
          </w:p>
          <w:p w14:paraId="474F5C23" w14:textId="77777777" w:rsidR="002C7A98" w:rsidRPr="00F77D48" w:rsidRDefault="002C7A98" w:rsidP="00CE1DC5">
            <w:pPr>
              <w:spacing w:before="0" w:line="240" w:lineRule="auto"/>
              <w:rPr>
                <w:rFonts w:eastAsia="Calibri"/>
                <w:bCs/>
              </w:rPr>
            </w:pPr>
          </w:p>
        </w:tc>
        <w:tc>
          <w:tcPr>
            <w:tcW w:w="3903" w:type="dxa"/>
            <w:tcMar>
              <w:left w:w="28" w:type="dxa"/>
              <w:right w:w="28" w:type="dxa"/>
            </w:tcMar>
          </w:tcPr>
          <w:p w14:paraId="4A8E841B" w14:textId="77777777" w:rsidR="002C7A98" w:rsidRPr="00F77D48" w:rsidRDefault="002C7A98" w:rsidP="00CE1DC5">
            <w:pPr>
              <w:spacing w:before="0" w:line="240" w:lineRule="auto"/>
              <w:rPr>
                <w:rFonts w:eastAsia="Calibri"/>
                <w:b/>
                <w:bCs/>
              </w:rPr>
            </w:pPr>
            <w:r w:rsidRPr="00F77D48">
              <w:rPr>
                <w:rFonts w:eastAsia="Calibri"/>
                <w:b/>
                <w:bCs/>
              </w:rPr>
              <w:t>Xã Giao Thạnh</w:t>
            </w:r>
          </w:p>
          <w:p w14:paraId="586ECE08" w14:textId="77777777" w:rsidR="002C7A98" w:rsidRPr="00F77D48" w:rsidRDefault="002C7A98" w:rsidP="00CE1DC5">
            <w:pPr>
              <w:widowControl w:val="0"/>
              <w:spacing w:line="240" w:lineRule="auto"/>
              <w:rPr>
                <w:lang w:val="vi-VN"/>
              </w:rPr>
            </w:pPr>
            <w:r w:rsidRPr="00F77D48">
              <w:rPr>
                <w:lang w:val="vi-VN"/>
              </w:rPr>
              <w:t>Dự án phù hợp và đáp ứng nguyện vọng người dân.</w:t>
            </w:r>
          </w:p>
          <w:p w14:paraId="2DE2FB06" w14:textId="77777777" w:rsidR="002C7A98" w:rsidRPr="00F77D48" w:rsidRDefault="002C7A98" w:rsidP="00CE1DC5">
            <w:pPr>
              <w:widowControl w:val="0"/>
              <w:spacing w:line="240" w:lineRule="auto"/>
              <w:rPr>
                <w:lang w:val="vi-VN"/>
              </w:rPr>
            </w:pPr>
            <w:r w:rsidRPr="00F77D48">
              <w:rPr>
                <w:lang w:val="vi-VN"/>
              </w:rPr>
              <w:t>Sớm triển khai thi công công trình.</w:t>
            </w:r>
          </w:p>
          <w:p w14:paraId="77C4E127" w14:textId="77777777" w:rsidR="002C7A98" w:rsidRPr="00F77D48" w:rsidRDefault="002C7A98" w:rsidP="00CE1DC5">
            <w:pPr>
              <w:spacing w:before="0" w:line="240" w:lineRule="auto"/>
              <w:rPr>
                <w:lang w:val="vi-VN"/>
              </w:rPr>
            </w:pPr>
            <w:r w:rsidRPr="00F77D48">
              <w:rPr>
                <w:lang w:val="vi-VN"/>
              </w:rPr>
              <w:t>Tuân thủ các biện pháp bảo vệ môi trường như báo cáo đã nêu.</w:t>
            </w:r>
          </w:p>
          <w:p w14:paraId="56FE9C6A" w14:textId="77777777" w:rsidR="002C7A98" w:rsidRPr="00F77D48" w:rsidRDefault="002C7A98" w:rsidP="00CE1DC5">
            <w:pPr>
              <w:spacing w:before="0" w:line="240" w:lineRule="auto"/>
              <w:rPr>
                <w:b/>
              </w:rPr>
            </w:pPr>
            <w:r w:rsidRPr="00F77D48">
              <w:rPr>
                <w:b/>
              </w:rPr>
              <w:t>Xã An Nhơn</w:t>
            </w:r>
          </w:p>
          <w:p w14:paraId="00C3631B" w14:textId="77777777" w:rsidR="002C7A98" w:rsidRPr="00F77D48" w:rsidRDefault="002C7A98" w:rsidP="00CE1DC5">
            <w:pPr>
              <w:widowControl w:val="0"/>
              <w:spacing w:line="240" w:lineRule="auto"/>
            </w:pPr>
            <w:r w:rsidRPr="00F77D48">
              <w:t>Dự án có tính khả thi cao và ít tác động đến môi trường.</w:t>
            </w:r>
          </w:p>
          <w:p w14:paraId="62BDB90E" w14:textId="77777777" w:rsidR="002C7A98" w:rsidRPr="00F77D48" w:rsidRDefault="002C7A98" w:rsidP="00CE1DC5">
            <w:pPr>
              <w:widowControl w:val="0"/>
              <w:spacing w:line="240" w:lineRule="auto"/>
            </w:pPr>
            <w:r w:rsidRPr="00F77D48">
              <w:t>Cần hướng dẫn chi tiết mô hình sản xuất cụ thể cho người dân</w:t>
            </w:r>
          </w:p>
          <w:p w14:paraId="23713B69" w14:textId="77777777" w:rsidR="002C7A98" w:rsidRPr="00F77D48" w:rsidRDefault="002C7A98" w:rsidP="00CE1DC5">
            <w:pPr>
              <w:spacing w:before="0" w:line="240" w:lineRule="auto"/>
              <w:rPr>
                <w:rFonts w:eastAsia="Calibri"/>
                <w:b/>
                <w:bCs/>
              </w:rPr>
            </w:pPr>
            <w:r w:rsidRPr="00F77D48">
              <w:t>Đồng ý triển khai dự án</w:t>
            </w:r>
          </w:p>
        </w:tc>
        <w:tc>
          <w:tcPr>
            <w:tcW w:w="0" w:type="auto"/>
            <w:tcMar>
              <w:left w:w="28" w:type="dxa"/>
              <w:right w:w="28" w:type="dxa"/>
            </w:tcMar>
          </w:tcPr>
          <w:p w14:paraId="4A00EA9C" w14:textId="77777777" w:rsidR="002C7A98" w:rsidRPr="00F77D48" w:rsidRDefault="002C7A98" w:rsidP="00CE1DC5">
            <w:pPr>
              <w:spacing w:before="0" w:line="240" w:lineRule="auto"/>
              <w:rPr>
                <w:rFonts w:eastAsia="Calibri"/>
                <w:bCs/>
              </w:rPr>
            </w:pPr>
            <w:r w:rsidRPr="00F77D48">
              <w:rPr>
                <w:rFonts w:eastAsia="Calibri"/>
                <w:bCs/>
              </w:rPr>
              <w:t>Chủ đầu tư sẽ cố gắng để hoàn thiện hồ sơ và thúc đẩy nhanh các thủ tục để sớm thực hiện dự án</w:t>
            </w:r>
          </w:p>
          <w:p w14:paraId="203536BE" w14:textId="77777777" w:rsidR="002C7A98" w:rsidRPr="00F77D48" w:rsidRDefault="002C7A98" w:rsidP="00CE1DC5">
            <w:pPr>
              <w:spacing w:before="0" w:line="240" w:lineRule="auto"/>
              <w:rPr>
                <w:rFonts w:eastAsia="Calibri"/>
                <w:bCs/>
              </w:rPr>
            </w:pPr>
            <w:r w:rsidRPr="00F77D48">
              <w:rPr>
                <w:rFonts w:eastAsia="Calibri"/>
                <w:bCs/>
              </w:rPr>
              <w:t>Chủ dự án cam kết thực hiện nghiêm túc các biện pháp bảo vệ môi trường trong báo cáo ESMP;</w:t>
            </w:r>
          </w:p>
          <w:p w14:paraId="3481E939" w14:textId="77777777" w:rsidR="002C7A98" w:rsidRPr="00F77D48" w:rsidRDefault="002C7A98" w:rsidP="00CE1DC5">
            <w:pPr>
              <w:spacing w:before="0" w:line="240" w:lineRule="auto"/>
              <w:rPr>
                <w:rFonts w:eastAsia="Calibri"/>
                <w:bCs/>
              </w:rPr>
            </w:pPr>
            <w:r w:rsidRPr="00F77D48">
              <w:rPr>
                <w:rFonts w:eastAsia="Calibri"/>
                <w:bCs/>
              </w:rPr>
              <w:t>Chủ đầu tư sẽ làm việc với UBND xã về kế hoạch triển khai thi công để thông báo kịp thời cho bà con nhân dân</w:t>
            </w:r>
          </w:p>
          <w:p w14:paraId="76DCED25" w14:textId="77777777" w:rsidR="002C7A98" w:rsidRPr="00F77D48" w:rsidRDefault="002C7A98" w:rsidP="00CE1DC5">
            <w:pPr>
              <w:spacing w:before="0" w:line="240" w:lineRule="auto"/>
              <w:rPr>
                <w:rFonts w:eastAsia="Calibri"/>
                <w:bCs/>
              </w:rPr>
            </w:pPr>
          </w:p>
        </w:tc>
      </w:tr>
    </w:tbl>
    <w:p w14:paraId="3CE775C7" w14:textId="1C5C9E0B" w:rsidR="0059666E" w:rsidRPr="00B5438E" w:rsidRDefault="0059666E" w:rsidP="00CE1DC5">
      <w:pPr>
        <w:pStyle w:val="Caption"/>
        <w:spacing w:line="240" w:lineRule="auto"/>
      </w:pPr>
    </w:p>
    <w:p w14:paraId="65DA0565" w14:textId="42DC462B" w:rsidR="00274732" w:rsidRPr="00B5438E" w:rsidRDefault="002C7A98" w:rsidP="001A1A0E">
      <w:pPr>
        <w:pStyle w:val="k1"/>
        <w:numPr>
          <w:ilvl w:val="1"/>
          <w:numId w:val="277"/>
        </w:numPr>
        <w:spacing w:line="240" w:lineRule="auto"/>
        <w:rPr>
          <w:sz w:val="24"/>
          <w:szCs w:val="24"/>
        </w:rPr>
      </w:pPr>
      <w:bookmarkStart w:id="2229" w:name="_Toc67499060"/>
      <w:bookmarkEnd w:id="2219"/>
      <w:bookmarkEnd w:id="2220"/>
      <w:bookmarkEnd w:id="2221"/>
      <w:bookmarkEnd w:id="2222"/>
      <w:bookmarkEnd w:id="2223"/>
      <w:r>
        <w:rPr>
          <w:sz w:val="24"/>
          <w:szCs w:val="24"/>
        </w:rPr>
        <w:t>PHỔ BIẾN THÔNG TIN</w:t>
      </w:r>
      <w:bookmarkEnd w:id="2229"/>
    </w:p>
    <w:p w14:paraId="321DE8C0" w14:textId="3D328B99" w:rsidR="005D6B3A" w:rsidRPr="00B5438E" w:rsidRDefault="002C7A98" w:rsidP="00CE1DC5">
      <w:pPr>
        <w:spacing w:line="240" w:lineRule="auto"/>
      </w:pPr>
      <w:r w:rsidRPr="00E716DD">
        <w:rPr>
          <w:rFonts w:eastAsia="MS Mincho"/>
        </w:rPr>
        <w:t>Theo yêu cầu công bố thông tin của Chính phủ và Ngân hàng, PPMU tỉnh Bến Tre đã công bố thông tin về dự thảo phiên bản tiếng Việt của ESMP tại văn phòng</w:t>
      </w:r>
      <w:r w:rsidR="00980A54">
        <w:rPr>
          <w:rFonts w:eastAsia="MS Mincho"/>
        </w:rPr>
        <w:t xml:space="preserve"> </w:t>
      </w:r>
      <w:r w:rsidRPr="00E716DD">
        <w:rPr>
          <w:rFonts w:eastAsia="MS Mincho"/>
        </w:rPr>
        <w:t>CPO, văn phòng DARD, UBND tỉnh, huyện và các xã trong vùng TDA thuộc địa bàn</w:t>
      </w:r>
      <w:r w:rsidR="00980A54">
        <w:rPr>
          <w:rFonts w:eastAsia="MS Mincho"/>
        </w:rPr>
        <w:t xml:space="preserve"> </w:t>
      </w:r>
      <w:r w:rsidRPr="00E716DD">
        <w:rPr>
          <w:rFonts w:eastAsia="MS Mincho"/>
        </w:rPr>
        <w:t>tỉnh Bến Tre. Dự thảo ESMP (bản</w:t>
      </w:r>
      <w:r w:rsidR="00980A54">
        <w:rPr>
          <w:rFonts w:eastAsia="MS Mincho"/>
        </w:rPr>
        <w:t xml:space="preserve"> </w:t>
      </w:r>
      <w:r w:rsidRPr="00E716DD">
        <w:rPr>
          <w:rFonts w:eastAsia="MS Mincho"/>
        </w:rPr>
        <w:t>tiếng Anh) sẽ được công bố trên trang Infoshop</w:t>
      </w:r>
      <w:r w:rsidR="00980A54">
        <w:rPr>
          <w:rFonts w:eastAsia="MS Mincho"/>
        </w:rPr>
        <w:t xml:space="preserve"> </w:t>
      </w:r>
      <w:r w:rsidRPr="00E716DD">
        <w:rPr>
          <w:rFonts w:eastAsia="MS Mincho"/>
        </w:rPr>
        <w:t>của WB. Phiên bản chính thức của ESMP cũng</w:t>
      </w:r>
      <w:r w:rsidR="00980A54">
        <w:rPr>
          <w:rFonts w:eastAsia="MS Mincho"/>
        </w:rPr>
        <w:t xml:space="preserve"> </w:t>
      </w:r>
      <w:r w:rsidRPr="00E716DD">
        <w:rPr>
          <w:rFonts w:eastAsia="MS Mincho"/>
        </w:rPr>
        <w:t>sẽ được công bố tại địa phương và tại</w:t>
      </w:r>
      <w:r w:rsidR="00980A54">
        <w:rPr>
          <w:rFonts w:eastAsia="MS Mincho"/>
        </w:rPr>
        <w:t xml:space="preserve"> </w:t>
      </w:r>
      <w:r w:rsidRPr="00E716DD">
        <w:rPr>
          <w:rFonts w:eastAsia="MS Mincho"/>
        </w:rPr>
        <w:t>Infoshop</w:t>
      </w:r>
      <w:r w:rsidR="00AA1E4C">
        <w:rPr>
          <w:rFonts w:eastAsia="MS Mincho"/>
        </w:rPr>
        <w:t xml:space="preserve"> vào </w:t>
      </w:r>
      <w:r w:rsidR="00F20920">
        <w:rPr>
          <w:rFonts w:eastAsia="MS Mincho"/>
        </w:rPr>
        <w:t>đầu</w:t>
      </w:r>
      <w:r w:rsidR="00AA1E4C">
        <w:rPr>
          <w:rFonts w:eastAsia="MS Mincho"/>
        </w:rPr>
        <w:t xml:space="preserve"> tháng </w:t>
      </w:r>
      <w:r w:rsidR="00F20920">
        <w:rPr>
          <w:rFonts w:eastAsia="MS Mincho"/>
        </w:rPr>
        <w:t>4</w:t>
      </w:r>
      <w:r w:rsidR="00AA1E4C">
        <w:rPr>
          <w:rFonts w:eastAsia="MS Mincho"/>
        </w:rPr>
        <w:t>/2021</w:t>
      </w:r>
      <w:r w:rsidRPr="00E716DD">
        <w:rPr>
          <w:rFonts w:eastAsia="MS Mincho"/>
        </w:rPr>
        <w:t>.</w:t>
      </w:r>
      <w:r w:rsidR="00DE690D" w:rsidRPr="00B5438E">
        <w:t xml:space="preserve"> </w:t>
      </w:r>
    </w:p>
    <w:p w14:paraId="4076CEF0" w14:textId="77777777" w:rsidR="00B05692" w:rsidRPr="00B5438E" w:rsidRDefault="00B05692" w:rsidP="00CE1DC5">
      <w:pPr>
        <w:widowControl w:val="0"/>
        <w:spacing w:line="240" w:lineRule="auto"/>
        <w:rPr>
          <w:lang w:val="vi-VN"/>
        </w:rPr>
        <w:sectPr w:rsidR="00B05692" w:rsidRPr="00B5438E" w:rsidSect="00D15F86">
          <w:pgSz w:w="11907" w:h="16840" w:code="9"/>
          <w:pgMar w:top="1134" w:right="1134" w:bottom="1134" w:left="1440" w:header="720" w:footer="720" w:gutter="0"/>
          <w:cols w:space="720"/>
          <w:docGrid w:linePitch="360"/>
        </w:sectPr>
      </w:pPr>
    </w:p>
    <w:p w14:paraId="28EDA814" w14:textId="5E53BE04" w:rsidR="00274732" w:rsidRPr="00B5438E" w:rsidRDefault="00274732" w:rsidP="00CE1DC5">
      <w:pPr>
        <w:pStyle w:val="kchuong"/>
        <w:widowControl w:val="0"/>
        <w:spacing w:line="240" w:lineRule="auto"/>
        <w:rPr>
          <w:sz w:val="24"/>
          <w:szCs w:val="24"/>
          <w:lang w:val="vi-VN"/>
        </w:rPr>
      </w:pPr>
      <w:bookmarkStart w:id="2230" w:name="_Toc467055320"/>
      <w:bookmarkStart w:id="2231" w:name="_Toc474999326"/>
      <w:bookmarkStart w:id="2232" w:name="_Toc478137055"/>
      <w:bookmarkStart w:id="2233" w:name="_Toc42521713"/>
      <w:r w:rsidRPr="00B5438E">
        <w:rPr>
          <w:sz w:val="24"/>
          <w:szCs w:val="24"/>
          <w:lang w:val="vi-VN"/>
        </w:rPr>
        <w:lastRenderedPageBreak/>
        <w:t>KẾT LUẬN, KIẾN NGHỊ VÀ CAM KẾT</w:t>
      </w:r>
      <w:bookmarkEnd w:id="2230"/>
      <w:bookmarkEnd w:id="2231"/>
      <w:bookmarkEnd w:id="2232"/>
      <w:bookmarkEnd w:id="2233"/>
    </w:p>
    <w:p w14:paraId="4055C768" w14:textId="77777777" w:rsidR="00274732" w:rsidRPr="00B5438E" w:rsidRDefault="00274732" w:rsidP="00CE1DC5">
      <w:pPr>
        <w:pStyle w:val="Chuong0"/>
        <w:widowControl w:val="0"/>
        <w:spacing w:after="0" w:line="240" w:lineRule="auto"/>
        <w:ind w:left="0" w:firstLine="0"/>
        <w:outlineLvl w:val="9"/>
        <w:rPr>
          <w:rFonts w:ascii="Times New Roman" w:hAnsi="Times New Roman"/>
          <w:noProof/>
          <w:sz w:val="24"/>
          <w:szCs w:val="24"/>
          <w:lang w:val="vi-VN"/>
        </w:rPr>
      </w:pPr>
    </w:p>
    <w:p w14:paraId="35CFA6D7" w14:textId="77777777" w:rsidR="00274732" w:rsidRPr="00BC2A90" w:rsidRDefault="00274732" w:rsidP="00BC2A90">
      <w:pPr>
        <w:rPr>
          <w:b/>
          <w:bCs/>
        </w:rPr>
      </w:pPr>
      <w:bookmarkStart w:id="2234" w:name="_Toc459706125"/>
      <w:bookmarkStart w:id="2235" w:name="_Toc459799242"/>
      <w:bookmarkStart w:id="2236" w:name="_Toc459810294"/>
      <w:bookmarkStart w:id="2237" w:name="_Toc459810602"/>
      <w:bookmarkStart w:id="2238" w:name="_Toc459811119"/>
      <w:bookmarkStart w:id="2239" w:name="_Toc459811247"/>
      <w:bookmarkStart w:id="2240" w:name="_Toc459819681"/>
      <w:bookmarkStart w:id="2241" w:name="_Toc459879039"/>
      <w:bookmarkStart w:id="2242" w:name="_Toc42521714"/>
      <w:bookmarkStart w:id="2243" w:name="_Toc42522745"/>
      <w:bookmarkStart w:id="2244" w:name="_Toc42523665"/>
      <w:r w:rsidRPr="00BC2A90">
        <w:rPr>
          <w:b/>
          <w:bCs/>
        </w:rPr>
        <w:t>KẾT LUẬN</w:t>
      </w:r>
      <w:bookmarkEnd w:id="2234"/>
      <w:bookmarkEnd w:id="2235"/>
      <w:bookmarkEnd w:id="2236"/>
      <w:bookmarkEnd w:id="2237"/>
      <w:bookmarkEnd w:id="2238"/>
      <w:bookmarkEnd w:id="2239"/>
      <w:bookmarkEnd w:id="2240"/>
      <w:bookmarkEnd w:id="2241"/>
      <w:bookmarkEnd w:id="2242"/>
      <w:bookmarkEnd w:id="2243"/>
      <w:bookmarkEnd w:id="2244"/>
      <w:r w:rsidR="00DE690D" w:rsidRPr="00BC2A90">
        <w:rPr>
          <w:b/>
          <w:bCs/>
        </w:rPr>
        <w:t xml:space="preserve"> </w:t>
      </w:r>
    </w:p>
    <w:p w14:paraId="7A405993" w14:textId="288D4A71" w:rsidR="006B4456" w:rsidRPr="00B5438E" w:rsidRDefault="006E7535" w:rsidP="00CE1DC5">
      <w:pPr>
        <w:spacing w:line="240" w:lineRule="auto"/>
        <w:rPr>
          <w:lang w:val="af-ZA"/>
        </w:rPr>
      </w:pPr>
      <w:r w:rsidRPr="00B5438E">
        <w:rPr>
          <w:lang w:val="af-ZA"/>
        </w:rPr>
        <w:t>Sau khi</w:t>
      </w:r>
      <w:r w:rsidR="00991C54" w:rsidRPr="00B5438E">
        <w:rPr>
          <w:lang w:val="af-ZA"/>
        </w:rPr>
        <w:t xml:space="preserve"> tiểu</w:t>
      </w:r>
      <w:r w:rsidRPr="00B5438E">
        <w:rPr>
          <w:lang w:val="af-ZA"/>
        </w:rPr>
        <w:t xml:space="preserve"> d</w:t>
      </w:r>
      <w:r w:rsidR="00DF2821" w:rsidRPr="00B5438E">
        <w:rPr>
          <w:lang w:val="af-ZA"/>
        </w:rPr>
        <w:t>ự án “</w:t>
      </w:r>
      <w:r w:rsidR="00991C54" w:rsidRPr="00B5438E">
        <w:rPr>
          <w:i/>
          <w:lang w:val="af-ZA"/>
        </w:rPr>
        <w:t>Đầu tư xây dựng cơ sở hạ tầng cải thiện sinh kế cho người dân khu vực Bắc Thạnh Phú, nhằm thích ứng với Biến đổi Khí hậu</w:t>
      </w:r>
      <w:r w:rsidRPr="00B5438E">
        <w:rPr>
          <w:lang w:val="af-ZA"/>
        </w:rPr>
        <w:t>” được xây dựng sẽ thực hiện được các mục tiêu</w:t>
      </w:r>
      <w:r w:rsidR="00125AE0" w:rsidRPr="00B5438E">
        <w:rPr>
          <w:lang w:val="af-ZA"/>
        </w:rPr>
        <w:t xml:space="preserve">: </w:t>
      </w:r>
      <w:r w:rsidR="00991C54" w:rsidRPr="00B5438E">
        <w:rPr>
          <w:lang w:val="af-ZA"/>
        </w:rPr>
        <w:t>giảm thiểu,</w:t>
      </w:r>
      <w:r w:rsidR="00125AE0" w:rsidRPr="00B5438E">
        <w:rPr>
          <w:lang w:val="af-ZA"/>
        </w:rPr>
        <w:t xml:space="preserve"> phòng chống thiên tai (hạn, mặn, úng ngập), </w:t>
      </w:r>
      <w:r w:rsidR="00880368" w:rsidRPr="00B5438E">
        <w:rPr>
          <w:lang w:val="af-ZA"/>
        </w:rPr>
        <w:t xml:space="preserve">phục </w:t>
      </w:r>
      <w:r w:rsidR="00125AE0" w:rsidRPr="00B5438E">
        <w:rPr>
          <w:lang w:val="af-ZA"/>
        </w:rPr>
        <w:t>vụ dân sinh</w:t>
      </w:r>
      <w:r w:rsidR="00880368" w:rsidRPr="00B5438E">
        <w:rPr>
          <w:lang w:val="af-ZA"/>
        </w:rPr>
        <w:t xml:space="preserve"> – kinh tế</w:t>
      </w:r>
      <w:r w:rsidR="00125AE0" w:rsidRPr="00B5438E">
        <w:rPr>
          <w:lang w:val="af-ZA"/>
        </w:rPr>
        <w:t>, cải tạo đất, cải thiện môi trường, ổn định đời sống dân cư trong khu vực đồng thời ứng phó với biến đổi khí hậu, tạo tiền đề thuận lợi để tái cơ cấu ngành nông nghiệp phát triển bền vững theo định hướng quy hoạch  tổng thể phát triển kinh tế – xã hội của Tỉnh Bến Tre.</w:t>
      </w:r>
    </w:p>
    <w:p w14:paraId="11B94395" w14:textId="75BB2088" w:rsidR="00274732" w:rsidRPr="00B5438E" w:rsidRDefault="00991C54" w:rsidP="00CE1DC5">
      <w:pPr>
        <w:spacing w:line="240" w:lineRule="auto"/>
        <w:rPr>
          <w:lang w:val="af-ZA"/>
        </w:rPr>
      </w:pPr>
      <w:r w:rsidRPr="00B5438E">
        <w:rPr>
          <w:lang w:val="af-ZA"/>
        </w:rPr>
        <w:t>Tiểu d</w:t>
      </w:r>
      <w:r w:rsidR="00536E44" w:rsidRPr="00B5438E">
        <w:rPr>
          <w:lang w:val="af-ZA"/>
        </w:rPr>
        <w:t xml:space="preserve">ự án </w:t>
      </w:r>
      <w:r w:rsidR="00090782" w:rsidRPr="00B5438E">
        <w:rPr>
          <w:lang w:val="af-ZA"/>
        </w:rPr>
        <w:t>l</w:t>
      </w:r>
      <w:r w:rsidR="00125AE0" w:rsidRPr="00B5438E">
        <w:rPr>
          <w:lang w:val="af-ZA"/>
        </w:rPr>
        <w:t xml:space="preserve">à cơ sở để </w:t>
      </w:r>
      <w:r w:rsidR="00880368" w:rsidRPr="00B5438E">
        <w:rPr>
          <w:lang w:val="af-ZA"/>
        </w:rPr>
        <w:t xml:space="preserve">thực hiện phát triển dân sinh kinh tế và </w:t>
      </w:r>
      <w:r w:rsidR="00125AE0" w:rsidRPr="00B5438E">
        <w:rPr>
          <w:lang w:val="af-ZA"/>
        </w:rPr>
        <w:t>hạ tầng giao thông thủy bộ phục vụ vận chuyển nông s</w:t>
      </w:r>
      <w:r w:rsidR="00F977AC" w:rsidRPr="00B5438E">
        <w:rPr>
          <w:lang w:val="af-ZA"/>
        </w:rPr>
        <w:t>ản hàng hóa được thuận lợi, làm giảm chi phí sản xuất và</w:t>
      </w:r>
      <w:r w:rsidR="00125AE0" w:rsidRPr="00B5438E">
        <w:rPr>
          <w:lang w:val="af-ZA"/>
        </w:rPr>
        <w:t xml:space="preserve"> tă</w:t>
      </w:r>
      <w:r w:rsidR="00F977AC" w:rsidRPr="00B5438E">
        <w:rPr>
          <w:lang w:val="af-ZA"/>
        </w:rPr>
        <w:t>ng thêm lợi nhuận cho người dân</w:t>
      </w:r>
      <w:r w:rsidR="00880368" w:rsidRPr="00B5438E">
        <w:rPr>
          <w:lang w:val="af-ZA"/>
        </w:rPr>
        <w:t xml:space="preserve"> cải thiện đời sống</w:t>
      </w:r>
      <w:r w:rsidR="00F977AC" w:rsidRPr="00B5438E">
        <w:rPr>
          <w:lang w:val="af-ZA"/>
        </w:rPr>
        <w:t xml:space="preserve">. Góp phần </w:t>
      </w:r>
      <w:r w:rsidR="00F977AC" w:rsidRPr="00B5438E">
        <w:rPr>
          <w:lang w:val="vi-VN"/>
        </w:rPr>
        <w:t>khai thác tiềm năng và thế mạnh của kinh tế vườn, tận dụng tài nguyên mặt nước để kết hợp phát triển du lịch sinh thái, du lịch sông nước</w:t>
      </w:r>
      <w:r w:rsidR="00F977AC" w:rsidRPr="00B5438E">
        <w:rPr>
          <w:lang w:val="af-ZA"/>
        </w:rPr>
        <w:t xml:space="preserve">; đồng thời tạo lòng tin của người dân vào chính quyền, các cấp lãnh đạo. </w:t>
      </w:r>
      <w:r w:rsidRPr="00B5438E">
        <w:rPr>
          <w:lang w:val="af-ZA"/>
        </w:rPr>
        <w:t>Tiểu d</w:t>
      </w:r>
      <w:r w:rsidR="00274732" w:rsidRPr="00B5438E">
        <w:rPr>
          <w:lang w:val="af-ZA"/>
        </w:rPr>
        <w:t xml:space="preserve">ự án </w:t>
      </w:r>
      <w:r w:rsidR="00536E44" w:rsidRPr="00B5438E">
        <w:rPr>
          <w:lang w:val="af-ZA"/>
        </w:rPr>
        <w:t xml:space="preserve">còn </w:t>
      </w:r>
      <w:r w:rsidR="00274732" w:rsidRPr="00B5438E">
        <w:rPr>
          <w:lang w:val="af-ZA"/>
        </w:rPr>
        <w:t xml:space="preserve">được xem là đòn bẩy thúc đẩy phát triển kinh tế vùng dự án nói riêng và toàn </w:t>
      </w:r>
      <w:r w:rsidR="007F395A" w:rsidRPr="00B5438E">
        <w:rPr>
          <w:lang w:val="af-ZA"/>
        </w:rPr>
        <w:t>Tỉnh</w:t>
      </w:r>
      <w:r w:rsidR="00F977AC" w:rsidRPr="00B5438E">
        <w:rPr>
          <w:lang w:val="af-ZA"/>
        </w:rPr>
        <w:t xml:space="preserve"> Bến Tre</w:t>
      </w:r>
      <w:r w:rsidR="00274732" w:rsidRPr="00B5438E">
        <w:rPr>
          <w:lang w:val="af-ZA"/>
        </w:rPr>
        <w:t xml:space="preserve"> nói chung.</w:t>
      </w:r>
    </w:p>
    <w:p w14:paraId="0B626341" w14:textId="77777777" w:rsidR="00274732" w:rsidRPr="00B5438E" w:rsidRDefault="00274732" w:rsidP="00CE1DC5">
      <w:pPr>
        <w:spacing w:line="240" w:lineRule="auto"/>
        <w:rPr>
          <w:lang w:val="af-ZA"/>
        </w:rPr>
      </w:pPr>
      <w:r w:rsidRPr="00B5438E">
        <w:rPr>
          <w:lang w:val="af-ZA"/>
        </w:rPr>
        <w:t>Tuy nhiên bên cạnh những tác động tích cực thì cũng có một số tiêu cực xảy ra trong quá trình thi</w:t>
      </w:r>
      <w:r w:rsidR="00263AC8" w:rsidRPr="00B5438E">
        <w:rPr>
          <w:lang w:val="af-ZA"/>
        </w:rPr>
        <w:t xml:space="preserve"> công như ô nhiễm không khí, nước mặt</w:t>
      </w:r>
      <w:r w:rsidRPr="00B5438E">
        <w:rPr>
          <w:lang w:val="af-ZA"/>
        </w:rPr>
        <w:t>,</w:t>
      </w:r>
      <w:r w:rsidR="00263AC8" w:rsidRPr="00B5438E">
        <w:rPr>
          <w:lang w:val="af-ZA"/>
        </w:rPr>
        <w:t xml:space="preserve"> đất</w:t>
      </w:r>
      <w:r w:rsidRPr="00B5438E">
        <w:rPr>
          <w:lang w:val="af-ZA"/>
        </w:rPr>
        <w:t>... nhưng mức độ không nhiều và chỉ xảy ra trong thời gian ngắn lúc thi công. Do đó xét trên tổng thể dự án thì mức độ này rất ít, không đáng kể so với những hiệu quả của dự án đem lại.</w:t>
      </w:r>
    </w:p>
    <w:p w14:paraId="588669F6" w14:textId="77777777" w:rsidR="00E76E3A" w:rsidRPr="00B5438E" w:rsidRDefault="00E76E3A" w:rsidP="00CE1DC5">
      <w:pPr>
        <w:spacing w:line="240" w:lineRule="auto"/>
        <w:rPr>
          <w:lang w:val="af-ZA"/>
        </w:rPr>
      </w:pPr>
      <w:r w:rsidRPr="00B5438E">
        <w:rPr>
          <w:lang w:val="af-ZA"/>
        </w:rPr>
        <w:t xml:space="preserve">Trong giai đoạn vận hành cần giám sát và theo dõi </w:t>
      </w:r>
      <w:r w:rsidR="00263AC8" w:rsidRPr="00B5438E">
        <w:rPr>
          <w:lang w:val="af-ZA"/>
        </w:rPr>
        <w:t xml:space="preserve">các tác động của sự cố tai nạn lao động </w:t>
      </w:r>
      <w:r w:rsidRPr="00B5438E">
        <w:rPr>
          <w:lang w:val="af-ZA"/>
        </w:rPr>
        <w:t xml:space="preserve">có </w:t>
      </w:r>
      <w:r w:rsidR="00263AC8" w:rsidRPr="00B5438E">
        <w:rPr>
          <w:lang w:val="af-ZA"/>
        </w:rPr>
        <w:t>thể xảy ra, bồi lắng lòng kênh, sụt lún công trình,...</w:t>
      </w:r>
      <w:r w:rsidRPr="00B5438E">
        <w:rPr>
          <w:lang w:val="af-ZA"/>
        </w:rPr>
        <w:t>tuy nhiên, các tác động trên sẽ được theo dõi và giám sát</w:t>
      </w:r>
      <w:r w:rsidR="004E64B9" w:rsidRPr="00B5438E">
        <w:rPr>
          <w:lang w:val="af-ZA"/>
        </w:rPr>
        <w:t xml:space="preserve"> định kỳ, tuân thủ thực hiện nghiêm túc</w:t>
      </w:r>
      <w:r w:rsidRPr="00B5438E">
        <w:rPr>
          <w:lang w:val="af-ZA"/>
        </w:rPr>
        <w:t>.</w:t>
      </w:r>
    </w:p>
    <w:p w14:paraId="379BE8CC" w14:textId="77777777" w:rsidR="00E76E3A" w:rsidRPr="00B5438E" w:rsidRDefault="00E76E3A" w:rsidP="00CE1DC5">
      <w:pPr>
        <w:spacing w:line="240" w:lineRule="auto"/>
        <w:rPr>
          <w:lang w:val="af-ZA"/>
        </w:rPr>
      </w:pPr>
      <w:r w:rsidRPr="00B5438E">
        <w:rPr>
          <w:lang w:val="af-ZA"/>
        </w:rPr>
        <w:t>Do đó, có thể thấy rằng dự án có những tác động tiêu cực là không lớn, xảy ra trong giai đoạn thi công là chính và trong giai đoạn vận hành cần theo dõi và</w:t>
      </w:r>
      <w:r w:rsidR="004E64B9" w:rsidRPr="00B5438E">
        <w:rPr>
          <w:lang w:val="af-ZA"/>
        </w:rPr>
        <w:t xml:space="preserve"> giám sát, khu vực dự án có </w:t>
      </w:r>
      <w:r w:rsidRPr="00B5438E">
        <w:rPr>
          <w:lang w:val="af-ZA"/>
        </w:rPr>
        <w:t>dân cư</w:t>
      </w:r>
      <w:r w:rsidR="004E64B9" w:rsidRPr="00B5438E">
        <w:rPr>
          <w:lang w:val="af-ZA"/>
        </w:rPr>
        <w:t xml:space="preserve"> thưa thớt</w:t>
      </w:r>
      <w:r w:rsidRPr="00B5438E">
        <w:rPr>
          <w:lang w:val="af-ZA"/>
        </w:rPr>
        <w:t xml:space="preserve">, nguồn nước trên </w:t>
      </w:r>
      <w:r w:rsidR="004E64B9" w:rsidRPr="00B5438E">
        <w:rPr>
          <w:lang w:val="af-ZA"/>
        </w:rPr>
        <w:t xml:space="preserve">các tuyến kênh, rạch có các công trình của dự án hoạt động. </w:t>
      </w:r>
    </w:p>
    <w:p w14:paraId="733E9932" w14:textId="77777777" w:rsidR="00274732" w:rsidRPr="00BC2A90" w:rsidRDefault="00274732" w:rsidP="00BC2A90">
      <w:pPr>
        <w:rPr>
          <w:b/>
          <w:bCs/>
        </w:rPr>
      </w:pPr>
      <w:bookmarkStart w:id="2245" w:name="_Toc459706126"/>
      <w:bookmarkStart w:id="2246" w:name="_Toc459799243"/>
      <w:bookmarkStart w:id="2247" w:name="_Toc459810295"/>
      <w:bookmarkStart w:id="2248" w:name="_Toc459810603"/>
      <w:bookmarkStart w:id="2249" w:name="_Toc459811120"/>
      <w:bookmarkStart w:id="2250" w:name="_Toc459811248"/>
      <w:bookmarkStart w:id="2251" w:name="_Toc459819682"/>
      <w:bookmarkStart w:id="2252" w:name="_Toc459879040"/>
      <w:bookmarkStart w:id="2253" w:name="_Toc42521715"/>
      <w:bookmarkStart w:id="2254" w:name="_Toc42522746"/>
      <w:bookmarkStart w:id="2255" w:name="_Toc42523666"/>
      <w:r w:rsidRPr="00BC2A90">
        <w:rPr>
          <w:b/>
          <w:bCs/>
        </w:rPr>
        <w:t>KIẾN NGHỊ</w:t>
      </w:r>
      <w:bookmarkEnd w:id="2245"/>
      <w:bookmarkEnd w:id="2246"/>
      <w:bookmarkEnd w:id="2247"/>
      <w:bookmarkEnd w:id="2248"/>
      <w:bookmarkEnd w:id="2249"/>
      <w:bookmarkEnd w:id="2250"/>
      <w:bookmarkEnd w:id="2251"/>
      <w:bookmarkEnd w:id="2252"/>
      <w:bookmarkEnd w:id="2253"/>
      <w:bookmarkEnd w:id="2254"/>
      <w:bookmarkEnd w:id="2255"/>
    </w:p>
    <w:p w14:paraId="4388111E" w14:textId="736B57D1" w:rsidR="00274732" w:rsidRPr="00B5438E" w:rsidRDefault="00274732" w:rsidP="00CE1DC5">
      <w:pPr>
        <w:spacing w:line="240" w:lineRule="auto"/>
      </w:pPr>
      <w:bookmarkStart w:id="2256" w:name="_Hlk42556600"/>
      <w:r w:rsidRPr="00B5438E">
        <w:t xml:space="preserve">Đây là dự án có tính chất </w:t>
      </w:r>
      <w:r w:rsidR="00880368" w:rsidRPr="00B5438E">
        <w:t>an sinh</w:t>
      </w:r>
      <w:r w:rsidRPr="00B5438E">
        <w:t xml:space="preserve"> xã hội</w:t>
      </w:r>
      <w:r w:rsidR="00DE2FDE" w:rsidRPr="00B5438E">
        <w:t>, thủy lợi</w:t>
      </w:r>
      <w:r w:rsidRPr="00B5438E">
        <w:t xml:space="preserve"> của </w:t>
      </w:r>
      <w:r w:rsidR="007F395A" w:rsidRPr="00B5438E">
        <w:t>Tỉnh</w:t>
      </w:r>
      <w:r w:rsidRPr="00B5438E">
        <w:t>, việc đầu tư không đem lại nhiều lợi nhuận trực tiếp cho chủ thể quản lý khai thác mà quan trọng</w:t>
      </w:r>
      <w:r w:rsidR="00755EDF" w:rsidRPr="00B5438E">
        <w:t xml:space="preserve"> hơn cả là tạo điều kiện cho các hoạt động sinh hoạt, sản xuất kinh tế của người dân trong khu vực huyện Thạnh Phú, </w:t>
      </w:r>
      <w:r w:rsidR="00395F11" w:rsidRPr="00B5438E">
        <w:t>t</w:t>
      </w:r>
      <w:r w:rsidR="007F395A" w:rsidRPr="00B5438E">
        <w:t>ỉnh</w:t>
      </w:r>
      <w:r w:rsidR="00755EDF" w:rsidRPr="00B5438E">
        <w:t xml:space="preserve"> Bến Tre</w:t>
      </w:r>
      <w:r w:rsidRPr="00B5438E">
        <w:t xml:space="preserve"> nói riêng và các vùng lân cận</w:t>
      </w:r>
      <w:r w:rsidR="00755EDF" w:rsidRPr="00B5438E">
        <w:t xml:space="preserve"> nhằm tạo niềm tin, sự ổn định cuộc sống của người dân</w:t>
      </w:r>
      <w:r w:rsidRPr="00B5438E">
        <w:t>.</w:t>
      </w:r>
      <w:r w:rsidR="00755EDF" w:rsidRPr="00B5438E">
        <w:t xml:space="preserve"> Ngoài ra, những lợi ích do các hạng mục công trình của dự án mang lại còn góp phần giảm thiểu những thiệt hại về sản xuất kinh tế, mùa màng, nuôi trồng thủy hải s</w:t>
      </w:r>
      <w:r w:rsidR="003A3363" w:rsidRPr="00B5438E">
        <w:t>ả</w:t>
      </w:r>
      <w:r w:rsidR="00755EDF" w:rsidRPr="00B5438E">
        <w:t xml:space="preserve">n trong khu vực trước những diễn biến và tác động do biến đổi khí hậu gây ra, có chiều hướng ngày càng phức tạp. </w:t>
      </w:r>
    </w:p>
    <w:p w14:paraId="560592C6" w14:textId="77777777" w:rsidR="00274732" w:rsidRPr="00B5438E" w:rsidRDefault="00274732" w:rsidP="00CE1DC5">
      <w:pPr>
        <w:spacing w:line="240" w:lineRule="auto"/>
        <w:rPr>
          <w:lang w:val="af-ZA"/>
        </w:rPr>
      </w:pPr>
      <w:r w:rsidRPr="00B5438E">
        <w:rPr>
          <w:lang w:val="af-ZA"/>
        </w:rPr>
        <w:t xml:space="preserve">Trong quá trình xây dựng dự án có thể sẽ phát sinh các tác động đến môi trường tự nhiên, xã hội và các kế hoạch ứng phó và khống chế đã nêu trong </w:t>
      </w:r>
      <w:r w:rsidRPr="00B5438E">
        <w:rPr>
          <w:i/>
          <w:lang w:val="af-ZA"/>
        </w:rPr>
        <w:t xml:space="preserve">Chương </w:t>
      </w:r>
      <w:r w:rsidR="00B45ABC" w:rsidRPr="00B5438E">
        <w:rPr>
          <w:i/>
          <w:lang w:val="af-ZA"/>
        </w:rPr>
        <w:t>3</w:t>
      </w:r>
      <w:r w:rsidRPr="00B5438E">
        <w:rPr>
          <w:i/>
          <w:lang w:val="af-ZA"/>
        </w:rPr>
        <w:t>.</w:t>
      </w:r>
      <w:r w:rsidRPr="00B5438E">
        <w:rPr>
          <w:lang w:val="af-ZA"/>
        </w:rPr>
        <w:t xml:space="preserve"> Tuy nhiên, để công tác các giải pháp bảo vệ môi trường đạt hiệu quả cao cần có sự phối hợp nhịp nhàng giữa các bên, từ Chủ đầu tư, các Đơn vị thi công đến các Sở ban ngành, các đoàn thể địa phương. </w:t>
      </w:r>
    </w:p>
    <w:p w14:paraId="2EDC9ED5" w14:textId="4D37E282" w:rsidR="00274732" w:rsidRPr="00B5438E" w:rsidRDefault="00274732" w:rsidP="00CE1DC5">
      <w:pPr>
        <w:spacing w:line="240" w:lineRule="auto"/>
        <w:rPr>
          <w:lang w:val="af-ZA"/>
        </w:rPr>
      </w:pPr>
      <w:r w:rsidRPr="00B5438E">
        <w:rPr>
          <w:lang w:val="af-ZA"/>
        </w:rPr>
        <w:t>Trên cơ sở các kết quả đã nghiên cứu và trình</w:t>
      </w:r>
      <w:r w:rsidR="004E7125" w:rsidRPr="00B5438E">
        <w:rPr>
          <w:lang w:val="af-ZA"/>
        </w:rPr>
        <w:t xml:space="preserve"> bày trong báo cáo này, Ban Quản lý dự án đầu tư xây dựng công trình </w:t>
      </w:r>
      <w:r w:rsidR="00991C54" w:rsidRPr="00B5438E">
        <w:rPr>
          <w:lang w:val="af-ZA"/>
        </w:rPr>
        <w:t>N</w:t>
      </w:r>
      <w:r w:rsidR="004E7125" w:rsidRPr="00B5438E">
        <w:rPr>
          <w:lang w:val="af-ZA"/>
        </w:rPr>
        <w:t xml:space="preserve">ông nghiệp và </w:t>
      </w:r>
      <w:r w:rsidR="00991C54" w:rsidRPr="00B5438E">
        <w:rPr>
          <w:lang w:val="af-ZA"/>
        </w:rPr>
        <w:t>P</w:t>
      </w:r>
      <w:r w:rsidR="004E7125" w:rsidRPr="00B5438E">
        <w:rPr>
          <w:lang w:val="af-ZA"/>
        </w:rPr>
        <w:t xml:space="preserve">hát triển </w:t>
      </w:r>
      <w:r w:rsidR="00991C54" w:rsidRPr="00B5438E">
        <w:rPr>
          <w:lang w:val="af-ZA"/>
        </w:rPr>
        <w:t>N</w:t>
      </w:r>
      <w:r w:rsidR="004E7125" w:rsidRPr="00B5438E">
        <w:rPr>
          <w:lang w:val="af-ZA"/>
        </w:rPr>
        <w:t>ông thôn</w:t>
      </w:r>
      <w:r w:rsidRPr="00B5438E">
        <w:rPr>
          <w:lang w:val="af-ZA"/>
        </w:rPr>
        <w:t xml:space="preserve"> kính trình lên các cơ quan có thẩm quyền thẩm định v</w:t>
      </w:r>
      <w:r w:rsidR="00DE2FDE" w:rsidRPr="00B5438E">
        <w:rPr>
          <w:lang w:val="af-ZA"/>
        </w:rPr>
        <w:t xml:space="preserve">à phê duyệt báo cáo </w:t>
      </w:r>
      <w:r w:rsidR="003C7EA5">
        <w:rPr>
          <w:lang w:val="af-ZA"/>
        </w:rPr>
        <w:t>ESMP</w:t>
      </w:r>
      <w:r w:rsidR="00EA108B" w:rsidRPr="00B5438E">
        <w:rPr>
          <w:lang w:val="af-ZA"/>
        </w:rPr>
        <w:t xml:space="preserve"> của </w:t>
      </w:r>
      <w:r w:rsidR="00991C54" w:rsidRPr="00B5438E">
        <w:rPr>
          <w:lang w:val="af-ZA"/>
        </w:rPr>
        <w:t>tiểu d</w:t>
      </w:r>
      <w:r w:rsidR="00DE2FDE" w:rsidRPr="00B5438E">
        <w:rPr>
          <w:lang w:val="af-ZA"/>
        </w:rPr>
        <w:t>ự án “</w:t>
      </w:r>
      <w:r w:rsidR="00991C54" w:rsidRPr="00B5438E">
        <w:rPr>
          <w:i/>
          <w:lang w:val="af-ZA"/>
        </w:rPr>
        <w:t>Đầu tư xây dựng cơ sở hạ tầng cải thiện sinh kế cho người dân khu vực Bắc Thạnh Phú, nhằm thích ứng với Biến đổi Khí hậu</w:t>
      </w:r>
      <w:r w:rsidR="006B4456" w:rsidRPr="00B5438E">
        <w:rPr>
          <w:lang w:val="af-ZA"/>
        </w:rPr>
        <w:t>”</w:t>
      </w:r>
      <w:r w:rsidR="00DE2FDE" w:rsidRPr="00B5438E">
        <w:rPr>
          <w:lang w:val="af-ZA"/>
        </w:rPr>
        <w:t>, huyện Thạnh Phú</w:t>
      </w:r>
      <w:r w:rsidRPr="00B5438E">
        <w:rPr>
          <w:lang w:val="af-ZA"/>
        </w:rPr>
        <w:t xml:space="preserve">, </w:t>
      </w:r>
      <w:r w:rsidR="00395F11" w:rsidRPr="00B5438E">
        <w:rPr>
          <w:lang w:val="af-ZA"/>
        </w:rPr>
        <w:t>t</w:t>
      </w:r>
      <w:r w:rsidR="007F395A" w:rsidRPr="00B5438E">
        <w:rPr>
          <w:lang w:val="af-ZA"/>
        </w:rPr>
        <w:t>ỉnh</w:t>
      </w:r>
      <w:r w:rsidR="00DE2FDE" w:rsidRPr="00B5438E">
        <w:rPr>
          <w:lang w:val="af-ZA"/>
        </w:rPr>
        <w:t xml:space="preserve"> Bến Tre</w:t>
      </w:r>
      <w:r w:rsidRPr="00B5438E">
        <w:rPr>
          <w:lang w:val="af-ZA"/>
        </w:rPr>
        <w:t xml:space="preserve"> để </w:t>
      </w:r>
      <w:r w:rsidR="00991C54" w:rsidRPr="00B5438E">
        <w:rPr>
          <w:lang w:val="af-ZA"/>
        </w:rPr>
        <w:t>tiểu d</w:t>
      </w:r>
      <w:r w:rsidRPr="00B5438E">
        <w:rPr>
          <w:lang w:val="af-ZA"/>
        </w:rPr>
        <w:t>ự án được triển khai thuận lợi và kịp tiến độ.</w:t>
      </w:r>
    </w:p>
    <w:p w14:paraId="60C6103E" w14:textId="77777777" w:rsidR="00274732" w:rsidRPr="00BC2A90" w:rsidRDefault="00274732" w:rsidP="00BC2A90">
      <w:pPr>
        <w:rPr>
          <w:b/>
          <w:bCs/>
        </w:rPr>
      </w:pPr>
      <w:bookmarkStart w:id="2257" w:name="_Toc459706127"/>
      <w:bookmarkStart w:id="2258" w:name="_Toc459799244"/>
      <w:bookmarkStart w:id="2259" w:name="_Toc459810296"/>
      <w:bookmarkStart w:id="2260" w:name="_Toc459810604"/>
      <w:bookmarkStart w:id="2261" w:name="_Toc459811121"/>
      <w:bookmarkStart w:id="2262" w:name="_Toc459811249"/>
      <w:bookmarkStart w:id="2263" w:name="_Toc459819683"/>
      <w:bookmarkStart w:id="2264" w:name="_Toc459879041"/>
      <w:bookmarkStart w:id="2265" w:name="_Toc42521716"/>
      <w:bookmarkStart w:id="2266" w:name="_Toc42522747"/>
      <w:bookmarkStart w:id="2267" w:name="_Toc42523667"/>
      <w:bookmarkEnd w:id="2256"/>
      <w:r w:rsidRPr="00BC2A90">
        <w:rPr>
          <w:b/>
          <w:bCs/>
        </w:rPr>
        <w:t>CAM KẾT</w:t>
      </w:r>
      <w:bookmarkEnd w:id="2257"/>
      <w:bookmarkEnd w:id="2258"/>
      <w:bookmarkEnd w:id="2259"/>
      <w:bookmarkEnd w:id="2260"/>
      <w:bookmarkEnd w:id="2261"/>
      <w:bookmarkEnd w:id="2262"/>
      <w:bookmarkEnd w:id="2263"/>
      <w:bookmarkEnd w:id="2264"/>
      <w:bookmarkEnd w:id="2265"/>
      <w:bookmarkEnd w:id="2266"/>
      <w:bookmarkEnd w:id="2267"/>
    </w:p>
    <w:p w14:paraId="296A0393" w14:textId="77777777" w:rsidR="00FA6A14" w:rsidRPr="00B5438E" w:rsidRDefault="00FA6A14" w:rsidP="00CE1DC5">
      <w:pPr>
        <w:widowControl w:val="0"/>
        <w:numPr>
          <w:ilvl w:val="0"/>
          <w:numId w:val="26"/>
        </w:numPr>
        <w:spacing w:before="120" w:after="120" w:line="240" w:lineRule="auto"/>
        <w:ind w:left="709" w:hanging="425"/>
        <w:rPr>
          <w:i/>
        </w:rPr>
      </w:pPr>
      <w:r w:rsidRPr="00B5438E">
        <w:rPr>
          <w:i/>
        </w:rPr>
        <w:t>C</w:t>
      </w:r>
      <w:r w:rsidR="000E3E0D" w:rsidRPr="00B5438E">
        <w:rPr>
          <w:i/>
        </w:rPr>
        <w:t xml:space="preserve">am kết chung: </w:t>
      </w:r>
    </w:p>
    <w:p w14:paraId="6317EB34" w14:textId="11B6A4BD" w:rsidR="009B2DB9" w:rsidRPr="00B5438E" w:rsidRDefault="00625763" w:rsidP="00CE1DC5">
      <w:pPr>
        <w:spacing w:line="240" w:lineRule="auto"/>
        <w:rPr>
          <w:lang w:val="af-ZA"/>
        </w:rPr>
      </w:pPr>
      <w:bookmarkStart w:id="2268" w:name="_Hlk42556544"/>
      <w:r w:rsidRPr="00B5438E">
        <w:rPr>
          <w:lang w:val="af-ZA"/>
        </w:rPr>
        <w:t xml:space="preserve">Chủ </w:t>
      </w:r>
      <w:r w:rsidR="00991C54" w:rsidRPr="00B5438E">
        <w:rPr>
          <w:lang w:val="af-ZA"/>
        </w:rPr>
        <w:t xml:space="preserve">tiểu </w:t>
      </w:r>
      <w:r w:rsidR="00274732" w:rsidRPr="00B5438E">
        <w:rPr>
          <w:lang w:val="af-ZA"/>
        </w:rPr>
        <w:t xml:space="preserve">dự </w:t>
      </w:r>
      <w:r w:rsidR="00DE2FDE" w:rsidRPr="00B5438E">
        <w:rPr>
          <w:lang w:val="af-ZA"/>
        </w:rPr>
        <w:t>án “</w:t>
      </w:r>
      <w:r w:rsidR="00991C54" w:rsidRPr="00B5438E">
        <w:rPr>
          <w:i/>
          <w:lang w:val="af-ZA"/>
        </w:rPr>
        <w:t>Đầu tư xây dựng cơ sở hạ tầng cải thiện sinh kế cho người dân khu vực Bắc Thạnh Phú, nhằm thích ứng với Biến đổi Khí hậu</w:t>
      </w:r>
      <w:r w:rsidR="006B4456" w:rsidRPr="00B5438E">
        <w:rPr>
          <w:lang w:val="af-ZA"/>
        </w:rPr>
        <w:t>”</w:t>
      </w:r>
      <w:r w:rsidR="00DE2FDE" w:rsidRPr="00B5438E">
        <w:rPr>
          <w:lang w:val="af-ZA"/>
        </w:rPr>
        <w:t>, huyện Thạnh Phú</w:t>
      </w:r>
      <w:r w:rsidR="00274732" w:rsidRPr="00B5438E">
        <w:rPr>
          <w:lang w:val="af-ZA"/>
        </w:rPr>
        <w:t xml:space="preserve">, cam kết </w:t>
      </w:r>
      <w:r w:rsidR="009C3857" w:rsidRPr="00B5438E">
        <w:rPr>
          <w:lang w:val="af-ZA"/>
        </w:rPr>
        <w:t xml:space="preserve">thực hiện các quy định hiện hành của Pháp luật Việt Nam về Bảo vệ môi trường: Luật Bảo vệ môi trường năm 2014, </w:t>
      </w:r>
      <w:r w:rsidR="004D01A4" w:rsidRPr="00B5438E">
        <w:rPr>
          <w:lang w:val="af-ZA"/>
        </w:rPr>
        <w:t>các Luật và văn bản dưới Luật có liên quan</w:t>
      </w:r>
      <w:r w:rsidR="002C59E1" w:rsidRPr="00B5438E">
        <w:rPr>
          <w:lang w:val="af-ZA"/>
        </w:rPr>
        <w:t xml:space="preserve"> (Nghị định số </w:t>
      </w:r>
      <w:r w:rsidR="00DC6CD3" w:rsidRPr="00B5438E">
        <w:rPr>
          <w:lang w:val="af-ZA"/>
        </w:rPr>
        <w:t>40</w:t>
      </w:r>
      <w:r w:rsidR="002C59E1" w:rsidRPr="00B5438E">
        <w:rPr>
          <w:lang w:val="af-ZA"/>
        </w:rPr>
        <w:t>/201</w:t>
      </w:r>
      <w:r w:rsidR="00DC6CD3" w:rsidRPr="00B5438E">
        <w:rPr>
          <w:lang w:val="af-ZA"/>
        </w:rPr>
        <w:t>9</w:t>
      </w:r>
      <w:r w:rsidR="002C59E1" w:rsidRPr="00B5438E">
        <w:rPr>
          <w:lang w:val="af-ZA"/>
        </w:rPr>
        <w:t>/NĐ</w:t>
      </w:r>
      <w:r w:rsidR="00DC6CD3" w:rsidRPr="00B5438E">
        <w:rPr>
          <w:lang w:val="af-ZA"/>
        </w:rPr>
        <w:t>-CP ngày 13 tháng 5 năm 2019</w:t>
      </w:r>
      <w:r w:rsidR="002C59E1" w:rsidRPr="00B5438E">
        <w:rPr>
          <w:lang w:val="af-ZA"/>
        </w:rPr>
        <w:t xml:space="preserve"> </w:t>
      </w:r>
      <w:r w:rsidR="002C59E1" w:rsidRPr="00B5438E">
        <w:rPr>
          <w:lang w:val="af-ZA"/>
        </w:rPr>
        <w:lastRenderedPageBreak/>
        <w:t xml:space="preserve">của Chính phủ Quy </w:t>
      </w:r>
      <w:r w:rsidR="00DC6CD3" w:rsidRPr="00B5438E">
        <w:rPr>
          <w:lang w:val="af-ZA"/>
        </w:rPr>
        <w:t>định về sửa đổi, bổ sung một số điều của các nghị định quy định chi tiết, hướng dẫn thi hành luật bảo vệ môi trường</w:t>
      </w:r>
      <w:r w:rsidR="009B2DB9" w:rsidRPr="00B5438E">
        <w:rPr>
          <w:lang w:val="af-ZA"/>
        </w:rPr>
        <w:t>; Nghị định số 38/2015/NĐ-CP ngày 24/4/2015 của Chí</w:t>
      </w:r>
      <w:r w:rsidR="009B2DB9" w:rsidRPr="00B5438E">
        <w:t>nh phủ về quản lý chất thải và phế liệu và phế liệu; Nghị định số 80/2014/NĐ-CP ngày 06/8/2014 của Chính phủ về thoát nước và xử lý nước thải;…)</w:t>
      </w:r>
      <w:r w:rsidR="00ED6DFA" w:rsidRPr="00B5438E">
        <w:t xml:space="preserve"> và một số quy hoạch khác của tỉnh Bến Tre trong quá trình triển khai và thực hiện dự án. </w:t>
      </w:r>
    </w:p>
    <w:p w14:paraId="27A70AB3" w14:textId="05806F12" w:rsidR="009C3857" w:rsidRPr="00B5438E" w:rsidRDefault="00625763" w:rsidP="00CE1DC5">
      <w:pPr>
        <w:spacing w:line="240" w:lineRule="auto"/>
        <w:rPr>
          <w:lang w:val="af-ZA"/>
        </w:rPr>
      </w:pPr>
      <w:r w:rsidRPr="00B5438E">
        <w:rPr>
          <w:lang w:val="af-ZA"/>
        </w:rPr>
        <w:t xml:space="preserve">Chủ </w:t>
      </w:r>
      <w:r w:rsidR="00991C54" w:rsidRPr="00B5438E">
        <w:rPr>
          <w:lang w:val="af-ZA"/>
        </w:rPr>
        <w:t xml:space="preserve">tiểu </w:t>
      </w:r>
      <w:r w:rsidRPr="00B5438E">
        <w:rPr>
          <w:lang w:val="af-ZA"/>
        </w:rPr>
        <w:t xml:space="preserve">dự án cam kết thực hiện đầy đủ các biện pháp giảm thiểu các </w:t>
      </w:r>
      <w:r w:rsidR="008C431C" w:rsidRPr="00B5438E">
        <w:rPr>
          <w:lang w:val="af-ZA"/>
        </w:rPr>
        <w:t xml:space="preserve">tác động tiêu cực của dự án đến môi trường </w:t>
      </w:r>
      <w:r w:rsidR="000B74A0" w:rsidRPr="00B5438E">
        <w:rPr>
          <w:lang w:val="af-ZA"/>
        </w:rPr>
        <w:t xml:space="preserve">trong giai đoạn chuẩn bị, giai đoạn thi công </w:t>
      </w:r>
      <w:r w:rsidR="00E12A04" w:rsidRPr="00B5438E">
        <w:rPr>
          <w:lang w:val="af-ZA"/>
        </w:rPr>
        <w:t xml:space="preserve">và giai đoạn vận hành theo các nội dung đã trình bày trong </w:t>
      </w:r>
      <w:r w:rsidR="00E12A04" w:rsidRPr="00B5438E">
        <w:rPr>
          <w:i/>
          <w:lang w:val="af-ZA"/>
        </w:rPr>
        <w:t xml:space="preserve">Chương </w:t>
      </w:r>
      <w:r w:rsidR="00C774A4" w:rsidRPr="00B5438E">
        <w:rPr>
          <w:i/>
          <w:lang w:val="af-ZA"/>
        </w:rPr>
        <w:t>3</w:t>
      </w:r>
      <w:r w:rsidR="00E12A04" w:rsidRPr="00B5438E">
        <w:rPr>
          <w:lang w:val="af-ZA"/>
        </w:rPr>
        <w:t xml:space="preserve"> của Báo cáo </w:t>
      </w:r>
      <w:r w:rsidR="003C7EA5">
        <w:rPr>
          <w:lang w:val="af-ZA"/>
        </w:rPr>
        <w:t>ESMP</w:t>
      </w:r>
      <w:r w:rsidR="00E12A04" w:rsidRPr="00B5438E">
        <w:rPr>
          <w:lang w:val="af-ZA"/>
        </w:rPr>
        <w:t xml:space="preserve"> này. Cụ thể như sau: </w:t>
      </w:r>
    </w:p>
    <w:p w14:paraId="4E524294" w14:textId="77777777" w:rsidR="00402719" w:rsidRPr="00D50FCF" w:rsidRDefault="00402719" w:rsidP="00CE1DC5">
      <w:pPr>
        <w:pStyle w:val="Nor"/>
        <w:widowControl w:val="0"/>
        <w:numPr>
          <w:ilvl w:val="0"/>
          <w:numId w:val="21"/>
        </w:numPr>
        <w:spacing w:line="240" w:lineRule="auto"/>
        <w:ind w:left="0" w:firstLine="0"/>
        <w:rPr>
          <w:b/>
          <w:sz w:val="24"/>
          <w:szCs w:val="24"/>
          <w:lang w:val="af-ZA"/>
        </w:rPr>
      </w:pPr>
      <w:r w:rsidRPr="00D50FCF">
        <w:rPr>
          <w:b/>
          <w:sz w:val="24"/>
          <w:szCs w:val="24"/>
          <w:lang w:val="af-ZA"/>
        </w:rPr>
        <w:t xml:space="preserve">Cam kết thực hiện trong giai đoạn chuẩn bị của dự án: </w:t>
      </w:r>
    </w:p>
    <w:p w14:paraId="44D10188" w14:textId="44C3B6D4" w:rsidR="00402719" w:rsidRPr="00B5438E" w:rsidRDefault="00402719" w:rsidP="00CE1DC5">
      <w:pPr>
        <w:pStyle w:val="Nor"/>
        <w:widowControl w:val="0"/>
        <w:numPr>
          <w:ilvl w:val="0"/>
          <w:numId w:val="36"/>
        </w:numPr>
        <w:tabs>
          <w:tab w:val="left" w:pos="1134"/>
        </w:tabs>
        <w:spacing w:line="240" w:lineRule="auto"/>
        <w:ind w:left="0" w:firstLine="0"/>
        <w:rPr>
          <w:sz w:val="24"/>
          <w:szCs w:val="24"/>
          <w:lang w:val="af-ZA"/>
        </w:rPr>
      </w:pPr>
      <w:r w:rsidRPr="00B5438E">
        <w:rPr>
          <w:sz w:val="24"/>
          <w:szCs w:val="24"/>
          <w:lang w:val="af-ZA"/>
        </w:rPr>
        <w:t xml:space="preserve">Chủ </w:t>
      </w:r>
      <w:r w:rsidR="00991C54" w:rsidRPr="00B5438E">
        <w:rPr>
          <w:sz w:val="24"/>
          <w:szCs w:val="24"/>
          <w:lang w:val="af-ZA"/>
        </w:rPr>
        <w:t xml:space="preserve">tiểu </w:t>
      </w:r>
      <w:r w:rsidRPr="00B5438E">
        <w:rPr>
          <w:sz w:val="24"/>
          <w:szCs w:val="24"/>
          <w:lang w:val="af-ZA"/>
        </w:rPr>
        <w:t>dự án cam kết thực hiện các điều khoản đền bù GPMB</w:t>
      </w:r>
      <w:r w:rsidR="00991C54" w:rsidRPr="00B5438E">
        <w:rPr>
          <w:sz w:val="24"/>
          <w:szCs w:val="24"/>
          <w:lang w:val="af-ZA"/>
        </w:rPr>
        <w:t xml:space="preserve"> được nêu trong Báo cáo </w:t>
      </w:r>
      <w:r w:rsidR="00880368" w:rsidRPr="00B5438E">
        <w:rPr>
          <w:sz w:val="24"/>
          <w:szCs w:val="24"/>
          <w:lang w:val="af-ZA"/>
        </w:rPr>
        <w:t xml:space="preserve">Kế hoạch Tái định cư </w:t>
      </w:r>
      <w:r w:rsidR="00991C54" w:rsidRPr="00B5438E">
        <w:rPr>
          <w:sz w:val="24"/>
          <w:szCs w:val="24"/>
          <w:lang w:val="af-ZA"/>
        </w:rPr>
        <w:t xml:space="preserve">RAP riêng kèm theo tiểu dự </w:t>
      </w:r>
      <w:r w:rsidR="00880368" w:rsidRPr="00B5438E">
        <w:rPr>
          <w:sz w:val="24"/>
          <w:szCs w:val="24"/>
          <w:lang w:val="af-ZA"/>
        </w:rPr>
        <w:t>á</w:t>
      </w:r>
      <w:r w:rsidR="00991C54" w:rsidRPr="00B5438E">
        <w:rPr>
          <w:sz w:val="24"/>
          <w:szCs w:val="24"/>
          <w:lang w:val="af-ZA"/>
        </w:rPr>
        <w:t>n</w:t>
      </w:r>
    </w:p>
    <w:p w14:paraId="2134891D" w14:textId="77777777" w:rsidR="0049244E" w:rsidRPr="00B5438E" w:rsidRDefault="0049244E" w:rsidP="00CE1DC5">
      <w:pPr>
        <w:pStyle w:val="Nor"/>
        <w:widowControl w:val="0"/>
        <w:numPr>
          <w:ilvl w:val="0"/>
          <w:numId w:val="36"/>
        </w:numPr>
        <w:tabs>
          <w:tab w:val="left" w:pos="1134"/>
        </w:tabs>
        <w:spacing w:line="240" w:lineRule="auto"/>
        <w:ind w:left="0" w:firstLine="0"/>
        <w:rPr>
          <w:sz w:val="24"/>
          <w:szCs w:val="24"/>
          <w:lang w:val="af-ZA"/>
        </w:rPr>
      </w:pPr>
      <w:r w:rsidRPr="00B5438E">
        <w:rPr>
          <w:sz w:val="24"/>
          <w:szCs w:val="24"/>
          <w:lang w:val="af-ZA"/>
        </w:rPr>
        <w:t xml:space="preserve">Cam kết thực hiện đầy đủ các biện pháp giảm thiểu tác động đến môi trường xung quanh và kinh tế xã hội khu vực </w:t>
      </w:r>
      <w:r w:rsidR="00C97EB6" w:rsidRPr="00B5438E">
        <w:rPr>
          <w:sz w:val="24"/>
          <w:szCs w:val="24"/>
        </w:rPr>
        <w:t>thi công</w:t>
      </w:r>
      <w:r w:rsidRPr="00B5438E">
        <w:rPr>
          <w:sz w:val="24"/>
          <w:szCs w:val="24"/>
          <w:lang w:val="af-ZA"/>
        </w:rPr>
        <w:t xml:space="preserve"> khi GPMB xây dựng. </w:t>
      </w:r>
    </w:p>
    <w:p w14:paraId="777CD4AE" w14:textId="77777777" w:rsidR="0049244E" w:rsidRPr="00D50FCF" w:rsidRDefault="0049244E" w:rsidP="00CE1DC5">
      <w:pPr>
        <w:pStyle w:val="Nor"/>
        <w:widowControl w:val="0"/>
        <w:numPr>
          <w:ilvl w:val="0"/>
          <w:numId w:val="21"/>
        </w:numPr>
        <w:spacing w:line="240" w:lineRule="auto"/>
        <w:ind w:left="0" w:firstLine="0"/>
        <w:rPr>
          <w:b/>
          <w:sz w:val="24"/>
          <w:szCs w:val="24"/>
          <w:lang w:val="af-ZA"/>
        </w:rPr>
      </w:pPr>
      <w:r w:rsidRPr="00D50FCF">
        <w:rPr>
          <w:b/>
          <w:sz w:val="24"/>
          <w:szCs w:val="24"/>
          <w:lang w:val="af-ZA"/>
        </w:rPr>
        <w:t xml:space="preserve">Cam kết thực hiện trong giai đoạn thi công của dự án:  </w:t>
      </w:r>
    </w:p>
    <w:p w14:paraId="0AF80B6E" w14:textId="77777777" w:rsidR="00625763" w:rsidRPr="00B5438E" w:rsidRDefault="008E4CE3" w:rsidP="00CE1DC5">
      <w:pPr>
        <w:pStyle w:val="Nor"/>
        <w:widowControl w:val="0"/>
        <w:numPr>
          <w:ilvl w:val="0"/>
          <w:numId w:val="36"/>
        </w:numPr>
        <w:tabs>
          <w:tab w:val="left" w:pos="1134"/>
        </w:tabs>
        <w:spacing w:before="0" w:after="0" w:line="240" w:lineRule="auto"/>
        <w:ind w:left="0" w:firstLine="0"/>
        <w:rPr>
          <w:sz w:val="24"/>
          <w:szCs w:val="24"/>
          <w:lang w:val="af-ZA"/>
        </w:rPr>
      </w:pPr>
      <w:r w:rsidRPr="00B5438E">
        <w:rPr>
          <w:sz w:val="24"/>
          <w:szCs w:val="24"/>
          <w:lang w:val="af-ZA"/>
        </w:rPr>
        <w:t xml:space="preserve">Bố trí, tổ chức công nhân thi công và công tác vệ sinh khu vực công trường để tránh gây ô nhiễm môi trường do các hoạt động phát sinh chất thải từ các cán bộ chỉ huy công trường, công nhân thi công và các phương tiện, máy móc thiết bị thi công gây ra; </w:t>
      </w:r>
    </w:p>
    <w:p w14:paraId="68DB23F2" w14:textId="77777777" w:rsidR="008E4CE3" w:rsidRPr="00B5438E" w:rsidRDefault="00D26E57" w:rsidP="00CE1DC5">
      <w:pPr>
        <w:pStyle w:val="Nor"/>
        <w:widowControl w:val="0"/>
        <w:numPr>
          <w:ilvl w:val="0"/>
          <w:numId w:val="36"/>
        </w:numPr>
        <w:tabs>
          <w:tab w:val="left" w:pos="1134"/>
        </w:tabs>
        <w:spacing w:before="0" w:after="0" w:line="240" w:lineRule="auto"/>
        <w:ind w:left="0" w:firstLine="0"/>
        <w:rPr>
          <w:sz w:val="24"/>
          <w:szCs w:val="24"/>
          <w:lang w:val="af-ZA"/>
        </w:rPr>
      </w:pPr>
      <w:r w:rsidRPr="00B5438E">
        <w:rPr>
          <w:sz w:val="24"/>
          <w:szCs w:val="24"/>
          <w:lang w:val="af-ZA"/>
        </w:rPr>
        <w:t xml:space="preserve">Lập kế hoạch, tổ chức giao thông phù hợp để hạn chế những ảnh hưởng giao thông thủy trên các tuyến đường sông, tuyến kênh rạch, nội vùng vào khu vực công trường; </w:t>
      </w:r>
    </w:p>
    <w:p w14:paraId="39FEE277" w14:textId="77777777" w:rsidR="00D26E57" w:rsidRPr="00B5438E" w:rsidRDefault="009837E1" w:rsidP="00CE1DC5">
      <w:pPr>
        <w:pStyle w:val="Nor"/>
        <w:widowControl w:val="0"/>
        <w:numPr>
          <w:ilvl w:val="0"/>
          <w:numId w:val="36"/>
        </w:numPr>
        <w:tabs>
          <w:tab w:val="left" w:pos="1134"/>
        </w:tabs>
        <w:spacing w:before="0" w:after="0" w:line="240" w:lineRule="auto"/>
        <w:ind w:left="0" w:firstLine="0"/>
        <w:rPr>
          <w:sz w:val="24"/>
          <w:szCs w:val="24"/>
          <w:lang w:val="af-ZA"/>
        </w:rPr>
      </w:pPr>
      <w:r w:rsidRPr="00B5438E">
        <w:rPr>
          <w:sz w:val="24"/>
          <w:szCs w:val="24"/>
          <w:lang w:val="af-ZA"/>
        </w:rPr>
        <w:t xml:space="preserve">Cam kết không sử dụng các phương tiện vận chuyển vượt quá khả năng chịu tải và các biện pháp giảm thiểu ô nhiễm môi trường không khí trong suốt quá trình vận chuyển và tập kết tại công trường; </w:t>
      </w:r>
    </w:p>
    <w:p w14:paraId="0242CA1F" w14:textId="77777777" w:rsidR="009837E1" w:rsidRPr="00B5438E" w:rsidRDefault="00E658BE" w:rsidP="00CE1DC5">
      <w:pPr>
        <w:pStyle w:val="Nor"/>
        <w:widowControl w:val="0"/>
        <w:numPr>
          <w:ilvl w:val="0"/>
          <w:numId w:val="36"/>
        </w:numPr>
        <w:tabs>
          <w:tab w:val="left" w:pos="1134"/>
        </w:tabs>
        <w:spacing w:before="0" w:after="0" w:line="240" w:lineRule="auto"/>
        <w:ind w:left="0" w:firstLine="0"/>
        <w:rPr>
          <w:sz w:val="24"/>
          <w:szCs w:val="24"/>
          <w:lang w:val="af-ZA"/>
        </w:rPr>
      </w:pPr>
      <w:r w:rsidRPr="00B5438E">
        <w:rPr>
          <w:sz w:val="24"/>
          <w:szCs w:val="24"/>
          <w:lang w:val="af-ZA"/>
        </w:rPr>
        <w:t>Thu gom, quản lý và kiểm soát các loại chất thải phát sinh như: nước thải, khí thải, chất thải rắn và chất thải nguy hại trong giai đoạn thi công đảm bảo vệ sinh môi trường theo đúng quy định</w:t>
      </w:r>
      <w:r w:rsidR="008E4FD6" w:rsidRPr="00B5438E">
        <w:rPr>
          <w:sz w:val="24"/>
          <w:szCs w:val="24"/>
          <w:lang w:val="af-ZA"/>
        </w:rPr>
        <w:t>;</w:t>
      </w:r>
    </w:p>
    <w:p w14:paraId="5750C766" w14:textId="77777777" w:rsidR="008E4FD6" w:rsidRPr="00B5438E" w:rsidRDefault="008E4FD6" w:rsidP="00CE1DC5">
      <w:pPr>
        <w:pStyle w:val="Nor"/>
        <w:widowControl w:val="0"/>
        <w:numPr>
          <w:ilvl w:val="0"/>
          <w:numId w:val="36"/>
        </w:numPr>
        <w:tabs>
          <w:tab w:val="left" w:pos="1134"/>
        </w:tabs>
        <w:spacing w:before="0" w:after="0" w:line="240" w:lineRule="auto"/>
        <w:ind w:left="0" w:firstLine="0"/>
        <w:rPr>
          <w:sz w:val="24"/>
          <w:szCs w:val="24"/>
          <w:lang w:val="af-ZA"/>
        </w:rPr>
      </w:pPr>
      <w:r w:rsidRPr="00B5438E">
        <w:rPr>
          <w:sz w:val="24"/>
          <w:szCs w:val="24"/>
          <w:lang w:val="af-ZA"/>
        </w:rPr>
        <w:t xml:space="preserve">Cam kết chỉ được phép đổ các chất thải phát sinh từ hoạt động của dự án vào bãi thải sau khi được chấp thuận của các </w:t>
      </w:r>
      <w:r w:rsidR="00F837AF" w:rsidRPr="00B5438E">
        <w:rPr>
          <w:sz w:val="24"/>
          <w:szCs w:val="24"/>
          <w:lang w:val="af-ZA"/>
        </w:rPr>
        <w:t xml:space="preserve">cá nhân có liên quan và chính quyền địa phương bằng văn bản và áp dụng các biện pháp bảo vệ môi trường cho </w:t>
      </w:r>
      <w:r w:rsidR="00834471" w:rsidRPr="00B5438E">
        <w:rPr>
          <w:sz w:val="24"/>
          <w:szCs w:val="24"/>
          <w:lang w:val="af-ZA"/>
        </w:rPr>
        <w:t xml:space="preserve">bãi thải nhằm hạn chế những ảnh hưởng đến khu vực xung quanh bãi thải; </w:t>
      </w:r>
    </w:p>
    <w:p w14:paraId="50FE807A" w14:textId="77777777" w:rsidR="00834471" w:rsidRPr="00B5438E" w:rsidRDefault="009E0BD9" w:rsidP="00CE1DC5">
      <w:pPr>
        <w:pStyle w:val="Nor"/>
        <w:widowControl w:val="0"/>
        <w:numPr>
          <w:ilvl w:val="0"/>
          <w:numId w:val="36"/>
        </w:numPr>
        <w:tabs>
          <w:tab w:val="left" w:pos="1134"/>
        </w:tabs>
        <w:spacing w:before="0" w:after="0" w:line="240" w:lineRule="auto"/>
        <w:ind w:left="0" w:firstLine="0"/>
        <w:rPr>
          <w:sz w:val="24"/>
          <w:szCs w:val="24"/>
          <w:lang w:val="af-ZA"/>
        </w:rPr>
      </w:pPr>
      <w:r w:rsidRPr="00B5438E">
        <w:rPr>
          <w:sz w:val="24"/>
          <w:szCs w:val="24"/>
          <w:lang w:val="af-ZA"/>
        </w:rPr>
        <w:t xml:space="preserve">Cam kết thực hiện các biện pháp giảm thiểu ảnh hưởng của tiếng ồn, độ rung phát sinh từ các phương tiện, máy móc thiết bị thi công; </w:t>
      </w:r>
    </w:p>
    <w:p w14:paraId="4E93B2CB" w14:textId="77777777" w:rsidR="009E0BD9" w:rsidRPr="00B5438E" w:rsidRDefault="00C20E6F" w:rsidP="00CE1DC5">
      <w:pPr>
        <w:pStyle w:val="Nor"/>
        <w:widowControl w:val="0"/>
        <w:numPr>
          <w:ilvl w:val="0"/>
          <w:numId w:val="36"/>
        </w:numPr>
        <w:tabs>
          <w:tab w:val="left" w:pos="1134"/>
        </w:tabs>
        <w:spacing w:before="0" w:after="0" w:line="240" w:lineRule="auto"/>
        <w:ind w:left="0" w:firstLine="0"/>
        <w:rPr>
          <w:sz w:val="24"/>
          <w:szCs w:val="24"/>
          <w:lang w:val="af-ZA"/>
        </w:rPr>
      </w:pPr>
      <w:r w:rsidRPr="00B5438E">
        <w:rPr>
          <w:sz w:val="24"/>
          <w:szCs w:val="24"/>
          <w:lang w:val="af-ZA"/>
        </w:rPr>
        <w:t xml:space="preserve">Quản lý, tập huấn và đào tạo công nhân làm việc trên công trường trong mối quan hệ với người dân địa phương; </w:t>
      </w:r>
    </w:p>
    <w:p w14:paraId="133EF3DC" w14:textId="374288F2" w:rsidR="00C20E6F" w:rsidRPr="00B5438E" w:rsidRDefault="0058674E" w:rsidP="00CE1DC5">
      <w:pPr>
        <w:pStyle w:val="Nor"/>
        <w:widowControl w:val="0"/>
        <w:numPr>
          <w:ilvl w:val="0"/>
          <w:numId w:val="36"/>
        </w:numPr>
        <w:tabs>
          <w:tab w:val="left" w:pos="1134"/>
        </w:tabs>
        <w:spacing w:before="0" w:after="0" w:line="240" w:lineRule="auto"/>
        <w:ind w:left="0" w:firstLine="0"/>
        <w:rPr>
          <w:sz w:val="24"/>
          <w:szCs w:val="24"/>
          <w:lang w:val="af-ZA"/>
        </w:rPr>
      </w:pPr>
      <w:r w:rsidRPr="00B5438E">
        <w:rPr>
          <w:sz w:val="24"/>
          <w:szCs w:val="24"/>
          <w:lang w:val="af-ZA"/>
        </w:rPr>
        <w:t>Chủ tiểu dự án</w:t>
      </w:r>
      <w:r w:rsidR="00513904" w:rsidRPr="00B5438E">
        <w:rPr>
          <w:sz w:val="24"/>
          <w:szCs w:val="24"/>
          <w:lang w:val="af-ZA"/>
        </w:rPr>
        <w:t xml:space="preserve"> c</w:t>
      </w:r>
      <w:r w:rsidR="00C20E6F" w:rsidRPr="00B5438E">
        <w:rPr>
          <w:sz w:val="24"/>
          <w:szCs w:val="24"/>
          <w:lang w:val="af-ZA"/>
        </w:rPr>
        <w:t>am kết thực hiện đầy đủ các chương trình giám sát môi trường trong giai đoạn thi công xây dựng dự án</w:t>
      </w:r>
      <w:r w:rsidR="00A36DC7" w:rsidRPr="00B5438E">
        <w:rPr>
          <w:sz w:val="24"/>
          <w:szCs w:val="24"/>
          <w:lang w:val="af-ZA"/>
        </w:rPr>
        <w:t xml:space="preserve"> và cam kết chịu trách nhiệm </w:t>
      </w:r>
      <w:r w:rsidR="006B1081" w:rsidRPr="00B5438E">
        <w:rPr>
          <w:sz w:val="24"/>
          <w:szCs w:val="24"/>
          <w:lang w:val="af-ZA"/>
        </w:rPr>
        <w:t xml:space="preserve">với cơ quan quản lý môi trường của Nhà nước và chính quyền địa phương về các vần đề môi trường trong quá trình xây dựng. </w:t>
      </w:r>
    </w:p>
    <w:p w14:paraId="711DF7CA" w14:textId="77777777" w:rsidR="006B1081" w:rsidRPr="00D50FCF" w:rsidRDefault="006B1081" w:rsidP="00CE1DC5">
      <w:pPr>
        <w:pStyle w:val="Nor"/>
        <w:widowControl w:val="0"/>
        <w:numPr>
          <w:ilvl w:val="0"/>
          <w:numId w:val="21"/>
        </w:numPr>
        <w:spacing w:line="240" w:lineRule="auto"/>
        <w:ind w:left="0" w:firstLine="0"/>
        <w:rPr>
          <w:b/>
          <w:sz w:val="24"/>
          <w:szCs w:val="24"/>
          <w:lang w:val="af-ZA"/>
        </w:rPr>
      </w:pPr>
      <w:r w:rsidRPr="00D50FCF">
        <w:rPr>
          <w:b/>
          <w:sz w:val="24"/>
          <w:szCs w:val="24"/>
          <w:lang w:val="af-ZA"/>
        </w:rPr>
        <w:t xml:space="preserve">Cam kết thực hiện trong giai đoạn hoạt động vận hành: </w:t>
      </w:r>
    </w:p>
    <w:p w14:paraId="1E34F53D" w14:textId="044A1236" w:rsidR="008D7C45" w:rsidRPr="00B5438E" w:rsidRDefault="008A4E0F" w:rsidP="00CE1DC5">
      <w:pPr>
        <w:pStyle w:val="Nor"/>
        <w:widowControl w:val="0"/>
        <w:numPr>
          <w:ilvl w:val="0"/>
          <w:numId w:val="36"/>
        </w:numPr>
        <w:tabs>
          <w:tab w:val="left" w:pos="1134"/>
        </w:tabs>
        <w:spacing w:line="240" w:lineRule="auto"/>
        <w:ind w:left="0" w:firstLine="0"/>
        <w:rPr>
          <w:sz w:val="24"/>
          <w:szCs w:val="24"/>
          <w:lang w:val="af-ZA"/>
        </w:rPr>
      </w:pPr>
      <w:r w:rsidRPr="00B5438E">
        <w:rPr>
          <w:sz w:val="24"/>
          <w:szCs w:val="24"/>
          <w:lang w:val="af-ZA"/>
        </w:rPr>
        <w:t xml:space="preserve">Cam kết thực hiện bảo trì, bảo dưỡng các hạng mục công trình: </w:t>
      </w:r>
      <w:r w:rsidR="00991C54" w:rsidRPr="00B5438E">
        <w:rPr>
          <w:sz w:val="24"/>
          <w:szCs w:val="24"/>
          <w:lang w:val="af-ZA"/>
        </w:rPr>
        <w:t>tuyến đê bao,</w:t>
      </w:r>
      <w:r w:rsidRPr="00B5438E">
        <w:rPr>
          <w:sz w:val="24"/>
          <w:szCs w:val="24"/>
          <w:lang w:val="af-ZA"/>
        </w:rPr>
        <w:t xml:space="preserve"> cầu giao thông và các công trình phụ trợ đúng định kỳ. </w:t>
      </w:r>
    </w:p>
    <w:p w14:paraId="70B0F5EE" w14:textId="45608701" w:rsidR="000B37A3" w:rsidRPr="00B5438E" w:rsidRDefault="000B37A3" w:rsidP="00CE1DC5">
      <w:pPr>
        <w:spacing w:line="240" w:lineRule="auto"/>
        <w:rPr>
          <w:lang w:val="af-ZA"/>
        </w:rPr>
      </w:pPr>
      <w:r w:rsidRPr="00B5438E">
        <w:rPr>
          <w:lang w:val="af-ZA"/>
        </w:rPr>
        <w:t>Chủ</w:t>
      </w:r>
      <w:r w:rsidR="00991C54" w:rsidRPr="00B5438E">
        <w:rPr>
          <w:lang w:val="af-ZA"/>
        </w:rPr>
        <w:t xml:space="preserve"> tiểu</w:t>
      </w:r>
      <w:r w:rsidRPr="00B5438E">
        <w:rPr>
          <w:lang w:val="af-ZA"/>
        </w:rPr>
        <w:t xml:space="preserve"> dự án cam kết đảm bảo đầy đủ nguồn tài chính cho việc cung cấp, lắp đặt, vận hành các chương trình quản lý và giám sát môi trườ</w:t>
      </w:r>
      <w:r w:rsidR="0033014D" w:rsidRPr="00B5438E">
        <w:rPr>
          <w:lang w:val="af-ZA"/>
        </w:rPr>
        <w:t xml:space="preserve">ng, tập huấn về vấn đề an toàn môi trường. Nguồn tài chính này được tính vào vốn đầu tư của </w:t>
      </w:r>
      <w:r w:rsidR="00991C54" w:rsidRPr="00B5438E">
        <w:rPr>
          <w:lang w:val="af-ZA"/>
        </w:rPr>
        <w:t xml:space="preserve">tiểu </w:t>
      </w:r>
      <w:r w:rsidR="0033014D" w:rsidRPr="00B5438E">
        <w:rPr>
          <w:lang w:val="af-ZA"/>
        </w:rPr>
        <w:t xml:space="preserve">dự án. </w:t>
      </w:r>
    </w:p>
    <w:p w14:paraId="4FD7A452" w14:textId="7544403D" w:rsidR="0033014D" w:rsidRPr="00B5438E" w:rsidRDefault="0033014D" w:rsidP="00CE1DC5">
      <w:pPr>
        <w:spacing w:line="240" w:lineRule="auto"/>
        <w:rPr>
          <w:lang w:val="af-ZA"/>
        </w:rPr>
      </w:pPr>
      <w:r w:rsidRPr="00B5438E">
        <w:rPr>
          <w:lang w:val="af-ZA"/>
        </w:rPr>
        <w:t xml:space="preserve">Các hoạt động </w:t>
      </w:r>
      <w:r w:rsidR="00986608" w:rsidRPr="00B5438E">
        <w:rPr>
          <w:lang w:val="af-ZA"/>
        </w:rPr>
        <w:t>của</w:t>
      </w:r>
      <w:r w:rsidR="00991C54" w:rsidRPr="00B5438E">
        <w:rPr>
          <w:lang w:val="af-ZA"/>
        </w:rPr>
        <w:t xml:space="preserve"> tiểu</w:t>
      </w:r>
      <w:r w:rsidR="00986608" w:rsidRPr="00B5438E">
        <w:rPr>
          <w:lang w:val="af-ZA"/>
        </w:rPr>
        <w:t xml:space="preserve"> dự án chịu sự kiểm tra, giám sát của các cơ quan chức năng về quản lý môi trường của Sở Tài Nguyên và Môi trường tỉnh Bến Tre, UBND tỉnh Bến Tre và các cơ quan chức năng có liên quan nhằm đảm bảo quá trình triển khai, thực thi dự án và vấn để giảm thiểu tác động, bảo vệ môi trường. </w:t>
      </w:r>
    </w:p>
    <w:p w14:paraId="1EC7B72E" w14:textId="3FEBED6C" w:rsidR="00582597" w:rsidRPr="00B5438E" w:rsidRDefault="00582597" w:rsidP="00CE1DC5">
      <w:pPr>
        <w:spacing w:line="240" w:lineRule="auto"/>
        <w:rPr>
          <w:lang w:val="af-ZA"/>
        </w:rPr>
      </w:pPr>
      <w:r w:rsidRPr="00B5438E">
        <w:rPr>
          <w:lang w:val="af-ZA"/>
        </w:rPr>
        <w:t xml:space="preserve">Chủ </w:t>
      </w:r>
      <w:r w:rsidR="00991C54" w:rsidRPr="00B5438E">
        <w:rPr>
          <w:lang w:val="af-ZA"/>
        </w:rPr>
        <w:t xml:space="preserve">tiểu </w:t>
      </w:r>
      <w:r w:rsidRPr="00B5438E">
        <w:rPr>
          <w:lang w:val="af-ZA"/>
        </w:rPr>
        <w:t xml:space="preserve">dự án cam kết công khai nội dung Báo cáo </w:t>
      </w:r>
      <w:r w:rsidR="003C7EA5">
        <w:rPr>
          <w:lang w:val="af-ZA"/>
        </w:rPr>
        <w:t>ESMP</w:t>
      </w:r>
      <w:r w:rsidRPr="00B5438E">
        <w:rPr>
          <w:lang w:val="af-ZA"/>
        </w:rPr>
        <w:t xml:space="preserve"> </w:t>
      </w:r>
      <w:r w:rsidR="00391042" w:rsidRPr="00B5438E">
        <w:rPr>
          <w:lang w:val="af-ZA"/>
        </w:rPr>
        <w:t xml:space="preserve">của </w:t>
      </w:r>
      <w:r w:rsidR="00991C54" w:rsidRPr="00B5438E">
        <w:rPr>
          <w:lang w:val="af-ZA"/>
        </w:rPr>
        <w:t xml:space="preserve">tiểu </w:t>
      </w:r>
      <w:r w:rsidR="00391042" w:rsidRPr="00B5438E">
        <w:rPr>
          <w:lang w:val="af-ZA"/>
        </w:rPr>
        <w:t>dự án</w:t>
      </w:r>
      <w:r w:rsidR="00762F8E" w:rsidRPr="00B5438E">
        <w:rPr>
          <w:lang w:val="af-ZA"/>
        </w:rPr>
        <w:t xml:space="preserve"> </w:t>
      </w:r>
      <w:r w:rsidRPr="00B5438E">
        <w:rPr>
          <w:lang w:val="af-ZA"/>
        </w:rPr>
        <w:t xml:space="preserve">đã được phê duyệt ở địa phương </w:t>
      </w:r>
      <w:r w:rsidR="00AF76D2" w:rsidRPr="00B5438E">
        <w:rPr>
          <w:lang w:val="af-ZA"/>
        </w:rPr>
        <w:t xml:space="preserve">có dự án triển khai để thực hiện công tác giám sát sự tuân thủ các cam kết bảo vệ môi trường </w:t>
      </w:r>
      <w:r w:rsidR="00FF07F7" w:rsidRPr="00B5438E">
        <w:rPr>
          <w:lang w:val="af-ZA"/>
        </w:rPr>
        <w:t xml:space="preserve">trong Báo cáo </w:t>
      </w:r>
      <w:r w:rsidR="003C7EA5">
        <w:rPr>
          <w:lang w:val="af-ZA"/>
        </w:rPr>
        <w:t>ESMP</w:t>
      </w:r>
      <w:r w:rsidR="00391042" w:rsidRPr="00B5438E">
        <w:rPr>
          <w:lang w:val="af-ZA"/>
        </w:rPr>
        <w:t xml:space="preserve"> của dự án</w:t>
      </w:r>
      <w:r w:rsidR="00FF07F7" w:rsidRPr="00B5438E">
        <w:rPr>
          <w:lang w:val="af-ZA"/>
        </w:rPr>
        <w:t xml:space="preserve"> như đã được phê duyệt. </w:t>
      </w:r>
    </w:p>
    <w:p w14:paraId="6ECB2DEF" w14:textId="77777777" w:rsidR="00625763" w:rsidRPr="00B5438E" w:rsidRDefault="00211243" w:rsidP="00CE1DC5">
      <w:pPr>
        <w:widowControl w:val="0"/>
        <w:numPr>
          <w:ilvl w:val="0"/>
          <w:numId w:val="26"/>
        </w:numPr>
        <w:spacing w:before="120" w:after="120" w:line="240" w:lineRule="auto"/>
        <w:ind w:left="709" w:hanging="425"/>
        <w:rPr>
          <w:i/>
          <w:lang w:val="af-ZA"/>
        </w:rPr>
      </w:pPr>
      <w:r w:rsidRPr="00B5438E">
        <w:rPr>
          <w:i/>
          <w:lang w:val="af-ZA"/>
        </w:rPr>
        <w:lastRenderedPageBreak/>
        <w:t xml:space="preserve">Cam kết tuân thủ các quy chuẩn, tiêu chuẩn môi trường: </w:t>
      </w:r>
    </w:p>
    <w:p w14:paraId="03AE1BF2" w14:textId="79230E33" w:rsidR="00625763" w:rsidRPr="00B5438E" w:rsidRDefault="00211243" w:rsidP="00CE1DC5">
      <w:pPr>
        <w:spacing w:line="240" w:lineRule="auto"/>
        <w:rPr>
          <w:lang w:val="af-ZA"/>
        </w:rPr>
      </w:pPr>
      <w:r w:rsidRPr="00B5438E">
        <w:rPr>
          <w:lang w:val="af-ZA"/>
        </w:rPr>
        <w:t xml:space="preserve">Chủ </w:t>
      </w:r>
      <w:r w:rsidR="00991C54" w:rsidRPr="00B5438E">
        <w:rPr>
          <w:lang w:val="af-ZA"/>
        </w:rPr>
        <w:t xml:space="preserve">tiểu </w:t>
      </w:r>
      <w:r w:rsidRPr="00B5438E">
        <w:rPr>
          <w:lang w:val="af-ZA"/>
        </w:rPr>
        <w:t xml:space="preserve">dự án cam kết tuân thủ nghiêm túc các quy chuẩn, tiêu chuẩn môi trường, cụ thể như sau: </w:t>
      </w:r>
    </w:p>
    <w:p w14:paraId="4972B89A" w14:textId="77777777" w:rsidR="00E0743A" w:rsidRPr="00B5438E" w:rsidRDefault="00E0743A" w:rsidP="00CE1DC5">
      <w:pPr>
        <w:pStyle w:val="Nor"/>
        <w:widowControl w:val="0"/>
        <w:numPr>
          <w:ilvl w:val="0"/>
          <w:numId w:val="21"/>
        </w:numPr>
        <w:spacing w:before="0" w:after="0" w:line="240" w:lineRule="auto"/>
        <w:ind w:left="0" w:firstLine="567"/>
        <w:rPr>
          <w:sz w:val="24"/>
          <w:szCs w:val="24"/>
          <w:lang w:val="af-ZA"/>
        </w:rPr>
      </w:pPr>
      <w:r w:rsidRPr="00B5438E">
        <w:rPr>
          <w:sz w:val="24"/>
          <w:szCs w:val="24"/>
          <w:lang w:val="af-ZA"/>
        </w:rPr>
        <w:t>Đối với khí thải: Theo</w:t>
      </w:r>
      <w:r w:rsidR="00410870" w:rsidRPr="00B5438E">
        <w:rPr>
          <w:sz w:val="24"/>
          <w:szCs w:val="24"/>
          <w:lang w:val="af-ZA"/>
        </w:rPr>
        <w:t xml:space="preserve"> QCVN 05:2013/ BTNMT </w:t>
      </w:r>
      <w:r w:rsidRPr="00B5438E">
        <w:rPr>
          <w:sz w:val="24"/>
          <w:szCs w:val="24"/>
          <w:lang w:val="af-ZA"/>
        </w:rPr>
        <w:t xml:space="preserve">Quy chuẩn Kỹ thuật Quốc gia về chất lượng không khí xung quanh; </w:t>
      </w:r>
    </w:p>
    <w:p w14:paraId="736A0981" w14:textId="77777777" w:rsidR="00E0743A" w:rsidRPr="00B5438E" w:rsidRDefault="00544067" w:rsidP="00CE1DC5">
      <w:pPr>
        <w:pStyle w:val="Nor"/>
        <w:widowControl w:val="0"/>
        <w:numPr>
          <w:ilvl w:val="0"/>
          <w:numId w:val="21"/>
        </w:numPr>
        <w:spacing w:before="0" w:after="0" w:line="240" w:lineRule="auto"/>
        <w:ind w:left="0" w:firstLine="567"/>
        <w:rPr>
          <w:sz w:val="24"/>
          <w:szCs w:val="24"/>
          <w:lang w:val="af-ZA"/>
        </w:rPr>
      </w:pPr>
      <w:r w:rsidRPr="00B5438E">
        <w:rPr>
          <w:sz w:val="24"/>
          <w:szCs w:val="24"/>
          <w:lang w:val="af-ZA"/>
        </w:rPr>
        <w:t>Đối với t</w:t>
      </w:r>
      <w:r w:rsidR="00E0743A" w:rsidRPr="00B5438E">
        <w:rPr>
          <w:sz w:val="24"/>
          <w:szCs w:val="24"/>
          <w:lang w:val="af-ZA"/>
        </w:rPr>
        <w:t>iếng ồ</w:t>
      </w:r>
      <w:r w:rsidR="00410870" w:rsidRPr="00B5438E">
        <w:rPr>
          <w:sz w:val="24"/>
          <w:szCs w:val="24"/>
          <w:lang w:val="af-ZA"/>
        </w:rPr>
        <w:t xml:space="preserve">n: Đảm bảo giảm thiểu </w:t>
      </w:r>
      <w:r w:rsidR="00E0743A" w:rsidRPr="00B5438E">
        <w:rPr>
          <w:sz w:val="24"/>
          <w:szCs w:val="24"/>
          <w:lang w:val="af-ZA"/>
        </w:rPr>
        <w:t>tiếng ồn phá</w:t>
      </w:r>
      <w:r w:rsidR="00410870" w:rsidRPr="00B5438E">
        <w:rPr>
          <w:sz w:val="24"/>
          <w:szCs w:val="24"/>
          <w:lang w:val="af-ZA"/>
        </w:rPr>
        <w:t xml:space="preserve">t sinh theo QCVN 26:2010/ BTNMT Quy chuẩn Kỹ thuật Quốc gia về </w:t>
      </w:r>
      <w:r w:rsidR="00E0743A" w:rsidRPr="00B5438E">
        <w:rPr>
          <w:sz w:val="24"/>
          <w:szCs w:val="24"/>
          <w:lang w:val="af-ZA"/>
        </w:rPr>
        <w:t>tiếng ồ</w:t>
      </w:r>
      <w:r w:rsidR="00410870" w:rsidRPr="00B5438E">
        <w:rPr>
          <w:sz w:val="24"/>
          <w:szCs w:val="24"/>
          <w:lang w:val="af-ZA"/>
        </w:rPr>
        <w:t xml:space="preserve">n; </w:t>
      </w:r>
    </w:p>
    <w:p w14:paraId="45FB963F" w14:textId="77777777" w:rsidR="00625763" w:rsidRPr="00B5438E" w:rsidRDefault="00410870" w:rsidP="00CE1DC5">
      <w:pPr>
        <w:pStyle w:val="Nor"/>
        <w:widowControl w:val="0"/>
        <w:numPr>
          <w:ilvl w:val="0"/>
          <w:numId w:val="21"/>
        </w:numPr>
        <w:spacing w:before="0" w:after="0" w:line="240" w:lineRule="auto"/>
        <w:ind w:left="0" w:firstLine="567"/>
        <w:rPr>
          <w:sz w:val="24"/>
          <w:szCs w:val="24"/>
          <w:lang w:val="af-ZA"/>
        </w:rPr>
      </w:pPr>
      <w:r w:rsidRPr="00B5438E">
        <w:rPr>
          <w:sz w:val="24"/>
          <w:szCs w:val="24"/>
          <w:lang w:val="af-ZA"/>
        </w:rPr>
        <w:t>Đối với c</w:t>
      </w:r>
      <w:r w:rsidR="00E0743A" w:rsidRPr="00B5438E">
        <w:rPr>
          <w:sz w:val="24"/>
          <w:szCs w:val="24"/>
          <w:lang w:val="af-ZA"/>
        </w:rPr>
        <w:t>hất thải rắ</w:t>
      </w:r>
      <w:r w:rsidRPr="00B5438E">
        <w:rPr>
          <w:sz w:val="24"/>
          <w:szCs w:val="24"/>
          <w:lang w:val="af-ZA"/>
        </w:rPr>
        <w:t xml:space="preserve">n: Đảm bảo sẽ được </w:t>
      </w:r>
      <w:r w:rsidR="00E0743A" w:rsidRPr="00B5438E">
        <w:rPr>
          <w:sz w:val="24"/>
          <w:szCs w:val="24"/>
          <w:lang w:val="af-ZA"/>
        </w:rPr>
        <w:t>thu gom và xử lý triệt để, đảm bảo không rơ</w:t>
      </w:r>
      <w:r w:rsidR="00BA3F8D" w:rsidRPr="00B5438E">
        <w:rPr>
          <w:sz w:val="24"/>
          <w:szCs w:val="24"/>
          <w:lang w:val="af-ZA"/>
        </w:rPr>
        <w:t xml:space="preserve">i vãi và phát tán ra môi trường </w:t>
      </w:r>
      <w:r w:rsidR="00E0743A" w:rsidRPr="00B5438E">
        <w:rPr>
          <w:sz w:val="24"/>
          <w:szCs w:val="24"/>
          <w:lang w:val="af-ZA"/>
        </w:rPr>
        <w:t>xung quanh đảm bảo yêu cầu về vệ</w:t>
      </w:r>
      <w:r w:rsidR="008962DC" w:rsidRPr="00B5438E">
        <w:rPr>
          <w:sz w:val="24"/>
          <w:szCs w:val="24"/>
          <w:lang w:val="af-ZA"/>
        </w:rPr>
        <w:t xml:space="preserve"> sinh môi trường</w:t>
      </w:r>
      <w:r w:rsidR="00E0743A" w:rsidRPr="00B5438E">
        <w:rPr>
          <w:sz w:val="24"/>
          <w:szCs w:val="24"/>
          <w:lang w:val="af-ZA"/>
        </w:rPr>
        <w:t xml:space="preserve"> và theo đúng quy định tại Nghị định số 59/2007/NĐ-CP ngày 09/</w:t>
      </w:r>
      <w:r w:rsidR="00950A87" w:rsidRPr="00B5438E">
        <w:rPr>
          <w:sz w:val="24"/>
          <w:szCs w:val="24"/>
          <w:lang w:val="af-ZA"/>
        </w:rPr>
        <w:t>0</w:t>
      </w:r>
      <w:r w:rsidR="00E0743A" w:rsidRPr="00B5438E">
        <w:rPr>
          <w:sz w:val="24"/>
          <w:szCs w:val="24"/>
          <w:lang w:val="af-ZA"/>
        </w:rPr>
        <w:t>4/2007 của Chính phủ về quản lý chất thải rắn; Nghị định số 38/2015/NĐ-CP ngày 24/04/2015 của Chính phủ về quản lý chất thải và phế liệ</w:t>
      </w:r>
      <w:r w:rsidR="008962DC" w:rsidRPr="00B5438E">
        <w:rPr>
          <w:sz w:val="24"/>
          <w:szCs w:val="24"/>
          <w:lang w:val="af-ZA"/>
        </w:rPr>
        <w:t>u</w:t>
      </w:r>
      <w:r w:rsidR="00276657" w:rsidRPr="00B5438E">
        <w:rPr>
          <w:sz w:val="24"/>
          <w:szCs w:val="24"/>
          <w:lang w:val="af-ZA"/>
        </w:rPr>
        <w:t xml:space="preserve">; </w:t>
      </w:r>
    </w:p>
    <w:p w14:paraId="5FBFB671" w14:textId="77777777" w:rsidR="00134CB7" w:rsidRPr="00B5438E" w:rsidRDefault="00134CB7" w:rsidP="00CE1DC5">
      <w:pPr>
        <w:pStyle w:val="Nor"/>
        <w:widowControl w:val="0"/>
        <w:numPr>
          <w:ilvl w:val="0"/>
          <w:numId w:val="21"/>
        </w:numPr>
        <w:spacing w:before="0" w:after="0" w:line="240" w:lineRule="auto"/>
        <w:ind w:left="0" w:firstLine="567"/>
        <w:rPr>
          <w:sz w:val="24"/>
          <w:szCs w:val="24"/>
          <w:lang w:val="af-ZA"/>
        </w:rPr>
      </w:pPr>
      <w:r w:rsidRPr="00B5438E">
        <w:rPr>
          <w:sz w:val="24"/>
          <w:szCs w:val="24"/>
          <w:lang w:val="af-ZA"/>
        </w:rPr>
        <w:t xml:space="preserve">Đối với chất thải nguy hại: Cam kết thực hiện đúng theo hướng dẫn của Thông tư số 36/2015/BTNMT ngày 30/06/2015 của Bộ Tài nguyên và Môi trường </w:t>
      </w:r>
      <w:r w:rsidR="00276657" w:rsidRPr="00B5438E">
        <w:rPr>
          <w:sz w:val="24"/>
          <w:szCs w:val="24"/>
          <w:lang w:val="af-ZA"/>
        </w:rPr>
        <w:t xml:space="preserve">quy định về Quản lý chất thải nguy hại. </w:t>
      </w:r>
    </w:p>
    <w:p w14:paraId="58C6F8CC" w14:textId="77777777" w:rsidR="002C53AE" w:rsidRPr="00B5438E" w:rsidRDefault="002C53AE" w:rsidP="00CE1DC5">
      <w:pPr>
        <w:widowControl w:val="0"/>
        <w:numPr>
          <w:ilvl w:val="0"/>
          <w:numId w:val="26"/>
        </w:numPr>
        <w:spacing w:before="120" w:after="120" w:line="240" w:lineRule="auto"/>
        <w:ind w:left="709" w:hanging="425"/>
        <w:rPr>
          <w:i/>
          <w:lang w:val="af-ZA"/>
        </w:rPr>
      </w:pPr>
      <w:r w:rsidRPr="00B5438E">
        <w:rPr>
          <w:i/>
          <w:lang w:val="af-ZA"/>
        </w:rPr>
        <w:t xml:space="preserve">Cam kết thực hiện quản lý và kiểm soát môi trường: </w:t>
      </w:r>
    </w:p>
    <w:p w14:paraId="64438B97" w14:textId="77777777" w:rsidR="002C53AE" w:rsidRPr="00B5438E" w:rsidRDefault="002C53AE" w:rsidP="00CE1DC5">
      <w:pPr>
        <w:spacing w:line="240" w:lineRule="auto"/>
        <w:rPr>
          <w:lang w:val="af-ZA"/>
        </w:rPr>
      </w:pPr>
      <w:r w:rsidRPr="00B5438E">
        <w:rPr>
          <w:lang w:val="af-ZA"/>
        </w:rPr>
        <w:t xml:space="preserve">Công tác quản lý môi trường, kiểm soát phát thải ô nhiễm sẽ được ưu tiên hàng đầu </w:t>
      </w:r>
      <w:r w:rsidR="009A79FC" w:rsidRPr="00B5438E">
        <w:rPr>
          <w:lang w:val="af-ZA"/>
        </w:rPr>
        <w:t xml:space="preserve">trong suốt quá trình thi công xây dựng và trong suốt quá trình dự án đi vào vận hành. </w:t>
      </w:r>
    </w:p>
    <w:p w14:paraId="0E4F05C3" w14:textId="768558E2" w:rsidR="000D2CFB" w:rsidRPr="00B5438E" w:rsidRDefault="000567D8" w:rsidP="00CE1DC5">
      <w:pPr>
        <w:spacing w:line="240" w:lineRule="auto"/>
        <w:rPr>
          <w:lang w:val="af-ZA"/>
        </w:rPr>
      </w:pPr>
      <w:r w:rsidRPr="00B5438E">
        <w:rPr>
          <w:lang w:val="af-ZA"/>
        </w:rPr>
        <w:t>Trong suốt quá trình vận hành, Chủ</w:t>
      </w:r>
      <w:r w:rsidR="00990227" w:rsidRPr="00B5438E">
        <w:rPr>
          <w:lang w:val="af-ZA"/>
        </w:rPr>
        <w:t xml:space="preserve"> tiểu</w:t>
      </w:r>
      <w:r w:rsidRPr="00B5438E">
        <w:rPr>
          <w:lang w:val="af-ZA"/>
        </w:rPr>
        <w:t xml:space="preserve"> dự án cam kết sẽ thực hiện đầy đủ các chương trình quản lý và kiểm soát ô nhiễm môi trường khu vực dự án như đã trình bày trong </w:t>
      </w:r>
      <w:r w:rsidRPr="00B5438E">
        <w:rPr>
          <w:i/>
          <w:lang w:val="af-ZA"/>
        </w:rPr>
        <w:t>Chương 5</w:t>
      </w:r>
      <w:r w:rsidRPr="00B5438E">
        <w:rPr>
          <w:lang w:val="af-ZA"/>
        </w:rPr>
        <w:t xml:space="preserve"> Báo cáo </w:t>
      </w:r>
      <w:r w:rsidR="003C7EA5">
        <w:rPr>
          <w:lang w:val="af-ZA"/>
        </w:rPr>
        <w:t>ESMP</w:t>
      </w:r>
      <w:r w:rsidR="0099017A" w:rsidRPr="00B5438E">
        <w:rPr>
          <w:lang w:val="af-ZA"/>
        </w:rPr>
        <w:t xml:space="preserve"> </w:t>
      </w:r>
      <w:r w:rsidRPr="00B5438E">
        <w:rPr>
          <w:lang w:val="af-ZA"/>
        </w:rPr>
        <w:t xml:space="preserve">và báo cáo định kỳ trình lên Sở Tài nguyên và Môi trường tỉnh Bến Tre. </w:t>
      </w:r>
    </w:p>
    <w:p w14:paraId="3217638F" w14:textId="764087C2" w:rsidR="00090782" w:rsidRPr="00B5438E" w:rsidRDefault="000D2CFB" w:rsidP="00CE1DC5">
      <w:pPr>
        <w:spacing w:line="240" w:lineRule="auto"/>
        <w:rPr>
          <w:lang w:val="af-ZA"/>
        </w:rPr>
      </w:pPr>
      <w:r w:rsidRPr="00B5438E">
        <w:rPr>
          <w:lang w:val="af-ZA"/>
        </w:rPr>
        <w:t xml:space="preserve">Chủ </w:t>
      </w:r>
      <w:r w:rsidR="00C06268" w:rsidRPr="00B5438E">
        <w:rPr>
          <w:lang w:val="af-ZA"/>
        </w:rPr>
        <w:t xml:space="preserve">tiểu </w:t>
      </w:r>
      <w:r w:rsidRPr="00B5438E">
        <w:rPr>
          <w:lang w:val="af-ZA"/>
        </w:rPr>
        <w:t xml:space="preserve">dự án cam kết thực hiện phù hợp, thỏa đáng các chính sách đền bù và khắc phục ô nhiễm môi trường trong trong trường hợp xảy ra các sự cố, rủi ro môi trường do triển khai dự án trong khu vực. </w:t>
      </w:r>
      <w:bookmarkEnd w:id="2268"/>
    </w:p>
    <w:p w14:paraId="6C18867B" w14:textId="77777777" w:rsidR="00851FD1" w:rsidRPr="00B5438E" w:rsidRDefault="00851FD1" w:rsidP="00CE1DC5">
      <w:pPr>
        <w:spacing w:line="240" w:lineRule="auto"/>
        <w:rPr>
          <w:b/>
        </w:rPr>
      </w:pPr>
      <w:bookmarkStart w:id="2269" w:name="_Toc467055321"/>
      <w:bookmarkStart w:id="2270" w:name="_Toc474999327"/>
      <w:bookmarkStart w:id="2271" w:name="_Toc478137056"/>
      <w:bookmarkStart w:id="2272" w:name="_Toc42521717"/>
      <w:r w:rsidRPr="00B5438E">
        <w:br w:type="page"/>
      </w:r>
    </w:p>
    <w:p w14:paraId="4D367033" w14:textId="48A48F41" w:rsidR="00274732" w:rsidRPr="00B5438E" w:rsidRDefault="00274732" w:rsidP="00CE1DC5">
      <w:pPr>
        <w:pStyle w:val="kchuong"/>
        <w:widowControl w:val="0"/>
        <w:spacing w:line="240" w:lineRule="auto"/>
        <w:rPr>
          <w:sz w:val="24"/>
          <w:szCs w:val="24"/>
        </w:rPr>
      </w:pPr>
      <w:r w:rsidRPr="00B5438E">
        <w:rPr>
          <w:sz w:val="24"/>
          <w:szCs w:val="24"/>
        </w:rPr>
        <w:lastRenderedPageBreak/>
        <w:t>TÀI LIỆU THAM KHẢO</w:t>
      </w:r>
      <w:bookmarkEnd w:id="2269"/>
      <w:bookmarkEnd w:id="2270"/>
      <w:bookmarkEnd w:id="2271"/>
      <w:bookmarkEnd w:id="2272"/>
    </w:p>
    <w:p w14:paraId="3C7B27B3" w14:textId="77777777" w:rsidR="00E76E3A" w:rsidRPr="00B5438E" w:rsidRDefault="00E76E3A" w:rsidP="00CE1DC5">
      <w:pPr>
        <w:widowControl w:val="0"/>
        <w:spacing w:line="240" w:lineRule="auto"/>
      </w:pPr>
    </w:p>
    <w:p w14:paraId="5BAEC954" w14:textId="77777777" w:rsidR="00274732" w:rsidRPr="00B5438E" w:rsidRDefault="00274732" w:rsidP="00CE1DC5">
      <w:pPr>
        <w:widowControl w:val="0"/>
        <w:numPr>
          <w:ilvl w:val="0"/>
          <w:numId w:val="22"/>
        </w:numPr>
        <w:tabs>
          <w:tab w:val="clear" w:pos="900"/>
        </w:tabs>
        <w:spacing w:before="120" w:after="120" w:line="240" w:lineRule="auto"/>
        <w:ind w:left="425" w:hanging="425"/>
      </w:pPr>
      <w:r w:rsidRPr="00B5438E">
        <w:t>Bộ Nông nghiệp và Phát triển Nông thôn (MARD). Bảo vệ và Phát triển những vùng đất ngập nước ven biển miền Nam Việt Nam. Dự án do Ngân hàng Thế giới (WB) cho vay ưu đãi và Đan Mạch (DANIDA) viện trợ không hoàn lại, 2000 - 2005.</w:t>
      </w:r>
    </w:p>
    <w:p w14:paraId="5B6E8A68" w14:textId="77777777" w:rsidR="00274732" w:rsidRPr="00B5438E" w:rsidRDefault="00274732" w:rsidP="00CE1DC5">
      <w:pPr>
        <w:widowControl w:val="0"/>
        <w:numPr>
          <w:ilvl w:val="0"/>
          <w:numId w:val="22"/>
        </w:numPr>
        <w:tabs>
          <w:tab w:val="clear" w:pos="900"/>
        </w:tabs>
        <w:spacing w:before="120" w:after="120" w:line="240" w:lineRule="auto"/>
        <w:ind w:left="425" w:hanging="425"/>
      </w:pPr>
      <w:r w:rsidRPr="00B5438E">
        <w:t>Chương trình môi trường Liên hợp quốc (UNEP). Đánh giá tác động môi trường - Những quy trình cơ bản đối với các nước đang phát triển. Cục môi trường, 1988.</w:t>
      </w:r>
    </w:p>
    <w:p w14:paraId="3AC0B164" w14:textId="77777777" w:rsidR="00274732" w:rsidRPr="00B5438E" w:rsidRDefault="00274732" w:rsidP="00CE1DC5">
      <w:pPr>
        <w:widowControl w:val="0"/>
        <w:numPr>
          <w:ilvl w:val="0"/>
          <w:numId w:val="22"/>
        </w:numPr>
        <w:tabs>
          <w:tab w:val="clear" w:pos="900"/>
        </w:tabs>
        <w:spacing w:before="120" w:after="120" w:line="240" w:lineRule="auto"/>
        <w:ind w:left="425" w:hanging="425"/>
      </w:pPr>
      <w:r w:rsidRPr="00B5438E">
        <w:t>Cục Môi trường. Hướng dẫn về quan trắc môi trường, 1998.</w:t>
      </w:r>
    </w:p>
    <w:p w14:paraId="0D621B9A" w14:textId="77777777" w:rsidR="00274732" w:rsidRPr="00B5438E" w:rsidRDefault="00274732" w:rsidP="00CE1DC5">
      <w:pPr>
        <w:widowControl w:val="0"/>
        <w:numPr>
          <w:ilvl w:val="0"/>
          <w:numId w:val="22"/>
        </w:numPr>
        <w:tabs>
          <w:tab w:val="clear" w:pos="900"/>
        </w:tabs>
        <w:spacing w:before="120" w:after="120" w:line="240" w:lineRule="auto"/>
        <w:ind w:left="425" w:hanging="425"/>
      </w:pPr>
      <w:r w:rsidRPr="00B5438E">
        <w:t>Nguyễn Văn Phước, Nguyễn Thị Vân Hà. Giáo trình Quản lý chất lượng môi trường. NXB Xây Dựng, 2006.</w:t>
      </w:r>
      <w:r w:rsidR="00F056C6" w:rsidRPr="00B5438E">
        <w:t xml:space="preserve"> </w:t>
      </w:r>
    </w:p>
    <w:p w14:paraId="07C9A75C" w14:textId="77777777" w:rsidR="00F056C6" w:rsidRPr="00B5438E" w:rsidRDefault="00F056C6" w:rsidP="00CE1DC5">
      <w:pPr>
        <w:widowControl w:val="0"/>
        <w:numPr>
          <w:ilvl w:val="0"/>
          <w:numId w:val="22"/>
        </w:numPr>
        <w:tabs>
          <w:tab w:val="clear" w:pos="900"/>
        </w:tabs>
        <w:spacing w:before="120" w:after="120" w:line="240" w:lineRule="auto"/>
        <w:ind w:left="425" w:hanging="425"/>
      </w:pPr>
      <w:r w:rsidRPr="00B5438E">
        <w:t xml:space="preserve">Đinh Xuân Thắng. Giáo trình Kỹ thuật xử lý ô nhiễm không khí. NXB ĐHQG TP.HCM, 2012. </w:t>
      </w:r>
    </w:p>
    <w:p w14:paraId="5E2621AD" w14:textId="77777777" w:rsidR="00780CD1" w:rsidRPr="00B5438E" w:rsidRDefault="00780CD1" w:rsidP="00CE1DC5">
      <w:pPr>
        <w:widowControl w:val="0"/>
        <w:numPr>
          <w:ilvl w:val="0"/>
          <w:numId w:val="22"/>
        </w:numPr>
        <w:tabs>
          <w:tab w:val="clear" w:pos="900"/>
        </w:tabs>
        <w:spacing w:before="120" w:after="120" w:line="240" w:lineRule="auto"/>
        <w:ind w:left="425" w:hanging="425"/>
      </w:pPr>
      <w:r w:rsidRPr="00B5438E">
        <w:t xml:space="preserve">Trần Đức Hạ. Giáo trình Bảo vệ môi trường trong xây dựng cơ bản. NXB Xây Dựng, 2010. </w:t>
      </w:r>
    </w:p>
    <w:p w14:paraId="77E6DEF5" w14:textId="77777777" w:rsidR="00274732" w:rsidRPr="00B5438E" w:rsidRDefault="00BD6B08" w:rsidP="00CE1DC5">
      <w:pPr>
        <w:widowControl w:val="0"/>
        <w:numPr>
          <w:ilvl w:val="0"/>
          <w:numId w:val="22"/>
        </w:numPr>
        <w:tabs>
          <w:tab w:val="clear" w:pos="900"/>
        </w:tabs>
        <w:spacing w:before="120" w:after="120" w:line="240" w:lineRule="auto"/>
        <w:ind w:left="425" w:hanging="425"/>
      </w:pPr>
      <w:r w:rsidRPr="00B5438E">
        <w:t>Báo cáo Tình hình nhiệm vụ ngành Nôn</w:t>
      </w:r>
      <w:r w:rsidR="00DE5664" w:rsidRPr="00B5438E">
        <w:t>g nghiệp năm 2019</w:t>
      </w:r>
      <w:r w:rsidRPr="00B5438E">
        <w:t xml:space="preserve"> và phương hướng kế hoạch năm 20</w:t>
      </w:r>
      <w:r w:rsidR="00DE5664" w:rsidRPr="00B5438E">
        <w:t>20</w:t>
      </w:r>
      <w:r w:rsidRPr="00B5438E">
        <w:t xml:space="preserve"> </w:t>
      </w:r>
      <w:r w:rsidR="00544A0C" w:rsidRPr="00B5438E">
        <w:t>của Huyện Thạnh Phú</w:t>
      </w:r>
      <w:r w:rsidR="00274732" w:rsidRPr="00B5438E">
        <w:t>.</w:t>
      </w:r>
    </w:p>
    <w:p w14:paraId="14EBB26A" w14:textId="77777777" w:rsidR="00274732" w:rsidRPr="00B5438E" w:rsidRDefault="00544A0C" w:rsidP="00CE1DC5">
      <w:pPr>
        <w:widowControl w:val="0"/>
        <w:numPr>
          <w:ilvl w:val="0"/>
          <w:numId w:val="22"/>
        </w:numPr>
        <w:tabs>
          <w:tab w:val="clear" w:pos="900"/>
        </w:tabs>
        <w:spacing w:before="120" w:after="120" w:line="240" w:lineRule="auto"/>
        <w:ind w:left="425" w:hanging="425"/>
      </w:pPr>
      <w:r w:rsidRPr="00B5438E">
        <w:t xml:space="preserve">Báo cáo Sơ kết hoạt động </w:t>
      </w:r>
      <w:r w:rsidR="00AA4936" w:rsidRPr="00B5438E">
        <w:t xml:space="preserve">ngành nông nghiệp </w:t>
      </w:r>
      <w:r w:rsidRPr="00B5438E">
        <w:t xml:space="preserve">năm </w:t>
      </w:r>
      <w:r w:rsidR="00AA4936" w:rsidRPr="00B5438E">
        <w:t xml:space="preserve">2019 </w:t>
      </w:r>
      <w:r w:rsidRPr="00B5438E">
        <w:t>và Phương hướng hoạt động năm 20</w:t>
      </w:r>
      <w:r w:rsidR="00DE5664" w:rsidRPr="00B5438E">
        <w:t>20</w:t>
      </w:r>
      <w:r w:rsidRPr="00B5438E">
        <w:t xml:space="preserve"> của Huyện Thạnh Phú</w:t>
      </w:r>
      <w:r w:rsidR="00274732" w:rsidRPr="00B5438E">
        <w:t>.</w:t>
      </w:r>
    </w:p>
    <w:p w14:paraId="312857AA" w14:textId="77777777" w:rsidR="00274732" w:rsidRPr="00B5438E" w:rsidRDefault="00274732" w:rsidP="00CE1DC5">
      <w:pPr>
        <w:widowControl w:val="0"/>
        <w:numPr>
          <w:ilvl w:val="0"/>
          <w:numId w:val="22"/>
        </w:numPr>
        <w:tabs>
          <w:tab w:val="clear" w:pos="900"/>
        </w:tabs>
        <w:spacing w:before="120" w:after="120" w:line="240" w:lineRule="auto"/>
        <w:ind w:left="425" w:hanging="425"/>
      </w:pPr>
      <w:r w:rsidRPr="00B5438E">
        <w:t>Hoàng Huệ. Xử lý nước thải, NXB Xây dựng, 1996.</w:t>
      </w:r>
    </w:p>
    <w:p w14:paraId="73B7CF59" w14:textId="77777777" w:rsidR="00274732" w:rsidRPr="00B5438E" w:rsidRDefault="00274732" w:rsidP="00CE1DC5">
      <w:pPr>
        <w:widowControl w:val="0"/>
        <w:numPr>
          <w:ilvl w:val="0"/>
          <w:numId w:val="22"/>
        </w:numPr>
        <w:tabs>
          <w:tab w:val="clear" w:pos="900"/>
        </w:tabs>
        <w:spacing w:before="120" w:after="120" w:line="240" w:lineRule="auto"/>
        <w:ind w:left="425" w:hanging="425"/>
      </w:pPr>
      <w:r w:rsidRPr="00B5438E">
        <w:t>Lê Văn Khoa. Phương pháp phân tích đất, nước, phân bón, cây trồng. NXB Giáo dục, 2000.</w:t>
      </w:r>
    </w:p>
    <w:p w14:paraId="6D9A8B2E" w14:textId="457A75EF" w:rsidR="00274732" w:rsidRPr="00B5438E" w:rsidRDefault="00274732" w:rsidP="00CE1DC5">
      <w:pPr>
        <w:widowControl w:val="0"/>
        <w:numPr>
          <w:ilvl w:val="0"/>
          <w:numId w:val="22"/>
        </w:numPr>
        <w:tabs>
          <w:tab w:val="clear" w:pos="900"/>
        </w:tabs>
        <w:spacing w:before="120" w:after="120" w:line="240" w:lineRule="auto"/>
        <w:ind w:left="425" w:hanging="425"/>
      </w:pPr>
      <w:r w:rsidRPr="00B5438E">
        <w:t>Alexander P. Economopoulos, Assessment of Sources of Air, Water and Land Pollution, Part 1: Rapid Inventory Technique in Environmental Pollution, WHO, Geneva, 1993.</w:t>
      </w:r>
    </w:p>
    <w:p w14:paraId="5CDA5BAB" w14:textId="77777777" w:rsidR="00274732" w:rsidRPr="00B5438E" w:rsidRDefault="00274732" w:rsidP="00CE1DC5">
      <w:pPr>
        <w:pStyle w:val="NormalWeb"/>
        <w:widowControl w:val="0"/>
        <w:numPr>
          <w:ilvl w:val="0"/>
          <w:numId w:val="22"/>
        </w:numPr>
        <w:tabs>
          <w:tab w:val="clear" w:pos="900"/>
        </w:tabs>
        <w:spacing w:before="120" w:beforeAutospacing="0" w:after="120" w:afterAutospacing="0" w:line="240" w:lineRule="auto"/>
        <w:ind w:left="425" w:hanging="425"/>
        <w:rPr>
          <w:rFonts w:ascii="Times New Roman" w:hAnsi="Times New Roman" w:cs="Times New Roman"/>
          <w:iCs/>
        </w:rPr>
      </w:pPr>
      <w:r w:rsidRPr="00B5438E">
        <w:rPr>
          <w:rStyle w:val="Emphasis"/>
          <w:rFonts w:ascii="Times New Roman" w:hAnsi="Times New Roman" w:cs="Times New Roman"/>
          <w:i w:val="0"/>
        </w:rPr>
        <w:t xml:space="preserve">Hernado, M., D., Mezcua, M., F-Alba, A., R., Barcelo, D., 2006. </w:t>
      </w:r>
      <w:r w:rsidRPr="00B5438E">
        <w:rPr>
          <w:rFonts w:ascii="Times New Roman" w:hAnsi="Times New Roman" w:cs="Times New Roman"/>
          <w:iCs/>
        </w:rPr>
        <w:t>Environmental Risk Assessment of pharmaceutical residues in wastewater effluents, surface waters and sediments.</w:t>
      </w:r>
      <w:r w:rsidRPr="00B5438E">
        <w:rPr>
          <w:rStyle w:val="Emphasis"/>
          <w:rFonts w:ascii="Times New Roman" w:hAnsi="Times New Roman" w:cs="Times New Roman"/>
          <w:i w:val="0"/>
        </w:rPr>
        <w:t xml:space="preserve"> Talanta, 69, 334-342.</w:t>
      </w:r>
    </w:p>
    <w:p w14:paraId="3FFBA7FB" w14:textId="5953C47B" w:rsidR="009F5F07" w:rsidRPr="00B5438E" w:rsidRDefault="00274732" w:rsidP="00CE1DC5">
      <w:pPr>
        <w:widowControl w:val="0"/>
        <w:numPr>
          <w:ilvl w:val="0"/>
          <w:numId w:val="22"/>
        </w:numPr>
        <w:tabs>
          <w:tab w:val="clear" w:pos="900"/>
        </w:tabs>
        <w:spacing w:before="120" w:after="120" w:line="240" w:lineRule="auto"/>
        <w:ind w:left="425" w:hanging="425"/>
      </w:pPr>
      <w:r w:rsidRPr="00B5438E">
        <w:t>World Bank, Guidelines for EIA, 1989.  World Bank, Pollution Prevention and Abatement, Handbook, 1996</w:t>
      </w:r>
      <w:r w:rsidR="00B51D6B" w:rsidRPr="00B5438E">
        <w:t>.</w:t>
      </w:r>
    </w:p>
    <w:p w14:paraId="7DA58669" w14:textId="2C21F2EF" w:rsidR="00587337" w:rsidRPr="00B5438E" w:rsidRDefault="00587337" w:rsidP="00CE1DC5">
      <w:pPr>
        <w:widowControl w:val="0"/>
        <w:numPr>
          <w:ilvl w:val="0"/>
          <w:numId w:val="22"/>
        </w:numPr>
        <w:tabs>
          <w:tab w:val="clear" w:pos="900"/>
        </w:tabs>
        <w:spacing w:before="120" w:after="120" w:line="240" w:lineRule="auto"/>
        <w:ind w:left="425" w:hanging="425"/>
      </w:pPr>
      <w:r w:rsidRPr="00B5438E">
        <w:t>Ban Quản lý Trung ương các Dự án Thủy lợi – CPO, 2014. Chống chịu khí hậu tổng hợp và sinh kế bền vững đồng bằng sông Cửu Long (MD-ICRSL)</w:t>
      </w:r>
    </w:p>
    <w:p w14:paraId="2D717C8A" w14:textId="0C9453AE" w:rsidR="005C60FD" w:rsidRPr="00B5438E" w:rsidRDefault="0064446F" w:rsidP="00CE1DC5">
      <w:pPr>
        <w:widowControl w:val="0"/>
        <w:numPr>
          <w:ilvl w:val="0"/>
          <w:numId w:val="22"/>
        </w:numPr>
        <w:tabs>
          <w:tab w:val="clear" w:pos="900"/>
        </w:tabs>
        <w:spacing w:before="120" w:after="120" w:line="240" w:lineRule="auto"/>
        <w:ind w:left="425" w:hanging="425"/>
      </w:pPr>
      <w:r w:rsidRPr="00B5438E">
        <w:t xml:space="preserve">Ban Quản lý Trung ương các Dự án Thủy lợi </w:t>
      </w:r>
      <w:r w:rsidR="005C60FD" w:rsidRPr="00B5438E">
        <w:t xml:space="preserve">– CPO, 2016. Phát triển sinh kế ổn định cho người dân vùng ven biển huyện </w:t>
      </w:r>
      <w:r w:rsidRPr="00B5438E">
        <w:t>B</w:t>
      </w:r>
      <w:r w:rsidR="005C60FD" w:rsidRPr="00B5438E">
        <w:t xml:space="preserve">a </w:t>
      </w:r>
      <w:r w:rsidRPr="00B5438E">
        <w:t>T</w:t>
      </w:r>
      <w:r w:rsidR="005C60FD" w:rsidRPr="00B5438E">
        <w:t xml:space="preserve">ri, </w:t>
      </w:r>
      <w:r w:rsidRPr="00B5438E">
        <w:t>B</w:t>
      </w:r>
      <w:r w:rsidR="005C60FD" w:rsidRPr="00B5438E">
        <w:t xml:space="preserve">ến </w:t>
      </w:r>
      <w:r w:rsidRPr="00B5438E">
        <w:t>T</w:t>
      </w:r>
      <w:r w:rsidR="005C60FD" w:rsidRPr="00B5438E">
        <w:t xml:space="preserve">re thích ứng với </w:t>
      </w:r>
      <w:r w:rsidRPr="00B5438E">
        <w:t>B</w:t>
      </w:r>
      <w:r w:rsidR="005C60FD" w:rsidRPr="00B5438E">
        <w:t xml:space="preserve">iến đổi </w:t>
      </w:r>
      <w:r w:rsidRPr="00B5438E">
        <w:t>K</w:t>
      </w:r>
      <w:r w:rsidR="005C60FD" w:rsidRPr="00B5438E">
        <w:t>hí hậu</w:t>
      </w:r>
    </w:p>
    <w:p w14:paraId="315AE213" w14:textId="069FBEA9" w:rsidR="00BB4061" w:rsidRPr="00B5438E" w:rsidRDefault="00BB4061" w:rsidP="00CE1DC5">
      <w:pPr>
        <w:spacing w:line="240" w:lineRule="auto"/>
      </w:pPr>
    </w:p>
    <w:p w14:paraId="3961FF02" w14:textId="7F80D09B" w:rsidR="00BB4061" w:rsidRPr="00B5438E" w:rsidRDefault="00BB4061" w:rsidP="00CE1DC5">
      <w:pPr>
        <w:spacing w:line="240" w:lineRule="auto"/>
      </w:pPr>
    </w:p>
    <w:p w14:paraId="0BCFC532" w14:textId="62B79D72" w:rsidR="00BB4061" w:rsidRPr="00B5438E" w:rsidRDefault="00BB4061" w:rsidP="00CE1DC5">
      <w:pPr>
        <w:tabs>
          <w:tab w:val="left" w:pos="1365"/>
        </w:tabs>
        <w:spacing w:line="240" w:lineRule="auto"/>
      </w:pPr>
      <w:r w:rsidRPr="00B5438E">
        <w:tab/>
      </w:r>
    </w:p>
    <w:p w14:paraId="392015ED" w14:textId="77777777" w:rsidR="00BB4061" w:rsidRPr="00B5438E" w:rsidRDefault="00BB4061" w:rsidP="00CE1DC5">
      <w:pPr>
        <w:spacing w:line="240" w:lineRule="auto"/>
      </w:pPr>
      <w:r w:rsidRPr="00B5438E">
        <w:br w:type="page"/>
      </w:r>
    </w:p>
    <w:p w14:paraId="6D74E847" w14:textId="77777777" w:rsidR="00BB4061" w:rsidRPr="00B5438E" w:rsidRDefault="00BB4061" w:rsidP="00CE1DC5">
      <w:pPr>
        <w:tabs>
          <w:tab w:val="left" w:pos="1365"/>
        </w:tabs>
        <w:spacing w:line="240" w:lineRule="auto"/>
        <w:jc w:val="center"/>
        <w:rPr>
          <w:b/>
          <w:bCs/>
        </w:rPr>
      </w:pPr>
    </w:p>
    <w:p w14:paraId="4A3907F9" w14:textId="77777777" w:rsidR="00BB4061" w:rsidRPr="00B5438E" w:rsidRDefault="00BB4061" w:rsidP="00CE1DC5">
      <w:pPr>
        <w:tabs>
          <w:tab w:val="left" w:pos="1365"/>
        </w:tabs>
        <w:spacing w:line="240" w:lineRule="auto"/>
        <w:jc w:val="center"/>
        <w:rPr>
          <w:b/>
          <w:bCs/>
        </w:rPr>
      </w:pPr>
    </w:p>
    <w:p w14:paraId="09E08661" w14:textId="77777777" w:rsidR="00BB4061" w:rsidRPr="00B5438E" w:rsidRDefault="00BB4061" w:rsidP="00CE1DC5">
      <w:pPr>
        <w:tabs>
          <w:tab w:val="left" w:pos="1365"/>
        </w:tabs>
        <w:spacing w:line="240" w:lineRule="auto"/>
        <w:jc w:val="center"/>
        <w:rPr>
          <w:b/>
          <w:bCs/>
        </w:rPr>
      </w:pPr>
    </w:p>
    <w:p w14:paraId="7BE1AF05" w14:textId="77777777" w:rsidR="00BB4061" w:rsidRPr="00B5438E" w:rsidRDefault="00BB4061" w:rsidP="00CE1DC5">
      <w:pPr>
        <w:tabs>
          <w:tab w:val="left" w:pos="1365"/>
        </w:tabs>
        <w:spacing w:line="240" w:lineRule="auto"/>
        <w:jc w:val="center"/>
        <w:rPr>
          <w:b/>
          <w:bCs/>
        </w:rPr>
      </w:pPr>
    </w:p>
    <w:p w14:paraId="6EE8C201" w14:textId="77777777" w:rsidR="00BB4061" w:rsidRPr="00B5438E" w:rsidRDefault="00BB4061" w:rsidP="00CE1DC5">
      <w:pPr>
        <w:tabs>
          <w:tab w:val="left" w:pos="1365"/>
        </w:tabs>
        <w:spacing w:line="240" w:lineRule="auto"/>
        <w:jc w:val="center"/>
        <w:rPr>
          <w:b/>
          <w:bCs/>
        </w:rPr>
      </w:pPr>
    </w:p>
    <w:p w14:paraId="09F56A1E" w14:textId="77777777" w:rsidR="00BB4061" w:rsidRPr="00B5438E" w:rsidRDefault="00BB4061" w:rsidP="00CE1DC5">
      <w:pPr>
        <w:tabs>
          <w:tab w:val="left" w:pos="1365"/>
        </w:tabs>
        <w:spacing w:line="240" w:lineRule="auto"/>
        <w:jc w:val="center"/>
        <w:rPr>
          <w:b/>
          <w:bCs/>
        </w:rPr>
      </w:pPr>
    </w:p>
    <w:p w14:paraId="14739BA7" w14:textId="77777777" w:rsidR="00BB4061" w:rsidRPr="00B5438E" w:rsidRDefault="00BB4061" w:rsidP="00CE1DC5">
      <w:pPr>
        <w:tabs>
          <w:tab w:val="left" w:pos="1365"/>
        </w:tabs>
        <w:spacing w:line="240" w:lineRule="auto"/>
        <w:jc w:val="center"/>
        <w:rPr>
          <w:b/>
          <w:bCs/>
        </w:rPr>
      </w:pPr>
    </w:p>
    <w:p w14:paraId="21D83C9C" w14:textId="77777777" w:rsidR="00BB4061" w:rsidRPr="00B5438E" w:rsidRDefault="00BB4061" w:rsidP="00CE1DC5">
      <w:pPr>
        <w:tabs>
          <w:tab w:val="left" w:pos="1365"/>
        </w:tabs>
        <w:spacing w:line="240" w:lineRule="auto"/>
        <w:jc w:val="center"/>
        <w:rPr>
          <w:b/>
          <w:bCs/>
        </w:rPr>
      </w:pPr>
    </w:p>
    <w:p w14:paraId="52072C20" w14:textId="77777777" w:rsidR="00BB4061" w:rsidRPr="00B5438E" w:rsidRDefault="00BB4061" w:rsidP="00CE1DC5">
      <w:pPr>
        <w:tabs>
          <w:tab w:val="left" w:pos="1365"/>
        </w:tabs>
        <w:spacing w:line="240" w:lineRule="auto"/>
        <w:jc w:val="center"/>
        <w:rPr>
          <w:b/>
          <w:bCs/>
        </w:rPr>
      </w:pPr>
    </w:p>
    <w:p w14:paraId="163A22DF" w14:textId="77777777" w:rsidR="00BB4061" w:rsidRPr="00B5438E" w:rsidRDefault="00BB4061" w:rsidP="00CE1DC5">
      <w:pPr>
        <w:tabs>
          <w:tab w:val="left" w:pos="1365"/>
        </w:tabs>
        <w:spacing w:line="240" w:lineRule="auto"/>
        <w:jc w:val="center"/>
        <w:rPr>
          <w:b/>
          <w:bCs/>
        </w:rPr>
      </w:pPr>
    </w:p>
    <w:p w14:paraId="10D69C4B" w14:textId="77777777" w:rsidR="00BB4061" w:rsidRPr="00B5438E" w:rsidRDefault="00BB4061" w:rsidP="00CE1DC5">
      <w:pPr>
        <w:tabs>
          <w:tab w:val="left" w:pos="1365"/>
        </w:tabs>
        <w:spacing w:line="240" w:lineRule="auto"/>
        <w:jc w:val="center"/>
        <w:rPr>
          <w:b/>
          <w:bCs/>
        </w:rPr>
      </w:pPr>
    </w:p>
    <w:p w14:paraId="0C558BD5" w14:textId="77777777" w:rsidR="00BB4061" w:rsidRPr="00B5438E" w:rsidRDefault="00BB4061" w:rsidP="00CE1DC5">
      <w:pPr>
        <w:tabs>
          <w:tab w:val="left" w:pos="1365"/>
        </w:tabs>
        <w:spacing w:line="240" w:lineRule="auto"/>
        <w:jc w:val="center"/>
        <w:rPr>
          <w:b/>
          <w:bCs/>
        </w:rPr>
      </w:pPr>
    </w:p>
    <w:p w14:paraId="27DF125E" w14:textId="77777777" w:rsidR="00BB4061" w:rsidRPr="00B5438E" w:rsidRDefault="00BB4061" w:rsidP="00CE1DC5">
      <w:pPr>
        <w:tabs>
          <w:tab w:val="left" w:pos="1365"/>
        </w:tabs>
        <w:spacing w:line="240" w:lineRule="auto"/>
        <w:jc w:val="center"/>
        <w:rPr>
          <w:b/>
          <w:bCs/>
        </w:rPr>
      </w:pPr>
    </w:p>
    <w:p w14:paraId="5D0A916E" w14:textId="77777777" w:rsidR="00BB4061" w:rsidRPr="00B5438E" w:rsidRDefault="00BB4061" w:rsidP="00CE1DC5">
      <w:pPr>
        <w:tabs>
          <w:tab w:val="left" w:pos="1365"/>
        </w:tabs>
        <w:spacing w:line="240" w:lineRule="auto"/>
        <w:jc w:val="center"/>
        <w:rPr>
          <w:b/>
          <w:bCs/>
        </w:rPr>
      </w:pPr>
    </w:p>
    <w:p w14:paraId="5A5CB20A" w14:textId="77777777" w:rsidR="00BB4061" w:rsidRPr="00B5438E" w:rsidRDefault="00BB4061" w:rsidP="00CE1DC5">
      <w:pPr>
        <w:tabs>
          <w:tab w:val="left" w:pos="1365"/>
        </w:tabs>
        <w:spacing w:line="240" w:lineRule="auto"/>
        <w:jc w:val="center"/>
        <w:rPr>
          <w:b/>
          <w:bCs/>
        </w:rPr>
      </w:pPr>
    </w:p>
    <w:p w14:paraId="40780DBC" w14:textId="77777777" w:rsidR="00BB4061" w:rsidRPr="00B5438E" w:rsidRDefault="00BB4061" w:rsidP="00CE1DC5">
      <w:pPr>
        <w:tabs>
          <w:tab w:val="left" w:pos="1365"/>
        </w:tabs>
        <w:spacing w:line="240" w:lineRule="auto"/>
        <w:jc w:val="center"/>
        <w:rPr>
          <w:b/>
          <w:bCs/>
        </w:rPr>
      </w:pPr>
    </w:p>
    <w:p w14:paraId="003A501A" w14:textId="77777777" w:rsidR="00BB4061" w:rsidRPr="00B5438E" w:rsidRDefault="00BB4061" w:rsidP="00CE1DC5">
      <w:pPr>
        <w:tabs>
          <w:tab w:val="left" w:pos="1365"/>
        </w:tabs>
        <w:spacing w:line="240" w:lineRule="auto"/>
        <w:jc w:val="center"/>
        <w:rPr>
          <w:b/>
          <w:bCs/>
        </w:rPr>
      </w:pPr>
    </w:p>
    <w:p w14:paraId="50AEC245" w14:textId="77777777" w:rsidR="00BB4061" w:rsidRPr="00B5438E" w:rsidRDefault="00BB4061" w:rsidP="00CE1DC5">
      <w:pPr>
        <w:tabs>
          <w:tab w:val="left" w:pos="1365"/>
        </w:tabs>
        <w:spacing w:line="240" w:lineRule="auto"/>
        <w:jc w:val="center"/>
        <w:rPr>
          <w:b/>
          <w:bCs/>
        </w:rPr>
      </w:pPr>
    </w:p>
    <w:p w14:paraId="02657E5A" w14:textId="77777777" w:rsidR="00BB4061" w:rsidRPr="00B5438E" w:rsidRDefault="00BB4061" w:rsidP="00CE1DC5">
      <w:pPr>
        <w:tabs>
          <w:tab w:val="left" w:pos="1365"/>
        </w:tabs>
        <w:spacing w:line="240" w:lineRule="auto"/>
        <w:jc w:val="center"/>
        <w:rPr>
          <w:b/>
          <w:bCs/>
        </w:rPr>
      </w:pPr>
    </w:p>
    <w:p w14:paraId="26CEDA49" w14:textId="77777777" w:rsidR="00BB4061" w:rsidRPr="00B5438E" w:rsidRDefault="00BB4061" w:rsidP="00CE1DC5">
      <w:pPr>
        <w:tabs>
          <w:tab w:val="left" w:pos="1365"/>
        </w:tabs>
        <w:spacing w:line="240" w:lineRule="auto"/>
        <w:jc w:val="center"/>
        <w:rPr>
          <w:b/>
          <w:bCs/>
        </w:rPr>
      </w:pPr>
    </w:p>
    <w:p w14:paraId="46B75A9F" w14:textId="09525D69" w:rsidR="00502933" w:rsidRDefault="00BB4061" w:rsidP="00CE1DC5">
      <w:pPr>
        <w:tabs>
          <w:tab w:val="left" w:pos="1365"/>
        </w:tabs>
        <w:spacing w:line="240" w:lineRule="auto"/>
        <w:jc w:val="center"/>
        <w:rPr>
          <w:b/>
          <w:bCs/>
        </w:rPr>
      </w:pPr>
      <w:r w:rsidRPr="00B5438E">
        <w:rPr>
          <w:b/>
          <w:bCs/>
        </w:rPr>
        <w:t xml:space="preserve">PHỤ LỤC </w:t>
      </w:r>
    </w:p>
    <w:p w14:paraId="37D6394C" w14:textId="77777777" w:rsidR="00502933" w:rsidRDefault="00502933" w:rsidP="00CE1DC5">
      <w:pPr>
        <w:spacing w:before="0" w:after="0" w:line="240" w:lineRule="auto"/>
        <w:jc w:val="left"/>
        <w:rPr>
          <w:b/>
          <w:bCs/>
        </w:rPr>
      </w:pPr>
      <w:r>
        <w:rPr>
          <w:b/>
          <w:bCs/>
        </w:rPr>
        <w:br w:type="page"/>
      </w:r>
    </w:p>
    <w:p w14:paraId="40900B84" w14:textId="77777777" w:rsidR="00502933" w:rsidRDefault="00502933" w:rsidP="00CE1DC5">
      <w:pPr>
        <w:pStyle w:val="Heading1"/>
        <w:numPr>
          <w:ilvl w:val="0"/>
          <w:numId w:val="0"/>
        </w:numPr>
        <w:spacing w:line="240" w:lineRule="auto"/>
        <w:ind w:left="720"/>
        <w:sectPr w:rsidR="00502933" w:rsidSect="00D15F86">
          <w:pgSz w:w="11907" w:h="16840" w:code="9"/>
          <w:pgMar w:top="1134" w:right="1134" w:bottom="1134" w:left="1440" w:header="567" w:footer="567" w:gutter="0"/>
          <w:cols w:space="720"/>
          <w:docGrid w:linePitch="360"/>
        </w:sectPr>
      </w:pPr>
      <w:bookmarkStart w:id="2273" w:name="_Toc54862305"/>
      <w:bookmarkStart w:id="2274" w:name="_Hlk48469216"/>
    </w:p>
    <w:p w14:paraId="55A7CBC5" w14:textId="5324B110" w:rsidR="009774B4" w:rsidRPr="009774B4" w:rsidRDefault="00502933" w:rsidP="009774B4">
      <w:pPr>
        <w:pStyle w:val="Heading3"/>
        <w:numPr>
          <w:ilvl w:val="0"/>
          <w:numId w:val="0"/>
        </w:numPr>
        <w:tabs>
          <w:tab w:val="left" w:pos="0"/>
        </w:tabs>
        <w:spacing w:line="240" w:lineRule="auto"/>
        <w:jc w:val="center"/>
        <w:rPr>
          <w:rFonts w:ascii="Times New Roman" w:hAnsi="Times New Roman"/>
          <w:sz w:val="24"/>
          <w:szCs w:val="24"/>
          <w:lang w:val="en-GB"/>
        </w:rPr>
      </w:pPr>
      <w:bookmarkStart w:id="2275" w:name="_Toc67499061"/>
      <w:r w:rsidRPr="009774B4">
        <w:rPr>
          <w:rFonts w:ascii="Times New Roman" w:hAnsi="Times New Roman"/>
          <w:sz w:val="24"/>
          <w:szCs w:val="24"/>
        </w:rPr>
        <w:lastRenderedPageBreak/>
        <w:t xml:space="preserve">PHỤ LỤC 1: </w:t>
      </w:r>
      <w:r w:rsidR="004E16A8">
        <w:rPr>
          <w:rFonts w:ascii="Times New Roman" w:hAnsi="Times New Roman"/>
          <w:sz w:val="24"/>
          <w:szCs w:val="24"/>
          <w:lang w:val="en-GB"/>
        </w:rPr>
        <w:t>QUYẾT ĐỊNH PHÊ DUYỆT</w:t>
      </w:r>
      <w:r w:rsidR="009774B4" w:rsidRPr="009774B4">
        <w:rPr>
          <w:rFonts w:ascii="Times New Roman" w:hAnsi="Times New Roman"/>
          <w:sz w:val="24"/>
          <w:szCs w:val="24"/>
          <w:lang w:val="en-GB"/>
        </w:rPr>
        <w:t xml:space="preserve"> ĐTM</w:t>
      </w:r>
      <w:bookmarkEnd w:id="2275"/>
    </w:p>
    <w:p w14:paraId="214121C8" w14:textId="77777777" w:rsidR="009774B4" w:rsidRPr="00AB7F78" w:rsidRDefault="009774B4" w:rsidP="009774B4">
      <w:pPr>
        <w:tabs>
          <w:tab w:val="left" w:pos="1365"/>
        </w:tabs>
        <w:spacing w:line="240" w:lineRule="auto"/>
        <w:jc w:val="center"/>
        <w:rPr>
          <w:rFonts w:ascii="Arial" w:hAnsi="Arial"/>
          <w:b/>
          <w:bCs/>
          <w:sz w:val="26"/>
          <w:lang w:val="en-GB"/>
        </w:rPr>
      </w:pPr>
      <w:r w:rsidRPr="00467609">
        <w:rPr>
          <w:b/>
          <w:bCs/>
          <w:noProof/>
        </w:rPr>
        <w:drawing>
          <wp:inline distT="0" distB="0" distL="0" distR="0" wp14:anchorId="3C2308BC" wp14:editId="2712DEDA">
            <wp:extent cx="5191579" cy="7256117"/>
            <wp:effectExtent l="0" t="0" r="9525"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5206272" cy="7276653"/>
                    </a:xfrm>
                    <a:prstGeom prst="rect">
                      <a:avLst/>
                    </a:prstGeom>
                  </pic:spPr>
                </pic:pic>
              </a:graphicData>
            </a:graphic>
          </wp:inline>
        </w:drawing>
      </w:r>
    </w:p>
    <w:p w14:paraId="5AB9A7A2" w14:textId="77777777" w:rsidR="009774B4" w:rsidRDefault="009774B4" w:rsidP="009774B4">
      <w:pPr>
        <w:tabs>
          <w:tab w:val="left" w:pos="1365"/>
        </w:tabs>
        <w:spacing w:line="240" w:lineRule="auto"/>
        <w:jc w:val="center"/>
        <w:rPr>
          <w:b/>
          <w:bCs/>
        </w:rPr>
      </w:pPr>
    </w:p>
    <w:p w14:paraId="1F60D19D" w14:textId="77777777" w:rsidR="009774B4" w:rsidRDefault="009774B4" w:rsidP="009774B4">
      <w:pPr>
        <w:tabs>
          <w:tab w:val="left" w:pos="1365"/>
          <w:tab w:val="left" w:pos="7695"/>
        </w:tabs>
        <w:spacing w:line="240" w:lineRule="auto"/>
        <w:jc w:val="left"/>
        <w:rPr>
          <w:b/>
          <w:bCs/>
        </w:rPr>
      </w:pPr>
      <w:r>
        <w:rPr>
          <w:b/>
          <w:bCs/>
        </w:rPr>
        <w:tab/>
      </w:r>
      <w:r>
        <w:rPr>
          <w:b/>
          <w:bCs/>
        </w:rPr>
        <w:tab/>
      </w:r>
    </w:p>
    <w:p w14:paraId="60562CC1" w14:textId="77777777" w:rsidR="009774B4" w:rsidRDefault="009774B4" w:rsidP="009774B4">
      <w:pPr>
        <w:tabs>
          <w:tab w:val="left" w:pos="1365"/>
        </w:tabs>
        <w:spacing w:line="240" w:lineRule="auto"/>
        <w:jc w:val="center"/>
        <w:rPr>
          <w:b/>
          <w:bCs/>
        </w:rPr>
      </w:pPr>
    </w:p>
    <w:p w14:paraId="64FFD535" w14:textId="77777777" w:rsidR="009774B4" w:rsidRDefault="009774B4" w:rsidP="009774B4">
      <w:pPr>
        <w:tabs>
          <w:tab w:val="left" w:pos="1365"/>
        </w:tabs>
        <w:spacing w:line="240" w:lineRule="auto"/>
        <w:jc w:val="center"/>
        <w:rPr>
          <w:b/>
          <w:bCs/>
        </w:rPr>
      </w:pPr>
    </w:p>
    <w:p w14:paraId="45A33E13" w14:textId="77777777" w:rsidR="009774B4" w:rsidRDefault="009774B4" w:rsidP="009774B4">
      <w:pPr>
        <w:tabs>
          <w:tab w:val="left" w:pos="1365"/>
        </w:tabs>
        <w:spacing w:line="240" w:lineRule="auto"/>
        <w:jc w:val="center"/>
        <w:rPr>
          <w:b/>
          <w:bCs/>
        </w:rPr>
      </w:pPr>
      <w:r w:rsidRPr="00467609">
        <w:rPr>
          <w:b/>
          <w:bCs/>
          <w:noProof/>
        </w:rPr>
        <w:lastRenderedPageBreak/>
        <w:drawing>
          <wp:inline distT="0" distB="0" distL="0" distR="0" wp14:anchorId="19FC20C6" wp14:editId="7881FBA8">
            <wp:extent cx="5639587" cy="703043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5639587" cy="7030431"/>
                    </a:xfrm>
                    <a:prstGeom prst="rect">
                      <a:avLst/>
                    </a:prstGeom>
                  </pic:spPr>
                </pic:pic>
              </a:graphicData>
            </a:graphic>
          </wp:inline>
        </w:drawing>
      </w:r>
    </w:p>
    <w:p w14:paraId="2291475B" w14:textId="77777777" w:rsidR="009774B4" w:rsidRDefault="009774B4" w:rsidP="009774B4">
      <w:pPr>
        <w:tabs>
          <w:tab w:val="left" w:pos="1365"/>
        </w:tabs>
        <w:spacing w:line="240" w:lineRule="auto"/>
        <w:jc w:val="center"/>
        <w:rPr>
          <w:b/>
          <w:bCs/>
        </w:rPr>
      </w:pPr>
    </w:p>
    <w:p w14:paraId="64427CBB" w14:textId="3A6B297A" w:rsidR="009774B4" w:rsidRDefault="009774B4" w:rsidP="00346B05">
      <w:pPr>
        <w:pStyle w:val="Heading1"/>
        <w:numPr>
          <w:ilvl w:val="0"/>
          <w:numId w:val="0"/>
        </w:numPr>
        <w:spacing w:line="240" w:lineRule="auto"/>
        <w:ind w:left="720"/>
        <w:jc w:val="center"/>
        <w:rPr>
          <w:rFonts w:ascii="Times New Roman" w:hAnsi="Times New Roman"/>
          <w:sz w:val="24"/>
          <w:szCs w:val="24"/>
        </w:rPr>
      </w:pPr>
    </w:p>
    <w:p w14:paraId="6C0C73D0" w14:textId="77777777" w:rsidR="004E16A8" w:rsidRDefault="004E16A8" w:rsidP="00346B05">
      <w:pPr>
        <w:pStyle w:val="Heading1"/>
        <w:numPr>
          <w:ilvl w:val="0"/>
          <w:numId w:val="0"/>
        </w:numPr>
        <w:spacing w:line="240" w:lineRule="auto"/>
        <w:ind w:left="720"/>
        <w:jc w:val="center"/>
        <w:rPr>
          <w:rFonts w:ascii="Times New Roman" w:hAnsi="Times New Roman"/>
          <w:sz w:val="24"/>
          <w:szCs w:val="24"/>
        </w:rPr>
        <w:sectPr w:rsidR="004E16A8" w:rsidSect="004E16A8">
          <w:pgSz w:w="11907" w:h="16840" w:code="9"/>
          <w:pgMar w:top="1134" w:right="1134" w:bottom="1134" w:left="1440" w:header="567" w:footer="567" w:gutter="0"/>
          <w:cols w:space="720"/>
          <w:docGrid w:linePitch="360"/>
        </w:sectPr>
      </w:pPr>
      <w:bookmarkStart w:id="2276" w:name="_Toc67499062"/>
    </w:p>
    <w:p w14:paraId="6D074FC2" w14:textId="41A99AD0" w:rsidR="00502933" w:rsidRPr="00502933" w:rsidRDefault="009774B4" w:rsidP="00346B05">
      <w:pPr>
        <w:pStyle w:val="Heading1"/>
        <w:numPr>
          <w:ilvl w:val="0"/>
          <w:numId w:val="0"/>
        </w:numPr>
        <w:spacing w:line="240" w:lineRule="auto"/>
        <w:ind w:left="720"/>
        <w:jc w:val="center"/>
        <w:rPr>
          <w:rFonts w:ascii="Times New Roman" w:hAnsi="Times New Roman"/>
          <w:sz w:val="24"/>
          <w:szCs w:val="24"/>
        </w:rPr>
      </w:pPr>
      <w:r>
        <w:rPr>
          <w:rFonts w:ascii="Times New Roman" w:hAnsi="Times New Roman"/>
          <w:sz w:val="24"/>
          <w:szCs w:val="24"/>
        </w:rPr>
        <w:lastRenderedPageBreak/>
        <w:t xml:space="preserve">PHỤ LỤC 2: </w:t>
      </w:r>
      <w:r w:rsidR="00502933" w:rsidRPr="00502933">
        <w:rPr>
          <w:rFonts w:ascii="Times New Roman" w:hAnsi="Times New Roman"/>
          <w:sz w:val="24"/>
          <w:szCs w:val="24"/>
        </w:rPr>
        <w:t xml:space="preserve">Sơ đồ lấy mẫu giám sát môi trường </w:t>
      </w:r>
      <w:bookmarkEnd w:id="2273"/>
      <w:bookmarkEnd w:id="2276"/>
    </w:p>
    <w:p w14:paraId="4C8BBB57" w14:textId="77777777" w:rsidR="00502933" w:rsidRPr="003F2023" w:rsidRDefault="00502933" w:rsidP="00CE1DC5">
      <w:pPr>
        <w:spacing w:line="240" w:lineRule="auto"/>
        <w:jc w:val="center"/>
        <w:rPr>
          <w:lang w:val="en-GB"/>
        </w:rPr>
      </w:pPr>
      <w:r>
        <w:rPr>
          <w:noProof/>
        </w:rPr>
        <w:drawing>
          <wp:inline distT="0" distB="0" distL="0" distR="0" wp14:anchorId="6D6B058D" wp14:editId="3DC0F559">
            <wp:extent cx="8561705" cy="4958715"/>
            <wp:effectExtent l="0" t="0" r="0" b="0"/>
            <wp:docPr id="93" name="Picture 93" descr="Mau 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Mau GS"/>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8561705" cy="4958715"/>
                    </a:xfrm>
                    <a:prstGeom prst="rect">
                      <a:avLst/>
                    </a:prstGeom>
                    <a:noFill/>
                    <a:ln>
                      <a:noFill/>
                    </a:ln>
                  </pic:spPr>
                </pic:pic>
              </a:graphicData>
            </a:graphic>
          </wp:inline>
        </w:drawing>
      </w:r>
    </w:p>
    <w:p w14:paraId="279EC7CE" w14:textId="77777777" w:rsidR="00502933" w:rsidRDefault="00502933" w:rsidP="00CE1DC5">
      <w:pPr>
        <w:spacing w:line="240" w:lineRule="auto"/>
        <w:sectPr w:rsidR="00502933" w:rsidSect="004E16A8">
          <w:pgSz w:w="16840" w:h="11907" w:orient="landscape" w:code="9"/>
          <w:pgMar w:top="1440" w:right="1134" w:bottom="1134" w:left="1134" w:header="567" w:footer="567" w:gutter="0"/>
          <w:cols w:space="720"/>
          <w:docGrid w:linePitch="360"/>
        </w:sectPr>
      </w:pPr>
    </w:p>
    <w:p w14:paraId="11640374" w14:textId="22A4FBE6" w:rsidR="00502933" w:rsidRPr="00502933" w:rsidRDefault="00502933" w:rsidP="00CE1DC5">
      <w:pPr>
        <w:pStyle w:val="Heading1"/>
        <w:numPr>
          <w:ilvl w:val="0"/>
          <w:numId w:val="0"/>
        </w:numPr>
        <w:spacing w:line="240" w:lineRule="auto"/>
        <w:ind w:left="720"/>
        <w:rPr>
          <w:rFonts w:ascii="Times New Roman" w:hAnsi="Times New Roman"/>
          <w:sz w:val="24"/>
          <w:szCs w:val="24"/>
        </w:rPr>
      </w:pPr>
      <w:bookmarkStart w:id="2277" w:name="_Toc54862306"/>
      <w:bookmarkStart w:id="2278" w:name="_Toc67499063"/>
      <w:r w:rsidRPr="00502933">
        <w:rPr>
          <w:rFonts w:ascii="Times New Roman" w:hAnsi="Times New Roman"/>
          <w:sz w:val="24"/>
          <w:szCs w:val="24"/>
        </w:rPr>
        <w:lastRenderedPageBreak/>
        <w:t xml:space="preserve">PHỤ LỤC </w:t>
      </w:r>
      <w:r w:rsidR="009774B4">
        <w:rPr>
          <w:rFonts w:ascii="Times New Roman" w:hAnsi="Times New Roman"/>
          <w:sz w:val="24"/>
          <w:szCs w:val="24"/>
        </w:rPr>
        <w:t>3</w:t>
      </w:r>
      <w:r w:rsidRPr="00502933">
        <w:rPr>
          <w:rFonts w:ascii="Times New Roman" w:hAnsi="Times New Roman"/>
          <w:sz w:val="24"/>
          <w:szCs w:val="24"/>
        </w:rPr>
        <w:t>: Một số Biên bản tham vấn và thỏa thuận đổ thải</w:t>
      </w:r>
      <w:bookmarkEnd w:id="2277"/>
      <w:bookmarkEnd w:id="2278"/>
    </w:p>
    <w:p w14:paraId="44E535E8" w14:textId="77777777" w:rsidR="00502933" w:rsidRPr="003F2023" w:rsidRDefault="00502933" w:rsidP="00CE1DC5">
      <w:pPr>
        <w:spacing w:before="0" w:after="160" w:line="240" w:lineRule="auto"/>
        <w:jc w:val="center"/>
        <w:rPr>
          <w:rFonts w:eastAsia="Calibri"/>
          <w:b/>
          <w:sz w:val="22"/>
          <w:szCs w:val="22"/>
        </w:rPr>
      </w:pPr>
      <w:r>
        <w:rPr>
          <w:rFonts w:eastAsia="Calibri"/>
          <w:b/>
          <w:noProof/>
          <w:sz w:val="22"/>
          <w:szCs w:val="22"/>
        </w:rPr>
        <w:drawing>
          <wp:inline distT="0" distB="0" distL="0" distR="0" wp14:anchorId="2E912C61" wp14:editId="412FC7C5">
            <wp:extent cx="5758815" cy="4065905"/>
            <wp:effectExtent l="0" t="0" r="0" b="0"/>
            <wp:docPr id="94" name="Picture 94" descr="BBTV_v1_Page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BBTV_v1_Page_01"/>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5758815" cy="4065905"/>
                    </a:xfrm>
                    <a:prstGeom prst="rect">
                      <a:avLst/>
                    </a:prstGeom>
                    <a:noFill/>
                    <a:ln>
                      <a:noFill/>
                    </a:ln>
                  </pic:spPr>
                </pic:pic>
              </a:graphicData>
            </a:graphic>
          </wp:inline>
        </w:drawing>
      </w:r>
      <w:r>
        <w:rPr>
          <w:rFonts w:eastAsia="Calibri"/>
          <w:b/>
          <w:noProof/>
          <w:sz w:val="22"/>
          <w:szCs w:val="22"/>
        </w:rPr>
        <w:drawing>
          <wp:inline distT="0" distB="0" distL="0" distR="0" wp14:anchorId="115B2B6C" wp14:editId="719D847B">
            <wp:extent cx="5758815" cy="4065905"/>
            <wp:effectExtent l="0" t="0" r="0" b="0"/>
            <wp:docPr id="95" name="Picture 95" descr="BBTV_v1_Page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BBTV_v1_Page_02"/>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5758815" cy="4065905"/>
                    </a:xfrm>
                    <a:prstGeom prst="rect">
                      <a:avLst/>
                    </a:prstGeom>
                    <a:noFill/>
                    <a:ln>
                      <a:noFill/>
                    </a:ln>
                  </pic:spPr>
                </pic:pic>
              </a:graphicData>
            </a:graphic>
          </wp:inline>
        </w:drawing>
      </w:r>
      <w:r>
        <w:rPr>
          <w:rFonts w:eastAsia="Calibri"/>
          <w:b/>
          <w:noProof/>
          <w:sz w:val="22"/>
          <w:szCs w:val="22"/>
        </w:rPr>
        <w:lastRenderedPageBreak/>
        <w:drawing>
          <wp:inline distT="0" distB="0" distL="0" distR="0" wp14:anchorId="42F05001" wp14:editId="183A10CE">
            <wp:extent cx="5758815" cy="4065905"/>
            <wp:effectExtent l="0" t="0" r="0" b="0"/>
            <wp:docPr id="96" name="Picture 96" descr="BBTV_v1_Page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BBTV_v1_Page_03"/>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5758815" cy="4065905"/>
                    </a:xfrm>
                    <a:prstGeom prst="rect">
                      <a:avLst/>
                    </a:prstGeom>
                    <a:noFill/>
                    <a:ln>
                      <a:noFill/>
                    </a:ln>
                  </pic:spPr>
                </pic:pic>
              </a:graphicData>
            </a:graphic>
          </wp:inline>
        </w:drawing>
      </w:r>
      <w:r>
        <w:rPr>
          <w:rFonts w:eastAsia="Calibri"/>
          <w:b/>
          <w:noProof/>
          <w:sz w:val="22"/>
          <w:szCs w:val="22"/>
        </w:rPr>
        <w:drawing>
          <wp:inline distT="0" distB="0" distL="0" distR="0" wp14:anchorId="06A36B88" wp14:editId="4660F8D4">
            <wp:extent cx="5758815" cy="4065905"/>
            <wp:effectExtent l="0" t="0" r="0" b="0"/>
            <wp:docPr id="97" name="Picture 97" descr="BBTV_v1_Page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BBTV_v1_Page_04"/>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5758815" cy="4065905"/>
                    </a:xfrm>
                    <a:prstGeom prst="rect">
                      <a:avLst/>
                    </a:prstGeom>
                    <a:noFill/>
                    <a:ln>
                      <a:noFill/>
                    </a:ln>
                  </pic:spPr>
                </pic:pic>
              </a:graphicData>
            </a:graphic>
          </wp:inline>
        </w:drawing>
      </w:r>
      <w:r>
        <w:rPr>
          <w:rFonts w:eastAsia="Calibri"/>
          <w:b/>
          <w:noProof/>
          <w:sz w:val="22"/>
          <w:szCs w:val="22"/>
        </w:rPr>
        <w:lastRenderedPageBreak/>
        <w:drawing>
          <wp:inline distT="0" distB="0" distL="0" distR="0" wp14:anchorId="1136AE3E" wp14:editId="79C7301A">
            <wp:extent cx="5758815" cy="4065905"/>
            <wp:effectExtent l="0" t="0" r="0" b="0"/>
            <wp:docPr id="98" name="Picture 98" descr="BBTV_v1_Page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BBTV_v1_Page_05"/>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5758815" cy="4065905"/>
                    </a:xfrm>
                    <a:prstGeom prst="rect">
                      <a:avLst/>
                    </a:prstGeom>
                    <a:noFill/>
                    <a:ln>
                      <a:noFill/>
                    </a:ln>
                  </pic:spPr>
                </pic:pic>
              </a:graphicData>
            </a:graphic>
          </wp:inline>
        </w:drawing>
      </w:r>
      <w:r>
        <w:rPr>
          <w:rFonts w:eastAsia="Calibri"/>
          <w:b/>
          <w:noProof/>
          <w:sz w:val="22"/>
          <w:szCs w:val="22"/>
        </w:rPr>
        <w:drawing>
          <wp:inline distT="0" distB="0" distL="0" distR="0" wp14:anchorId="698D3C65" wp14:editId="6A52DEB5">
            <wp:extent cx="5758815" cy="4065905"/>
            <wp:effectExtent l="0" t="0" r="0" b="0"/>
            <wp:docPr id="99" name="Picture 99" descr="BBTV_v1_Page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BBTV_v1_Page_06"/>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5758815" cy="4065905"/>
                    </a:xfrm>
                    <a:prstGeom prst="rect">
                      <a:avLst/>
                    </a:prstGeom>
                    <a:noFill/>
                    <a:ln>
                      <a:noFill/>
                    </a:ln>
                  </pic:spPr>
                </pic:pic>
              </a:graphicData>
            </a:graphic>
          </wp:inline>
        </w:drawing>
      </w:r>
      <w:r>
        <w:rPr>
          <w:rFonts w:eastAsia="Calibri"/>
          <w:b/>
          <w:noProof/>
          <w:sz w:val="22"/>
          <w:szCs w:val="22"/>
        </w:rPr>
        <w:lastRenderedPageBreak/>
        <w:drawing>
          <wp:inline distT="0" distB="0" distL="0" distR="0" wp14:anchorId="0836B4CD" wp14:editId="35C2D74B">
            <wp:extent cx="5758815" cy="4065905"/>
            <wp:effectExtent l="0" t="0" r="0" b="0"/>
            <wp:docPr id="100" name="Picture 100" descr="BBTV_v1_Page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BBTV_v1_Page_07"/>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5758815" cy="4065905"/>
                    </a:xfrm>
                    <a:prstGeom prst="rect">
                      <a:avLst/>
                    </a:prstGeom>
                    <a:noFill/>
                    <a:ln>
                      <a:noFill/>
                    </a:ln>
                  </pic:spPr>
                </pic:pic>
              </a:graphicData>
            </a:graphic>
          </wp:inline>
        </w:drawing>
      </w:r>
      <w:r>
        <w:rPr>
          <w:rFonts w:eastAsia="Calibri"/>
          <w:b/>
          <w:noProof/>
          <w:sz w:val="22"/>
          <w:szCs w:val="22"/>
        </w:rPr>
        <w:drawing>
          <wp:inline distT="0" distB="0" distL="0" distR="0" wp14:anchorId="0ECA2247" wp14:editId="7B91C2F3">
            <wp:extent cx="5758815" cy="4065905"/>
            <wp:effectExtent l="0" t="0" r="0" b="0"/>
            <wp:docPr id="101" name="Picture 101" descr="BBTV_v1_Page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BBTV_v1_Page_08"/>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5758815" cy="4065905"/>
                    </a:xfrm>
                    <a:prstGeom prst="rect">
                      <a:avLst/>
                    </a:prstGeom>
                    <a:noFill/>
                    <a:ln>
                      <a:noFill/>
                    </a:ln>
                  </pic:spPr>
                </pic:pic>
              </a:graphicData>
            </a:graphic>
          </wp:inline>
        </w:drawing>
      </w:r>
      <w:r>
        <w:rPr>
          <w:rFonts w:eastAsia="Calibri"/>
          <w:b/>
          <w:noProof/>
          <w:sz w:val="22"/>
          <w:szCs w:val="22"/>
        </w:rPr>
        <w:lastRenderedPageBreak/>
        <w:drawing>
          <wp:inline distT="0" distB="0" distL="0" distR="0" wp14:anchorId="21F0D738" wp14:editId="2F7D4B66">
            <wp:extent cx="5758815" cy="4065905"/>
            <wp:effectExtent l="0" t="0" r="0" b="0"/>
            <wp:docPr id="102" name="Picture 102" descr="BBTV_v1_Page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BBTV_v1_Page_09"/>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5758815" cy="4065905"/>
                    </a:xfrm>
                    <a:prstGeom prst="rect">
                      <a:avLst/>
                    </a:prstGeom>
                    <a:noFill/>
                    <a:ln>
                      <a:noFill/>
                    </a:ln>
                  </pic:spPr>
                </pic:pic>
              </a:graphicData>
            </a:graphic>
          </wp:inline>
        </w:drawing>
      </w:r>
      <w:r>
        <w:rPr>
          <w:rFonts w:eastAsia="Calibri"/>
          <w:b/>
          <w:noProof/>
          <w:sz w:val="22"/>
          <w:szCs w:val="22"/>
        </w:rPr>
        <w:drawing>
          <wp:inline distT="0" distB="0" distL="0" distR="0" wp14:anchorId="74C2498A" wp14:editId="5C8C29E5">
            <wp:extent cx="5758815" cy="4065905"/>
            <wp:effectExtent l="0" t="0" r="0" b="0"/>
            <wp:docPr id="103" name="Picture 103" descr="BBTV_v1_Page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BBTV_v1_Page_10"/>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5758815" cy="4065905"/>
                    </a:xfrm>
                    <a:prstGeom prst="rect">
                      <a:avLst/>
                    </a:prstGeom>
                    <a:noFill/>
                    <a:ln>
                      <a:noFill/>
                    </a:ln>
                  </pic:spPr>
                </pic:pic>
              </a:graphicData>
            </a:graphic>
          </wp:inline>
        </w:drawing>
      </w:r>
      <w:r>
        <w:rPr>
          <w:rFonts w:eastAsia="Calibri"/>
          <w:b/>
          <w:noProof/>
          <w:sz w:val="22"/>
          <w:szCs w:val="22"/>
        </w:rPr>
        <w:lastRenderedPageBreak/>
        <w:drawing>
          <wp:inline distT="0" distB="0" distL="0" distR="0" wp14:anchorId="08300C4A" wp14:editId="36541B0C">
            <wp:extent cx="5758815" cy="4065905"/>
            <wp:effectExtent l="0" t="0" r="0" b="0"/>
            <wp:docPr id="104" name="Picture 104" descr="BBTV_v1_Page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BBTV_v1_Page_11"/>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5758815" cy="4065905"/>
                    </a:xfrm>
                    <a:prstGeom prst="rect">
                      <a:avLst/>
                    </a:prstGeom>
                    <a:noFill/>
                    <a:ln>
                      <a:noFill/>
                    </a:ln>
                  </pic:spPr>
                </pic:pic>
              </a:graphicData>
            </a:graphic>
          </wp:inline>
        </w:drawing>
      </w:r>
      <w:r>
        <w:rPr>
          <w:rFonts w:eastAsia="Calibri"/>
          <w:b/>
          <w:noProof/>
          <w:sz w:val="22"/>
          <w:szCs w:val="22"/>
        </w:rPr>
        <w:drawing>
          <wp:inline distT="0" distB="0" distL="0" distR="0" wp14:anchorId="539E5C9F" wp14:editId="7D54219D">
            <wp:extent cx="5758815" cy="4065905"/>
            <wp:effectExtent l="0" t="0" r="0" b="0"/>
            <wp:docPr id="1" name="Picture 1" descr="BBTV_v1_Page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BBTV_v1_Page_12"/>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5758815" cy="4065905"/>
                    </a:xfrm>
                    <a:prstGeom prst="rect">
                      <a:avLst/>
                    </a:prstGeom>
                    <a:noFill/>
                    <a:ln>
                      <a:noFill/>
                    </a:ln>
                  </pic:spPr>
                </pic:pic>
              </a:graphicData>
            </a:graphic>
          </wp:inline>
        </w:drawing>
      </w:r>
      <w:r>
        <w:rPr>
          <w:rFonts w:eastAsia="Calibri"/>
          <w:b/>
          <w:noProof/>
          <w:sz w:val="22"/>
          <w:szCs w:val="22"/>
        </w:rPr>
        <w:lastRenderedPageBreak/>
        <w:drawing>
          <wp:inline distT="0" distB="0" distL="0" distR="0" wp14:anchorId="1F9A8CC8" wp14:editId="07179B2B">
            <wp:extent cx="5758815" cy="4065905"/>
            <wp:effectExtent l="0" t="0" r="0" b="0"/>
            <wp:docPr id="2" name="Picture 2" descr="BBTV_v1_Page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BBTV_v1_Page_13"/>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5758815" cy="4065905"/>
                    </a:xfrm>
                    <a:prstGeom prst="rect">
                      <a:avLst/>
                    </a:prstGeom>
                    <a:noFill/>
                    <a:ln>
                      <a:noFill/>
                    </a:ln>
                  </pic:spPr>
                </pic:pic>
              </a:graphicData>
            </a:graphic>
          </wp:inline>
        </w:drawing>
      </w:r>
      <w:r>
        <w:rPr>
          <w:rFonts w:eastAsia="Calibri"/>
          <w:b/>
          <w:noProof/>
          <w:sz w:val="22"/>
          <w:szCs w:val="22"/>
        </w:rPr>
        <w:drawing>
          <wp:inline distT="0" distB="0" distL="0" distR="0" wp14:anchorId="2FA8712D" wp14:editId="6C0A99CC">
            <wp:extent cx="5758815" cy="4065905"/>
            <wp:effectExtent l="0" t="0" r="0" b="0"/>
            <wp:docPr id="107" name="Picture 107" descr="BBTV_v1_Page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BBTV_v1_Page_14"/>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5758815" cy="4065905"/>
                    </a:xfrm>
                    <a:prstGeom prst="rect">
                      <a:avLst/>
                    </a:prstGeom>
                    <a:noFill/>
                    <a:ln>
                      <a:noFill/>
                    </a:ln>
                  </pic:spPr>
                </pic:pic>
              </a:graphicData>
            </a:graphic>
          </wp:inline>
        </w:drawing>
      </w:r>
      <w:r>
        <w:rPr>
          <w:rFonts w:eastAsia="Calibri"/>
          <w:b/>
          <w:noProof/>
          <w:sz w:val="22"/>
          <w:szCs w:val="22"/>
        </w:rPr>
        <w:lastRenderedPageBreak/>
        <w:drawing>
          <wp:inline distT="0" distB="0" distL="0" distR="0" wp14:anchorId="6DBB07C4" wp14:editId="3B25D055">
            <wp:extent cx="5758815" cy="4065905"/>
            <wp:effectExtent l="0" t="0" r="0" b="0"/>
            <wp:docPr id="108" name="Picture 108" descr="BBTV_v1_Page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BBTV_v1_Page_15"/>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5758815" cy="4065905"/>
                    </a:xfrm>
                    <a:prstGeom prst="rect">
                      <a:avLst/>
                    </a:prstGeom>
                    <a:noFill/>
                    <a:ln>
                      <a:noFill/>
                    </a:ln>
                  </pic:spPr>
                </pic:pic>
              </a:graphicData>
            </a:graphic>
          </wp:inline>
        </w:drawing>
      </w:r>
      <w:r>
        <w:rPr>
          <w:rFonts w:eastAsia="Calibri"/>
          <w:b/>
          <w:noProof/>
          <w:sz w:val="22"/>
          <w:szCs w:val="22"/>
        </w:rPr>
        <w:drawing>
          <wp:inline distT="0" distB="0" distL="0" distR="0" wp14:anchorId="34B61689" wp14:editId="488B4E73">
            <wp:extent cx="5758815" cy="4065905"/>
            <wp:effectExtent l="0" t="0" r="0" b="0"/>
            <wp:docPr id="109" name="Picture 109" descr="BBTV_v1_Page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BBTV_v1_Page_16"/>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5758815" cy="4065905"/>
                    </a:xfrm>
                    <a:prstGeom prst="rect">
                      <a:avLst/>
                    </a:prstGeom>
                    <a:noFill/>
                    <a:ln>
                      <a:noFill/>
                    </a:ln>
                  </pic:spPr>
                </pic:pic>
              </a:graphicData>
            </a:graphic>
          </wp:inline>
        </w:drawing>
      </w:r>
      <w:r>
        <w:rPr>
          <w:rFonts w:eastAsia="Calibri"/>
          <w:b/>
          <w:noProof/>
          <w:sz w:val="22"/>
          <w:szCs w:val="22"/>
        </w:rPr>
        <w:lastRenderedPageBreak/>
        <w:drawing>
          <wp:inline distT="0" distB="0" distL="0" distR="0" wp14:anchorId="234D72F6" wp14:editId="6D401165">
            <wp:extent cx="5758815" cy="4065905"/>
            <wp:effectExtent l="0" t="0" r="0" b="0"/>
            <wp:docPr id="110" name="Picture 110" descr="BBTV_v1_Page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BBTV_v1_Page_17"/>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5758815" cy="4065905"/>
                    </a:xfrm>
                    <a:prstGeom prst="rect">
                      <a:avLst/>
                    </a:prstGeom>
                    <a:noFill/>
                    <a:ln>
                      <a:noFill/>
                    </a:ln>
                  </pic:spPr>
                </pic:pic>
              </a:graphicData>
            </a:graphic>
          </wp:inline>
        </w:drawing>
      </w:r>
      <w:r>
        <w:rPr>
          <w:rFonts w:eastAsia="Calibri"/>
          <w:b/>
          <w:noProof/>
          <w:sz w:val="22"/>
          <w:szCs w:val="22"/>
        </w:rPr>
        <w:drawing>
          <wp:inline distT="0" distB="0" distL="0" distR="0" wp14:anchorId="4DE83B37" wp14:editId="613479A1">
            <wp:extent cx="5758815" cy="4065905"/>
            <wp:effectExtent l="0" t="0" r="0" b="0"/>
            <wp:docPr id="111" name="Picture 111" descr="BBTV_v1_Page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BBTV_v1_Page_18"/>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5758815" cy="4065905"/>
                    </a:xfrm>
                    <a:prstGeom prst="rect">
                      <a:avLst/>
                    </a:prstGeom>
                    <a:noFill/>
                    <a:ln>
                      <a:noFill/>
                    </a:ln>
                  </pic:spPr>
                </pic:pic>
              </a:graphicData>
            </a:graphic>
          </wp:inline>
        </w:drawing>
      </w:r>
      <w:r>
        <w:rPr>
          <w:rFonts w:eastAsia="Calibri"/>
          <w:b/>
          <w:noProof/>
          <w:sz w:val="22"/>
          <w:szCs w:val="22"/>
        </w:rPr>
        <w:lastRenderedPageBreak/>
        <w:drawing>
          <wp:inline distT="0" distB="0" distL="0" distR="0" wp14:anchorId="352B0EB9" wp14:editId="4FE0A500">
            <wp:extent cx="5758815" cy="4065905"/>
            <wp:effectExtent l="0" t="0" r="0" b="0"/>
            <wp:docPr id="112" name="Picture 112" descr="BBTV_v1_Page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BBTV_v1_Page_19"/>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5758815" cy="4065905"/>
                    </a:xfrm>
                    <a:prstGeom prst="rect">
                      <a:avLst/>
                    </a:prstGeom>
                    <a:noFill/>
                    <a:ln>
                      <a:noFill/>
                    </a:ln>
                  </pic:spPr>
                </pic:pic>
              </a:graphicData>
            </a:graphic>
          </wp:inline>
        </w:drawing>
      </w:r>
      <w:r>
        <w:rPr>
          <w:rFonts w:eastAsia="Calibri"/>
          <w:b/>
          <w:noProof/>
          <w:sz w:val="22"/>
          <w:szCs w:val="22"/>
        </w:rPr>
        <w:drawing>
          <wp:inline distT="0" distB="0" distL="0" distR="0" wp14:anchorId="7826CA03" wp14:editId="0320CD34">
            <wp:extent cx="5758815" cy="4065905"/>
            <wp:effectExtent l="0" t="0" r="0" b="0"/>
            <wp:docPr id="113" name="Picture 113" descr="BBTV_v1_Page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BBTV_v1_Page_20"/>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5758815" cy="4065905"/>
                    </a:xfrm>
                    <a:prstGeom prst="rect">
                      <a:avLst/>
                    </a:prstGeom>
                    <a:noFill/>
                    <a:ln>
                      <a:noFill/>
                    </a:ln>
                  </pic:spPr>
                </pic:pic>
              </a:graphicData>
            </a:graphic>
          </wp:inline>
        </w:drawing>
      </w:r>
      <w:r>
        <w:rPr>
          <w:rFonts w:eastAsia="Calibri"/>
          <w:b/>
          <w:noProof/>
          <w:sz w:val="22"/>
          <w:szCs w:val="22"/>
        </w:rPr>
        <w:lastRenderedPageBreak/>
        <w:drawing>
          <wp:inline distT="0" distB="0" distL="0" distR="0" wp14:anchorId="1C6CFDF6" wp14:editId="1C579772">
            <wp:extent cx="5758815" cy="4065905"/>
            <wp:effectExtent l="0" t="0" r="0" b="0"/>
            <wp:docPr id="114" name="Picture 114" descr="BBTV_v1_Page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BBTV_v1_Page_21"/>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5758815" cy="4065905"/>
                    </a:xfrm>
                    <a:prstGeom prst="rect">
                      <a:avLst/>
                    </a:prstGeom>
                    <a:noFill/>
                    <a:ln>
                      <a:noFill/>
                    </a:ln>
                  </pic:spPr>
                </pic:pic>
              </a:graphicData>
            </a:graphic>
          </wp:inline>
        </w:drawing>
      </w:r>
      <w:r>
        <w:rPr>
          <w:rFonts w:eastAsia="Calibri"/>
          <w:b/>
          <w:noProof/>
          <w:sz w:val="22"/>
          <w:szCs w:val="22"/>
        </w:rPr>
        <w:drawing>
          <wp:inline distT="0" distB="0" distL="0" distR="0" wp14:anchorId="6759A90F" wp14:editId="75B78A93">
            <wp:extent cx="5758815" cy="4065905"/>
            <wp:effectExtent l="0" t="0" r="0" b="0"/>
            <wp:docPr id="115" name="Picture 115" descr="BBTV_v1_Page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BBTV_v1_Page_22"/>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5758815" cy="4065905"/>
                    </a:xfrm>
                    <a:prstGeom prst="rect">
                      <a:avLst/>
                    </a:prstGeom>
                    <a:noFill/>
                    <a:ln>
                      <a:noFill/>
                    </a:ln>
                  </pic:spPr>
                </pic:pic>
              </a:graphicData>
            </a:graphic>
          </wp:inline>
        </w:drawing>
      </w:r>
      <w:r>
        <w:rPr>
          <w:rFonts w:eastAsia="Calibri"/>
          <w:b/>
          <w:noProof/>
          <w:sz w:val="22"/>
          <w:szCs w:val="22"/>
        </w:rPr>
        <w:lastRenderedPageBreak/>
        <w:drawing>
          <wp:inline distT="0" distB="0" distL="0" distR="0" wp14:anchorId="1D4C1959" wp14:editId="0B752D33">
            <wp:extent cx="5758815" cy="4065905"/>
            <wp:effectExtent l="0" t="0" r="0" b="0"/>
            <wp:docPr id="116" name="Picture 116" descr="BBTV_v1_Page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BBTV_v1_Page_23"/>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5758815" cy="4065905"/>
                    </a:xfrm>
                    <a:prstGeom prst="rect">
                      <a:avLst/>
                    </a:prstGeom>
                    <a:noFill/>
                    <a:ln>
                      <a:noFill/>
                    </a:ln>
                  </pic:spPr>
                </pic:pic>
              </a:graphicData>
            </a:graphic>
          </wp:inline>
        </w:drawing>
      </w:r>
    </w:p>
    <w:p w14:paraId="2851EB09" w14:textId="77777777" w:rsidR="00502933" w:rsidRPr="003F2023" w:rsidRDefault="00502933" w:rsidP="00CE1DC5">
      <w:pPr>
        <w:spacing w:before="0" w:after="160" w:line="240" w:lineRule="auto"/>
        <w:jc w:val="left"/>
        <w:rPr>
          <w:rFonts w:eastAsia="Calibri"/>
          <w:b/>
          <w:sz w:val="22"/>
          <w:szCs w:val="22"/>
        </w:rPr>
        <w:sectPr w:rsidR="00502933" w:rsidRPr="003F2023" w:rsidSect="004E16A8">
          <w:pgSz w:w="11907" w:h="16840" w:code="9"/>
          <w:pgMar w:top="1134" w:right="1134" w:bottom="1134" w:left="1440" w:header="567" w:footer="567" w:gutter="0"/>
          <w:cols w:space="720"/>
          <w:docGrid w:linePitch="360"/>
        </w:sectPr>
      </w:pPr>
    </w:p>
    <w:p w14:paraId="14D88BC7" w14:textId="2E607455" w:rsidR="00502933" w:rsidRPr="00502933" w:rsidRDefault="00502933" w:rsidP="00CE1DC5">
      <w:pPr>
        <w:pStyle w:val="Heading1"/>
        <w:numPr>
          <w:ilvl w:val="0"/>
          <w:numId w:val="0"/>
        </w:numPr>
        <w:spacing w:line="240" w:lineRule="auto"/>
        <w:ind w:left="720"/>
        <w:rPr>
          <w:rFonts w:ascii="Times New Roman" w:hAnsi="Times New Roman"/>
          <w:sz w:val="24"/>
          <w:szCs w:val="24"/>
        </w:rPr>
      </w:pPr>
      <w:bookmarkStart w:id="2279" w:name="_Toc54862307"/>
      <w:bookmarkStart w:id="2280" w:name="_Toc67499064"/>
      <w:r w:rsidRPr="00502933">
        <w:rPr>
          <w:rFonts w:ascii="Times New Roman" w:hAnsi="Times New Roman"/>
          <w:sz w:val="24"/>
          <w:szCs w:val="24"/>
        </w:rPr>
        <w:lastRenderedPageBreak/>
        <w:t xml:space="preserve">PHỤ LỤC </w:t>
      </w:r>
      <w:r w:rsidR="009774B4">
        <w:rPr>
          <w:rFonts w:ascii="Times New Roman" w:hAnsi="Times New Roman"/>
          <w:sz w:val="24"/>
          <w:szCs w:val="24"/>
        </w:rPr>
        <w:t>4</w:t>
      </w:r>
      <w:r w:rsidRPr="00502933">
        <w:rPr>
          <w:rFonts w:ascii="Times New Roman" w:hAnsi="Times New Roman"/>
          <w:sz w:val="24"/>
          <w:szCs w:val="24"/>
        </w:rPr>
        <w:t>: Kết quả quan trắc môi trường các hạng mục công trình của TDA</w:t>
      </w:r>
      <w:bookmarkEnd w:id="2279"/>
      <w:bookmarkEnd w:id="2280"/>
    </w:p>
    <w:p w14:paraId="52770D3C" w14:textId="77777777" w:rsidR="00502933" w:rsidRPr="00E8452E" w:rsidRDefault="00502933" w:rsidP="00CE1DC5">
      <w:pPr>
        <w:spacing w:line="240" w:lineRule="auto"/>
      </w:pPr>
      <w:r>
        <w:rPr>
          <w:noProof/>
        </w:rPr>
        <w:drawing>
          <wp:inline distT="0" distB="0" distL="0" distR="0" wp14:anchorId="3A97A308" wp14:editId="66562BEB">
            <wp:extent cx="5758815" cy="4065905"/>
            <wp:effectExtent l="0" t="0" r="0" b="0"/>
            <wp:docPr id="8" name="Picture 8" descr="KQQT MT nen_P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KQQT MT nen_Page_1"/>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5758815" cy="4065905"/>
                    </a:xfrm>
                    <a:prstGeom prst="rect">
                      <a:avLst/>
                    </a:prstGeom>
                    <a:noFill/>
                    <a:ln>
                      <a:noFill/>
                    </a:ln>
                  </pic:spPr>
                </pic:pic>
              </a:graphicData>
            </a:graphic>
          </wp:inline>
        </w:drawing>
      </w:r>
      <w:r>
        <w:rPr>
          <w:noProof/>
        </w:rPr>
        <w:drawing>
          <wp:inline distT="0" distB="0" distL="0" distR="0" wp14:anchorId="12DFBCA7" wp14:editId="2C5503D3">
            <wp:extent cx="5758815" cy="4065905"/>
            <wp:effectExtent l="0" t="0" r="0" b="0"/>
            <wp:docPr id="9" name="Picture 9" descr="KQQT MT nen_Pag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KQQT MT nen_Page_2"/>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5758815" cy="4065905"/>
                    </a:xfrm>
                    <a:prstGeom prst="rect">
                      <a:avLst/>
                    </a:prstGeom>
                    <a:noFill/>
                    <a:ln>
                      <a:noFill/>
                    </a:ln>
                  </pic:spPr>
                </pic:pic>
              </a:graphicData>
            </a:graphic>
          </wp:inline>
        </w:drawing>
      </w:r>
      <w:r>
        <w:rPr>
          <w:noProof/>
        </w:rPr>
        <w:lastRenderedPageBreak/>
        <w:drawing>
          <wp:inline distT="0" distB="0" distL="0" distR="0" wp14:anchorId="54806F1F" wp14:editId="5E33DE50">
            <wp:extent cx="5758815" cy="4065905"/>
            <wp:effectExtent l="0" t="0" r="0" b="0"/>
            <wp:docPr id="123" name="Picture 123" descr="KQQT MT nen_Page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KQQT MT nen_Page_3"/>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5758815" cy="4065905"/>
                    </a:xfrm>
                    <a:prstGeom prst="rect">
                      <a:avLst/>
                    </a:prstGeom>
                    <a:noFill/>
                    <a:ln>
                      <a:noFill/>
                    </a:ln>
                  </pic:spPr>
                </pic:pic>
              </a:graphicData>
            </a:graphic>
          </wp:inline>
        </w:drawing>
      </w:r>
      <w:r>
        <w:rPr>
          <w:noProof/>
        </w:rPr>
        <w:drawing>
          <wp:inline distT="0" distB="0" distL="0" distR="0" wp14:anchorId="06E48C0A" wp14:editId="08DD2178">
            <wp:extent cx="5758815" cy="4065905"/>
            <wp:effectExtent l="0" t="0" r="0" b="0"/>
            <wp:docPr id="124" name="Picture 124" descr="KQQT MT nen_Page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KQQT MT nen_Page_4"/>
                    <pic:cNvPicPr>
                      <a:picLocks noChangeAspect="1" noChangeArrowheads="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5758815" cy="4065905"/>
                    </a:xfrm>
                    <a:prstGeom prst="rect">
                      <a:avLst/>
                    </a:prstGeom>
                    <a:noFill/>
                    <a:ln>
                      <a:noFill/>
                    </a:ln>
                  </pic:spPr>
                </pic:pic>
              </a:graphicData>
            </a:graphic>
          </wp:inline>
        </w:drawing>
      </w:r>
      <w:r>
        <w:rPr>
          <w:noProof/>
        </w:rPr>
        <w:lastRenderedPageBreak/>
        <w:drawing>
          <wp:inline distT="0" distB="0" distL="0" distR="0" wp14:anchorId="2659B729" wp14:editId="5AD46D12">
            <wp:extent cx="5758815" cy="4065905"/>
            <wp:effectExtent l="8255" t="0" r="2540" b="2540"/>
            <wp:docPr id="125" name="Picture 125" descr="KQQT MT nen_Page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KQQT MT nen_Page_5"/>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5758815" cy="4065905"/>
                    </a:xfrm>
                    <a:prstGeom prst="rect">
                      <a:avLst/>
                    </a:prstGeom>
                    <a:noFill/>
                    <a:ln>
                      <a:noFill/>
                    </a:ln>
                  </pic:spPr>
                </pic:pic>
              </a:graphicData>
            </a:graphic>
          </wp:inline>
        </w:drawing>
      </w:r>
      <w:r>
        <w:rPr>
          <w:noProof/>
        </w:rPr>
        <w:drawing>
          <wp:inline distT="0" distB="0" distL="0" distR="0" wp14:anchorId="226928D4" wp14:editId="375005F6">
            <wp:extent cx="5758815" cy="4065905"/>
            <wp:effectExtent l="8255" t="0" r="2540" b="2540"/>
            <wp:docPr id="126" name="Picture 126" descr="KQQT MT nen_Page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KQQT MT nen_Page_6"/>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5758815" cy="4065905"/>
                    </a:xfrm>
                    <a:prstGeom prst="rect">
                      <a:avLst/>
                    </a:prstGeom>
                    <a:noFill/>
                    <a:ln>
                      <a:noFill/>
                    </a:ln>
                  </pic:spPr>
                </pic:pic>
              </a:graphicData>
            </a:graphic>
          </wp:inline>
        </w:drawing>
      </w:r>
      <w:r>
        <w:rPr>
          <w:noProof/>
        </w:rPr>
        <w:lastRenderedPageBreak/>
        <w:drawing>
          <wp:inline distT="0" distB="0" distL="0" distR="0" wp14:anchorId="14018A02" wp14:editId="41C0B4FF">
            <wp:extent cx="7637127" cy="5392053"/>
            <wp:effectExtent l="0" t="1588" r="953" b="952"/>
            <wp:docPr id="127" name="Picture 127" descr="KQQT MT nen_Page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KQQT MT nen_Page_7"/>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rot="16200000">
                      <a:off x="0" y="0"/>
                      <a:ext cx="7650668" cy="5401613"/>
                    </a:xfrm>
                    <a:prstGeom prst="rect">
                      <a:avLst/>
                    </a:prstGeom>
                    <a:noFill/>
                    <a:ln>
                      <a:noFill/>
                    </a:ln>
                  </pic:spPr>
                </pic:pic>
              </a:graphicData>
            </a:graphic>
          </wp:inline>
        </w:drawing>
      </w:r>
    </w:p>
    <w:p w14:paraId="3C439CA0" w14:textId="77777777" w:rsidR="00502933" w:rsidRDefault="00502933" w:rsidP="00CE1DC5">
      <w:pPr>
        <w:spacing w:before="0" w:after="0" w:line="240" w:lineRule="auto"/>
        <w:jc w:val="left"/>
        <w:rPr>
          <w:lang w:val="en-GB"/>
        </w:rPr>
      </w:pPr>
      <w:r>
        <w:rPr>
          <w:lang w:val="en-GB"/>
        </w:rPr>
        <w:br w:type="page"/>
      </w:r>
    </w:p>
    <w:p w14:paraId="08DC7A33" w14:textId="77777777" w:rsidR="00502933" w:rsidRPr="00602AD6" w:rsidRDefault="00502933" w:rsidP="00CE1DC5">
      <w:pPr>
        <w:spacing w:line="240" w:lineRule="auto"/>
        <w:jc w:val="center"/>
        <w:rPr>
          <w:b/>
        </w:rPr>
      </w:pPr>
      <w:r w:rsidRPr="00602AD6">
        <w:rPr>
          <w:b/>
        </w:rPr>
        <w:lastRenderedPageBreak/>
        <w:t>Kết quả khảo sát, đo đạc và phân tích</w:t>
      </w:r>
      <w:r>
        <w:rPr>
          <w:b/>
        </w:rPr>
        <w:t xml:space="preserve"> mẫu thủy sinh</w:t>
      </w:r>
    </w:p>
    <w:p w14:paraId="0D48A25D" w14:textId="77777777" w:rsidR="00502933" w:rsidRPr="0035236E" w:rsidRDefault="00502933" w:rsidP="00346B05">
      <w:pPr>
        <w:spacing w:before="120" w:after="120" w:line="240" w:lineRule="auto"/>
      </w:pPr>
      <w:bookmarkStart w:id="2281" w:name="_Toc212980657"/>
      <w:bookmarkStart w:id="2282" w:name="_Toc39487053"/>
      <w:bookmarkStart w:id="2283" w:name="_Toc42521744"/>
      <w:bookmarkStart w:id="2284" w:name="_Toc42521976"/>
      <w:r w:rsidRPr="0035236E">
        <w:t xml:space="preserve">Cấu trúc thành phần loài </w:t>
      </w:r>
      <w:bookmarkEnd w:id="2281"/>
      <w:r w:rsidRPr="0035236E">
        <w:t xml:space="preserve">Thực vật phiêu sinh khu vực </w:t>
      </w:r>
      <w:r>
        <w:t>tiểu dự án</w:t>
      </w:r>
      <w:bookmarkEnd w:id="2282"/>
      <w:bookmarkEnd w:id="2283"/>
      <w:bookmarkEnd w:id="2284"/>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57"/>
        <w:gridCol w:w="4318"/>
        <w:gridCol w:w="1615"/>
        <w:gridCol w:w="1615"/>
      </w:tblGrid>
      <w:tr w:rsidR="00502933" w:rsidRPr="00346B05" w14:paraId="7B696B78" w14:textId="77777777" w:rsidTr="00663466">
        <w:trPr>
          <w:trHeight w:val="315"/>
          <w:jc w:val="center"/>
        </w:trPr>
        <w:tc>
          <w:tcPr>
            <w:tcW w:w="580" w:type="dxa"/>
            <w:tcBorders>
              <w:bottom w:val="single" w:sz="4" w:space="0" w:color="auto"/>
            </w:tcBorders>
            <w:shd w:val="clear" w:color="auto" w:fill="auto"/>
            <w:vAlign w:val="center"/>
            <w:hideMark/>
          </w:tcPr>
          <w:p w14:paraId="3689873A" w14:textId="77777777" w:rsidR="00502933" w:rsidRPr="00346B05" w:rsidRDefault="00502933" w:rsidP="00346B05">
            <w:pPr>
              <w:widowControl w:val="0"/>
              <w:spacing w:before="0" w:after="0" w:line="240" w:lineRule="auto"/>
              <w:jc w:val="center"/>
              <w:rPr>
                <w:b/>
                <w:bCs/>
              </w:rPr>
            </w:pPr>
            <w:r w:rsidRPr="00346B05">
              <w:rPr>
                <w:b/>
                <w:bCs/>
              </w:rPr>
              <w:t>Stt</w:t>
            </w:r>
          </w:p>
        </w:tc>
        <w:tc>
          <w:tcPr>
            <w:tcW w:w="2620" w:type="dxa"/>
            <w:tcBorders>
              <w:bottom w:val="single" w:sz="4" w:space="0" w:color="auto"/>
            </w:tcBorders>
            <w:shd w:val="clear" w:color="auto" w:fill="auto"/>
            <w:vAlign w:val="center"/>
            <w:hideMark/>
          </w:tcPr>
          <w:p w14:paraId="551593CF" w14:textId="77777777" w:rsidR="00502933" w:rsidRPr="00346B05" w:rsidRDefault="00502933" w:rsidP="00346B05">
            <w:pPr>
              <w:widowControl w:val="0"/>
              <w:spacing w:before="0" w:after="0" w:line="240" w:lineRule="auto"/>
              <w:jc w:val="center"/>
              <w:rPr>
                <w:b/>
                <w:bCs/>
              </w:rPr>
            </w:pPr>
            <w:r w:rsidRPr="00346B05">
              <w:rPr>
                <w:b/>
                <w:bCs/>
              </w:rPr>
              <w:t>Ngành tảo</w:t>
            </w:r>
          </w:p>
        </w:tc>
        <w:tc>
          <w:tcPr>
            <w:tcW w:w="980" w:type="dxa"/>
            <w:tcBorders>
              <w:bottom w:val="single" w:sz="4" w:space="0" w:color="auto"/>
            </w:tcBorders>
            <w:shd w:val="clear" w:color="auto" w:fill="auto"/>
            <w:vAlign w:val="center"/>
            <w:hideMark/>
          </w:tcPr>
          <w:p w14:paraId="37D460F0" w14:textId="77777777" w:rsidR="00502933" w:rsidRPr="00346B05" w:rsidRDefault="00502933" w:rsidP="00346B05">
            <w:pPr>
              <w:widowControl w:val="0"/>
              <w:spacing w:before="0" w:after="0" w:line="240" w:lineRule="auto"/>
              <w:jc w:val="center"/>
              <w:rPr>
                <w:b/>
                <w:bCs/>
              </w:rPr>
            </w:pPr>
            <w:r w:rsidRPr="00346B05">
              <w:rPr>
                <w:b/>
                <w:bCs/>
              </w:rPr>
              <w:t>Số loài</w:t>
            </w:r>
          </w:p>
        </w:tc>
        <w:tc>
          <w:tcPr>
            <w:tcW w:w="980" w:type="dxa"/>
            <w:tcBorders>
              <w:bottom w:val="single" w:sz="4" w:space="0" w:color="auto"/>
            </w:tcBorders>
            <w:shd w:val="clear" w:color="auto" w:fill="auto"/>
            <w:noWrap/>
            <w:vAlign w:val="center"/>
            <w:hideMark/>
          </w:tcPr>
          <w:p w14:paraId="6997B0E0" w14:textId="77777777" w:rsidR="00502933" w:rsidRPr="00346B05" w:rsidRDefault="00502933" w:rsidP="00346B05">
            <w:pPr>
              <w:widowControl w:val="0"/>
              <w:spacing w:before="0" w:after="0" w:line="240" w:lineRule="auto"/>
              <w:jc w:val="center"/>
              <w:rPr>
                <w:b/>
                <w:bCs/>
              </w:rPr>
            </w:pPr>
            <w:r w:rsidRPr="00346B05">
              <w:rPr>
                <w:b/>
                <w:bCs/>
              </w:rPr>
              <w:t>Tỷ lệ %</w:t>
            </w:r>
          </w:p>
        </w:tc>
      </w:tr>
      <w:tr w:rsidR="00502933" w:rsidRPr="00346B05" w14:paraId="553ED1D2" w14:textId="77777777" w:rsidTr="00663466">
        <w:trPr>
          <w:trHeight w:val="315"/>
          <w:jc w:val="center"/>
        </w:trPr>
        <w:tc>
          <w:tcPr>
            <w:tcW w:w="580" w:type="dxa"/>
            <w:tcBorders>
              <w:bottom w:val="dotted" w:sz="4" w:space="0" w:color="auto"/>
            </w:tcBorders>
            <w:shd w:val="clear" w:color="auto" w:fill="auto"/>
            <w:vAlign w:val="center"/>
            <w:hideMark/>
          </w:tcPr>
          <w:p w14:paraId="164CE297" w14:textId="77777777" w:rsidR="00502933" w:rsidRPr="00346B05" w:rsidRDefault="00502933" w:rsidP="00346B05">
            <w:pPr>
              <w:widowControl w:val="0"/>
              <w:spacing w:before="0" w:after="0" w:line="240" w:lineRule="auto"/>
              <w:jc w:val="center"/>
            </w:pPr>
            <w:r w:rsidRPr="00346B05">
              <w:t>1</w:t>
            </w:r>
          </w:p>
        </w:tc>
        <w:tc>
          <w:tcPr>
            <w:tcW w:w="2620" w:type="dxa"/>
            <w:tcBorders>
              <w:bottom w:val="dotted" w:sz="4" w:space="0" w:color="auto"/>
            </w:tcBorders>
            <w:shd w:val="clear" w:color="auto" w:fill="auto"/>
            <w:noWrap/>
            <w:vAlign w:val="center"/>
            <w:hideMark/>
          </w:tcPr>
          <w:p w14:paraId="1E9D8869" w14:textId="77777777" w:rsidR="00502933" w:rsidRPr="00346B05" w:rsidRDefault="00502933" w:rsidP="00346B05">
            <w:pPr>
              <w:widowControl w:val="0"/>
              <w:spacing w:before="0" w:after="0" w:line="240" w:lineRule="auto"/>
              <w:jc w:val="center"/>
            </w:pPr>
            <w:r w:rsidRPr="00346B05">
              <w:t>Cyanophyta (tảo Lam)</w:t>
            </w:r>
          </w:p>
        </w:tc>
        <w:tc>
          <w:tcPr>
            <w:tcW w:w="980" w:type="dxa"/>
            <w:tcBorders>
              <w:bottom w:val="dotted" w:sz="4" w:space="0" w:color="auto"/>
            </w:tcBorders>
            <w:shd w:val="clear" w:color="auto" w:fill="auto"/>
            <w:noWrap/>
            <w:vAlign w:val="center"/>
            <w:hideMark/>
          </w:tcPr>
          <w:p w14:paraId="1C86D78C" w14:textId="77777777" w:rsidR="00502933" w:rsidRPr="00346B05" w:rsidRDefault="00502933" w:rsidP="00346B05">
            <w:pPr>
              <w:widowControl w:val="0"/>
              <w:spacing w:before="0" w:after="0" w:line="240" w:lineRule="auto"/>
              <w:jc w:val="center"/>
            </w:pPr>
            <w:r w:rsidRPr="00346B05">
              <w:t>4</w:t>
            </w:r>
          </w:p>
        </w:tc>
        <w:tc>
          <w:tcPr>
            <w:tcW w:w="980" w:type="dxa"/>
            <w:tcBorders>
              <w:bottom w:val="dotted" w:sz="4" w:space="0" w:color="auto"/>
            </w:tcBorders>
            <w:shd w:val="clear" w:color="auto" w:fill="auto"/>
            <w:noWrap/>
            <w:vAlign w:val="center"/>
            <w:hideMark/>
          </w:tcPr>
          <w:p w14:paraId="7C07E08F" w14:textId="77777777" w:rsidR="00502933" w:rsidRPr="00346B05" w:rsidRDefault="00502933" w:rsidP="00346B05">
            <w:pPr>
              <w:widowControl w:val="0"/>
              <w:spacing w:before="0" w:after="0" w:line="240" w:lineRule="auto"/>
              <w:jc w:val="center"/>
            </w:pPr>
            <w:r w:rsidRPr="00346B05">
              <w:t>6,9</w:t>
            </w:r>
          </w:p>
        </w:tc>
      </w:tr>
      <w:tr w:rsidR="00502933" w:rsidRPr="00346B05" w14:paraId="48FA4187" w14:textId="77777777" w:rsidTr="00663466">
        <w:trPr>
          <w:trHeight w:val="315"/>
          <w:jc w:val="center"/>
        </w:trPr>
        <w:tc>
          <w:tcPr>
            <w:tcW w:w="580" w:type="dxa"/>
            <w:tcBorders>
              <w:top w:val="dotted" w:sz="4" w:space="0" w:color="auto"/>
              <w:bottom w:val="dotted" w:sz="4" w:space="0" w:color="auto"/>
            </w:tcBorders>
            <w:shd w:val="clear" w:color="auto" w:fill="auto"/>
            <w:vAlign w:val="center"/>
            <w:hideMark/>
          </w:tcPr>
          <w:p w14:paraId="66045980" w14:textId="77777777" w:rsidR="00502933" w:rsidRPr="00346B05" w:rsidRDefault="00502933" w:rsidP="00346B05">
            <w:pPr>
              <w:widowControl w:val="0"/>
              <w:spacing w:before="0" w:after="0" w:line="240" w:lineRule="auto"/>
              <w:jc w:val="center"/>
            </w:pPr>
            <w:r w:rsidRPr="00346B05">
              <w:t>2</w:t>
            </w:r>
          </w:p>
        </w:tc>
        <w:tc>
          <w:tcPr>
            <w:tcW w:w="2620" w:type="dxa"/>
            <w:tcBorders>
              <w:top w:val="dotted" w:sz="4" w:space="0" w:color="auto"/>
              <w:bottom w:val="dotted" w:sz="4" w:space="0" w:color="auto"/>
            </w:tcBorders>
            <w:shd w:val="clear" w:color="auto" w:fill="auto"/>
            <w:noWrap/>
            <w:vAlign w:val="center"/>
            <w:hideMark/>
          </w:tcPr>
          <w:p w14:paraId="4FEA7923" w14:textId="77777777" w:rsidR="00502933" w:rsidRPr="00346B05" w:rsidRDefault="00502933" w:rsidP="00346B05">
            <w:pPr>
              <w:widowControl w:val="0"/>
              <w:spacing w:before="0" w:after="0" w:line="240" w:lineRule="auto"/>
              <w:jc w:val="center"/>
            </w:pPr>
            <w:r w:rsidRPr="00346B05">
              <w:t>Bacillariophyta (tảo Silic)</w:t>
            </w:r>
          </w:p>
        </w:tc>
        <w:tc>
          <w:tcPr>
            <w:tcW w:w="980" w:type="dxa"/>
            <w:tcBorders>
              <w:top w:val="dotted" w:sz="4" w:space="0" w:color="auto"/>
              <w:bottom w:val="dotted" w:sz="4" w:space="0" w:color="auto"/>
            </w:tcBorders>
            <w:shd w:val="clear" w:color="auto" w:fill="auto"/>
            <w:noWrap/>
            <w:vAlign w:val="center"/>
            <w:hideMark/>
          </w:tcPr>
          <w:p w14:paraId="7136144B" w14:textId="77777777" w:rsidR="00502933" w:rsidRPr="00346B05" w:rsidRDefault="00502933" w:rsidP="00346B05">
            <w:pPr>
              <w:widowControl w:val="0"/>
              <w:spacing w:before="0" w:after="0" w:line="240" w:lineRule="auto"/>
              <w:jc w:val="center"/>
            </w:pPr>
            <w:r w:rsidRPr="00346B05">
              <w:t>34</w:t>
            </w:r>
          </w:p>
        </w:tc>
        <w:tc>
          <w:tcPr>
            <w:tcW w:w="980" w:type="dxa"/>
            <w:tcBorders>
              <w:top w:val="dotted" w:sz="4" w:space="0" w:color="auto"/>
              <w:bottom w:val="dotted" w:sz="4" w:space="0" w:color="auto"/>
            </w:tcBorders>
            <w:shd w:val="clear" w:color="auto" w:fill="auto"/>
            <w:noWrap/>
            <w:vAlign w:val="center"/>
            <w:hideMark/>
          </w:tcPr>
          <w:p w14:paraId="42B5869E" w14:textId="77777777" w:rsidR="00502933" w:rsidRPr="00346B05" w:rsidRDefault="00502933" w:rsidP="00346B05">
            <w:pPr>
              <w:widowControl w:val="0"/>
              <w:spacing w:before="0" w:after="0" w:line="240" w:lineRule="auto"/>
              <w:jc w:val="center"/>
            </w:pPr>
            <w:r w:rsidRPr="00346B05">
              <w:t>58,6</w:t>
            </w:r>
          </w:p>
        </w:tc>
      </w:tr>
      <w:tr w:rsidR="00502933" w:rsidRPr="00346B05" w14:paraId="3A10E722" w14:textId="77777777" w:rsidTr="00663466">
        <w:trPr>
          <w:trHeight w:val="315"/>
          <w:jc w:val="center"/>
        </w:trPr>
        <w:tc>
          <w:tcPr>
            <w:tcW w:w="580" w:type="dxa"/>
            <w:tcBorders>
              <w:top w:val="dotted" w:sz="4" w:space="0" w:color="auto"/>
              <w:bottom w:val="dotted" w:sz="4" w:space="0" w:color="auto"/>
            </w:tcBorders>
            <w:shd w:val="clear" w:color="auto" w:fill="auto"/>
            <w:vAlign w:val="center"/>
            <w:hideMark/>
          </w:tcPr>
          <w:p w14:paraId="43B0A19F" w14:textId="77777777" w:rsidR="00502933" w:rsidRPr="00346B05" w:rsidRDefault="00502933" w:rsidP="00346B05">
            <w:pPr>
              <w:widowControl w:val="0"/>
              <w:spacing w:before="0" w:after="0" w:line="240" w:lineRule="auto"/>
              <w:jc w:val="center"/>
            </w:pPr>
            <w:r w:rsidRPr="00346B05">
              <w:t>3</w:t>
            </w:r>
          </w:p>
        </w:tc>
        <w:tc>
          <w:tcPr>
            <w:tcW w:w="2620" w:type="dxa"/>
            <w:tcBorders>
              <w:top w:val="dotted" w:sz="4" w:space="0" w:color="auto"/>
              <w:bottom w:val="dotted" w:sz="4" w:space="0" w:color="auto"/>
            </w:tcBorders>
            <w:shd w:val="clear" w:color="auto" w:fill="auto"/>
            <w:noWrap/>
            <w:vAlign w:val="center"/>
            <w:hideMark/>
          </w:tcPr>
          <w:p w14:paraId="6A3538D6" w14:textId="77777777" w:rsidR="00502933" w:rsidRPr="00346B05" w:rsidRDefault="00502933" w:rsidP="00346B05">
            <w:pPr>
              <w:widowControl w:val="0"/>
              <w:spacing w:before="0" w:after="0" w:line="240" w:lineRule="auto"/>
              <w:jc w:val="center"/>
            </w:pPr>
            <w:r w:rsidRPr="00346B05">
              <w:t>Chlorophyta (tảo Lục)</w:t>
            </w:r>
          </w:p>
        </w:tc>
        <w:tc>
          <w:tcPr>
            <w:tcW w:w="980" w:type="dxa"/>
            <w:tcBorders>
              <w:top w:val="dotted" w:sz="4" w:space="0" w:color="auto"/>
              <w:bottom w:val="dotted" w:sz="4" w:space="0" w:color="auto"/>
            </w:tcBorders>
            <w:shd w:val="clear" w:color="auto" w:fill="auto"/>
            <w:noWrap/>
            <w:vAlign w:val="center"/>
            <w:hideMark/>
          </w:tcPr>
          <w:p w14:paraId="16D24F0C" w14:textId="77777777" w:rsidR="00502933" w:rsidRPr="00346B05" w:rsidRDefault="00502933" w:rsidP="00346B05">
            <w:pPr>
              <w:widowControl w:val="0"/>
              <w:spacing w:before="0" w:after="0" w:line="240" w:lineRule="auto"/>
              <w:jc w:val="center"/>
            </w:pPr>
            <w:r w:rsidRPr="00346B05">
              <w:t>4</w:t>
            </w:r>
          </w:p>
        </w:tc>
        <w:tc>
          <w:tcPr>
            <w:tcW w:w="980" w:type="dxa"/>
            <w:tcBorders>
              <w:top w:val="dotted" w:sz="4" w:space="0" w:color="auto"/>
              <w:bottom w:val="dotted" w:sz="4" w:space="0" w:color="auto"/>
            </w:tcBorders>
            <w:shd w:val="clear" w:color="auto" w:fill="auto"/>
            <w:noWrap/>
            <w:vAlign w:val="center"/>
            <w:hideMark/>
          </w:tcPr>
          <w:p w14:paraId="1D2F4904" w14:textId="77777777" w:rsidR="00502933" w:rsidRPr="00346B05" w:rsidRDefault="00502933" w:rsidP="00346B05">
            <w:pPr>
              <w:widowControl w:val="0"/>
              <w:spacing w:before="0" w:after="0" w:line="240" w:lineRule="auto"/>
              <w:jc w:val="center"/>
            </w:pPr>
            <w:r w:rsidRPr="00346B05">
              <w:t>6,9</w:t>
            </w:r>
          </w:p>
        </w:tc>
      </w:tr>
      <w:tr w:rsidR="00502933" w:rsidRPr="00346B05" w14:paraId="1FE90D04" w14:textId="77777777" w:rsidTr="00663466">
        <w:trPr>
          <w:trHeight w:val="315"/>
          <w:jc w:val="center"/>
        </w:trPr>
        <w:tc>
          <w:tcPr>
            <w:tcW w:w="580" w:type="dxa"/>
            <w:tcBorders>
              <w:top w:val="dotted" w:sz="4" w:space="0" w:color="auto"/>
              <w:bottom w:val="dotted" w:sz="4" w:space="0" w:color="auto"/>
            </w:tcBorders>
            <w:shd w:val="clear" w:color="auto" w:fill="auto"/>
            <w:vAlign w:val="center"/>
            <w:hideMark/>
          </w:tcPr>
          <w:p w14:paraId="357FE489" w14:textId="77777777" w:rsidR="00502933" w:rsidRPr="00346B05" w:rsidRDefault="00502933" w:rsidP="00346B05">
            <w:pPr>
              <w:widowControl w:val="0"/>
              <w:spacing w:before="0" w:after="0" w:line="240" w:lineRule="auto"/>
              <w:jc w:val="center"/>
            </w:pPr>
            <w:r w:rsidRPr="00346B05">
              <w:t>4</w:t>
            </w:r>
          </w:p>
        </w:tc>
        <w:tc>
          <w:tcPr>
            <w:tcW w:w="2620" w:type="dxa"/>
            <w:tcBorders>
              <w:top w:val="dotted" w:sz="4" w:space="0" w:color="auto"/>
              <w:bottom w:val="dotted" w:sz="4" w:space="0" w:color="auto"/>
            </w:tcBorders>
            <w:shd w:val="clear" w:color="auto" w:fill="auto"/>
            <w:noWrap/>
            <w:vAlign w:val="center"/>
            <w:hideMark/>
          </w:tcPr>
          <w:p w14:paraId="066F25CD" w14:textId="77777777" w:rsidR="00502933" w:rsidRPr="00346B05" w:rsidRDefault="00502933" w:rsidP="00346B05">
            <w:pPr>
              <w:widowControl w:val="0"/>
              <w:spacing w:before="0" w:after="0" w:line="240" w:lineRule="auto"/>
              <w:jc w:val="center"/>
            </w:pPr>
            <w:r w:rsidRPr="00346B05">
              <w:t>Charophyta (tảo Vòng)</w:t>
            </w:r>
          </w:p>
        </w:tc>
        <w:tc>
          <w:tcPr>
            <w:tcW w:w="980" w:type="dxa"/>
            <w:tcBorders>
              <w:top w:val="dotted" w:sz="4" w:space="0" w:color="auto"/>
              <w:bottom w:val="dotted" w:sz="4" w:space="0" w:color="auto"/>
            </w:tcBorders>
            <w:shd w:val="clear" w:color="auto" w:fill="auto"/>
            <w:noWrap/>
            <w:vAlign w:val="center"/>
            <w:hideMark/>
          </w:tcPr>
          <w:p w14:paraId="7109EEA1" w14:textId="77777777" w:rsidR="00502933" w:rsidRPr="00346B05" w:rsidRDefault="00502933" w:rsidP="00346B05">
            <w:pPr>
              <w:widowControl w:val="0"/>
              <w:spacing w:before="0" w:after="0" w:line="240" w:lineRule="auto"/>
              <w:jc w:val="center"/>
            </w:pPr>
            <w:r w:rsidRPr="00346B05">
              <w:t>1</w:t>
            </w:r>
          </w:p>
        </w:tc>
        <w:tc>
          <w:tcPr>
            <w:tcW w:w="980" w:type="dxa"/>
            <w:tcBorders>
              <w:top w:val="dotted" w:sz="4" w:space="0" w:color="auto"/>
              <w:bottom w:val="dotted" w:sz="4" w:space="0" w:color="auto"/>
            </w:tcBorders>
            <w:shd w:val="clear" w:color="auto" w:fill="auto"/>
            <w:noWrap/>
            <w:vAlign w:val="center"/>
            <w:hideMark/>
          </w:tcPr>
          <w:p w14:paraId="2514896E" w14:textId="77777777" w:rsidR="00502933" w:rsidRPr="00346B05" w:rsidRDefault="00502933" w:rsidP="00346B05">
            <w:pPr>
              <w:widowControl w:val="0"/>
              <w:spacing w:before="0" w:after="0" w:line="240" w:lineRule="auto"/>
              <w:jc w:val="center"/>
            </w:pPr>
            <w:r w:rsidRPr="00346B05">
              <w:t>1,7</w:t>
            </w:r>
          </w:p>
        </w:tc>
      </w:tr>
      <w:tr w:rsidR="00502933" w:rsidRPr="00346B05" w14:paraId="52AE3A01" w14:textId="77777777" w:rsidTr="00663466">
        <w:trPr>
          <w:trHeight w:val="315"/>
          <w:jc w:val="center"/>
        </w:trPr>
        <w:tc>
          <w:tcPr>
            <w:tcW w:w="580" w:type="dxa"/>
            <w:tcBorders>
              <w:top w:val="dotted" w:sz="4" w:space="0" w:color="auto"/>
            </w:tcBorders>
            <w:shd w:val="clear" w:color="auto" w:fill="auto"/>
            <w:vAlign w:val="center"/>
            <w:hideMark/>
          </w:tcPr>
          <w:p w14:paraId="4AA513F1" w14:textId="77777777" w:rsidR="00502933" w:rsidRPr="00346B05" w:rsidRDefault="00502933" w:rsidP="00346B05">
            <w:pPr>
              <w:widowControl w:val="0"/>
              <w:spacing w:before="0" w:after="0" w:line="240" w:lineRule="auto"/>
              <w:jc w:val="center"/>
            </w:pPr>
            <w:r w:rsidRPr="00346B05">
              <w:t>5</w:t>
            </w:r>
          </w:p>
        </w:tc>
        <w:tc>
          <w:tcPr>
            <w:tcW w:w="2620" w:type="dxa"/>
            <w:tcBorders>
              <w:top w:val="dotted" w:sz="4" w:space="0" w:color="auto"/>
            </w:tcBorders>
            <w:shd w:val="clear" w:color="auto" w:fill="auto"/>
            <w:noWrap/>
            <w:vAlign w:val="center"/>
            <w:hideMark/>
          </w:tcPr>
          <w:p w14:paraId="39FAD4F3" w14:textId="77777777" w:rsidR="00502933" w:rsidRPr="00346B05" w:rsidRDefault="00502933" w:rsidP="00346B05">
            <w:pPr>
              <w:widowControl w:val="0"/>
              <w:spacing w:before="0" w:after="0" w:line="240" w:lineRule="auto"/>
              <w:jc w:val="center"/>
            </w:pPr>
            <w:r w:rsidRPr="00346B05">
              <w:t>Euglenophyta (tảo Mắt)</w:t>
            </w:r>
          </w:p>
        </w:tc>
        <w:tc>
          <w:tcPr>
            <w:tcW w:w="980" w:type="dxa"/>
            <w:tcBorders>
              <w:top w:val="dotted" w:sz="4" w:space="0" w:color="auto"/>
            </w:tcBorders>
            <w:shd w:val="clear" w:color="auto" w:fill="auto"/>
            <w:noWrap/>
            <w:vAlign w:val="center"/>
            <w:hideMark/>
          </w:tcPr>
          <w:p w14:paraId="66C8444B" w14:textId="77777777" w:rsidR="00502933" w:rsidRPr="00346B05" w:rsidRDefault="00502933" w:rsidP="00346B05">
            <w:pPr>
              <w:widowControl w:val="0"/>
              <w:spacing w:before="0" w:after="0" w:line="240" w:lineRule="auto"/>
              <w:jc w:val="center"/>
            </w:pPr>
            <w:r w:rsidRPr="00346B05">
              <w:t>15</w:t>
            </w:r>
          </w:p>
        </w:tc>
        <w:tc>
          <w:tcPr>
            <w:tcW w:w="980" w:type="dxa"/>
            <w:tcBorders>
              <w:top w:val="dotted" w:sz="4" w:space="0" w:color="auto"/>
            </w:tcBorders>
            <w:shd w:val="clear" w:color="auto" w:fill="auto"/>
            <w:noWrap/>
            <w:vAlign w:val="center"/>
            <w:hideMark/>
          </w:tcPr>
          <w:p w14:paraId="2BF0DF2B" w14:textId="77777777" w:rsidR="00502933" w:rsidRPr="00346B05" w:rsidRDefault="00502933" w:rsidP="00346B05">
            <w:pPr>
              <w:widowControl w:val="0"/>
              <w:spacing w:before="0" w:after="0" w:line="240" w:lineRule="auto"/>
              <w:jc w:val="center"/>
            </w:pPr>
            <w:r w:rsidRPr="00346B05">
              <w:t>25,9</w:t>
            </w:r>
          </w:p>
        </w:tc>
      </w:tr>
      <w:tr w:rsidR="00502933" w:rsidRPr="00346B05" w14:paraId="4A6E36CD" w14:textId="77777777" w:rsidTr="00663466">
        <w:trPr>
          <w:trHeight w:val="315"/>
          <w:jc w:val="center"/>
        </w:trPr>
        <w:tc>
          <w:tcPr>
            <w:tcW w:w="3200" w:type="dxa"/>
            <w:gridSpan w:val="2"/>
            <w:shd w:val="clear" w:color="auto" w:fill="auto"/>
            <w:vAlign w:val="center"/>
            <w:hideMark/>
          </w:tcPr>
          <w:p w14:paraId="00F419D9" w14:textId="77777777" w:rsidR="00502933" w:rsidRPr="00346B05" w:rsidRDefault="00502933" w:rsidP="00346B05">
            <w:pPr>
              <w:widowControl w:val="0"/>
              <w:spacing w:before="0" w:after="0" w:line="240" w:lineRule="auto"/>
              <w:jc w:val="center"/>
              <w:rPr>
                <w:b/>
                <w:bCs/>
              </w:rPr>
            </w:pPr>
            <w:r w:rsidRPr="00346B05">
              <w:rPr>
                <w:b/>
                <w:bCs/>
              </w:rPr>
              <w:t>Tổng</w:t>
            </w:r>
          </w:p>
        </w:tc>
        <w:tc>
          <w:tcPr>
            <w:tcW w:w="980" w:type="dxa"/>
            <w:shd w:val="clear" w:color="auto" w:fill="auto"/>
            <w:noWrap/>
            <w:vAlign w:val="center"/>
            <w:hideMark/>
          </w:tcPr>
          <w:p w14:paraId="2F90595F" w14:textId="77777777" w:rsidR="00502933" w:rsidRPr="00346B05" w:rsidRDefault="00502933" w:rsidP="00346B05">
            <w:pPr>
              <w:widowControl w:val="0"/>
              <w:spacing w:before="0" w:after="0" w:line="240" w:lineRule="auto"/>
              <w:jc w:val="center"/>
              <w:rPr>
                <w:b/>
                <w:bCs/>
              </w:rPr>
            </w:pPr>
            <w:r w:rsidRPr="00346B05">
              <w:rPr>
                <w:b/>
                <w:bCs/>
              </w:rPr>
              <w:t>58</w:t>
            </w:r>
          </w:p>
        </w:tc>
        <w:tc>
          <w:tcPr>
            <w:tcW w:w="980" w:type="dxa"/>
            <w:shd w:val="clear" w:color="auto" w:fill="auto"/>
            <w:noWrap/>
            <w:vAlign w:val="center"/>
            <w:hideMark/>
          </w:tcPr>
          <w:p w14:paraId="4FC16C8D" w14:textId="77777777" w:rsidR="00502933" w:rsidRPr="00346B05" w:rsidRDefault="00502933" w:rsidP="00346B05">
            <w:pPr>
              <w:widowControl w:val="0"/>
              <w:spacing w:before="0" w:after="0" w:line="240" w:lineRule="auto"/>
              <w:jc w:val="center"/>
              <w:rPr>
                <w:b/>
                <w:bCs/>
              </w:rPr>
            </w:pPr>
            <w:r w:rsidRPr="00346B05">
              <w:rPr>
                <w:b/>
                <w:bCs/>
              </w:rPr>
              <w:t>100</w:t>
            </w:r>
          </w:p>
        </w:tc>
      </w:tr>
    </w:tbl>
    <w:p w14:paraId="013922E7" w14:textId="77777777" w:rsidR="00502933" w:rsidRPr="0035236E" w:rsidRDefault="00502933" w:rsidP="00346B05">
      <w:pPr>
        <w:spacing w:before="120" w:after="120" w:line="240" w:lineRule="auto"/>
      </w:pPr>
      <w:bookmarkStart w:id="2285" w:name="_Toc39487054"/>
      <w:bookmarkStart w:id="2286" w:name="_Toc42521745"/>
      <w:bookmarkStart w:id="2287" w:name="_Toc42521977"/>
      <w:r w:rsidRPr="0035236E">
        <w:t xml:space="preserve">Mật độ và Loài ưu thế tại các điểm thu mẫu khu vực </w:t>
      </w:r>
      <w:r>
        <w:t>tiểu dự án</w:t>
      </w:r>
      <w:bookmarkEnd w:id="2285"/>
      <w:bookmarkEnd w:id="2286"/>
      <w:bookmarkEnd w:id="2287"/>
    </w:p>
    <w:tbl>
      <w:tblPr>
        <w:tblW w:w="8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796"/>
        <w:gridCol w:w="3413"/>
        <w:gridCol w:w="1092"/>
        <w:gridCol w:w="1092"/>
        <w:gridCol w:w="1092"/>
        <w:gridCol w:w="1092"/>
      </w:tblGrid>
      <w:tr w:rsidR="00502933" w:rsidRPr="00346B05" w14:paraId="57E1D8ED" w14:textId="77777777" w:rsidTr="00663466">
        <w:trPr>
          <w:trHeight w:val="304"/>
          <w:jc w:val="center"/>
        </w:trPr>
        <w:tc>
          <w:tcPr>
            <w:tcW w:w="796" w:type="dxa"/>
            <w:tcBorders>
              <w:bottom w:val="single" w:sz="4" w:space="0" w:color="auto"/>
            </w:tcBorders>
            <w:shd w:val="clear" w:color="auto" w:fill="auto"/>
            <w:noWrap/>
            <w:vAlign w:val="center"/>
            <w:hideMark/>
          </w:tcPr>
          <w:p w14:paraId="07FCB5E3" w14:textId="2DA2FFE0" w:rsidR="00502933" w:rsidRPr="00346B05" w:rsidRDefault="00656E11" w:rsidP="00346B05">
            <w:pPr>
              <w:widowControl w:val="0"/>
              <w:spacing w:before="0" w:after="0" w:line="240" w:lineRule="auto"/>
              <w:jc w:val="center"/>
              <w:rPr>
                <w:b/>
                <w:bCs/>
              </w:rPr>
            </w:pPr>
            <w:r w:rsidRPr="00346B05">
              <w:rPr>
                <w:b/>
                <w:bCs/>
              </w:rPr>
              <w:t>Ký hiệu</w:t>
            </w:r>
          </w:p>
        </w:tc>
        <w:tc>
          <w:tcPr>
            <w:tcW w:w="3413" w:type="dxa"/>
            <w:tcBorders>
              <w:bottom w:val="single" w:sz="4" w:space="0" w:color="auto"/>
            </w:tcBorders>
            <w:shd w:val="clear" w:color="auto" w:fill="auto"/>
            <w:noWrap/>
            <w:vAlign w:val="center"/>
            <w:hideMark/>
          </w:tcPr>
          <w:p w14:paraId="04DA8143" w14:textId="77777777" w:rsidR="00502933" w:rsidRPr="00346B05" w:rsidRDefault="00502933" w:rsidP="00346B05">
            <w:pPr>
              <w:widowControl w:val="0"/>
              <w:spacing w:before="0" w:after="0" w:line="240" w:lineRule="auto"/>
              <w:jc w:val="center"/>
              <w:rPr>
                <w:b/>
                <w:bCs/>
              </w:rPr>
            </w:pPr>
            <w:r w:rsidRPr="00346B05">
              <w:rPr>
                <w:b/>
                <w:bCs/>
              </w:rPr>
              <w:t>Loài ưu thế</w:t>
            </w:r>
          </w:p>
        </w:tc>
        <w:tc>
          <w:tcPr>
            <w:tcW w:w="1092" w:type="dxa"/>
            <w:tcBorders>
              <w:bottom w:val="single" w:sz="4" w:space="0" w:color="auto"/>
            </w:tcBorders>
            <w:shd w:val="clear" w:color="auto" w:fill="auto"/>
            <w:noWrap/>
            <w:vAlign w:val="center"/>
            <w:hideMark/>
          </w:tcPr>
          <w:p w14:paraId="4D9DA45E" w14:textId="77777777" w:rsidR="00502933" w:rsidRPr="00346B05" w:rsidRDefault="00502933" w:rsidP="00346B05">
            <w:pPr>
              <w:widowControl w:val="0"/>
              <w:spacing w:before="0" w:after="0" w:line="240" w:lineRule="auto"/>
              <w:jc w:val="center"/>
              <w:rPr>
                <w:b/>
                <w:bCs/>
              </w:rPr>
            </w:pPr>
            <w:r w:rsidRPr="00346B05">
              <w:rPr>
                <w:b/>
                <w:bCs/>
              </w:rPr>
              <w:t>Số loài</w:t>
            </w:r>
          </w:p>
        </w:tc>
        <w:tc>
          <w:tcPr>
            <w:tcW w:w="1092" w:type="dxa"/>
            <w:tcBorders>
              <w:bottom w:val="single" w:sz="4" w:space="0" w:color="auto"/>
            </w:tcBorders>
            <w:shd w:val="clear" w:color="auto" w:fill="auto"/>
            <w:noWrap/>
            <w:vAlign w:val="center"/>
            <w:hideMark/>
          </w:tcPr>
          <w:p w14:paraId="33B7951C" w14:textId="77777777" w:rsidR="00502933" w:rsidRPr="00346B05" w:rsidRDefault="00502933" w:rsidP="00346B05">
            <w:pPr>
              <w:widowControl w:val="0"/>
              <w:spacing w:before="0" w:after="0" w:line="240" w:lineRule="auto"/>
              <w:jc w:val="center"/>
              <w:rPr>
                <w:b/>
                <w:bCs/>
              </w:rPr>
            </w:pPr>
            <w:r w:rsidRPr="00346B05">
              <w:rPr>
                <w:b/>
                <w:bCs/>
              </w:rPr>
              <w:t>Tổng SL</w:t>
            </w:r>
          </w:p>
        </w:tc>
        <w:tc>
          <w:tcPr>
            <w:tcW w:w="1092" w:type="dxa"/>
            <w:tcBorders>
              <w:bottom w:val="single" w:sz="4" w:space="0" w:color="auto"/>
            </w:tcBorders>
            <w:shd w:val="clear" w:color="auto" w:fill="auto"/>
            <w:noWrap/>
            <w:vAlign w:val="center"/>
            <w:hideMark/>
          </w:tcPr>
          <w:p w14:paraId="24E024FF" w14:textId="77777777" w:rsidR="00502933" w:rsidRPr="00346B05" w:rsidRDefault="00502933" w:rsidP="00346B05">
            <w:pPr>
              <w:widowControl w:val="0"/>
              <w:spacing w:before="0" w:after="0" w:line="240" w:lineRule="auto"/>
              <w:jc w:val="center"/>
              <w:rPr>
                <w:b/>
                <w:bCs/>
              </w:rPr>
            </w:pPr>
            <w:r w:rsidRPr="00346B05">
              <w:rPr>
                <w:b/>
                <w:bCs/>
              </w:rPr>
              <w:t>SL LƯT</w:t>
            </w:r>
          </w:p>
        </w:tc>
        <w:tc>
          <w:tcPr>
            <w:tcW w:w="1092" w:type="dxa"/>
            <w:tcBorders>
              <w:bottom w:val="single" w:sz="4" w:space="0" w:color="auto"/>
            </w:tcBorders>
            <w:shd w:val="clear" w:color="auto" w:fill="auto"/>
            <w:noWrap/>
            <w:vAlign w:val="center"/>
            <w:hideMark/>
          </w:tcPr>
          <w:p w14:paraId="45F80B99" w14:textId="77777777" w:rsidR="00502933" w:rsidRPr="00346B05" w:rsidRDefault="00502933" w:rsidP="00346B05">
            <w:pPr>
              <w:widowControl w:val="0"/>
              <w:spacing w:before="0" w:after="0" w:line="240" w:lineRule="auto"/>
              <w:jc w:val="center"/>
              <w:rPr>
                <w:b/>
                <w:bCs/>
              </w:rPr>
            </w:pPr>
            <w:r w:rsidRPr="00346B05">
              <w:rPr>
                <w:b/>
                <w:bCs/>
              </w:rPr>
              <w:t>Tỷ lệ %</w:t>
            </w:r>
          </w:p>
        </w:tc>
      </w:tr>
      <w:tr w:rsidR="00502933" w:rsidRPr="00346B05" w14:paraId="29D0A046" w14:textId="77777777" w:rsidTr="00663466">
        <w:trPr>
          <w:trHeight w:val="304"/>
          <w:jc w:val="center"/>
        </w:trPr>
        <w:tc>
          <w:tcPr>
            <w:tcW w:w="796" w:type="dxa"/>
            <w:tcBorders>
              <w:bottom w:val="dotted" w:sz="4" w:space="0" w:color="auto"/>
            </w:tcBorders>
            <w:shd w:val="clear" w:color="auto" w:fill="auto"/>
            <w:noWrap/>
            <w:vAlign w:val="center"/>
            <w:hideMark/>
          </w:tcPr>
          <w:p w14:paraId="0E4BEEF7" w14:textId="77777777" w:rsidR="00502933" w:rsidRPr="00346B05" w:rsidRDefault="00502933" w:rsidP="00346B05">
            <w:pPr>
              <w:widowControl w:val="0"/>
              <w:spacing w:before="0" w:after="0" w:line="240" w:lineRule="auto"/>
              <w:jc w:val="center"/>
            </w:pPr>
            <w:r w:rsidRPr="00346B05">
              <w:t>TS-01</w:t>
            </w:r>
          </w:p>
        </w:tc>
        <w:tc>
          <w:tcPr>
            <w:tcW w:w="3413" w:type="dxa"/>
            <w:tcBorders>
              <w:bottom w:val="dotted" w:sz="4" w:space="0" w:color="auto"/>
            </w:tcBorders>
            <w:shd w:val="clear" w:color="auto" w:fill="auto"/>
            <w:noWrap/>
            <w:vAlign w:val="center"/>
            <w:hideMark/>
          </w:tcPr>
          <w:p w14:paraId="121B3EAB" w14:textId="77777777" w:rsidR="00502933" w:rsidRPr="00346B05" w:rsidRDefault="00502933" w:rsidP="00346B05">
            <w:pPr>
              <w:widowControl w:val="0"/>
              <w:spacing w:before="0" w:after="0" w:line="240" w:lineRule="auto"/>
              <w:jc w:val="center"/>
              <w:rPr>
                <w:i/>
                <w:iCs/>
              </w:rPr>
            </w:pPr>
            <w:r w:rsidRPr="00346B05">
              <w:rPr>
                <w:i/>
                <w:iCs/>
              </w:rPr>
              <w:t xml:space="preserve">Oscillatoria </w:t>
            </w:r>
            <w:r w:rsidRPr="00346B05">
              <w:t>sp.</w:t>
            </w:r>
          </w:p>
        </w:tc>
        <w:tc>
          <w:tcPr>
            <w:tcW w:w="1092" w:type="dxa"/>
            <w:tcBorders>
              <w:bottom w:val="dotted" w:sz="4" w:space="0" w:color="auto"/>
            </w:tcBorders>
            <w:shd w:val="clear" w:color="auto" w:fill="auto"/>
            <w:noWrap/>
            <w:vAlign w:val="center"/>
            <w:hideMark/>
          </w:tcPr>
          <w:p w14:paraId="3A3FDDCB" w14:textId="77777777" w:rsidR="00502933" w:rsidRPr="00346B05" w:rsidRDefault="00502933" w:rsidP="00346B05">
            <w:pPr>
              <w:widowControl w:val="0"/>
              <w:spacing w:before="0" w:after="0" w:line="240" w:lineRule="auto"/>
              <w:jc w:val="center"/>
            </w:pPr>
            <w:r w:rsidRPr="00346B05">
              <w:t>42</w:t>
            </w:r>
          </w:p>
        </w:tc>
        <w:tc>
          <w:tcPr>
            <w:tcW w:w="1092" w:type="dxa"/>
            <w:tcBorders>
              <w:bottom w:val="dotted" w:sz="4" w:space="0" w:color="auto"/>
            </w:tcBorders>
            <w:shd w:val="clear" w:color="auto" w:fill="auto"/>
            <w:noWrap/>
            <w:vAlign w:val="center"/>
            <w:hideMark/>
          </w:tcPr>
          <w:p w14:paraId="3F2C8D03" w14:textId="77777777" w:rsidR="00502933" w:rsidRPr="00346B05" w:rsidRDefault="00502933" w:rsidP="00346B05">
            <w:pPr>
              <w:widowControl w:val="0"/>
              <w:spacing w:before="0" w:after="0" w:line="240" w:lineRule="auto"/>
              <w:jc w:val="center"/>
            </w:pPr>
            <w:r w:rsidRPr="00346B05">
              <w:t>3825</w:t>
            </w:r>
          </w:p>
        </w:tc>
        <w:tc>
          <w:tcPr>
            <w:tcW w:w="1092" w:type="dxa"/>
            <w:tcBorders>
              <w:bottom w:val="dotted" w:sz="4" w:space="0" w:color="auto"/>
            </w:tcBorders>
            <w:shd w:val="clear" w:color="auto" w:fill="auto"/>
            <w:noWrap/>
            <w:vAlign w:val="center"/>
            <w:hideMark/>
          </w:tcPr>
          <w:p w14:paraId="2B2A84E2" w14:textId="77777777" w:rsidR="00502933" w:rsidRPr="00346B05" w:rsidRDefault="00502933" w:rsidP="00346B05">
            <w:pPr>
              <w:widowControl w:val="0"/>
              <w:spacing w:before="0" w:after="0" w:line="240" w:lineRule="auto"/>
              <w:jc w:val="center"/>
            </w:pPr>
            <w:r w:rsidRPr="00346B05">
              <w:t>1300</w:t>
            </w:r>
          </w:p>
        </w:tc>
        <w:tc>
          <w:tcPr>
            <w:tcW w:w="1092" w:type="dxa"/>
            <w:tcBorders>
              <w:bottom w:val="dotted" w:sz="4" w:space="0" w:color="auto"/>
            </w:tcBorders>
            <w:shd w:val="clear" w:color="auto" w:fill="auto"/>
            <w:noWrap/>
            <w:vAlign w:val="center"/>
            <w:hideMark/>
          </w:tcPr>
          <w:p w14:paraId="19388EF2" w14:textId="77777777" w:rsidR="00502933" w:rsidRPr="00346B05" w:rsidRDefault="00502933" w:rsidP="00346B05">
            <w:pPr>
              <w:widowControl w:val="0"/>
              <w:spacing w:before="0" w:after="0" w:line="240" w:lineRule="auto"/>
              <w:jc w:val="center"/>
            </w:pPr>
            <w:r w:rsidRPr="00346B05">
              <w:t>34,0</w:t>
            </w:r>
          </w:p>
        </w:tc>
      </w:tr>
      <w:tr w:rsidR="00502933" w:rsidRPr="00346B05" w14:paraId="3D219B0C" w14:textId="77777777" w:rsidTr="00663466">
        <w:trPr>
          <w:trHeight w:val="304"/>
          <w:jc w:val="center"/>
        </w:trPr>
        <w:tc>
          <w:tcPr>
            <w:tcW w:w="796" w:type="dxa"/>
            <w:tcBorders>
              <w:top w:val="dotted" w:sz="4" w:space="0" w:color="auto"/>
              <w:bottom w:val="dotted" w:sz="4" w:space="0" w:color="auto"/>
            </w:tcBorders>
            <w:shd w:val="clear" w:color="auto" w:fill="auto"/>
            <w:noWrap/>
            <w:vAlign w:val="center"/>
            <w:hideMark/>
          </w:tcPr>
          <w:p w14:paraId="43A16669" w14:textId="77777777" w:rsidR="00502933" w:rsidRPr="00346B05" w:rsidRDefault="00502933" w:rsidP="00346B05">
            <w:pPr>
              <w:widowControl w:val="0"/>
              <w:spacing w:before="0" w:after="0" w:line="240" w:lineRule="auto"/>
              <w:jc w:val="center"/>
            </w:pPr>
            <w:r w:rsidRPr="00346B05">
              <w:t>TS-02</w:t>
            </w:r>
          </w:p>
        </w:tc>
        <w:tc>
          <w:tcPr>
            <w:tcW w:w="3413" w:type="dxa"/>
            <w:tcBorders>
              <w:top w:val="dotted" w:sz="4" w:space="0" w:color="auto"/>
              <w:bottom w:val="dotted" w:sz="4" w:space="0" w:color="auto"/>
            </w:tcBorders>
            <w:shd w:val="clear" w:color="auto" w:fill="auto"/>
            <w:noWrap/>
            <w:vAlign w:val="center"/>
            <w:hideMark/>
          </w:tcPr>
          <w:p w14:paraId="21E2A0D7" w14:textId="77777777" w:rsidR="00502933" w:rsidRPr="00346B05" w:rsidRDefault="00502933" w:rsidP="00346B05">
            <w:pPr>
              <w:widowControl w:val="0"/>
              <w:spacing w:before="0" w:after="0" w:line="240" w:lineRule="auto"/>
              <w:jc w:val="center"/>
              <w:rPr>
                <w:i/>
                <w:iCs/>
              </w:rPr>
            </w:pPr>
            <w:r w:rsidRPr="00346B05">
              <w:rPr>
                <w:i/>
                <w:iCs/>
              </w:rPr>
              <w:t xml:space="preserve">Oscillatoria </w:t>
            </w:r>
            <w:r w:rsidRPr="00346B05">
              <w:t>sp.</w:t>
            </w:r>
          </w:p>
        </w:tc>
        <w:tc>
          <w:tcPr>
            <w:tcW w:w="1092" w:type="dxa"/>
            <w:tcBorders>
              <w:top w:val="dotted" w:sz="4" w:space="0" w:color="auto"/>
              <w:bottom w:val="dotted" w:sz="4" w:space="0" w:color="auto"/>
            </w:tcBorders>
            <w:shd w:val="clear" w:color="auto" w:fill="auto"/>
            <w:noWrap/>
            <w:vAlign w:val="center"/>
            <w:hideMark/>
          </w:tcPr>
          <w:p w14:paraId="0E4111A7" w14:textId="77777777" w:rsidR="00502933" w:rsidRPr="00346B05" w:rsidRDefault="00502933" w:rsidP="00346B05">
            <w:pPr>
              <w:widowControl w:val="0"/>
              <w:spacing w:before="0" w:after="0" w:line="240" w:lineRule="auto"/>
              <w:jc w:val="center"/>
            </w:pPr>
            <w:r w:rsidRPr="00346B05">
              <w:t>36</w:t>
            </w:r>
          </w:p>
        </w:tc>
        <w:tc>
          <w:tcPr>
            <w:tcW w:w="1092" w:type="dxa"/>
            <w:tcBorders>
              <w:top w:val="dotted" w:sz="4" w:space="0" w:color="auto"/>
              <w:bottom w:val="dotted" w:sz="4" w:space="0" w:color="auto"/>
            </w:tcBorders>
            <w:shd w:val="clear" w:color="auto" w:fill="auto"/>
            <w:noWrap/>
            <w:vAlign w:val="center"/>
            <w:hideMark/>
          </w:tcPr>
          <w:p w14:paraId="714EFA53" w14:textId="77777777" w:rsidR="00502933" w:rsidRPr="00346B05" w:rsidRDefault="00502933" w:rsidP="00346B05">
            <w:pPr>
              <w:widowControl w:val="0"/>
              <w:spacing w:before="0" w:after="0" w:line="240" w:lineRule="auto"/>
              <w:jc w:val="center"/>
            </w:pPr>
            <w:r w:rsidRPr="00346B05">
              <w:t>3261</w:t>
            </w:r>
          </w:p>
        </w:tc>
        <w:tc>
          <w:tcPr>
            <w:tcW w:w="1092" w:type="dxa"/>
            <w:tcBorders>
              <w:top w:val="dotted" w:sz="4" w:space="0" w:color="auto"/>
              <w:bottom w:val="dotted" w:sz="4" w:space="0" w:color="auto"/>
            </w:tcBorders>
            <w:shd w:val="clear" w:color="auto" w:fill="auto"/>
            <w:noWrap/>
            <w:vAlign w:val="center"/>
            <w:hideMark/>
          </w:tcPr>
          <w:p w14:paraId="7DE62701" w14:textId="77777777" w:rsidR="00502933" w:rsidRPr="00346B05" w:rsidRDefault="00502933" w:rsidP="00346B05">
            <w:pPr>
              <w:widowControl w:val="0"/>
              <w:spacing w:before="0" w:after="0" w:line="240" w:lineRule="auto"/>
              <w:jc w:val="center"/>
            </w:pPr>
            <w:r w:rsidRPr="00346B05">
              <w:t>1800</w:t>
            </w:r>
          </w:p>
        </w:tc>
        <w:tc>
          <w:tcPr>
            <w:tcW w:w="1092" w:type="dxa"/>
            <w:tcBorders>
              <w:top w:val="dotted" w:sz="4" w:space="0" w:color="auto"/>
              <w:bottom w:val="dotted" w:sz="4" w:space="0" w:color="auto"/>
            </w:tcBorders>
            <w:shd w:val="clear" w:color="auto" w:fill="auto"/>
            <w:noWrap/>
            <w:vAlign w:val="center"/>
            <w:hideMark/>
          </w:tcPr>
          <w:p w14:paraId="01733E17" w14:textId="77777777" w:rsidR="00502933" w:rsidRPr="00346B05" w:rsidRDefault="00502933" w:rsidP="00346B05">
            <w:pPr>
              <w:widowControl w:val="0"/>
              <w:spacing w:before="0" w:after="0" w:line="240" w:lineRule="auto"/>
              <w:jc w:val="center"/>
            </w:pPr>
            <w:r w:rsidRPr="00346B05">
              <w:t>55,2</w:t>
            </w:r>
          </w:p>
        </w:tc>
      </w:tr>
      <w:tr w:rsidR="00502933" w:rsidRPr="00346B05" w14:paraId="60A0AEC9" w14:textId="77777777" w:rsidTr="00663466">
        <w:trPr>
          <w:trHeight w:val="304"/>
          <w:jc w:val="center"/>
        </w:trPr>
        <w:tc>
          <w:tcPr>
            <w:tcW w:w="796" w:type="dxa"/>
            <w:tcBorders>
              <w:top w:val="dotted" w:sz="4" w:space="0" w:color="auto"/>
              <w:bottom w:val="dotted" w:sz="4" w:space="0" w:color="auto"/>
            </w:tcBorders>
            <w:shd w:val="clear" w:color="auto" w:fill="auto"/>
            <w:noWrap/>
            <w:vAlign w:val="center"/>
            <w:hideMark/>
          </w:tcPr>
          <w:p w14:paraId="4D45F905" w14:textId="77777777" w:rsidR="00502933" w:rsidRPr="00346B05" w:rsidRDefault="00502933" w:rsidP="00346B05">
            <w:pPr>
              <w:widowControl w:val="0"/>
              <w:spacing w:before="0" w:after="0" w:line="240" w:lineRule="auto"/>
              <w:jc w:val="center"/>
            </w:pPr>
            <w:r w:rsidRPr="00346B05">
              <w:t>TS-03</w:t>
            </w:r>
          </w:p>
        </w:tc>
        <w:tc>
          <w:tcPr>
            <w:tcW w:w="3413" w:type="dxa"/>
            <w:tcBorders>
              <w:top w:val="dotted" w:sz="4" w:space="0" w:color="auto"/>
              <w:bottom w:val="dotted" w:sz="4" w:space="0" w:color="auto"/>
            </w:tcBorders>
            <w:shd w:val="clear" w:color="auto" w:fill="auto"/>
            <w:noWrap/>
            <w:vAlign w:val="center"/>
            <w:hideMark/>
          </w:tcPr>
          <w:p w14:paraId="106F1C12" w14:textId="77777777" w:rsidR="00502933" w:rsidRPr="00346B05" w:rsidRDefault="00502933" w:rsidP="00346B05">
            <w:pPr>
              <w:widowControl w:val="0"/>
              <w:spacing w:before="0" w:after="0" w:line="240" w:lineRule="auto"/>
              <w:jc w:val="center"/>
              <w:rPr>
                <w:i/>
                <w:iCs/>
              </w:rPr>
            </w:pPr>
            <w:r w:rsidRPr="00346B05">
              <w:rPr>
                <w:i/>
                <w:iCs/>
              </w:rPr>
              <w:t xml:space="preserve">Oscillatoria </w:t>
            </w:r>
            <w:r w:rsidRPr="00346B05">
              <w:t>sp.</w:t>
            </w:r>
          </w:p>
        </w:tc>
        <w:tc>
          <w:tcPr>
            <w:tcW w:w="1092" w:type="dxa"/>
            <w:tcBorders>
              <w:top w:val="dotted" w:sz="4" w:space="0" w:color="auto"/>
              <w:bottom w:val="dotted" w:sz="4" w:space="0" w:color="auto"/>
            </w:tcBorders>
            <w:shd w:val="clear" w:color="auto" w:fill="auto"/>
            <w:noWrap/>
            <w:vAlign w:val="center"/>
            <w:hideMark/>
          </w:tcPr>
          <w:p w14:paraId="11949D8F" w14:textId="77777777" w:rsidR="00502933" w:rsidRPr="00346B05" w:rsidRDefault="00502933" w:rsidP="00346B05">
            <w:pPr>
              <w:widowControl w:val="0"/>
              <w:spacing w:before="0" w:after="0" w:line="240" w:lineRule="auto"/>
              <w:jc w:val="center"/>
            </w:pPr>
            <w:r w:rsidRPr="00346B05">
              <w:t>21</w:t>
            </w:r>
          </w:p>
        </w:tc>
        <w:tc>
          <w:tcPr>
            <w:tcW w:w="1092" w:type="dxa"/>
            <w:tcBorders>
              <w:top w:val="dotted" w:sz="4" w:space="0" w:color="auto"/>
              <w:bottom w:val="dotted" w:sz="4" w:space="0" w:color="auto"/>
            </w:tcBorders>
            <w:shd w:val="clear" w:color="auto" w:fill="auto"/>
            <w:noWrap/>
            <w:vAlign w:val="center"/>
            <w:hideMark/>
          </w:tcPr>
          <w:p w14:paraId="0D6D2136" w14:textId="77777777" w:rsidR="00502933" w:rsidRPr="00346B05" w:rsidRDefault="00502933" w:rsidP="00346B05">
            <w:pPr>
              <w:widowControl w:val="0"/>
              <w:spacing w:before="0" w:after="0" w:line="240" w:lineRule="auto"/>
              <w:jc w:val="center"/>
            </w:pPr>
            <w:r w:rsidRPr="00346B05">
              <w:t>2730</w:t>
            </w:r>
          </w:p>
        </w:tc>
        <w:tc>
          <w:tcPr>
            <w:tcW w:w="1092" w:type="dxa"/>
            <w:tcBorders>
              <w:top w:val="dotted" w:sz="4" w:space="0" w:color="auto"/>
              <w:bottom w:val="dotted" w:sz="4" w:space="0" w:color="auto"/>
            </w:tcBorders>
            <w:shd w:val="clear" w:color="auto" w:fill="auto"/>
            <w:noWrap/>
            <w:vAlign w:val="center"/>
            <w:hideMark/>
          </w:tcPr>
          <w:p w14:paraId="2E9FD92E" w14:textId="77777777" w:rsidR="00502933" w:rsidRPr="00346B05" w:rsidRDefault="00502933" w:rsidP="00346B05">
            <w:pPr>
              <w:widowControl w:val="0"/>
              <w:spacing w:before="0" w:after="0" w:line="240" w:lineRule="auto"/>
              <w:jc w:val="center"/>
            </w:pPr>
            <w:r w:rsidRPr="00346B05">
              <w:t>1800</w:t>
            </w:r>
          </w:p>
        </w:tc>
        <w:tc>
          <w:tcPr>
            <w:tcW w:w="1092" w:type="dxa"/>
            <w:tcBorders>
              <w:top w:val="dotted" w:sz="4" w:space="0" w:color="auto"/>
              <w:bottom w:val="dotted" w:sz="4" w:space="0" w:color="auto"/>
            </w:tcBorders>
            <w:shd w:val="clear" w:color="auto" w:fill="auto"/>
            <w:noWrap/>
            <w:vAlign w:val="center"/>
            <w:hideMark/>
          </w:tcPr>
          <w:p w14:paraId="455B74E7" w14:textId="77777777" w:rsidR="00502933" w:rsidRPr="00346B05" w:rsidRDefault="00502933" w:rsidP="00346B05">
            <w:pPr>
              <w:widowControl w:val="0"/>
              <w:spacing w:before="0" w:after="0" w:line="240" w:lineRule="auto"/>
              <w:jc w:val="center"/>
            </w:pPr>
            <w:r w:rsidRPr="00346B05">
              <w:t>65,9</w:t>
            </w:r>
          </w:p>
        </w:tc>
      </w:tr>
      <w:tr w:rsidR="00502933" w:rsidRPr="00346B05" w14:paraId="3201CEAE" w14:textId="77777777" w:rsidTr="00663466">
        <w:trPr>
          <w:trHeight w:val="304"/>
          <w:jc w:val="center"/>
        </w:trPr>
        <w:tc>
          <w:tcPr>
            <w:tcW w:w="796" w:type="dxa"/>
            <w:tcBorders>
              <w:top w:val="dotted" w:sz="4" w:space="0" w:color="auto"/>
              <w:bottom w:val="dotted" w:sz="4" w:space="0" w:color="auto"/>
            </w:tcBorders>
            <w:shd w:val="clear" w:color="auto" w:fill="auto"/>
            <w:noWrap/>
            <w:vAlign w:val="center"/>
            <w:hideMark/>
          </w:tcPr>
          <w:p w14:paraId="0F5E524E" w14:textId="77777777" w:rsidR="00502933" w:rsidRPr="00346B05" w:rsidRDefault="00502933" w:rsidP="00346B05">
            <w:pPr>
              <w:widowControl w:val="0"/>
              <w:spacing w:before="0" w:after="0" w:line="240" w:lineRule="auto"/>
              <w:jc w:val="center"/>
            </w:pPr>
            <w:r w:rsidRPr="00346B05">
              <w:t>TS-04</w:t>
            </w:r>
          </w:p>
        </w:tc>
        <w:tc>
          <w:tcPr>
            <w:tcW w:w="3413" w:type="dxa"/>
            <w:tcBorders>
              <w:top w:val="dotted" w:sz="4" w:space="0" w:color="auto"/>
              <w:bottom w:val="dotted" w:sz="4" w:space="0" w:color="auto"/>
            </w:tcBorders>
            <w:shd w:val="clear" w:color="auto" w:fill="auto"/>
            <w:noWrap/>
            <w:vAlign w:val="center"/>
            <w:hideMark/>
          </w:tcPr>
          <w:p w14:paraId="3088226D" w14:textId="77777777" w:rsidR="00502933" w:rsidRPr="00346B05" w:rsidRDefault="00502933" w:rsidP="00346B05">
            <w:pPr>
              <w:widowControl w:val="0"/>
              <w:spacing w:before="0" w:after="0" w:line="240" w:lineRule="auto"/>
              <w:jc w:val="center"/>
              <w:rPr>
                <w:i/>
                <w:iCs/>
              </w:rPr>
            </w:pPr>
            <w:r w:rsidRPr="00346B05">
              <w:rPr>
                <w:i/>
                <w:iCs/>
              </w:rPr>
              <w:t xml:space="preserve">Oscillatoria </w:t>
            </w:r>
            <w:r w:rsidRPr="00346B05">
              <w:t>sp.</w:t>
            </w:r>
          </w:p>
        </w:tc>
        <w:tc>
          <w:tcPr>
            <w:tcW w:w="1092" w:type="dxa"/>
            <w:tcBorders>
              <w:top w:val="dotted" w:sz="4" w:space="0" w:color="auto"/>
              <w:bottom w:val="dotted" w:sz="4" w:space="0" w:color="auto"/>
            </w:tcBorders>
            <w:shd w:val="clear" w:color="auto" w:fill="auto"/>
            <w:noWrap/>
            <w:vAlign w:val="center"/>
            <w:hideMark/>
          </w:tcPr>
          <w:p w14:paraId="719D69E4" w14:textId="77777777" w:rsidR="00502933" w:rsidRPr="00346B05" w:rsidRDefault="00502933" w:rsidP="00346B05">
            <w:pPr>
              <w:widowControl w:val="0"/>
              <w:spacing w:before="0" w:after="0" w:line="240" w:lineRule="auto"/>
              <w:jc w:val="center"/>
            </w:pPr>
            <w:r w:rsidRPr="00346B05">
              <w:t>37</w:t>
            </w:r>
          </w:p>
        </w:tc>
        <w:tc>
          <w:tcPr>
            <w:tcW w:w="1092" w:type="dxa"/>
            <w:tcBorders>
              <w:top w:val="dotted" w:sz="4" w:space="0" w:color="auto"/>
              <w:bottom w:val="dotted" w:sz="4" w:space="0" w:color="auto"/>
            </w:tcBorders>
            <w:shd w:val="clear" w:color="auto" w:fill="auto"/>
            <w:noWrap/>
            <w:vAlign w:val="center"/>
            <w:hideMark/>
          </w:tcPr>
          <w:p w14:paraId="3EF435CE" w14:textId="77777777" w:rsidR="00502933" w:rsidRPr="00346B05" w:rsidRDefault="00502933" w:rsidP="00346B05">
            <w:pPr>
              <w:widowControl w:val="0"/>
              <w:spacing w:before="0" w:after="0" w:line="240" w:lineRule="auto"/>
              <w:jc w:val="center"/>
            </w:pPr>
            <w:r w:rsidRPr="00346B05">
              <w:t>2900</w:t>
            </w:r>
          </w:p>
        </w:tc>
        <w:tc>
          <w:tcPr>
            <w:tcW w:w="1092" w:type="dxa"/>
            <w:tcBorders>
              <w:top w:val="dotted" w:sz="4" w:space="0" w:color="auto"/>
              <w:bottom w:val="dotted" w:sz="4" w:space="0" w:color="auto"/>
            </w:tcBorders>
            <w:shd w:val="clear" w:color="auto" w:fill="auto"/>
            <w:noWrap/>
            <w:vAlign w:val="center"/>
            <w:hideMark/>
          </w:tcPr>
          <w:p w14:paraId="39C101EB" w14:textId="77777777" w:rsidR="00502933" w:rsidRPr="00346B05" w:rsidRDefault="00502933" w:rsidP="00346B05">
            <w:pPr>
              <w:widowControl w:val="0"/>
              <w:spacing w:before="0" w:after="0" w:line="240" w:lineRule="auto"/>
              <w:jc w:val="center"/>
            </w:pPr>
            <w:r w:rsidRPr="00346B05">
              <w:t>1230</w:t>
            </w:r>
          </w:p>
        </w:tc>
        <w:tc>
          <w:tcPr>
            <w:tcW w:w="1092" w:type="dxa"/>
            <w:tcBorders>
              <w:top w:val="dotted" w:sz="4" w:space="0" w:color="auto"/>
              <w:bottom w:val="dotted" w:sz="4" w:space="0" w:color="auto"/>
            </w:tcBorders>
            <w:shd w:val="clear" w:color="auto" w:fill="auto"/>
            <w:noWrap/>
            <w:vAlign w:val="center"/>
            <w:hideMark/>
          </w:tcPr>
          <w:p w14:paraId="3C73654B" w14:textId="77777777" w:rsidR="00502933" w:rsidRPr="00346B05" w:rsidRDefault="00502933" w:rsidP="00346B05">
            <w:pPr>
              <w:widowControl w:val="0"/>
              <w:spacing w:before="0" w:after="0" w:line="240" w:lineRule="auto"/>
              <w:jc w:val="center"/>
            </w:pPr>
            <w:r w:rsidRPr="00346B05">
              <w:t>42,4</w:t>
            </w:r>
          </w:p>
        </w:tc>
      </w:tr>
      <w:tr w:rsidR="00502933" w:rsidRPr="00346B05" w14:paraId="5F37D284" w14:textId="77777777" w:rsidTr="00663466">
        <w:trPr>
          <w:trHeight w:val="304"/>
          <w:jc w:val="center"/>
        </w:trPr>
        <w:tc>
          <w:tcPr>
            <w:tcW w:w="796" w:type="dxa"/>
            <w:tcBorders>
              <w:top w:val="dotted" w:sz="4" w:space="0" w:color="auto"/>
            </w:tcBorders>
            <w:shd w:val="clear" w:color="auto" w:fill="auto"/>
            <w:noWrap/>
            <w:vAlign w:val="center"/>
            <w:hideMark/>
          </w:tcPr>
          <w:p w14:paraId="0A62BA49" w14:textId="77777777" w:rsidR="00502933" w:rsidRPr="00346B05" w:rsidRDefault="00502933" w:rsidP="00346B05">
            <w:pPr>
              <w:widowControl w:val="0"/>
              <w:spacing w:before="0" w:after="0" w:line="240" w:lineRule="auto"/>
              <w:jc w:val="center"/>
            </w:pPr>
            <w:r w:rsidRPr="00346B05">
              <w:t>TS-05</w:t>
            </w:r>
          </w:p>
        </w:tc>
        <w:tc>
          <w:tcPr>
            <w:tcW w:w="3413" w:type="dxa"/>
            <w:tcBorders>
              <w:top w:val="dotted" w:sz="4" w:space="0" w:color="auto"/>
            </w:tcBorders>
            <w:shd w:val="clear" w:color="auto" w:fill="auto"/>
            <w:noWrap/>
            <w:vAlign w:val="center"/>
            <w:hideMark/>
          </w:tcPr>
          <w:p w14:paraId="08914A88" w14:textId="77777777" w:rsidR="00502933" w:rsidRPr="00346B05" w:rsidRDefault="00502933" w:rsidP="00346B05">
            <w:pPr>
              <w:widowControl w:val="0"/>
              <w:spacing w:before="0" w:after="0" w:line="240" w:lineRule="auto"/>
              <w:jc w:val="center"/>
              <w:rPr>
                <w:i/>
                <w:iCs/>
              </w:rPr>
            </w:pPr>
            <w:r w:rsidRPr="00346B05">
              <w:rPr>
                <w:i/>
                <w:iCs/>
              </w:rPr>
              <w:t xml:space="preserve">Oscillatoria </w:t>
            </w:r>
            <w:r w:rsidRPr="00346B05">
              <w:t>sp.</w:t>
            </w:r>
          </w:p>
        </w:tc>
        <w:tc>
          <w:tcPr>
            <w:tcW w:w="1092" w:type="dxa"/>
            <w:tcBorders>
              <w:top w:val="dotted" w:sz="4" w:space="0" w:color="auto"/>
            </w:tcBorders>
            <w:shd w:val="clear" w:color="auto" w:fill="auto"/>
            <w:noWrap/>
            <w:vAlign w:val="center"/>
            <w:hideMark/>
          </w:tcPr>
          <w:p w14:paraId="48E4E5E0" w14:textId="77777777" w:rsidR="00502933" w:rsidRPr="00346B05" w:rsidRDefault="00502933" w:rsidP="00346B05">
            <w:pPr>
              <w:widowControl w:val="0"/>
              <w:spacing w:before="0" w:after="0" w:line="240" w:lineRule="auto"/>
              <w:jc w:val="center"/>
            </w:pPr>
            <w:r w:rsidRPr="00346B05">
              <w:t>30</w:t>
            </w:r>
          </w:p>
        </w:tc>
        <w:tc>
          <w:tcPr>
            <w:tcW w:w="1092" w:type="dxa"/>
            <w:tcBorders>
              <w:top w:val="dotted" w:sz="4" w:space="0" w:color="auto"/>
            </w:tcBorders>
            <w:shd w:val="clear" w:color="auto" w:fill="auto"/>
            <w:noWrap/>
            <w:vAlign w:val="center"/>
            <w:hideMark/>
          </w:tcPr>
          <w:p w14:paraId="10538B22" w14:textId="77777777" w:rsidR="00502933" w:rsidRPr="00346B05" w:rsidRDefault="00502933" w:rsidP="00346B05">
            <w:pPr>
              <w:widowControl w:val="0"/>
              <w:spacing w:before="0" w:after="0" w:line="240" w:lineRule="auto"/>
              <w:jc w:val="center"/>
            </w:pPr>
            <w:r w:rsidRPr="00346B05">
              <w:t>3668</w:t>
            </w:r>
          </w:p>
        </w:tc>
        <w:tc>
          <w:tcPr>
            <w:tcW w:w="1092" w:type="dxa"/>
            <w:tcBorders>
              <w:top w:val="dotted" w:sz="4" w:space="0" w:color="auto"/>
            </w:tcBorders>
            <w:shd w:val="clear" w:color="auto" w:fill="auto"/>
            <w:noWrap/>
            <w:vAlign w:val="center"/>
            <w:hideMark/>
          </w:tcPr>
          <w:p w14:paraId="700D5923" w14:textId="77777777" w:rsidR="00502933" w:rsidRPr="00346B05" w:rsidRDefault="00502933" w:rsidP="00346B05">
            <w:pPr>
              <w:widowControl w:val="0"/>
              <w:spacing w:before="0" w:after="0" w:line="240" w:lineRule="auto"/>
              <w:jc w:val="center"/>
            </w:pPr>
            <w:r w:rsidRPr="00346B05">
              <w:t>2200</w:t>
            </w:r>
          </w:p>
        </w:tc>
        <w:tc>
          <w:tcPr>
            <w:tcW w:w="1092" w:type="dxa"/>
            <w:tcBorders>
              <w:top w:val="dotted" w:sz="4" w:space="0" w:color="auto"/>
            </w:tcBorders>
            <w:shd w:val="clear" w:color="auto" w:fill="auto"/>
            <w:noWrap/>
            <w:vAlign w:val="center"/>
            <w:hideMark/>
          </w:tcPr>
          <w:p w14:paraId="4B217FFC" w14:textId="77777777" w:rsidR="00502933" w:rsidRPr="00346B05" w:rsidRDefault="00502933" w:rsidP="00346B05">
            <w:pPr>
              <w:widowControl w:val="0"/>
              <w:spacing w:before="0" w:after="0" w:line="240" w:lineRule="auto"/>
              <w:jc w:val="center"/>
            </w:pPr>
            <w:r w:rsidRPr="00346B05">
              <w:t>60,0</w:t>
            </w:r>
          </w:p>
        </w:tc>
      </w:tr>
    </w:tbl>
    <w:p w14:paraId="7B940856" w14:textId="77777777" w:rsidR="00502933" w:rsidRPr="00346B05" w:rsidRDefault="00502933" w:rsidP="00346B05">
      <w:pPr>
        <w:spacing w:before="120" w:after="120" w:line="240" w:lineRule="auto"/>
      </w:pPr>
      <w:bookmarkStart w:id="2288" w:name="_Toc39487055"/>
      <w:bookmarkStart w:id="2289" w:name="_Toc42521746"/>
      <w:bookmarkStart w:id="2290" w:name="_Toc42521978"/>
      <w:r w:rsidRPr="00346B05">
        <w:t>Cấu trúc thành phần loài Động vật nổi trên khu vực tiểu dự án</w:t>
      </w:r>
      <w:bookmarkEnd w:id="2288"/>
      <w:bookmarkEnd w:id="2289"/>
      <w:bookmarkEnd w:id="2290"/>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023"/>
        <w:gridCol w:w="4676"/>
        <w:gridCol w:w="1403"/>
        <w:gridCol w:w="1403"/>
      </w:tblGrid>
      <w:tr w:rsidR="00502933" w:rsidRPr="00346B05" w14:paraId="6734A162" w14:textId="77777777" w:rsidTr="00663466">
        <w:trPr>
          <w:trHeight w:val="315"/>
          <w:jc w:val="center"/>
        </w:trPr>
        <w:tc>
          <w:tcPr>
            <w:tcW w:w="700" w:type="dxa"/>
            <w:tcBorders>
              <w:bottom w:val="single" w:sz="4" w:space="0" w:color="auto"/>
            </w:tcBorders>
            <w:shd w:val="clear" w:color="auto" w:fill="auto"/>
            <w:vAlign w:val="center"/>
            <w:hideMark/>
          </w:tcPr>
          <w:p w14:paraId="7910CB24" w14:textId="77777777" w:rsidR="00502933" w:rsidRPr="00346B05" w:rsidRDefault="00502933" w:rsidP="00346B05">
            <w:pPr>
              <w:widowControl w:val="0"/>
              <w:spacing w:before="0" w:after="0" w:line="240" w:lineRule="auto"/>
              <w:jc w:val="center"/>
              <w:rPr>
                <w:b/>
                <w:bCs/>
              </w:rPr>
            </w:pPr>
            <w:r w:rsidRPr="00346B05">
              <w:rPr>
                <w:b/>
                <w:bCs/>
              </w:rPr>
              <w:t>Stt</w:t>
            </w:r>
          </w:p>
        </w:tc>
        <w:tc>
          <w:tcPr>
            <w:tcW w:w="3200" w:type="dxa"/>
            <w:tcBorders>
              <w:bottom w:val="single" w:sz="4" w:space="0" w:color="auto"/>
            </w:tcBorders>
            <w:shd w:val="clear" w:color="auto" w:fill="auto"/>
            <w:noWrap/>
            <w:vAlign w:val="center"/>
            <w:hideMark/>
          </w:tcPr>
          <w:p w14:paraId="144E26AE" w14:textId="77777777" w:rsidR="00502933" w:rsidRPr="00346B05" w:rsidRDefault="00502933" w:rsidP="00346B05">
            <w:pPr>
              <w:widowControl w:val="0"/>
              <w:spacing w:before="0" w:after="0" w:line="240" w:lineRule="auto"/>
              <w:jc w:val="center"/>
              <w:rPr>
                <w:b/>
                <w:bCs/>
              </w:rPr>
            </w:pPr>
            <w:r w:rsidRPr="00346B05">
              <w:rPr>
                <w:b/>
                <w:bCs/>
              </w:rPr>
              <w:t>Nhóm loài</w:t>
            </w:r>
          </w:p>
        </w:tc>
        <w:tc>
          <w:tcPr>
            <w:tcW w:w="960" w:type="dxa"/>
            <w:tcBorders>
              <w:bottom w:val="single" w:sz="4" w:space="0" w:color="auto"/>
            </w:tcBorders>
            <w:shd w:val="clear" w:color="auto" w:fill="auto"/>
            <w:noWrap/>
            <w:vAlign w:val="center"/>
            <w:hideMark/>
          </w:tcPr>
          <w:p w14:paraId="152EABC4" w14:textId="77777777" w:rsidR="00502933" w:rsidRPr="00346B05" w:rsidRDefault="00502933" w:rsidP="00346B05">
            <w:pPr>
              <w:widowControl w:val="0"/>
              <w:spacing w:before="0" w:after="0" w:line="240" w:lineRule="auto"/>
              <w:jc w:val="center"/>
              <w:rPr>
                <w:b/>
                <w:bCs/>
              </w:rPr>
            </w:pPr>
            <w:r w:rsidRPr="00346B05">
              <w:rPr>
                <w:b/>
                <w:bCs/>
              </w:rPr>
              <w:t>Số loài</w:t>
            </w:r>
          </w:p>
        </w:tc>
        <w:tc>
          <w:tcPr>
            <w:tcW w:w="960" w:type="dxa"/>
            <w:tcBorders>
              <w:bottom w:val="single" w:sz="4" w:space="0" w:color="auto"/>
            </w:tcBorders>
            <w:shd w:val="clear" w:color="auto" w:fill="auto"/>
            <w:noWrap/>
            <w:vAlign w:val="center"/>
            <w:hideMark/>
          </w:tcPr>
          <w:p w14:paraId="3A804DC7" w14:textId="77777777" w:rsidR="00502933" w:rsidRPr="00346B05" w:rsidRDefault="00502933" w:rsidP="00346B05">
            <w:pPr>
              <w:widowControl w:val="0"/>
              <w:spacing w:before="0" w:after="0" w:line="240" w:lineRule="auto"/>
              <w:jc w:val="center"/>
              <w:rPr>
                <w:b/>
                <w:bCs/>
              </w:rPr>
            </w:pPr>
            <w:r w:rsidRPr="00346B05">
              <w:rPr>
                <w:b/>
                <w:bCs/>
              </w:rPr>
              <w:t>Tỷ lệ %</w:t>
            </w:r>
          </w:p>
        </w:tc>
      </w:tr>
      <w:tr w:rsidR="00502933" w:rsidRPr="00346B05" w14:paraId="4D80BC29" w14:textId="77777777" w:rsidTr="00663466">
        <w:trPr>
          <w:trHeight w:val="315"/>
          <w:jc w:val="center"/>
        </w:trPr>
        <w:tc>
          <w:tcPr>
            <w:tcW w:w="700" w:type="dxa"/>
            <w:shd w:val="clear" w:color="auto" w:fill="auto"/>
            <w:vAlign w:val="center"/>
            <w:hideMark/>
          </w:tcPr>
          <w:p w14:paraId="6920217D" w14:textId="77777777" w:rsidR="00502933" w:rsidRPr="00346B05" w:rsidRDefault="00502933" w:rsidP="00346B05">
            <w:pPr>
              <w:widowControl w:val="0"/>
              <w:spacing w:before="0" w:after="0" w:line="240" w:lineRule="auto"/>
              <w:jc w:val="center"/>
            </w:pPr>
            <w:r w:rsidRPr="00346B05">
              <w:t>1</w:t>
            </w:r>
          </w:p>
        </w:tc>
        <w:tc>
          <w:tcPr>
            <w:tcW w:w="3200" w:type="dxa"/>
            <w:shd w:val="clear" w:color="auto" w:fill="auto"/>
            <w:noWrap/>
            <w:vAlign w:val="center"/>
            <w:hideMark/>
          </w:tcPr>
          <w:p w14:paraId="10B1A00A" w14:textId="77777777" w:rsidR="00502933" w:rsidRPr="00346B05" w:rsidRDefault="00502933" w:rsidP="00346B05">
            <w:pPr>
              <w:widowControl w:val="0"/>
              <w:spacing w:before="0" w:after="0" w:line="240" w:lineRule="auto"/>
              <w:jc w:val="center"/>
            </w:pPr>
            <w:r w:rsidRPr="00346B05">
              <w:t>Rotifera (Trùng bánh xe)</w:t>
            </w:r>
          </w:p>
        </w:tc>
        <w:tc>
          <w:tcPr>
            <w:tcW w:w="960" w:type="dxa"/>
            <w:shd w:val="clear" w:color="auto" w:fill="auto"/>
            <w:noWrap/>
            <w:vAlign w:val="center"/>
            <w:hideMark/>
          </w:tcPr>
          <w:p w14:paraId="09555B21" w14:textId="77777777" w:rsidR="00502933" w:rsidRPr="00346B05" w:rsidRDefault="00502933" w:rsidP="00346B05">
            <w:pPr>
              <w:widowControl w:val="0"/>
              <w:spacing w:before="0" w:after="0" w:line="240" w:lineRule="auto"/>
              <w:jc w:val="center"/>
            </w:pPr>
            <w:r w:rsidRPr="00346B05">
              <w:t>7</w:t>
            </w:r>
          </w:p>
        </w:tc>
        <w:tc>
          <w:tcPr>
            <w:tcW w:w="960" w:type="dxa"/>
            <w:shd w:val="clear" w:color="auto" w:fill="auto"/>
            <w:noWrap/>
            <w:vAlign w:val="center"/>
            <w:hideMark/>
          </w:tcPr>
          <w:p w14:paraId="2A95BD02" w14:textId="77777777" w:rsidR="00502933" w:rsidRPr="00346B05" w:rsidRDefault="00502933" w:rsidP="00346B05">
            <w:pPr>
              <w:widowControl w:val="0"/>
              <w:spacing w:before="0" w:after="0" w:line="240" w:lineRule="auto"/>
              <w:jc w:val="center"/>
            </w:pPr>
            <w:r w:rsidRPr="00346B05">
              <w:t>38,9</w:t>
            </w:r>
          </w:p>
        </w:tc>
      </w:tr>
      <w:tr w:rsidR="00502933" w:rsidRPr="00346B05" w14:paraId="5C22E979" w14:textId="77777777" w:rsidTr="00663466">
        <w:trPr>
          <w:trHeight w:val="315"/>
          <w:jc w:val="center"/>
        </w:trPr>
        <w:tc>
          <w:tcPr>
            <w:tcW w:w="700" w:type="dxa"/>
            <w:shd w:val="clear" w:color="auto" w:fill="auto"/>
            <w:vAlign w:val="center"/>
            <w:hideMark/>
          </w:tcPr>
          <w:p w14:paraId="5EBF40D7" w14:textId="77777777" w:rsidR="00502933" w:rsidRPr="00346B05" w:rsidRDefault="00502933" w:rsidP="00346B05">
            <w:pPr>
              <w:widowControl w:val="0"/>
              <w:spacing w:before="0" w:after="0" w:line="240" w:lineRule="auto"/>
              <w:jc w:val="center"/>
            </w:pPr>
            <w:r w:rsidRPr="00346B05">
              <w:t>2</w:t>
            </w:r>
          </w:p>
        </w:tc>
        <w:tc>
          <w:tcPr>
            <w:tcW w:w="3200" w:type="dxa"/>
            <w:shd w:val="clear" w:color="auto" w:fill="auto"/>
            <w:noWrap/>
            <w:vAlign w:val="center"/>
            <w:hideMark/>
          </w:tcPr>
          <w:p w14:paraId="6A27710A" w14:textId="77777777" w:rsidR="00502933" w:rsidRPr="00346B05" w:rsidRDefault="00502933" w:rsidP="00346B05">
            <w:pPr>
              <w:widowControl w:val="0"/>
              <w:spacing w:before="0" w:after="0" w:line="240" w:lineRule="auto"/>
              <w:jc w:val="center"/>
            </w:pPr>
            <w:r w:rsidRPr="00346B05">
              <w:t>Cladocera (Giáp xác râu ngành)</w:t>
            </w:r>
          </w:p>
        </w:tc>
        <w:tc>
          <w:tcPr>
            <w:tcW w:w="960" w:type="dxa"/>
            <w:shd w:val="clear" w:color="auto" w:fill="auto"/>
            <w:noWrap/>
            <w:vAlign w:val="center"/>
            <w:hideMark/>
          </w:tcPr>
          <w:p w14:paraId="06286CEB" w14:textId="77777777" w:rsidR="00502933" w:rsidRPr="00346B05" w:rsidRDefault="00502933" w:rsidP="00346B05">
            <w:pPr>
              <w:widowControl w:val="0"/>
              <w:spacing w:before="0" w:after="0" w:line="240" w:lineRule="auto"/>
              <w:jc w:val="center"/>
            </w:pPr>
            <w:r w:rsidRPr="00346B05">
              <w:t>1</w:t>
            </w:r>
          </w:p>
        </w:tc>
        <w:tc>
          <w:tcPr>
            <w:tcW w:w="960" w:type="dxa"/>
            <w:shd w:val="clear" w:color="auto" w:fill="auto"/>
            <w:noWrap/>
            <w:vAlign w:val="center"/>
            <w:hideMark/>
          </w:tcPr>
          <w:p w14:paraId="57E73681" w14:textId="77777777" w:rsidR="00502933" w:rsidRPr="00346B05" w:rsidRDefault="00502933" w:rsidP="00346B05">
            <w:pPr>
              <w:widowControl w:val="0"/>
              <w:spacing w:before="0" w:after="0" w:line="240" w:lineRule="auto"/>
              <w:jc w:val="center"/>
            </w:pPr>
            <w:r w:rsidRPr="00346B05">
              <w:t>5,6</w:t>
            </w:r>
          </w:p>
        </w:tc>
      </w:tr>
      <w:tr w:rsidR="00502933" w:rsidRPr="00346B05" w14:paraId="27A403CC" w14:textId="77777777" w:rsidTr="00663466">
        <w:trPr>
          <w:trHeight w:val="315"/>
          <w:jc w:val="center"/>
        </w:trPr>
        <w:tc>
          <w:tcPr>
            <w:tcW w:w="700" w:type="dxa"/>
            <w:shd w:val="clear" w:color="auto" w:fill="auto"/>
            <w:vAlign w:val="center"/>
            <w:hideMark/>
          </w:tcPr>
          <w:p w14:paraId="4263B567" w14:textId="77777777" w:rsidR="00502933" w:rsidRPr="00346B05" w:rsidRDefault="00502933" w:rsidP="00346B05">
            <w:pPr>
              <w:widowControl w:val="0"/>
              <w:spacing w:before="0" w:after="0" w:line="240" w:lineRule="auto"/>
              <w:jc w:val="center"/>
            </w:pPr>
            <w:r w:rsidRPr="00346B05">
              <w:t>3</w:t>
            </w:r>
          </w:p>
        </w:tc>
        <w:tc>
          <w:tcPr>
            <w:tcW w:w="3200" w:type="dxa"/>
            <w:shd w:val="clear" w:color="auto" w:fill="auto"/>
            <w:noWrap/>
            <w:vAlign w:val="center"/>
            <w:hideMark/>
          </w:tcPr>
          <w:p w14:paraId="06330038" w14:textId="77777777" w:rsidR="00502933" w:rsidRPr="00346B05" w:rsidRDefault="00502933" w:rsidP="00346B05">
            <w:pPr>
              <w:widowControl w:val="0"/>
              <w:spacing w:before="0" w:after="0" w:line="240" w:lineRule="auto"/>
              <w:jc w:val="center"/>
            </w:pPr>
            <w:r w:rsidRPr="00346B05">
              <w:t>Copepoda (Giáp xác chân chèo)</w:t>
            </w:r>
          </w:p>
        </w:tc>
        <w:tc>
          <w:tcPr>
            <w:tcW w:w="960" w:type="dxa"/>
            <w:shd w:val="clear" w:color="auto" w:fill="auto"/>
            <w:noWrap/>
            <w:vAlign w:val="center"/>
            <w:hideMark/>
          </w:tcPr>
          <w:p w14:paraId="6D9C28FA" w14:textId="77777777" w:rsidR="00502933" w:rsidRPr="00346B05" w:rsidRDefault="00502933" w:rsidP="00346B05">
            <w:pPr>
              <w:widowControl w:val="0"/>
              <w:spacing w:before="0" w:after="0" w:line="240" w:lineRule="auto"/>
              <w:jc w:val="center"/>
            </w:pPr>
            <w:r w:rsidRPr="00346B05">
              <w:t>6</w:t>
            </w:r>
          </w:p>
        </w:tc>
        <w:tc>
          <w:tcPr>
            <w:tcW w:w="960" w:type="dxa"/>
            <w:shd w:val="clear" w:color="auto" w:fill="auto"/>
            <w:noWrap/>
            <w:vAlign w:val="center"/>
            <w:hideMark/>
          </w:tcPr>
          <w:p w14:paraId="1ADCE759" w14:textId="77777777" w:rsidR="00502933" w:rsidRPr="00346B05" w:rsidRDefault="00502933" w:rsidP="00346B05">
            <w:pPr>
              <w:widowControl w:val="0"/>
              <w:spacing w:before="0" w:after="0" w:line="240" w:lineRule="auto"/>
              <w:jc w:val="center"/>
            </w:pPr>
            <w:r w:rsidRPr="00346B05">
              <w:t>33,3</w:t>
            </w:r>
          </w:p>
        </w:tc>
      </w:tr>
      <w:tr w:rsidR="00502933" w:rsidRPr="00346B05" w14:paraId="7B83E1ED" w14:textId="77777777" w:rsidTr="00663466">
        <w:trPr>
          <w:trHeight w:val="315"/>
          <w:jc w:val="center"/>
        </w:trPr>
        <w:tc>
          <w:tcPr>
            <w:tcW w:w="700" w:type="dxa"/>
            <w:shd w:val="clear" w:color="auto" w:fill="auto"/>
            <w:vAlign w:val="center"/>
            <w:hideMark/>
          </w:tcPr>
          <w:p w14:paraId="5A326101" w14:textId="77777777" w:rsidR="00502933" w:rsidRPr="00346B05" w:rsidRDefault="00502933" w:rsidP="00346B05">
            <w:pPr>
              <w:widowControl w:val="0"/>
              <w:spacing w:before="0" w:after="0" w:line="240" w:lineRule="auto"/>
              <w:jc w:val="center"/>
            </w:pPr>
            <w:r w:rsidRPr="00346B05">
              <w:t>4</w:t>
            </w:r>
          </w:p>
        </w:tc>
        <w:tc>
          <w:tcPr>
            <w:tcW w:w="3200" w:type="dxa"/>
            <w:shd w:val="clear" w:color="auto" w:fill="auto"/>
            <w:noWrap/>
            <w:vAlign w:val="center"/>
            <w:hideMark/>
          </w:tcPr>
          <w:p w14:paraId="59C05088" w14:textId="77777777" w:rsidR="00502933" w:rsidRPr="00346B05" w:rsidRDefault="00502933" w:rsidP="00346B05">
            <w:pPr>
              <w:widowControl w:val="0"/>
              <w:spacing w:before="0" w:after="0" w:line="240" w:lineRule="auto"/>
              <w:jc w:val="center"/>
            </w:pPr>
            <w:r w:rsidRPr="00346B05">
              <w:t>Larva (Ấu trùng)</w:t>
            </w:r>
          </w:p>
        </w:tc>
        <w:tc>
          <w:tcPr>
            <w:tcW w:w="960" w:type="dxa"/>
            <w:shd w:val="clear" w:color="auto" w:fill="auto"/>
            <w:noWrap/>
            <w:vAlign w:val="center"/>
            <w:hideMark/>
          </w:tcPr>
          <w:p w14:paraId="41DE6432" w14:textId="77777777" w:rsidR="00502933" w:rsidRPr="00346B05" w:rsidRDefault="00502933" w:rsidP="00346B05">
            <w:pPr>
              <w:widowControl w:val="0"/>
              <w:spacing w:before="0" w:after="0" w:line="240" w:lineRule="auto"/>
              <w:jc w:val="center"/>
            </w:pPr>
            <w:r w:rsidRPr="00346B05">
              <w:t>4</w:t>
            </w:r>
          </w:p>
        </w:tc>
        <w:tc>
          <w:tcPr>
            <w:tcW w:w="960" w:type="dxa"/>
            <w:shd w:val="clear" w:color="auto" w:fill="auto"/>
            <w:noWrap/>
            <w:vAlign w:val="center"/>
            <w:hideMark/>
          </w:tcPr>
          <w:p w14:paraId="0BB6B67F" w14:textId="77777777" w:rsidR="00502933" w:rsidRPr="00346B05" w:rsidRDefault="00502933" w:rsidP="00346B05">
            <w:pPr>
              <w:widowControl w:val="0"/>
              <w:spacing w:before="0" w:after="0" w:line="240" w:lineRule="auto"/>
              <w:jc w:val="center"/>
            </w:pPr>
            <w:r w:rsidRPr="00346B05">
              <w:t>22,2</w:t>
            </w:r>
          </w:p>
        </w:tc>
      </w:tr>
      <w:tr w:rsidR="00502933" w:rsidRPr="00346B05" w14:paraId="0BAAEEBA" w14:textId="77777777" w:rsidTr="00663466">
        <w:trPr>
          <w:trHeight w:val="315"/>
          <w:jc w:val="center"/>
        </w:trPr>
        <w:tc>
          <w:tcPr>
            <w:tcW w:w="3900" w:type="dxa"/>
            <w:gridSpan w:val="2"/>
            <w:shd w:val="clear" w:color="auto" w:fill="auto"/>
            <w:vAlign w:val="center"/>
            <w:hideMark/>
          </w:tcPr>
          <w:p w14:paraId="0D7F3F5B" w14:textId="77777777" w:rsidR="00502933" w:rsidRPr="00346B05" w:rsidRDefault="00502933" w:rsidP="00346B05">
            <w:pPr>
              <w:widowControl w:val="0"/>
              <w:spacing w:before="0" w:after="0" w:line="240" w:lineRule="auto"/>
              <w:jc w:val="center"/>
              <w:rPr>
                <w:b/>
                <w:bCs/>
              </w:rPr>
            </w:pPr>
            <w:r w:rsidRPr="00346B05">
              <w:rPr>
                <w:b/>
                <w:bCs/>
              </w:rPr>
              <w:t>Tổng</w:t>
            </w:r>
          </w:p>
        </w:tc>
        <w:tc>
          <w:tcPr>
            <w:tcW w:w="960" w:type="dxa"/>
            <w:shd w:val="clear" w:color="auto" w:fill="auto"/>
            <w:noWrap/>
            <w:vAlign w:val="center"/>
            <w:hideMark/>
          </w:tcPr>
          <w:p w14:paraId="65AE3C14" w14:textId="77777777" w:rsidR="00502933" w:rsidRPr="00346B05" w:rsidRDefault="00502933" w:rsidP="00346B05">
            <w:pPr>
              <w:widowControl w:val="0"/>
              <w:spacing w:before="0" w:after="0" w:line="240" w:lineRule="auto"/>
              <w:jc w:val="center"/>
              <w:rPr>
                <w:b/>
                <w:bCs/>
              </w:rPr>
            </w:pPr>
            <w:r w:rsidRPr="00346B05">
              <w:rPr>
                <w:b/>
                <w:bCs/>
              </w:rPr>
              <w:t>18</w:t>
            </w:r>
          </w:p>
        </w:tc>
        <w:tc>
          <w:tcPr>
            <w:tcW w:w="960" w:type="dxa"/>
            <w:shd w:val="clear" w:color="auto" w:fill="auto"/>
            <w:noWrap/>
            <w:vAlign w:val="center"/>
            <w:hideMark/>
          </w:tcPr>
          <w:p w14:paraId="6843CA0B" w14:textId="77777777" w:rsidR="00502933" w:rsidRPr="00346B05" w:rsidRDefault="00502933" w:rsidP="00346B05">
            <w:pPr>
              <w:widowControl w:val="0"/>
              <w:spacing w:before="0" w:after="0" w:line="240" w:lineRule="auto"/>
              <w:jc w:val="center"/>
              <w:rPr>
                <w:b/>
                <w:bCs/>
              </w:rPr>
            </w:pPr>
            <w:r w:rsidRPr="00346B05">
              <w:rPr>
                <w:b/>
                <w:bCs/>
              </w:rPr>
              <w:t>100</w:t>
            </w:r>
          </w:p>
        </w:tc>
      </w:tr>
    </w:tbl>
    <w:p w14:paraId="37950A2C" w14:textId="77777777" w:rsidR="00502933" w:rsidRPr="00346B05" w:rsidRDefault="00502933" w:rsidP="00346B05">
      <w:pPr>
        <w:spacing w:before="120" w:after="120" w:line="240" w:lineRule="auto"/>
      </w:pPr>
      <w:bookmarkStart w:id="2291" w:name="_Toc39487056"/>
      <w:bookmarkStart w:id="2292" w:name="_Toc42521747"/>
      <w:bookmarkStart w:id="2293" w:name="_Toc42521979"/>
      <w:r w:rsidRPr="00346B05">
        <w:t>Mật độ và Loài ưu thế tại các điểm thu mẫu khu vực tiểu dự án</w:t>
      </w:r>
      <w:bookmarkEnd w:id="2291"/>
      <w:bookmarkEnd w:id="2292"/>
      <w:bookmarkEnd w:id="2293"/>
    </w:p>
    <w:tbl>
      <w:tblPr>
        <w:tblW w:w="8650" w:type="dxa"/>
        <w:jc w:val="center"/>
        <w:tblCellMar>
          <w:left w:w="57" w:type="dxa"/>
          <w:right w:w="57" w:type="dxa"/>
        </w:tblCellMar>
        <w:tblLook w:val="04A0" w:firstRow="1" w:lastRow="0" w:firstColumn="1" w:lastColumn="0" w:noHBand="0" w:noVBand="1"/>
      </w:tblPr>
      <w:tblGrid>
        <w:gridCol w:w="803"/>
        <w:gridCol w:w="3303"/>
        <w:gridCol w:w="1134"/>
        <w:gridCol w:w="1270"/>
        <w:gridCol w:w="1070"/>
        <w:gridCol w:w="1070"/>
      </w:tblGrid>
      <w:tr w:rsidR="00502933" w:rsidRPr="00346B05" w14:paraId="422C1171" w14:textId="77777777" w:rsidTr="00663466">
        <w:trPr>
          <w:trHeight w:val="309"/>
          <w:jc w:val="center"/>
        </w:trPr>
        <w:tc>
          <w:tcPr>
            <w:tcW w:w="8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B40117" w14:textId="75183F04" w:rsidR="00502933" w:rsidRPr="00346B05" w:rsidRDefault="00656E11" w:rsidP="00346B05">
            <w:pPr>
              <w:widowControl w:val="0"/>
              <w:spacing w:before="0" w:after="0" w:line="240" w:lineRule="auto"/>
              <w:jc w:val="center"/>
              <w:rPr>
                <w:b/>
                <w:bCs/>
              </w:rPr>
            </w:pPr>
            <w:r w:rsidRPr="00346B05">
              <w:rPr>
                <w:b/>
                <w:bCs/>
              </w:rPr>
              <w:t>Ký hiệu</w:t>
            </w:r>
          </w:p>
        </w:tc>
        <w:tc>
          <w:tcPr>
            <w:tcW w:w="3303" w:type="dxa"/>
            <w:tcBorders>
              <w:top w:val="single" w:sz="4" w:space="0" w:color="auto"/>
              <w:left w:val="nil"/>
              <w:bottom w:val="single" w:sz="4" w:space="0" w:color="auto"/>
              <w:right w:val="single" w:sz="4" w:space="0" w:color="auto"/>
            </w:tcBorders>
            <w:shd w:val="clear" w:color="auto" w:fill="auto"/>
            <w:noWrap/>
            <w:vAlign w:val="center"/>
            <w:hideMark/>
          </w:tcPr>
          <w:p w14:paraId="739AB7A7" w14:textId="77777777" w:rsidR="00502933" w:rsidRPr="00346B05" w:rsidRDefault="00502933" w:rsidP="00346B05">
            <w:pPr>
              <w:widowControl w:val="0"/>
              <w:spacing w:before="0" w:after="0" w:line="240" w:lineRule="auto"/>
              <w:jc w:val="center"/>
              <w:rPr>
                <w:b/>
                <w:bCs/>
              </w:rPr>
            </w:pPr>
            <w:r w:rsidRPr="00346B05">
              <w:rPr>
                <w:b/>
                <w:bCs/>
              </w:rPr>
              <w:t>Loài ưu thế</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1847BE1" w14:textId="77777777" w:rsidR="00502933" w:rsidRPr="00346B05" w:rsidRDefault="00502933" w:rsidP="00346B05">
            <w:pPr>
              <w:widowControl w:val="0"/>
              <w:spacing w:before="0" w:after="0" w:line="240" w:lineRule="auto"/>
              <w:jc w:val="center"/>
              <w:rPr>
                <w:b/>
                <w:bCs/>
              </w:rPr>
            </w:pPr>
            <w:r w:rsidRPr="00346B05">
              <w:rPr>
                <w:b/>
                <w:bCs/>
              </w:rPr>
              <w:t>Số loài</w:t>
            </w:r>
          </w:p>
        </w:tc>
        <w:tc>
          <w:tcPr>
            <w:tcW w:w="1270" w:type="dxa"/>
            <w:tcBorders>
              <w:top w:val="single" w:sz="4" w:space="0" w:color="auto"/>
              <w:left w:val="nil"/>
              <w:bottom w:val="single" w:sz="4" w:space="0" w:color="auto"/>
              <w:right w:val="single" w:sz="4" w:space="0" w:color="auto"/>
            </w:tcBorders>
            <w:shd w:val="clear" w:color="auto" w:fill="auto"/>
            <w:noWrap/>
            <w:vAlign w:val="center"/>
            <w:hideMark/>
          </w:tcPr>
          <w:p w14:paraId="2291241B" w14:textId="77777777" w:rsidR="00502933" w:rsidRPr="00346B05" w:rsidRDefault="00502933" w:rsidP="00346B05">
            <w:pPr>
              <w:widowControl w:val="0"/>
              <w:spacing w:before="0" w:after="0" w:line="240" w:lineRule="auto"/>
              <w:jc w:val="center"/>
              <w:rPr>
                <w:b/>
                <w:bCs/>
              </w:rPr>
            </w:pPr>
            <w:r w:rsidRPr="00346B05">
              <w:rPr>
                <w:b/>
                <w:bCs/>
              </w:rPr>
              <w:t>Tổng SL</w:t>
            </w:r>
          </w:p>
        </w:tc>
        <w:tc>
          <w:tcPr>
            <w:tcW w:w="1070" w:type="dxa"/>
            <w:tcBorders>
              <w:top w:val="single" w:sz="4" w:space="0" w:color="auto"/>
              <w:left w:val="nil"/>
              <w:bottom w:val="single" w:sz="4" w:space="0" w:color="auto"/>
              <w:right w:val="single" w:sz="4" w:space="0" w:color="auto"/>
            </w:tcBorders>
            <w:shd w:val="clear" w:color="auto" w:fill="auto"/>
            <w:noWrap/>
            <w:vAlign w:val="center"/>
            <w:hideMark/>
          </w:tcPr>
          <w:p w14:paraId="3522F095" w14:textId="77777777" w:rsidR="00502933" w:rsidRPr="00346B05" w:rsidRDefault="00502933" w:rsidP="00346B05">
            <w:pPr>
              <w:widowControl w:val="0"/>
              <w:spacing w:before="0" w:after="0" w:line="240" w:lineRule="auto"/>
              <w:jc w:val="center"/>
              <w:rPr>
                <w:b/>
                <w:bCs/>
              </w:rPr>
            </w:pPr>
            <w:r w:rsidRPr="00346B05">
              <w:rPr>
                <w:b/>
                <w:bCs/>
              </w:rPr>
              <w:t>SL LƯT</w:t>
            </w:r>
          </w:p>
        </w:tc>
        <w:tc>
          <w:tcPr>
            <w:tcW w:w="1070" w:type="dxa"/>
            <w:tcBorders>
              <w:top w:val="single" w:sz="4" w:space="0" w:color="auto"/>
              <w:left w:val="nil"/>
              <w:bottom w:val="single" w:sz="4" w:space="0" w:color="auto"/>
              <w:right w:val="single" w:sz="4" w:space="0" w:color="auto"/>
            </w:tcBorders>
            <w:shd w:val="clear" w:color="auto" w:fill="auto"/>
            <w:noWrap/>
            <w:vAlign w:val="center"/>
            <w:hideMark/>
          </w:tcPr>
          <w:p w14:paraId="187456A1" w14:textId="77777777" w:rsidR="00502933" w:rsidRPr="00346B05" w:rsidRDefault="00502933" w:rsidP="00346B05">
            <w:pPr>
              <w:widowControl w:val="0"/>
              <w:spacing w:before="0" w:after="0" w:line="240" w:lineRule="auto"/>
              <w:jc w:val="center"/>
              <w:rPr>
                <w:b/>
                <w:bCs/>
              </w:rPr>
            </w:pPr>
            <w:r w:rsidRPr="00346B05">
              <w:rPr>
                <w:b/>
                <w:bCs/>
              </w:rPr>
              <w:t>Tỷ lệ %</w:t>
            </w:r>
          </w:p>
        </w:tc>
      </w:tr>
      <w:tr w:rsidR="00502933" w:rsidRPr="00346B05" w14:paraId="5E2B255B" w14:textId="77777777" w:rsidTr="00663466">
        <w:trPr>
          <w:trHeight w:val="309"/>
          <w:jc w:val="center"/>
        </w:trPr>
        <w:tc>
          <w:tcPr>
            <w:tcW w:w="803" w:type="dxa"/>
            <w:tcBorders>
              <w:top w:val="single" w:sz="4" w:space="0" w:color="auto"/>
              <w:left w:val="single" w:sz="4" w:space="0" w:color="auto"/>
              <w:bottom w:val="dotted" w:sz="4" w:space="0" w:color="auto"/>
              <w:right w:val="single" w:sz="4" w:space="0" w:color="auto"/>
            </w:tcBorders>
            <w:shd w:val="clear" w:color="auto" w:fill="auto"/>
            <w:noWrap/>
            <w:vAlign w:val="center"/>
            <w:hideMark/>
          </w:tcPr>
          <w:p w14:paraId="2FA5E34F" w14:textId="77777777" w:rsidR="00502933" w:rsidRPr="00346B05" w:rsidRDefault="00502933" w:rsidP="00346B05">
            <w:pPr>
              <w:widowControl w:val="0"/>
              <w:spacing w:before="0" w:after="0" w:line="240" w:lineRule="auto"/>
              <w:jc w:val="center"/>
            </w:pPr>
            <w:r w:rsidRPr="00346B05">
              <w:t>TS-01</w:t>
            </w:r>
          </w:p>
        </w:tc>
        <w:tc>
          <w:tcPr>
            <w:tcW w:w="3303" w:type="dxa"/>
            <w:tcBorders>
              <w:top w:val="single" w:sz="4" w:space="0" w:color="auto"/>
              <w:left w:val="nil"/>
              <w:bottom w:val="dotted" w:sz="4" w:space="0" w:color="auto"/>
              <w:right w:val="single" w:sz="4" w:space="0" w:color="auto"/>
            </w:tcBorders>
            <w:shd w:val="clear" w:color="auto" w:fill="auto"/>
            <w:noWrap/>
            <w:vAlign w:val="center"/>
            <w:hideMark/>
          </w:tcPr>
          <w:p w14:paraId="0A0E1D94" w14:textId="77777777" w:rsidR="00502933" w:rsidRPr="00346B05" w:rsidRDefault="00502933" w:rsidP="00346B05">
            <w:pPr>
              <w:widowControl w:val="0"/>
              <w:spacing w:before="0" w:after="0" w:line="240" w:lineRule="auto"/>
              <w:jc w:val="center"/>
              <w:rPr>
                <w:i/>
                <w:iCs/>
              </w:rPr>
            </w:pPr>
            <w:r w:rsidRPr="00346B05">
              <w:rPr>
                <w:i/>
                <w:iCs/>
              </w:rPr>
              <w:t>Copepoda nauplius</w:t>
            </w:r>
          </w:p>
        </w:tc>
        <w:tc>
          <w:tcPr>
            <w:tcW w:w="1134" w:type="dxa"/>
            <w:tcBorders>
              <w:top w:val="single" w:sz="4" w:space="0" w:color="auto"/>
              <w:left w:val="nil"/>
              <w:bottom w:val="dotted" w:sz="4" w:space="0" w:color="auto"/>
              <w:right w:val="single" w:sz="4" w:space="0" w:color="auto"/>
            </w:tcBorders>
            <w:shd w:val="clear" w:color="auto" w:fill="auto"/>
            <w:noWrap/>
            <w:vAlign w:val="center"/>
            <w:hideMark/>
          </w:tcPr>
          <w:p w14:paraId="5A915C01" w14:textId="77777777" w:rsidR="00502933" w:rsidRPr="00346B05" w:rsidRDefault="00502933" w:rsidP="00346B05">
            <w:pPr>
              <w:widowControl w:val="0"/>
              <w:spacing w:before="0" w:after="0" w:line="240" w:lineRule="auto"/>
              <w:jc w:val="center"/>
            </w:pPr>
            <w:r w:rsidRPr="00346B05">
              <w:t>17</w:t>
            </w:r>
          </w:p>
        </w:tc>
        <w:tc>
          <w:tcPr>
            <w:tcW w:w="1270" w:type="dxa"/>
            <w:tcBorders>
              <w:top w:val="single" w:sz="4" w:space="0" w:color="auto"/>
              <w:left w:val="nil"/>
              <w:bottom w:val="dotted" w:sz="4" w:space="0" w:color="auto"/>
              <w:right w:val="single" w:sz="4" w:space="0" w:color="auto"/>
            </w:tcBorders>
            <w:shd w:val="clear" w:color="auto" w:fill="auto"/>
            <w:noWrap/>
            <w:vAlign w:val="center"/>
            <w:hideMark/>
          </w:tcPr>
          <w:p w14:paraId="158376C5" w14:textId="77777777" w:rsidR="00502933" w:rsidRPr="00346B05" w:rsidRDefault="00502933" w:rsidP="00346B05">
            <w:pPr>
              <w:widowControl w:val="0"/>
              <w:spacing w:before="0" w:after="0" w:line="240" w:lineRule="auto"/>
              <w:jc w:val="center"/>
            </w:pPr>
            <w:r w:rsidRPr="00346B05">
              <w:t>105617</w:t>
            </w:r>
          </w:p>
        </w:tc>
        <w:tc>
          <w:tcPr>
            <w:tcW w:w="1070" w:type="dxa"/>
            <w:tcBorders>
              <w:top w:val="single" w:sz="4" w:space="0" w:color="auto"/>
              <w:left w:val="nil"/>
              <w:bottom w:val="dotted" w:sz="4" w:space="0" w:color="auto"/>
              <w:right w:val="single" w:sz="4" w:space="0" w:color="auto"/>
            </w:tcBorders>
            <w:shd w:val="clear" w:color="auto" w:fill="auto"/>
            <w:noWrap/>
            <w:vAlign w:val="center"/>
            <w:hideMark/>
          </w:tcPr>
          <w:p w14:paraId="6F702653" w14:textId="77777777" w:rsidR="00502933" w:rsidRPr="00346B05" w:rsidRDefault="00502933" w:rsidP="00346B05">
            <w:pPr>
              <w:widowControl w:val="0"/>
              <w:spacing w:before="0" w:after="0" w:line="240" w:lineRule="auto"/>
              <w:jc w:val="center"/>
            </w:pPr>
            <w:r w:rsidRPr="00346B05">
              <w:t>55833</w:t>
            </w:r>
          </w:p>
        </w:tc>
        <w:tc>
          <w:tcPr>
            <w:tcW w:w="1070" w:type="dxa"/>
            <w:tcBorders>
              <w:top w:val="single" w:sz="4" w:space="0" w:color="auto"/>
              <w:left w:val="nil"/>
              <w:bottom w:val="dotted" w:sz="4" w:space="0" w:color="auto"/>
              <w:right w:val="single" w:sz="4" w:space="0" w:color="auto"/>
            </w:tcBorders>
            <w:shd w:val="clear" w:color="auto" w:fill="auto"/>
            <w:noWrap/>
            <w:vAlign w:val="center"/>
            <w:hideMark/>
          </w:tcPr>
          <w:p w14:paraId="3C7B3849" w14:textId="77777777" w:rsidR="00502933" w:rsidRPr="00346B05" w:rsidRDefault="00502933" w:rsidP="00346B05">
            <w:pPr>
              <w:widowControl w:val="0"/>
              <w:spacing w:before="0" w:after="0" w:line="240" w:lineRule="auto"/>
              <w:jc w:val="center"/>
            </w:pPr>
            <w:r w:rsidRPr="00346B05">
              <w:t>52,9</w:t>
            </w:r>
          </w:p>
        </w:tc>
      </w:tr>
      <w:tr w:rsidR="00502933" w:rsidRPr="00346B05" w14:paraId="078D279F" w14:textId="77777777" w:rsidTr="00663466">
        <w:trPr>
          <w:trHeight w:val="309"/>
          <w:jc w:val="center"/>
        </w:trPr>
        <w:tc>
          <w:tcPr>
            <w:tcW w:w="80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3844EFEC" w14:textId="77777777" w:rsidR="00502933" w:rsidRPr="00346B05" w:rsidRDefault="00502933" w:rsidP="00346B05">
            <w:pPr>
              <w:widowControl w:val="0"/>
              <w:spacing w:before="0" w:after="0" w:line="240" w:lineRule="auto"/>
              <w:jc w:val="center"/>
            </w:pPr>
            <w:r w:rsidRPr="00346B05">
              <w:t>TS-02</w:t>
            </w:r>
          </w:p>
        </w:tc>
        <w:tc>
          <w:tcPr>
            <w:tcW w:w="3303" w:type="dxa"/>
            <w:tcBorders>
              <w:top w:val="dotted" w:sz="4" w:space="0" w:color="auto"/>
              <w:left w:val="nil"/>
              <w:bottom w:val="dotted" w:sz="4" w:space="0" w:color="auto"/>
              <w:right w:val="single" w:sz="4" w:space="0" w:color="auto"/>
            </w:tcBorders>
            <w:shd w:val="clear" w:color="auto" w:fill="auto"/>
            <w:noWrap/>
            <w:vAlign w:val="center"/>
            <w:hideMark/>
          </w:tcPr>
          <w:p w14:paraId="47B4FEBC" w14:textId="77777777" w:rsidR="00502933" w:rsidRPr="00346B05" w:rsidRDefault="00502933" w:rsidP="00346B05">
            <w:pPr>
              <w:widowControl w:val="0"/>
              <w:spacing w:before="0" w:after="0" w:line="240" w:lineRule="auto"/>
              <w:jc w:val="center"/>
              <w:rPr>
                <w:i/>
                <w:iCs/>
              </w:rPr>
            </w:pPr>
            <w:r w:rsidRPr="00346B05">
              <w:rPr>
                <w:i/>
                <w:iCs/>
              </w:rPr>
              <w:t>Copepoda nauplius</w:t>
            </w:r>
          </w:p>
        </w:tc>
        <w:tc>
          <w:tcPr>
            <w:tcW w:w="1134" w:type="dxa"/>
            <w:tcBorders>
              <w:top w:val="dotted" w:sz="4" w:space="0" w:color="auto"/>
              <w:left w:val="nil"/>
              <w:bottom w:val="dotted" w:sz="4" w:space="0" w:color="auto"/>
              <w:right w:val="single" w:sz="4" w:space="0" w:color="auto"/>
            </w:tcBorders>
            <w:shd w:val="clear" w:color="auto" w:fill="auto"/>
            <w:noWrap/>
            <w:vAlign w:val="center"/>
            <w:hideMark/>
          </w:tcPr>
          <w:p w14:paraId="059D4F83" w14:textId="77777777" w:rsidR="00502933" w:rsidRPr="00346B05" w:rsidRDefault="00502933" w:rsidP="00346B05">
            <w:pPr>
              <w:widowControl w:val="0"/>
              <w:spacing w:before="0" w:after="0" w:line="240" w:lineRule="auto"/>
              <w:jc w:val="center"/>
            </w:pPr>
            <w:r w:rsidRPr="00346B05">
              <w:t>10</w:t>
            </w:r>
          </w:p>
        </w:tc>
        <w:tc>
          <w:tcPr>
            <w:tcW w:w="1270" w:type="dxa"/>
            <w:tcBorders>
              <w:top w:val="dotted" w:sz="4" w:space="0" w:color="auto"/>
              <w:left w:val="nil"/>
              <w:bottom w:val="dotted" w:sz="4" w:space="0" w:color="auto"/>
              <w:right w:val="single" w:sz="4" w:space="0" w:color="auto"/>
            </w:tcBorders>
            <w:shd w:val="clear" w:color="auto" w:fill="auto"/>
            <w:noWrap/>
            <w:vAlign w:val="center"/>
            <w:hideMark/>
          </w:tcPr>
          <w:p w14:paraId="7F000690" w14:textId="77777777" w:rsidR="00502933" w:rsidRPr="00346B05" w:rsidRDefault="00502933" w:rsidP="00346B05">
            <w:pPr>
              <w:widowControl w:val="0"/>
              <w:spacing w:before="0" w:after="0" w:line="240" w:lineRule="auto"/>
              <w:jc w:val="center"/>
            </w:pPr>
            <w:r w:rsidRPr="00346B05">
              <w:t>125500</w:t>
            </w:r>
          </w:p>
        </w:tc>
        <w:tc>
          <w:tcPr>
            <w:tcW w:w="1070" w:type="dxa"/>
            <w:tcBorders>
              <w:top w:val="dotted" w:sz="4" w:space="0" w:color="auto"/>
              <w:left w:val="nil"/>
              <w:bottom w:val="dotted" w:sz="4" w:space="0" w:color="auto"/>
              <w:right w:val="single" w:sz="4" w:space="0" w:color="auto"/>
            </w:tcBorders>
            <w:shd w:val="clear" w:color="auto" w:fill="auto"/>
            <w:noWrap/>
            <w:vAlign w:val="center"/>
            <w:hideMark/>
          </w:tcPr>
          <w:p w14:paraId="3F08C86F" w14:textId="77777777" w:rsidR="00502933" w:rsidRPr="00346B05" w:rsidRDefault="00502933" w:rsidP="00346B05">
            <w:pPr>
              <w:widowControl w:val="0"/>
              <w:spacing w:before="0" w:after="0" w:line="240" w:lineRule="auto"/>
              <w:jc w:val="center"/>
            </w:pPr>
            <w:r w:rsidRPr="00346B05">
              <w:t>83333</w:t>
            </w:r>
          </w:p>
        </w:tc>
        <w:tc>
          <w:tcPr>
            <w:tcW w:w="1070" w:type="dxa"/>
            <w:tcBorders>
              <w:top w:val="dotted" w:sz="4" w:space="0" w:color="auto"/>
              <w:left w:val="nil"/>
              <w:bottom w:val="dotted" w:sz="4" w:space="0" w:color="auto"/>
              <w:right w:val="single" w:sz="4" w:space="0" w:color="auto"/>
            </w:tcBorders>
            <w:shd w:val="clear" w:color="auto" w:fill="auto"/>
            <w:noWrap/>
            <w:vAlign w:val="center"/>
            <w:hideMark/>
          </w:tcPr>
          <w:p w14:paraId="4EFE298F" w14:textId="77777777" w:rsidR="00502933" w:rsidRPr="00346B05" w:rsidRDefault="00502933" w:rsidP="00346B05">
            <w:pPr>
              <w:widowControl w:val="0"/>
              <w:spacing w:before="0" w:after="0" w:line="240" w:lineRule="auto"/>
              <w:jc w:val="center"/>
            </w:pPr>
            <w:r w:rsidRPr="00346B05">
              <w:t>66,4</w:t>
            </w:r>
          </w:p>
        </w:tc>
      </w:tr>
      <w:tr w:rsidR="00502933" w:rsidRPr="00346B05" w14:paraId="0D1D9449" w14:textId="77777777" w:rsidTr="00663466">
        <w:trPr>
          <w:trHeight w:val="309"/>
          <w:jc w:val="center"/>
        </w:trPr>
        <w:tc>
          <w:tcPr>
            <w:tcW w:w="80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4D35BBFA" w14:textId="77777777" w:rsidR="00502933" w:rsidRPr="00346B05" w:rsidRDefault="00502933" w:rsidP="00346B05">
            <w:pPr>
              <w:widowControl w:val="0"/>
              <w:spacing w:before="0" w:after="0" w:line="240" w:lineRule="auto"/>
              <w:jc w:val="center"/>
            </w:pPr>
            <w:r w:rsidRPr="00346B05">
              <w:t>TS-03</w:t>
            </w:r>
          </w:p>
        </w:tc>
        <w:tc>
          <w:tcPr>
            <w:tcW w:w="3303" w:type="dxa"/>
            <w:tcBorders>
              <w:top w:val="dotted" w:sz="4" w:space="0" w:color="auto"/>
              <w:left w:val="nil"/>
              <w:bottom w:val="dotted" w:sz="4" w:space="0" w:color="auto"/>
              <w:right w:val="single" w:sz="4" w:space="0" w:color="auto"/>
            </w:tcBorders>
            <w:shd w:val="clear" w:color="auto" w:fill="auto"/>
            <w:noWrap/>
            <w:vAlign w:val="center"/>
            <w:hideMark/>
          </w:tcPr>
          <w:p w14:paraId="21794F06" w14:textId="77777777" w:rsidR="00502933" w:rsidRPr="00346B05" w:rsidRDefault="00502933" w:rsidP="00346B05">
            <w:pPr>
              <w:widowControl w:val="0"/>
              <w:spacing w:before="0" w:after="0" w:line="240" w:lineRule="auto"/>
              <w:jc w:val="center"/>
              <w:rPr>
                <w:i/>
                <w:iCs/>
              </w:rPr>
            </w:pPr>
            <w:r w:rsidRPr="00346B05">
              <w:rPr>
                <w:i/>
                <w:iCs/>
              </w:rPr>
              <w:t>Copepoda nauplius</w:t>
            </w:r>
          </w:p>
        </w:tc>
        <w:tc>
          <w:tcPr>
            <w:tcW w:w="1134" w:type="dxa"/>
            <w:tcBorders>
              <w:top w:val="dotted" w:sz="4" w:space="0" w:color="auto"/>
              <w:left w:val="nil"/>
              <w:bottom w:val="dotted" w:sz="4" w:space="0" w:color="auto"/>
              <w:right w:val="single" w:sz="4" w:space="0" w:color="auto"/>
            </w:tcBorders>
            <w:shd w:val="clear" w:color="auto" w:fill="auto"/>
            <w:noWrap/>
            <w:vAlign w:val="center"/>
            <w:hideMark/>
          </w:tcPr>
          <w:p w14:paraId="45D94D8E" w14:textId="77777777" w:rsidR="00502933" w:rsidRPr="00346B05" w:rsidRDefault="00502933" w:rsidP="00346B05">
            <w:pPr>
              <w:widowControl w:val="0"/>
              <w:spacing w:before="0" w:after="0" w:line="240" w:lineRule="auto"/>
              <w:jc w:val="center"/>
            </w:pPr>
            <w:r w:rsidRPr="00346B05">
              <w:t>7</w:t>
            </w:r>
          </w:p>
        </w:tc>
        <w:tc>
          <w:tcPr>
            <w:tcW w:w="1270" w:type="dxa"/>
            <w:tcBorders>
              <w:top w:val="dotted" w:sz="4" w:space="0" w:color="auto"/>
              <w:left w:val="nil"/>
              <w:bottom w:val="dotted" w:sz="4" w:space="0" w:color="auto"/>
              <w:right w:val="single" w:sz="4" w:space="0" w:color="auto"/>
            </w:tcBorders>
            <w:shd w:val="clear" w:color="auto" w:fill="auto"/>
            <w:noWrap/>
            <w:vAlign w:val="center"/>
            <w:hideMark/>
          </w:tcPr>
          <w:p w14:paraId="3C811927" w14:textId="77777777" w:rsidR="00502933" w:rsidRPr="00346B05" w:rsidRDefault="00502933" w:rsidP="00346B05">
            <w:pPr>
              <w:widowControl w:val="0"/>
              <w:spacing w:before="0" w:after="0" w:line="240" w:lineRule="auto"/>
              <w:jc w:val="center"/>
            </w:pPr>
            <w:r w:rsidRPr="00346B05">
              <w:t>219500</w:t>
            </w:r>
          </w:p>
        </w:tc>
        <w:tc>
          <w:tcPr>
            <w:tcW w:w="1070" w:type="dxa"/>
            <w:tcBorders>
              <w:top w:val="dotted" w:sz="4" w:space="0" w:color="auto"/>
              <w:left w:val="nil"/>
              <w:bottom w:val="dotted" w:sz="4" w:space="0" w:color="auto"/>
              <w:right w:val="single" w:sz="4" w:space="0" w:color="auto"/>
            </w:tcBorders>
            <w:shd w:val="clear" w:color="auto" w:fill="auto"/>
            <w:noWrap/>
            <w:vAlign w:val="center"/>
            <w:hideMark/>
          </w:tcPr>
          <w:p w14:paraId="3FAEBB78" w14:textId="77777777" w:rsidR="00502933" w:rsidRPr="00346B05" w:rsidRDefault="00502933" w:rsidP="00346B05">
            <w:pPr>
              <w:widowControl w:val="0"/>
              <w:spacing w:before="0" w:after="0" w:line="240" w:lineRule="auto"/>
              <w:jc w:val="center"/>
            </w:pPr>
            <w:r w:rsidRPr="00346B05">
              <w:t>212500</w:t>
            </w:r>
          </w:p>
        </w:tc>
        <w:tc>
          <w:tcPr>
            <w:tcW w:w="1070" w:type="dxa"/>
            <w:tcBorders>
              <w:top w:val="dotted" w:sz="4" w:space="0" w:color="auto"/>
              <w:left w:val="nil"/>
              <w:bottom w:val="dotted" w:sz="4" w:space="0" w:color="auto"/>
              <w:right w:val="single" w:sz="4" w:space="0" w:color="auto"/>
            </w:tcBorders>
            <w:shd w:val="clear" w:color="auto" w:fill="auto"/>
            <w:noWrap/>
            <w:vAlign w:val="center"/>
            <w:hideMark/>
          </w:tcPr>
          <w:p w14:paraId="2D5ABD51" w14:textId="77777777" w:rsidR="00502933" w:rsidRPr="00346B05" w:rsidRDefault="00502933" w:rsidP="00346B05">
            <w:pPr>
              <w:widowControl w:val="0"/>
              <w:spacing w:before="0" w:after="0" w:line="240" w:lineRule="auto"/>
              <w:jc w:val="center"/>
            </w:pPr>
            <w:r w:rsidRPr="00346B05">
              <w:t>96,8</w:t>
            </w:r>
          </w:p>
        </w:tc>
      </w:tr>
      <w:tr w:rsidR="00502933" w:rsidRPr="00346B05" w14:paraId="3AFBAF71" w14:textId="77777777" w:rsidTr="00663466">
        <w:trPr>
          <w:trHeight w:val="309"/>
          <w:jc w:val="center"/>
        </w:trPr>
        <w:tc>
          <w:tcPr>
            <w:tcW w:w="80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42CE6F6A" w14:textId="77777777" w:rsidR="00502933" w:rsidRPr="00346B05" w:rsidRDefault="00502933" w:rsidP="00346B05">
            <w:pPr>
              <w:widowControl w:val="0"/>
              <w:spacing w:before="0" w:after="0" w:line="240" w:lineRule="auto"/>
              <w:jc w:val="center"/>
            </w:pPr>
            <w:r w:rsidRPr="00346B05">
              <w:t>TS-04</w:t>
            </w:r>
          </w:p>
        </w:tc>
        <w:tc>
          <w:tcPr>
            <w:tcW w:w="3303" w:type="dxa"/>
            <w:tcBorders>
              <w:top w:val="dotted" w:sz="4" w:space="0" w:color="auto"/>
              <w:left w:val="nil"/>
              <w:bottom w:val="dotted" w:sz="4" w:space="0" w:color="auto"/>
              <w:right w:val="single" w:sz="4" w:space="0" w:color="auto"/>
            </w:tcBorders>
            <w:shd w:val="clear" w:color="auto" w:fill="auto"/>
            <w:noWrap/>
            <w:vAlign w:val="center"/>
            <w:hideMark/>
          </w:tcPr>
          <w:p w14:paraId="04950682" w14:textId="77777777" w:rsidR="00502933" w:rsidRPr="00346B05" w:rsidRDefault="00502933" w:rsidP="00346B05">
            <w:pPr>
              <w:widowControl w:val="0"/>
              <w:spacing w:before="0" w:after="0" w:line="240" w:lineRule="auto"/>
              <w:jc w:val="center"/>
              <w:rPr>
                <w:i/>
                <w:iCs/>
              </w:rPr>
            </w:pPr>
            <w:r w:rsidRPr="00346B05">
              <w:rPr>
                <w:i/>
                <w:iCs/>
              </w:rPr>
              <w:t>Copepoda nauplius</w:t>
            </w:r>
          </w:p>
        </w:tc>
        <w:tc>
          <w:tcPr>
            <w:tcW w:w="1134" w:type="dxa"/>
            <w:tcBorders>
              <w:top w:val="dotted" w:sz="4" w:space="0" w:color="auto"/>
              <w:left w:val="nil"/>
              <w:bottom w:val="dotted" w:sz="4" w:space="0" w:color="auto"/>
              <w:right w:val="single" w:sz="4" w:space="0" w:color="auto"/>
            </w:tcBorders>
            <w:shd w:val="clear" w:color="auto" w:fill="auto"/>
            <w:noWrap/>
            <w:vAlign w:val="center"/>
            <w:hideMark/>
          </w:tcPr>
          <w:p w14:paraId="64276A43" w14:textId="77777777" w:rsidR="00502933" w:rsidRPr="00346B05" w:rsidRDefault="00502933" w:rsidP="00346B05">
            <w:pPr>
              <w:widowControl w:val="0"/>
              <w:spacing w:before="0" w:after="0" w:line="240" w:lineRule="auto"/>
              <w:jc w:val="center"/>
            </w:pPr>
            <w:r w:rsidRPr="00346B05">
              <w:t>10</w:t>
            </w:r>
          </w:p>
        </w:tc>
        <w:tc>
          <w:tcPr>
            <w:tcW w:w="1270" w:type="dxa"/>
            <w:tcBorders>
              <w:top w:val="dotted" w:sz="4" w:space="0" w:color="auto"/>
              <w:left w:val="nil"/>
              <w:bottom w:val="dotted" w:sz="4" w:space="0" w:color="auto"/>
              <w:right w:val="single" w:sz="4" w:space="0" w:color="auto"/>
            </w:tcBorders>
            <w:shd w:val="clear" w:color="auto" w:fill="auto"/>
            <w:noWrap/>
            <w:vAlign w:val="center"/>
            <w:hideMark/>
          </w:tcPr>
          <w:p w14:paraId="57247FA7" w14:textId="77777777" w:rsidR="00502933" w:rsidRPr="00346B05" w:rsidRDefault="00502933" w:rsidP="00346B05">
            <w:pPr>
              <w:widowControl w:val="0"/>
              <w:spacing w:before="0" w:after="0" w:line="240" w:lineRule="auto"/>
              <w:jc w:val="center"/>
            </w:pPr>
            <w:r w:rsidRPr="00346B05">
              <w:t>102200</w:t>
            </w:r>
          </w:p>
        </w:tc>
        <w:tc>
          <w:tcPr>
            <w:tcW w:w="1070" w:type="dxa"/>
            <w:tcBorders>
              <w:top w:val="dotted" w:sz="4" w:space="0" w:color="auto"/>
              <w:left w:val="nil"/>
              <w:bottom w:val="dotted" w:sz="4" w:space="0" w:color="auto"/>
              <w:right w:val="single" w:sz="4" w:space="0" w:color="auto"/>
            </w:tcBorders>
            <w:shd w:val="clear" w:color="auto" w:fill="auto"/>
            <w:noWrap/>
            <w:vAlign w:val="center"/>
            <w:hideMark/>
          </w:tcPr>
          <w:p w14:paraId="2E42186A" w14:textId="77777777" w:rsidR="00502933" w:rsidRPr="00346B05" w:rsidRDefault="00502933" w:rsidP="00346B05">
            <w:pPr>
              <w:widowControl w:val="0"/>
              <w:spacing w:before="0" w:after="0" w:line="240" w:lineRule="auto"/>
              <w:jc w:val="center"/>
            </w:pPr>
            <w:r w:rsidRPr="00346B05">
              <w:t>86667</w:t>
            </w:r>
          </w:p>
        </w:tc>
        <w:tc>
          <w:tcPr>
            <w:tcW w:w="1070" w:type="dxa"/>
            <w:tcBorders>
              <w:top w:val="dotted" w:sz="4" w:space="0" w:color="auto"/>
              <w:left w:val="nil"/>
              <w:bottom w:val="dotted" w:sz="4" w:space="0" w:color="auto"/>
              <w:right w:val="single" w:sz="4" w:space="0" w:color="auto"/>
            </w:tcBorders>
            <w:shd w:val="clear" w:color="auto" w:fill="auto"/>
            <w:noWrap/>
            <w:vAlign w:val="center"/>
            <w:hideMark/>
          </w:tcPr>
          <w:p w14:paraId="38AF5FD1" w14:textId="77777777" w:rsidR="00502933" w:rsidRPr="00346B05" w:rsidRDefault="00502933" w:rsidP="00346B05">
            <w:pPr>
              <w:widowControl w:val="0"/>
              <w:spacing w:before="0" w:after="0" w:line="240" w:lineRule="auto"/>
              <w:jc w:val="center"/>
            </w:pPr>
            <w:r w:rsidRPr="00346B05">
              <w:t>84,8</w:t>
            </w:r>
          </w:p>
        </w:tc>
      </w:tr>
      <w:tr w:rsidR="00502933" w:rsidRPr="00346B05" w14:paraId="451113CB" w14:textId="77777777" w:rsidTr="00663466">
        <w:trPr>
          <w:trHeight w:val="309"/>
          <w:jc w:val="center"/>
        </w:trPr>
        <w:tc>
          <w:tcPr>
            <w:tcW w:w="803" w:type="dxa"/>
            <w:tcBorders>
              <w:top w:val="dotted" w:sz="4" w:space="0" w:color="auto"/>
              <w:left w:val="single" w:sz="4" w:space="0" w:color="auto"/>
              <w:bottom w:val="single" w:sz="4" w:space="0" w:color="auto"/>
              <w:right w:val="single" w:sz="4" w:space="0" w:color="auto"/>
            </w:tcBorders>
            <w:shd w:val="clear" w:color="auto" w:fill="auto"/>
            <w:noWrap/>
            <w:vAlign w:val="center"/>
            <w:hideMark/>
          </w:tcPr>
          <w:p w14:paraId="648645B6" w14:textId="77777777" w:rsidR="00502933" w:rsidRPr="00346B05" w:rsidRDefault="00502933" w:rsidP="00346B05">
            <w:pPr>
              <w:widowControl w:val="0"/>
              <w:spacing w:before="0" w:after="0" w:line="240" w:lineRule="auto"/>
              <w:jc w:val="center"/>
            </w:pPr>
            <w:r w:rsidRPr="00346B05">
              <w:t>TS-05</w:t>
            </w:r>
          </w:p>
        </w:tc>
        <w:tc>
          <w:tcPr>
            <w:tcW w:w="3303" w:type="dxa"/>
            <w:tcBorders>
              <w:top w:val="dotted" w:sz="4" w:space="0" w:color="auto"/>
              <w:left w:val="nil"/>
              <w:bottom w:val="single" w:sz="4" w:space="0" w:color="auto"/>
              <w:right w:val="single" w:sz="4" w:space="0" w:color="auto"/>
            </w:tcBorders>
            <w:shd w:val="clear" w:color="auto" w:fill="auto"/>
            <w:noWrap/>
            <w:vAlign w:val="center"/>
            <w:hideMark/>
          </w:tcPr>
          <w:p w14:paraId="0E2D31C9" w14:textId="77777777" w:rsidR="00502933" w:rsidRPr="00346B05" w:rsidRDefault="00502933" w:rsidP="00346B05">
            <w:pPr>
              <w:widowControl w:val="0"/>
              <w:spacing w:before="0" w:after="0" w:line="240" w:lineRule="auto"/>
              <w:jc w:val="center"/>
              <w:rPr>
                <w:i/>
                <w:iCs/>
              </w:rPr>
            </w:pPr>
            <w:r w:rsidRPr="00346B05">
              <w:rPr>
                <w:i/>
                <w:iCs/>
              </w:rPr>
              <w:t>Copepoda nauplius</w:t>
            </w:r>
          </w:p>
        </w:tc>
        <w:tc>
          <w:tcPr>
            <w:tcW w:w="1134" w:type="dxa"/>
            <w:tcBorders>
              <w:top w:val="dotted" w:sz="4" w:space="0" w:color="auto"/>
              <w:left w:val="nil"/>
              <w:bottom w:val="single" w:sz="4" w:space="0" w:color="auto"/>
              <w:right w:val="single" w:sz="4" w:space="0" w:color="auto"/>
            </w:tcBorders>
            <w:shd w:val="clear" w:color="auto" w:fill="auto"/>
            <w:noWrap/>
            <w:vAlign w:val="center"/>
            <w:hideMark/>
          </w:tcPr>
          <w:p w14:paraId="76DB9740" w14:textId="77777777" w:rsidR="00502933" w:rsidRPr="00346B05" w:rsidRDefault="00502933" w:rsidP="00346B05">
            <w:pPr>
              <w:widowControl w:val="0"/>
              <w:spacing w:before="0" w:after="0" w:line="240" w:lineRule="auto"/>
              <w:jc w:val="center"/>
            </w:pPr>
            <w:r w:rsidRPr="00346B05">
              <w:t>12</w:t>
            </w:r>
          </w:p>
        </w:tc>
        <w:tc>
          <w:tcPr>
            <w:tcW w:w="1270" w:type="dxa"/>
            <w:tcBorders>
              <w:top w:val="dotted" w:sz="4" w:space="0" w:color="auto"/>
              <w:left w:val="nil"/>
              <w:bottom w:val="single" w:sz="4" w:space="0" w:color="auto"/>
              <w:right w:val="single" w:sz="4" w:space="0" w:color="auto"/>
            </w:tcBorders>
            <w:shd w:val="clear" w:color="auto" w:fill="auto"/>
            <w:noWrap/>
            <w:vAlign w:val="center"/>
            <w:hideMark/>
          </w:tcPr>
          <w:p w14:paraId="61466B08" w14:textId="77777777" w:rsidR="00502933" w:rsidRPr="00346B05" w:rsidRDefault="00502933" w:rsidP="00346B05">
            <w:pPr>
              <w:widowControl w:val="0"/>
              <w:spacing w:before="0" w:after="0" w:line="240" w:lineRule="auto"/>
              <w:jc w:val="center"/>
            </w:pPr>
            <w:r w:rsidRPr="00346B05">
              <w:t>203033</w:t>
            </w:r>
          </w:p>
        </w:tc>
        <w:tc>
          <w:tcPr>
            <w:tcW w:w="1070" w:type="dxa"/>
            <w:tcBorders>
              <w:top w:val="dotted" w:sz="4" w:space="0" w:color="auto"/>
              <w:left w:val="nil"/>
              <w:bottom w:val="single" w:sz="4" w:space="0" w:color="auto"/>
              <w:right w:val="single" w:sz="4" w:space="0" w:color="auto"/>
            </w:tcBorders>
            <w:shd w:val="clear" w:color="auto" w:fill="auto"/>
            <w:noWrap/>
            <w:vAlign w:val="center"/>
            <w:hideMark/>
          </w:tcPr>
          <w:p w14:paraId="65850A9D" w14:textId="77777777" w:rsidR="00502933" w:rsidRPr="00346B05" w:rsidRDefault="00502933" w:rsidP="00346B05">
            <w:pPr>
              <w:widowControl w:val="0"/>
              <w:spacing w:before="0" w:after="0" w:line="240" w:lineRule="auto"/>
              <w:jc w:val="center"/>
            </w:pPr>
            <w:r w:rsidRPr="00346B05">
              <w:t>196667</w:t>
            </w:r>
          </w:p>
        </w:tc>
        <w:tc>
          <w:tcPr>
            <w:tcW w:w="1070" w:type="dxa"/>
            <w:tcBorders>
              <w:top w:val="dotted" w:sz="4" w:space="0" w:color="auto"/>
              <w:left w:val="nil"/>
              <w:bottom w:val="single" w:sz="4" w:space="0" w:color="auto"/>
              <w:right w:val="single" w:sz="4" w:space="0" w:color="auto"/>
            </w:tcBorders>
            <w:shd w:val="clear" w:color="auto" w:fill="auto"/>
            <w:noWrap/>
            <w:vAlign w:val="center"/>
            <w:hideMark/>
          </w:tcPr>
          <w:p w14:paraId="3BF51AC7" w14:textId="77777777" w:rsidR="00502933" w:rsidRPr="00346B05" w:rsidRDefault="00502933" w:rsidP="00346B05">
            <w:pPr>
              <w:widowControl w:val="0"/>
              <w:spacing w:before="0" w:after="0" w:line="240" w:lineRule="auto"/>
              <w:jc w:val="center"/>
            </w:pPr>
            <w:r w:rsidRPr="00346B05">
              <w:t>96,9</w:t>
            </w:r>
          </w:p>
        </w:tc>
      </w:tr>
    </w:tbl>
    <w:p w14:paraId="57AC6DC6" w14:textId="77777777" w:rsidR="00346B05" w:rsidRDefault="00346B05" w:rsidP="00346B05">
      <w:pPr>
        <w:spacing w:before="0" w:after="0" w:line="240" w:lineRule="auto"/>
      </w:pPr>
      <w:bookmarkStart w:id="2294" w:name="_Toc39487057"/>
      <w:bookmarkStart w:id="2295" w:name="_Toc42521748"/>
      <w:bookmarkStart w:id="2296" w:name="_Toc42521980"/>
    </w:p>
    <w:p w14:paraId="3B3121DF" w14:textId="66AEB6EC" w:rsidR="00502933" w:rsidRPr="00346B05" w:rsidRDefault="00502933" w:rsidP="00346B05">
      <w:pPr>
        <w:spacing w:before="120" w:after="120" w:line="240" w:lineRule="auto"/>
      </w:pPr>
      <w:r w:rsidRPr="00346B05">
        <w:t>Cấu trúc thành phần loài Động vật đáy khu vực khảo sát</w:t>
      </w:r>
      <w:bookmarkEnd w:id="2294"/>
      <w:bookmarkEnd w:id="2295"/>
      <w:bookmarkEnd w:id="2296"/>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023"/>
        <w:gridCol w:w="4676"/>
        <w:gridCol w:w="1403"/>
        <w:gridCol w:w="1403"/>
      </w:tblGrid>
      <w:tr w:rsidR="00502933" w:rsidRPr="00346B05" w14:paraId="39750440" w14:textId="77777777" w:rsidTr="00663466">
        <w:trPr>
          <w:trHeight w:val="315"/>
          <w:jc w:val="center"/>
        </w:trPr>
        <w:tc>
          <w:tcPr>
            <w:tcW w:w="700" w:type="dxa"/>
            <w:tcBorders>
              <w:bottom w:val="single" w:sz="4" w:space="0" w:color="auto"/>
            </w:tcBorders>
            <w:shd w:val="clear" w:color="auto" w:fill="auto"/>
            <w:vAlign w:val="center"/>
            <w:hideMark/>
          </w:tcPr>
          <w:p w14:paraId="66ED3AA8" w14:textId="77777777" w:rsidR="00502933" w:rsidRPr="00346B05" w:rsidRDefault="00502933" w:rsidP="00346B05">
            <w:pPr>
              <w:widowControl w:val="0"/>
              <w:spacing w:before="0" w:after="0" w:line="240" w:lineRule="auto"/>
              <w:jc w:val="center"/>
              <w:rPr>
                <w:b/>
                <w:bCs/>
              </w:rPr>
            </w:pPr>
            <w:r w:rsidRPr="00346B05">
              <w:rPr>
                <w:b/>
                <w:bCs/>
              </w:rPr>
              <w:t>Stt</w:t>
            </w:r>
          </w:p>
        </w:tc>
        <w:tc>
          <w:tcPr>
            <w:tcW w:w="3200" w:type="dxa"/>
            <w:tcBorders>
              <w:bottom w:val="single" w:sz="4" w:space="0" w:color="auto"/>
            </w:tcBorders>
            <w:shd w:val="clear" w:color="auto" w:fill="auto"/>
            <w:noWrap/>
            <w:vAlign w:val="center"/>
            <w:hideMark/>
          </w:tcPr>
          <w:p w14:paraId="35F02649" w14:textId="77777777" w:rsidR="00502933" w:rsidRPr="00346B05" w:rsidRDefault="00502933" w:rsidP="00346B05">
            <w:pPr>
              <w:widowControl w:val="0"/>
              <w:spacing w:before="0" w:after="0" w:line="240" w:lineRule="auto"/>
              <w:jc w:val="center"/>
              <w:rPr>
                <w:b/>
                <w:bCs/>
              </w:rPr>
            </w:pPr>
            <w:r w:rsidRPr="00346B05">
              <w:rPr>
                <w:b/>
                <w:bCs/>
              </w:rPr>
              <w:t>Nhóm ngành</w:t>
            </w:r>
          </w:p>
        </w:tc>
        <w:tc>
          <w:tcPr>
            <w:tcW w:w="960" w:type="dxa"/>
            <w:tcBorders>
              <w:bottom w:val="single" w:sz="4" w:space="0" w:color="auto"/>
            </w:tcBorders>
            <w:shd w:val="clear" w:color="auto" w:fill="auto"/>
            <w:noWrap/>
            <w:vAlign w:val="center"/>
            <w:hideMark/>
          </w:tcPr>
          <w:p w14:paraId="58F97D88" w14:textId="77777777" w:rsidR="00502933" w:rsidRPr="00346B05" w:rsidRDefault="00502933" w:rsidP="00346B05">
            <w:pPr>
              <w:widowControl w:val="0"/>
              <w:spacing w:before="0" w:after="0" w:line="240" w:lineRule="auto"/>
              <w:jc w:val="center"/>
              <w:rPr>
                <w:b/>
                <w:bCs/>
              </w:rPr>
            </w:pPr>
            <w:r w:rsidRPr="00346B05">
              <w:rPr>
                <w:b/>
                <w:bCs/>
              </w:rPr>
              <w:t>Số loài</w:t>
            </w:r>
          </w:p>
        </w:tc>
        <w:tc>
          <w:tcPr>
            <w:tcW w:w="960" w:type="dxa"/>
            <w:tcBorders>
              <w:bottom w:val="single" w:sz="4" w:space="0" w:color="auto"/>
            </w:tcBorders>
            <w:shd w:val="clear" w:color="auto" w:fill="auto"/>
            <w:noWrap/>
            <w:vAlign w:val="center"/>
            <w:hideMark/>
          </w:tcPr>
          <w:p w14:paraId="7651C164" w14:textId="77777777" w:rsidR="00502933" w:rsidRPr="00346B05" w:rsidRDefault="00502933" w:rsidP="00346B05">
            <w:pPr>
              <w:widowControl w:val="0"/>
              <w:spacing w:before="0" w:after="0" w:line="240" w:lineRule="auto"/>
              <w:jc w:val="center"/>
              <w:rPr>
                <w:b/>
                <w:bCs/>
              </w:rPr>
            </w:pPr>
            <w:r w:rsidRPr="00346B05">
              <w:rPr>
                <w:b/>
                <w:bCs/>
              </w:rPr>
              <w:t>Tỷ lệ %</w:t>
            </w:r>
          </w:p>
        </w:tc>
      </w:tr>
      <w:tr w:rsidR="00502933" w:rsidRPr="00346B05" w14:paraId="252315DA" w14:textId="77777777" w:rsidTr="00663466">
        <w:trPr>
          <w:trHeight w:val="315"/>
          <w:jc w:val="center"/>
        </w:trPr>
        <w:tc>
          <w:tcPr>
            <w:tcW w:w="700" w:type="dxa"/>
            <w:tcBorders>
              <w:bottom w:val="dotted" w:sz="4" w:space="0" w:color="auto"/>
            </w:tcBorders>
            <w:shd w:val="clear" w:color="auto" w:fill="auto"/>
            <w:vAlign w:val="center"/>
            <w:hideMark/>
          </w:tcPr>
          <w:p w14:paraId="5930ECE1" w14:textId="77777777" w:rsidR="00502933" w:rsidRPr="00346B05" w:rsidRDefault="00502933" w:rsidP="00346B05">
            <w:pPr>
              <w:widowControl w:val="0"/>
              <w:spacing w:before="0" w:after="0" w:line="240" w:lineRule="auto"/>
              <w:jc w:val="center"/>
            </w:pPr>
          </w:p>
        </w:tc>
        <w:tc>
          <w:tcPr>
            <w:tcW w:w="3200" w:type="dxa"/>
            <w:tcBorders>
              <w:bottom w:val="dotted" w:sz="4" w:space="0" w:color="auto"/>
            </w:tcBorders>
            <w:shd w:val="clear" w:color="auto" w:fill="auto"/>
            <w:noWrap/>
            <w:vAlign w:val="center"/>
            <w:hideMark/>
          </w:tcPr>
          <w:p w14:paraId="44FC6794" w14:textId="77777777" w:rsidR="00502933" w:rsidRPr="00346B05" w:rsidRDefault="00502933" w:rsidP="00346B05">
            <w:pPr>
              <w:widowControl w:val="0"/>
              <w:spacing w:before="0" w:after="0" w:line="240" w:lineRule="auto"/>
              <w:jc w:val="center"/>
              <w:rPr>
                <w:b/>
                <w:bCs/>
              </w:rPr>
            </w:pPr>
            <w:r w:rsidRPr="00346B05">
              <w:rPr>
                <w:b/>
                <w:bCs/>
              </w:rPr>
              <w:t>Mollusca (Thân mềm)</w:t>
            </w:r>
          </w:p>
        </w:tc>
        <w:tc>
          <w:tcPr>
            <w:tcW w:w="960" w:type="dxa"/>
            <w:tcBorders>
              <w:bottom w:val="dotted" w:sz="4" w:space="0" w:color="auto"/>
            </w:tcBorders>
            <w:shd w:val="clear" w:color="auto" w:fill="auto"/>
            <w:noWrap/>
            <w:vAlign w:val="center"/>
            <w:hideMark/>
          </w:tcPr>
          <w:p w14:paraId="221E6B90" w14:textId="77777777" w:rsidR="00502933" w:rsidRPr="00346B05" w:rsidRDefault="00502933" w:rsidP="00346B05">
            <w:pPr>
              <w:widowControl w:val="0"/>
              <w:spacing w:before="0" w:after="0" w:line="240" w:lineRule="auto"/>
              <w:jc w:val="center"/>
            </w:pPr>
          </w:p>
        </w:tc>
        <w:tc>
          <w:tcPr>
            <w:tcW w:w="960" w:type="dxa"/>
            <w:tcBorders>
              <w:bottom w:val="dotted" w:sz="4" w:space="0" w:color="auto"/>
            </w:tcBorders>
            <w:shd w:val="clear" w:color="auto" w:fill="auto"/>
            <w:noWrap/>
            <w:vAlign w:val="center"/>
            <w:hideMark/>
          </w:tcPr>
          <w:p w14:paraId="04114224" w14:textId="77777777" w:rsidR="00502933" w:rsidRPr="00346B05" w:rsidRDefault="00502933" w:rsidP="00346B05">
            <w:pPr>
              <w:widowControl w:val="0"/>
              <w:spacing w:before="0" w:after="0" w:line="240" w:lineRule="auto"/>
              <w:jc w:val="center"/>
            </w:pPr>
          </w:p>
        </w:tc>
      </w:tr>
      <w:tr w:rsidR="00502933" w:rsidRPr="00346B05" w14:paraId="1C8BEA6D" w14:textId="77777777" w:rsidTr="00663466">
        <w:trPr>
          <w:trHeight w:val="315"/>
          <w:jc w:val="center"/>
        </w:trPr>
        <w:tc>
          <w:tcPr>
            <w:tcW w:w="700" w:type="dxa"/>
            <w:tcBorders>
              <w:top w:val="dotted" w:sz="4" w:space="0" w:color="auto"/>
              <w:bottom w:val="dotted" w:sz="4" w:space="0" w:color="auto"/>
            </w:tcBorders>
            <w:shd w:val="clear" w:color="auto" w:fill="auto"/>
            <w:vAlign w:val="center"/>
            <w:hideMark/>
          </w:tcPr>
          <w:p w14:paraId="4E0A1D91" w14:textId="77777777" w:rsidR="00502933" w:rsidRPr="00346B05" w:rsidRDefault="00502933" w:rsidP="00346B05">
            <w:pPr>
              <w:widowControl w:val="0"/>
              <w:spacing w:before="0" w:after="0" w:line="240" w:lineRule="auto"/>
              <w:jc w:val="center"/>
            </w:pPr>
            <w:r w:rsidRPr="00346B05">
              <w:t>1</w:t>
            </w:r>
          </w:p>
        </w:tc>
        <w:tc>
          <w:tcPr>
            <w:tcW w:w="3200" w:type="dxa"/>
            <w:tcBorders>
              <w:top w:val="dotted" w:sz="4" w:space="0" w:color="auto"/>
              <w:bottom w:val="dotted" w:sz="4" w:space="0" w:color="auto"/>
            </w:tcBorders>
            <w:shd w:val="clear" w:color="auto" w:fill="auto"/>
            <w:noWrap/>
            <w:vAlign w:val="center"/>
            <w:hideMark/>
          </w:tcPr>
          <w:p w14:paraId="751D278D" w14:textId="77777777" w:rsidR="00502933" w:rsidRPr="00346B05" w:rsidRDefault="00502933" w:rsidP="00346B05">
            <w:pPr>
              <w:widowControl w:val="0"/>
              <w:spacing w:before="0" w:after="0" w:line="240" w:lineRule="auto"/>
              <w:jc w:val="center"/>
            </w:pPr>
            <w:r w:rsidRPr="00346B05">
              <w:t>Gastropoda (Chân bụng)</w:t>
            </w:r>
          </w:p>
        </w:tc>
        <w:tc>
          <w:tcPr>
            <w:tcW w:w="960" w:type="dxa"/>
            <w:tcBorders>
              <w:top w:val="dotted" w:sz="4" w:space="0" w:color="auto"/>
              <w:bottom w:val="dotted" w:sz="4" w:space="0" w:color="auto"/>
            </w:tcBorders>
            <w:shd w:val="clear" w:color="auto" w:fill="auto"/>
            <w:noWrap/>
            <w:vAlign w:val="center"/>
            <w:hideMark/>
          </w:tcPr>
          <w:p w14:paraId="7A83514B" w14:textId="77777777" w:rsidR="00502933" w:rsidRPr="00346B05" w:rsidRDefault="00502933" w:rsidP="00346B05">
            <w:pPr>
              <w:widowControl w:val="0"/>
              <w:spacing w:before="0" w:after="0" w:line="240" w:lineRule="auto"/>
              <w:jc w:val="center"/>
            </w:pPr>
            <w:r w:rsidRPr="00346B05">
              <w:t>6</w:t>
            </w:r>
          </w:p>
        </w:tc>
        <w:tc>
          <w:tcPr>
            <w:tcW w:w="960" w:type="dxa"/>
            <w:tcBorders>
              <w:top w:val="dotted" w:sz="4" w:space="0" w:color="auto"/>
              <w:bottom w:val="dotted" w:sz="4" w:space="0" w:color="auto"/>
            </w:tcBorders>
            <w:shd w:val="clear" w:color="auto" w:fill="auto"/>
            <w:noWrap/>
            <w:vAlign w:val="center"/>
            <w:hideMark/>
          </w:tcPr>
          <w:p w14:paraId="1AD29ADE" w14:textId="77777777" w:rsidR="00502933" w:rsidRPr="00346B05" w:rsidRDefault="00502933" w:rsidP="00346B05">
            <w:pPr>
              <w:widowControl w:val="0"/>
              <w:spacing w:before="0" w:after="0" w:line="240" w:lineRule="auto"/>
              <w:jc w:val="center"/>
            </w:pPr>
            <w:r w:rsidRPr="00346B05">
              <w:t>40,0</w:t>
            </w:r>
          </w:p>
        </w:tc>
      </w:tr>
      <w:tr w:rsidR="00502933" w:rsidRPr="00346B05" w14:paraId="6E2C4041" w14:textId="77777777" w:rsidTr="00663466">
        <w:trPr>
          <w:trHeight w:val="315"/>
          <w:jc w:val="center"/>
        </w:trPr>
        <w:tc>
          <w:tcPr>
            <w:tcW w:w="700" w:type="dxa"/>
            <w:tcBorders>
              <w:top w:val="dotted" w:sz="4" w:space="0" w:color="auto"/>
              <w:bottom w:val="dotted" w:sz="4" w:space="0" w:color="auto"/>
            </w:tcBorders>
            <w:shd w:val="clear" w:color="auto" w:fill="auto"/>
            <w:vAlign w:val="center"/>
            <w:hideMark/>
          </w:tcPr>
          <w:p w14:paraId="3EAD1EC8" w14:textId="77777777" w:rsidR="00502933" w:rsidRPr="00346B05" w:rsidRDefault="00502933" w:rsidP="00346B05">
            <w:pPr>
              <w:widowControl w:val="0"/>
              <w:spacing w:before="0" w:after="0" w:line="240" w:lineRule="auto"/>
              <w:jc w:val="center"/>
            </w:pPr>
          </w:p>
        </w:tc>
        <w:tc>
          <w:tcPr>
            <w:tcW w:w="3200" w:type="dxa"/>
            <w:tcBorders>
              <w:top w:val="dotted" w:sz="4" w:space="0" w:color="auto"/>
              <w:bottom w:val="dotted" w:sz="4" w:space="0" w:color="auto"/>
            </w:tcBorders>
            <w:shd w:val="clear" w:color="auto" w:fill="auto"/>
            <w:noWrap/>
            <w:vAlign w:val="center"/>
            <w:hideMark/>
          </w:tcPr>
          <w:p w14:paraId="1282A791" w14:textId="77777777" w:rsidR="00502933" w:rsidRPr="00346B05" w:rsidRDefault="00502933" w:rsidP="00346B05">
            <w:pPr>
              <w:widowControl w:val="0"/>
              <w:spacing w:before="0" w:after="0" w:line="240" w:lineRule="auto"/>
              <w:jc w:val="center"/>
              <w:rPr>
                <w:b/>
                <w:bCs/>
              </w:rPr>
            </w:pPr>
            <w:r w:rsidRPr="00346B05">
              <w:rPr>
                <w:b/>
                <w:bCs/>
              </w:rPr>
              <w:t>Annelida (Giun đốt)</w:t>
            </w:r>
          </w:p>
        </w:tc>
        <w:tc>
          <w:tcPr>
            <w:tcW w:w="960" w:type="dxa"/>
            <w:tcBorders>
              <w:top w:val="dotted" w:sz="4" w:space="0" w:color="auto"/>
              <w:bottom w:val="dotted" w:sz="4" w:space="0" w:color="auto"/>
            </w:tcBorders>
            <w:shd w:val="clear" w:color="auto" w:fill="auto"/>
            <w:noWrap/>
            <w:vAlign w:val="center"/>
            <w:hideMark/>
          </w:tcPr>
          <w:p w14:paraId="39630F09" w14:textId="77777777" w:rsidR="00502933" w:rsidRPr="00346B05" w:rsidRDefault="00502933" w:rsidP="00346B05">
            <w:pPr>
              <w:widowControl w:val="0"/>
              <w:spacing w:before="0" w:after="0" w:line="240" w:lineRule="auto"/>
              <w:jc w:val="center"/>
            </w:pPr>
          </w:p>
        </w:tc>
        <w:tc>
          <w:tcPr>
            <w:tcW w:w="960" w:type="dxa"/>
            <w:tcBorders>
              <w:top w:val="dotted" w:sz="4" w:space="0" w:color="auto"/>
              <w:bottom w:val="dotted" w:sz="4" w:space="0" w:color="auto"/>
            </w:tcBorders>
            <w:shd w:val="clear" w:color="auto" w:fill="auto"/>
            <w:noWrap/>
            <w:vAlign w:val="center"/>
            <w:hideMark/>
          </w:tcPr>
          <w:p w14:paraId="2844B04D" w14:textId="77777777" w:rsidR="00502933" w:rsidRPr="00346B05" w:rsidRDefault="00502933" w:rsidP="00346B05">
            <w:pPr>
              <w:widowControl w:val="0"/>
              <w:spacing w:before="0" w:after="0" w:line="240" w:lineRule="auto"/>
              <w:jc w:val="center"/>
            </w:pPr>
          </w:p>
        </w:tc>
      </w:tr>
      <w:tr w:rsidR="00502933" w:rsidRPr="00346B05" w14:paraId="645C6630" w14:textId="77777777" w:rsidTr="00663466">
        <w:trPr>
          <w:trHeight w:val="315"/>
          <w:jc w:val="center"/>
        </w:trPr>
        <w:tc>
          <w:tcPr>
            <w:tcW w:w="700" w:type="dxa"/>
            <w:tcBorders>
              <w:top w:val="dotted" w:sz="4" w:space="0" w:color="auto"/>
              <w:bottom w:val="dotted" w:sz="4" w:space="0" w:color="auto"/>
            </w:tcBorders>
            <w:shd w:val="clear" w:color="auto" w:fill="auto"/>
            <w:vAlign w:val="center"/>
            <w:hideMark/>
          </w:tcPr>
          <w:p w14:paraId="32A9E5FD" w14:textId="77777777" w:rsidR="00502933" w:rsidRPr="00346B05" w:rsidRDefault="00502933" w:rsidP="00346B05">
            <w:pPr>
              <w:widowControl w:val="0"/>
              <w:spacing w:before="0" w:after="0" w:line="240" w:lineRule="auto"/>
              <w:jc w:val="center"/>
            </w:pPr>
            <w:r w:rsidRPr="00346B05">
              <w:t>2</w:t>
            </w:r>
          </w:p>
        </w:tc>
        <w:tc>
          <w:tcPr>
            <w:tcW w:w="3200" w:type="dxa"/>
            <w:tcBorders>
              <w:top w:val="dotted" w:sz="4" w:space="0" w:color="auto"/>
              <w:bottom w:val="dotted" w:sz="4" w:space="0" w:color="auto"/>
            </w:tcBorders>
            <w:shd w:val="clear" w:color="auto" w:fill="auto"/>
            <w:noWrap/>
            <w:vAlign w:val="center"/>
            <w:hideMark/>
          </w:tcPr>
          <w:p w14:paraId="3AE8F5CC" w14:textId="77777777" w:rsidR="00502933" w:rsidRPr="00346B05" w:rsidRDefault="00502933" w:rsidP="00346B05">
            <w:pPr>
              <w:widowControl w:val="0"/>
              <w:spacing w:before="0" w:after="0" w:line="240" w:lineRule="auto"/>
              <w:jc w:val="center"/>
            </w:pPr>
            <w:r w:rsidRPr="00346B05">
              <w:t>Polychaeta (Giun nhiều tơ)</w:t>
            </w:r>
          </w:p>
        </w:tc>
        <w:tc>
          <w:tcPr>
            <w:tcW w:w="960" w:type="dxa"/>
            <w:tcBorders>
              <w:top w:val="dotted" w:sz="4" w:space="0" w:color="auto"/>
              <w:bottom w:val="dotted" w:sz="4" w:space="0" w:color="auto"/>
            </w:tcBorders>
            <w:shd w:val="clear" w:color="auto" w:fill="auto"/>
            <w:noWrap/>
            <w:vAlign w:val="center"/>
            <w:hideMark/>
          </w:tcPr>
          <w:p w14:paraId="162A799D" w14:textId="77777777" w:rsidR="00502933" w:rsidRPr="00346B05" w:rsidRDefault="00502933" w:rsidP="00346B05">
            <w:pPr>
              <w:widowControl w:val="0"/>
              <w:spacing w:before="0" w:after="0" w:line="240" w:lineRule="auto"/>
              <w:jc w:val="center"/>
            </w:pPr>
            <w:r w:rsidRPr="00346B05">
              <w:t>7</w:t>
            </w:r>
          </w:p>
        </w:tc>
        <w:tc>
          <w:tcPr>
            <w:tcW w:w="960" w:type="dxa"/>
            <w:tcBorders>
              <w:top w:val="dotted" w:sz="4" w:space="0" w:color="auto"/>
              <w:bottom w:val="dotted" w:sz="4" w:space="0" w:color="auto"/>
            </w:tcBorders>
            <w:shd w:val="clear" w:color="auto" w:fill="auto"/>
            <w:noWrap/>
            <w:vAlign w:val="center"/>
            <w:hideMark/>
          </w:tcPr>
          <w:p w14:paraId="76884217" w14:textId="77777777" w:rsidR="00502933" w:rsidRPr="00346B05" w:rsidRDefault="00502933" w:rsidP="00346B05">
            <w:pPr>
              <w:widowControl w:val="0"/>
              <w:spacing w:before="0" w:after="0" w:line="240" w:lineRule="auto"/>
              <w:jc w:val="center"/>
            </w:pPr>
            <w:r w:rsidRPr="00346B05">
              <w:t>46,7</w:t>
            </w:r>
          </w:p>
        </w:tc>
      </w:tr>
      <w:tr w:rsidR="00502933" w:rsidRPr="00346B05" w14:paraId="4224F115" w14:textId="77777777" w:rsidTr="00663466">
        <w:trPr>
          <w:trHeight w:val="315"/>
          <w:jc w:val="center"/>
        </w:trPr>
        <w:tc>
          <w:tcPr>
            <w:tcW w:w="700" w:type="dxa"/>
            <w:tcBorders>
              <w:top w:val="dotted" w:sz="4" w:space="0" w:color="auto"/>
              <w:bottom w:val="dotted" w:sz="4" w:space="0" w:color="auto"/>
            </w:tcBorders>
            <w:shd w:val="clear" w:color="auto" w:fill="auto"/>
            <w:vAlign w:val="center"/>
            <w:hideMark/>
          </w:tcPr>
          <w:p w14:paraId="47C926C3" w14:textId="77777777" w:rsidR="00502933" w:rsidRPr="00346B05" w:rsidRDefault="00502933" w:rsidP="00346B05">
            <w:pPr>
              <w:widowControl w:val="0"/>
              <w:spacing w:before="0" w:after="0" w:line="240" w:lineRule="auto"/>
              <w:jc w:val="center"/>
            </w:pPr>
          </w:p>
        </w:tc>
        <w:tc>
          <w:tcPr>
            <w:tcW w:w="3200" w:type="dxa"/>
            <w:tcBorders>
              <w:top w:val="dotted" w:sz="4" w:space="0" w:color="auto"/>
              <w:bottom w:val="dotted" w:sz="4" w:space="0" w:color="auto"/>
            </w:tcBorders>
            <w:shd w:val="clear" w:color="auto" w:fill="auto"/>
            <w:noWrap/>
            <w:vAlign w:val="center"/>
            <w:hideMark/>
          </w:tcPr>
          <w:p w14:paraId="0AE0F331" w14:textId="77777777" w:rsidR="00502933" w:rsidRPr="00346B05" w:rsidRDefault="00502933" w:rsidP="00346B05">
            <w:pPr>
              <w:widowControl w:val="0"/>
              <w:spacing w:before="0" w:after="0" w:line="240" w:lineRule="auto"/>
              <w:jc w:val="center"/>
              <w:rPr>
                <w:b/>
                <w:bCs/>
              </w:rPr>
            </w:pPr>
            <w:r w:rsidRPr="00346B05">
              <w:rPr>
                <w:b/>
                <w:bCs/>
              </w:rPr>
              <w:t>Arthropoda (Chân khớp)</w:t>
            </w:r>
          </w:p>
        </w:tc>
        <w:tc>
          <w:tcPr>
            <w:tcW w:w="960" w:type="dxa"/>
            <w:tcBorders>
              <w:top w:val="dotted" w:sz="4" w:space="0" w:color="auto"/>
              <w:bottom w:val="dotted" w:sz="4" w:space="0" w:color="auto"/>
            </w:tcBorders>
            <w:shd w:val="clear" w:color="auto" w:fill="auto"/>
            <w:noWrap/>
            <w:vAlign w:val="center"/>
            <w:hideMark/>
          </w:tcPr>
          <w:p w14:paraId="72DE44F0" w14:textId="77777777" w:rsidR="00502933" w:rsidRPr="00346B05" w:rsidRDefault="00502933" w:rsidP="00346B05">
            <w:pPr>
              <w:widowControl w:val="0"/>
              <w:spacing w:before="0" w:after="0" w:line="240" w:lineRule="auto"/>
              <w:jc w:val="center"/>
            </w:pPr>
          </w:p>
        </w:tc>
        <w:tc>
          <w:tcPr>
            <w:tcW w:w="960" w:type="dxa"/>
            <w:tcBorders>
              <w:top w:val="dotted" w:sz="4" w:space="0" w:color="auto"/>
              <w:bottom w:val="dotted" w:sz="4" w:space="0" w:color="auto"/>
            </w:tcBorders>
            <w:shd w:val="clear" w:color="auto" w:fill="auto"/>
            <w:noWrap/>
            <w:vAlign w:val="center"/>
            <w:hideMark/>
          </w:tcPr>
          <w:p w14:paraId="5407967C" w14:textId="77777777" w:rsidR="00502933" w:rsidRPr="00346B05" w:rsidRDefault="00502933" w:rsidP="00346B05">
            <w:pPr>
              <w:widowControl w:val="0"/>
              <w:spacing w:before="0" w:after="0" w:line="240" w:lineRule="auto"/>
              <w:jc w:val="center"/>
            </w:pPr>
          </w:p>
        </w:tc>
      </w:tr>
      <w:tr w:rsidR="00502933" w:rsidRPr="00346B05" w14:paraId="332A99EB" w14:textId="77777777" w:rsidTr="00663466">
        <w:trPr>
          <w:trHeight w:val="315"/>
          <w:jc w:val="center"/>
        </w:trPr>
        <w:tc>
          <w:tcPr>
            <w:tcW w:w="700" w:type="dxa"/>
            <w:tcBorders>
              <w:top w:val="dotted" w:sz="4" w:space="0" w:color="auto"/>
            </w:tcBorders>
            <w:shd w:val="clear" w:color="auto" w:fill="auto"/>
            <w:vAlign w:val="center"/>
            <w:hideMark/>
          </w:tcPr>
          <w:p w14:paraId="1E418AE6" w14:textId="77777777" w:rsidR="00502933" w:rsidRPr="00346B05" w:rsidRDefault="00502933" w:rsidP="00346B05">
            <w:pPr>
              <w:widowControl w:val="0"/>
              <w:spacing w:before="0" w:after="0" w:line="240" w:lineRule="auto"/>
              <w:jc w:val="center"/>
            </w:pPr>
            <w:r w:rsidRPr="00346B05">
              <w:t>3</w:t>
            </w:r>
          </w:p>
        </w:tc>
        <w:tc>
          <w:tcPr>
            <w:tcW w:w="3200" w:type="dxa"/>
            <w:tcBorders>
              <w:top w:val="dotted" w:sz="4" w:space="0" w:color="auto"/>
            </w:tcBorders>
            <w:shd w:val="clear" w:color="auto" w:fill="auto"/>
            <w:noWrap/>
            <w:vAlign w:val="center"/>
            <w:hideMark/>
          </w:tcPr>
          <w:p w14:paraId="537A4BFB" w14:textId="77777777" w:rsidR="00502933" w:rsidRPr="00346B05" w:rsidRDefault="00502933" w:rsidP="00346B05">
            <w:pPr>
              <w:widowControl w:val="0"/>
              <w:spacing w:before="0" w:after="0" w:line="240" w:lineRule="auto"/>
              <w:jc w:val="center"/>
            </w:pPr>
            <w:r w:rsidRPr="00346B05">
              <w:t>Insecta (Côn trùng)</w:t>
            </w:r>
          </w:p>
        </w:tc>
        <w:tc>
          <w:tcPr>
            <w:tcW w:w="960" w:type="dxa"/>
            <w:tcBorders>
              <w:top w:val="dotted" w:sz="4" w:space="0" w:color="auto"/>
            </w:tcBorders>
            <w:shd w:val="clear" w:color="auto" w:fill="auto"/>
            <w:noWrap/>
            <w:vAlign w:val="center"/>
            <w:hideMark/>
          </w:tcPr>
          <w:p w14:paraId="15C1BF64" w14:textId="77777777" w:rsidR="00502933" w:rsidRPr="00346B05" w:rsidRDefault="00502933" w:rsidP="00346B05">
            <w:pPr>
              <w:widowControl w:val="0"/>
              <w:spacing w:before="0" w:after="0" w:line="240" w:lineRule="auto"/>
              <w:jc w:val="center"/>
            </w:pPr>
            <w:r w:rsidRPr="00346B05">
              <w:t>2</w:t>
            </w:r>
          </w:p>
        </w:tc>
        <w:tc>
          <w:tcPr>
            <w:tcW w:w="960" w:type="dxa"/>
            <w:tcBorders>
              <w:top w:val="dotted" w:sz="4" w:space="0" w:color="auto"/>
            </w:tcBorders>
            <w:shd w:val="clear" w:color="auto" w:fill="auto"/>
            <w:noWrap/>
            <w:vAlign w:val="center"/>
            <w:hideMark/>
          </w:tcPr>
          <w:p w14:paraId="44D825B0" w14:textId="77777777" w:rsidR="00502933" w:rsidRPr="00346B05" w:rsidRDefault="00502933" w:rsidP="00346B05">
            <w:pPr>
              <w:widowControl w:val="0"/>
              <w:spacing w:before="0" w:after="0" w:line="240" w:lineRule="auto"/>
              <w:jc w:val="center"/>
            </w:pPr>
            <w:r w:rsidRPr="00346B05">
              <w:t>13,3</w:t>
            </w:r>
          </w:p>
        </w:tc>
      </w:tr>
      <w:tr w:rsidR="00502933" w:rsidRPr="00346B05" w14:paraId="21E28224" w14:textId="77777777" w:rsidTr="00663466">
        <w:trPr>
          <w:trHeight w:val="315"/>
          <w:jc w:val="center"/>
        </w:trPr>
        <w:tc>
          <w:tcPr>
            <w:tcW w:w="3900" w:type="dxa"/>
            <w:gridSpan w:val="2"/>
            <w:shd w:val="clear" w:color="auto" w:fill="auto"/>
            <w:vAlign w:val="center"/>
            <w:hideMark/>
          </w:tcPr>
          <w:p w14:paraId="045FA311" w14:textId="77777777" w:rsidR="00502933" w:rsidRPr="00346B05" w:rsidRDefault="00502933" w:rsidP="00346B05">
            <w:pPr>
              <w:widowControl w:val="0"/>
              <w:spacing w:before="0" w:after="0" w:line="240" w:lineRule="auto"/>
              <w:jc w:val="center"/>
              <w:rPr>
                <w:b/>
                <w:bCs/>
              </w:rPr>
            </w:pPr>
            <w:r w:rsidRPr="00346B05">
              <w:rPr>
                <w:b/>
                <w:bCs/>
              </w:rPr>
              <w:t>Tổng</w:t>
            </w:r>
          </w:p>
        </w:tc>
        <w:tc>
          <w:tcPr>
            <w:tcW w:w="960" w:type="dxa"/>
            <w:shd w:val="clear" w:color="auto" w:fill="auto"/>
            <w:noWrap/>
            <w:vAlign w:val="center"/>
            <w:hideMark/>
          </w:tcPr>
          <w:p w14:paraId="63FF7CB8" w14:textId="77777777" w:rsidR="00502933" w:rsidRPr="00346B05" w:rsidRDefault="00502933" w:rsidP="00346B05">
            <w:pPr>
              <w:widowControl w:val="0"/>
              <w:spacing w:before="0" w:after="0" w:line="240" w:lineRule="auto"/>
              <w:jc w:val="center"/>
              <w:rPr>
                <w:b/>
                <w:bCs/>
              </w:rPr>
            </w:pPr>
            <w:r w:rsidRPr="00346B05">
              <w:rPr>
                <w:b/>
                <w:bCs/>
              </w:rPr>
              <w:t>15</w:t>
            </w:r>
          </w:p>
        </w:tc>
        <w:tc>
          <w:tcPr>
            <w:tcW w:w="960" w:type="dxa"/>
            <w:shd w:val="clear" w:color="auto" w:fill="auto"/>
            <w:noWrap/>
            <w:vAlign w:val="center"/>
            <w:hideMark/>
          </w:tcPr>
          <w:p w14:paraId="5B608BDD" w14:textId="77777777" w:rsidR="00502933" w:rsidRPr="00346B05" w:rsidRDefault="00502933" w:rsidP="00346B05">
            <w:pPr>
              <w:widowControl w:val="0"/>
              <w:spacing w:before="0" w:after="0" w:line="240" w:lineRule="auto"/>
              <w:jc w:val="center"/>
              <w:rPr>
                <w:b/>
                <w:bCs/>
              </w:rPr>
            </w:pPr>
            <w:r w:rsidRPr="00346B05">
              <w:rPr>
                <w:b/>
                <w:bCs/>
              </w:rPr>
              <w:t>100</w:t>
            </w:r>
          </w:p>
        </w:tc>
      </w:tr>
    </w:tbl>
    <w:p w14:paraId="09A7654A" w14:textId="77777777" w:rsidR="00502933" w:rsidRPr="00346B05" w:rsidRDefault="00502933" w:rsidP="00346B05">
      <w:pPr>
        <w:spacing w:before="120" w:after="120" w:line="240" w:lineRule="auto"/>
      </w:pPr>
      <w:bookmarkStart w:id="2297" w:name="_Toc39487058"/>
      <w:bookmarkStart w:id="2298" w:name="_Toc42521749"/>
      <w:bookmarkStart w:id="2299" w:name="_Toc42521981"/>
      <w:r w:rsidRPr="00346B05">
        <w:lastRenderedPageBreak/>
        <w:t>Mật độ và Loài ưu thế tại các điểm thu mẫu khu vực tiểu dự án</w:t>
      </w:r>
      <w:bookmarkEnd w:id="2297"/>
      <w:bookmarkEnd w:id="2298"/>
      <w:bookmarkEnd w:id="2299"/>
    </w:p>
    <w:tbl>
      <w:tblPr>
        <w:tblW w:w="8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790"/>
        <w:gridCol w:w="3174"/>
        <w:gridCol w:w="1134"/>
        <w:gridCol w:w="1300"/>
        <w:gridCol w:w="1051"/>
        <w:gridCol w:w="1051"/>
      </w:tblGrid>
      <w:tr w:rsidR="00502933" w:rsidRPr="00346B05" w14:paraId="3F4D695A" w14:textId="77777777" w:rsidTr="00663466">
        <w:trPr>
          <w:trHeight w:val="307"/>
          <w:tblHeader/>
          <w:jc w:val="center"/>
        </w:trPr>
        <w:tc>
          <w:tcPr>
            <w:tcW w:w="790" w:type="dxa"/>
            <w:tcBorders>
              <w:bottom w:val="single" w:sz="4" w:space="0" w:color="auto"/>
            </w:tcBorders>
            <w:shd w:val="clear" w:color="auto" w:fill="BFBFBF" w:themeFill="background1" w:themeFillShade="BF"/>
            <w:noWrap/>
            <w:vAlign w:val="center"/>
            <w:hideMark/>
          </w:tcPr>
          <w:p w14:paraId="75E582EC" w14:textId="57391822" w:rsidR="00502933" w:rsidRPr="00346B05" w:rsidRDefault="00656E11" w:rsidP="00346B05">
            <w:pPr>
              <w:widowControl w:val="0"/>
              <w:spacing w:before="0" w:after="0" w:line="240" w:lineRule="auto"/>
              <w:jc w:val="center"/>
              <w:rPr>
                <w:b/>
                <w:bCs/>
              </w:rPr>
            </w:pPr>
            <w:r w:rsidRPr="00346B05">
              <w:rPr>
                <w:b/>
                <w:bCs/>
              </w:rPr>
              <w:t>Ký hiệu</w:t>
            </w:r>
          </w:p>
        </w:tc>
        <w:tc>
          <w:tcPr>
            <w:tcW w:w="3174" w:type="dxa"/>
            <w:tcBorders>
              <w:bottom w:val="single" w:sz="4" w:space="0" w:color="auto"/>
            </w:tcBorders>
            <w:shd w:val="clear" w:color="auto" w:fill="BFBFBF" w:themeFill="background1" w:themeFillShade="BF"/>
            <w:noWrap/>
            <w:vAlign w:val="center"/>
            <w:hideMark/>
          </w:tcPr>
          <w:p w14:paraId="00DC9D09" w14:textId="77777777" w:rsidR="00502933" w:rsidRPr="00346B05" w:rsidRDefault="00502933" w:rsidP="00346B05">
            <w:pPr>
              <w:widowControl w:val="0"/>
              <w:spacing w:before="0" w:after="0" w:line="240" w:lineRule="auto"/>
              <w:jc w:val="center"/>
              <w:rPr>
                <w:b/>
                <w:bCs/>
              </w:rPr>
            </w:pPr>
            <w:r w:rsidRPr="00346B05">
              <w:rPr>
                <w:b/>
                <w:bCs/>
              </w:rPr>
              <w:t>Loài ưu thế</w:t>
            </w:r>
          </w:p>
        </w:tc>
        <w:tc>
          <w:tcPr>
            <w:tcW w:w="1134" w:type="dxa"/>
            <w:tcBorders>
              <w:bottom w:val="single" w:sz="4" w:space="0" w:color="auto"/>
            </w:tcBorders>
            <w:shd w:val="clear" w:color="auto" w:fill="BFBFBF" w:themeFill="background1" w:themeFillShade="BF"/>
            <w:noWrap/>
            <w:vAlign w:val="center"/>
            <w:hideMark/>
          </w:tcPr>
          <w:p w14:paraId="2A811B24" w14:textId="77777777" w:rsidR="00502933" w:rsidRPr="00346B05" w:rsidRDefault="00502933" w:rsidP="00346B05">
            <w:pPr>
              <w:widowControl w:val="0"/>
              <w:spacing w:before="0" w:after="0" w:line="240" w:lineRule="auto"/>
              <w:jc w:val="center"/>
              <w:rPr>
                <w:b/>
                <w:bCs/>
              </w:rPr>
            </w:pPr>
            <w:r w:rsidRPr="00346B05">
              <w:rPr>
                <w:b/>
                <w:bCs/>
              </w:rPr>
              <w:t>Số loài</w:t>
            </w:r>
          </w:p>
        </w:tc>
        <w:tc>
          <w:tcPr>
            <w:tcW w:w="1300" w:type="dxa"/>
            <w:tcBorders>
              <w:bottom w:val="single" w:sz="4" w:space="0" w:color="auto"/>
            </w:tcBorders>
            <w:shd w:val="clear" w:color="auto" w:fill="BFBFBF" w:themeFill="background1" w:themeFillShade="BF"/>
            <w:noWrap/>
            <w:vAlign w:val="center"/>
            <w:hideMark/>
          </w:tcPr>
          <w:p w14:paraId="35FB08C0" w14:textId="77777777" w:rsidR="00502933" w:rsidRPr="00346B05" w:rsidRDefault="00502933" w:rsidP="00346B05">
            <w:pPr>
              <w:widowControl w:val="0"/>
              <w:spacing w:before="0" w:after="0" w:line="240" w:lineRule="auto"/>
              <w:jc w:val="center"/>
              <w:rPr>
                <w:b/>
                <w:bCs/>
              </w:rPr>
            </w:pPr>
            <w:r w:rsidRPr="00346B05">
              <w:rPr>
                <w:b/>
                <w:bCs/>
              </w:rPr>
              <w:t>Tổng SL</w:t>
            </w:r>
          </w:p>
        </w:tc>
        <w:tc>
          <w:tcPr>
            <w:tcW w:w="1051" w:type="dxa"/>
            <w:tcBorders>
              <w:bottom w:val="single" w:sz="4" w:space="0" w:color="auto"/>
            </w:tcBorders>
            <w:shd w:val="clear" w:color="auto" w:fill="BFBFBF" w:themeFill="background1" w:themeFillShade="BF"/>
            <w:noWrap/>
            <w:vAlign w:val="center"/>
            <w:hideMark/>
          </w:tcPr>
          <w:p w14:paraId="7A8B7677" w14:textId="77777777" w:rsidR="00502933" w:rsidRPr="00346B05" w:rsidRDefault="00502933" w:rsidP="00346B05">
            <w:pPr>
              <w:widowControl w:val="0"/>
              <w:spacing w:before="0" w:after="0" w:line="240" w:lineRule="auto"/>
              <w:jc w:val="center"/>
              <w:rPr>
                <w:b/>
                <w:bCs/>
              </w:rPr>
            </w:pPr>
            <w:r w:rsidRPr="00346B05">
              <w:rPr>
                <w:b/>
                <w:bCs/>
              </w:rPr>
              <w:t>SL LƯT</w:t>
            </w:r>
          </w:p>
        </w:tc>
        <w:tc>
          <w:tcPr>
            <w:tcW w:w="1051" w:type="dxa"/>
            <w:tcBorders>
              <w:bottom w:val="single" w:sz="4" w:space="0" w:color="auto"/>
            </w:tcBorders>
            <w:shd w:val="clear" w:color="auto" w:fill="BFBFBF" w:themeFill="background1" w:themeFillShade="BF"/>
            <w:noWrap/>
            <w:vAlign w:val="center"/>
            <w:hideMark/>
          </w:tcPr>
          <w:p w14:paraId="534CAB1D" w14:textId="77777777" w:rsidR="00502933" w:rsidRPr="00346B05" w:rsidRDefault="00502933" w:rsidP="00346B05">
            <w:pPr>
              <w:widowControl w:val="0"/>
              <w:spacing w:before="0" w:after="0" w:line="240" w:lineRule="auto"/>
              <w:jc w:val="center"/>
              <w:rPr>
                <w:b/>
                <w:bCs/>
              </w:rPr>
            </w:pPr>
            <w:r w:rsidRPr="00346B05">
              <w:rPr>
                <w:b/>
                <w:bCs/>
              </w:rPr>
              <w:t>Tỷ lệ %</w:t>
            </w:r>
          </w:p>
        </w:tc>
      </w:tr>
      <w:tr w:rsidR="00502933" w:rsidRPr="00346B05" w14:paraId="4AFCA1C0" w14:textId="77777777" w:rsidTr="00663466">
        <w:trPr>
          <w:trHeight w:val="307"/>
          <w:jc w:val="center"/>
        </w:trPr>
        <w:tc>
          <w:tcPr>
            <w:tcW w:w="790" w:type="dxa"/>
            <w:tcBorders>
              <w:bottom w:val="dotted" w:sz="4" w:space="0" w:color="auto"/>
            </w:tcBorders>
            <w:shd w:val="clear" w:color="auto" w:fill="auto"/>
            <w:noWrap/>
            <w:vAlign w:val="center"/>
            <w:hideMark/>
          </w:tcPr>
          <w:p w14:paraId="17CF782A" w14:textId="77777777" w:rsidR="00502933" w:rsidRPr="00346B05" w:rsidRDefault="00502933" w:rsidP="00346B05">
            <w:pPr>
              <w:widowControl w:val="0"/>
              <w:spacing w:before="0" w:after="0" w:line="240" w:lineRule="auto"/>
              <w:jc w:val="center"/>
            </w:pPr>
            <w:r w:rsidRPr="00346B05">
              <w:t>TS-01</w:t>
            </w:r>
          </w:p>
        </w:tc>
        <w:tc>
          <w:tcPr>
            <w:tcW w:w="3174" w:type="dxa"/>
            <w:tcBorders>
              <w:bottom w:val="dotted" w:sz="4" w:space="0" w:color="auto"/>
            </w:tcBorders>
            <w:shd w:val="clear" w:color="auto" w:fill="auto"/>
            <w:noWrap/>
            <w:vAlign w:val="center"/>
            <w:hideMark/>
          </w:tcPr>
          <w:p w14:paraId="0D41AE44" w14:textId="77777777" w:rsidR="00502933" w:rsidRPr="00346B05" w:rsidRDefault="00502933" w:rsidP="00346B05">
            <w:pPr>
              <w:widowControl w:val="0"/>
              <w:spacing w:before="0" w:after="0" w:line="240" w:lineRule="auto"/>
              <w:jc w:val="center"/>
              <w:rPr>
                <w:i/>
                <w:iCs/>
              </w:rPr>
            </w:pPr>
            <w:r w:rsidRPr="00346B05">
              <w:rPr>
                <w:i/>
                <w:iCs/>
              </w:rPr>
              <w:t>Notomastus</w:t>
            </w:r>
            <w:r w:rsidRPr="00346B05">
              <w:t xml:space="preserve"> sp.</w:t>
            </w:r>
          </w:p>
        </w:tc>
        <w:tc>
          <w:tcPr>
            <w:tcW w:w="1134" w:type="dxa"/>
            <w:tcBorders>
              <w:bottom w:val="dotted" w:sz="4" w:space="0" w:color="auto"/>
            </w:tcBorders>
            <w:shd w:val="clear" w:color="auto" w:fill="auto"/>
            <w:noWrap/>
            <w:vAlign w:val="center"/>
            <w:hideMark/>
          </w:tcPr>
          <w:p w14:paraId="2BC7135D" w14:textId="77777777" w:rsidR="00502933" w:rsidRPr="00346B05" w:rsidRDefault="00502933" w:rsidP="00346B05">
            <w:pPr>
              <w:widowControl w:val="0"/>
              <w:spacing w:before="0" w:after="0" w:line="240" w:lineRule="auto"/>
              <w:jc w:val="center"/>
            </w:pPr>
            <w:r w:rsidRPr="00346B05">
              <w:t>3</w:t>
            </w:r>
          </w:p>
        </w:tc>
        <w:tc>
          <w:tcPr>
            <w:tcW w:w="1300" w:type="dxa"/>
            <w:tcBorders>
              <w:bottom w:val="dotted" w:sz="4" w:space="0" w:color="auto"/>
            </w:tcBorders>
            <w:shd w:val="clear" w:color="auto" w:fill="auto"/>
            <w:noWrap/>
            <w:vAlign w:val="center"/>
            <w:hideMark/>
          </w:tcPr>
          <w:p w14:paraId="0F3E9428" w14:textId="77777777" w:rsidR="00502933" w:rsidRPr="00346B05" w:rsidRDefault="00502933" w:rsidP="00346B05">
            <w:pPr>
              <w:widowControl w:val="0"/>
              <w:spacing w:before="0" w:after="0" w:line="240" w:lineRule="auto"/>
              <w:jc w:val="center"/>
            </w:pPr>
            <w:r w:rsidRPr="00346B05">
              <w:t>100</w:t>
            </w:r>
          </w:p>
        </w:tc>
        <w:tc>
          <w:tcPr>
            <w:tcW w:w="1051" w:type="dxa"/>
            <w:tcBorders>
              <w:bottom w:val="dotted" w:sz="4" w:space="0" w:color="auto"/>
            </w:tcBorders>
            <w:shd w:val="clear" w:color="auto" w:fill="auto"/>
            <w:noWrap/>
            <w:vAlign w:val="center"/>
            <w:hideMark/>
          </w:tcPr>
          <w:p w14:paraId="6EC66CF0" w14:textId="77777777" w:rsidR="00502933" w:rsidRPr="00346B05" w:rsidRDefault="00502933" w:rsidP="00346B05">
            <w:pPr>
              <w:widowControl w:val="0"/>
              <w:spacing w:before="0" w:after="0" w:line="240" w:lineRule="auto"/>
              <w:jc w:val="center"/>
            </w:pPr>
            <w:r w:rsidRPr="00346B05">
              <w:t>50</w:t>
            </w:r>
          </w:p>
        </w:tc>
        <w:tc>
          <w:tcPr>
            <w:tcW w:w="1051" w:type="dxa"/>
            <w:tcBorders>
              <w:bottom w:val="dotted" w:sz="4" w:space="0" w:color="auto"/>
            </w:tcBorders>
            <w:shd w:val="clear" w:color="auto" w:fill="auto"/>
            <w:noWrap/>
            <w:vAlign w:val="center"/>
            <w:hideMark/>
          </w:tcPr>
          <w:p w14:paraId="4D4E2C0C" w14:textId="77777777" w:rsidR="00502933" w:rsidRPr="00346B05" w:rsidRDefault="00502933" w:rsidP="00346B05">
            <w:pPr>
              <w:widowControl w:val="0"/>
              <w:spacing w:before="0" w:after="0" w:line="240" w:lineRule="auto"/>
              <w:jc w:val="center"/>
            </w:pPr>
            <w:r w:rsidRPr="00346B05">
              <w:t>50,0</w:t>
            </w:r>
          </w:p>
        </w:tc>
      </w:tr>
      <w:tr w:rsidR="00502933" w:rsidRPr="00346B05" w14:paraId="78D92B0C" w14:textId="77777777" w:rsidTr="00663466">
        <w:trPr>
          <w:trHeight w:val="307"/>
          <w:jc w:val="center"/>
        </w:trPr>
        <w:tc>
          <w:tcPr>
            <w:tcW w:w="790" w:type="dxa"/>
            <w:tcBorders>
              <w:top w:val="dotted" w:sz="4" w:space="0" w:color="auto"/>
              <w:bottom w:val="dotted" w:sz="4" w:space="0" w:color="auto"/>
            </w:tcBorders>
            <w:shd w:val="clear" w:color="auto" w:fill="auto"/>
            <w:noWrap/>
            <w:vAlign w:val="center"/>
            <w:hideMark/>
          </w:tcPr>
          <w:p w14:paraId="58D610F9" w14:textId="77777777" w:rsidR="00502933" w:rsidRPr="00346B05" w:rsidRDefault="00502933" w:rsidP="00346B05">
            <w:pPr>
              <w:widowControl w:val="0"/>
              <w:spacing w:before="0" w:after="0" w:line="240" w:lineRule="auto"/>
              <w:jc w:val="center"/>
            </w:pPr>
            <w:r w:rsidRPr="00346B05">
              <w:t>TS-02</w:t>
            </w:r>
          </w:p>
        </w:tc>
        <w:tc>
          <w:tcPr>
            <w:tcW w:w="3174" w:type="dxa"/>
            <w:tcBorders>
              <w:top w:val="dotted" w:sz="4" w:space="0" w:color="auto"/>
              <w:bottom w:val="dotted" w:sz="4" w:space="0" w:color="auto"/>
            </w:tcBorders>
            <w:shd w:val="clear" w:color="auto" w:fill="auto"/>
            <w:vAlign w:val="center"/>
            <w:hideMark/>
          </w:tcPr>
          <w:p w14:paraId="27561293" w14:textId="77777777" w:rsidR="00502933" w:rsidRPr="00346B05" w:rsidRDefault="00502933" w:rsidP="00346B05">
            <w:pPr>
              <w:widowControl w:val="0"/>
              <w:spacing w:before="0" w:after="0" w:line="240" w:lineRule="auto"/>
              <w:jc w:val="center"/>
              <w:rPr>
                <w:i/>
                <w:iCs/>
              </w:rPr>
            </w:pPr>
            <w:r w:rsidRPr="00346B05">
              <w:rPr>
                <w:i/>
                <w:iCs/>
              </w:rPr>
              <w:t>Nephtys polybranchia</w:t>
            </w:r>
          </w:p>
        </w:tc>
        <w:tc>
          <w:tcPr>
            <w:tcW w:w="1134" w:type="dxa"/>
            <w:tcBorders>
              <w:top w:val="dotted" w:sz="4" w:space="0" w:color="auto"/>
              <w:bottom w:val="dotted" w:sz="4" w:space="0" w:color="auto"/>
            </w:tcBorders>
            <w:shd w:val="clear" w:color="auto" w:fill="auto"/>
            <w:noWrap/>
            <w:vAlign w:val="center"/>
            <w:hideMark/>
          </w:tcPr>
          <w:p w14:paraId="2C135D62" w14:textId="77777777" w:rsidR="00502933" w:rsidRPr="00346B05" w:rsidRDefault="00502933" w:rsidP="00346B05">
            <w:pPr>
              <w:widowControl w:val="0"/>
              <w:spacing w:before="0" w:after="0" w:line="240" w:lineRule="auto"/>
              <w:jc w:val="center"/>
            </w:pPr>
            <w:r w:rsidRPr="00346B05">
              <w:t>6</w:t>
            </w:r>
          </w:p>
        </w:tc>
        <w:tc>
          <w:tcPr>
            <w:tcW w:w="1300" w:type="dxa"/>
            <w:tcBorders>
              <w:top w:val="dotted" w:sz="4" w:space="0" w:color="auto"/>
              <w:bottom w:val="dotted" w:sz="4" w:space="0" w:color="auto"/>
            </w:tcBorders>
            <w:shd w:val="clear" w:color="auto" w:fill="auto"/>
            <w:noWrap/>
            <w:vAlign w:val="center"/>
            <w:hideMark/>
          </w:tcPr>
          <w:p w14:paraId="7DF2331E" w14:textId="77777777" w:rsidR="00502933" w:rsidRPr="00346B05" w:rsidRDefault="00502933" w:rsidP="00346B05">
            <w:pPr>
              <w:widowControl w:val="0"/>
              <w:spacing w:before="0" w:after="0" w:line="240" w:lineRule="auto"/>
              <w:jc w:val="center"/>
            </w:pPr>
            <w:r w:rsidRPr="00346B05">
              <w:t>170</w:t>
            </w:r>
          </w:p>
        </w:tc>
        <w:tc>
          <w:tcPr>
            <w:tcW w:w="1051" w:type="dxa"/>
            <w:tcBorders>
              <w:top w:val="dotted" w:sz="4" w:space="0" w:color="auto"/>
              <w:bottom w:val="dotted" w:sz="4" w:space="0" w:color="auto"/>
            </w:tcBorders>
            <w:shd w:val="clear" w:color="auto" w:fill="auto"/>
            <w:noWrap/>
            <w:vAlign w:val="center"/>
            <w:hideMark/>
          </w:tcPr>
          <w:p w14:paraId="4FA000C8" w14:textId="77777777" w:rsidR="00502933" w:rsidRPr="00346B05" w:rsidRDefault="00502933" w:rsidP="00346B05">
            <w:pPr>
              <w:widowControl w:val="0"/>
              <w:spacing w:before="0" w:after="0" w:line="240" w:lineRule="auto"/>
              <w:jc w:val="center"/>
            </w:pPr>
            <w:r w:rsidRPr="00346B05">
              <w:t>90</w:t>
            </w:r>
          </w:p>
        </w:tc>
        <w:tc>
          <w:tcPr>
            <w:tcW w:w="1051" w:type="dxa"/>
            <w:tcBorders>
              <w:top w:val="dotted" w:sz="4" w:space="0" w:color="auto"/>
              <w:bottom w:val="dotted" w:sz="4" w:space="0" w:color="auto"/>
            </w:tcBorders>
            <w:shd w:val="clear" w:color="auto" w:fill="auto"/>
            <w:noWrap/>
            <w:vAlign w:val="center"/>
            <w:hideMark/>
          </w:tcPr>
          <w:p w14:paraId="484ACE4D" w14:textId="77777777" w:rsidR="00502933" w:rsidRPr="00346B05" w:rsidRDefault="00502933" w:rsidP="00346B05">
            <w:pPr>
              <w:widowControl w:val="0"/>
              <w:spacing w:before="0" w:after="0" w:line="240" w:lineRule="auto"/>
              <w:jc w:val="center"/>
            </w:pPr>
            <w:r w:rsidRPr="00346B05">
              <w:t>52,9</w:t>
            </w:r>
          </w:p>
        </w:tc>
      </w:tr>
      <w:tr w:rsidR="00502933" w:rsidRPr="00346B05" w14:paraId="09EF4C87" w14:textId="77777777" w:rsidTr="00663466">
        <w:trPr>
          <w:trHeight w:val="307"/>
          <w:jc w:val="center"/>
        </w:trPr>
        <w:tc>
          <w:tcPr>
            <w:tcW w:w="790" w:type="dxa"/>
            <w:tcBorders>
              <w:top w:val="dotted" w:sz="4" w:space="0" w:color="auto"/>
              <w:bottom w:val="dotted" w:sz="4" w:space="0" w:color="auto"/>
            </w:tcBorders>
            <w:shd w:val="clear" w:color="auto" w:fill="auto"/>
            <w:noWrap/>
            <w:vAlign w:val="center"/>
            <w:hideMark/>
          </w:tcPr>
          <w:p w14:paraId="3E556BB6" w14:textId="77777777" w:rsidR="00502933" w:rsidRPr="00346B05" w:rsidRDefault="00502933" w:rsidP="00346B05">
            <w:pPr>
              <w:widowControl w:val="0"/>
              <w:spacing w:before="0" w:after="0" w:line="240" w:lineRule="auto"/>
              <w:jc w:val="center"/>
            </w:pPr>
            <w:r w:rsidRPr="00346B05">
              <w:t>TS-03</w:t>
            </w:r>
          </w:p>
        </w:tc>
        <w:tc>
          <w:tcPr>
            <w:tcW w:w="3174" w:type="dxa"/>
            <w:tcBorders>
              <w:top w:val="dotted" w:sz="4" w:space="0" w:color="auto"/>
              <w:bottom w:val="dotted" w:sz="4" w:space="0" w:color="auto"/>
            </w:tcBorders>
            <w:shd w:val="clear" w:color="auto" w:fill="auto"/>
            <w:vAlign w:val="center"/>
            <w:hideMark/>
          </w:tcPr>
          <w:p w14:paraId="6E1204CC" w14:textId="77777777" w:rsidR="00502933" w:rsidRPr="00346B05" w:rsidRDefault="00502933" w:rsidP="00346B05">
            <w:pPr>
              <w:widowControl w:val="0"/>
              <w:spacing w:before="0" w:after="0" w:line="240" w:lineRule="auto"/>
              <w:jc w:val="center"/>
            </w:pPr>
            <w:r w:rsidRPr="00346B05">
              <w:rPr>
                <w:i/>
                <w:iCs/>
              </w:rPr>
              <w:t>Chironomus</w:t>
            </w:r>
            <w:r w:rsidRPr="00346B05">
              <w:t xml:space="preserve"> sp.</w:t>
            </w:r>
          </w:p>
        </w:tc>
        <w:tc>
          <w:tcPr>
            <w:tcW w:w="1134" w:type="dxa"/>
            <w:tcBorders>
              <w:top w:val="dotted" w:sz="4" w:space="0" w:color="auto"/>
              <w:bottom w:val="dotted" w:sz="4" w:space="0" w:color="auto"/>
            </w:tcBorders>
            <w:shd w:val="clear" w:color="auto" w:fill="auto"/>
            <w:noWrap/>
            <w:vAlign w:val="center"/>
            <w:hideMark/>
          </w:tcPr>
          <w:p w14:paraId="444F0497" w14:textId="77777777" w:rsidR="00502933" w:rsidRPr="00346B05" w:rsidRDefault="00502933" w:rsidP="00346B05">
            <w:pPr>
              <w:widowControl w:val="0"/>
              <w:spacing w:before="0" w:after="0" w:line="240" w:lineRule="auto"/>
              <w:jc w:val="center"/>
            </w:pPr>
            <w:r w:rsidRPr="00346B05">
              <w:t>5</w:t>
            </w:r>
          </w:p>
        </w:tc>
        <w:tc>
          <w:tcPr>
            <w:tcW w:w="1300" w:type="dxa"/>
            <w:tcBorders>
              <w:top w:val="dotted" w:sz="4" w:space="0" w:color="auto"/>
              <w:bottom w:val="dotted" w:sz="4" w:space="0" w:color="auto"/>
            </w:tcBorders>
            <w:shd w:val="clear" w:color="auto" w:fill="auto"/>
            <w:noWrap/>
            <w:vAlign w:val="center"/>
            <w:hideMark/>
          </w:tcPr>
          <w:p w14:paraId="266FDFB6" w14:textId="77777777" w:rsidR="00502933" w:rsidRPr="00346B05" w:rsidRDefault="00502933" w:rsidP="00346B05">
            <w:pPr>
              <w:widowControl w:val="0"/>
              <w:spacing w:before="0" w:after="0" w:line="240" w:lineRule="auto"/>
              <w:jc w:val="center"/>
            </w:pPr>
            <w:r w:rsidRPr="00346B05">
              <w:t>490</w:t>
            </w:r>
          </w:p>
        </w:tc>
        <w:tc>
          <w:tcPr>
            <w:tcW w:w="1051" w:type="dxa"/>
            <w:tcBorders>
              <w:top w:val="dotted" w:sz="4" w:space="0" w:color="auto"/>
              <w:bottom w:val="dotted" w:sz="4" w:space="0" w:color="auto"/>
            </w:tcBorders>
            <w:shd w:val="clear" w:color="auto" w:fill="auto"/>
            <w:noWrap/>
            <w:vAlign w:val="center"/>
            <w:hideMark/>
          </w:tcPr>
          <w:p w14:paraId="2CE60E34" w14:textId="77777777" w:rsidR="00502933" w:rsidRPr="00346B05" w:rsidRDefault="00502933" w:rsidP="00346B05">
            <w:pPr>
              <w:widowControl w:val="0"/>
              <w:spacing w:before="0" w:after="0" w:line="240" w:lineRule="auto"/>
              <w:jc w:val="center"/>
            </w:pPr>
            <w:r w:rsidRPr="00346B05">
              <w:t>260</w:t>
            </w:r>
          </w:p>
        </w:tc>
        <w:tc>
          <w:tcPr>
            <w:tcW w:w="1051" w:type="dxa"/>
            <w:tcBorders>
              <w:top w:val="dotted" w:sz="4" w:space="0" w:color="auto"/>
              <w:bottom w:val="dotted" w:sz="4" w:space="0" w:color="auto"/>
            </w:tcBorders>
            <w:shd w:val="clear" w:color="auto" w:fill="auto"/>
            <w:noWrap/>
            <w:vAlign w:val="center"/>
            <w:hideMark/>
          </w:tcPr>
          <w:p w14:paraId="10BBA681" w14:textId="77777777" w:rsidR="00502933" w:rsidRPr="00346B05" w:rsidRDefault="00502933" w:rsidP="00346B05">
            <w:pPr>
              <w:widowControl w:val="0"/>
              <w:spacing w:before="0" w:after="0" w:line="240" w:lineRule="auto"/>
              <w:jc w:val="center"/>
            </w:pPr>
            <w:r w:rsidRPr="00346B05">
              <w:t>53,1</w:t>
            </w:r>
          </w:p>
        </w:tc>
      </w:tr>
      <w:tr w:rsidR="00502933" w:rsidRPr="00346B05" w14:paraId="37B19E9E" w14:textId="77777777" w:rsidTr="00663466">
        <w:trPr>
          <w:trHeight w:val="307"/>
          <w:jc w:val="center"/>
        </w:trPr>
        <w:tc>
          <w:tcPr>
            <w:tcW w:w="790" w:type="dxa"/>
            <w:tcBorders>
              <w:top w:val="dotted" w:sz="4" w:space="0" w:color="auto"/>
              <w:bottom w:val="dotted" w:sz="4" w:space="0" w:color="auto"/>
            </w:tcBorders>
            <w:shd w:val="clear" w:color="auto" w:fill="auto"/>
            <w:noWrap/>
            <w:vAlign w:val="center"/>
            <w:hideMark/>
          </w:tcPr>
          <w:p w14:paraId="3C578A38" w14:textId="77777777" w:rsidR="00502933" w:rsidRPr="00346B05" w:rsidRDefault="00502933" w:rsidP="00346B05">
            <w:pPr>
              <w:widowControl w:val="0"/>
              <w:spacing w:before="0" w:after="0" w:line="240" w:lineRule="auto"/>
              <w:jc w:val="center"/>
            </w:pPr>
            <w:r w:rsidRPr="00346B05">
              <w:t>TS-04</w:t>
            </w:r>
          </w:p>
        </w:tc>
        <w:tc>
          <w:tcPr>
            <w:tcW w:w="3174" w:type="dxa"/>
            <w:tcBorders>
              <w:top w:val="dotted" w:sz="4" w:space="0" w:color="auto"/>
              <w:bottom w:val="dotted" w:sz="4" w:space="0" w:color="auto"/>
            </w:tcBorders>
            <w:shd w:val="clear" w:color="auto" w:fill="auto"/>
            <w:noWrap/>
            <w:vAlign w:val="center"/>
            <w:hideMark/>
          </w:tcPr>
          <w:p w14:paraId="055E6282" w14:textId="77777777" w:rsidR="00502933" w:rsidRPr="00346B05" w:rsidRDefault="00502933" w:rsidP="00346B05">
            <w:pPr>
              <w:widowControl w:val="0"/>
              <w:spacing w:before="0" w:after="0" w:line="240" w:lineRule="auto"/>
              <w:jc w:val="center"/>
            </w:pPr>
            <w:r w:rsidRPr="00346B05">
              <w:rPr>
                <w:i/>
                <w:iCs/>
              </w:rPr>
              <w:t>Namalycastis</w:t>
            </w:r>
            <w:r w:rsidRPr="00346B05">
              <w:t xml:space="preserve"> sp.</w:t>
            </w:r>
          </w:p>
        </w:tc>
        <w:tc>
          <w:tcPr>
            <w:tcW w:w="1134" w:type="dxa"/>
            <w:tcBorders>
              <w:top w:val="dotted" w:sz="4" w:space="0" w:color="auto"/>
              <w:bottom w:val="dotted" w:sz="4" w:space="0" w:color="auto"/>
            </w:tcBorders>
            <w:shd w:val="clear" w:color="auto" w:fill="auto"/>
            <w:noWrap/>
            <w:vAlign w:val="center"/>
            <w:hideMark/>
          </w:tcPr>
          <w:p w14:paraId="10F5D8BD" w14:textId="77777777" w:rsidR="00502933" w:rsidRPr="00346B05" w:rsidRDefault="00502933" w:rsidP="00346B05">
            <w:pPr>
              <w:widowControl w:val="0"/>
              <w:spacing w:before="0" w:after="0" w:line="240" w:lineRule="auto"/>
              <w:jc w:val="center"/>
            </w:pPr>
            <w:r w:rsidRPr="00346B05">
              <w:t>5</w:t>
            </w:r>
          </w:p>
        </w:tc>
        <w:tc>
          <w:tcPr>
            <w:tcW w:w="1300" w:type="dxa"/>
            <w:tcBorders>
              <w:top w:val="dotted" w:sz="4" w:space="0" w:color="auto"/>
              <w:bottom w:val="dotted" w:sz="4" w:space="0" w:color="auto"/>
            </w:tcBorders>
            <w:shd w:val="clear" w:color="auto" w:fill="auto"/>
            <w:noWrap/>
            <w:vAlign w:val="center"/>
            <w:hideMark/>
          </w:tcPr>
          <w:p w14:paraId="42889763" w14:textId="77777777" w:rsidR="00502933" w:rsidRPr="00346B05" w:rsidRDefault="00502933" w:rsidP="00346B05">
            <w:pPr>
              <w:widowControl w:val="0"/>
              <w:spacing w:before="0" w:after="0" w:line="240" w:lineRule="auto"/>
              <w:jc w:val="center"/>
            </w:pPr>
            <w:r w:rsidRPr="00346B05">
              <w:t>90</w:t>
            </w:r>
          </w:p>
        </w:tc>
        <w:tc>
          <w:tcPr>
            <w:tcW w:w="1051" w:type="dxa"/>
            <w:tcBorders>
              <w:top w:val="dotted" w:sz="4" w:space="0" w:color="auto"/>
              <w:bottom w:val="dotted" w:sz="4" w:space="0" w:color="auto"/>
            </w:tcBorders>
            <w:shd w:val="clear" w:color="auto" w:fill="auto"/>
            <w:noWrap/>
            <w:vAlign w:val="center"/>
            <w:hideMark/>
          </w:tcPr>
          <w:p w14:paraId="0D248ACF" w14:textId="77777777" w:rsidR="00502933" w:rsidRPr="00346B05" w:rsidRDefault="00502933" w:rsidP="00346B05">
            <w:pPr>
              <w:widowControl w:val="0"/>
              <w:spacing w:before="0" w:after="0" w:line="240" w:lineRule="auto"/>
              <w:jc w:val="center"/>
            </w:pPr>
            <w:r w:rsidRPr="00346B05">
              <w:t>50</w:t>
            </w:r>
          </w:p>
        </w:tc>
        <w:tc>
          <w:tcPr>
            <w:tcW w:w="1051" w:type="dxa"/>
            <w:tcBorders>
              <w:top w:val="dotted" w:sz="4" w:space="0" w:color="auto"/>
              <w:bottom w:val="dotted" w:sz="4" w:space="0" w:color="auto"/>
            </w:tcBorders>
            <w:shd w:val="clear" w:color="auto" w:fill="auto"/>
            <w:noWrap/>
            <w:vAlign w:val="center"/>
            <w:hideMark/>
          </w:tcPr>
          <w:p w14:paraId="4DEDD282" w14:textId="77777777" w:rsidR="00502933" w:rsidRPr="00346B05" w:rsidRDefault="00502933" w:rsidP="00346B05">
            <w:pPr>
              <w:widowControl w:val="0"/>
              <w:spacing w:before="0" w:after="0" w:line="240" w:lineRule="auto"/>
              <w:jc w:val="center"/>
            </w:pPr>
            <w:r w:rsidRPr="00346B05">
              <w:t>55,6</w:t>
            </w:r>
          </w:p>
        </w:tc>
      </w:tr>
      <w:tr w:rsidR="00502933" w:rsidRPr="00346B05" w14:paraId="3ABA6B43" w14:textId="77777777" w:rsidTr="00663466">
        <w:trPr>
          <w:trHeight w:val="307"/>
          <w:jc w:val="center"/>
        </w:trPr>
        <w:tc>
          <w:tcPr>
            <w:tcW w:w="790" w:type="dxa"/>
            <w:tcBorders>
              <w:top w:val="dotted" w:sz="4" w:space="0" w:color="auto"/>
            </w:tcBorders>
            <w:shd w:val="clear" w:color="auto" w:fill="auto"/>
            <w:noWrap/>
            <w:vAlign w:val="center"/>
            <w:hideMark/>
          </w:tcPr>
          <w:p w14:paraId="341EE1A0" w14:textId="77777777" w:rsidR="00502933" w:rsidRPr="00346B05" w:rsidRDefault="00502933" w:rsidP="00346B05">
            <w:pPr>
              <w:widowControl w:val="0"/>
              <w:spacing w:before="0" w:after="0" w:line="240" w:lineRule="auto"/>
              <w:jc w:val="center"/>
            </w:pPr>
            <w:r w:rsidRPr="00346B05">
              <w:t>TS-05</w:t>
            </w:r>
          </w:p>
        </w:tc>
        <w:tc>
          <w:tcPr>
            <w:tcW w:w="3174" w:type="dxa"/>
            <w:tcBorders>
              <w:top w:val="dotted" w:sz="4" w:space="0" w:color="auto"/>
            </w:tcBorders>
            <w:shd w:val="clear" w:color="auto" w:fill="auto"/>
            <w:noWrap/>
            <w:vAlign w:val="center"/>
            <w:hideMark/>
          </w:tcPr>
          <w:p w14:paraId="1FC282E1" w14:textId="77777777" w:rsidR="00502933" w:rsidRPr="00346B05" w:rsidRDefault="00502933" w:rsidP="00346B05">
            <w:pPr>
              <w:widowControl w:val="0"/>
              <w:spacing w:before="0" w:after="0" w:line="240" w:lineRule="auto"/>
              <w:jc w:val="center"/>
              <w:rPr>
                <w:i/>
                <w:iCs/>
              </w:rPr>
            </w:pPr>
            <w:r w:rsidRPr="00346B05">
              <w:rPr>
                <w:i/>
                <w:iCs/>
              </w:rPr>
              <w:t>Laonice cirrata</w:t>
            </w:r>
          </w:p>
        </w:tc>
        <w:tc>
          <w:tcPr>
            <w:tcW w:w="1134" w:type="dxa"/>
            <w:tcBorders>
              <w:top w:val="dotted" w:sz="4" w:space="0" w:color="auto"/>
            </w:tcBorders>
            <w:shd w:val="clear" w:color="auto" w:fill="auto"/>
            <w:noWrap/>
            <w:vAlign w:val="center"/>
            <w:hideMark/>
          </w:tcPr>
          <w:p w14:paraId="0423BDB8" w14:textId="77777777" w:rsidR="00502933" w:rsidRPr="00346B05" w:rsidRDefault="00502933" w:rsidP="00346B05">
            <w:pPr>
              <w:widowControl w:val="0"/>
              <w:spacing w:before="0" w:after="0" w:line="240" w:lineRule="auto"/>
              <w:jc w:val="center"/>
            </w:pPr>
            <w:r w:rsidRPr="00346B05">
              <w:t>5</w:t>
            </w:r>
          </w:p>
        </w:tc>
        <w:tc>
          <w:tcPr>
            <w:tcW w:w="1300" w:type="dxa"/>
            <w:tcBorders>
              <w:top w:val="dotted" w:sz="4" w:space="0" w:color="auto"/>
            </w:tcBorders>
            <w:shd w:val="clear" w:color="auto" w:fill="auto"/>
            <w:noWrap/>
            <w:vAlign w:val="center"/>
            <w:hideMark/>
          </w:tcPr>
          <w:p w14:paraId="6A31F65C" w14:textId="77777777" w:rsidR="00502933" w:rsidRPr="00346B05" w:rsidRDefault="00502933" w:rsidP="00346B05">
            <w:pPr>
              <w:widowControl w:val="0"/>
              <w:spacing w:before="0" w:after="0" w:line="240" w:lineRule="auto"/>
              <w:jc w:val="center"/>
            </w:pPr>
            <w:r w:rsidRPr="00346B05">
              <w:t>160</w:t>
            </w:r>
          </w:p>
        </w:tc>
        <w:tc>
          <w:tcPr>
            <w:tcW w:w="1051" w:type="dxa"/>
            <w:tcBorders>
              <w:top w:val="dotted" w:sz="4" w:space="0" w:color="auto"/>
            </w:tcBorders>
            <w:shd w:val="clear" w:color="auto" w:fill="auto"/>
            <w:noWrap/>
            <w:vAlign w:val="center"/>
            <w:hideMark/>
          </w:tcPr>
          <w:p w14:paraId="19C5224F" w14:textId="77777777" w:rsidR="00502933" w:rsidRPr="00346B05" w:rsidRDefault="00502933" w:rsidP="00346B05">
            <w:pPr>
              <w:widowControl w:val="0"/>
              <w:spacing w:before="0" w:after="0" w:line="240" w:lineRule="auto"/>
              <w:jc w:val="center"/>
            </w:pPr>
            <w:r w:rsidRPr="00346B05">
              <w:t>70</w:t>
            </w:r>
          </w:p>
        </w:tc>
        <w:tc>
          <w:tcPr>
            <w:tcW w:w="1051" w:type="dxa"/>
            <w:tcBorders>
              <w:top w:val="dotted" w:sz="4" w:space="0" w:color="auto"/>
            </w:tcBorders>
            <w:shd w:val="clear" w:color="auto" w:fill="auto"/>
            <w:noWrap/>
            <w:vAlign w:val="center"/>
            <w:hideMark/>
          </w:tcPr>
          <w:p w14:paraId="3AC1DFFB" w14:textId="77777777" w:rsidR="00502933" w:rsidRPr="00346B05" w:rsidRDefault="00502933" w:rsidP="00346B05">
            <w:pPr>
              <w:widowControl w:val="0"/>
              <w:spacing w:before="0" w:after="0" w:line="240" w:lineRule="auto"/>
              <w:jc w:val="center"/>
            </w:pPr>
            <w:r w:rsidRPr="00346B05">
              <w:t>43,8</w:t>
            </w:r>
          </w:p>
        </w:tc>
      </w:tr>
    </w:tbl>
    <w:p w14:paraId="1CB1C355" w14:textId="77777777" w:rsidR="00502933" w:rsidRPr="003F2023" w:rsidRDefault="00502933" w:rsidP="00CE1DC5">
      <w:pPr>
        <w:spacing w:line="240" w:lineRule="auto"/>
        <w:jc w:val="center"/>
        <w:rPr>
          <w:lang w:val="en-GB"/>
        </w:rPr>
        <w:sectPr w:rsidR="00502933" w:rsidRPr="003F2023" w:rsidSect="004E16A8">
          <w:pgSz w:w="11907" w:h="16840" w:code="9"/>
          <w:pgMar w:top="1134" w:right="1134" w:bottom="1134" w:left="1440" w:header="567" w:footer="567" w:gutter="0"/>
          <w:cols w:space="720"/>
          <w:docGrid w:linePitch="360"/>
        </w:sectPr>
      </w:pPr>
    </w:p>
    <w:p w14:paraId="6A9F4D1F" w14:textId="455BA92F" w:rsidR="00502933" w:rsidRPr="00502933" w:rsidRDefault="00502933" w:rsidP="00CE1DC5">
      <w:pPr>
        <w:pStyle w:val="Heading1"/>
        <w:numPr>
          <w:ilvl w:val="0"/>
          <w:numId w:val="0"/>
        </w:numPr>
        <w:tabs>
          <w:tab w:val="left" w:pos="0"/>
        </w:tabs>
        <w:spacing w:line="240" w:lineRule="auto"/>
        <w:rPr>
          <w:rFonts w:ascii="Times New Roman" w:hAnsi="Times New Roman"/>
          <w:sz w:val="24"/>
          <w:szCs w:val="24"/>
        </w:rPr>
      </w:pPr>
      <w:bookmarkStart w:id="2300" w:name="_Toc54862308"/>
      <w:bookmarkStart w:id="2301" w:name="_Toc67499065"/>
      <w:r w:rsidRPr="00502933">
        <w:rPr>
          <w:rFonts w:ascii="Times New Roman" w:hAnsi="Times New Roman"/>
          <w:sz w:val="24"/>
          <w:szCs w:val="24"/>
        </w:rPr>
        <w:lastRenderedPageBreak/>
        <w:t xml:space="preserve">PHỤ LỤC </w:t>
      </w:r>
      <w:r w:rsidR="009774B4">
        <w:rPr>
          <w:rFonts w:ascii="Times New Roman" w:hAnsi="Times New Roman"/>
          <w:sz w:val="24"/>
          <w:szCs w:val="24"/>
        </w:rPr>
        <w:t>5</w:t>
      </w:r>
      <w:r w:rsidRPr="00502933">
        <w:rPr>
          <w:rFonts w:ascii="Times New Roman" w:hAnsi="Times New Roman"/>
          <w:sz w:val="24"/>
          <w:szCs w:val="24"/>
        </w:rPr>
        <w:t xml:space="preserve">: </w:t>
      </w:r>
      <w:bookmarkEnd w:id="2274"/>
      <w:r w:rsidRPr="00502933">
        <w:rPr>
          <w:rFonts w:ascii="Times New Roman" w:hAnsi="Times New Roman"/>
          <w:sz w:val="24"/>
          <w:szCs w:val="24"/>
        </w:rPr>
        <w:t>Mội số hình ảnh họp tham vấn cộng đồng</w:t>
      </w:r>
      <w:bookmarkEnd w:id="2300"/>
      <w:bookmarkEnd w:id="2301"/>
    </w:p>
    <w:p w14:paraId="7C5E95C5" w14:textId="77777777" w:rsidR="00502933" w:rsidRPr="008B1C31" w:rsidRDefault="00502933" w:rsidP="00CE1DC5">
      <w:pPr>
        <w:spacing w:after="180" w:line="240" w:lineRule="auto"/>
        <w:jc w:val="left"/>
        <w:rPr>
          <w:rFonts w:eastAsia="Calibri"/>
          <w:b/>
        </w:rPr>
      </w:pPr>
    </w:p>
    <w:tbl>
      <w:tblPr>
        <w:tblW w:w="0" w:type="auto"/>
        <w:jc w:val="center"/>
        <w:tblLook w:val="04A0" w:firstRow="1" w:lastRow="0" w:firstColumn="1" w:lastColumn="0" w:noHBand="0" w:noVBand="1"/>
      </w:tblPr>
      <w:tblGrid>
        <w:gridCol w:w="4721"/>
        <w:gridCol w:w="4612"/>
      </w:tblGrid>
      <w:tr w:rsidR="00502933" w:rsidRPr="008B1C31" w14:paraId="217E1C2D" w14:textId="77777777" w:rsidTr="00663466">
        <w:trPr>
          <w:trHeight w:val="20"/>
          <w:jc w:val="center"/>
        </w:trPr>
        <w:tc>
          <w:tcPr>
            <w:tcW w:w="4694" w:type="dxa"/>
            <w:shd w:val="clear" w:color="auto" w:fill="auto"/>
            <w:vAlign w:val="center"/>
          </w:tcPr>
          <w:p w14:paraId="53A49BE7" w14:textId="77777777" w:rsidR="00502933" w:rsidRPr="008B1C31" w:rsidRDefault="00502933" w:rsidP="00CE1DC5">
            <w:pPr>
              <w:spacing w:before="0" w:line="240" w:lineRule="auto"/>
              <w:jc w:val="center"/>
              <w:rPr>
                <w:rFonts w:eastAsia="Calibri"/>
                <w:sz w:val="22"/>
                <w:lang w:val="en-SG"/>
              </w:rPr>
            </w:pPr>
            <w:r w:rsidRPr="008B1C31">
              <w:rPr>
                <w:rFonts w:eastAsia="Calibri"/>
                <w:i/>
                <w:noProof/>
                <w:sz w:val="22"/>
              </w:rPr>
              <w:drawing>
                <wp:inline distT="0" distB="0" distL="0" distR="0" wp14:anchorId="2BBC8CDD" wp14:editId="7B74D180">
                  <wp:extent cx="2830195" cy="1360805"/>
                  <wp:effectExtent l="0" t="0" r="8255" b="0"/>
                  <wp:docPr id="11282" name="Picture 11282" descr="20200514_092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20200514_092454"/>
                          <pic:cNvPicPr>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0"/>
                            <a:ext cx="2830195" cy="1360805"/>
                          </a:xfrm>
                          <a:prstGeom prst="rect">
                            <a:avLst/>
                          </a:prstGeom>
                          <a:noFill/>
                          <a:ln>
                            <a:noFill/>
                          </a:ln>
                        </pic:spPr>
                      </pic:pic>
                    </a:graphicData>
                  </a:graphic>
                </wp:inline>
              </w:drawing>
            </w:r>
          </w:p>
          <w:p w14:paraId="6CFDD823" w14:textId="77777777" w:rsidR="00502933" w:rsidRPr="008B1C31" w:rsidRDefault="00502933" w:rsidP="00CE1DC5">
            <w:pPr>
              <w:spacing w:before="0" w:line="240" w:lineRule="auto"/>
              <w:jc w:val="center"/>
              <w:rPr>
                <w:rFonts w:eastAsia="Calibri"/>
                <w:sz w:val="22"/>
                <w:lang w:val="en-SG"/>
              </w:rPr>
            </w:pPr>
            <w:r w:rsidRPr="008B1C31">
              <w:rPr>
                <w:rFonts w:eastAsia="Calibri"/>
                <w:sz w:val="22"/>
                <w:lang w:val="en-SG"/>
              </w:rPr>
              <w:t>Xã An Qui</w:t>
            </w:r>
          </w:p>
        </w:tc>
        <w:tc>
          <w:tcPr>
            <w:tcW w:w="4594" w:type="dxa"/>
            <w:shd w:val="clear" w:color="auto" w:fill="auto"/>
            <w:vAlign w:val="center"/>
          </w:tcPr>
          <w:p w14:paraId="6159B425" w14:textId="77777777" w:rsidR="00502933" w:rsidRPr="008B1C31" w:rsidRDefault="00502933" w:rsidP="00CE1DC5">
            <w:pPr>
              <w:spacing w:before="0" w:line="240" w:lineRule="auto"/>
              <w:jc w:val="center"/>
              <w:rPr>
                <w:rFonts w:eastAsia="Calibri"/>
                <w:sz w:val="22"/>
              </w:rPr>
            </w:pPr>
            <w:r w:rsidRPr="008B1C31">
              <w:rPr>
                <w:rFonts w:eastAsia="Calibri"/>
                <w:i/>
                <w:noProof/>
                <w:sz w:val="22"/>
              </w:rPr>
              <w:drawing>
                <wp:inline distT="0" distB="0" distL="0" distR="0" wp14:anchorId="4B9605D3" wp14:editId="556A3FE6">
                  <wp:extent cx="2825115" cy="1339215"/>
                  <wp:effectExtent l="0" t="0" r="0" b="0"/>
                  <wp:docPr id="11283" name="Picture 11283" descr="20200514_144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20200514_144330"/>
                          <pic:cNvPicPr>
                            <a:picLocks noChangeAspect="1" noChangeArrowheads="1"/>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2825115" cy="1339215"/>
                          </a:xfrm>
                          <a:prstGeom prst="rect">
                            <a:avLst/>
                          </a:prstGeom>
                          <a:noFill/>
                          <a:ln>
                            <a:noFill/>
                          </a:ln>
                        </pic:spPr>
                      </pic:pic>
                    </a:graphicData>
                  </a:graphic>
                </wp:inline>
              </w:drawing>
            </w:r>
          </w:p>
          <w:p w14:paraId="4960CBFA" w14:textId="77777777" w:rsidR="00502933" w:rsidRPr="008B1C31" w:rsidRDefault="00502933" w:rsidP="00CE1DC5">
            <w:pPr>
              <w:spacing w:before="0" w:line="240" w:lineRule="auto"/>
              <w:jc w:val="center"/>
              <w:rPr>
                <w:rFonts w:eastAsia="Calibri"/>
                <w:sz w:val="22"/>
              </w:rPr>
            </w:pPr>
            <w:r w:rsidRPr="008B1C31">
              <w:rPr>
                <w:rFonts w:eastAsia="Calibri"/>
                <w:sz w:val="22"/>
              </w:rPr>
              <w:t>Xã An Thạnh</w:t>
            </w:r>
          </w:p>
        </w:tc>
      </w:tr>
      <w:tr w:rsidR="00502933" w:rsidRPr="008B1C31" w14:paraId="3B2435FD" w14:textId="77777777" w:rsidTr="00663466">
        <w:trPr>
          <w:trHeight w:val="20"/>
          <w:jc w:val="center"/>
        </w:trPr>
        <w:tc>
          <w:tcPr>
            <w:tcW w:w="4694" w:type="dxa"/>
            <w:shd w:val="clear" w:color="auto" w:fill="auto"/>
            <w:vAlign w:val="center"/>
          </w:tcPr>
          <w:p w14:paraId="7E0BA277" w14:textId="77777777" w:rsidR="00502933" w:rsidRPr="008B1C31" w:rsidRDefault="00502933" w:rsidP="00CE1DC5">
            <w:pPr>
              <w:spacing w:before="0" w:line="240" w:lineRule="auto"/>
              <w:jc w:val="center"/>
              <w:rPr>
                <w:rFonts w:eastAsia="Calibri"/>
                <w:sz w:val="22"/>
              </w:rPr>
            </w:pPr>
            <w:r w:rsidRPr="008B1C31">
              <w:rPr>
                <w:rFonts w:eastAsia="Calibri"/>
                <w:i/>
                <w:noProof/>
                <w:sz w:val="22"/>
              </w:rPr>
              <w:drawing>
                <wp:inline distT="0" distB="0" distL="0" distR="0" wp14:anchorId="682248FF" wp14:editId="065754CD">
                  <wp:extent cx="2889885" cy="1360805"/>
                  <wp:effectExtent l="0" t="0" r="5715" b="0"/>
                  <wp:docPr id="11284" name="Picture 11284" descr="20200513_09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20200513_092002"/>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2889885" cy="1360805"/>
                          </a:xfrm>
                          <a:prstGeom prst="rect">
                            <a:avLst/>
                          </a:prstGeom>
                          <a:noFill/>
                          <a:ln>
                            <a:noFill/>
                          </a:ln>
                        </pic:spPr>
                      </pic:pic>
                    </a:graphicData>
                  </a:graphic>
                </wp:inline>
              </w:drawing>
            </w:r>
          </w:p>
          <w:p w14:paraId="1F64B14F" w14:textId="77777777" w:rsidR="00502933" w:rsidRPr="008B1C31" w:rsidRDefault="00502933" w:rsidP="00CE1DC5">
            <w:pPr>
              <w:spacing w:before="0" w:line="240" w:lineRule="auto"/>
              <w:jc w:val="center"/>
              <w:rPr>
                <w:rFonts w:eastAsia="Calibri"/>
                <w:sz w:val="22"/>
              </w:rPr>
            </w:pPr>
            <w:r w:rsidRPr="008B1C31">
              <w:rPr>
                <w:rFonts w:eastAsia="Calibri"/>
                <w:sz w:val="22"/>
              </w:rPr>
              <w:t>Xã An Thuận</w:t>
            </w:r>
          </w:p>
        </w:tc>
        <w:tc>
          <w:tcPr>
            <w:tcW w:w="4594" w:type="dxa"/>
            <w:shd w:val="clear" w:color="auto" w:fill="auto"/>
            <w:vAlign w:val="center"/>
          </w:tcPr>
          <w:p w14:paraId="74F2E3C3" w14:textId="77777777" w:rsidR="00502933" w:rsidRPr="008B1C31" w:rsidRDefault="00502933" w:rsidP="00CE1DC5">
            <w:pPr>
              <w:spacing w:before="0" w:line="240" w:lineRule="auto"/>
              <w:jc w:val="center"/>
              <w:rPr>
                <w:rFonts w:eastAsia="Calibri"/>
                <w:sz w:val="22"/>
              </w:rPr>
            </w:pPr>
            <w:r w:rsidRPr="008B1C31">
              <w:rPr>
                <w:rFonts w:eastAsia="Calibri"/>
                <w:i/>
                <w:noProof/>
                <w:sz w:val="22"/>
              </w:rPr>
              <w:drawing>
                <wp:inline distT="0" distB="0" distL="0" distR="0" wp14:anchorId="5F5D011B" wp14:editId="0E005156">
                  <wp:extent cx="2710815" cy="1289685"/>
                  <wp:effectExtent l="0" t="0" r="0" b="5715"/>
                  <wp:docPr id="11285" name="Picture 11285" descr="20200512_144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20200512_144712"/>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2710815" cy="1289685"/>
                          </a:xfrm>
                          <a:prstGeom prst="rect">
                            <a:avLst/>
                          </a:prstGeom>
                          <a:noFill/>
                          <a:ln>
                            <a:noFill/>
                          </a:ln>
                        </pic:spPr>
                      </pic:pic>
                    </a:graphicData>
                  </a:graphic>
                </wp:inline>
              </w:drawing>
            </w:r>
          </w:p>
          <w:p w14:paraId="2518954B" w14:textId="77777777" w:rsidR="00502933" w:rsidRPr="008B1C31" w:rsidRDefault="00502933" w:rsidP="00CE1DC5">
            <w:pPr>
              <w:spacing w:before="0" w:line="240" w:lineRule="auto"/>
              <w:jc w:val="center"/>
              <w:rPr>
                <w:rFonts w:eastAsia="Calibri"/>
                <w:sz w:val="22"/>
              </w:rPr>
            </w:pPr>
            <w:r w:rsidRPr="008B1C31">
              <w:rPr>
                <w:rFonts w:eastAsia="Calibri"/>
                <w:sz w:val="22"/>
              </w:rPr>
              <w:t>Xã Thạnh Phong</w:t>
            </w:r>
          </w:p>
        </w:tc>
      </w:tr>
      <w:tr w:rsidR="00502933" w:rsidRPr="008B1C31" w14:paraId="2F7CBE6E" w14:textId="77777777" w:rsidTr="00663466">
        <w:trPr>
          <w:trHeight w:val="20"/>
          <w:jc w:val="center"/>
        </w:trPr>
        <w:tc>
          <w:tcPr>
            <w:tcW w:w="4694" w:type="dxa"/>
            <w:shd w:val="clear" w:color="auto" w:fill="auto"/>
            <w:vAlign w:val="center"/>
          </w:tcPr>
          <w:p w14:paraId="7737F948" w14:textId="77777777" w:rsidR="00502933" w:rsidRPr="008B1C31" w:rsidRDefault="00502933" w:rsidP="00CE1DC5">
            <w:pPr>
              <w:spacing w:before="0" w:line="240" w:lineRule="auto"/>
              <w:jc w:val="center"/>
              <w:rPr>
                <w:rFonts w:eastAsia="Calibri"/>
                <w:sz w:val="22"/>
              </w:rPr>
            </w:pPr>
            <w:r w:rsidRPr="008B1C31">
              <w:rPr>
                <w:rFonts w:eastAsia="Calibri"/>
                <w:noProof/>
                <w:sz w:val="22"/>
              </w:rPr>
              <w:drawing>
                <wp:inline distT="0" distB="0" distL="0" distR="0" wp14:anchorId="3D3D12A1" wp14:editId="6B0081C7">
                  <wp:extent cx="2889885" cy="1360805"/>
                  <wp:effectExtent l="0" t="0" r="5715" b="0"/>
                  <wp:docPr id="11286" name="Picture 11286" descr="20200514_074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20200514_074950"/>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2889885" cy="1360805"/>
                          </a:xfrm>
                          <a:prstGeom prst="rect">
                            <a:avLst/>
                          </a:prstGeom>
                          <a:noFill/>
                          <a:ln>
                            <a:noFill/>
                          </a:ln>
                        </pic:spPr>
                      </pic:pic>
                    </a:graphicData>
                  </a:graphic>
                </wp:inline>
              </w:drawing>
            </w:r>
          </w:p>
        </w:tc>
        <w:tc>
          <w:tcPr>
            <w:tcW w:w="4594" w:type="dxa"/>
            <w:shd w:val="clear" w:color="auto" w:fill="auto"/>
            <w:vAlign w:val="center"/>
          </w:tcPr>
          <w:p w14:paraId="39633F36" w14:textId="77777777" w:rsidR="00502933" w:rsidRPr="008B1C31" w:rsidRDefault="00502933" w:rsidP="00CE1DC5">
            <w:pPr>
              <w:spacing w:before="0" w:line="240" w:lineRule="auto"/>
              <w:jc w:val="center"/>
              <w:rPr>
                <w:rFonts w:eastAsia="Calibri"/>
                <w:sz w:val="22"/>
              </w:rPr>
            </w:pPr>
            <w:r w:rsidRPr="008B1C31">
              <w:rPr>
                <w:rFonts w:eastAsia="Calibri"/>
                <w:noProof/>
                <w:sz w:val="22"/>
              </w:rPr>
              <w:drawing>
                <wp:inline distT="0" distB="0" distL="0" distR="0" wp14:anchorId="0D7FA097" wp14:editId="7440668B">
                  <wp:extent cx="2781300" cy="1322705"/>
                  <wp:effectExtent l="0" t="0" r="0" b="0"/>
                  <wp:docPr id="11287" name="Picture 11287" descr="20200513_16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20200513_161609"/>
                          <pic:cNvPicPr>
                            <a:picLocks noChangeAspect="1" noChangeArrowheads="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2781300" cy="1322705"/>
                          </a:xfrm>
                          <a:prstGeom prst="rect">
                            <a:avLst/>
                          </a:prstGeom>
                          <a:noFill/>
                          <a:ln>
                            <a:noFill/>
                          </a:ln>
                        </pic:spPr>
                      </pic:pic>
                    </a:graphicData>
                  </a:graphic>
                </wp:inline>
              </w:drawing>
            </w:r>
          </w:p>
        </w:tc>
      </w:tr>
      <w:tr w:rsidR="00502933" w:rsidRPr="008B1C31" w14:paraId="6F1F21E1" w14:textId="77777777" w:rsidTr="00663466">
        <w:trPr>
          <w:trHeight w:val="20"/>
          <w:jc w:val="center"/>
        </w:trPr>
        <w:tc>
          <w:tcPr>
            <w:tcW w:w="9288" w:type="dxa"/>
            <w:gridSpan w:val="2"/>
            <w:shd w:val="clear" w:color="auto" w:fill="auto"/>
            <w:vAlign w:val="center"/>
          </w:tcPr>
          <w:p w14:paraId="5FA24432" w14:textId="77777777" w:rsidR="00502933" w:rsidRPr="008B1C31" w:rsidRDefault="00502933" w:rsidP="00CE1DC5">
            <w:pPr>
              <w:spacing w:before="0" w:line="240" w:lineRule="auto"/>
              <w:jc w:val="center"/>
              <w:rPr>
                <w:rFonts w:eastAsia="Calibri"/>
                <w:sz w:val="22"/>
              </w:rPr>
            </w:pPr>
            <w:r w:rsidRPr="008B1C31">
              <w:rPr>
                <w:rFonts w:eastAsia="Calibri"/>
                <w:sz w:val="22"/>
              </w:rPr>
              <w:t>Xã Bình Thạnh</w:t>
            </w:r>
          </w:p>
        </w:tc>
      </w:tr>
    </w:tbl>
    <w:p w14:paraId="1863AE46" w14:textId="77777777" w:rsidR="00502933" w:rsidRDefault="00502933" w:rsidP="00CE1DC5">
      <w:pPr>
        <w:spacing w:line="240" w:lineRule="auto"/>
        <w:rPr>
          <w:lang w:val="en-GB"/>
        </w:rPr>
      </w:pPr>
    </w:p>
    <w:p w14:paraId="43217EE2" w14:textId="77777777" w:rsidR="00502933" w:rsidRDefault="00502933" w:rsidP="00CE1DC5">
      <w:pPr>
        <w:spacing w:before="0" w:after="0" w:line="240" w:lineRule="auto"/>
        <w:jc w:val="left"/>
        <w:rPr>
          <w:lang w:val="en-GB"/>
        </w:rPr>
      </w:pPr>
      <w:r>
        <w:rPr>
          <w:lang w:val="en-GB"/>
        </w:rPr>
        <w:br w:type="page"/>
      </w:r>
    </w:p>
    <w:p w14:paraId="770D7A91" w14:textId="77777777" w:rsidR="00502933" w:rsidRDefault="00502933" w:rsidP="00CE1DC5">
      <w:pPr>
        <w:pStyle w:val="Heading1"/>
        <w:numPr>
          <w:ilvl w:val="0"/>
          <w:numId w:val="0"/>
        </w:numPr>
        <w:tabs>
          <w:tab w:val="left" w:pos="0"/>
        </w:tabs>
        <w:spacing w:line="240" w:lineRule="auto"/>
        <w:sectPr w:rsidR="00502933" w:rsidSect="004E16A8">
          <w:pgSz w:w="11907" w:h="16840" w:code="9"/>
          <w:pgMar w:top="1134" w:right="1134" w:bottom="1134" w:left="1440" w:header="567" w:footer="567" w:gutter="0"/>
          <w:cols w:space="720"/>
          <w:docGrid w:linePitch="360"/>
        </w:sectPr>
      </w:pPr>
    </w:p>
    <w:p w14:paraId="5B23FE0A" w14:textId="687654C7" w:rsidR="00502933" w:rsidRPr="00502933" w:rsidRDefault="00502933" w:rsidP="00346B05">
      <w:pPr>
        <w:pStyle w:val="Heading1"/>
        <w:numPr>
          <w:ilvl w:val="0"/>
          <w:numId w:val="0"/>
        </w:numPr>
        <w:tabs>
          <w:tab w:val="left" w:pos="0"/>
        </w:tabs>
        <w:spacing w:line="240" w:lineRule="auto"/>
        <w:jc w:val="center"/>
        <w:rPr>
          <w:rFonts w:ascii="Times New Roman" w:hAnsi="Times New Roman"/>
          <w:sz w:val="24"/>
          <w:szCs w:val="24"/>
        </w:rPr>
      </w:pPr>
      <w:bookmarkStart w:id="2302" w:name="_Toc54862309"/>
      <w:bookmarkStart w:id="2303" w:name="_Toc67499066"/>
      <w:r w:rsidRPr="00502933">
        <w:rPr>
          <w:rFonts w:ascii="Times New Roman" w:hAnsi="Times New Roman"/>
          <w:sz w:val="24"/>
          <w:szCs w:val="24"/>
        </w:rPr>
        <w:lastRenderedPageBreak/>
        <w:t xml:space="preserve">PHỤ LỤC </w:t>
      </w:r>
      <w:r w:rsidR="009774B4">
        <w:rPr>
          <w:rFonts w:ascii="Times New Roman" w:hAnsi="Times New Roman"/>
          <w:sz w:val="24"/>
          <w:szCs w:val="24"/>
        </w:rPr>
        <w:t>6</w:t>
      </w:r>
      <w:r w:rsidRPr="00502933">
        <w:rPr>
          <w:rFonts w:ascii="Times New Roman" w:hAnsi="Times New Roman"/>
          <w:sz w:val="24"/>
          <w:szCs w:val="24"/>
        </w:rPr>
        <w:t>: VỊ TRÍ LẤY MẪU MÔI TRƯỜNG NỀN</w:t>
      </w:r>
      <w:bookmarkEnd w:id="2302"/>
      <w:bookmarkEnd w:id="2303"/>
    </w:p>
    <w:p w14:paraId="0ED5BF18" w14:textId="77777777" w:rsidR="00502933" w:rsidRDefault="00502933" w:rsidP="00CE1DC5">
      <w:pPr>
        <w:spacing w:line="240" w:lineRule="auto"/>
        <w:jc w:val="center"/>
        <w:rPr>
          <w:lang w:val="en-GB"/>
        </w:rPr>
      </w:pPr>
      <w:r>
        <w:rPr>
          <w:noProof/>
        </w:rPr>
        <w:drawing>
          <wp:inline distT="0" distB="0" distL="0" distR="0" wp14:anchorId="65AACA58" wp14:editId="642188E1">
            <wp:extent cx="8905875" cy="5139138"/>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8914361" cy="5144035"/>
                    </a:xfrm>
                    <a:prstGeom prst="rect">
                      <a:avLst/>
                    </a:prstGeom>
                  </pic:spPr>
                </pic:pic>
              </a:graphicData>
            </a:graphic>
          </wp:inline>
        </w:drawing>
      </w:r>
    </w:p>
    <w:p w14:paraId="3910C00E" w14:textId="77777777" w:rsidR="00502933" w:rsidRDefault="00502933" w:rsidP="00CE1DC5">
      <w:pPr>
        <w:pStyle w:val="Heading3"/>
        <w:numPr>
          <w:ilvl w:val="0"/>
          <w:numId w:val="0"/>
        </w:numPr>
        <w:tabs>
          <w:tab w:val="left" w:pos="0"/>
        </w:tabs>
        <w:spacing w:line="240" w:lineRule="auto"/>
        <w:jc w:val="center"/>
        <w:rPr>
          <w:i/>
          <w:szCs w:val="24"/>
          <w:lang w:val="es-ES"/>
        </w:rPr>
        <w:sectPr w:rsidR="00502933" w:rsidSect="004E16A8">
          <w:pgSz w:w="16840" w:h="11907" w:orient="landscape" w:code="9"/>
          <w:pgMar w:top="1440" w:right="1134" w:bottom="1134" w:left="1134" w:header="567" w:footer="567" w:gutter="0"/>
          <w:cols w:space="720"/>
          <w:docGrid w:linePitch="360"/>
        </w:sectPr>
      </w:pPr>
      <w:bookmarkStart w:id="2304" w:name="_Toc512029179"/>
    </w:p>
    <w:p w14:paraId="52A4A5BD" w14:textId="5CBE51BF" w:rsidR="00502933" w:rsidRPr="00082C4E" w:rsidRDefault="00502933" w:rsidP="00CE1DC5">
      <w:pPr>
        <w:pStyle w:val="Heading3"/>
        <w:numPr>
          <w:ilvl w:val="0"/>
          <w:numId w:val="0"/>
        </w:numPr>
        <w:tabs>
          <w:tab w:val="left" w:pos="0"/>
        </w:tabs>
        <w:spacing w:line="240" w:lineRule="auto"/>
        <w:jc w:val="center"/>
        <w:rPr>
          <w:rFonts w:ascii="Times New Roman" w:hAnsi="Times New Roman"/>
          <w:sz w:val="24"/>
          <w:szCs w:val="24"/>
          <w:lang w:val="es-ES"/>
        </w:rPr>
      </w:pPr>
      <w:bookmarkStart w:id="2305" w:name="_Toc54862310"/>
      <w:bookmarkStart w:id="2306" w:name="_Toc67499067"/>
      <w:r w:rsidRPr="00082C4E">
        <w:rPr>
          <w:rFonts w:ascii="Times New Roman" w:hAnsi="Times New Roman"/>
          <w:sz w:val="24"/>
          <w:szCs w:val="24"/>
          <w:lang w:val="es-ES"/>
        </w:rPr>
        <w:lastRenderedPageBreak/>
        <w:t xml:space="preserve">PHỤ LỤC </w:t>
      </w:r>
      <w:r w:rsidR="009774B4">
        <w:rPr>
          <w:rFonts w:ascii="Times New Roman" w:hAnsi="Times New Roman"/>
          <w:sz w:val="24"/>
          <w:szCs w:val="24"/>
          <w:lang w:val="es-ES"/>
        </w:rPr>
        <w:t>7</w:t>
      </w:r>
      <w:r w:rsidR="00724A07" w:rsidRPr="00082C4E">
        <w:rPr>
          <w:rFonts w:ascii="Times New Roman" w:hAnsi="Times New Roman"/>
          <w:sz w:val="24"/>
          <w:szCs w:val="24"/>
          <w:lang w:val="vi-VN"/>
        </w:rPr>
        <w:t>:</w:t>
      </w:r>
      <w:r w:rsidRPr="00082C4E">
        <w:rPr>
          <w:rFonts w:ascii="Times New Roman" w:hAnsi="Times New Roman"/>
          <w:sz w:val="24"/>
          <w:szCs w:val="24"/>
          <w:lang w:val="es-ES"/>
        </w:rPr>
        <w:t xml:space="preserve"> </w:t>
      </w:r>
      <w:r w:rsidRPr="00082C4E">
        <w:rPr>
          <w:rFonts w:ascii="Times New Roman" w:hAnsi="Times New Roman"/>
          <w:sz w:val="24"/>
          <w:szCs w:val="24"/>
        </w:rPr>
        <w:t>KẾ HOẠCH QUẢN LÝ DỊCH HẠI TỔNG HỢP (IPM)</w:t>
      </w:r>
      <w:bookmarkEnd w:id="2304"/>
      <w:bookmarkEnd w:id="2305"/>
      <w:bookmarkEnd w:id="2306"/>
    </w:p>
    <w:p w14:paraId="11771689" w14:textId="77777777" w:rsidR="00502933" w:rsidRPr="002521F3" w:rsidRDefault="00502933" w:rsidP="00CE1DC5">
      <w:pPr>
        <w:spacing w:line="240" w:lineRule="auto"/>
        <w:rPr>
          <w:b/>
          <w:lang w:val="nl-NL"/>
        </w:rPr>
      </w:pPr>
      <w:bookmarkStart w:id="2307" w:name="_Toc420515813"/>
      <w:bookmarkStart w:id="2308" w:name="_Toc420511193"/>
      <w:bookmarkStart w:id="2309" w:name="_Toc358387177"/>
      <w:bookmarkStart w:id="2310" w:name="_Toc358208963"/>
      <w:bookmarkStart w:id="2311" w:name="_Toc357591449"/>
      <w:bookmarkStart w:id="2312" w:name="_Toc357591285"/>
      <w:bookmarkStart w:id="2313" w:name="_Toc357464686"/>
      <w:bookmarkStart w:id="2314" w:name="_Toc356767775"/>
      <w:bookmarkStart w:id="2315" w:name="_Toc356490415"/>
      <w:bookmarkStart w:id="2316" w:name="_Toc356224993"/>
      <w:bookmarkStart w:id="2317" w:name="_Toc355343600"/>
      <w:r w:rsidRPr="002521F3">
        <w:rPr>
          <w:b/>
          <w:lang w:val="nl-NL"/>
        </w:rPr>
        <w:t>1. Mục tiêu</w:t>
      </w:r>
      <w:bookmarkEnd w:id="2307"/>
      <w:bookmarkEnd w:id="2308"/>
      <w:bookmarkEnd w:id="2309"/>
      <w:bookmarkEnd w:id="2310"/>
      <w:bookmarkEnd w:id="2311"/>
      <w:bookmarkEnd w:id="2312"/>
      <w:bookmarkEnd w:id="2313"/>
      <w:bookmarkEnd w:id="2314"/>
      <w:bookmarkEnd w:id="2315"/>
      <w:bookmarkEnd w:id="2316"/>
      <w:bookmarkEnd w:id="2317"/>
    </w:p>
    <w:p w14:paraId="20A83534" w14:textId="77777777" w:rsidR="00502933" w:rsidRPr="002521F3" w:rsidRDefault="00502933" w:rsidP="00CE1DC5">
      <w:pPr>
        <w:spacing w:line="240" w:lineRule="auto"/>
        <w:rPr>
          <w:b/>
          <w:bCs/>
          <w:i/>
          <w:iCs/>
          <w:lang w:val="vi-VN"/>
        </w:rPr>
      </w:pPr>
      <w:r w:rsidRPr="002521F3">
        <w:rPr>
          <w:b/>
          <w:bCs/>
          <w:i/>
          <w:iCs/>
          <w:lang w:val="vi-VN"/>
        </w:rPr>
        <w:t>a, Mục tiêu chung</w:t>
      </w:r>
    </w:p>
    <w:p w14:paraId="700DBE8A" w14:textId="77777777" w:rsidR="00502933" w:rsidRPr="002521F3" w:rsidRDefault="00502933" w:rsidP="00CE1DC5">
      <w:pPr>
        <w:spacing w:line="240" w:lineRule="auto"/>
        <w:rPr>
          <w:lang w:val="vi-VN"/>
        </w:rPr>
      </w:pPr>
      <w:r w:rsidRPr="002521F3">
        <w:rPr>
          <w:lang w:val="vi-VN"/>
        </w:rPr>
        <w:t>Tăng cường công tác bảo vệ thực vật ở địa phương, giảm lượng thuốc sử dụng trên đồng ruộng, nâng cao hiệu quả phòng trừ, quản lý tốt thuốc bảo vệ thực vật và quá trình sử dụng thuốc, nhằm giảm nguy cơ ô nhiễm do thuốc BVTV đối với môi trường và ảnh hưởng đến sức khỏe con người</w:t>
      </w:r>
    </w:p>
    <w:p w14:paraId="5A53AC3E" w14:textId="77777777" w:rsidR="00502933" w:rsidRPr="002521F3" w:rsidRDefault="00502933" w:rsidP="00CE1DC5">
      <w:pPr>
        <w:spacing w:line="240" w:lineRule="auto"/>
        <w:rPr>
          <w:b/>
          <w:i/>
          <w:iCs/>
        </w:rPr>
      </w:pPr>
      <w:r w:rsidRPr="002521F3">
        <w:rPr>
          <w:b/>
          <w:i/>
          <w:iCs/>
        </w:rPr>
        <w:t>b, Mục tiêu cụ thể</w:t>
      </w:r>
    </w:p>
    <w:p w14:paraId="5703A6F4" w14:textId="77777777" w:rsidR="00502933" w:rsidRPr="002521F3" w:rsidRDefault="00502933" w:rsidP="001A1A0E">
      <w:pPr>
        <w:numPr>
          <w:ilvl w:val="0"/>
          <w:numId w:val="235"/>
        </w:numPr>
        <w:tabs>
          <w:tab w:val="num" w:pos="360"/>
        </w:tabs>
        <w:spacing w:before="120" w:after="120" w:line="240" w:lineRule="auto"/>
        <w:ind w:left="360"/>
      </w:pPr>
      <w:r w:rsidRPr="002521F3">
        <w:t xml:space="preserve">Hỗ trợ Trạm Bảo vệ thực vật huyện </w:t>
      </w:r>
      <w:r>
        <w:t>Thạnh Phú</w:t>
      </w:r>
      <w:r w:rsidRPr="002521F3">
        <w:t xml:space="preserve">, tỉnh </w:t>
      </w:r>
      <w:r>
        <w:t>Bến Tre</w:t>
      </w:r>
      <w:r w:rsidRPr="002521F3">
        <w:t xml:space="preserve"> tăng cường công tác quản lý dịch hại và quản lý thuốc bảo vệ thực vật phù hợp với các kế hoạch hành động quốc gia về vệ sinh an toàn thực phẩm, an ninh lương thực, ứng phó với biến đổi khí hậu và các công ước quốc tế có liên quan mà Chính phủ đã phê chuẩn;</w:t>
      </w:r>
    </w:p>
    <w:p w14:paraId="4228D614" w14:textId="77777777" w:rsidR="00502933" w:rsidRPr="002521F3" w:rsidRDefault="00502933" w:rsidP="001A1A0E">
      <w:pPr>
        <w:numPr>
          <w:ilvl w:val="0"/>
          <w:numId w:val="235"/>
        </w:numPr>
        <w:tabs>
          <w:tab w:val="num" w:pos="360"/>
        </w:tabs>
        <w:spacing w:before="120" w:after="120" w:line="240" w:lineRule="auto"/>
        <w:ind w:left="360"/>
      </w:pPr>
      <w:r w:rsidRPr="002521F3">
        <w:t>Tăng cường công tác bảo vệ môi trường, an toàn vệ sinh thực phẩm nhờ tăng cường vai trò của ký sinh thiên địch; giảm dư lượng thuốc BVTV, đảm bảo vệ sinh an toàn thực phẩm; giảm ô nhiễm môi trường (nguồn nước, đất, không khí)</w:t>
      </w:r>
    </w:p>
    <w:p w14:paraId="33A98546" w14:textId="77777777" w:rsidR="00502933" w:rsidRPr="002521F3" w:rsidRDefault="00502933" w:rsidP="001A1A0E">
      <w:pPr>
        <w:numPr>
          <w:ilvl w:val="0"/>
          <w:numId w:val="235"/>
        </w:numPr>
        <w:tabs>
          <w:tab w:val="num" w:pos="360"/>
        </w:tabs>
        <w:spacing w:before="120" w:after="120" w:line="240" w:lineRule="auto"/>
        <w:ind w:left="360"/>
      </w:pPr>
      <w:r w:rsidRPr="002521F3">
        <w:t xml:space="preserve">Nâng cao hiểu biết cho nông dân trong vùng TDA: phân biệt các loại sâu bệnh chủ yếu, thứ yếu; nhận biết các thiên địch và vai trò của chúng trên đồng ruộng; hiểu rõ tác dụng hai mặt của thuốc BVTV, biết sử dụng thuốc hợp lý; biết cách điều tra sâu bệnh hại, và sử dụng ngưỡng phòng trừ; hiểu biết và áp dụng các biện pháp phòng trừ sâu bệnh theo </w:t>
      </w:r>
      <w:r w:rsidRPr="002521F3">
        <w:rPr>
          <w:lang w:val="vi-VN"/>
        </w:rPr>
        <w:t>quản lý dịch hại tổng hợp</w:t>
      </w:r>
      <w:r w:rsidRPr="002521F3">
        <w:t xml:space="preserve"> tăng thu nhập cho nông dân.</w:t>
      </w:r>
    </w:p>
    <w:p w14:paraId="096A9743" w14:textId="77777777" w:rsidR="00502933" w:rsidRPr="002521F3" w:rsidRDefault="00502933" w:rsidP="00CE1DC5">
      <w:pPr>
        <w:spacing w:line="240" w:lineRule="auto"/>
      </w:pPr>
      <w:bookmarkStart w:id="2318" w:name="_Toc420515814"/>
      <w:bookmarkStart w:id="2319" w:name="_Toc420511194"/>
      <w:bookmarkStart w:id="2320" w:name="_Toc358387178"/>
      <w:bookmarkStart w:id="2321" w:name="_Toc358208964"/>
      <w:bookmarkStart w:id="2322" w:name="_Toc357591450"/>
      <w:bookmarkStart w:id="2323" w:name="_Toc357591286"/>
      <w:bookmarkStart w:id="2324" w:name="_Toc357464687"/>
      <w:bookmarkStart w:id="2325" w:name="_Toc356767776"/>
      <w:bookmarkStart w:id="2326" w:name="_Toc356490416"/>
      <w:r w:rsidRPr="002521F3">
        <w:rPr>
          <w:b/>
        </w:rPr>
        <w:t xml:space="preserve">2. </w:t>
      </w:r>
      <w:r w:rsidRPr="002521F3">
        <w:t xml:space="preserve">Các nguyên tắc cơ bản trong Kế hoạch </w:t>
      </w:r>
      <w:bookmarkEnd w:id="2318"/>
      <w:bookmarkEnd w:id="2319"/>
      <w:bookmarkEnd w:id="2320"/>
      <w:bookmarkEnd w:id="2321"/>
      <w:bookmarkEnd w:id="2322"/>
      <w:bookmarkEnd w:id="2323"/>
      <w:bookmarkEnd w:id="2324"/>
      <w:bookmarkEnd w:id="2325"/>
      <w:bookmarkEnd w:id="2326"/>
      <w:r w:rsidRPr="002521F3">
        <w:rPr>
          <w:lang w:val="vi-VN"/>
        </w:rPr>
        <w:t>quản lý dịch hại tổng hợp</w:t>
      </w:r>
    </w:p>
    <w:p w14:paraId="5939AE18" w14:textId="77777777" w:rsidR="00502933" w:rsidRPr="002521F3" w:rsidRDefault="00502933" w:rsidP="00CE1DC5">
      <w:pPr>
        <w:spacing w:line="240" w:lineRule="auto"/>
      </w:pPr>
      <w:r w:rsidRPr="002521F3">
        <w:t>Các nguyên tắc sau đây sẽ được áp dụng đối với Tiểu dự án như sau:</w:t>
      </w:r>
    </w:p>
    <w:p w14:paraId="14D8B6DF" w14:textId="77777777" w:rsidR="00502933" w:rsidRPr="002521F3" w:rsidRDefault="00502933" w:rsidP="001A1A0E">
      <w:pPr>
        <w:numPr>
          <w:ilvl w:val="0"/>
          <w:numId w:val="236"/>
        </w:numPr>
        <w:spacing w:before="120" w:after="120" w:line="240" w:lineRule="auto"/>
        <w:ind w:left="426" w:hanging="284"/>
      </w:pPr>
      <w:r w:rsidRPr="002521F3">
        <w:t xml:space="preserve">“Danh sách cấm”: Khi xác định trong các tiêu chí sàng lọc ở Khung Quản lý Môi trường –xã hội, Dự án sẽ không tài trợ cho việc mua thuốc trừ sâu, không kích hoạt chính sách </w:t>
      </w:r>
      <w:r w:rsidRPr="002521F3">
        <w:rPr>
          <w:lang w:val="fil-PH"/>
        </w:rPr>
        <w:t>Quản lý dịch hại (OP 4.09) do tiêu chí của dự án là việc sửa chữa các công trình đầu mối chỉ để nâng cao an toàn đập mà không làm tăng dung tích chứa và không tăng diện tích tưới vùng hạ du</w:t>
      </w:r>
      <w:r w:rsidRPr="002521F3">
        <w:t xml:space="preserve">. Tuy nhiên, nếu xảy ra dịch hại phá hoại nghiêm trọng trong khu vực, việc mua bán thuốc trừ sâu, lưu trữ và vận chuyển sẽ được tuân theo quy định của Chính phủ. Những loại thuốc BVTV thuộc danh sách cấm sẽ không được lưu hành và sử dụng </w:t>
      </w:r>
    </w:p>
    <w:p w14:paraId="58EC4EEB" w14:textId="77777777" w:rsidR="00502933" w:rsidRPr="002521F3" w:rsidRDefault="00502933" w:rsidP="001A1A0E">
      <w:pPr>
        <w:numPr>
          <w:ilvl w:val="0"/>
          <w:numId w:val="236"/>
        </w:numPr>
        <w:spacing w:before="120" w:after="120" w:line="240" w:lineRule="auto"/>
        <w:ind w:left="426" w:hanging="284"/>
      </w:pPr>
      <w:r w:rsidRPr="002521F3">
        <w:rPr>
          <w:i/>
        </w:rPr>
        <w:t xml:space="preserve"> </w:t>
      </w:r>
      <w:r w:rsidRPr="002521F3">
        <w:t xml:space="preserve">Chương trình </w:t>
      </w:r>
      <w:r w:rsidRPr="002521F3">
        <w:rPr>
          <w:lang w:val="vi-VN"/>
        </w:rPr>
        <w:t>quản lý dịch hại tổng hợp</w:t>
      </w:r>
      <w:r w:rsidRPr="002521F3">
        <w:t xml:space="preserve"> và hỗ trợ dự án: Hỗ trợ thực hiện chương trình quản lý dịch hại tổng hợp là một phần của </w:t>
      </w:r>
      <w:r w:rsidRPr="002521F3">
        <w:rPr>
          <w:lang w:val="sv-SE" w:eastAsia="en-GB"/>
        </w:rPr>
        <w:t xml:space="preserve">Kế hoạch Quản lý Môi trường và Xã hội </w:t>
      </w:r>
      <w:r w:rsidRPr="002521F3">
        <w:t>cho các tiểu dự án. Dự án hỗ trợ sẽ bao gồm hỗ trợ kỹ thuật (tư vấn) để thực hiện các lựa chọn không hóa chất và ưu tiên hỗ trợ cho các dịch vụ khuyến nông, bao gồm cả chi phí vận hành gia tăng. Ngân hàng hỗ trợ kinh phí thực hiện Kế hoạch quản lý dịch hại tổng hợp của Tiểu dự án thông qua một phần của kế hoạch quản lý Môi trường và Xã hội. Một khoản kinh phí dự kiến đã được phân bổ để thực hiện các chương trình quản lý dịch hại tổng hợp cho các hộ vùng hạ du. Kế hoạch chi tiết công việc sẽ được hoàn thiện thông qua tham vấn chặt chẽ với nông dân, cơ quan, địa phương, và địa phương tổ chức/các tổ chức PCP.</w:t>
      </w:r>
    </w:p>
    <w:p w14:paraId="7C9C7944" w14:textId="77777777" w:rsidR="00502933" w:rsidRPr="002521F3" w:rsidRDefault="00502933" w:rsidP="001A1A0E">
      <w:pPr>
        <w:numPr>
          <w:ilvl w:val="0"/>
          <w:numId w:val="236"/>
        </w:numPr>
        <w:spacing w:before="120" w:after="120" w:line="240" w:lineRule="auto"/>
        <w:ind w:left="426" w:hanging="284"/>
      </w:pPr>
      <w:r w:rsidRPr="002521F3">
        <w:t>Tiểu dự án sẽ áp dụng chương trình quản lý dịch hại tổng hợp như một phương pháp để giảm thiểu tác động tiêu cực tiềm tàng trong việc gia tăng sử dụng phân bón và thuốc BVTV. Tuy nhiên, việc nâng cao kiến thức, kinh nghiệm trong việc sử dụng phân bón và thuốc BVTV đều phải thông qua các chuyến khảo sát nghiên cứu và các lớp đào tạo trong công việc về việc lựa chọn an toàn và sử dụng thuốc BVTV cũng như lựa chọn không hóa chất và các kỹ thuật khác, đang được điều tra và/ hoặc áp dụng tại Việt Nam. Chương trình quản lý dịch hại tổng hợp Quốc gia cũng đã có những tổng kết về kết quả thực hiện và rút ra những bài kinh nghiệm. Tiểu dự án sẽ áp dụng các kết quả của chương trình quản lý dịch hại tổng hợp Quốc gia và có hướng dẫn kỹ thuật quy định chi tiết.</w:t>
      </w:r>
    </w:p>
    <w:p w14:paraId="19E51520" w14:textId="77777777" w:rsidR="00502933" w:rsidRPr="002521F3" w:rsidRDefault="00502933" w:rsidP="001A1A0E">
      <w:pPr>
        <w:numPr>
          <w:ilvl w:val="0"/>
          <w:numId w:val="236"/>
        </w:numPr>
        <w:spacing w:before="120" w:after="120" w:line="240" w:lineRule="auto"/>
        <w:ind w:left="426" w:hanging="284"/>
      </w:pPr>
      <w:r w:rsidRPr="002521F3">
        <w:lastRenderedPageBreak/>
        <w:t>Chương trình quản lý dịch hại tổng hợp của Tiểu dự án có thể được thiết lập để hỗ trợ thực hiện các chính sách của Chính phủ với mục tiêu cần tập trung vào việc giảm sử dụng phân bón hóa học và thuốc trừ sâu.</w:t>
      </w:r>
    </w:p>
    <w:p w14:paraId="04682400" w14:textId="77777777" w:rsidR="00502933" w:rsidRPr="002521F3" w:rsidRDefault="00502933" w:rsidP="001A1A0E">
      <w:pPr>
        <w:numPr>
          <w:ilvl w:val="0"/>
          <w:numId w:val="236"/>
        </w:numPr>
        <w:spacing w:before="120" w:after="120" w:line="240" w:lineRule="auto"/>
        <w:ind w:left="426" w:hanging="284"/>
      </w:pPr>
      <w:r w:rsidRPr="002521F3">
        <w:t>Trong điều kiện bình thường, nếu sử dụng thuốc trừ sâu được xem là một lựa chọn cần thiết thì chỉ có những loại thuốc đã được đăng ký với Chính phủ và được Quốc tế công nhận mới được sử dụng và các dự án cũng sẽ cung cấp thông tin kỹ thuật và kinh tế cho nhu cầu sử dụng đối với hóa chất. Cần xem xét các lựa chọn trong việc quản lý hoá chất không gây hại mà cũng có thể làm giảm sự phụ thuộc vào việc sử dụng thuốc trừ sâu. Các biện pháp sẽ được đưa vào thiết kế của dự án để giảm bớt rủi ro liên quan đến việc xử lý và sử dụng thuốc trừ sâu đến mức độ có thể cho phép và  được quản lý bởi người sử dụng.</w:t>
      </w:r>
    </w:p>
    <w:p w14:paraId="2A39D065" w14:textId="77777777" w:rsidR="00502933" w:rsidRPr="002521F3" w:rsidRDefault="00502933" w:rsidP="00CE1DC5">
      <w:pPr>
        <w:spacing w:line="240" w:lineRule="auto"/>
      </w:pPr>
      <w:r w:rsidRPr="002521F3">
        <w:t>Việc lên kế hoạch và thực hiện các biện pháp giảm thiểu và hoạt đông khác sẽ được thực hiện chặt chẽ với các cơ quan chức năng, thẩm quyền và các bên liên quan, bao gồm cả các nhà cung cấp hóa chất, để tạo điều kiện cho phối hợp và hiểu biết lẫn nhau.</w:t>
      </w:r>
    </w:p>
    <w:p w14:paraId="06FC759B" w14:textId="77777777" w:rsidR="00502933" w:rsidRPr="002521F3" w:rsidRDefault="00502933" w:rsidP="00CE1DC5">
      <w:pPr>
        <w:spacing w:line="240" w:lineRule="auto"/>
        <w:rPr>
          <w:b/>
        </w:rPr>
      </w:pPr>
      <w:r w:rsidRPr="002521F3">
        <w:rPr>
          <w:b/>
        </w:rPr>
        <w:t>3. Phương pháp tiếp cận trong quản lý dịch hại tổng hợp</w:t>
      </w:r>
    </w:p>
    <w:p w14:paraId="1E3876A7" w14:textId="77777777" w:rsidR="00502933" w:rsidRPr="002521F3" w:rsidRDefault="00502933" w:rsidP="00CE1DC5">
      <w:pPr>
        <w:spacing w:line="240" w:lineRule="auto"/>
      </w:pPr>
      <w:r w:rsidRPr="002521F3">
        <w:t xml:space="preserve">Chú trọng nhiều hơn về các nguy cơ do việc lạm dụng và sử dụng quá mức thuốc bảo vệ thực vật hóa học. </w:t>
      </w:r>
    </w:p>
    <w:p w14:paraId="772CB91C" w14:textId="77777777" w:rsidR="00502933" w:rsidRPr="002521F3" w:rsidRDefault="00502933" w:rsidP="00CE1DC5">
      <w:pPr>
        <w:widowControl w:val="0"/>
        <w:suppressLineNumbers/>
        <w:spacing w:line="240" w:lineRule="auto"/>
      </w:pPr>
      <w:r w:rsidRPr="002521F3">
        <w:t xml:space="preserve">Tập trung vào giáo dục cộng đồng, các nghiên cứu khảo sát ban đầu sẽ được đưa vào nhiệm vụ với mục đích làm sáng tỏ nguyên nhân gốc rễ của việc lạm dụng và sử dụng quá mức thuốc bảo vệ thực vật và các nguy cơ kèm theo. Hỗ trợ việc xây dựng năng lực của người hướng dẫn (giảng viên) </w:t>
      </w:r>
      <w:r w:rsidRPr="002521F3">
        <w:rPr>
          <w:lang w:val="vi-VN"/>
        </w:rPr>
        <w:t>Chương trình quản lý dịch hại tổng hợp</w:t>
      </w:r>
      <w:r w:rsidRPr="002521F3">
        <w:t>. Các chương trình hiện hành sẽ cần được rà soát lại và các modul mới sẽ được bổ sung nhằm tăng cường các phần liên quan đến việc giảm thiểu nguy cơ của thuốc bảo vệ thực vật. Chương trình đào tạo sẽ được làm phong phú thêm với sự lồng ghép nhiều hoạt động như Hệ thống thâm canh lúa (System Rice Intensification – SRI), làm đất tối thiểu (minimum tillage), cộng đồng sản xuất và sử dụng chế phẩm sinh học thay thế hóa chất bảo vệ thực vật… những hoạt động tập huấn, ứng dụng sẽ được thực hiện trong các mô hình áp dụng diện rộng.</w:t>
      </w:r>
    </w:p>
    <w:p w14:paraId="09C65C37" w14:textId="77777777" w:rsidR="00502933" w:rsidRPr="002521F3" w:rsidRDefault="00502933" w:rsidP="00CE1DC5">
      <w:pPr>
        <w:widowControl w:val="0"/>
        <w:suppressLineNumbers/>
        <w:spacing w:line="240" w:lineRule="auto"/>
      </w:pPr>
      <w:r w:rsidRPr="002521F3">
        <w:t>Để thực hiện các nôi dung này cần thực hiện các bước sau:</w:t>
      </w:r>
    </w:p>
    <w:p w14:paraId="19CC52F8" w14:textId="77777777" w:rsidR="00502933" w:rsidRPr="002521F3" w:rsidRDefault="00502933" w:rsidP="001A1A0E">
      <w:pPr>
        <w:pStyle w:val="ListParagraph"/>
        <w:widowControl w:val="0"/>
        <w:numPr>
          <w:ilvl w:val="0"/>
          <w:numId w:val="237"/>
        </w:numPr>
        <w:suppressLineNumbers/>
        <w:spacing w:before="120" w:after="120" w:line="240" w:lineRule="auto"/>
        <w:ind w:left="714" w:hanging="357"/>
        <w:rPr>
          <w:lang w:val="vi-VN"/>
        </w:rPr>
      </w:pPr>
      <w:r w:rsidRPr="002521F3">
        <w:rPr>
          <w:lang w:val="vi-VN"/>
        </w:rPr>
        <w:t>Bước 0: Thuê chuyên gia tư vấn: Một nhóm chuyên gia tư vấn (tư vấn Chương trình quản lý dịch hại tổng hợp) sẽ được thuê để giúp ban QLDA trong việc thực hiện các chương trình quản lý dịch hại tổng hợp bao gồm cả việc đảm bảo kết quả và hợp tác giữa các cơ quan, người nông dân và các bên liên quan. Nhiệm vụ cho các nhà tư vấn sẽ được thực hiện ở giai đoạn đầu của việc thực hiện dự án.</w:t>
      </w:r>
    </w:p>
    <w:p w14:paraId="4E97B548" w14:textId="77777777" w:rsidR="00502933" w:rsidRPr="002521F3" w:rsidRDefault="00502933" w:rsidP="001A1A0E">
      <w:pPr>
        <w:numPr>
          <w:ilvl w:val="0"/>
          <w:numId w:val="237"/>
        </w:numPr>
        <w:spacing w:before="120" w:after="120" w:line="240" w:lineRule="auto"/>
        <w:ind w:left="714" w:hanging="357"/>
        <w:rPr>
          <w:lang w:val="vi-VN"/>
        </w:rPr>
      </w:pPr>
      <w:r w:rsidRPr="002521F3">
        <w:rPr>
          <w:lang w:val="vi-VN"/>
        </w:rPr>
        <w:t>Bước 1: Thiết lập yêu cầu cơ bản và đăng ký chương trình của nông dân. Bước này nên được thực hiện càng sớm càng tốt với bảng câu hỏi phù hợp để xác lập cơ sở cho việc sử dụng phân bón và thuốc trừ sâu trong các khu vực dự án. Tư vấn với các cơ quan chủ chốt về việc tiến hành đào tạo, đăng ký tham gia chương trình của nông dân.</w:t>
      </w:r>
    </w:p>
    <w:p w14:paraId="2D12660C" w14:textId="77777777" w:rsidR="00502933" w:rsidRPr="002521F3" w:rsidRDefault="00502933" w:rsidP="001A1A0E">
      <w:pPr>
        <w:numPr>
          <w:ilvl w:val="0"/>
          <w:numId w:val="237"/>
        </w:numPr>
        <w:spacing w:before="120" w:after="120" w:line="240" w:lineRule="auto"/>
        <w:ind w:left="714" w:hanging="357"/>
        <w:rPr>
          <w:lang w:val="vi-VN"/>
        </w:rPr>
      </w:pPr>
      <w:r w:rsidRPr="002521F3">
        <w:rPr>
          <w:lang w:val="vi-VN"/>
        </w:rPr>
        <w:t>Bước 2: Thiết lập mục tiêu chương trình và chuẩn bị kế hoạch làm việc. Dựa trên kết quả từ các câu hỏi và tham khảo ý kiến ​​ở Bước 1, kế hoạch công tác và lịch trình sẽ được chuẩn bị, bao gồm cả ngân sách và các đối tượng thực hiện. Kế hoạch làm việc sẽ được trình lên Ban QLDA phê duyệt và WB để xem xét và nhận xét.</w:t>
      </w:r>
    </w:p>
    <w:p w14:paraId="35E19A80" w14:textId="77777777" w:rsidR="00502933" w:rsidRPr="002521F3" w:rsidRDefault="00502933" w:rsidP="001A1A0E">
      <w:pPr>
        <w:numPr>
          <w:ilvl w:val="0"/>
          <w:numId w:val="237"/>
        </w:numPr>
        <w:spacing w:before="120" w:after="120" w:line="240" w:lineRule="auto"/>
        <w:rPr>
          <w:lang w:val="vi-VN"/>
        </w:rPr>
      </w:pPr>
      <w:r w:rsidRPr="002521F3">
        <w:rPr>
          <w:lang w:val="vi-VN"/>
        </w:rPr>
        <w:t>Bước 3: Thực hiện và đánh giá hàng năm. Sau khi phê duyệt kế hoạch công tác, các hoạt động sẽ được thực hiện. Tiến độ thực hiện sẽ được đưa vào báo cáo tiến độ dự án. Một báo cáo đánh giá hàng năm sẽ được thực hiện bởi Ban  QLDA và Chi cục bảo vệ thực vật.</w:t>
      </w:r>
    </w:p>
    <w:p w14:paraId="2AF0E68F" w14:textId="77777777" w:rsidR="00502933" w:rsidRPr="002521F3" w:rsidRDefault="00502933" w:rsidP="001A1A0E">
      <w:pPr>
        <w:numPr>
          <w:ilvl w:val="0"/>
          <w:numId w:val="237"/>
        </w:numPr>
        <w:spacing w:before="120" w:after="120" w:line="240" w:lineRule="auto"/>
        <w:rPr>
          <w:lang w:val="vi-VN"/>
        </w:rPr>
      </w:pPr>
      <w:r w:rsidRPr="002521F3">
        <w:rPr>
          <w:lang w:val="vi-VN"/>
        </w:rPr>
        <w:t>Bước 4: Đánh giá tác động. Một chuyên gia tư vấn độc lập sẽ được thuê để thực hiện việc đánh giá tác động. Điều này là để đánh giá hoạt động của dự án và đưa ra các bài học kinh nghiệm. Ban QLDA sẽ thuê một nhà tư vấn trong nước để thực hiện đánh giá tác động của chương trình quản lý dịch hại tổng hợp.</w:t>
      </w:r>
    </w:p>
    <w:p w14:paraId="76C9CF6B" w14:textId="77777777" w:rsidR="00502933" w:rsidRPr="002521F3" w:rsidRDefault="00502933" w:rsidP="00CE1DC5">
      <w:pPr>
        <w:spacing w:line="240" w:lineRule="auto"/>
        <w:rPr>
          <w:b/>
          <w:lang w:val="vi-VN"/>
        </w:rPr>
      </w:pPr>
      <w:bookmarkStart w:id="2327" w:name="_Toc420515815"/>
      <w:bookmarkStart w:id="2328" w:name="_Toc420511195"/>
      <w:bookmarkStart w:id="2329" w:name="_Toc358387179"/>
      <w:bookmarkStart w:id="2330" w:name="_Toc358208965"/>
      <w:bookmarkStart w:id="2331" w:name="_Toc357591451"/>
      <w:bookmarkStart w:id="2332" w:name="_Toc357591287"/>
      <w:bookmarkStart w:id="2333" w:name="_Toc357464688"/>
      <w:bookmarkStart w:id="2334" w:name="_Toc356767777"/>
      <w:bookmarkStart w:id="2335" w:name="_Toc356490417"/>
      <w:r w:rsidRPr="002521F3">
        <w:rPr>
          <w:b/>
          <w:lang w:val="vi-VN"/>
        </w:rPr>
        <w:lastRenderedPageBreak/>
        <w:t>4. Các nội dung thực hiện ở tiểu dự án</w:t>
      </w:r>
      <w:bookmarkEnd w:id="2327"/>
      <w:bookmarkEnd w:id="2328"/>
      <w:bookmarkEnd w:id="2329"/>
      <w:bookmarkEnd w:id="2330"/>
      <w:bookmarkEnd w:id="2331"/>
      <w:bookmarkEnd w:id="2332"/>
      <w:bookmarkEnd w:id="2333"/>
      <w:bookmarkEnd w:id="2334"/>
      <w:bookmarkEnd w:id="2335"/>
      <w:r w:rsidRPr="002521F3">
        <w:rPr>
          <w:b/>
          <w:lang w:val="vi-VN"/>
        </w:rPr>
        <w:t xml:space="preserve"> </w:t>
      </w:r>
    </w:p>
    <w:p w14:paraId="3727230C" w14:textId="77777777" w:rsidR="00502933" w:rsidRPr="002521F3" w:rsidRDefault="00502933" w:rsidP="00CE1DC5">
      <w:pPr>
        <w:spacing w:line="240" w:lineRule="auto"/>
        <w:rPr>
          <w:b/>
          <w:i/>
          <w:lang w:val="vi-VN"/>
        </w:rPr>
      </w:pPr>
      <w:bookmarkStart w:id="2336" w:name="_Toc420515816"/>
      <w:bookmarkStart w:id="2337" w:name="_Toc420511196"/>
      <w:bookmarkStart w:id="2338" w:name="_Toc358387180"/>
      <w:bookmarkStart w:id="2339" w:name="_Toc358208966"/>
      <w:bookmarkStart w:id="2340" w:name="_Toc357591452"/>
      <w:bookmarkStart w:id="2341" w:name="_Toc357591288"/>
      <w:bookmarkStart w:id="2342" w:name="_Toc357464689"/>
      <w:bookmarkStart w:id="2343" w:name="_Toc356767778"/>
      <w:bookmarkStart w:id="2344" w:name="_Toc356490418"/>
      <w:r w:rsidRPr="002521F3">
        <w:rPr>
          <w:b/>
          <w:i/>
          <w:lang w:val="vi-VN"/>
        </w:rPr>
        <w:t>(i) Thu thập thông tin và lựa chọn giải pháp</w:t>
      </w:r>
      <w:bookmarkEnd w:id="2336"/>
      <w:bookmarkEnd w:id="2337"/>
      <w:bookmarkEnd w:id="2338"/>
      <w:bookmarkEnd w:id="2339"/>
      <w:bookmarkEnd w:id="2340"/>
      <w:bookmarkEnd w:id="2341"/>
      <w:bookmarkEnd w:id="2342"/>
      <w:bookmarkEnd w:id="2343"/>
      <w:bookmarkEnd w:id="2344"/>
      <w:r w:rsidRPr="002521F3">
        <w:rPr>
          <w:b/>
          <w:i/>
          <w:lang w:val="vi-VN"/>
        </w:rPr>
        <w:t xml:space="preserve"> </w:t>
      </w:r>
    </w:p>
    <w:p w14:paraId="737861D7" w14:textId="77777777" w:rsidR="00502933" w:rsidRPr="002521F3" w:rsidRDefault="00502933" w:rsidP="00CE1DC5">
      <w:pPr>
        <w:spacing w:line="240" w:lineRule="auto"/>
        <w:rPr>
          <w:lang w:val="vi-VN"/>
        </w:rPr>
      </w:pPr>
      <w:r w:rsidRPr="002521F3">
        <w:rPr>
          <w:lang w:val="vi-VN"/>
        </w:rPr>
        <w:t>Trước khi triển khai chương trình quản lý dịch hại tổng hợp, tư vấn phải có những điều tra ban đầu để có những thông tin cần thiết như:</w:t>
      </w:r>
    </w:p>
    <w:p w14:paraId="6C4E772E" w14:textId="77777777" w:rsidR="00502933" w:rsidRPr="002521F3" w:rsidRDefault="00502933" w:rsidP="001A1A0E">
      <w:pPr>
        <w:numPr>
          <w:ilvl w:val="0"/>
          <w:numId w:val="238"/>
        </w:numPr>
        <w:tabs>
          <w:tab w:val="num" w:pos="720"/>
        </w:tabs>
        <w:spacing w:before="120" w:after="120" w:line="240" w:lineRule="auto"/>
        <w:ind w:left="720"/>
        <w:rPr>
          <w:lang w:val="vi-VN"/>
        </w:rPr>
      </w:pPr>
      <w:r w:rsidRPr="002521F3">
        <w:rPr>
          <w:lang w:val="vi-VN"/>
        </w:rPr>
        <w:t xml:space="preserve">Điều tra thu thập số liệu về: cây trồng chủ lực có ý nghĩa kinh tế tại vùng thực hiện dự án: giống, mùa vụ, đặc điểm sinh trưởng, kỹ thuật canh tác, </w:t>
      </w:r>
    </w:p>
    <w:p w14:paraId="193F0624" w14:textId="77777777" w:rsidR="00502933" w:rsidRPr="002521F3" w:rsidRDefault="00502933" w:rsidP="001A1A0E">
      <w:pPr>
        <w:numPr>
          <w:ilvl w:val="0"/>
          <w:numId w:val="238"/>
        </w:numPr>
        <w:tabs>
          <w:tab w:val="num" w:pos="720"/>
        </w:tabs>
        <w:spacing w:before="120" w:after="120" w:line="240" w:lineRule="auto"/>
        <w:ind w:left="720"/>
        <w:rPr>
          <w:lang w:val="vi-VN"/>
        </w:rPr>
      </w:pPr>
      <w:r w:rsidRPr="002521F3">
        <w:rPr>
          <w:lang w:val="vi-VN"/>
        </w:rPr>
        <w:t>Điều tra thu thập số liệu về điều kiện đất đai, thổ nhưỡng, thời tiết khí hậu ở địa phương</w:t>
      </w:r>
    </w:p>
    <w:p w14:paraId="21DB523F" w14:textId="77777777" w:rsidR="00502933" w:rsidRPr="002521F3" w:rsidRDefault="00502933" w:rsidP="001A1A0E">
      <w:pPr>
        <w:numPr>
          <w:ilvl w:val="0"/>
          <w:numId w:val="238"/>
        </w:numPr>
        <w:tabs>
          <w:tab w:val="num" w:pos="720"/>
        </w:tabs>
        <w:spacing w:before="120" w:after="120" w:line="240" w:lineRule="auto"/>
        <w:ind w:left="720"/>
        <w:rPr>
          <w:lang w:val="vi-VN"/>
        </w:rPr>
      </w:pPr>
      <w:r w:rsidRPr="002521F3">
        <w:rPr>
          <w:lang w:val="vi-VN"/>
        </w:rPr>
        <w:t>Điều tra tình hình sâu bệnh hại chính, quy luật phát sinh gây hại,thiệt hại kinh tế của chúng gây ra trên cây trồng chính tại các vùng thực hiện dự án</w:t>
      </w:r>
    </w:p>
    <w:p w14:paraId="75EEF314" w14:textId="77777777" w:rsidR="00502933" w:rsidRPr="002521F3" w:rsidRDefault="00502933" w:rsidP="001A1A0E">
      <w:pPr>
        <w:numPr>
          <w:ilvl w:val="0"/>
          <w:numId w:val="238"/>
        </w:numPr>
        <w:tabs>
          <w:tab w:val="num" w:pos="720"/>
        </w:tabs>
        <w:spacing w:before="120" w:after="120" w:line="240" w:lineRule="auto"/>
        <w:ind w:left="720"/>
        <w:rPr>
          <w:lang w:val="vi-VN"/>
        </w:rPr>
      </w:pPr>
      <w:r w:rsidRPr="002521F3">
        <w:rPr>
          <w:lang w:val="vi-VN"/>
        </w:rPr>
        <w:t>Điều tra thành phần, vai trò của ký sinh thiên địch của sâu hại trên loại cây trồng chính tại các vùng thực hiện dự án</w:t>
      </w:r>
    </w:p>
    <w:p w14:paraId="6AF04F4F" w14:textId="77777777" w:rsidR="00502933" w:rsidRPr="002521F3" w:rsidRDefault="00502933" w:rsidP="001A1A0E">
      <w:pPr>
        <w:numPr>
          <w:ilvl w:val="0"/>
          <w:numId w:val="238"/>
        </w:numPr>
        <w:tabs>
          <w:tab w:val="num" w:pos="720"/>
        </w:tabs>
        <w:spacing w:before="120" w:after="120" w:line="240" w:lineRule="auto"/>
        <w:ind w:left="720"/>
        <w:rPr>
          <w:lang w:val="vi-VN"/>
        </w:rPr>
      </w:pPr>
      <w:r w:rsidRPr="002521F3">
        <w:rPr>
          <w:lang w:val="vi-VN"/>
        </w:rPr>
        <w:t>Điều tra tình hình thực tế các biện pháp phòng trừ sâu bệnh, sử dụng thuốc BVTV và hiệu quả của chúng tại địa phương</w:t>
      </w:r>
    </w:p>
    <w:p w14:paraId="201F6C15" w14:textId="77777777" w:rsidR="00502933" w:rsidRPr="002521F3" w:rsidRDefault="00502933" w:rsidP="001A1A0E">
      <w:pPr>
        <w:numPr>
          <w:ilvl w:val="0"/>
          <w:numId w:val="238"/>
        </w:numPr>
        <w:tabs>
          <w:tab w:val="num" w:pos="720"/>
        </w:tabs>
        <w:spacing w:before="120" w:after="120" w:line="240" w:lineRule="auto"/>
        <w:ind w:left="720"/>
        <w:rPr>
          <w:lang w:val="vi-VN"/>
        </w:rPr>
      </w:pPr>
      <w:r w:rsidRPr="002521F3">
        <w:rPr>
          <w:lang w:val="vi-VN"/>
        </w:rPr>
        <w:t>Điều tra điều kiện kinh tế xã hội: thu nhập, hiểu biết về kỹ thuật, tập quán…</w:t>
      </w:r>
    </w:p>
    <w:p w14:paraId="70822822" w14:textId="77777777" w:rsidR="00502933" w:rsidRPr="002521F3" w:rsidRDefault="00502933" w:rsidP="00CE1DC5">
      <w:pPr>
        <w:spacing w:line="240" w:lineRule="auto"/>
        <w:rPr>
          <w:lang w:val="vi-VN"/>
        </w:rPr>
      </w:pPr>
      <w:r w:rsidRPr="002521F3">
        <w:rPr>
          <w:lang w:val="vi-VN"/>
        </w:rPr>
        <w:t xml:space="preserve">Trên cơ sở các kết quả điều tra, đánh giá tiến hành đề xuất các biện pháp quản lý dịch hại tổng hợp sẽ áp dụng trên các đối tượng cây trồng cụ thể tại các vùng, địa phương như: </w:t>
      </w:r>
    </w:p>
    <w:p w14:paraId="4C4A9DA2" w14:textId="77777777" w:rsidR="00502933" w:rsidRPr="002521F3" w:rsidRDefault="00502933" w:rsidP="001A1A0E">
      <w:pPr>
        <w:numPr>
          <w:ilvl w:val="1"/>
          <w:numId w:val="239"/>
        </w:numPr>
        <w:tabs>
          <w:tab w:val="num" w:pos="720"/>
        </w:tabs>
        <w:spacing w:before="120" w:after="120" w:line="240" w:lineRule="auto"/>
        <w:ind w:left="720"/>
        <w:rPr>
          <w:lang w:val="vi-VN"/>
        </w:rPr>
      </w:pPr>
      <w:r w:rsidRPr="002521F3">
        <w:rPr>
          <w:lang w:val="vi-VN"/>
        </w:rPr>
        <w:t>Biện pháp canh tác: Làm đất, vệ sinh đồng ruộng; luân canh, xen canh; thời vụ thích hợp; gieo, trồng mật độ hợp lý; sử dụng phân bón hợp lý; các biện pháp chăm sóc phù hợp</w:t>
      </w:r>
    </w:p>
    <w:p w14:paraId="658E1E4D" w14:textId="77777777" w:rsidR="00502933" w:rsidRPr="002521F3" w:rsidRDefault="00502933" w:rsidP="001A1A0E">
      <w:pPr>
        <w:numPr>
          <w:ilvl w:val="1"/>
          <w:numId w:val="239"/>
        </w:numPr>
        <w:tabs>
          <w:tab w:val="num" w:pos="720"/>
        </w:tabs>
        <w:spacing w:before="120" w:after="120" w:line="240" w:lineRule="auto"/>
        <w:ind w:left="720"/>
        <w:rPr>
          <w:lang w:val="vi-VN"/>
        </w:rPr>
      </w:pPr>
      <w:r w:rsidRPr="002521F3">
        <w:rPr>
          <w:lang w:val="vi-VN"/>
        </w:rPr>
        <w:t>Sử dụng giống : các giống truyền thống và các giống đề xuất sử dụng</w:t>
      </w:r>
    </w:p>
    <w:p w14:paraId="182D50A2" w14:textId="77777777" w:rsidR="00502933" w:rsidRPr="002521F3" w:rsidRDefault="00502933" w:rsidP="001A1A0E">
      <w:pPr>
        <w:numPr>
          <w:ilvl w:val="1"/>
          <w:numId w:val="239"/>
        </w:numPr>
        <w:tabs>
          <w:tab w:val="num" w:pos="720"/>
        </w:tabs>
        <w:spacing w:before="120" w:after="120" w:line="240" w:lineRule="auto"/>
        <w:ind w:left="720"/>
        <w:rPr>
          <w:lang w:val="vi-VN"/>
        </w:rPr>
      </w:pPr>
      <w:r w:rsidRPr="002521F3">
        <w:rPr>
          <w:lang w:val="vi-VN"/>
        </w:rPr>
        <w:t>Các biện pháp sinh học: lợi dụng thiên địch sẵn có trên đồng ruộng, sử dụng chế phẩm sinh học…</w:t>
      </w:r>
    </w:p>
    <w:p w14:paraId="1D7B1678" w14:textId="77777777" w:rsidR="00502933" w:rsidRPr="002521F3" w:rsidRDefault="00502933" w:rsidP="001A1A0E">
      <w:pPr>
        <w:numPr>
          <w:ilvl w:val="1"/>
          <w:numId w:val="239"/>
        </w:numPr>
        <w:tabs>
          <w:tab w:val="num" w:pos="720"/>
        </w:tabs>
        <w:spacing w:before="120" w:after="120" w:line="240" w:lineRule="auto"/>
        <w:ind w:left="720"/>
        <w:rPr>
          <w:lang w:val="vi-VN"/>
        </w:rPr>
      </w:pPr>
      <w:r w:rsidRPr="002521F3">
        <w:rPr>
          <w:lang w:val="vi-VN"/>
        </w:rPr>
        <w:t>Xác định mức gây hại và ngưỡng phòng trừ</w:t>
      </w:r>
    </w:p>
    <w:p w14:paraId="1619B53D" w14:textId="77777777" w:rsidR="00502933" w:rsidRPr="002521F3" w:rsidRDefault="00502933" w:rsidP="001A1A0E">
      <w:pPr>
        <w:numPr>
          <w:ilvl w:val="1"/>
          <w:numId w:val="239"/>
        </w:numPr>
        <w:tabs>
          <w:tab w:val="num" w:pos="720"/>
        </w:tabs>
        <w:spacing w:before="120" w:after="120" w:line="240" w:lineRule="auto"/>
        <w:ind w:left="720"/>
        <w:rPr>
          <w:lang w:val="vi-VN"/>
        </w:rPr>
      </w:pPr>
      <w:r w:rsidRPr="002521F3">
        <w:rPr>
          <w:lang w:val="vi-VN"/>
        </w:rPr>
        <w:t xml:space="preserve">Biện pháp hóa học: sử dụng thuốc an toàn với thiên địch; theo ngưỡng kinh tế; sử dụng thuốc 4 đúng; </w:t>
      </w:r>
    </w:p>
    <w:p w14:paraId="734AAF1D" w14:textId="77777777" w:rsidR="00502933" w:rsidRPr="002521F3" w:rsidRDefault="00502933" w:rsidP="00CE1DC5">
      <w:pPr>
        <w:spacing w:line="240" w:lineRule="auto"/>
        <w:rPr>
          <w:b/>
          <w:i/>
          <w:lang w:val="vi-VN"/>
        </w:rPr>
      </w:pPr>
      <w:bookmarkStart w:id="2345" w:name="_Toc420515817"/>
      <w:bookmarkStart w:id="2346" w:name="_Toc420511197"/>
      <w:bookmarkStart w:id="2347" w:name="_Toc358387182"/>
      <w:bookmarkStart w:id="2348" w:name="_Toc358208968"/>
      <w:bookmarkStart w:id="2349" w:name="_Toc357591454"/>
      <w:bookmarkStart w:id="2350" w:name="_Toc357591290"/>
      <w:bookmarkStart w:id="2351" w:name="_Toc357464691"/>
      <w:bookmarkStart w:id="2352" w:name="_Toc356767780"/>
      <w:bookmarkStart w:id="2353" w:name="_Toc356490420"/>
      <w:r w:rsidRPr="002521F3">
        <w:rPr>
          <w:b/>
          <w:i/>
          <w:lang w:val="vi-VN"/>
        </w:rPr>
        <w:t xml:space="preserve">(ii) Huấn luyện và đào tạo cán bộ </w:t>
      </w:r>
      <w:bookmarkEnd w:id="2345"/>
      <w:bookmarkEnd w:id="2346"/>
      <w:bookmarkEnd w:id="2347"/>
      <w:bookmarkEnd w:id="2348"/>
      <w:bookmarkEnd w:id="2349"/>
      <w:bookmarkEnd w:id="2350"/>
      <w:bookmarkEnd w:id="2351"/>
      <w:bookmarkEnd w:id="2352"/>
      <w:bookmarkEnd w:id="2353"/>
      <w:r w:rsidRPr="002521F3">
        <w:rPr>
          <w:b/>
          <w:i/>
          <w:lang w:val="vi-VN"/>
        </w:rPr>
        <w:t xml:space="preserve">Chương trình quản lý dịch hại tổng hợp </w:t>
      </w:r>
    </w:p>
    <w:p w14:paraId="132CD018" w14:textId="77777777" w:rsidR="00502933" w:rsidRPr="002521F3" w:rsidRDefault="00502933" w:rsidP="00CE1DC5">
      <w:pPr>
        <w:spacing w:line="240" w:lineRule="auto"/>
        <w:rPr>
          <w:lang w:val="vi-VN"/>
        </w:rPr>
      </w:pPr>
      <w:r w:rsidRPr="002521F3">
        <w:rPr>
          <w:lang w:val="vi-VN"/>
        </w:rPr>
        <w:t xml:space="preserve">TOT (đào tạo người hướng dẫn) và nông dân làm việc trực tiếp (FFS): </w:t>
      </w:r>
    </w:p>
    <w:p w14:paraId="3937D334" w14:textId="77777777" w:rsidR="00502933" w:rsidRPr="002521F3" w:rsidRDefault="00502933" w:rsidP="001A1A0E">
      <w:pPr>
        <w:numPr>
          <w:ilvl w:val="0"/>
          <w:numId w:val="240"/>
        </w:numPr>
        <w:tabs>
          <w:tab w:val="num" w:pos="360"/>
        </w:tabs>
        <w:spacing w:before="120" w:after="120" w:line="240" w:lineRule="auto"/>
        <w:ind w:left="360"/>
        <w:rPr>
          <w:lang w:val="vi-VN"/>
        </w:rPr>
      </w:pPr>
      <w:r w:rsidRPr="002521F3">
        <w:rPr>
          <w:lang w:val="vi-VN"/>
        </w:rPr>
        <w:t>Mỗi TDA sẽ tổ chức các lớp huấn luyện và đào tạo cán bộ quản lý dịch hại tổng hợp. Nội dung các lớp huấn luyện bao gồm:</w:t>
      </w:r>
    </w:p>
    <w:p w14:paraId="2DAE4B5B" w14:textId="77777777" w:rsidR="00502933" w:rsidRPr="002521F3" w:rsidRDefault="00502933" w:rsidP="001A1A0E">
      <w:pPr>
        <w:numPr>
          <w:ilvl w:val="1"/>
          <w:numId w:val="240"/>
        </w:numPr>
        <w:tabs>
          <w:tab w:val="num" w:pos="720"/>
        </w:tabs>
        <w:spacing w:before="120" w:after="120" w:line="240" w:lineRule="auto"/>
        <w:ind w:hanging="1080"/>
        <w:rPr>
          <w:lang w:val="vi-VN"/>
        </w:rPr>
      </w:pPr>
      <w:r w:rsidRPr="002521F3">
        <w:rPr>
          <w:lang w:val="vi-VN"/>
        </w:rPr>
        <w:t>Phân biệt các loại sâu bệnh hại chủ yếu và thứ yếu</w:t>
      </w:r>
    </w:p>
    <w:p w14:paraId="128DB741" w14:textId="77777777" w:rsidR="00502933" w:rsidRPr="002521F3" w:rsidRDefault="00502933" w:rsidP="001A1A0E">
      <w:pPr>
        <w:numPr>
          <w:ilvl w:val="1"/>
          <w:numId w:val="240"/>
        </w:numPr>
        <w:tabs>
          <w:tab w:val="num" w:pos="720"/>
        </w:tabs>
        <w:spacing w:before="120" w:after="120" w:line="240" w:lineRule="auto"/>
        <w:ind w:hanging="1080"/>
        <w:rPr>
          <w:lang w:val="vi-VN"/>
        </w:rPr>
      </w:pPr>
      <w:r w:rsidRPr="002521F3">
        <w:rPr>
          <w:lang w:val="vi-VN"/>
        </w:rPr>
        <w:t>Nhận biết các loài thiên địch của sâu, bệnh hại trên đồng ruộng</w:t>
      </w:r>
    </w:p>
    <w:p w14:paraId="61BC003E" w14:textId="77777777" w:rsidR="00502933" w:rsidRPr="002521F3" w:rsidRDefault="00502933" w:rsidP="001A1A0E">
      <w:pPr>
        <w:numPr>
          <w:ilvl w:val="1"/>
          <w:numId w:val="240"/>
        </w:numPr>
        <w:tabs>
          <w:tab w:val="num" w:pos="720"/>
        </w:tabs>
        <w:spacing w:before="120" w:after="120" w:line="240" w:lineRule="auto"/>
        <w:ind w:hanging="1080"/>
        <w:rPr>
          <w:lang w:val="vi-VN"/>
        </w:rPr>
      </w:pPr>
      <w:r w:rsidRPr="002521F3">
        <w:rPr>
          <w:lang w:val="vi-VN"/>
        </w:rPr>
        <w:t>Phương pháp điều tra phát hiện sâu, bệnh hại</w:t>
      </w:r>
    </w:p>
    <w:p w14:paraId="04623D3E" w14:textId="77777777" w:rsidR="00502933" w:rsidRPr="002521F3" w:rsidRDefault="00502933" w:rsidP="001A1A0E">
      <w:pPr>
        <w:numPr>
          <w:ilvl w:val="1"/>
          <w:numId w:val="240"/>
        </w:numPr>
        <w:tabs>
          <w:tab w:val="num" w:pos="720"/>
        </w:tabs>
        <w:spacing w:before="120" w:after="120" w:line="240" w:lineRule="auto"/>
        <w:ind w:hanging="1080"/>
        <w:rPr>
          <w:lang w:val="vi-VN"/>
        </w:rPr>
      </w:pPr>
      <w:r w:rsidRPr="002521F3">
        <w:rPr>
          <w:lang w:val="vi-VN"/>
        </w:rPr>
        <w:t>Hiểu rõ tác động 2 mặt của thuốc BVTV, cách sử dụng hợp lý thuốc BVTV</w:t>
      </w:r>
    </w:p>
    <w:p w14:paraId="47D42A85" w14:textId="77777777" w:rsidR="00502933" w:rsidRPr="002521F3" w:rsidRDefault="00502933" w:rsidP="001A1A0E">
      <w:pPr>
        <w:numPr>
          <w:ilvl w:val="1"/>
          <w:numId w:val="240"/>
        </w:numPr>
        <w:tabs>
          <w:tab w:val="num" w:pos="720"/>
        </w:tabs>
        <w:spacing w:before="120" w:after="120" w:line="240" w:lineRule="auto"/>
        <w:ind w:hanging="1080"/>
        <w:rPr>
          <w:lang w:val="vi-VN"/>
        </w:rPr>
      </w:pPr>
      <w:r w:rsidRPr="002521F3">
        <w:rPr>
          <w:lang w:val="vi-VN"/>
        </w:rPr>
        <w:t>Các kỹ thuật phòng trừ sâu bệnh theo những nguyên tắc quản lý dịch hại tổng hợp</w:t>
      </w:r>
    </w:p>
    <w:p w14:paraId="31701698" w14:textId="77777777" w:rsidR="00502933" w:rsidRPr="002521F3" w:rsidRDefault="00502933" w:rsidP="001A1A0E">
      <w:pPr>
        <w:numPr>
          <w:ilvl w:val="1"/>
          <w:numId w:val="240"/>
        </w:numPr>
        <w:tabs>
          <w:tab w:val="num" w:pos="720"/>
        </w:tabs>
        <w:spacing w:before="120" w:after="120" w:line="240" w:lineRule="auto"/>
        <w:ind w:hanging="1080"/>
        <w:rPr>
          <w:lang w:val="vi-VN"/>
        </w:rPr>
      </w:pPr>
      <w:r w:rsidRPr="002521F3">
        <w:rPr>
          <w:lang w:val="vi-VN"/>
        </w:rPr>
        <w:t>Kỹ thuật canh tác tiến bộ</w:t>
      </w:r>
    </w:p>
    <w:p w14:paraId="341F9CBC" w14:textId="77777777" w:rsidR="00502933" w:rsidRPr="002521F3" w:rsidRDefault="00502933" w:rsidP="001A1A0E">
      <w:pPr>
        <w:numPr>
          <w:ilvl w:val="2"/>
          <w:numId w:val="240"/>
        </w:numPr>
        <w:tabs>
          <w:tab w:val="num" w:pos="360"/>
        </w:tabs>
        <w:spacing w:before="120" w:after="120" w:line="240" w:lineRule="auto"/>
        <w:ind w:left="360"/>
        <w:rPr>
          <w:lang w:val="vi-VN"/>
        </w:rPr>
      </w:pPr>
      <w:r w:rsidRPr="002521F3">
        <w:rPr>
          <w:lang w:val="vi-VN"/>
        </w:rPr>
        <w:t>Các hiểu biết này phải được huấn luyện về mặt lý thuyết và vận dụng trên thực tế đồng ruộng. Các nội dung trên có thể được huấn luyện theo các nhóm chuyên đề: chuyên đề canh tác, chuyên đề nhận biết và phương pháp điều tra phát hiện sâu bệnh hại và thiên địch của chúng, chuyên đề về các biện pháp kỹ thuật quản lý dịch hại tổng hợp trong sản xuất…</w:t>
      </w:r>
    </w:p>
    <w:p w14:paraId="3BCCB821" w14:textId="77777777" w:rsidR="00502933" w:rsidRPr="002521F3" w:rsidRDefault="00502933" w:rsidP="001A1A0E">
      <w:pPr>
        <w:numPr>
          <w:ilvl w:val="2"/>
          <w:numId w:val="240"/>
        </w:numPr>
        <w:tabs>
          <w:tab w:val="num" w:pos="360"/>
        </w:tabs>
        <w:spacing w:before="120" w:after="120" w:line="240" w:lineRule="auto"/>
        <w:ind w:left="360"/>
        <w:rPr>
          <w:lang w:val="vi-VN"/>
        </w:rPr>
      </w:pPr>
      <w:r w:rsidRPr="002521F3">
        <w:rPr>
          <w:lang w:val="vi-VN"/>
        </w:rPr>
        <w:t>Đối tượng huấn luyện: Các cán bộ kỹ thuật thuộc phòng nông nghiệp, Chi cục BVTV, Trung tâm khuyến nông huyện, xã, hợp tác xã. Các học viên này sẽ là người đi huấn luyện lại cho nông dân tại các vùng thực hiện dự án, thực hiện các mô hình</w:t>
      </w:r>
    </w:p>
    <w:p w14:paraId="37C0B00B" w14:textId="77777777" w:rsidR="00502933" w:rsidRPr="002521F3" w:rsidRDefault="00502933" w:rsidP="001A1A0E">
      <w:pPr>
        <w:numPr>
          <w:ilvl w:val="2"/>
          <w:numId w:val="240"/>
        </w:numPr>
        <w:tabs>
          <w:tab w:val="num" w:pos="360"/>
        </w:tabs>
        <w:spacing w:before="120" w:after="120" w:line="240" w:lineRule="auto"/>
        <w:ind w:left="360"/>
        <w:rPr>
          <w:lang w:val="vi-VN"/>
        </w:rPr>
      </w:pPr>
      <w:r w:rsidRPr="002521F3">
        <w:rPr>
          <w:lang w:val="vi-VN"/>
        </w:rPr>
        <w:lastRenderedPageBreak/>
        <w:t>Qui mô của mỗi lớp học từ 20-30 học viên, tổ chức lớp học theo từng xã. Thời gian học tập theo từng đợt theo các chuyên đề mỗi đợt học có thể 3-5 ngày vừa học lý thuyết, vừa thực hành</w:t>
      </w:r>
    </w:p>
    <w:p w14:paraId="762E589B" w14:textId="77777777" w:rsidR="00502933" w:rsidRPr="002521F3" w:rsidRDefault="00502933" w:rsidP="001A1A0E">
      <w:pPr>
        <w:numPr>
          <w:ilvl w:val="2"/>
          <w:numId w:val="240"/>
        </w:numPr>
        <w:tabs>
          <w:tab w:val="num" w:pos="360"/>
        </w:tabs>
        <w:spacing w:before="120" w:after="120" w:line="240" w:lineRule="auto"/>
        <w:ind w:left="360"/>
        <w:rPr>
          <w:lang w:val="vi-VN"/>
        </w:rPr>
      </w:pPr>
      <w:r w:rsidRPr="002521F3">
        <w:rPr>
          <w:lang w:val="vi-VN"/>
        </w:rPr>
        <w:t xml:space="preserve">Giảng viên: thuê các chuyên gia từ các trường ĐH, Viện nghiên cứu, trung tâm khuyến nông….  </w:t>
      </w:r>
    </w:p>
    <w:p w14:paraId="6B0A1E81" w14:textId="77777777" w:rsidR="00502933" w:rsidRPr="002521F3" w:rsidRDefault="00502933" w:rsidP="00CE1DC5">
      <w:pPr>
        <w:spacing w:line="240" w:lineRule="auto"/>
        <w:rPr>
          <w:b/>
          <w:i/>
          <w:lang w:val="vi-VN"/>
        </w:rPr>
      </w:pPr>
      <w:bookmarkStart w:id="2354" w:name="_Toc420515818"/>
      <w:bookmarkStart w:id="2355" w:name="_Toc420511198"/>
      <w:bookmarkStart w:id="2356" w:name="_Toc358387183"/>
      <w:bookmarkStart w:id="2357" w:name="_Toc358208969"/>
      <w:bookmarkStart w:id="2358" w:name="_Toc357591455"/>
      <w:bookmarkStart w:id="2359" w:name="_Toc357591291"/>
      <w:bookmarkStart w:id="2360" w:name="_Toc357464692"/>
      <w:bookmarkStart w:id="2361" w:name="_Toc356767781"/>
      <w:bookmarkStart w:id="2362" w:name="_Toc356490421"/>
      <w:r w:rsidRPr="002521F3">
        <w:rPr>
          <w:b/>
          <w:i/>
          <w:lang w:val="vi-VN"/>
        </w:rPr>
        <w:t>(iii) Huấn luyện và đào tạo nông dân</w:t>
      </w:r>
      <w:bookmarkEnd w:id="2354"/>
      <w:bookmarkEnd w:id="2355"/>
      <w:bookmarkEnd w:id="2356"/>
      <w:bookmarkEnd w:id="2357"/>
      <w:bookmarkEnd w:id="2358"/>
      <w:bookmarkEnd w:id="2359"/>
      <w:bookmarkEnd w:id="2360"/>
      <w:bookmarkEnd w:id="2361"/>
      <w:bookmarkEnd w:id="2362"/>
    </w:p>
    <w:p w14:paraId="7E411FCA" w14:textId="77777777" w:rsidR="00502933" w:rsidRPr="002521F3" w:rsidRDefault="00502933" w:rsidP="00CE1DC5">
      <w:pPr>
        <w:spacing w:line="240" w:lineRule="auto"/>
        <w:rPr>
          <w:lang w:val="vi-VN"/>
        </w:rPr>
      </w:pPr>
      <w:r w:rsidRPr="002521F3">
        <w:rPr>
          <w:lang w:val="vi-VN"/>
        </w:rPr>
        <w:t xml:space="preserve">Đào tạo nông dân (TOF) dạy theo kiểu thực tế ngoài đồng ruộng (FFS):  </w:t>
      </w:r>
    </w:p>
    <w:p w14:paraId="236D7C00" w14:textId="77777777" w:rsidR="00502933" w:rsidRPr="002521F3" w:rsidRDefault="00502933" w:rsidP="001A1A0E">
      <w:pPr>
        <w:numPr>
          <w:ilvl w:val="0"/>
          <w:numId w:val="241"/>
        </w:numPr>
        <w:spacing w:before="120" w:after="120" w:line="240" w:lineRule="auto"/>
        <w:rPr>
          <w:lang w:val="vi-VN"/>
        </w:rPr>
      </w:pPr>
      <w:r w:rsidRPr="002521F3">
        <w:rPr>
          <w:lang w:val="vi-VN"/>
        </w:rPr>
        <w:t>Huấn huấn luyện lý thuyết và dựa vào thực tế đồng ruộng của nông dân và mô hình mẫu về quản lý dịch hại tổng hợp trình diễn trong khu mẫu</w:t>
      </w:r>
    </w:p>
    <w:p w14:paraId="3A3AC9F7" w14:textId="77777777" w:rsidR="00502933" w:rsidRPr="002521F3" w:rsidRDefault="00502933" w:rsidP="001A1A0E">
      <w:pPr>
        <w:numPr>
          <w:ilvl w:val="0"/>
          <w:numId w:val="241"/>
        </w:numPr>
        <w:spacing w:before="120" w:after="120" w:line="240" w:lineRule="auto"/>
        <w:rPr>
          <w:lang w:val="vi-VN"/>
        </w:rPr>
      </w:pPr>
      <w:r w:rsidRPr="002521F3">
        <w:rPr>
          <w:lang w:val="vi-VN"/>
        </w:rPr>
        <w:t>Nội dung, phương pháp huấn luyện như đối với cán bộ quản lý dịch hại tổng hợp</w:t>
      </w:r>
    </w:p>
    <w:p w14:paraId="7C62EAE2" w14:textId="77777777" w:rsidR="00502933" w:rsidRPr="002521F3" w:rsidRDefault="00502933" w:rsidP="001A1A0E">
      <w:pPr>
        <w:numPr>
          <w:ilvl w:val="0"/>
          <w:numId w:val="241"/>
        </w:numPr>
        <w:spacing w:before="120" w:after="120" w:line="240" w:lineRule="auto"/>
        <w:rPr>
          <w:lang w:val="vi-VN"/>
        </w:rPr>
      </w:pPr>
      <w:r w:rsidRPr="002521F3">
        <w:rPr>
          <w:lang w:val="vi-VN"/>
        </w:rPr>
        <w:t>Đối tượng tham gia: nông dân tham gia dự án, nông dân trực tiếp thực hiện các mô hình và nông dân bên ngoài nếu có quan tâm</w:t>
      </w:r>
    </w:p>
    <w:p w14:paraId="79D9DE5A" w14:textId="77777777" w:rsidR="00502933" w:rsidRPr="002521F3" w:rsidRDefault="00502933" w:rsidP="001A1A0E">
      <w:pPr>
        <w:numPr>
          <w:ilvl w:val="0"/>
          <w:numId w:val="241"/>
        </w:numPr>
        <w:spacing w:before="120" w:after="120" w:line="240" w:lineRule="auto"/>
        <w:rPr>
          <w:lang w:val="vi-VN"/>
        </w:rPr>
      </w:pPr>
      <w:r w:rsidRPr="002521F3">
        <w:rPr>
          <w:lang w:val="vi-VN"/>
        </w:rPr>
        <w:t>Tổ chức lớp huấn luyện theo từng xã</w:t>
      </w:r>
    </w:p>
    <w:p w14:paraId="36342572" w14:textId="77777777" w:rsidR="00502933" w:rsidRPr="002521F3" w:rsidRDefault="00502933" w:rsidP="001A1A0E">
      <w:pPr>
        <w:numPr>
          <w:ilvl w:val="0"/>
          <w:numId w:val="241"/>
        </w:numPr>
        <w:spacing w:before="120" w:after="120" w:line="240" w:lineRule="auto"/>
        <w:rPr>
          <w:lang w:val="vi-VN"/>
        </w:rPr>
      </w:pPr>
      <w:r w:rsidRPr="002521F3">
        <w:rPr>
          <w:lang w:val="vi-VN"/>
        </w:rPr>
        <w:t>Giáo viên dạy là do các cán bộ đã tham dự lớp TOT giảng dạy</w:t>
      </w:r>
    </w:p>
    <w:p w14:paraId="098D5EE8" w14:textId="77777777" w:rsidR="00502933" w:rsidRPr="002521F3" w:rsidRDefault="00502933" w:rsidP="00CE1DC5">
      <w:pPr>
        <w:spacing w:line="240" w:lineRule="auto"/>
        <w:rPr>
          <w:b/>
          <w:i/>
          <w:lang w:val="vi-VN"/>
        </w:rPr>
      </w:pPr>
      <w:bookmarkStart w:id="2363" w:name="_Toc420515819"/>
      <w:bookmarkStart w:id="2364" w:name="_Toc420511199"/>
      <w:bookmarkStart w:id="2365" w:name="_Toc358387184"/>
      <w:bookmarkStart w:id="2366" w:name="_Toc358208970"/>
      <w:bookmarkStart w:id="2367" w:name="_Toc357591456"/>
      <w:bookmarkStart w:id="2368" w:name="_Toc357591292"/>
      <w:bookmarkStart w:id="2369" w:name="_Toc357464693"/>
      <w:bookmarkStart w:id="2370" w:name="_Toc356767782"/>
      <w:bookmarkStart w:id="2371" w:name="_Toc356490422"/>
      <w:r w:rsidRPr="002521F3">
        <w:rPr>
          <w:b/>
          <w:i/>
          <w:lang w:val="vi-VN"/>
        </w:rPr>
        <w:t>(iv) Tổ chức đánh giá và tham quan đầu bờ dựa trên các ruộng áp dụng quản lý dịch hại tổng hợp theo mô hình của nông dân</w:t>
      </w:r>
      <w:bookmarkEnd w:id="2363"/>
      <w:bookmarkEnd w:id="2364"/>
      <w:bookmarkEnd w:id="2365"/>
      <w:bookmarkEnd w:id="2366"/>
      <w:bookmarkEnd w:id="2367"/>
      <w:bookmarkEnd w:id="2368"/>
      <w:bookmarkEnd w:id="2369"/>
      <w:bookmarkEnd w:id="2370"/>
      <w:bookmarkEnd w:id="2371"/>
    </w:p>
    <w:p w14:paraId="0F7EB19E" w14:textId="77777777" w:rsidR="00502933" w:rsidRPr="002521F3" w:rsidRDefault="00502933" w:rsidP="00CE1DC5">
      <w:pPr>
        <w:spacing w:line="240" w:lineRule="auto"/>
        <w:rPr>
          <w:lang w:val="vi-VN"/>
        </w:rPr>
      </w:pPr>
      <w:r w:rsidRPr="002521F3">
        <w:rPr>
          <w:lang w:val="vi-VN"/>
        </w:rPr>
        <w:t>Tiến hành tổ chức tham quan hội nghị đầu bờ, các nông dân thực hiện mô hình là các báo cáo viên, các nông dân trực tiếp thực hiện mô hình cùng với các đại biểu, nông dân tham quan sẽ tính toán, so sánh hiệu quả kinh tế, rút ra bài học kinh nghiệm, những hạn chế cần khắc phục, những việc đã làm được, chưa làm được cần khắc phục</w:t>
      </w:r>
    </w:p>
    <w:p w14:paraId="0A70AAE1" w14:textId="77777777" w:rsidR="00502933" w:rsidRPr="002521F3" w:rsidRDefault="00502933" w:rsidP="00CE1DC5">
      <w:pPr>
        <w:spacing w:line="240" w:lineRule="auto"/>
        <w:rPr>
          <w:b/>
          <w:i/>
          <w:lang w:val="vi-VN"/>
        </w:rPr>
      </w:pPr>
      <w:bookmarkStart w:id="2372" w:name="_Toc420515820"/>
      <w:bookmarkStart w:id="2373" w:name="_Toc420511200"/>
      <w:bookmarkStart w:id="2374" w:name="_Toc358387185"/>
      <w:bookmarkStart w:id="2375" w:name="_Toc358208971"/>
      <w:bookmarkStart w:id="2376" w:name="_Toc357591457"/>
      <w:bookmarkStart w:id="2377" w:name="_Toc357591293"/>
      <w:bookmarkStart w:id="2378" w:name="_Toc357464694"/>
      <w:bookmarkStart w:id="2379" w:name="_Toc356767783"/>
      <w:bookmarkStart w:id="2380" w:name="_Toc356490423"/>
      <w:r w:rsidRPr="002521F3">
        <w:rPr>
          <w:b/>
          <w:i/>
          <w:lang w:val="vi-VN"/>
        </w:rPr>
        <w:t>(v) Hội thảo khoa học, đánh giá kết quả, trao đổi thông tin kinh nghiệm, mở rộng mô hình</w:t>
      </w:r>
      <w:bookmarkEnd w:id="2372"/>
      <w:bookmarkEnd w:id="2373"/>
      <w:bookmarkEnd w:id="2374"/>
      <w:bookmarkEnd w:id="2375"/>
      <w:bookmarkEnd w:id="2376"/>
      <w:bookmarkEnd w:id="2377"/>
      <w:bookmarkEnd w:id="2378"/>
      <w:bookmarkEnd w:id="2379"/>
      <w:bookmarkEnd w:id="2380"/>
    </w:p>
    <w:p w14:paraId="1F584139" w14:textId="77777777" w:rsidR="00502933" w:rsidRPr="002521F3" w:rsidRDefault="00502933" w:rsidP="00CE1DC5">
      <w:pPr>
        <w:widowControl w:val="0"/>
        <w:suppressLineNumbers/>
        <w:spacing w:line="240" w:lineRule="auto"/>
        <w:rPr>
          <w:lang w:val="vi-VN"/>
        </w:rPr>
      </w:pPr>
      <w:r w:rsidRPr="002521F3">
        <w:rPr>
          <w:lang w:val="vi-VN"/>
        </w:rPr>
        <w:t>Mời các chuyên gia thuộc các lĩnh vực liên quan tham gia đánh giá, phân tích đánh giá bổ xung, hoàn thiện quy trình; các phương tiện thông tin đại chúng, các cơ quan khuyến nông tuyên truyền, chuyển giao mở rộng các kết quả, các tiến bộ kỹ thuật tới các hộ nông dân, các vùng sản xuất có điều kiện tương tự</w:t>
      </w:r>
    </w:p>
    <w:p w14:paraId="17CAE620" w14:textId="77777777" w:rsidR="00502933" w:rsidRPr="002521F3" w:rsidRDefault="00502933" w:rsidP="00CE1DC5">
      <w:pPr>
        <w:widowControl w:val="0"/>
        <w:suppressLineNumbers/>
        <w:spacing w:line="240" w:lineRule="auto"/>
        <w:rPr>
          <w:b/>
          <w:lang w:val="vi-VN"/>
        </w:rPr>
      </w:pPr>
      <w:bookmarkStart w:id="2381" w:name="_Toc420515821"/>
      <w:bookmarkStart w:id="2382" w:name="_Toc420511201"/>
      <w:bookmarkStart w:id="2383" w:name="_Toc358387186"/>
      <w:bookmarkStart w:id="2384" w:name="_Toc358208972"/>
      <w:bookmarkStart w:id="2385" w:name="_Toc357591458"/>
      <w:bookmarkStart w:id="2386" w:name="_Toc357591294"/>
      <w:bookmarkStart w:id="2387" w:name="_Toc357464695"/>
      <w:bookmarkStart w:id="2388" w:name="_Toc356767784"/>
      <w:bookmarkStart w:id="2389" w:name="_Toc356490424"/>
      <w:bookmarkStart w:id="2390" w:name="_Toc356224994"/>
      <w:r w:rsidRPr="002521F3">
        <w:rPr>
          <w:b/>
          <w:lang w:val="vi-VN"/>
        </w:rPr>
        <w:t>5. Các kết quả dự kiến</w:t>
      </w:r>
      <w:bookmarkEnd w:id="2381"/>
      <w:bookmarkEnd w:id="2382"/>
      <w:r w:rsidRPr="002521F3">
        <w:rPr>
          <w:b/>
          <w:lang w:val="vi-VN"/>
        </w:rPr>
        <w:t xml:space="preserve"> </w:t>
      </w:r>
      <w:bookmarkEnd w:id="2383"/>
      <w:bookmarkEnd w:id="2384"/>
      <w:bookmarkEnd w:id="2385"/>
      <w:bookmarkEnd w:id="2386"/>
      <w:bookmarkEnd w:id="2387"/>
      <w:bookmarkEnd w:id="2388"/>
      <w:bookmarkEnd w:id="2389"/>
      <w:bookmarkEnd w:id="2390"/>
    </w:p>
    <w:p w14:paraId="5DEB18DD" w14:textId="77777777" w:rsidR="00502933" w:rsidRPr="002521F3" w:rsidRDefault="00502933" w:rsidP="00CE1DC5">
      <w:pPr>
        <w:widowControl w:val="0"/>
        <w:suppressLineNumbers/>
        <w:spacing w:line="240" w:lineRule="auto"/>
        <w:rPr>
          <w:lang w:val="vi-VN"/>
        </w:rPr>
      </w:pPr>
      <w:r w:rsidRPr="002521F3">
        <w:rPr>
          <w:lang w:val="vi-VN"/>
        </w:rPr>
        <w:t xml:space="preserve">Dự kiến dự án sẽ đạt được các kết quả sau: </w:t>
      </w:r>
    </w:p>
    <w:p w14:paraId="1F25BBD1" w14:textId="77777777" w:rsidR="00502933" w:rsidRPr="002521F3" w:rsidRDefault="00502933" w:rsidP="001A1A0E">
      <w:pPr>
        <w:widowControl w:val="0"/>
        <w:numPr>
          <w:ilvl w:val="0"/>
          <w:numId w:val="235"/>
        </w:numPr>
        <w:suppressLineNumbers/>
        <w:tabs>
          <w:tab w:val="num" w:pos="360"/>
        </w:tabs>
        <w:spacing w:before="120" w:after="120" w:line="240" w:lineRule="auto"/>
        <w:ind w:left="360"/>
        <w:rPr>
          <w:lang w:val="vi-VN"/>
        </w:rPr>
      </w:pPr>
      <w:r w:rsidRPr="002521F3">
        <w:rPr>
          <w:lang w:val="vi-VN"/>
        </w:rPr>
        <w:t>Các nguy cơ về an toàn thực phẩm và môi trường được giảm thiểu thông qua việc thực hiện Quy định trong quản lý hiện kinh doanh và sử dụng thuốc bảo vệ thực vật và các quy định khác trong chính sách quốc gia và việc thực thi.</w:t>
      </w:r>
    </w:p>
    <w:p w14:paraId="05A2F920" w14:textId="77777777" w:rsidR="00502933" w:rsidRPr="002521F3" w:rsidRDefault="00502933" w:rsidP="001A1A0E">
      <w:pPr>
        <w:widowControl w:val="0"/>
        <w:numPr>
          <w:ilvl w:val="0"/>
          <w:numId w:val="235"/>
        </w:numPr>
        <w:suppressLineNumbers/>
        <w:tabs>
          <w:tab w:val="num" w:pos="360"/>
        </w:tabs>
        <w:spacing w:before="120" w:after="120" w:line="240" w:lineRule="auto"/>
        <w:ind w:left="360"/>
        <w:rPr>
          <w:lang w:val="vi-VN"/>
        </w:rPr>
      </w:pPr>
      <w:r w:rsidRPr="002521F3">
        <w:rPr>
          <w:lang w:val="vi-VN"/>
        </w:rPr>
        <w:t xml:space="preserve">Năng lực của Trạm BVTV huyện </w:t>
      </w:r>
      <w:r>
        <w:t>Thạnh Phú</w:t>
      </w:r>
      <w:r w:rsidRPr="002521F3">
        <w:rPr>
          <w:lang w:val="vi-VN"/>
        </w:rPr>
        <w:t>, các giảng viên nông dân được nâng cao đáp ứng công tác đào tạo, tập huấn Chương trình quản lý dịch hại tổng hợp và tuyên truyền thực hành quản lý dịch hại tổng hợp được duy trì.</w:t>
      </w:r>
    </w:p>
    <w:p w14:paraId="583BFCF1" w14:textId="77777777" w:rsidR="00502933" w:rsidRPr="002521F3" w:rsidRDefault="00502933" w:rsidP="001A1A0E">
      <w:pPr>
        <w:numPr>
          <w:ilvl w:val="0"/>
          <w:numId w:val="235"/>
        </w:numPr>
        <w:tabs>
          <w:tab w:val="num" w:pos="360"/>
        </w:tabs>
        <w:spacing w:before="120" w:after="120" w:line="240" w:lineRule="auto"/>
        <w:ind w:left="360"/>
        <w:rPr>
          <w:lang w:val="vi-VN"/>
        </w:rPr>
      </w:pPr>
      <w:r w:rsidRPr="002521F3">
        <w:rPr>
          <w:lang w:val="vi-VN"/>
        </w:rPr>
        <w:t xml:space="preserve">Hỗ trợ cho các nhóm nông dân sau khi đã học Chương trình quản lý dịch hại tổng hợp tiếp tục thực nghiệm để xác định những tiến bộ kỹ thuật ứng dụng có hiệu quả hơn trong sản xuất và phổ biến cho cộng đồng.  </w:t>
      </w:r>
    </w:p>
    <w:p w14:paraId="10638BDC" w14:textId="77777777" w:rsidR="00502933" w:rsidRPr="002521F3" w:rsidRDefault="00502933" w:rsidP="001A1A0E">
      <w:pPr>
        <w:numPr>
          <w:ilvl w:val="0"/>
          <w:numId w:val="235"/>
        </w:numPr>
        <w:tabs>
          <w:tab w:val="num" w:pos="360"/>
        </w:tabs>
        <w:spacing w:before="120" w:after="120" w:line="240" w:lineRule="auto"/>
        <w:ind w:left="360"/>
        <w:rPr>
          <w:lang w:val="vi-VN"/>
        </w:rPr>
      </w:pPr>
      <w:r w:rsidRPr="002521F3">
        <w:rPr>
          <w:lang w:val="vi-VN"/>
        </w:rPr>
        <w:t xml:space="preserve">Hỗ trợ cho địa phương cấp xã tăng cường, củng cố công tác quản lý thuốc BVTV bao gồm việc thực hiện và thi hành các văn bản pháp quy kiểm soát thuốc bảo vệ thực vật. Xây dựng và phân phát một danh mục ngắn các thuốc bảo vệ thực vật đặc hiệu đề xuất sử dụng cho sản xuất lúa, rau an toàn. </w:t>
      </w:r>
    </w:p>
    <w:p w14:paraId="55F93663" w14:textId="77777777" w:rsidR="00502933" w:rsidRPr="002521F3" w:rsidRDefault="00502933" w:rsidP="00CE1DC5">
      <w:pPr>
        <w:spacing w:line="240" w:lineRule="auto"/>
        <w:rPr>
          <w:lang w:val="vi-VN"/>
        </w:rPr>
      </w:pPr>
      <w:bookmarkStart w:id="2391" w:name="_Toc358387187"/>
      <w:bookmarkStart w:id="2392" w:name="_Toc358208973"/>
      <w:bookmarkStart w:id="2393" w:name="_Toc357591459"/>
      <w:bookmarkStart w:id="2394" w:name="_Toc357591295"/>
      <w:bookmarkStart w:id="2395" w:name="_Toc357464696"/>
      <w:bookmarkStart w:id="2396" w:name="_Toc356767785"/>
      <w:bookmarkStart w:id="2397" w:name="_Toc356490425"/>
      <w:bookmarkStart w:id="2398" w:name="_Toc356225004"/>
      <w:bookmarkStart w:id="2399" w:name="_Toc355343603"/>
      <w:r w:rsidRPr="002521F3">
        <w:rPr>
          <w:b/>
          <w:lang w:val="vi-VN"/>
        </w:rPr>
        <w:t xml:space="preserve">6. Tổ chức thực hiện chương trình </w:t>
      </w:r>
      <w:bookmarkEnd w:id="2391"/>
      <w:bookmarkEnd w:id="2392"/>
      <w:bookmarkEnd w:id="2393"/>
      <w:bookmarkEnd w:id="2394"/>
      <w:bookmarkEnd w:id="2395"/>
      <w:bookmarkEnd w:id="2396"/>
      <w:bookmarkEnd w:id="2397"/>
      <w:bookmarkEnd w:id="2398"/>
      <w:bookmarkEnd w:id="2399"/>
      <w:r w:rsidRPr="002521F3">
        <w:rPr>
          <w:b/>
          <w:lang w:val="vi-VN"/>
        </w:rPr>
        <w:t>quản lý dịch hại tổng hợp</w:t>
      </w:r>
    </w:p>
    <w:p w14:paraId="54A84809" w14:textId="77777777" w:rsidR="00502933" w:rsidRPr="002521F3" w:rsidRDefault="00502933" w:rsidP="00CE1DC5">
      <w:pPr>
        <w:spacing w:line="240" w:lineRule="auto"/>
        <w:rPr>
          <w:b/>
          <w:lang w:val="vi-VN"/>
        </w:rPr>
      </w:pPr>
      <w:r w:rsidRPr="002521F3">
        <w:rPr>
          <w:bCs/>
          <w:lang w:val="vi-VN"/>
        </w:rPr>
        <w:t xml:space="preserve">Hiện nay ở Việt nam đang thực hiện chương trình </w:t>
      </w:r>
      <w:r w:rsidRPr="002521F3">
        <w:rPr>
          <w:lang w:val="vi-VN"/>
        </w:rPr>
        <w:t>quản lý dịch hại tổng hợp</w:t>
      </w:r>
      <w:r w:rsidRPr="002521F3">
        <w:rPr>
          <w:bCs/>
          <w:lang w:val="vi-VN"/>
        </w:rPr>
        <w:t xml:space="preserve"> quốc gia, vì vậy các TDA cần có kế hoạch phối kết hợp và lồng ghép với chương trình </w:t>
      </w:r>
      <w:r w:rsidRPr="002521F3">
        <w:rPr>
          <w:lang w:val="vi-VN"/>
        </w:rPr>
        <w:t>quản lý dịch hại tổng hợp</w:t>
      </w:r>
      <w:r w:rsidRPr="002521F3">
        <w:rPr>
          <w:bCs/>
          <w:lang w:val="vi-VN"/>
        </w:rPr>
        <w:t xml:space="preserve"> Quốc gia để thực hiện hiệu quả hơn trong phạm vi của từng tiểu dự án.</w:t>
      </w:r>
    </w:p>
    <w:p w14:paraId="56E05377" w14:textId="77777777" w:rsidR="00502933" w:rsidRPr="002521F3" w:rsidRDefault="00502933" w:rsidP="001A1A0E">
      <w:pPr>
        <w:numPr>
          <w:ilvl w:val="0"/>
          <w:numId w:val="242"/>
        </w:numPr>
        <w:tabs>
          <w:tab w:val="num" w:pos="360"/>
        </w:tabs>
        <w:spacing w:before="120" w:after="120" w:line="240" w:lineRule="auto"/>
        <w:ind w:left="360"/>
        <w:rPr>
          <w:bCs/>
          <w:lang w:val="nl-NL"/>
        </w:rPr>
      </w:pPr>
      <w:r w:rsidRPr="002521F3">
        <w:rPr>
          <w:bCs/>
          <w:lang w:val="nl-NL"/>
        </w:rPr>
        <w:t xml:space="preserve">Ban quản lý dự án địa phương PPMU: </w:t>
      </w:r>
    </w:p>
    <w:p w14:paraId="76EEE008" w14:textId="77777777" w:rsidR="00502933" w:rsidRPr="002521F3" w:rsidRDefault="00502933" w:rsidP="001A1A0E">
      <w:pPr>
        <w:numPr>
          <w:ilvl w:val="1"/>
          <w:numId w:val="243"/>
        </w:numPr>
        <w:tabs>
          <w:tab w:val="left" w:pos="540"/>
          <w:tab w:val="num" w:pos="900"/>
        </w:tabs>
        <w:spacing w:before="120" w:after="120" w:line="240" w:lineRule="auto"/>
        <w:ind w:left="900"/>
        <w:rPr>
          <w:bCs/>
          <w:lang w:val="nl-NL"/>
        </w:rPr>
      </w:pPr>
      <w:r w:rsidRPr="002521F3">
        <w:rPr>
          <w:bCs/>
          <w:lang w:val="nl-NL"/>
        </w:rPr>
        <w:lastRenderedPageBreak/>
        <w:t xml:space="preserve">Xây dựng và tổ chức thực hiện chương trình </w:t>
      </w:r>
      <w:r w:rsidRPr="002521F3">
        <w:rPr>
          <w:lang w:val="vi-VN"/>
        </w:rPr>
        <w:t>quản lý dịch hại tổng hợp</w:t>
      </w:r>
    </w:p>
    <w:p w14:paraId="45159103" w14:textId="77777777" w:rsidR="00502933" w:rsidRPr="002521F3" w:rsidRDefault="00502933" w:rsidP="001A1A0E">
      <w:pPr>
        <w:numPr>
          <w:ilvl w:val="1"/>
          <w:numId w:val="243"/>
        </w:numPr>
        <w:tabs>
          <w:tab w:val="left" w:pos="540"/>
          <w:tab w:val="num" w:pos="900"/>
        </w:tabs>
        <w:spacing w:before="120" w:after="120" w:line="240" w:lineRule="auto"/>
        <w:ind w:left="900"/>
        <w:rPr>
          <w:lang w:val="nl-NL"/>
        </w:rPr>
      </w:pPr>
      <w:r w:rsidRPr="002521F3">
        <w:rPr>
          <w:lang w:val="nl-NL"/>
        </w:rPr>
        <w:t>Có trách nhiệm chuẩn bị các báo cáo thực hiện định kỳ, để báo cáo CPO, WB. Kế hoạch cuối cùng và kinh phí sẽ được hoàn thành và thảo luận với CPO. Tất cả các tài liệu sẽ được lưu trong hồ sơ dự án.</w:t>
      </w:r>
    </w:p>
    <w:p w14:paraId="6768EE8A" w14:textId="77777777" w:rsidR="00502933" w:rsidRPr="002521F3" w:rsidRDefault="00502933" w:rsidP="001A1A0E">
      <w:pPr>
        <w:numPr>
          <w:ilvl w:val="0"/>
          <w:numId w:val="244"/>
        </w:numPr>
        <w:tabs>
          <w:tab w:val="num" w:pos="360"/>
        </w:tabs>
        <w:spacing w:before="120" w:after="120" w:line="240" w:lineRule="auto"/>
        <w:ind w:hanging="1440"/>
        <w:rPr>
          <w:lang w:val="nl-NL"/>
        </w:rPr>
      </w:pPr>
      <w:r w:rsidRPr="002521F3">
        <w:rPr>
          <w:lang w:val="nl-NL"/>
        </w:rPr>
        <w:t xml:space="preserve">Chi cục Bảo vệ thực vật (BVTV) tỉnh </w:t>
      </w:r>
      <w:r>
        <w:rPr>
          <w:lang w:val="nl-NL"/>
        </w:rPr>
        <w:t>Bến Tre</w:t>
      </w:r>
      <w:r w:rsidRPr="002521F3">
        <w:rPr>
          <w:lang w:val="nl-NL"/>
        </w:rPr>
        <w:t>:</w:t>
      </w:r>
    </w:p>
    <w:p w14:paraId="3F9404CA" w14:textId="77777777" w:rsidR="00502933" w:rsidRPr="002521F3" w:rsidRDefault="00502933" w:rsidP="001A1A0E">
      <w:pPr>
        <w:numPr>
          <w:ilvl w:val="1"/>
          <w:numId w:val="244"/>
        </w:numPr>
        <w:tabs>
          <w:tab w:val="num" w:pos="900"/>
        </w:tabs>
        <w:spacing w:before="120" w:after="120" w:line="240" w:lineRule="auto"/>
        <w:ind w:left="900"/>
        <w:rPr>
          <w:lang w:val="nl-NL"/>
        </w:rPr>
      </w:pPr>
      <w:r w:rsidRPr="002521F3">
        <w:rPr>
          <w:lang w:val="nl-NL"/>
        </w:rPr>
        <w:t xml:space="preserve">Cung cấp chính sách và hướng dẫn kỹ thuật cho việc thực hiện các chương trình </w:t>
      </w:r>
      <w:r w:rsidRPr="002521F3">
        <w:rPr>
          <w:lang w:val="vi-VN"/>
        </w:rPr>
        <w:t>quản lý dịch hại tổng hợp</w:t>
      </w:r>
      <w:r w:rsidRPr="002521F3">
        <w:rPr>
          <w:lang w:val="nl-NL"/>
        </w:rPr>
        <w:t>.</w:t>
      </w:r>
    </w:p>
    <w:p w14:paraId="2C889F5D" w14:textId="77777777" w:rsidR="00502933" w:rsidRPr="002521F3" w:rsidRDefault="00502933" w:rsidP="001A1A0E">
      <w:pPr>
        <w:numPr>
          <w:ilvl w:val="1"/>
          <w:numId w:val="244"/>
        </w:numPr>
        <w:tabs>
          <w:tab w:val="num" w:pos="900"/>
        </w:tabs>
        <w:spacing w:before="120" w:after="120" w:line="240" w:lineRule="auto"/>
        <w:ind w:left="900"/>
        <w:rPr>
          <w:lang w:val="nl-NL"/>
        </w:rPr>
      </w:pPr>
      <w:r w:rsidRPr="002521F3">
        <w:rPr>
          <w:lang w:val="nl-NL"/>
        </w:rPr>
        <w:t xml:space="preserve">Tham gia huấn luyện và đào tạo cán bộ </w:t>
      </w:r>
      <w:r w:rsidRPr="002521F3">
        <w:rPr>
          <w:lang w:val="vi-VN"/>
        </w:rPr>
        <w:t>quản lý dịch hại tổng hợp</w:t>
      </w:r>
    </w:p>
    <w:p w14:paraId="10566E6E" w14:textId="77777777" w:rsidR="00502933" w:rsidRPr="002521F3" w:rsidRDefault="00502933" w:rsidP="001A1A0E">
      <w:pPr>
        <w:numPr>
          <w:ilvl w:val="2"/>
          <w:numId w:val="244"/>
        </w:numPr>
        <w:tabs>
          <w:tab w:val="num" w:pos="360"/>
        </w:tabs>
        <w:spacing w:before="120" w:after="120" w:line="240" w:lineRule="auto"/>
        <w:ind w:left="360"/>
        <w:rPr>
          <w:lang w:val="nl-NL"/>
        </w:rPr>
      </w:pPr>
      <w:r w:rsidRPr="002521F3">
        <w:rPr>
          <w:lang w:val="nl-NL"/>
        </w:rPr>
        <w:t xml:space="preserve">Trạm Bảo vệ thực vật huyện </w:t>
      </w:r>
      <w:r>
        <w:rPr>
          <w:lang w:val="nl-NL"/>
        </w:rPr>
        <w:t>Thạnh Phú</w:t>
      </w:r>
      <w:r w:rsidRPr="002521F3">
        <w:rPr>
          <w:lang w:val="nl-NL"/>
        </w:rPr>
        <w:t xml:space="preserve"> </w:t>
      </w:r>
    </w:p>
    <w:p w14:paraId="5ED73BEA" w14:textId="77777777" w:rsidR="00502933" w:rsidRPr="002521F3" w:rsidRDefault="00502933" w:rsidP="001A1A0E">
      <w:pPr>
        <w:numPr>
          <w:ilvl w:val="3"/>
          <w:numId w:val="244"/>
        </w:numPr>
        <w:tabs>
          <w:tab w:val="num" w:pos="900"/>
          <w:tab w:val="left" w:pos="1620"/>
          <w:tab w:val="left" w:pos="2520"/>
          <w:tab w:val="left" w:pos="2880"/>
        </w:tabs>
        <w:spacing w:before="120" w:after="120" w:line="240" w:lineRule="auto"/>
        <w:ind w:left="900"/>
        <w:rPr>
          <w:lang w:val="nl-NL"/>
        </w:rPr>
      </w:pPr>
      <w:r w:rsidRPr="002521F3">
        <w:rPr>
          <w:lang w:val="nl-NL"/>
        </w:rPr>
        <w:t xml:space="preserve">Phối hợp với cán bộ </w:t>
      </w:r>
      <w:r w:rsidRPr="002521F3">
        <w:rPr>
          <w:lang w:val="vi-VN"/>
        </w:rPr>
        <w:t>quản lý dịch hại tổng hợp</w:t>
      </w:r>
      <w:r w:rsidRPr="002521F3">
        <w:rPr>
          <w:lang w:val="nl-NL"/>
        </w:rPr>
        <w:t xml:space="preserve"> thực hiện huấn luyện và đào tạo nông dân thực hiện </w:t>
      </w:r>
      <w:r w:rsidRPr="002521F3">
        <w:rPr>
          <w:lang w:val="vi-VN"/>
        </w:rPr>
        <w:t>Chương trình quản lý dịch hại tổng hợp</w:t>
      </w:r>
      <w:r w:rsidRPr="002521F3">
        <w:rPr>
          <w:lang w:val="nl-NL"/>
        </w:rPr>
        <w:t xml:space="preserve"> </w:t>
      </w:r>
      <w:r w:rsidRPr="002521F3">
        <w:rPr>
          <w:lang w:val="vi-VN"/>
        </w:rPr>
        <w:t>Chương trình quản lý dịch hại tổng hợp</w:t>
      </w:r>
      <w:r w:rsidRPr="002521F3">
        <w:rPr>
          <w:lang w:val="nl-NL"/>
        </w:rPr>
        <w:t xml:space="preserve"> thông qua việc tiếp cận và cung cấp kiến thức, hỗ trợ cho nông dân việc sử dụng an toàn thuốc trừ sâu khi cần thiết.</w:t>
      </w:r>
    </w:p>
    <w:p w14:paraId="02226491" w14:textId="77777777" w:rsidR="00502933" w:rsidRPr="002521F3" w:rsidRDefault="00502933" w:rsidP="001A1A0E">
      <w:pPr>
        <w:numPr>
          <w:ilvl w:val="3"/>
          <w:numId w:val="244"/>
        </w:numPr>
        <w:tabs>
          <w:tab w:val="num" w:pos="900"/>
        </w:tabs>
        <w:spacing w:before="120" w:after="120" w:line="240" w:lineRule="auto"/>
        <w:ind w:left="900"/>
        <w:rPr>
          <w:lang w:val="nl-NL"/>
        </w:rPr>
      </w:pPr>
      <w:r w:rsidRPr="002521F3">
        <w:rPr>
          <w:lang w:val="nl-NL"/>
        </w:rPr>
        <w:t>Hướng dẫn danh mục các loại thuốc BVTV bị cấm sử dụng</w:t>
      </w:r>
    </w:p>
    <w:p w14:paraId="7C78B902" w14:textId="77777777" w:rsidR="00502933" w:rsidRPr="002521F3" w:rsidRDefault="00502933" w:rsidP="001A1A0E">
      <w:pPr>
        <w:numPr>
          <w:ilvl w:val="3"/>
          <w:numId w:val="244"/>
        </w:numPr>
        <w:tabs>
          <w:tab w:val="num" w:pos="900"/>
        </w:tabs>
        <w:spacing w:before="120" w:after="120" w:line="240" w:lineRule="auto"/>
        <w:ind w:left="900"/>
        <w:rPr>
          <w:lang w:val="nl-NL"/>
        </w:rPr>
      </w:pPr>
      <w:r w:rsidRPr="002521F3">
        <w:rPr>
          <w:lang w:val="nl-NL"/>
        </w:rPr>
        <w:t>Kiểm tra các cơ sở phân phối cung cấp thuốc BVTV để đảm bảo cung cấp các loại thuốc an toàn cho nông dân</w:t>
      </w:r>
    </w:p>
    <w:p w14:paraId="3E5E739F" w14:textId="77777777" w:rsidR="00502933" w:rsidRPr="002521F3" w:rsidRDefault="00502933" w:rsidP="001A1A0E">
      <w:pPr>
        <w:numPr>
          <w:ilvl w:val="4"/>
          <w:numId w:val="244"/>
        </w:numPr>
        <w:tabs>
          <w:tab w:val="num" w:pos="360"/>
        </w:tabs>
        <w:spacing w:before="120" w:after="120" w:line="240" w:lineRule="auto"/>
        <w:ind w:hanging="4320"/>
        <w:rPr>
          <w:lang w:val="nl-NL"/>
        </w:rPr>
      </w:pPr>
      <w:r w:rsidRPr="002521F3">
        <w:rPr>
          <w:lang w:val="nl-NL"/>
        </w:rPr>
        <w:t>UBND các xã trong vùng Tiểu dự án</w:t>
      </w:r>
    </w:p>
    <w:p w14:paraId="488668E9" w14:textId="77777777" w:rsidR="00502933" w:rsidRPr="002521F3" w:rsidRDefault="00502933" w:rsidP="00CE1DC5">
      <w:pPr>
        <w:spacing w:line="240" w:lineRule="auto"/>
        <w:rPr>
          <w:lang w:val="nl-NL"/>
        </w:rPr>
      </w:pPr>
      <w:r w:rsidRPr="002521F3">
        <w:rPr>
          <w:lang w:val="nl-NL"/>
        </w:rPr>
        <w:t xml:space="preserve">Tổ chức cho nông dân quyết định duy trì nếp sinh hoạt </w:t>
      </w:r>
      <w:r w:rsidRPr="002521F3">
        <w:rPr>
          <w:lang w:val="vi-VN"/>
        </w:rPr>
        <w:t>quản lý dịch hại tổng hợp</w:t>
      </w:r>
      <w:r w:rsidRPr="002521F3">
        <w:rPr>
          <w:lang w:val="nl-NL"/>
        </w:rPr>
        <w:t xml:space="preserve"> đã hình thành từ lớp tập huấn bằng cách tự tổ chức thành các câu lạc bộ </w:t>
      </w:r>
      <w:r w:rsidRPr="002521F3">
        <w:rPr>
          <w:lang w:val="vi-VN"/>
        </w:rPr>
        <w:t>quản lý dịch hại tổng hợp</w:t>
      </w:r>
      <w:r w:rsidRPr="002521F3">
        <w:rPr>
          <w:lang w:val="nl-NL"/>
        </w:rPr>
        <w:t xml:space="preserve"> hoặc nhóm nông dân với những cấp độ tổ chức và cơ cấu khác nhau cùng nhiều hoạt động đa dạng (trong đó có lồng ghép cả nội dung về chăn nuôi gia súc, cho vay tín dụng, tiếp cận thị trường, v.v...)</w:t>
      </w:r>
    </w:p>
    <w:p w14:paraId="67739DCA" w14:textId="77777777" w:rsidR="00502933" w:rsidRPr="002521F3" w:rsidRDefault="00502933" w:rsidP="001A1A0E">
      <w:pPr>
        <w:numPr>
          <w:ilvl w:val="0"/>
          <w:numId w:val="245"/>
        </w:numPr>
        <w:tabs>
          <w:tab w:val="num" w:pos="360"/>
        </w:tabs>
        <w:spacing w:before="120" w:after="120" w:line="240" w:lineRule="auto"/>
        <w:ind w:left="360"/>
        <w:rPr>
          <w:lang w:val="nl-NL"/>
        </w:rPr>
      </w:pPr>
      <w:r w:rsidRPr="002521F3">
        <w:rPr>
          <w:lang w:val="nl-NL"/>
        </w:rPr>
        <w:t xml:space="preserve">Các hộ dân trong vùng dự án: </w:t>
      </w:r>
    </w:p>
    <w:p w14:paraId="597944D8" w14:textId="77777777" w:rsidR="00502933" w:rsidRPr="002521F3" w:rsidRDefault="00502933" w:rsidP="001A1A0E">
      <w:pPr>
        <w:widowControl w:val="0"/>
        <w:numPr>
          <w:ilvl w:val="1"/>
          <w:numId w:val="245"/>
        </w:numPr>
        <w:suppressLineNumbers/>
        <w:tabs>
          <w:tab w:val="num" w:pos="900"/>
        </w:tabs>
        <w:spacing w:before="120" w:after="120" w:line="240" w:lineRule="auto"/>
        <w:ind w:left="900"/>
        <w:rPr>
          <w:lang w:val="nl-NL"/>
        </w:rPr>
      </w:pPr>
      <w:r w:rsidRPr="002521F3">
        <w:rPr>
          <w:lang w:val="nl-NL"/>
        </w:rPr>
        <w:t xml:space="preserve">Thực hiện </w:t>
      </w:r>
      <w:r w:rsidRPr="002521F3">
        <w:rPr>
          <w:lang w:val="vi-VN"/>
        </w:rPr>
        <w:t>quản lý dịch hại tổng hợp</w:t>
      </w:r>
      <w:r w:rsidRPr="002521F3">
        <w:rPr>
          <w:lang w:val="nl-NL"/>
        </w:rPr>
        <w:t xml:space="preserve"> theo chương trình đã được đào tạo</w:t>
      </w:r>
    </w:p>
    <w:p w14:paraId="1C52F2FB" w14:textId="77777777" w:rsidR="00502933" w:rsidRPr="002521F3" w:rsidRDefault="00502933" w:rsidP="001A1A0E">
      <w:pPr>
        <w:widowControl w:val="0"/>
        <w:numPr>
          <w:ilvl w:val="1"/>
          <w:numId w:val="245"/>
        </w:numPr>
        <w:suppressLineNumbers/>
        <w:tabs>
          <w:tab w:val="num" w:pos="900"/>
        </w:tabs>
        <w:spacing w:before="120" w:after="120" w:line="240" w:lineRule="auto"/>
        <w:ind w:left="900"/>
        <w:rPr>
          <w:lang w:val="nl-NL"/>
        </w:rPr>
      </w:pPr>
      <w:r w:rsidRPr="002521F3">
        <w:rPr>
          <w:lang w:val="nl-NL"/>
        </w:rPr>
        <w:t xml:space="preserve">Các hội viên trong câu lạc bộ </w:t>
      </w:r>
      <w:r w:rsidRPr="002521F3">
        <w:rPr>
          <w:lang w:val="vi-VN"/>
        </w:rPr>
        <w:t>quản lý dịch hại tổng hợp</w:t>
      </w:r>
      <w:r w:rsidRPr="002521F3">
        <w:rPr>
          <w:lang w:val="nl-NL"/>
        </w:rPr>
        <w:t xml:space="preserve"> cùng hoạt động và hỗ trợ lẫn nhau để phát triển hoạt động nông nghiệp chung của họ. Họ cũng đóng vai trò trung tâm trong nhiệm vụ tổ chức các chương trình </w:t>
      </w:r>
      <w:r w:rsidRPr="002521F3">
        <w:rPr>
          <w:lang w:val="vi-VN"/>
        </w:rPr>
        <w:t>quản lý dịch hại tổng hợp</w:t>
      </w:r>
      <w:r w:rsidRPr="002521F3">
        <w:rPr>
          <w:lang w:val="nl-NL"/>
        </w:rPr>
        <w:t xml:space="preserve"> cộng đồng cũng như lập kế hoạch nông nghiệp chung ở xã và huyện. </w:t>
      </w:r>
    </w:p>
    <w:p w14:paraId="354038DD" w14:textId="77777777" w:rsidR="00502933" w:rsidRPr="002521F3" w:rsidRDefault="00502933" w:rsidP="001A1A0E">
      <w:pPr>
        <w:widowControl w:val="0"/>
        <w:numPr>
          <w:ilvl w:val="2"/>
          <w:numId w:val="245"/>
        </w:numPr>
        <w:suppressLineNumbers/>
        <w:tabs>
          <w:tab w:val="num" w:pos="360"/>
        </w:tabs>
        <w:spacing w:before="120" w:after="120" w:line="240" w:lineRule="auto"/>
        <w:ind w:hanging="2160"/>
        <w:rPr>
          <w:lang w:val="nl-NL"/>
        </w:rPr>
      </w:pPr>
      <w:r w:rsidRPr="002521F3">
        <w:rPr>
          <w:lang w:val="nl-NL"/>
        </w:rPr>
        <w:t>Tư vấn giám sát an toàn môi trường</w:t>
      </w:r>
    </w:p>
    <w:p w14:paraId="7BD23A2B" w14:textId="77777777" w:rsidR="00502933" w:rsidRPr="002521F3" w:rsidRDefault="00502933" w:rsidP="001A1A0E">
      <w:pPr>
        <w:widowControl w:val="0"/>
        <w:numPr>
          <w:ilvl w:val="3"/>
          <w:numId w:val="245"/>
        </w:numPr>
        <w:suppressLineNumbers/>
        <w:tabs>
          <w:tab w:val="num" w:pos="900"/>
        </w:tabs>
        <w:spacing w:before="120" w:after="120" w:line="240" w:lineRule="auto"/>
        <w:ind w:hanging="2340"/>
        <w:rPr>
          <w:lang w:val="nl-NL"/>
        </w:rPr>
      </w:pPr>
      <w:r w:rsidRPr="002521F3">
        <w:rPr>
          <w:lang w:val="nl-NL"/>
        </w:rPr>
        <w:t xml:space="preserve">Giám sát việc thực hiện chương trình </w:t>
      </w:r>
      <w:r w:rsidRPr="002521F3">
        <w:rPr>
          <w:lang w:val="vi-VN"/>
        </w:rPr>
        <w:t>quản lý dịch hại tổng hợp</w:t>
      </w:r>
      <w:r w:rsidRPr="002521F3">
        <w:rPr>
          <w:lang w:val="nl-NL"/>
        </w:rPr>
        <w:t xml:space="preserve"> của các TDA</w:t>
      </w:r>
    </w:p>
    <w:p w14:paraId="4B0E7330" w14:textId="77777777" w:rsidR="00502933" w:rsidRPr="002521F3" w:rsidRDefault="00502933" w:rsidP="001A1A0E">
      <w:pPr>
        <w:numPr>
          <w:ilvl w:val="3"/>
          <w:numId w:val="245"/>
        </w:numPr>
        <w:tabs>
          <w:tab w:val="num" w:pos="900"/>
        </w:tabs>
        <w:spacing w:before="120" w:after="120" w:line="240" w:lineRule="auto"/>
        <w:ind w:hanging="2340"/>
        <w:rPr>
          <w:lang w:val="nl-NL"/>
        </w:rPr>
      </w:pPr>
      <w:r w:rsidRPr="002521F3">
        <w:rPr>
          <w:lang w:val="nl-NL"/>
        </w:rPr>
        <w:t>Hướng dẫn Ban QLDA địa phương thực hiện chương</w:t>
      </w:r>
    </w:p>
    <w:p w14:paraId="0465E41D" w14:textId="77777777" w:rsidR="00502933" w:rsidRPr="002521F3" w:rsidRDefault="00502933" w:rsidP="001A1A0E">
      <w:pPr>
        <w:numPr>
          <w:ilvl w:val="3"/>
          <w:numId w:val="245"/>
        </w:numPr>
        <w:tabs>
          <w:tab w:val="num" w:pos="900"/>
        </w:tabs>
        <w:spacing w:before="120" w:after="120" w:line="240" w:lineRule="auto"/>
        <w:ind w:left="900"/>
        <w:rPr>
          <w:lang w:val="nl-NL"/>
        </w:rPr>
      </w:pPr>
      <w:r w:rsidRPr="002521F3">
        <w:rPr>
          <w:lang w:val="nl-NL"/>
        </w:rPr>
        <w:t xml:space="preserve">Kiến nghị các biện pháp nâng cao hiệu quả thực hiện chương trình </w:t>
      </w:r>
      <w:r w:rsidRPr="002521F3">
        <w:rPr>
          <w:lang w:val="vi-VN"/>
        </w:rPr>
        <w:t>quản lý dịch hại tổng hợp</w:t>
      </w:r>
      <w:r w:rsidRPr="002521F3">
        <w:rPr>
          <w:lang w:val="nl-NL"/>
        </w:rPr>
        <w:t xml:space="preserve"> của các TDA</w:t>
      </w:r>
    </w:p>
    <w:p w14:paraId="53ECE0AF" w14:textId="77777777" w:rsidR="00502933" w:rsidRPr="002521F3" w:rsidRDefault="00502933" w:rsidP="00CE1DC5">
      <w:pPr>
        <w:spacing w:line="240" w:lineRule="auto"/>
        <w:rPr>
          <w:b/>
          <w:lang w:val="nl-NL"/>
        </w:rPr>
      </w:pPr>
      <w:bookmarkStart w:id="2400" w:name="_Toc420515822"/>
      <w:bookmarkStart w:id="2401" w:name="_Toc420511202"/>
      <w:bookmarkStart w:id="2402" w:name="_Toc358387188"/>
      <w:bookmarkStart w:id="2403" w:name="_Toc358208974"/>
      <w:bookmarkStart w:id="2404" w:name="_Toc357591460"/>
      <w:bookmarkStart w:id="2405" w:name="_Toc357591296"/>
      <w:bookmarkStart w:id="2406" w:name="_Toc357464697"/>
      <w:bookmarkStart w:id="2407" w:name="_Toc356767786"/>
      <w:bookmarkStart w:id="2408" w:name="_Toc356490426"/>
      <w:bookmarkStart w:id="2409" w:name="_Toc356225005"/>
      <w:r w:rsidRPr="002521F3">
        <w:rPr>
          <w:b/>
          <w:lang w:val="nl-NL"/>
        </w:rPr>
        <w:t xml:space="preserve">7. Kinh phí thực hiện chương trình </w:t>
      </w:r>
      <w:bookmarkEnd w:id="2400"/>
      <w:bookmarkEnd w:id="2401"/>
      <w:bookmarkEnd w:id="2402"/>
      <w:bookmarkEnd w:id="2403"/>
      <w:bookmarkEnd w:id="2404"/>
      <w:bookmarkEnd w:id="2405"/>
      <w:bookmarkEnd w:id="2406"/>
      <w:bookmarkEnd w:id="2407"/>
      <w:bookmarkEnd w:id="2408"/>
      <w:bookmarkEnd w:id="2409"/>
      <w:r w:rsidRPr="002521F3">
        <w:rPr>
          <w:b/>
          <w:lang w:val="nl-NL"/>
        </w:rPr>
        <w:t>quản lý dịch hại tổng hợp</w:t>
      </w:r>
    </w:p>
    <w:p w14:paraId="41748399" w14:textId="77777777" w:rsidR="00502933" w:rsidRPr="002521F3" w:rsidRDefault="00502933" w:rsidP="00CE1DC5">
      <w:pPr>
        <w:pStyle w:val="yiv956392412msonormal"/>
        <w:spacing w:before="120" w:beforeAutospacing="0" w:after="120" w:afterAutospacing="0"/>
        <w:jc w:val="both"/>
      </w:pPr>
      <w:r w:rsidRPr="002521F3">
        <w:t>Các TDA dự toán kinh phí thực hiện chương trình quản lý dịch hại tổng hợp</w:t>
      </w:r>
      <w:r w:rsidRPr="002521F3">
        <w:rPr>
          <w:lang w:val="nl-NL"/>
        </w:rPr>
        <w:t xml:space="preserve"> </w:t>
      </w:r>
      <w:r w:rsidRPr="002521F3">
        <w:t xml:space="preserve">bao gồm các hạng mục: </w:t>
      </w:r>
    </w:p>
    <w:p w14:paraId="2DE95F3F" w14:textId="77777777" w:rsidR="00502933" w:rsidRPr="002521F3" w:rsidRDefault="00502933" w:rsidP="00CE1DC5">
      <w:pPr>
        <w:pStyle w:val="yiv956392412msonormal"/>
        <w:spacing w:before="120" w:beforeAutospacing="0" w:after="120" w:afterAutospacing="0"/>
        <w:jc w:val="both"/>
      </w:pPr>
      <w:r w:rsidRPr="002521F3">
        <w:t xml:space="preserve"> (i) Kinh phí huấn luyện và đào tạo cán bộ quản lý dịch hại tổng hợp: Tính cho việc tổ chức lớp học cho 1 xã = đơn giá  x  số lớp của mỗi TDA </w:t>
      </w:r>
    </w:p>
    <w:p w14:paraId="6CF7C57B" w14:textId="77777777" w:rsidR="00502933" w:rsidRPr="002521F3" w:rsidRDefault="00502933" w:rsidP="00CE1DC5">
      <w:pPr>
        <w:pStyle w:val="yiv956392412msonormal"/>
        <w:spacing w:before="120" w:beforeAutospacing="0" w:after="120" w:afterAutospacing="0"/>
        <w:jc w:val="both"/>
      </w:pPr>
      <w:r w:rsidRPr="002521F3">
        <w:t xml:space="preserve">(ii) Kinh phí huấn luyện và đào tạo nông dân: Tính cho việc tổ chức lớp học theo từng thôn = đơn giá  x  số lớp của mỗi TDA </w:t>
      </w:r>
    </w:p>
    <w:p w14:paraId="785FF877" w14:textId="77777777" w:rsidR="00502933" w:rsidRDefault="00502933" w:rsidP="00CE1DC5">
      <w:pPr>
        <w:spacing w:line="240" w:lineRule="auto"/>
        <w:rPr>
          <w:lang w:val="vi-VN"/>
        </w:rPr>
      </w:pPr>
      <w:r w:rsidRPr="002521F3">
        <w:rPr>
          <w:lang w:val="vi-VN"/>
        </w:rPr>
        <w:t>(iii) Kinh phí tổ chức đánh giá và tham quan đầu bờ dựa trên các ruộng áp dụng quản lý dịch hại tổng hợp</w:t>
      </w:r>
      <w:r w:rsidRPr="002521F3">
        <w:rPr>
          <w:lang w:val="nl-NL"/>
        </w:rPr>
        <w:t xml:space="preserve"> </w:t>
      </w:r>
      <w:r w:rsidRPr="002521F3">
        <w:rPr>
          <w:lang w:val="vi-VN"/>
        </w:rPr>
        <w:t>theo mô hình của nông dân. Mỗi xã tổ chức 1 hội nghị tham quan đầu bờ trong 1</w:t>
      </w:r>
      <w:r>
        <w:t xml:space="preserve"> </w:t>
      </w:r>
      <w:r w:rsidRPr="002521F3">
        <w:rPr>
          <w:lang w:val="vi-VN"/>
        </w:rPr>
        <w:t>ngày</w:t>
      </w:r>
    </w:p>
    <w:p w14:paraId="14CBE5F1" w14:textId="77777777" w:rsidR="00502933" w:rsidRDefault="00502933" w:rsidP="00CE1DC5">
      <w:pPr>
        <w:spacing w:line="240" w:lineRule="auto"/>
        <w:rPr>
          <w:lang w:val="vi-VN"/>
        </w:rPr>
      </w:pPr>
    </w:p>
    <w:p w14:paraId="6D411A00" w14:textId="77777777" w:rsidR="00502933" w:rsidRDefault="00502933" w:rsidP="00CE1DC5">
      <w:pPr>
        <w:spacing w:line="240" w:lineRule="auto"/>
        <w:rPr>
          <w:lang w:val="vi-VN"/>
        </w:rPr>
      </w:pPr>
    </w:p>
    <w:p w14:paraId="758F6ED4" w14:textId="0C52EA93" w:rsidR="00502933" w:rsidRPr="009774B4" w:rsidRDefault="00502933" w:rsidP="00CE1DC5">
      <w:pPr>
        <w:pStyle w:val="Heading3"/>
        <w:numPr>
          <w:ilvl w:val="0"/>
          <w:numId w:val="0"/>
        </w:numPr>
        <w:tabs>
          <w:tab w:val="left" w:pos="0"/>
        </w:tabs>
        <w:spacing w:line="240" w:lineRule="auto"/>
        <w:jc w:val="center"/>
        <w:rPr>
          <w:rFonts w:ascii="Times New Roman" w:hAnsi="Times New Roman"/>
          <w:szCs w:val="24"/>
          <w:lang w:val="en-GB"/>
        </w:rPr>
      </w:pPr>
      <w:bookmarkStart w:id="2410" w:name="_Toc54862311"/>
      <w:bookmarkStart w:id="2411" w:name="_Toc67499068"/>
      <w:r w:rsidRPr="009774B4">
        <w:rPr>
          <w:rFonts w:ascii="Times New Roman" w:hAnsi="Times New Roman"/>
          <w:szCs w:val="24"/>
          <w:lang w:val="en-GB"/>
        </w:rPr>
        <w:t xml:space="preserve">PHỤ LỤC </w:t>
      </w:r>
      <w:r w:rsidR="009774B4" w:rsidRPr="009774B4">
        <w:rPr>
          <w:rFonts w:ascii="Times New Roman" w:hAnsi="Times New Roman"/>
          <w:szCs w:val="24"/>
          <w:lang w:val="en-GB"/>
        </w:rPr>
        <w:t>8</w:t>
      </w:r>
      <w:r w:rsidRPr="009774B4">
        <w:rPr>
          <w:rFonts w:ascii="Times New Roman" w:hAnsi="Times New Roman"/>
          <w:szCs w:val="24"/>
          <w:lang w:val="en-GB"/>
        </w:rPr>
        <w:t>: KẾT QUẢ THỬ NGHIỆM NƯỚC CẤP</w:t>
      </w:r>
      <w:bookmarkEnd w:id="2410"/>
      <w:bookmarkEnd w:id="2411"/>
    </w:p>
    <w:p w14:paraId="1A9BAC89" w14:textId="77777777" w:rsidR="00502933" w:rsidRDefault="00502933" w:rsidP="00CE1DC5">
      <w:pPr>
        <w:spacing w:line="240" w:lineRule="auto"/>
        <w:rPr>
          <w:lang w:val="en-GB"/>
        </w:rPr>
      </w:pPr>
      <w:r>
        <w:rPr>
          <w:noProof/>
        </w:rPr>
        <w:drawing>
          <wp:inline distT="0" distB="0" distL="0" distR="0" wp14:anchorId="758D03B1" wp14:editId="564574E4">
            <wp:extent cx="5629245" cy="7848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667811" cy="7902371"/>
                    </a:xfrm>
                    <a:prstGeom prst="rect">
                      <a:avLst/>
                    </a:prstGeom>
                  </pic:spPr>
                </pic:pic>
              </a:graphicData>
            </a:graphic>
          </wp:inline>
        </w:drawing>
      </w:r>
    </w:p>
    <w:p w14:paraId="6136BE70" w14:textId="77777777" w:rsidR="00502933" w:rsidRDefault="00502933" w:rsidP="00CE1DC5">
      <w:pPr>
        <w:spacing w:before="0" w:after="0" w:line="240" w:lineRule="auto"/>
        <w:jc w:val="left"/>
        <w:rPr>
          <w:lang w:val="en-GB"/>
        </w:rPr>
      </w:pPr>
      <w:r>
        <w:rPr>
          <w:lang w:val="en-GB"/>
        </w:rPr>
        <w:br w:type="page"/>
      </w:r>
    </w:p>
    <w:p w14:paraId="0C34B126" w14:textId="77777777" w:rsidR="00502933" w:rsidRDefault="00502933" w:rsidP="00CE1DC5">
      <w:pPr>
        <w:spacing w:before="0" w:after="0" w:line="240" w:lineRule="auto"/>
        <w:jc w:val="left"/>
        <w:rPr>
          <w:lang w:val="en-GB"/>
        </w:rPr>
      </w:pPr>
      <w:r>
        <w:rPr>
          <w:noProof/>
        </w:rPr>
        <w:lastRenderedPageBreak/>
        <w:drawing>
          <wp:inline distT="0" distB="0" distL="0" distR="0" wp14:anchorId="76549D63" wp14:editId="084EA7A2">
            <wp:extent cx="5362575" cy="7695339"/>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377342" cy="7716530"/>
                    </a:xfrm>
                    <a:prstGeom prst="rect">
                      <a:avLst/>
                    </a:prstGeom>
                  </pic:spPr>
                </pic:pic>
              </a:graphicData>
            </a:graphic>
          </wp:inline>
        </w:drawing>
      </w:r>
    </w:p>
    <w:p w14:paraId="2517AA41" w14:textId="63FDC93D" w:rsidR="00724A07" w:rsidRDefault="00502933" w:rsidP="009774B4">
      <w:pPr>
        <w:pStyle w:val="Heading3"/>
        <w:numPr>
          <w:ilvl w:val="0"/>
          <w:numId w:val="0"/>
        </w:numPr>
        <w:tabs>
          <w:tab w:val="left" w:pos="0"/>
        </w:tabs>
        <w:spacing w:line="240" w:lineRule="auto"/>
        <w:jc w:val="center"/>
        <w:rPr>
          <w:b w:val="0"/>
          <w:bCs w:val="0"/>
        </w:rPr>
      </w:pPr>
      <w:r>
        <w:rPr>
          <w:szCs w:val="24"/>
          <w:lang w:val="en-GB"/>
        </w:rPr>
        <w:br w:type="page"/>
      </w:r>
      <w:r w:rsidR="00AB7F78" w:rsidRPr="00AB7F78">
        <w:rPr>
          <w:szCs w:val="24"/>
          <w:lang w:val="en-GB"/>
        </w:rPr>
        <w:lastRenderedPageBreak/>
        <w:t xml:space="preserve"> </w:t>
      </w:r>
    </w:p>
    <w:p w14:paraId="17EB51BD" w14:textId="77777777" w:rsidR="00724A07" w:rsidRDefault="00724A07" w:rsidP="00CE1DC5">
      <w:pPr>
        <w:tabs>
          <w:tab w:val="left" w:pos="1365"/>
        </w:tabs>
        <w:spacing w:line="240" w:lineRule="auto"/>
        <w:jc w:val="center"/>
        <w:rPr>
          <w:b/>
          <w:bCs/>
        </w:rPr>
      </w:pPr>
    </w:p>
    <w:p w14:paraId="3DD130EC" w14:textId="77777777" w:rsidR="00724A07" w:rsidRDefault="00724A07" w:rsidP="00CE1DC5">
      <w:pPr>
        <w:tabs>
          <w:tab w:val="left" w:pos="1365"/>
        </w:tabs>
        <w:spacing w:line="240" w:lineRule="auto"/>
        <w:jc w:val="center"/>
        <w:rPr>
          <w:b/>
          <w:bCs/>
          <w:lang w:val="vi-VN"/>
        </w:rPr>
      </w:pPr>
    </w:p>
    <w:p w14:paraId="1D4EADB8" w14:textId="705230D6" w:rsidR="00724A07" w:rsidRPr="00724A07" w:rsidRDefault="00724A07" w:rsidP="00CE1DC5">
      <w:pPr>
        <w:tabs>
          <w:tab w:val="left" w:pos="1365"/>
        </w:tabs>
        <w:spacing w:line="240" w:lineRule="auto"/>
        <w:jc w:val="center"/>
        <w:rPr>
          <w:b/>
          <w:bCs/>
          <w:lang w:val="vi-VN"/>
        </w:rPr>
      </w:pPr>
    </w:p>
    <w:sectPr w:rsidR="00724A07" w:rsidRPr="00724A07" w:rsidSect="004E16A8">
      <w:pgSz w:w="11907" w:h="16840" w:code="9"/>
      <w:pgMar w:top="1134" w:right="1134" w:bottom="1134"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EADD28" w14:textId="77777777" w:rsidR="00B26E37" w:rsidRDefault="00B26E37">
      <w:r>
        <w:separator/>
      </w:r>
    </w:p>
  </w:endnote>
  <w:endnote w:type="continuationSeparator" w:id="0">
    <w:p w14:paraId="11A5A16E" w14:textId="77777777" w:rsidR="00B26E37" w:rsidRDefault="00B26E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NI-Times">
    <w:panose1 w:val="00000000000000000000"/>
    <w:charset w:val="00"/>
    <w:family w:val="auto"/>
    <w:pitch w:val="variable"/>
    <w:sig w:usb0="00000007" w:usb1="00000000" w:usb2="00000000" w:usb3="00000000" w:csb0="00000013"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MS Mincho">
    <w:altName w:val="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Swis721 LtCn BT">
    <w:altName w:val="Calibri"/>
    <w:panose1 w:val="020B0406020202030204"/>
    <w:charset w:val="00"/>
    <w:family w:val="swiss"/>
    <w:pitch w:val="variable"/>
    <w:sig w:usb0="00000087" w:usb1="00000000" w:usb2="00000000" w:usb3="00000000" w:csb0="0000001B" w:csb1="00000000"/>
  </w:font>
  <w:font w:name="Calibri">
    <w:panose1 w:val="020F0502020204030204"/>
    <w:charset w:val="00"/>
    <w:family w:val="swiss"/>
    <w:pitch w:val="variable"/>
    <w:sig w:usb0="E4002EFF" w:usb1="C000247B" w:usb2="00000009" w:usb3="00000000" w:csb0="000001FF" w:csb1="00000000"/>
  </w:font>
  <w:font w:name=".VnTime">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VNI-Souvir">
    <w:panose1 w:val="00000000000000000000"/>
    <w:charset w:val="00"/>
    <w:family w:val="auto"/>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Sylfaen">
    <w:panose1 w:val="010A0502050306030303"/>
    <w:charset w:val="00"/>
    <w:family w:val="roman"/>
    <w:pitch w:val="variable"/>
    <w:sig w:usb0="040006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VSDict Phonetic">
    <w:altName w:val="Times New Roman"/>
    <w:panose1 w:val="00000000000000000000"/>
    <w:charset w:val="00"/>
    <w:family w:val="roman"/>
    <w:notTrueType/>
    <w:pitch w:val="variable"/>
    <w:sig w:usb0="00000003" w:usb1="00000000" w:usb2="00000000" w:usb3="00000000" w:csb0="00000001" w:csb1="00000000"/>
  </w:font>
  <w:font w:name="CommercialPi BT">
    <w:panose1 w:val="05020102010206080802"/>
    <w:charset w:val="02"/>
    <w:family w:val="roman"/>
    <w:pitch w:val="variable"/>
    <w:sig w:usb0="00000000" w:usb1="10000000" w:usb2="00000000" w:usb3="00000000" w:csb0="80000000" w:csb1="00000000"/>
  </w:font>
  <w:font w:name=".VnArial">
    <w:panose1 w:val="020B7200000000000000"/>
    <w:charset w:val="00"/>
    <w:family w:val="swiss"/>
    <w:pitch w:val="variable"/>
    <w:sig w:usb0="00000007" w:usb1="00000000" w:usb2="00000000" w:usb3="00000000" w:csb0="00000013" w:csb1="00000000"/>
  </w:font>
  <w:font w:name="VNI-Helve-Condense">
    <w:panose1 w:val="00000000000000000000"/>
    <w:charset w:val="00"/>
    <w:family w:val="auto"/>
    <w:pitch w:val="variable"/>
    <w:sig w:usb0="00000003" w:usb1="00000000" w:usb2="00000000" w:usb3="00000000" w:csb0="00000001" w:csb1="00000000"/>
  </w:font>
  <w:font w:name=".VnTimeH">
    <w:altName w:val="Times New Roman"/>
    <w:panose1 w:val="020B7200000000000000"/>
    <w:charset w:val="00"/>
    <w:family w:val="swiss"/>
    <w:pitch w:val="variable"/>
    <w:sig w:usb0="00000003" w:usb1="00000000" w:usb2="00000000" w:usb3="00000000" w:csb0="00000001" w:csb1="00000000"/>
  </w:font>
  <w:font w:name="VNI-Helve">
    <w:panose1 w:val="00000000000000000000"/>
    <w:charset w:val="00"/>
    <w:family w:val="auto"/>
    <w:pitch w:val="variable"/>
    <w:sig w:usb0="00000003" w:usb1="00000000" w:usb2="00000000" w:usb3="00000000" w:csb0="00000001" w:csb1="00000000"/>
  </w:font>
  <w:font w:name="VNI-Swiss-Condense">
    <w:panose1 w:val="00000000000000000000"/>
    <w:charset w:val="00"/>
    <w:family w:val="auto"/>
    <w:pitch w:val="variable"/>
    <w:sig w:usb0="00000003" w:usb1="00000000" w:usb2="00000000" w:usb3="00000000" w:csb0="00000001" w:csb1="00000000"/>
  </w:font>
  <w:font w:name=".VnAvantH">
    <w:panose1 w:val="020B7200000000000000"/>
    <w:charset w:val="00"/>
    <w:family w:val="swiss"/>
    <w:pitch w:val="variable"/>
    <w:sig w:usb0="00000003" w:usb1="00000000" w:usb2="00000000" w:usb3="00000000" w:csb0="00000001" w:csb1="00000000"/>
  </w:font>
  <w:font w:name="VNI-Meli">
    <w:panose1 w:val="00000000000000000000"/>
    <w:charset w:val="00"/>
    <w:family w:val="auto"/>
    <w:pitch w:val="variable"/>
    <w:sig w:usb0="00000003" w:usb1="00000000" w:usb2="00000000" w:usb3="00000000" w:csb0="00000001" w:csb1="00000000"/>
  </w:font>
  <w:font w:name="VNI-Bodon">
    <w:panose1 w:val="00000000000000000000"/>
    <w:charset w:val="00"/>
    <w:family w:val="auto"/>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imes New Roman Bold">
    <w:altName w:val="Times New Roman"/>
    <w:panose1 w:val="02020803070505020304"/>
    <w:charset w:val="00"/>
    <w:family w:val="roman"/>
    <w:notTrueType/>
    <w:pitch w:val="default"/>
  </w:font>
  <w:font w:name=".VnArialH">
    <w:panose1 w:val="020B7200000000000000"/>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DengXian Light">
    <w:altName w:val="Microsoft YaHei"/>
    <w:charset w:val="86"/>
    <w:family w:val="auto"/>
    <w:pitch w:val="variable"/>
    <w:sig w:usb0="A00002BF" w:usb1="38CF7CFA" w:usb2="00000016" w:usb3="00000000" w:csb0="0004000F" w:csb1="00000000"/>
  </w:font>
  <w:font w:name="Arial Unicode MS">
    <w:panose1 w:val="020B0604020202020204"/>
    <w:charset w:val="80"/>
    <w:family w:val="swiss"/>
    <w:pitch w:val="variable"/>
    <w:sig w:usb0="F7FFAFFF" w:usb1="E9DFFFFF" w:usb2="0000003F" w:usb3="00000000" w:csb0="003F01FF" w:csb1="00000000"/>
  </w:font>
  <w:font w:name="PMingLiU">
    <w:altName w:val="新細明體"/>
    <w:panose1 w:val="02010601000101010101"/>
    <w:charset w:val="88"/>
    <w:family w:val="roman"/>
    <w:pitch w:val="variable"/>
    <w:sig w:usb0="A00002FF" w:usb1="28CFFCFA" w:usb2="00000016" w:usb3="00000000" w:csb0="00100001" w:csb1="00000000"/>
  </w:font>
  <w:font w:name="Times">
    <w:panose1 w:val="02020603050405020304"/>
    <w:charset w:val="00"/>
    <w:family w:val="roman"/>
    <w:pitch w:val="variable"/>
    <w:sig w:usb0="E0002EFF" w:usb1="C000785B" w:usb2="00000009" w:usb3="00000000" w:csb0="000001FF" w:csb1="00000000"/>
  </w:font>
  <w:font w:name="TimesNewRomanPSMT">
    <w:altName w:val="SimSun"/>
    <w:panose1 w:val="00000000000000000000"/>
    <w:charset w:val="00"/>
    <w:family w:val="roman"/>
    <w:notTrueType/>
    <w:pitch w:val="default"/>
    <w:sig w:usb0="00000003" w:usb1="00000000" w:usb2="00000000" w:usb3="00000000" w:csb0="00000001" w:csb1="00000000"/>
  </w:font>
  <w:font w:name="Swiss 721 Roman">
    <w:altName w:val="Arial"/>
    <w:panose1 w:val="00000000000000000000"/>
    <w:charset w:val="00"/>
    <w:family w:val="swiss"/>
    <w:notTrueType/>
    <w:pitch w:val="default"/>
    <w:sig w:usb0="000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VNI-Aptima">
    <w:panose1 w:val="00000000000000000000"/>
    <w:charset w:val="00"/>
    <w:family w:val="auto"/>
    <w:pitch w:val="variable"/>
    <w:sig w:usb0="00000003" w:usb1="00000000" w:usb2="00000000" w:usb3="00000000" w:csb0="00000001" w:csb1="00000000"/>
  </w:font>
  <w:font w:name=".VnArial NarrowH">
    <w:panose1 w:val="020B7200000000000000"/>
    <w:charset w:val="00"/>
    <w:family w:val="swiss"/>
    <w:pitch w:val="variable"/>
    <w:sig w:usb0="00000003" w:usb1="00000000" w:usb2="00000000" w:usb3="00000000" w:csb0="00000001" w:csb1="00000000"/>
  </w:font>
  <w:font w:name=".VnArial Narrow">
    <w:panose1 w:val="020B7200000000000000"/>
    <w:charset w:val="00"/>
    <w:family w:val="swiss"/>
    <w:pitch w:val="variable"/>
    <w:sig w:usb0="00000007" w:usb1="00000000" w:usb2="00000000" w:usb3="00000000" w:csb0="00000003"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Times New Roman Bold Italic+ FP">
    <w:altName w:val="Times New Roman Bold Italic+ FP"/>
    <w:panose1 w:val="00000000000000000000"/>
    <w:charset w:val="00"/>
    <w:family w:val="roman"/>
    <w:notTrueType/>
    <w:pitch w:val="default"/>
    <w:sig w:usb0="00000003" w:usb1="00000000" w:usb2="00000000" w:usb3="00000000" w:csb0="00000001" w:csb1="00000000"/>
  </w:font>
  <w:font w:name="Angsana New">
    <w:panose1 w:val="02020603050405020304"/>
    <w:charset w:val="DE"/>
    <w:family w:val="roman"/>
    <w:pitch w:val="variable"/>
    <w:sig w:usb0="81000003" w:usb1="00000000" w:usb2="00000000" w:usb3="00000000" w:csb0="00010001" w:csb1="00000000"/>
  </w:font>
  <w:font w:name="Minion Pro">
    <w:altName w:val="Times New Roman"/>
    <w:panose1 w:val="00000000000000000000"/>
    <w:charset w:val="00"/>
    <w:family w:val="roman"/>
    <w:notTrueType/>
    <w:pitch w:val="variable"/>
    <w:sig w:usb0="E00002AF" w:usb1="5000E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BatangChe">
    <w:charset w:val="81"/>
    <w:family w:val="modern"/>
    <w:pitch w:val="fixed"/>
    <w:sig w:usb0="B00002AF" w:usb1="69D77CFB" w:usb2="00000030" w:usb3="00000000" w:csb0="0008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E8C9E2" w14:textId="77777777" w:rsidR="00E012D9" w:rsidRDefault="00E012D9" w:rsidP="00F4664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295C70E" w14:textId="77777777" w:rsidR="00E012D9" w:rsidRDefault="00E012D9" w:rsidP="009F5F0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D4AA57" w14:textId="1037D374" w:rsidR="00E012D9" w:rsidRDefault="00E012D9" w:rsidP="00F4664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13</w:t>
    </w:r>
    <w:r>
      <w:rPr>
        <w:rStyle w:val="PageNumber"/>
      </w:rPr>
      <w:fldChar w:fldCharType="end"/>
    </w:r>
  </w:p>
  <w:p w14:paraId="32977FAF" w14:textId="09BEB40C" w:rsidR="00E012D9" w:rsidRDefault="00E012D9" w:rsidP="002568D0">
    <w:pPr>
      <w:pStyle w:val="Footer"/>
      <w:pBdr>
        <w:top w:val="single" w:sz="4" w:space="1" w:color="auto"/>
      </w:pBd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732894" w14:textId="314DD825" w:rsidR="00E012D9" w:rsidRDefault="00E012D9" w:rsidP="00F4664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24</w:t>
    </w:r>
    <w:r>
      <w:rPr>
        <w:rStyle w:val="PageNumber"/>
      </w:rPr>
      <w:fldChar w:fldCharType="end"/>
    </w:r>
  </w:p>
  <w:p w14:paraId="3AE8BA64" w14:textId="0D486B3D" w:rsidR="00E012D9" w:rsidRDefault="00E012D9" w:rsidP="00FB2C1C">
    <w:pPr>
      <w:pStyle w:val="Footer"/>
      <w:pBdr>
        <w:top w:val="single" w:sz="4" w:space="1" w:color="auto"/>
      </w:pBdr>
      <w:tabs>
        <w:tab w:val="clear" w:pos="8640"/>
        <w:tab w:val="right" w:pos="8647"/>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F40499" w14:textId="70421B12" w:rsidR="00E012D9" w:rsidRDefault="00E012D9" w:rsidP="00F4664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31</w:t>
    </w:r>
    <w:r>
      <w:rPr>
        <w:rStyle w:val="PageNumber"/>
      </w:rPr>
      <w:fldChar w:fldCharType="end"/>
    </w:r>
  </w:p>
  <w:p w14:paraId="1A613714" w14:textId="09CF3AC4" w:rsidR="00E012D9" w:rsidRDefault="00E012D9" w:rsidP="00FB2C1C">
    <w:pPr>
      <w:pStyle w:val="Footer"/>
      <w:pBdr>
        <w:top w:val="single" w:sz="4" w:space="1" w:color="auto"/>
      </w:pBdr>
      <w:tabs>
        <w:tab w:val="clear" w:pos="8640"/>
        <w:tab w:val="right" w:pos="8647"/>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440A52" w14:textId="3FC93CD9" w:rsidR="00E012D9" w:rsidRDefault="00E012D9" w:rsidP="00F4664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43</w:t>
    </w:r>
    <w:r>
      <w:rPr>
        <w:rStyle w:val="PageNumber"/>
      </w:rPr>
      <w:fldChar w:fldCharType="end"/>
    </w:r>
  </w:p>
  <w:p w14:paraId="214CE314" w14:textId="1D1BCCFF" w:rsidR="00E012D9" w:rsidRDefault="00E012D9" w:rsidP="00FB2C1C">
    <w:pPr>
      <w:pStyle w:val="Footer"/>
      <w:pBdr>
        <w:top w:val="single" w:sz="4" w:space="1" w:color="auto"/>
      </w:pBdr>
      <w:tabs>
        <w:tab w:val="clear" w:pos="8640"/>
        <w:tab w:val="right" w:pos="8647"/>
      </w:tabs>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D69E9" w14:textId="4CCC9E77" w:rsidR="00E012D9" w:rsidRDefault="00E012D9" w:rsidP="00F4664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151</w:t>
    </w:r>
    <w:r>
      <w:rPr>
        <w:rStyle w:val="PageNumber"/>
      </w:rPr>
      <w:fldChar w:fldCharType="end"/>
    </w:r>
  </w:p>
  <w:p w14:paraId="65B4EA61" w14:textId="1D0E062C" w:rsidR="00E012D9" w:rsidRDefault="00E012D9" w:rsidP="004B1C1A">
    <w:pPr>
      <w:pStyle w:val="Footer"/>
      <w:pBdr>
        <w:top w:val="single" w:sz="4" w:space="1" w:color="auto"/>
      </w:pBd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259F94" w14:textId="7ABCACA3" w:rsidR="00E012D9" w:rsidRPr="009905AC" w:rsidRDefault="00E012D9" w:rsidP="00886887">
    <w:pPr>
      <w:pStyle w:val="Footer"/>
      <w:pBdr>
        <w:top w:val="thinThickSmallGap" w:sz="24" w:space="1" w:color="823B0B" w:themeColor="accent2" w:themeShade="7F"/>
      </w:pBdr>
      <w:rPr>
        <w:sz w:val="22"/>
      </w:rPr>
    </w:pPr>
    <w:r w:rsidRPr="006B5D88">
      <w:rPr>
        <w:sz w:val="22"/>
      </w:rPr>
      <w:ptab w:relativeTo="margin" w:alignment="right" w:leader="none"/>
    </w:r>
    <w:r>
      <w:rPr>
        <w:sz w:val="22"/>
      </w:rPr>
      <w:t>Trang</w:t>
    </w:r>
    <w:r w:rsidRPr="006B5D88">
      <w:rPr>
        <w:sz w:val="22"/>
      </w:rPr>
      <w:t xml:space="preserve"> </w:t>
    </w:r>
    <w:r w:rsidRPr="006B5D88">
      <w:rPr>
        <w:rFonts w:asciiTheme="minorHAnsi" w:hAnsiTheme="minorHAnsi"/>
        <w:sz w:val="22"/>
      </w:rPr>
      <w:fldChar w:fldCharType="begin"/>
    </w:r>
    <w:r w:rsidRPr="006B5D88">
      <w:rPr>
        <w:sz w:val="22"/>
      </w:rPr>
      <w:instrText xml:space="preserve"> PAGE   \* MERGEFORMAT </w:instrText>
    </w:r>
    <w:r w:rsidRPr="006B5D88">
      <w:rPr>
        <w:rFonts w:asciiTheme="minorHAnsi" w:hAnsiTheme="minorHAnsi"/>
        <w:sz w:val="22"/>
      </w:rPr>
      <w:fldChar w:fldCharType="separate"/>
    </w:r>
    <w:r>
      <w:rPr>
        <w:noProof/>
        <w:sz w:val="22"/>
      </w:rPr>
      <w:t>214</w:t>
    </w:r>
    <w:r w:rsidRPr="006B5D88">
      <w:rPr>
        <w:noProof/>
        <w:sz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C9DEF5" w14:textId="77777777" w:rsidR="00B26E37" w:rsidRDefault="00B26E37">
      <w:r>
        <w:separator/>
      </w:r>
    </w:p>
  </w:footnote>
  <w:footnote w:type="continuationSeparator" w:id="0">
    <w:p w14:paraId="6641ED2D" w14:textId="77777777" w:rsidR="00B26E37" w:rsidRDefault="00B26E37">
      <w:r>
        <w:continuationSeparator/>
      </w:r>
    </w:p>
  </w:footnote>
  <w:footnote w:id="1">
    <w:p w14:paraId="45C5E5F9" w14:textId="1CDF75E7" w:rsidR="00E012D9" w:rsidRPr="000231AD" w:rsidRDefault="00E012D9" w:rsidP="00960567">
      <w:pPr>
        <w:pStyle w:val="FootnoteText"/>
        <w:spacing w:line="240" w:lineRule="auto"/>
        <w:jc w:val="left"/>
        <w:rPr>
          <w:rFonts w:ascii="Times New Roman" w:hAnsi="Times New Roman"/>
        </w:rPr>
      </w:pPr>
      <w:r w:rsidRPr="000231AD">
        <w:rPr>
          <w:rStyle w:val="FootnoteReference"/>
          <w:rFonts w:ascii="Times New Roman" w:hAnsi="Times New Roman"/>
        </w:rPr>
        <w:footnoteRef/>
      </w:r>
      <w:r w:rsidRPr="00914C52">
        <w:rPr>
          <w:rFonts w:ascii="Times New Roman" w:eastAsia="Calibri" w:hAnsi="Times New Roman"/>
          <w:lang w:val="en-US"/>
        </w:rPr>
        <w:t>Nội dung</w:t>
      </w:r>
      <w:r w:rsidRPr="00914C52">
        <w:rPr>
          <w:rFonts w:ascii="Times New Roman" w:eastAsia="Calibri" w:hAnsi="Times New Roman"/>
        </w:rPr>
        <w:t xml:space="preserve"> </w:t>
      </w:r>
      <w:r w:rsidRPr="00914C52">
        <w:rPr>
          <w:rFonts w:ascii="Times New Roman" w:eastAsia="Calibri" w:hAnsi="Times New Roman"/>
          <w:lang w:val="en-US"/>
        </w:rPr>
        <w:t xml:space="preserve">đầy đủ của </w:t>
      </w:r>
      <w:r w:rsidRPr="00914C52">
        <w:rPr>
          <w:rFonts w:ascii="Times New Roman" w:eastAsia="Calibri" w:hAnsi="Times New Roman"/>
        </w:rPr>
        <w:t xml:space="preserve">OP/BP 4.01 </w:t>
      </w:r>
      <w:r w:rsidRPr="00914C52">
        <w:rPr>
          <w:rFonts w:ascii="Times New Roman" w:eastAsia="Calibri" w:hAnsi="Times New Roman"/>
          <w:lang w:val="en-US"/>
        </w:rPr>
        <w:t>được trình bày tại</w:t>
      </w:r>
      <w:r w:rsidRPr="00914C52">
        <w:rPr>
          <w:rFonts w:ascii="Times New Roman" w:eastAsia="Calibri" w:hAnsi="Times New Roman"/>
        </w:rPr>
        <w:t xml:space="preserve"> </w:t>
      </w:r>
      <w:hyperlink r:id="rId1" w:history="1">
        <w:r w:rsidRPr="00A06BE0">
          <w:rPr>
            <w:rStyle w:val="Hyperlink"/>
            <w:rFonts w:ascii="Times New Roman" w:hAnsi="Times New Roman"/>
          </w:rPr>
          <w:t>http://web.worldbank.org/WBSITE/EXTERNAL/</w:t>
        </w:r>
        <w:r w:rsidRPr="00A06BE0">
          <w:rPr>
            <w:rStyle w:val="Hyperlink"/>
            <w:rFonts w:ascii="Times New Roman" w:hAnsi="Times New Roman"/>
            <w:lang w:val="en-US"/>
          </w:rPr>
          <w:t xml:space="preserve"> </w:t>
        </w:r>
        <w:r w:rsidRPr="00A06BE0">
          <w:rPr>
            <w:rStyle w:val="Hyperlink"/>
            <w:rFonts w:ascii="Times New Roman" w:hAnsi="Times New Roman"/>
          </w:rPr>
          <w:t>PROJECTS/EXTPOLICIES/EXTSAFEPOL/0,,contentMDK:20543912~menuPK:1286357~pagePK:64168445~piPK:64168309~theSitePK:584435,00.html</w:t>
        </w:r>
      </w:hyperlink>
    </w:p>
  </w:footnote>
  <w:footnote w:id="2">
    <w:p w14:paraId="54146915" w14:textId="77777777" w:rsidR="00E012D9" w:rsidRPr="001F441A" w:rsidRDefault="00E012D9" w:rsidP="00217519">
      <w:pPr>
        <w:pStyle w:val="FootnoteText"/>
        <w:spacing w:before="0" w:after="0" w:line="240" w:lineRule="auto"/>
      </w:pPr>
      <w:r>
        <w:rPr>
          <w:rStyle w:val="FootnoteReference"/>
        </w:rPr>
        <w:footnoteRef/>
      </w:r>
      <w:r>
        <w:t xml:space="preserve"> </w:t>
      </w:r>
      <w:r w:rsidRPr="00914C52">
        <w:rPr>
          <w:rFonts w:ascii="Times New Roman" w:eastAsia="Calibri" w:hAnsi="Times New Roman"/>
        </w:rPr>
        <w:t>Nội dung đầy đủ của OP/BP 4.</w:t>
      </w:r>
      <w:r w:rsidRPr="001F441A">
        <w:rPr>
          <w:rFonts w:ascii="Times New Roman" w:eastAsia="Calibri" w:hAnsi="Times New Roman"/>
        </w:rPr>
        <w:t xml:space="preserve">36 </w:t>
      </w:r>
      <w:r w:rsidRPr="00914C52">
        <w:rPr>
          <w:rFonts w:ascii="Times New Roman" w:eastAsia="Calibri" w:hAnsi="Times New Roman"/>
        </w:rPr>
        <w:t>được trình bày tại</w:t>
      </w:r>
      <w:r w:rsidRPr="001F441A">
        <w:rPr>
          <w:rFonts w:ascii="Times New Roman" w:eastAsia="Calibri" w:hAnsi="Times New Roman"/>
        </w:rPr>
        <w:t xml:space="preserve"> </w:t>
      </w:r>
      <w:hyperlink r:id="rId2" w:history="1">
        <w:r w:rsidRPr="00B35FAB">
          <w:rPr>
            <w:rStyle w:val="Hyperlink"/>
            <w:rFonts w:ascii="Times New Roman" w:hAnsi="Times New Roman"/>
          </w:rPr>
          <w:t>http://web.worldbank.org/WBSITE/EXTERNAL/</w:t>
        </w:r>
        <w:r w:rsidRPr="001F441A">
          <w:rPr>
            <w:rStyle w:val="Hyperlink"/>
            <w:rFonts w:ascii="Times New Roman" w:hAnsi="Times New Roman"/>
          </w:rPr>
          <w:t xml:space="preserve"> </w:t>
        </w:r>
        <w:r w:rsidRPr="00B35FAB">
          <w:rPr>
            <w:rStyle w:val="Hyperlink"/>
            <w:rFonts w:ascii="Times New Roman" w:hAnsi="Times New Roman"/>
          </w:rPr>
          <w:t>PROJECTS/</w:t>
        </w:r>
      </w:hyperlink>
      <w:r w:rsidRPr="00B35FAB">
        <w:rPr>
          <w:rStyle w:val="Hyperlink"/>
          <w:rFonts w:ascii="Times New Roman" w:hAnsi="Times New Roman"/>
        </w:rPr>
        <w:t>EXTPOLICIES/EXTSAFEPOL/0,,contentMDK:20543943~menuPK:1286597~pagePK:64168445~piPK:64168309~theSitePK:584435,00.html</w:t>
      </w:r>
      <w:r>
        <w:t xml:space="preserve">  </w:t>
      </w:r>
    </w:p>
  </w:footnote>
  <w:footnote w:id="3">
    <w:p w14:paraId="3D87736E" w14:textId="77777777" w:rsidR="00E012D9" w:rsidRPr="000231AD" w:rsidRDefault="00E012D9" w:rsidP="00217519">
      <w:pPr>
        <w:pStyle w:val="FootnoteText"/>
        <w:spacing w:before="0" w:after="0" w:line="240" w:lineRule="auto"/>
        <w:jc w:val="left"/>
        <w:rPr>
          <w:rFonts w:ascii="Times New Roman" w:hAnsi="Times New Roman"/>
        </w:rPr>
      </w:pPr>
      <w:r w:rsidRPr="000231AD">
        <w:rPr>
          <w:rStyle w:val="FootnoteReference"/>
          <w:rFonts w:ascii="Times New Roman" w:hAnsi="Times New Roman"/>
        </w:rPr>
        <w:footnoteRef/>
      </w:r>
      <w:r w:rsidRPr="000231AD">
        <w:rPr>
          <w:rFonts w:ascii="Times New Roman" w:hAnsi="Times New Roman"/>
        </w:rPr>
        <w:t xml:space="preserve">  </w:t>
      </w:r>
      <w:r w:rsidRPr="00914C52">
        <w:rPr>
          <w:rFonts w:ascii="Times New Roman" w:eastAsia="Calibri" w:hAnsi="Times New Roman"/>
        </w:rPr>
        <w:t xml:space="preserve">Nội dung đầy đủ của OP/BP 4.12 được trình bày tại </w:t>
      </w:r>
      <w:hyperlink r:id="rId3" w:history="1">
        <w:r w:rsidRPr="000231AD">
          <w:rPr>
            <w:rStyle w:val="Hyperlink"/>
            <w:rFonts w:ascii="Times New Roman" w:hAnsi="Times New Roman"/>
          </w:rPr>
          <w:t>http://web.worldbank.org/WBSITE/EXTERNAL/PROJECTS/EXTPOLICIES/EXTSAFEPOL/0,,contentMDK:20543978~menuPK:1286647~pagePK:64168445~piPK:64168309~theSitePK:584435,00.html</w:t>
        </w:r>
      </w:hyperlink>
    </w:p>
  </w:footnote>
  <w:footnote w:id="4">
    <w:p w14:paraId="10640966" w14:textId="77777777" w:rsidR="00E012D9" w:rsidRPr="000231AD" w:rsidRDefault="00E012D9" w:rsidP="00B5438E">
      <w:pPr>
        <w:pStyle w:val="FootnoteText"/>
        <w:rPr>
          <w:rFonts w:ascii="Times New Roman" w:hAnsi="Times New Roman"/>
        </w:rPr>
      </w:pPr>
      <w:r w:rsidRPr="000231AD">
        <w:rPr>
          <w:rStyle w:val="FootnoteReference"/>
          <w:rFonts w:ascii="Times New Roman" w:hAnsi="Times New Roman"/>
        </w:rPr>
        <w:footnoteRef/>
      </w:r>
      <w:r w:rsidRPr="00914C52">
        <w:rPr>
          <w:rFonts w:ascii="Times New Roman" w:eastAsia="Calibri" w:hAnsi="Times New Roman"/>
        </w:rPr>
        <w:t xml:space="preserve">Tham khảo Hướng dẫn EHS tại </w:t>
      </w:r>
      <w:hyperlink r:id="rId4" w:history="1">
        <w:r w:rsidRPr="00914C52">
          <w:rPr>
            <w:rStyle w:val="Hyperlink"/>
            <w:rFonts w:ascii="Times New Roman" w:eastAsia="Calibri" w:hAnsi="Times New Roman"/>
          </w:rPr>
          <w:t>www.ifc.org/ifcext/enviro.nsf/Content/EnvironmentalGuidelines</w:t>
        </w:r>
      </w:hyperlink>
      <w:r w:rsidRPr="000231AD">
        <w:rPr>
          <w:rFonts w:ascii="Times New Roman" w:hAnsi="Times New Roman"/>
          <w:color w:val="000000"/>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C8EDE2" w14:textId="44DC4FF5" w:rsidR="00E012D9" w:rsidRPr="00CE1832" w:rsidRDefault="00E012D9" w:rsidP="005C467C">
    <w:pPr>
      <w:pStyle w:val="Header"/>
      <w:pBdr>
        <w:bottom w:val="single" w:sz="4" w:space="1" w:color="auto"/>
      </w:pBdr>
      <w:rPr>
        <w:i/>
        <w:sz w:val="24"/>
        <w:szCs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F9CAF4" w14:textId="7E1CF44D" w:rsidR="00E012D9" w:rsidRPr="00276ADC" w:rsidRDefault="00E012D9" w:rsidP="00276ADC">
    <w:pPr>
      <w:pStyle w:val="Header"/>
      <w:pBdr>
        <w:bottom w:val="single" w:sz="4" w:space="1" w:color="auto"/>
      </w:pBdr>
      <w:rPr>
        <w:i/>
        <w:sz w:val="20"/>
        <w:szCs w:val="20"/>
      </w:rPr>
    </w:pPr>
    <w:r w:rsidRPr="00276ADC">
      <w:rPr>
        <w:i/>
        <w:sz w:val="20"/>
        <w:szCs w:val="20"/>
      </w:rPr>
      <w:tab/>
    </w:r>
    <w:r w:rsidRPr="00276ADC">
      <w:rPr>
        <w:i/>
        <w:sz w:val="20"/>
        <w:szCs w:val="2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23471E" w14:textId="509A043B" w:rsidR="00E012D9" w:rsidRPr="00CE1832" w:rsidRDefault="00E012D9" w:rsidP="005C467C">
    <w:pPr>
      <w:pStyle w:val="Header"/>
      <w:pBdr>
        <w:bottom w:val="single" w:sz="4" w:space="1" w:color="auto"/>
      </w:pBdr>
      <w:rPr>
        <w:i/>
        <w:sz w:val="24"/>
        <w:szCs w:val="24"/>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41F718" w14:textId="22E9CD3C" w:rsidR="00E012D9" w:rsidRPr="00CE1832" w:rsidRDefault="00E012D9" w:rsidP="005C467C">
    <w:pPr>
      <w:pStyle w:val="Header"/>
      <w:pBdr>
        <w:bottom w:val="single" w:sz="4" w:space="1" w:color="auto"/>
      </w:pBdr>
      <w:rPr>
        <w:i/>
        <w:sz w:val="24"/>
        <w:szCs w:val="24"/>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E01213" w14:textId="6F6EDCD3" w:rsidR="00E012D9" w:rsidRPr="00CE1832" w:rsidRDefault="00E012D9" w:rsidP="005C467C">
    <w:pPr>
      <w:pStyle w:val="Header"/>
      <w:pBdr>
        <w:bottom w:val="single" w:sz="4" w:space="1" w:color="auto"/>
      </w:pBdr>
      <w:rPr>
        <w:i/>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11.4pt;height:11.4pt" o:bullet="t">
        <v:imagedata r:id="rId1" o:title="mso7160"/>
      </v:shape>
    </w:pict>
  </w:numPicBullet>
  <w:abstractNum w:abstractNumId="0" w15:restartNumberingAfterBreak="0">
    <w:nsid w:val="FFFFFF80"/>
    <w:multiLevelType w:val="singleLevel"/>
    <w:tmpl w:val="25466C8A"/>
    <w:lvl w:ilvl="0">
      <w:start w:val="1"/>
      <w:numFmt w:val="bullet"/>
      <w:pStyle w:val="ListBullet5"/>
      <w:lvlText w:val=""/>
      <w:lvlJc w:val="left"/>
      <w:pPr>
        <w:tabs>
          <w:tab w:val="num" w:pos="1800"/>
        </w:tabs>
        <w:ind w:left="1800" w:hanging="360"/>
      </w:pPr>
      <w:rPr>
        <w:rFonts w:ascii="Symbol" w:hAnsi="Symbol" w:hint="default"/>
      </w:rPr>
    </w:lvl>
  </w:abstractNum>
  <w:abstractNum w:abstractNumId="1" w15:restartNumberingAfterBreak="0">
    <w:nsid w:val="FFFFFF81"/>
    <w:multiLevelType w:val="singleLevel"/>
    <w:tmpl w:val="B1F80A5C"/>
    <w:lvl w:ilvl="0">
      <w:start w:val="1"/>
      <w:numFmt w:val="bullet"/>
      <w:pStyle w:val="ListBullet4"/>
      <w:lvlText w:val=""/>
      <w:lvlJc w:val="left"/>
      <w:pPr>
        <w:tabs>
          <w:tab w:val="num" w:pos="1440"/>
        </w:tabs>
        <w:ind w:left="1440" w:hanging="360"/>
      </w:pPr>
      <w:rPr>
        <w:rFonts w:ascii="Symbol" w:hAnsi="Symbol" w:hint="default"/>
      </w:rPr>
    </w:lvl>
  </w:abstractNum>
  <w:abstractNum w:abstractNumId="2" w15:restartNumberingAfterBreak="0">
    <w:nsid w:val="FFFFFF82"/>
    <w:multiLevelType w:val="singleLevel"/>
    <w:tmpl w:val="CBAE5C0E"/>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EE84E432"/>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0028373F"/>
    <w:multiLevelType w:val="multilevel"/>
    <w:tmpl w:val="EAF09AC8"/>
    <w:styleLink w:val="Thuyetminhchung61310811"/>
    <w:lvl w:ilvl="0">
      <w:start w:val="1"/>
      <w:numFmt w:val="decimal"/>
      <w:lvlText w:val="%1."/>
      <w:lvlJc w:val="left"/>
      <w:pPr>
        <w:tabs>
          <w:tab w:val="num" w:pos="1360"/>
        </w:tabs>
        <w:ind w:left="1360" w:hanging="340"/>
      </w:pPr>
      <w:rPr>
        <w:rFonts w:ascii="VNI-Times" w:hAnsi="VNI-Times" w:hint="default"/>
        <w:b/>
        <w:i w:val="0"/>
        <w:color w:val="FFFFFF"/>
        <w:sz w:val="26"/>
        <w:szCs w:val="26"/>
      </w:rPr>
    </w:lvl>
    <w:lvl w:ilvl="1">
      <w:start w:val="1"/>
      <w:numFmt w:val="decimal"/>
      <w:lvlText w:val="%1.%2."/>
      <w:lvlJc w:val="left"/>
      <w:pPr>
        <w:tabs>
          <w:tab w:val="num" w:pos="2381"/>
        </w:tabs>
        <w:ind w:left="2381" w:hanging="1021"/>
      </w:pPr>
      <w:rPr>
        <w:rFonts w:ascii="VNI-Times" w:hAnsi="VNI-Times" w:hint="default"/>
        <w:b/>
        <w:i w:val="0"/>
        <w:color w:val="auto"/>
        <w:sz w:val="26"/>
        <w:szCs w:val="26"/>
      </w:rPr>
    </w:lvl>
    <w:lvl w:ilvl="2">
      <w:start w:val="1"/>
      <w:numFmt w:val="decimal"/>
      <w:lvlText w:val="%1.%2.%3."/>
      <w:lvlJc w:val="left"/>
      <w:pPr>
        <w:tabs>
          <w:tab w:val="num" w:pos="2381"/>
        </w:tabs>
        <w:ind w:left="2381" w:hanging="1021"/>
      </w:pPr>
      <w:rPr>
        <w:rFonts w:ascii="VNI-Times" w:hAnsi="VNI-Times" w:hint="default"/>
        <w:b/>
        <w:i w:val="0"/>
        <w:color w:val="auto"/>
        <w:sz w:val="26"/>
        <w:szCs w:val="26"/>
      </w:rPr>
    </w:lvl>
    <w:lvl w:ilvl="3">
      <w:start w:val="1"/>
      <w:numFmt w:val="decimal"/>
      <w:lvlText w:val="%1.%2.%3.%4."/>
      <w:lvlJc w:val="left"/>
      <w:pPr>
        <w:tabs>
          <w:tab w:val="num" w:pos="2381"/>
        </w:tabs>
        <w:ind w:left="2381" w:hanging="1021"/>
      </w:pPr>
      <w:rPr>
        <w:rFonts w:ascii="VNI-Times" w:hAnsi="VNI-Times" w:hint="default"/>
        <w:b/>
        <w:i w:val="0"/>
        <w:sz w:val="26"/>
        <w:szCs w:val="26"/>
      </w:rPr>
    </w:lvl>
    <w:lvl w:ilvl="4">
      <w:start w:val="1"/>
      <w:numFmt w:val="lowerLetter"/>
      <w:lvlText w:val="%5."/>
      <w:lvlJc w:val="left"/>
      <w:pPr>
        <w:tabs>
          <w:tab w:val="num" w:pos="1700"/>
        </w:tabs>
        <w:ind w:left="1700" w:hanging="340"/>
      </w:pPr>
      <w:rPr>
        <w:rFonts w:ascii="VNI-Times" w:hAnsi="VNI-Times" w:hint="default"/>
        <w:b/>
        <w:i w:val="0"/>
        <w:color w:val="auto"/>
        <w:sz w:val="26"/>
        <w:szCs w:val="26"/>
      </w:rPr>
    </w:lvl>
    <w:lvl w:ilvl="5">
      <w:start w:val="1"/>
      <w:numFmt w:val="bullet"/>
      <w:lvlText w:val=""/>
      <w:lvlJc w:val="left"/>
      <w:pPr>
        <w:tabs>
          <w:tab w:val="num" w:pos="1700"/>
        </w:tabs>
        <w:ind w:left="1700" w:hanging="340"/>
      </w:pPr>
      <w:rPr>
        <w:rFonts w:ascii="Symbol" w:hAnsi="Symbol" w:hint="default"/>
        <w:b/>
        <w:i w:val="0"/>
        <w:sz w:val="26"/>
        <w:szCs w:val="26"/>
      </w:rPr>
    </w:lvl>
    <w:lvl w:ilvl="6">
      <w:start w:val="1"/>
      <w:numFmt w:val="bullet"/>
      <w:lvlText w:val="–"/>
      <w:lvlJc w:val="left"/>
      <w:pPr>
        <w:tabs>
          <w:tab w:val="num" w:pos="1700"/>
        </w:tabs>
        <w:ind w:left="1700" w:hanging="340"/>
      </w:pPr>
      <w:rPr>
        <w:rFonts w:ascii="VNI-Times" w:hAnsi="VNI-Times" w:hint="default"/>
        <w:b w:val="0"/>
        <w:i w:val="0"/>
        <w:color w:val="auto"/>
        <w:sz w:val="26"/>
        <w:szCs w:val="26"/>
      </w:rPr>
    </w:lvl>
    <w:lvl w:ilvl="7">
      <w:start w:val="1"/>
      <w:numFmt w:val="bullet"/>
      <w:lvlText w:val=""/>
      <w:lvlJc w:val="left"/>
      <w:pPr>
        <w:tabs>
          <w:tab w:val="num" w:pos="2040"/>
        </w:tabs>
        <w:ind w:left="2040" w:hanging="340"/>
      </w:pPr>
      <w:rPr>
        <w:rFonts w:ascii="Wingdings" w:hAnsi="Wingdings" w:hint="default"/>
        <w:b w:val="0"/>
        <w:i w:val="0"/>
        <w:sz w:val="26"/>
        <w:szCs w:val="26"/>
      </w:rPr>
    </w:lvl>
    <w:lvl w:ilvl="8">
      <w:start w:val="1"/>
      <w:numFmt w:val="bullet"/>
      <w:lvlText w:val=""/>
      <w:lvlJc w:val="left"/>
      <w:pPr>
        <w:tabs>
          <w:tab w:val="num" w:pos="2381"/>
        </w:tabs>
        <w:ind w:left="2381" w:hanging="341"/>
      </w:pPr>
      <w:rPr>
        <w:rFonts w:ascii="Wingdings" w:hAnsi="Wingdings" w:hint="default"/>
        <w:b w:val="0"/>
        <w:i w:val="0"/>
        <w:color w:val="auto"/>
        <w:sz w:val="26"/>
      </w:rPr>
    </w:lvl>
  </w:abstractNum>
  <w:abstractNum w:abstractNumId="5" w15:restartNumberingAfterBreak="0">
    <w:nsid w:val="010D0F7B"/>
    <w:multiLevelType w:val="hybridMultilevel"/>
    <w:tmpl w:val="03BEF830"/>
    <w:lvl w:ilvl="0" w:tplc="DF704708">
      <w:start w:val="1"/>
      <w:numFmt w:val="bullet"/>
      <w:pStyle w:val="Bullet-"/>
      <w:lvlText w:val="−"/>
      <w:lvlJc w:val="left"/>
      <w:pPr>
        <w:ind w:left="36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18F6F2D"/>
    <w:multiLevelType w:val="multilevel"/>
    <w:tmpl w:val="FCD06934"/>
    <w:lvl w:ilvl="0">
      <w:start w:val="1"/>
      <w:numFmt w:val="upperRoman"/>
      <w:pStyle w:val="PDSHeading1"/>
      <w:lvlText w:val="%1."/>
      <w:lvlJc w:val="center"/>
      <w:pPr>
        <w:tabs>
          <w:tab w:val="num" w:pos="0"/>
        </w:tabs>
        <w:ind w:left="0" w:firstLine="0"/>
      </w:pPr>
      <w:rPr>
        <w:rFonts w:ascii="Times New Roman" w:hAnsi="Times New Roman" w:cs="Times New Roman" w:hint="default"/>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1">
      <w:start w:val="1"/>
      <w:numFmt w:val="upperLetter"/>
      <w:pStyle w:val="PDSHeading2"/>
      <w:lvlText w:val="%2."/>
      <w:lvlJc w:val="left"/>
      <w:pPr>
        <w:tabs>
          <w:tab w:val="num" w:pos="360"/>
        </w:tabs>
        <w:ind w:left="0" w:firstLine="0"/>
      </w:pPr>
    </w:lvl>
    <w:lvl w:ilvl="2">
      <w:start w:val="1"/>
      <w:numFmt w:val="decimal"/>
      <w:lvlText w:val="%3."/>
      <w:lvlJc w:val="left"/>
      <w:pPr>
        <w:tabs>
          <w:tab w:val="num" w:pos="1260"/>
        </w:tabs>
        <w:ind w:left="1260" w:firstLine="0"/>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7" w15:restartNumberingAfterBreak="0">
    <w:nsid w:val="022506FC"/>
    <w:multiLevelType w:val="multilevel"/>
    <w:tmpl w:val="9514CCD8"/>
    <w:styleLink w:val="Thuyetminhchung613109"/>
    <w:lvl w:ilvl="0">
      <w:start w:val="1"/>
      <w:numFmt w:val="decimal"/>
      <w:lvlText w:val="%1."/>
      <w:lvlJc w:val="left"/>
      <w:pPr>
        <w:tabs>
          <w:tab w:val="num" w:pos="0"/>
        </w:tabs>
        <w:ind w:left="0" w:hanging="340"/>
      </w:pPr>
      <w:rPr>
        <w:rFonts w:ascii="VNI-Times" w:hAnsi="VNI-Times" w:hint="default"/>
        <w:b/>
        <w:i w:val="0"/>
        <w:color w:val="FFFFFF"/>
        <w:sz w:val="26"/>
        <w:szCs w:val="26"/>
      </w:rPr>
    </w:lvl>
    <w:lvl w:ilvl="1">
      <w:start w:val="1"/>
      <w:numFmt w:val="decimal"/>
      <w:lvlText w:val="%1.%2."/>
      <w:lvlJc w:val="left"/>
      <w:pPr>
        <w:tabs>
          <w:tab w:val="num" w:pos="1021"/>
        </w:tabs>
        <w:ind w:left="1021" w:hanging="1021"/>
      </w:pPr>
      <w:rPr>
        <w:rFonts w:ascii="VNI-Times" w:hAnsi="VNI-Times" w:hint="default"/>
        <w:b/>
        <w:i w:val="0"/>
        <w:color w:val="auto"/>
        <w:sz w:val="26"/>
        <w:szCs w:val="26"/>
      </w:rPr>
    </w:lvl>
    <w:lvl w:ilvl="2">
      <w:start w:val="1"/>
      <w:numFmt w:val="decimal"/>
      <w:lvlText w:val="%1.%2.%3."/>
      <w:lvlJc w:val="left"/>
      <w:pPr>
        <w:tabs>
          <w:tab w:val="num" w:pos="1021"/>
        </w:tabs>
        <w:ind w:left="1021" w:hanging="1021"/>
      </w:pPr>
      <w:rPr>
        <w:rFonts w:ascii="VNI-Times" w:hAnsi="VNI-Times" w:hint="default"/>
        <w:b/>
        <w:i w:val="0"/>
        <w:color w:val="auto"/>
        <w:sz w:val="26"/>
        <w:szCs w:val="26"/>
      </w:rPr>
    </w:lvl>
    <w:lvl w:ilvl="3">
      <w:start w:val="1"/>
      <w:numFmt w:val="decimal"/>
      <w:lvlText w:val="%1.%2.%3.%4."/>
      <w:lvlJc w:val="left"/>
      <w:pPr>
        <w:tabs>
          <w:tab w:val="num" w:pos="1021"/>
        </w:tabs>
        <w:ind w:left="1021" w:hanging="1021"/>
      </w:pPr>
      <w:rPr>
        <w:rFonts w:ascii="VNI-Times" w:hAnsi="VNI-Times" w:hint="default"/>
        <w:b/>
        <w:i w:val="0"/>
        <w:sz w:val="26"/>
        <w:szCs w:val="26"/>
      </w:rPr>
    </w:lvl>
    <w:lvl w:ilvl="4">
      <w:start w:val="1"/>
      <w:numFmt w:val="lowerLetter"/>
      <w:lvlText w:val="%5."/>
      <w:lvlJc w:val="left"/>
      <w:pPr>
        <w:tabs>
          <w:tab w:val="num" w:pos="340"/>
        </w:tabs>
        <w:ind w:left="340" w:hanging="340"/>
      </w:pPr>
      <w:rPr>
        <w:rFonts w:ascii="VNI-Times" w:hAnsi="VNI-Times" w:hint="default"/>
        <w:b/>
        <w:i w:val="0"/>
        <w:color w:val="auto"/>
        <w:sz w:val="26"/>
        <w:szCs w:val="26"/>
      </w:rPr>
    </w:lvl>
    <w:lvl w:ilvl="5">
      <w:start w:val="1"/>
      <w:numFmt w:val="bullet"/>
      <w:lvlText w:val=""/>
      <w:lvlJc w:val="left"/>
      <w:pPr>
        <w:tabs>
          <w:tab w:val="num" w:pos="340"/>
        </w:tabs>
        <w:ind w:left="340" w:hanging="340"/>
      </w:pPr>
      <w:rPr>
        <w:rFonts w:ascii="Symbol" w:hAnsi="Symbol" w:hint="default"/>
        <w:b/>
        <w:i w:val="0"/>
        <w:sz w:val="26"/>
        <w:szCs w:val="26"/>
      </w:rPr>
    </w:lvl>
    <w:lvl w:ilvl="6">
      <w:start w:val="1"/>
      <w:numFmt w:val="bullet"/>
      <w:lvlText w:val="–"/>
      <w:lvlJc w:val="left"/>
      <w:pPr>
        <w:tabs>
          <w:tab w:val="num" w:pos="340"/>
        </w:tabs>
        <w:ind w:left="340" w:hanging="340"/>
      </w:pPr>
      <w:rPr>
        <w:rFonts w:ascii="VNI-Times" w:hAnsi="VNI-Times" w:hint="default"/>
        <w:b w:val="0"/>
        <w:i w:val="0"/>
        <w:color w:val="auto"/>
        <w:sz w:val="26"/>
        <w:szCs w:val="26"/>
      </w:rPr>
    </w:lvl>
    <w:lvl w:ilvl="7">
      <w:start w:val="1"/>
      <w:numFmt w:val="bullet"/>
      <w:lvlText w:val=""/>
      <w:lvlJc w:val="left"/>
      <w:pPr>
        <w:tabs>
          <w:tab w:val="num" w:pos="680"/>
        </w:tabs>
        <w:ind w:left="680" w:hanging="340"/>
      </w:pPr>
      <w:rPr>
        <w:rFonts w:ascii="Wingdings" w:hAnsi="Wingdings" w:hint="default"/>
        <w:b w:val="0"/>
        <w:i w:val="0"/>
        <w:sz w:val="26"/>
        <w:szCs w:val="26"/>
      </w:rPr>
    </w:lvl>
    <w:lvl w:ilvl="8">
      <w:start w:val="1"/>
      <w:numFmt w:val="bullet"/>
      <w:lvlText w:val=""/>
      <w:lvlJc w:val="left"/>
      <w:pPr>
        <w:tabs>
          <w:tab w:val="num" w:pos="1021"/>
        </w:tabs>
        <w:ind w:left="1021" w:hanging="341"/>
      </w:pPr>
      <w:rPr>
        <w:rFonts w:ascii="Wingdings" w:hAnsi="Wingdings" w:hint="default"/>
        <w:b w:val="0"/>
        <w:i w:val="0"/>
        <w:color w:val="auto"/>
        <w:sz w:val="26"/>
      </w:rPr>
    </w:lvl>
  </w:abstractNum>
  <w:abstractNum w:abstractNumId="8" w15:restartNumberingAfterBreak="0">
    <w:nsid w:val="02830840"/>
    <w:multiLevelType w:val="hybridMultilevel"/>
    <w:tmpl w:val="6BDEA338"/>
    <w:lvl w:ilvl="0" w:tplc="7E8EA71A">
      <w:start w:val="1"/>
      <w:numFmt w:val="bullet"/>
      <w:lvlText w:val="–"/>
      <w:lvlJc w:val="left"/>
      <w:pPr>
        <w:ind w:left="720" w:hanging="360"/>
      </w:pPr>
      <w:rPr>
        <w:rFonts w:ascii="Times New Roman" w:eastAsia="Batang"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34F275A"/>
    <w:multiLevelType w:val="hybridMultilevel"/>
    <w:tmpl w:val="C47C721A"/>
    <w:lvl w:ilvl="0" w:tplc="32844ABA">
      <w:numFmt w:val="bullet"/>
      <w:lvlText w:val=""/>
      <w:lvlJc w:val="left"/>
      <w:pPr>
        <w:ind w:left="360" w:hanging="360"/>
      </w:pPr>
      <w:rPr>
        <w:rFonts w:ascii="Symbol" w:eastAsia="MS Mincho" w:hAnsi="Symbol" w:cs="Times New Roman" w:hint="default"/>
      </w:rPr>
    </w:lvl>
    <w:lvl w:ilvl="1" w:tplc="04090003" w:tentative="1">
      <w:start w:val="1"/>
      <w:numFmt w:val="bullet"/>
      <w:lvlText w:val="o"/>
      <w:lvlJc w:val="left"/>
      <w:pPr>
        <w:ind w:left="448" w:hanging="360"/>
      </w:pPr>
      <w:rPr>
        <w:rFonts w:ascii="Courier New" w:hAnsi="Courier New" w:cs="Courier New" w:hint="default"/>
      </w:rPr>
    </w:lvl>
    <w:lvl w:ilvl="2" w:tplc="04090005" w:tentative="1">
      <w:start w:val="1"/>
      <w:numFmt w:val="bullet"/>
      <w:lvlText w:val=""/>
      <w:lvlJc w:val="left"/>
      <w:pPr>
        <w:ind w:left="1168" w:hanging="360"/>
      </w:pPr>
      <w:rPr>
        <w:rFonts w:ascii="Wingdings" w:hAnsi="Wingdings" w:hint="default"/>
      </w:rPr>
    </w:lvl>
    <w:lvl w:ilvl="3" w:tplc="04090001" w:tentative="1">
      <w:start w:val="1"/>
      <w:numFmt w:val="bullet"/>
      <w:lvlText w:val=""/>
      <w:lvlJc w:val="left"/>
      <w:pPr>
        <w:ind w:left="1888" w:hanging="360"/>
      </w:pPr>
      <w:rPr>
        <w:rFonts w:ascii="Symbol" w:hAnsi="Symbol" w:hint="default"/>
      </w:rPr>
    </w:lvl>
    <w:lvl w:ilvl="4" w:tplc="04090003" w:tentative="1">
      <w:start w:val="1"/>
      <w:numFmt w:val="bullet"/>
      <w:lvlText w:val="o"/>
      <w:lvlJc w:val="left"/>
      <w:pPr>
        <w:ind w:left="2608" w:hanging="360"/>
      </w:pPr>
      <w:rPr>
        <w:rFonts w:ascii="Courier New" w:hAnsi="Courier New" w:cs="Courier New" w:hint="default"/>
      </w:rPr>
    </w:lvl>
    <w:lvl w:ilvl="5" w:tplc="04090005" w:tentative="1">
      <w:start w:val="1"/>
      <w:numFmt w:val="bullet"/>
      <w:lvlText w:val=""/>
      <w:lvlJc w:val="left"/>
      <w:pPr>
        <w:ind w:left="3328" w:hanging="360"/>
      </w:pPr>
      <w:rPr>
        <w:rFonts w:ascii="Wingdings" w:hAnsi="Wingdings" w:hint="default"/>
      </w:rPr>
    </w:lvl>
    <w:lvl w:ilvl="6" w:tplc="04090001" w:tentative="1">
      <w:start w:val="1"/>
      <w:numFmt w:val="bullet"/>
      <w:lvlText w:val=""/>
      <w:lvlJc w:val="left"/>
      <w:pPr>
        <w:ind w:left="4048" w:hanging="360"/>
      </w:pPr>
      <w:rPr>
        <w:rFonts w:ascii="Symbol" w:hAnsi="Symbol" w:hint="default"/>
      </w:rPr>
    </w:lvl>
    <w:lvl w:ilvl="7" w:tplc="04090003" w:tentative="1">
      <w:start w:val="1"/>
      <w:numFmt w:val="bullet"/>
      <w:lvlText w:val="o"/>
      <w:lvlJc w:val="left"/>
      <w:pPr>
        <w:ind w:left="4768" w:hanging="360"/>
      </w:pPr>
      <w:rPr>
        <w:rFonts w:ascii="Courier New" w:hAnsi="Courier New" w:cs="Courier New" w:hint="default"/>
      </w:rPr>
    </w:lvl>
    <w:lvl w:ilvl="8" w:tplc="04090005" w:tentative="1">
      <w:start w:val="1"/>
      <w:numFmt w:val="bullet"/>
      <w:lvlText w:val=""/>
      <w:lvlJc w:val="left"/>
      <w:pPr>
        <w:ind w:left="5488" w:hanging="360"/>
      </w:pPr>
      <w:rPr>
        <w:rFonts w:ascii="Wingdings" w:hAnsi="Wingdings" w:hint="default"/>
      </w:rPr>
    </w:lvl>
  </w:abstractNum>
  <w:abstractNum w:abstractNumId="10" w15:restartNumberingAfterBreak="0">
    <w:nsid w:val="03796D10"/>
    <w:multiLevelType w:val="hybridMultilevel"/>
    <w:tmpl w:val="65DE5842"/>
    <w:lvl w:ilvl="0" w:tplc="5E484EC8">
      <w:start w:val="1"/>
      <w:numFmt w:val="bullet"/>
      <w:lvlText w:val="+"/>
      <w:lvlJc w:val="left"/>
      <w:pPr>
        <w:ind w:left="1440" w:hanging="360"/>
      </w:pPr>
      <w:rPr>
        <w:rFonts w:ascii="Courier New" w:hAnsi="Courier New"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037B3754"/>
    <w:multiLevelType w:val="hybridMultilevel"/>
    <w:tmpl w:val="821E218E"/>
    <w:styleLink w:val="Tmc183"/>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3917F7D"/>
    <w:multiLevelType w:val="hybridMultilevel"/>
    <w:tmpl w:val="B3AC778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406192A"/>
    <w:multiLevelType w:val="hybridMultilevel"/>
    <w:tmpl w:val="11ECEC60"/>
    <w:styleLink w:val="Tmc11511"/>
    <w:lvl w:ilvl="0" w:tplc="7E8EA71A">
      <w:start w:val="1"/>
      <w:numFmt w:val="bullet"/>
      <w:lvlText w:val="–"/>
      <w:lvlJc w:val="left"/>
      <w:pPr>
        <w:ind w:left="720" w:hanging="360"/>
      </w:pPr>
      <w:rPr>
        <w:rFonts w:ascii="Times New Roman" w:eastAsia="Batang"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4D05EBB"/>
    <w:multiLevelType w:val="hybridMultilevel"/>
    <w:tmpl w:val="AA8E92D4"/>
    <w:lvl w:ilvl="0" w:tplc="B0E48F18">
      <w:start w:val="1"/>
      <w:numFmt w:val="bullet"/>
      <w:pStyle w:val="ECC-7Gachkhung"/>
      <w:lvlText w:val="-"/>
      <w:lvlJc w:val="left"/>
      <w:pPr>
        <w:ind w:left="360" w:hanging="360"/>
      </w:pPr>
      <w:rPr>
        <w:rFonts w:ascii="Times New Roman" w:eastAsia="Times New Roman" w:hAnsi="Times New Roman" w:hint="default"/>
        <w:i/>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4E57AB6"/>
    <w:multiLevelType w:val="multilevel"/>
    <w:tmpl w:val="04E57AB6"/>
    <w:lvl w:ilvl="0">
      <w:start w:val="1"/>
      <w:numFmt w:val="decimal"/>
      <w:lvlText w:val="%1."/>
      <w:lvlJc w:val="left"/>
      <w:pPr>
        <w:ind w:left="720" w:hanging="360"/>
      </w:pPr>
      <w:rPr>
        <w:rFonts w:hint="default"/>
      </w:rPr>
    </w:lvl>
    <w:lvl w:ilvl="1">
      <w:start w:val="1"/>
      <w:numFmt w:val="lowerLetter"/>
      <w:pStyle w:val="1HINH"/>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05647040"/>
    <w:multiLevelType w:val="hybridMultilevel"/>
    <w:tmpl w:val="F9B65FFA"/>
    <w:lvl w:ilvl="0" w:tplc="99165D7A">
      <w:start w:val="1"/>
      <w:numFmt w:val="bullet"/>
      <w:lvlText w:val=""/>
      <w:lvlJc w:val="left"/>
      <w:pPr>
        <w:ind w:left="6840" w:hanging="360"/>
      </w:pPr>
      <w:rPr>
        <w:rFonts w:ascii="Symbol" w:hAnsi="Symbol" w:hint="default"/>
        <w:sz w:val="16"/>
        <w:szCs w:val="16"/>
      </w:rPr>
    </w:lvl>
    <w:lvl w:ilvl="1" w:tplc="04090003" w:tentative="1">
      <w:start w:val="1"/>
      <w:numFmt w:val="bullet"/>
      <w:lvlText w:val="o"/>
      <w:lvlJc w:val="left"/>
      <w:pPr>
        <w:ind w:left="7560" w:hanging="360"/>
      </w:pPr>
      <w:rPr>
        <w:rFonts w:ascii="Courier New" w:hAnsi="Courier New" w:cs="Courier New" w:hint="default"/>
      </w:rPr>
    </w:lvl>
    <w:lvl w:ilvl="2" w:tplc="04090005" w:tentative="1">
      <w:start w:val="1"/>
      <w:numFmt w:val="bullet"/>
      <w:lvlText w:val=""/>
      <w:lvlJc w:val="left"/>
      <w:pPr>
        <w:ind w:left="8280" w:hanging="360"/>
      </w:pPr>
      <w:rPr>
        <w:rFonts w:ascii="Wingdings" w:hAnsi="Wingdings" w:hint="default"/>
      </w:rPr>
    </w:lvl>
    <w:lvl w:ilvl="3" w:tplc="04090001" w:tentative="1">
      <w:start w:val="1"/>
      <w:numFmt w:val="bullet"/>
      <w:lvlText w:val=""/>
      <w:lvlJc w:val="left"/>
      <w:pPr>
        <w:ind w:left="9000" w:hanging="360"/>
      </w:pPr>
      <w:rPr>
        <w:rFonts w:ascii="Symbol" w:hAnsi="Symbol" w:hint="default"/>
      </w:rPr>
    </w:lvl>
    <w:lvl w:ilvl="4" w:tplc="04090003" w:tentative="1">
      <w:start w:val="1"/>
      <w:numFmt w:val="bullet"/>
      <w:lvlText w:val="o"/>
      <w:lvlJc w:val="left"/>
      <w:pPr>
        <w:ind w:left="9720" w:hanging="360"/>
      </w:pPr>
      <w:rPr>
        <w:rFonts w:ascii="Courier New" w:hAnsi="Courier New" w:cs="Courier New" w:hint="default"/>
      </w:rPr>
    </w:lvl>
    <w:lvl w:ilvl="5" w:tplc="04090005" w:tentative="1">
      <w:start w:val="1"/>
      <w:numFmt w:val="bullet"/>
      <w:lvlText w:val=""/>
      <w:lvlJc w:val="left"/>
      <w:pPr>
        <w:ind w:left="10440" w:hanging="360"/>
      </w:pPr>
      <w:rPr>
        <w:rFonts w:ascii="Wingdings" w:hAnsi="Wingdings" w:hint="default"/>
      </w:rPr>
    </w:lvl>
    <w:lvl w:ilvl="6" w:tplc="04090001" w:tentative="1">
      <w:start w:val="1"/>
      <w:numFmt w:val="bullet"/>
      <w:lvlText w:val=""/>
      <w:lvlJc w:val="left"/>
      <w:pPr>
        <w:ind w:left="11160" w:hanging="360"/>
      </w:pPr>
      <w:rPr>
        <w:rFonts w:ascii="Symbol" w:hAnsi="Symbol" w:hint="default"/>
      </w:rPr>
    </w:lvl>
    <w:lvl w:ilvl="7" w:tplc="04090003" w:tentative="1">
      <w:start w:val="1"/>
      <w:numFmt w:val="bullet"/>
      <w:lvlText w:val="o"/>
      <w:lvlJc w:val="left"/>
      <w:pPr>
        <w:ind w:left="11880" w:hanging="360"/>
      </w:pPr>
      <w:rPr>
        <w:rFonts w:ascii="Courier New" w:hAnsi="Courier New" w:cs="Courier New" w:hint="default"/>
      </w:rPr>
    </w:lvl>
    <w:lvl w:ilvl="8" w:tplc="04090005" w:tentative="1">
      <w:start w:val="1"/>
      <w:numFmt w:val="bullet"/>
      <w:lvlText w:val=""/>
      <w:lvlJc w:val="left"/>
      <w:pPr>
        <w:ind w:left="12600" w:hanging="360"/>
      </w:pPr>
      <w:rPr>
        <w:rFonts w:ascii="Wingdings" w:hAnsi="Wingdings" w:hint="default"/>
      </w:rPr>
    </w:lvl>
  </w:abstractNum>
  <w:abstractNum w:abstractNumId="17" w15:restartNumberingAfterBreak="0">
    <w:nsid w:val="068549ED"/>
    <w:multiLevelType w:val="hybridMultilevel"/>
    <w:tmpl w:val="73EA4AFC"/>
    <w:styleLink w:val="Thuyetminhchung613107"/>
    <w:lvl w:ilvl="0" w:tplc="0CAA233C">
      <w:start w:val="1"/>
      <w:numFmt w:val="decimal"/>
      <w:lvlText w:val="1.%1."/>
      <w:lvlJc w:val="right"/>
      <w:pPr>
        <w:tabs>
          <w:tab w:val="num" w:pos="720"/>
        </w:tabs>
        <w:ind w:left="720" w:hanging="180"/>
      </w:pPr>
      <w:rPr>
        <w:rFonts w:hint="default"/>
      </w:rPr>
    </w:lvl>
    <w:lvl w:ilvl="1" w:tplc="9822E372">
      <w:start w:val="1"/>
      <w:numFmt w:val="decimal"/>
      <w:lvlText w:val="1.2.%2."/>
      <w:lvlJc w:val="right"/>
      <w:pPr>
        <w:tabs>
          <w:tab w:val="num" w:pos="1260"/>
        </w:tabs>
        <w:ind w:left="1260" w:hanging="18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06907F87"/>
    <w:multiLevelType w:val="multilevel"/>
    <w:tmpl w:val="1532A10A"/>
    <w:lvl w:ilvl="0">
      <w:start w:val="1"/>
      <w:numFmt w:val="decimal"/>
      <w:pStyle w:val="IAC-Chapter"/>
      <w:suff w:val="space"/>
      <w:lvlText w:val="%1."/>
      <w:lvlJc w:val="left"/>
      <w:pPr>
        <w:ind w:left="357" w:hanging="357"/>
      </w:pPr>
      <w:rPr>
        <w:rFonts w:hint="default"/>
      </w:rPr>
    </w:lvl>
    <w:lvl w:ilvl="1">
      <w:start w:val="1"/>
      <w:numFmt w:val="decimal"/>
      <w:suff w:val="space"/>
      <w:lvlText w:val="%1.%2."/>
      <w:lvlJc w:val="left"/>
      <w:pPr>
        <w:ind w:left="-32766" w:firstLine="32766"/>
      </w:pPr>
      <w:rPr>
        <w:rFonts w:hint="default"/>
      </w:rPr>
    </w:lvl>
    <w:lvl w:ilvl="2">
      <w:start w:val="1"/>
      <w:numFmt w:val="decimal"/>
      <w:suff w:val="space"/>
      <w:lvlText w:val="%1.%2.%3."/>
      <w:lvlJc w:val="left"/>
      <w:pPr>
        <w:ind w:left="357" w:hanging="357"/>
      </w:pPr>
      <w:rPr>
        <w:rFonts w:hint="default"/>
      </w:rPr>
    </w:lvl>
    <w:lvl w:ilvl="3">
      <w:start w:val="1"/>
      <w:numFmt w:val="decimal"/>
      <w:suff w:val="space"/>
      <w:lvlText w:val="%1.%2.%3.%4."/>
      <w:lvlJc w:val="left"/>
      <w:pPr>
        <w:ind w:left="357" w:hanging="357"/>
      </w:pPr>
      <w:rPr>
        <w:rFonts w:hint="default"/>
      </w:rPr>
    </w:lvl>
    <w:lvl w:ilvl="4">
      <w:start w:val="1"/>
      <w:numFmt w:val="lowerLetter"/>
      <w:pStyle w:val="IAC-abc"/>
      <w:suff w:val="space"/>
      <w:lvlText w:val="%5."/>
      <w:lvlJc w:val="left"/>
      <w:pPr>
        <w:ind w:left="357" w:hanging="357"/>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15:restartNumberingAfterBreak="0">
    <w:nsid w:val="06E24CAA"/>
    <w:multiLevelType w:val="hybridMultilevel"/>
    <w:tmpl w:val="2B1675EA"/>
    <w:lvl w:ilvl="0" w:tplc="0C7A22D2">
      <w:start w:val="1"/>
      <w:numFmt w:val="bullet"/>
      <w:lvlText w:val=""/>
      <w:lvlJc w:val="left"/>
      <w:pPr>
        <w:ind w:left="720" w:hanging="360"/>
      </w:pPr>
      <w:rPr>
        <w:rFonts w:ascii="Symbol" w:hAnsi="Symbol"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736414D"/>
    <w:multiLevelType w:val="hybridMultilevel"/>
    <w:tmpl w:val="B4D4CDEA"/>
    <w:lvl w:ilvl="0" w:tplc="245C691C">
      <w:start w:val="1"/>
      <w:numFmt w:val="bullet"/>
      <w:lvlText w:val="+"/>
      <w:lvlJc w:val="left"/>
      <w:pPr>
        <w:tabs>
          <w:tab w:val="num" w:pos="567"/>
        </w:tabs>
        <w:ind w:left="1287" w:hanging="360"/>
      </w:pPr>
      <w:rPr>
        <w:rFonts w:ascii="Courier New" w:hAnsi="Courier New"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1" w15:restartNumberingAfterBreak="0">
    <w:nsid w:val="075F0517"/>
    <w:multiLevelType w:val="hybridMultilevel"/>
    <w:tmpl w:val="A6489018"/>
    <w:lvl w:ilvl="0" w:tplc="8E1AE32C">
      <w:start w:val="1"/>
      <w:numFmt w:val="lowerRoman"/>
      <w:pStyle w:val="Listofitems"/>
      <w:lvlText w:val="(%1)"/>
      <w:lvlJc w:val="left"/>
      <w:pPr>
        <w:tabs>
          <w:tab w:val="num" w:pos="680"/>
        </w:tabs>
        <w:ind w:left="680" w:hanging="680"/>
      </w:pPr>
      <w:rPr>
        <w:rFonts w:hint="default"/>
        <w:sz w:val="24"/>
        <w:szCs w:val="24"/>
      </w:rPr>
    </w:lvl>
    <w:lvl w:ilvl="1" w:tplc="762A98F2">
      <w:start w:val="1"/>
      <w:numFmt w:val="lowerLetter"/>
      <w:lvlText w:val="%2."/>
      <w:lvlJc w:val="left"/>
      <w:pPr>
        <w:tabs>
          <w:tab w:val="num" w:pos="1440"/>
        </w:tabs>
        <w:ind w:left="1440" w:hanging="360"/>
      </w:pPr>
    </w:lvl>
    <w:lvl w:ilvl="2" w:tplc="E2D0FE5A">
      <w:start w:val="1"/>
      <w:numFmt w:val="lowerRoman"/>
      <w:lvlText w:val="%3."/>
      <w:lvlJc w:val="right"/>
      <w:pPr>
        <w:tabs>
          <w:tab w:val="num" w:pos="2160"/>
        </w:tabs>
        <w:ind w:left="2160" w:hanging="180"/>
      </w:pPr>
    </w:lvl>
    <w:lvl w:ilvl="3" w:tplc="573E7E80">
      <w:start w:val="1"/>
      <w:numFmt w:val="decimal"/>
      <w:lvlText w:val="%4."/>
      <w:lvlJc w:val="left"/>
      <w:pPr>
        <w:tabs>
          <w:tab w:val="num" w:pos="2880"/>
        </w:tabs>
        <w:ind w:left="2880" w:hanging="360"/>
      </w:pPr>
    </w:lvl>
    <w:lvl w:ilvl="4" w:tplc="57361B8C" w:tentative="1">
      <w:start w:val="1"/>
      <w:numFmt w:val="lowerLetter"/>
      <w:lvlText w:val="%5."/>
      <w:lvlJc w:val="left"/>
      <w:pPr>
        <w:tabs>
          <w:tab w:val="num" w:pos="3600"/>
        </w:tabs>
        <w:ind w:left="3600" w:hanging="360"/>
      </w:pPr>
    </w:lvl>
    <w:lvl w:ilvl="5" w:tplc="45DC75DE" w:tentative="1">
      <w:start w:val="1"/>
      <w:numFmt w:val="lowerRoman"/>
      <w:lvlText w:val="%6."/>
      <w:lvlJc w:val="right"/>
      <w:pPr>
        <w:tabs>
          <w:tab w:val="num" w:pos="4320"/>
        </w:tabs>
        <w:ind w:left="4320" w:hanging="180"/>
      </w:pPr>
    </w:lvl>
    <w:lvl w:ilvl="6" w:tplc="23F27B8A" w:tentative="1">
      <w:start w:val="1"/>
      <w:numFmt w:val="decimal"/>
      <w:lvlText w:val="%7."/>
      <w:lvlJc w:val="left"/>
      <w:pPr>
        <w:tabs>
          <w:tab w:val="num" w:pos="5040"/>
        </w:tabs>
        <w:ind w:left="5040" w:hanging="360"/>
      </w:pPr>
    </w:lvl>
    <w:lvl w:ilvl="7" w:tplc="E4F88148" w:tentative="1">
      <w:start w:val="1"/>
      <w:numFmt w:val="lowerLetter"/>
      <w:lvlText w:val="%8."/>
      <w:lvlJc w:val="left"/>
      <w:pPr>
        <w:tabs>
          <w:tab w:val="num" w:pos="5760"/>
        </w:tabs>
        <w:ind w:left="5760" w:hanging="360"/>
      </w:pPr>
    </w:lvl>
    <w:lvl w:ilvl="8" w:tplc="0E6A4A58" w:tentative="1">
      <w:start w:val="1"/>
      <w:numFmt w:val="lowerRoman"/>
      <w:lvlText w:val="%9."/>
      <w:lvlJc w:val="right"/>
      <w:pPr>
        <w:tabs>
          <w:tab w:val="num" w:pos="6480"/>
        </w:tabs>
        <w:ind w:left="6480" w:hanging="180"/>
      </w:pPr>
    </w:lvl>
  </w:abstractNum>
  <w:abstractNum w:abstractNumId="22" w15:restartNumberingAfterBreak="0">
    <w:nsid w:val="08043FF8"/>
    <w:multiLevelType w:val="hybridMultilevel"/>
    <w:tmpl w:val="9DA08AAA"/>
    <w:lvl w:ilvl="0" w:tplc="D1BEF572">
      <w:numFmt w:val="bullet"/>
      <w:lvlText w:val="-"/>
      <w:lvlJc w:val="left"/>
      <w:pPr>
        <w:ind w:left="720" w:hanging="360"/>
      </w:pPr>
      <w:rPr>
        <w:rFonts w:ascii="MS Mincho" w:eastAsia="MS Mincho" w:hAnsi="MS Mincho" w:cs="Times New Roman" w:hint="eastAsia"/>
        <w:lang w:val="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877754B"/>
    <w:multiLevelType w:val="hybridMultilevel"/>
    <w:tmpl w:val="7F209134"/>
    <w:lvl w:ilvl="0" w:tplc="04090001">
      <w:numFmt w:val="bullet"/>
      <w:pStyle w:val="Bulleted1"/>
      <w:lvlText w:val="-"/>
      <w:lvlJc w:val="left"/>
      <w:pPr>
        <w:tabs>
          <w:tab w:val="num" w:pos="567"/>
        </w:tabs>
        <w:ind w:left="567" w:hanging="283"/>
      </w:pPr>
      <w:rPr>
        <w:rFonts w:ascii="Times New Roman" w:eastAsia="Times New Roman" w:hAnsi="Times New Roman" w:cs="Times New Roman" w:hint="default"/>
      </w:rPr>
    </w:lvl>
    <w:lvl w:ilvl="1" w:tplc="04090003">
      <w:start w:val="1"/>
      <w:numFmt w:val="bullet"/>
      <w:pStyle w:val="Bulleted2"/>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08C3610F"/>
    <w:multiLevelType w:val="hybridMultilevel"/>
    <w:tmpl w:val="6CE4F33C"/>
    <w:lvl w:ilvl="0" w:tplc="6F301808">
      <w:start w:val="1"/>
      <w:numFmt w:val="bullet"/>
      <w:lvlText w:val="-"/>
      <w:lvlJc w:val="left"/>
      <w:pPr>
        <w:ind w:left="720" w:hanging="360"/>
      </w:pPr>
      <w:rPr>
        <w:rFonts w:ascii="Swis721 LtCn BT" w:hAnsi="Swis721 LtCn B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8C804D1"/>
    <w:multiLevelType w:val="hybridMultilevel"/>
    <w:tmpl w:val="0DC8F22E"/>
    <w:lvl w:ilvl="0" w:tplc="A058FD6C">
      <w:start w:val="2"/>
      <w:numFmt w:val="bullet"/>
      <w:lvlText w:val="-"/>
      <w:lvlJc w:val="left"/>
      <w:pPr>
        <w:ind w:left="360" w:hanging="360"/>
      </w:pPr>
      <w:rPr>
        <w:rFonts w:ascii="Times New Roman" w:hAnsi="Times New Roman" w:cs="Times New Roman" w:hint="default"/>
        <w:b/>
        <w:lang w:val="fi-FI"/>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08E03844"/>
    <w:multiLevelType w:val="hybridMultilevel"/>
    <w:tmpl w:val="91088562"/>
    <w:lvl w:ilvl="0" w:tplc="4B5A1000">
      <w:start w:val="1"/>
      <w:numFmt w:val="bullet"/>
      <w:lvlText w:val="-"/>
      <w:lvlJc w:val="left"/>
      <w:pPr>
        <w:ind w:left="731" w:hanging="360"/>
      </w:pPr>
      <w:rPr>
        <w:rFonts w:ascii="Times New Roman" w:eastAsia="Calibri" w:hAnsi="Times New Roman" w:cs="Times New Roman" w:hint="default"/>
        <w:i/>
        <w:vertAlign w:val="baseline"/>
      </w:rPr>
    </w:lvl>
    <w:lvl w:ilvl="1" w:tplc="04090003" w:tentative="1">
      <w:start w:val="1"/>
      <w:numFmt w:val="bullet"/>
      <w:lvlText w:val="o"/>
      <w:lvlJc w:val="left"/>
      <w:pPr>
        <w:ind w:left="1451" w:hanging="360"/>
      </w:pPr>
      <w:rPr>
        <w:rFonts w:ascii="Courier New" w:hAnsi="Courier New" w:cs="Courier New" w:hint="default"/>
      </w:rPr>
    </w:lvl>
    <w:lvl w:ilvl="2" w:tplc="04090005" w:tentative="1">
      <w:start w:val="1"/>
      <w:numFmt w:val="bullet"/>
      <w:lvlText w:val=""/>
      <w:lvlJc w:val="left"/>
      <w:pPr>
        <w:ind w:left="2171" w:hanging="360"/>
      </w:pPr>
      <w:rPr>
        <w:rFonts w:ascii="Wingdings" w:hAnsi="Wingdings" w:hint="default"/>
      </w:rPr>
    </w:lvl>
    <w:lvl w:ilvl="3" w:tplc="04090001" w:tentative="1">
      <w:start w:val="1"/>
      <w:numFmt w:val="bullet"/>
      <w:lvlText w:val=""/>
      <w:lvlJc w:val="left"/>
      <w:pPr>
        <w:ind w:left="2891" w:hanging="360"/>
      </w:pPr>
      <w:rPr>
        <w:rFonts w:ascii="Symbol" w:hAnsi="Symbol" w:hint="default"/>
      </w:rPr>
    </w:lvl>
    <w:lvl w:ilvl="4" w:tplc="04090003" w:tentative="1">
      <w:start w:val="1"/>
      <w:numFmt w:val="bullet"/>
      <w:lvlText w:val="o"/>
      <w:lvlJc w:val="left"/>
      <w:pPr>
        <w:ind w:left="3611" w:hanging="360"/>
      </w:pPr>
      <w:rPr>
        <w:rFonts w:ascii="Courier New" w:hAnsi="Courier New" w:cs="Courier New" w:hint="default"/>
      </w:rPr>
    </w:lvl>
    <w:lvl w:ilvl="5" w:tplc="04090005" w:tentative="1">
      <w:start w:val="1"/>
      <w:numFmt w:val="bullet"/>
      <w:lvlText w:val=""/>
      <w:lvlJc w:val="left"/>
      <w:pPr>
        <w:ind w:left="4331" w:hanging="360"/>
      </w:pPr>
      <w:rPr>
        <w:rFonts w:ascii="Wingdings" w:hAnsi="Wingdings" w:hint="default"/>
      </w:rPr>
    </w:lvl>
    <w:lvl w:ilvl="6" w:tplc="04090001" w:tentative="1">
      <w:start w:val="1"/>
      <w:numFmt w:val="bullet"/>
      <w:lvlText w:val=""/>
      <w:lvlJc w:val="left"/>
      <w:pPr>
        <w:ind w:left="5051" w:hanging="360"/>
      </w:pPr>
      <w:rPr>
        <w:rFonts w:ascii="Symbol" w:hAnsi="Symbol" w:hint="default"/>
      </w:rPr>
    </w:lvl>
    <w:lvl w:ilvl="7" w:tplc="04090003" w:tentative="1">
      <w:start w:val="1"/>
      <w:numFmt w:val="bullet"/>
      <w:lvlText w:val="o"/>
      <w:lvlJc w:val="left"/>
      <w:pPr>
        <w:ind w:left="5771" w:hanging="360"/>
      </w:pPr>
      <w:rPr>
        <w:rFonts w:ascii="Courier New" w:hAnsi="Courier New" w:cs="Courier New" w:hint="default"/>
      </w:rPr>
    </w:lvl>
    <w:lvl w:ilvl="8" w:tplc="04090005" w:tentative="1">
      <w:start w:val="1"/>
      <w:numFmt w:val="bullet"/>
      <w:lvlText w:val=""/>
      <w:lvlJc w:val="left"/>
      <w:pPr>
        <w:ind w:left="6491" w:hanging="360"/>
      </w:pPr>
      <w:rPr>
        <w:rFonts w:ascii="Wingdings" w:hAnsi="Wingdings" w:hint="default"/>
      </w:rPr>
    </w:lvl>
  </w:abstractNum>
  <w:abstractNum w:abstractNumId="27" w15:restartNumberingAfterBreak="0">
    <w:nsid w:val="08EF7588"/>
    <w:multiLevelType w:val="hybridMultilevel"/>
    <w:tmpl w:val="94ECC0B4"/>
    <w:styleLink w:val="Tmc181"/>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1">
      <w:start w:val="1"/>
      <w:numFmt w:val="bullet"/>
      <w:lvlText w:val=""/>
      <w:lvlJc w:val="left"/>
      <w:pPr>
        <w:ind w:left="5760" w:hanging="360"/>
      </w:pPr>
      <w:rPr>
        <w:rFonts w:ascii="Symbol" w:hAnsi="Symbol" w:hint="default"/>
      </w:rPr>
    </w:lvl>
    <w:lvl w:ilvl="8" w:tplc="042A0005" w:tentative="1">
      <w:start w:val="1"/>
      <w:numFmt w:val="bullet"/>
      <w:lvlText w:val=""/>
      <w:lvlJc w:val="left"/>
      <w:pPr>
        <w:ind w:left="6480" w:hanging="360"/>
      </w:pPr>
      <w:rPr>
        <w:rFonts w:ascii="Wingdings" w:hAnsi="Wingdings" w:hint="default"/>
      </w:rPr>
    </w:lvl>
  </w:abstractNum>
  <w:abstractNum w:abstractNumId="28" w15:restartNumberingAfterBreak="0">
    <w:nsid w:val="090F2828"/>
    <w:multiLevelType w:val="hybridMultilevel"/>
    <w:tmpl w:val="C994E404"/>
    <w:lvl w:ilvl="0" w:tplc="FFFFFFFF">
      <w:start w:val="1"/>
      <w:numFmt w:val="decimal"/>
      <w:lvlText w:val="%1-"/>
      <w:lvlJc w:val="left"/>
      <w:pPr>
        <w:tabs>
          <w:tab w:val="num" w:pos="720"/>
        </w:tabs>
        <w:ind w:left="720" w:hanging="360"/>
      </w:pPr>
      <w:rPr>
        <w:rFonts w:hint="default"/>
      </w:rPr>
    </w:lvl>
    <w:lvl w:ilvl="1" w:tplc="FFFFFFFF">
      <w:start w:val="1"/>
      <w:numFmt w:val="bullet"/>
      <w:pStyle w:val="d2"/>
      <w:lvlText w:val=""/>
      <w:lvlJc w:val="left"/>
      <w:pPr>
        <w:tabs>
          <w:tab w:val="num" w:pos="1440"/>
        </w:tabs>
        <w:ind w:left="1420" w:hanging="340"/>
      </w:pPr>
      <w:rPr>
        <w:rFonts w:ascii="Symbol" w:hAnsi="Symbol"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9" w15:restartNumberingAfterBreak="0">
    <w:nsid w:val="09B5126C"/>
    <w:multiLevelType w:val="hybridMultilevel"/>
    <w:tmpl w:val="D50EF70E"/>
    <w:lvl w:ilvl="0" w:tplc="04090001">
      <w:start w:val="1"/>
      <w:numFmt w:val="bullet"/>
      <w:pStyle w:val="6"/>
      <w:lvlText w:val=""/>
      <w:lvlJc w:val="left"/>
      <w:pPr>
        <w:tabs>
          <w:tab w:val="num" w:pos="720"/>
        </w:tabs>
        <w:ind w:left="720" w:hanging="360"/>
      </w:pPr>
      <w:rPr>
        <w:rFonts w:ascii="Symbol" w:hAnsi="Symbol" w:hint="default"/>
      </w:rPr>
    </w:lvl>
    <w:lvl w:ilvl="1" w:tplc="0409000F">
      <w:start w:val="1"/>
      <w:numFmt w:val="decimal"/>
      <w:lvlText w:val="%2."/>
      <w:lvlJc w:val="left"/>
      <w:pPr>
        <w:tabs>
          <w:tab w:val="num" w:pos="1440"/>
        </w:tabs>
        <w:ind w:left="1440" w:hanging="36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0AB856A0"/>
    <w:multiLevelType w:val="hybridMultilevel"/>
    <w:tmpl w:val="E528E6E6"/>
    <w:lvl w:ilvl="0" w:tplc="4B5A1000">
      <w:start w:val="1"/>
      <w:numFmt w:val="bullet"/>
      <w:lvlText w:val="-"/>
      <w:lvlJc w:val="left"/>
      <w:pPr>
        <w:ind w:left="720" w:hanging="360"/>
      </w:pPr>
      <w:rPr>
        <w:rFonts w:ascii="Times New Roman" w:eastAsia="Calibri" w:hAnsi="Times New Roman" w:cs="Times New Roman" w:hint="default"/>
        <w:i/>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0B1E3832"/>
    <w:multiLevelType w:val="hybridMultilevel"/>
    <w:tmpl w:val="0DA4C80A"/>
    <w:styleLink w:val="Thuyetminhchung16"/>
    <w:lvl w:ilvl="0" w:tplc="7E8EA71A">
      <w:start w:val="1"/>
      <w:numFmt w:val="bullet"/>
      <w:lvlText w:val="–"/>
      <w:lvlJc w:val="left"/>
      <w:pPr>
        <w:ind w:left="720" w:hanging="360"/>
      </w:pPr>
      <w:rPr>
        <w:rFonts w:ascii="Times New Roman" w:eastAsia="Batang"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0BD509BC"/>
    <w:multiLevelType w:val="hybridMultilevel"/>
    <w:tmpl w:val="322E7DCA"/>
    <w:lvl w:ilvl="0" w:tplc="84D43F6C">
      <w:start w:val="1"/>
      <w:numFmt w:val="bullet"/>
      <w:pStyle w:val="ECC-3Hoathi"/>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0BF86C89"/>
    <w:multiLevelType w:val="hybridMultilevel"/>
    <w:tmpl w:val="E056E2FC"/>
    <w:lvl w:ilvl="0" w:tplc="A970ADC0">
      <w:start w:val="1"/>
      <w:numFmt w:val="bullet"/>
      <w:pStyle w:val="ECC-3Congdaudong"/>
      <w:lvlText w:val=""/>
      <w:lvlJc w:val="left"/>
      <w:pPr>
        <w:ind w:left="1353" w:hanging="360"/>
      </w:pPr>
      <w:rPr>
        <w:rFonts w:ascii="Symbol" w:hAnsi="Symbol" w:hint="default"/>
        <w:color w:val="auto"/>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4" w15:restartNumberingAfterBreak="0">
    <w:nsid w:val="0C001E0A"/>
    <w:multiLevelType w:val="hybridMultilevel"/>
    <w:tmpl w:val="4B14B846"/>
    <w:lvl w:ilvl="0" w:tplc="4B5A1000">
      <w:start w:val="1"/>
      <w:numFmt w:val="bullet"/>
      <w:lvlText w:val="-"/>
      <w:lvlJc w:val="left"/>
      <w:pPr>
        <w:ind w:left="720" w:hanging="360"/>
      </w:pPr>
      <w:rPr>
        <w:rFonts w:ascii="Times New Roman" w:eastAsia="Calibri" w:hAnsi="Times New Roman" w:cs="Times New Roman" w:hint="default"/>
        <w:i/>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0C0F4DBD"/>
    <w:multiLevelType w:val="hybridMultilevel"/>
    <w:tmpl w:val="13805E3C"/>
    <w:lvl w:ilvl="0" w:tplc="FFFFFFFF">
      <w:start w:val="1"/>
      <w:numFmt w:val="bullet"/>
      <w:pStyle w:val="Q-gachdaudong"/>
      <w:suff w:val="space"/>
      <w:lvlText w:val="-"/>
      <w:lvlJc w:val="left"/>
      <w:pPr>
        <w:ind w:left="0" w:firstLine="567"/>
      </w:pPr>
      <w:rPr>
        <w:rFonts w:ascii="Times New Roman" w:hAnsi="Times New Roman" w:cs="Times New Roman" w:hint="default"/>
        <w:color w:val="auto"/>
      </w:rPr>
    </w:lvl>
    <w:lvl w:ilvl="1" w:tplc="FFFFFFFF">
      <w:start w:val="1"/>
      <w:numFmt w:val="bullet"/>
      <w:suff w:val="space"/>
      <w:lvlText w:val="+"/>
      <w:lvlJc w:val="left"/>
      <w:pPr>
        <w:ind w:left="567" w:firstLine="284"/>
      </w:pPr>
      <w:rPr>
        <w:rFonts w:ascii="Arial" w:hAnsi="Arial" w:hint="default"/>
        <w:sz w:val="20"/>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0C221843"/>
    <w:multiLevelType w:val="hybridMultilevel"/>
    <w:tmpl w:val="F712FFA2"/>
    <w:lvl w:ilvl="0" w:tplc="002048AA">
      <w:start w:val="1"/>
      <w:numFmt w:val="decimal"/>
      <w:lvlText w:val="%1."/>
      <w:lvlJc w:val="left"/>
      <w:pPr>
        <w:ind w:left="720" w:hanging="360"/>
      </w:pPr>
      <w:rPr>
        <w:rFonts w:hint="eastAsi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0C4F5554"/>
    <w:multiLevelType w:val="hybridMultilevel"/>
    <w:tmpl w:val="801E96F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1">
      <w:start w:val="1"/>
      <w:numFmt w:val="bullet"/>
      <w:lvlText w:val=""/>
      <w:lvlJc w:val="left"/>
      <w:pPr>
        <w:tabs>
          <w:tab w:val="num" w:pos="2160"/>
        </w:tabs>
        <w:ind w:left="2160" w:hanging="360"/>
      </w:pPr>
      <w:rPr>
        <w:rFonts w:ascii="Symbol" w:hAnsi="Symbol"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0C5307DA"/>
    <w:multiLevelType w:val="hybridMultilevel"/>
    <w:tmpl w:val="D00CEFFC"/>
    <w:lvl w:ilvl="0" w:tplc="32868DF4">
      <w:numFmt w:val="bullet"/>
      <w:lvlText w:val="-"/>
      <w:lvlJc w:val="left"/>
      <w:pPr>
        <w:ind w:left="720" w:hanging="360"/>
      </w:pPr>
      <w:rPr>
        <w:rFonts w:ascii="Times New Roman" w:eastAsia="Calibr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0C664599"/>
    <w:multiLevelType w:val="multilevel"/>
    <w:tmpl w:val="E38AE11C"/>
    <w:lvl w:ilvl="0">
      <w:start w:val="1"/>
      <w:numFmt w:val="bullet"/>
      <w:lvlText w:val="-"/>
      <w:lvlJc w:val="left"/>
      <w:pPr>
        <w:tabs>
          <w:tab w:val="num" w:pos="720"/>
        </w:tabs>
        <w:ind w:left="720" w:hanging="720"/>
      </w:pPr>
      <w:rPr>
        <w:rFonts w:ascii="Times New Roman" w:eastAsiaTheme="minorEastAsia" w:hAnsi="Times New Roman" w:cs="Times New Roman"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0" w15:restartNumberingAfterBreak="0">
    <w:nsid w:val="0DDD1B2D"/>
    <w:multiLevelType w:val="hybridMultilevel"/>
    <w:tmpl w:val="6774258C"/>
    <w:lvl w:ilvl="0" w:tplc="04090003">
      <w:start w:val="1"/>
      <w:numFmt w:val="bullet"/>
      <w:pStyle w:val="PBangtextbullet"/>
      <w:lvlText w:val="o"/>
      <w:lvlJc w:val="left"/>
      <w:pPr>
        <w:tabs>
          <w:tab w:val="num" w:pos="284"/>
        </w:tabs>
        <w:ind w:left="284" w:hanging="284"/>
      </w:pPr>
      <w:rPr>
        <w:rFonts w:ascii="Courier New" w:hAnsi="Courier New"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0F097542"/>
    <w:multiLevelType w:val="hybridMultilevel"/>
    <w:tmpl w:val="4FC462A6"/>
    <w:styleLink w:val="Thuyetminhchung18"/>
    <w:lvl w:ilvl="0" w:tplc="1CECFE64">
      <w:start w:val="1"/>
      <w:numFmt w:val="bullet"/>
      <w:lvlText w:val="+"/>
      <w:lvlJc w:val="left"/>
      <w:pPr>
        <w:ind w:left="1039" w:hanging="360"/>
      </w:pPr>
      <w:rPr>
        <w:rFonts w:ascii="Times New Roman" w:eastAsia="Batang" w:hAnsi="Times New Roman" w:cs="Times New Roman" w:hint="default"/>
      </w:rPr>
    </w:lvl>
    <w:lvl w:ilvl="1" w:tplc="04090003" w:tentative="1">
      <w:start w:val="1"/>
      <w:numFmt w:val="bullet"/>
      <w:lvlText w:val="o"/>
      <w:lvlJc w:val="left"/>
      <w:pPr>
        <w:ind w:left="1759" w:hanging="360"/>
      </w:pPr>
      <w:rPr>
        <w:rFonts w:ascii="Courier New" w:hAnsi="Courier New" w:cs="Courier New" w:hint="default"/>
      </w:rPr>
    </w:lvl>
    <w:lvl w:ilvl="2" w:tplc="04090005">
      <w:start w:val="1"/>
      <w:numFmt w:val="bullet"/>
      <w:lvlText w:val=""/>
      <w:lvlJc w:val="left"/>
      <w:pPr>
        <w:ind w:left="2479" w:hanging="360"/>
      </w:pPr>
      <w:rPr>
        <w:rFonts w:ascii="Wingdings" w:hAnsi="Wingdings" w:hint="default"/>
      </w:rPr>
    </w:lvl>
    <w:lvl w:ilvl="3" w:tplc="04090001">
      <w:start w:val="1"/>
      <w:numFmt w:val="bullet"/>
      <w:lvlText w:val=""/>
      <w:lvlJc w:val="left"/>
      <w:pPr>
        <w:ind w:left="3199" w:hanging="360"/>
      </w:pPr>
      <w:rPr>
        <w:rFonts w:ascii="Symbol" w:hAnsi="Symbol" w:hint="default"/>
      </w:rPr>
    </w:lvl>
    <w:lvl w:ilvl="4" w:tplc="04090003" w:tentative="1">
      <w:start w:val="1"/>
      <w:numFmt w:val="bullet"/>
      <w:lvlText w:val="o"/>
      <w:lvlJc w:val="left"/>
      <w:pPr>
        <w:ind w:left="3919" w:hanging="360"/>
      </w:pPr>
      <w:rPr>
        <w:rFonts w:ascii="Courier New" w:hAnsi="Courier New" w:cs="Courier New" w:hint="default"/>
      </w:rPr>
    </w:lvl>
    <w:lvl w:ilvl="5" w:tplc="04090005" w:tentative="1">
      <w:start w:val="1"/>
      <w:numFmt w:val="bullet"/>
      <w:lvlText w:val=""/>
      <w:lvlJc w:val="left"/>
      <w:pPr>
        <w:ind w:left="4639" w:hanging="360"/>
      </w:pPr>
      <w:rPr>
        <w:rFonts w:ascii="Wingdings" w:hAnsi="Wingdings" w:hint="default"/>
      </w:rPr>
    </w:lvl>
    <w:lvl w:ilvl="6" w:tplc="04090001" w:tentative="1">
      <w:start w:val="1"/>
      <w:numFmt w:val="bullet"/>
      <w:lvlText w:val=""/>
      <w:lvlJc w:val="left"/>
      <w:pPr>
        <w:ind w:left="5359" w:hanging="360"/>
      </w:pPr>
      <w:rPr>
        <w:rFonts w:ascii="Symbol" w:hAnsi="Symbol" w:hint="default"/>
      </w:rPr>
    </w:lvl>
    <w:lvl w:ilvl="7" w:tplc="04090003" w:tentative="1">
      <w:start w:val="1"/>
      <w:numFmt w:val="bullet"/>
      <w:lvlText w:val="o"/>
      <w:lvlJc w:val="left"/>
      <w:pPr>
        <w:ind w:left="6079" w:hanging="360"/>
      </w:pPr>
      <w:rPr>
        <w:rFonts w:ascii="Courier New" w:hAnsi="Courier New" w:cs="Courier New" w:hint="default"/>
      </w:rPr>
    </w:lvl>
    <w:lvl w:ilvl="8" w:tplc="04090005" w:tentative="1">
      <w:start w:val="1"/>
      <w:numFmt w:val="bullet"/>
      <w:lvlText w:val=""/>
      <w:lvlJc w:val="left"/>
      <w:pPr>
        <w:ind w:left="6799" w:hanging="360"/>
      </w:pPr>
      <w:rPr>
        <w:rFonts w:ascii="Wingdings" w:hAnsi="Wingdings" w:hint="default"/>
      </w:rPr>
    </w:lvl>
  </w:abstractNum>
  <w:abstractNum w:abstractNumId="42" w15:restartNumberingAfterBreak="0">
    <w:nsid w:val="0F0D1AED"/>
    <w:multiLevelType w:val="hybridMultilevel"/>
    <w:tmpl w:val="3EDE540A"/>
    <w:styleLink w:val="Tmc25"/>
    <w:lvl w:ilvl="0" w:tplc="6290A642">
      <w:start w:val="1"/>
      <w:numFmt w:val="lowerLetter"/>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2A0019">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43" w15:restartNumberingAfterBreak="0">
    <w:nsid w:val="0F8F186E"/>
    <w:multiLevelType w:val="hybridMultilevel"/>
    <w:tmpl w:val="CDD4F9D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0A12847"/>
    <w:multiLevelType w:val="hybridMultilevel"/>
    <w:tmpl w:val="BF884E6E"/>
    <w:lvl w:ilvl="0" w:tplc="40CAF0A2">
      <w:numFmt w:val="bullet"/>
      <w:lvlText w:val="-"/>
      <w:lvlJc w:val="left"/>
      <w:pPr>
        <w:ind w:left="1287" w:hanging="360"/>
      </w:pPr>
      <w:rPr>
        <w:rFonts w:ascii="Times New Roman" w:eastAsia="MS Mincho"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5" w15:restartNumberingAfterBreak="0">
    <w:nsid w:val="11517198"/>
    <w:multiLevelType w:val="multilevel"/>
    <w:tmpl w:val="D1007F9C"/>
    <w:styleLink w:val="Luanvan"/>
    <w:lvl w:ilvl="0">
      <w:start w:val="1"/>
      <w:numFmt w:val="decimal"/>
      <w:lvlText w:val="%1."/>
      <w:lvlJc w:val="left"/>
      <w:pPr>
        <w:tabs>
          <w:tab w:val="num" w:pos="0"/>
        </w:tabs>
        <w:ind w:hanging="340"/>
      </w:pPr>
      <w:rPr>
        <w:rFonts w:ascii="Times New Roman" w:hAnsi="Times New Roman" w:cs="Times New Roman" w:hint="default"/>
        <w:b/>
        <w:i w:val="0"/>
        <w:color w:val="auto"/>
        <w:sz w:val="26"/>
        <w:szCs w:val="26"/>
        <w:u w:val="none"/>
      </w:rPr>
    </w:lvl>
    <w:lvl w:ilvl="1">
      <w:start w:val="1"/>
      <w:numFmt w:val="decimal"/>
      <w:lvlText w:val="%1.%2."/>
      <w:lvlJc w:val="left"/>
      <w:pPr>
        <w:tabs>
          <w:tab w:val="num" w:pos="851"/>
        </w:tabs>
        <w:ind w:left="851" w:hanging="851"/>
      </w:pPr>
      <w:rPr>
        <w:rFonts w:ascii="Times New Roman" w:hAnsi="Times New Roman" w:cs="Times New Roman" w:hint="default"/>
        <w:b/>
        <w:i w:val="0"/>
        <w:color w:val="auto"/>
        <w:sz w:val="26"/>
        <w:szCs w:val="26"/>
        <w:u w:val="none"/>
      </w:rPr>
    </w:lvl>
    <w:lvl w:ilvl="2">
      <w:start w:val="1"/>
      <w:numFmt w:val="decimal"/>
      <w:lvlText w:val="%1.%2.%3."/>
      <w:lvlJc w:val="left"/>
      <w:pPr>
        <w:tabs>
          <w:tab w:val="num" w:pos="851"/>
        </w:tabs>
        <w:ind w:left="851" w:hanging="851"/>
      </w:pPr>
      <w:rPr>
        <w:rFonts w:ascii="Times New Roman" w:hAnsi="Times New Roman" w:cs="Times New Roman" w:hint="default"/>
        <w:b/>
        <w:i w:val="0"/>
        <w:color w:val="auto"/>
        <w:sz w:val="26"/>
        <w:szCs w:val="26"/>
        <w:u w:val="none"/>
      </w:rPr>
    </w:lvl>
    <w:lvl w:ilvl="3">
      <w:start w:val="1"/>
      <w:numFmt w:val="decimal"/>
      <w:lvlText w:val="%1.%2.%3.%4."/>
      <w:lvlJc w:val="left"/>
      <w:pPr>
        <w:tabs>
          <w:tab w:val="num" w:pos="851"/>
        </w:tabs>
        <w:ind w:left="851" w:hanging="851"/>
      </w:pPr>
      <w:rPr>
        <w:rFonts w:ascii="Times New Roman" w:hAnsi="Times New Roman" w:cs="Times New Roman" w:hint="default"/>
        <w:b/>
        <w:i w:val="0"/>
        <w:sz w:val="26"/>
        <w:szCs w:val="26"/>
        <w:u w:val="none"/>
      </w:rPr>
    </w:lvl>
    <w:lvl w:ilvl="4">
      <w:start w:val="1"/>
      <w:numFmt w:val="lowerLetter"/>
      <w:lvlText w:val="%5."/>
      <w:lvlJc w:val="left"/>
      <w:pPr>
        <w:tabs>
          <w:tab w:val="num" w:pos="425"/>
        </w:tabs>
        <w:ind w:left="425" w:hanging="425"/>
      </w:pPr>
      <w:rPr>
        <w:rFonts w:ascii="Times New Roman" w:hAnsi="Times New Roman" w:cs="Times New Roman" w:hint="default"/>
        <w:b/>
        <w:i w:val="0"/>
        <w:color w:val="auto"/>
        <w:sz w:val="26"/>
        <w:szCs w:val="26"/>
        <w:u w:val="none"/>
      </w:rPr>
    </w:lvl>
    <w:lvl w:ilvl="5">
      <w:start w:val="1"/>
      <w:numFmt w:val="bullet"/>
      <w:lvlText w:val=""/>
      <w:lvlJc w:val="left"/>
      <w:pPr>
        <w:tabs>
          <w:tab w:val="num" w:pos="425"/>
        </w:tabs>
        <w:ind w:left="425" w:hanging="425"/>
      </w:pPr>
      <w:rPr>
        <w:rFonts w:ascii="Times New Roman" w:hAnsi="Times New Roman" w:hint="default"/>
        <w:b/>
        <w:i w:val="0"/>
        <w:color w:val="auto"/>
        <w:sz w:val="26"/>
        <w:u w:val="none"/>
      </w:rPr>
    </w:lvl>
    <w:lvl w:ilvl="6">
      <w:start w:val="1"/>
      <w:numFmt w:val="bullet"/>
      <w:lvlText w:val=""/>
      <w:lvlJc w:val="left"/>
      <w:pPr>
        <w:tabs>
          <w:tab w:val="num" w:pos="851"/>
        </w:tabs>
        <w:ind w:left="851" w:hanging="426"/>
      </w:pPr>
      <w:rPr>
        <w:rFonts w:ascii="Times New Roman" w:hAnsi="Times New Roman" w:hint="default"/>
        <w:b w:val="0"/>
        <w:i w:val="0"/>
        <w:color w:val="auto"/>
        <w:sz w:val="26"/>
        <w:u w:val="none"/>
      </w:rPr>
    </w:lvl>
    <w:lvl w:ilvl="7">
      <w:start w:val="1"/>
      <w:numFmt w:val="bullet"/>
      <w:lvlText w:val=""/>
      <w:lvlJc w:val="left"/>
      <w:pPr>
        <w:tabs>
          <w:tab w:val="num" w:pos="425"/>
        </w:tabs>
        <w:ind w:left="425" w:hanging="425"/>
      </w:pPr>
      <w:rPr>
        <w:rFonts w:ascii="Times New Roman" w:hAnsi="Times New Roman" w:hint="default"/>
        <w:b w:val="0"/>
        <w:i w:val="0"/>
        <w:color w:val="auto"/>
        <w:sz w:val="26"/>
        <w:u w:val="none"/>
      </w:rPr>
    </w:lvl>
    <w:lvl w:ilvl="8">
      <w:start w:val="1"/>
      <w:numFmt w:val="bullet"/>
      <w:lvlText w:val=""/>
      <w:lvlJc w:val="left"/>
      <w:pPr>
        <w:tabs>
          <w:tab w:val="num" w:pos="425"/>
        </w:tabs>
        <w:ind w:left="425" w:hanging="425"/>
      </w:pPr>
      <w:rPr>
        <w:rFonts w:ascii="Times New Roman" w:hAnsi="Times New Roman" w:hint="default"/>
        <w:b w:val="0"/>
        <w:i w:val="0"/>
        <w:color w:val="auto"/>
        <w:sz w:val="26"/>
        <w:u w:val="none"/>
      </w:rPr>
    </w:lvl>
  </w:abstractNum>
  <w:abstractNum w:abstractNumId="46" w15:restartNumberingAfterBreak="0">
    <w:nsid w:val="11C55FAE"/>
    <w:multiLevelType w:val="hybridMultilevel"/>
    <w:tmpl w:val="B622E78C"/>
    <w:lvl w:ilvl="0" w:tplc="837C9168">
      <w:start w:val="1"/>
      <w:numFmt w:val="bullet"/>
      <w:lvlText w:val="–"/>
      <w:lvlJc w:val="left"/>
      <w:pPr>
        <w:ind w:left="720" w:hanging="360"/>
      </w:pPr>
      <w:rPr>
        <w:rFonts w:ascii="Times New Roman" w:eastAsia="Times New Roman" w:hAnsi="Times New Roman" w:hint="default"/>
        <w:w w:val="99"/>
        <w:sz w:val="26"/>
        <w:szCs w:val="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2127DAD"/>
    <w:multiLevelType w:val="hybridMultilevel"/>
    <w:tmpl w:val="31CA843E"/>
    <w:lvl w:ilvl="0" w:tplc="5202AC94">
      <w:start w:val="1"/>
      <w:numFmt w:val="bullet"/>
      <w:lvlText w:val="+"/>
      <w:lvlJc w:val="left"/>
      <w:pPr>
        <w:ind w:left="720" w:hanging="360"/>
      </w:pPr>
      <w:rPr>
        <w:rFonts w:ascii=".VnTime" w:eastAsia="Times New Roman" w:hAnsi=".VnTime" w:cs="Times New Roman" w:hint="default"/>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124B719F"/>
    <w:multiLevelType w:val="hybridMultilevel"/>
    <w:tmpl w:val="708C35E4"/>
    <w:lvl w:ilvl="0" w:tplc="BA5AB5B0">
      <w:start w:val="1"/>
      <w:numFmt w:val="decimal"/>
      <w:pStyle w:val="B5"/>
      <w:lvlText w:val="Bảng 4.%1."/>
      <w:lvlJc w:val="left"/>
      <w:pPr>
        <w:tabs>
          <w:tab w:val="num" w:pos="1287"/>
        </w:tabs>
        <w:ind w:left="1287" w:hanging="360"/>
      </w:pPr>
      <w:rPr>
        <w:rFonts w:hint="default"/>
      </w:rPr>
    </w:lvl>
    <w:lvl w:ilvl="1" w:tplc="04090003">
      <w:start w:val="1"/>
      <w:numFmt w:val="bullet"/>
      <w:lvlText w:val=""/>
      <w:lvlJc w:val="left"/>
      <w:pPr>
        <w:tabs>
          <w:tab w:val="num" w:pos="1440"/>
        </w:tabs>
        <w:ind w:left="1440" w:hanging="360"/>
      </w:pPr>
      <w:rPr>
        <w:rFonts w:ascii="Wingdings" w:hAnsi="Wingdings" w:hint="default"/>
      </w:r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49" w15:restartNumberingAfterBreak="0">
    <w:nsid w:val="128109F3"/>
    <w:multiLevelType w:val="hybridMultilevel"/>
    <w:tmpl w:val="60A2BFC2"/>
    <w:styleLink w:val="Thuyetminhchung6131074"/>
    <w:lvl w:ilvl="0" w:tplc="FFFFFFFF">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0" w15:restartNumberingAfterBreak="0">
    <w:nsid w:val="12CC482A"/>
    <w:multiLevelType w:val="hybridMultilevel"/>
    <w:tmpl w:val="86363D4C"/>
    <w:lvl w:ilvl="0" w:tplc="32868DF4">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2FF0746"/>
    <w:multiLevelType w:val="multilevel"/>
    <w:tmpl w:val="B3EAB612"/>
    <w:styleLink w:val="Tmc1151113"/>
    <w:lvl w:ilvl="0">
      <w:start w:val="1"/>
      <w:numFmt w:val="decimal"/>
      <w:lvlText w:val="CHƯƠNG %1:"/>
      <w:lvlJc w:val="left"/>
      <w:pPr>
        <w:ind w:left="2610" w:hanging="360"/>
      </w:pPr>
      <w:rPr>
        <w:rFonts w:hint="default"/>
        <w:sz w:val="32"/>
        <w:szCs w:val="32"/>
      </w:rPr>
    </w:lvl>
    <w:lvl w:ilvl="1">
      <w:start w:val="1"/>
      <w:numFmt w:val="decimal"/>
      <w:lvlText w:val="%1.%2."/>
      <w:lvlJc w:val="left"/>
      <w:pPr>
        <w:ind w:left="720" w:hanging="360"/>
      </w:pPr>
      <w:rPr>
        <w:rFonts w:hint="default"/>
      </w:rPr>
    </w:lvl>
    <w:lvl w:ilvl="2">
      <w:start w:val="1"/>
      <w:numFmt w:val="decimal"/>
      <w:lvlText w:val="%1.%2.%3."/>
      <w:lvlJc w:val="left"/>
      <w:pPr>
        <w:ind w:left="1637" w:hanging="360"/>
      </w:pPr>
      <w:rPr>
        <w:rFonts w:hint="default"/>
        <w:i w:val="0"/>
      </w:rPr>
    </w:lvl>
    <w:lvl w:ilvl="3">
      <w:start w:val="1"/>
      <w:numFmt w:val="decimal"/>
      <w:lvlText w:val="%4)"/>
      <w:lvlJc w:val="left"/>
      <w:pPr>
        <w:ind w:left="1495"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lowerLetter"/>
      <w:lvlText w:val="%5)"/>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5">
      <w:start w:val="1"/>
      <w:numFmt w:val="bullet"/>
      <w:lvlRestart w:val="0"/>
      <w:lvlText w:val=""/>
      <w:lvlJc w:val="left"/>
      <w:pPr>
        <w:ind w:left="2160" w:hanging="360"/>
      </w:pPr>
      <w:rPr>
        <w:rFonts w:ascii="Symbol" w:hAnsi="Symbol" w:hint="default"/>
        <w:color w:val="auto"/>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2" w15:restartNumberingAfterBreak="0">
    <w:nsid w:val="130F4B21"/>
    <w:multiLevelType w:val="hybridMultilevel"/>
    <w:tmpl w:val="E0F243EA"/>
    <w:styleLink w:val="Tmc11516"/>
    <w:lvl w:ilvl="0" w:tplc="7E8EA71A">
      <w:start w:val="1"/>
      <w:numFmt w:val="bullet"/>
      <w:lvlText w:val="–"/>
      <w:lvlJc w:val="left"/>
      <w:pPr>
        <w:ind w:left="720" w:hanging="360"/>
      </w:pPr>
      <w:rPr>
        <w:rFonts w:ascii="Times New Roman" w:eastAsia="Batang"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137B0E59"/>
    <w:multiLevelType w:val="multilevel"/>
    <w:tmpl w:val="D1843FD4"/>
    <w:lvl w:ilvl="0">
      <w:start w:val="1"/>
      <w:numFmt w:val="bullet"/>
      <w:pStyle w:val="khoi3"/>
      <w:lvlText w:val=""/>
      <w:lvlJc w:val="left"/>
      <w:pPr>
        <w:tabs>
          <w:tab w:val="num" w:pos="720"/>
        </w:tabs>
        <w:ind w:left="720" w:hanging="360"/>
      </w:pPr>
      <w:rPr>
        <w:rFonts w:ascii="Symbol" w:hAnsi="Symbol" w:hint="default"/>
        <w:color w:val="auto"/>
      </w:rPr>
    </w:lvl>
    <w:lvl w:ilvl="1" w:tentative="1">
      <w:start w:val="1"/>
      <w:numFmt w:val="bullet"/>
      <w:lvlText w:val="o"/>
      <w:lvlJc w:val="left"/>
      <w:pPr>
        <w:tabs>
          <w:tab w:val="num" w:pos="1440"/>
        </w:tabs>
        <w:ind w:left="1440" w:hanging="360"/>
      </w:pPr>
      <w:rPr>
        <w:rFonts w:ascii="Courier New" w:hAnsi="Courier New" w:cs="Tahoma"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Tahoma"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Tahoma"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144A0E18"/>
    <w:multiLevelType w:val="hybridMultilevel"/>
    <w:tmpl w:val="49DCE596"/>
    <w:styleLink w:val="CurrentList11"/>
    <w:lvl w:ilvl="0" w:tplc="04090007">
      <w:start w:val="1"/>
      <w:numFmt w:val="bullet"/>
      <w:lvlText w:val=""/>
      <w:lvlPicBulletId w:val="0"/>
      <w:lvlJc w:val="left"/>
      <w:pPr>
        <w:ind w:left="927" w:hanging="360"/>
      </w:pPr>
      <w:rPr>
        <w:rFonts w:ascii="Symbol" w:hAnsi="Symbol" w:hint="default"/>
      </w:rPr>
    </w:lvl>
    <w:lvl w:ilvl="1" w:tplc="04090019">
      <w:start w:val="1"/>
      <w:numFmt w:val="lowerLetter"/>
      <w:lvlText w:val="%2."/>
      <w:lvlJc w:val="left"/>
      <w:pPr>
        <w:ind w:left="1647" w:hanging="360"/>
      </w:pPr>
    </w:lvl>
    <w:lvl w:ilvl="2" w:tplc="0409001B">
      <w:start w:val="1"/>
      <w:numFmt w:val="lowerRoman"/>
      <w:lvlText w:val="%3."/>
      <w:lvlJc w:val="right"/>
      <w:pPr>
        <w:ind w:left="2367" w:hanging="180"/>
      </w:pPr>
    </w:lvl>
    <w:lvl w:ilvl="3" w:tplc="0409000F">
      <w:start w:val="1"/>
      <w:numFmt w:val="decimal"/>
      <w:lvlText w:val="%4."/>
      <w:lvlJc w:val="left"/>
      <w:pPr>
        <w:ind w:left="3087" w:hanging="360"/>
      </w:pPr>
    </w:lvl>
    <w:lvl w:ilvl="4" w:tplc="04090019">
      <w:start w:val="1"/>
      <w:numFmt w:val="lowerLetter"/>
      <w:lvlText w:val="%5."/>
      <w:lvlJc w:val="left"/>
      <w:pPr>
        <w:ind w:left="3807" w:hanging="360"/>
      </w:pPr>
    </w:lvl>
    <w:lvl w:ilvl="5" w:tplc="0409001B">
      <w:start w:val="1"/>
      <w:numFmt w:val="lowerRoman"/>
      <w:lvlText w:val="%6."/>
      <w:lvlJc w:val="right"/>
      <w:pPr>
        <w:ind w:left="4527" w:hanging="180"/>
      </w:pPr>
    </w:lvl>
    <w:lvl w:ilvl="6" w:tplc="0409000F">
      <w:start w:val="1"/>
      <w:numFmt w:val="decimal"/>
      <w:lvlText w:val="%7."/>
      <w:lvlJc w:val="left"/>
      <w:pPr>
        <w:ind w:left="5247" w:hanging="360"/>
      </w:pPr>
    </w:lvl>
    <w:lvl w:ilvl="7" w:tplc="04090019">
      <w:start w:val="1"/>
      <w:numFmt w:val="lowerLetter"/>
      <w:lvlText w:val="%8."/>
      <w:lvlJc w:val="left"/>
      <w:pPr>
        <w:ind w:left="5967" w:hanging="360"/>
      </w:pPr>
    </w:lvl>
    <w:lvl w:ilvl="8" w:tplc="0409001B">
      <w:start w:val="1"/>
      <w:numFmt w:val="lowerRoman"/>
      <w:lvlText w:val="%9."/>
      <w:lvlJc w:val="right"/>
      <w:pPr>
        <w:ind w:left="6687" w:hanging="180"/>
      </w:pPr>
    </w:lvl>
  </w:abstractNum>
  <w:abstractNum w:abstractNumId="55" w15:restartNumberingAfterBreak="0">
    <w:nsid w:val="153C510E"/>
    <w:multiLevelType w:val="multilevel"/>
    <w:tmpl w:val="79F42CF8"/>
    <w:lvl w:ilvl="0">
      <w:start w:val="1"/>
      <w:numFmt w:val="decimal"/>
      <w:pStyle w:val="WB1"/>
      <w:suff w:val="nothing"/>
      <w:lvlText w:val="CHƯƠNG %1. "/>
      <w:lvlJc w:val="left"/>
      <w:pPr>
        <w:ind w:left="2701" w:hanging="432"/>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1.%2."/>
      <w:lvlJc w:val="left"/>
      <w:pPr>
        <w:ind w:left="0" w:firstLine="0"/>
      </w:pPr>
      <w:rPr>
        <w:rFonts w:ascii="Arial" w:hAnsi="Arial" w:cs="Arial" w:hint="default"/>
        <w:b/>
        <w:i w:val="0"/>
        <w:sz w:val="22"/>
        <w:szCs w:val="22"/>
      </w:rPr>
    </w:lvl>
    <w:lvl w:ilvl="2">
      <w:start w:val="1"/>
      <w:numFmt w:val="decimal"/>
      <w:suff w:val="space"/>
      <w:lvlText w:val="%1.%2.%3."/>
      <w:lvlJc w:val="left"/>
      <w:pPr>
        <w:ind w:left="0" w:firstLine="0"/>
      </w:pPr>
      <w:rPr>
        <w:rFonts w:ascii="Times New Roman" w:hAnsi="Times New Roman" w:hint="default"/>
        <w:b/>
        <w:i w:val="0"/>
        <w:sz w:val="26"/>
      </w:rPr>
    </w:lvl>
    <w:lvl w:ilvl="3">
      <w:start w:val="1"/>
      <w:numFmt w:val="decimal"/>
      <w:pStyle w:val="WB4"/>
      <w:suff w:val="space"/>
      <w:lvlText w:val="%1.%2.%3.%4."/>
      <w:lvlJc w:val="left"/>
      <w:pPr>
        <w:ind w:left="4590" w:firstLine="0"/>
      </w:pPr>
      <w:rPr>
        <w:rFonts w:hint="default"/>
      </w:rPr>
    </w:lvl>
    <w:lvl w:ilvl="4">
      <w:start w:val="1"/>
      <w:numFmt w:val="decimal"/>
      <w:lvlRestart w:val="1"/>
      <w:pStyle w:val="WB5"/>
      <w:suff w:val="space"/>
      <w:lvlText w:val="Bảng %1.%5:"/>
      <w:lvlJc w:val="left"/>
      <w:pPr>
        <w:ind w:left="4962" w:firstLine="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Restart w:val="1"/>
      <w:pStyle w:val="WB6"/>
      <w:suff w:val="space"/>
      <w:lvlText w:val="Hình %1.%6:"/>
      <w:lvlJc w:val="left"/>
      <w:pPr>
        <w:ind w:left="0" w:firstLine="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6" w15:restartNumberingAfterBreak="0">
    <w:nsid w:val="15587295"/>
    <w:multiLevelType w:val="hybridMultilevel"/>
    <w:tmpl w:val="2CD2D386"/>
    <w:lvl w:ilvl="0" w:tplc="75D63462">
      <w:start w:val="1"/>
      <w:numFmt w:val="bullet"/>
      <w:pStyle w:val="ECC-5Tichdaudong"/>
      <w:lvlText w:val=""/>
      <w:lvlJc w:val="left"/>
      <w:pPr>
        <w:ind w:left="1004" w:hanging="360"/>
      </w:pPr>
      <w:rPr>
        <w:rFonts w:ascii="Symbol" w:hAnsi="Symbol" w:hint="default"/>
        <w:sz w:val="22"/>
        <w:szCs w:val="22"/>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57" w15:restartNumberingAfterBreak="0">
    <w:nsid w:val="156034E0"/>
    <w:multiLevelType w:val="hybridMultilevel"/>
    <w:tmpl w:val="643E32EA"/>
    <w:lvl w:ilvl="0" w:tplc="D9A8B76C">
      <w:start w:val="1"/>
      <w:numFmt w:val="bullet"/>
      <w:lvlText w:val="-"/>
      <w:lvlJc w:val="left"/>
      <w:pPr>
        <w:ind w:left="720" w:hanging="360"/>
      </w:pPr>
      <w:rPr>
        <w:rFonts w:ascii="Verdana" w:hAnsi="Verdan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159C3EFC"/>
    <w:multiLevelType w:val="hybridMultilevel"/>
    <w:tmpl w:val="34C84B5A"/>
    <w:lvl w:ilvl="0" w:tplc="7E8EA71A">
      <w:start w:val="1"/>
      <w:numFmt w:val="bullet"/>
      <w:lvlText w:val="–"/>
      <w:lvlJc w:val="left"/>
      <w:pPr>
        <w:ind w:left="720" w:hanging="360"/>
      </w:pPr>
      <w:rPr>
        <w:rFonts w:ascii="Times New Roman" w:eastAsia="Batang"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15E107A3"/>
    <w:multiLevelType w:val="hybridMultilevel"/>
    <w:tmpl w:val="6E08BCC4"/>
    <w:styleLink w:val="Luanvan2"/>
    <w:lvl w:ilvl="0" w:tplc="7E8EA71A">
      <w:start w:val="1"/>
      <w:numFmt w:val="bullet"/>
      <w:lvlText w:val="–"/>
      <w:lvlJc w:val="left"/>
      <w:pPr>
        <w:ind w:left="720" w:hanging="360"/>
      </w:pPr>
      <w:rPr>
        <w:rFonts w:ascii="Times New Roman" w:eastAsia="Batang"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15EC4279"/>
    <w:multiLevelType w:val="hybridMultilevel"/>
    <w:tmpl w:val="3E34D284"/>
    <w:lvl w:ilvl="0" w:tplc="D9A8B76C">
      <w:start w:val="1"/>
      <w:numFmt w:val="lowerLetter"/>
      <w:lvlText w:val="%1."/>
      <w:lvlJc w:val="left"/>
      <w:pPr>
        <w:ind w:left="927" w:hanging="360"/>
      </w:pPr>
    </w:lvl>
    <w:lvl w:ilvl="1" w:tplc="04090019">
      <w:start w:val="1"/>
      <w:numFmt w:val="lowerLetter"/>
      <w:lvlText w:val="%2."/>
      <w:lvlJc w:val="left"/>
      <w:pPr>
        <w:ind w:left="1647" w:hanging="360"/>
      </w:pPr>
    </w:lvl>
    <w:lvl w:ilvl="2" w:tplc="0409001B">
      <w:start w:val="1"/>
      <w:numFmt w:val="lowerRoman"/>
      <w:lvlText w:val="%3."/>
      <w:lvlJc w:val="right"/>
      <w:pPr>
        <w:ind w:left="2367" w:hanging="180"/>
      </w:pPr>
    </w:lvl>
    <w:lvl w:ilvl="3" w:tplc="0409000F">
      <w:start w:val="1"/>
      <w:numFmt w:val="decimal"/>
      <w:lvlText w:val="%4."/>
      <w:lvlJc w:val="left"/>
      <w:pPr>
        <w:ind w:left="3087" w:hanging="360"/>
      </w:pPr>
    </w:lvl>
    <w:lvl w:ilvl="4" w:tplc="04090019">
      <w:start w:val="1"/>
      <w:numFmt w:val="lowerLetter"/>
      <w:lvlText w:val="%5."/>
      <w:lvlJc w:val="left"/>
      <w:pPr>
        <w:ind w:left="3807" w:hanging="360"/>
      </w:pPr>
    </w:lvl>
    <w:lvl w:ilvl="5" w:tplc="0409001B">
      <w:start w:val="1"/>
      <w:numFmt w:val="lowerRoman"/>
      <w:lvlText w:val="%6."/>
      <w:lvlJc w:val="right"/>
      <w:pPr>
        <w:ind w:left="4527" w:hanging="180"/>
      </w:pPr>
    </w:lvl>
    <w:lvl w:ilvl="6" w:tplc="0409000F">
      <w:start w:val="1"/>
      <w:numFmt w:val="decimal"/>
      <w:lvlText w:val="%7."/>
      <w:lvlJc w:val="left"/>
      <w:pPr>
        <w:ind w:left="5247" w:hanging="360"/>
      </w:pPr>
    </w:lvl>
    <w:lvl w:ilvl="7" w:tplc="04090019">
      <w:start w:val="1"/>
      <w:numFmt w:val="lowerLetter"/>
      <w:lvlText w:val="%8."/>
      <w:lvlJc w:val="left"/>
      <w:pPr>
        <w:ind w:left="5967" w:hanging="360"/>
      </w:pPr>
    </w:lvl>
    <w:lvl w:ilvl="8" w:tplc="0409001B">
      <w:start w:val="1"/>
      <w:numFmt w:val="lowerRoman"/>
      <w:lvlText w:val="%9."/>
      <w:lvlJc w:val="right"/>
      <w:pPr>
        <w:ind w:left="6687" w:hanging="180"/>
      </w:pPr>
    </w:lvl>
  </w:abstractNum>
  <w:abstractNum w:abstractNumId="61" w15:restartNumberingAfterBreak="0">
    <w:nsid w:val="165E58DA"/>
    <w:multiLevelType w:val="hybridMultilevel"/>
    <w:tmpl w:val="D9A8BCC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1698789D"/>
    <w:multiLevelType w:val="hybridMultilevel"/>
    <w:tmpl w:val="A6E66514"/>
    <w:lvl w:ilvl="0" w:tplc="04090003">
      <w:start w:val="1"/>
      <w:numFmt w:val="bullet"/>
      <w:pStyle w:val="BulletedSecondaryChar"/>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16C66462"/>
    <w:multiLevelType w:val="hybridMultilevel"/>
    <w:tmpl w:val="88E07D12"/>
    <w:lvl w:ilvl="0" w:tplc="4B5A1000">
      <w:start w:val="1"/>
      <w:numFmt w:val="bullet"/>
      <w:lvlText w:val="-"/>
      <w:lvlJc w:val="left"/>
      <w:pPr>
        <w:ind w:left="720" w:hanging="360"/>
      </w:pPr>
      <w:rPr>
        <w:rFonts w:ascii="Times New Roman" w:eastAsia="Calibri" w:hAnsi="Times New Roman" w:cs="Times New Roman" w:hint="default"/>
        <w:i/>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177C2814"/>
    <w:multiLevelType w:val="multilevel"/>
    <w:tmpl w:val="63BEFCB6"/>
    <w:lvl w:ilvl="0">
      <w:start w:val="6"/>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5" w15:restartNumberingAfterBreak="0">
    <w:nsid w:val="183D1201"/>
    <w:multiLevelType w:val="hybridMultilevel"/>
    <w:tmpl w:val="B220FA1C"/>
    <w:lvl w:ilvl="0" w:tplc="4B5A1000">
      <w:start w:val="1"/>
      <w:numFmt w:val="bullet"/>
      <w:lvlText w:val="-"/>
      <w:lvlJc w:val="left"/>
      <w:pPr>
        <w:ind w:left="720" w:hanging="360"/>
      </w:pPr>
      <w:rPr>
        <w:rFonts w:ascii="Times New Roman" w:eastAsia="Calibri" w:hAnsi="Times New Roman" w:cs="Times New Roman" w:hint="default"/>
        <w:i/>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18AE035A"/>
    <w:multiLevelType w:val="hybridMultilevel"/>
    <w:tmpl w:val="9D64A9C2"/>
    <w:lvl w:ilvl="0" w:tplc="6F301808">
      <w:start w:val="1"/>
      <w:numFmt w:val="bullet"/>
      <w:lvlText w:val="-"/>
      <w:lvlJc w:val="left"/>
      <w:pPr>
        <w:ind w:left="720" w:hanging="360"/>
      </w:pPr>
      <w:rPr>
        <w:rFonts w:ascii="Swis721 LtCn BT" w:hAnsi="Swis721 LtCn B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18B34798"/>
    <w:multiLevelType w:val="hybridMultilevel"/>
    <w:tmpl w:val="C82844BE"/>
    <w:styleLink w:val="1111115"/>
    <w:lvl w:ilvl="0" w:tplc="7E8EA71A">
      <w:start w:val="1"/>
      <w:numFmt w:val="bullet"/>
      <w:lvlText w:val="–"/>
      <w:lvlJc w:val="left"/>
      <w:pPr>
        <w:ind w:left="720" w:hanging="360"/>
      </w:pPr>
      <w:rPr>
        <w:rFonts w:ascii="Times New Roman" w:eastAsia="Batang"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18C02297"/>
    <w:multiLevelType w:val="multilevel"/>
    <w:tmpl w:val="BE184FFC"/>
    <w:styleLink w:val="Thuyetminhchung13"/>
    <w:lvl w:ilvl="0">
      <w:start w:val="1"/>
      <w:numFmt w:val="decimal"/>
      <w:lvlText w:val="CHƯƠNG %1."/>
      <w:lvlJc w:val="left"/>
      <w:pPr>
        <w:ind w:left="432" w:hanging="432"/>
      </w:pPr>
      <w:rPr>
        <w:rFonts w:hint="default"/>
      </w:rPr>
    </w:lvl>
    <w:lvl w:ilvl="1">
      <w:start w:val="1"/>
      <w:numFmt w:val="decimal"/>
      <w:lvlText w:val="%1.%2."/>
      <w:lvlJc w:val="left"/>
      <w:pPr>
        <w:ind w:left="1569" w:hanging="576"/>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9" w15:restartNumberingAfterBreak="0">
    <w:nsid w:val="198712F6"/>
    <w:multiLevelType w:val="hybridMultilevel"/>
    <w:tmpl w:val="46B277BE"/>
    <w:lvl w:ilvl="0" w:tplc="FFFFFFFF">
      <w:start w:val="580"/>
      <w:numFmt w:val="bullet"/>
      <w:pStyle w:val="NormalWebbullet"/>
      <w:lvlText w:val="-"/>
      <w:lvlJc w:val="left"/>
      <w:pPr>
        <w:ind w:left="900" w:hanging="360"/>
      </w:pPr>
      <w:rPr>
        <w:rFonts w:ascii="Times New Roman" w:hAnsi="Times New Roman" w:cs="Times New Roman" w:hint="default"/>
      </w:rPr>
    </w:lvl>
    <w:lvl w:ilvl="1" w:tplc="FFFFFFFF">
      <w:start w:val="1"/>
      <w:numFmt w:val="bullet"/>
      <w:lvlText w:val="o"/>
      <w:lvlJc w:val="left"/>
      <w:pPr>
        <w:ind w:left="1620" w:hanging="360"/>
      </w:pPr>
      <w:rPr>
        <w:rFonts w:ascii="Courier New" w:hAnsi="Courier New" w:cs="Wingdings" w:hint="default"/>
      </w:rPr>
    </w:lvl>
    <w:lvl w:ilvl="2" w:tplc="FFFFFFFF">
      <w:start w:val="1"/>
      <w:numFmt w:val="bullet"/>
      <w:lvlText w:val=""/>
      <w:lvlJc w:val="left"/>
      <w:pPr>
        <w:ind w:left="2340" w:hanging="360"/>
      </w:pPr>
      <w:rPr>
        <w:rFonts w:ascii="Wingdings" w:hAnsi="Wingdings" w:hint="default"/>
      </w:rPr>
    </w:lvl>
    <w:lvl w:ilvl="3" w:tplc="FFFFFFFF">
      <w:start w:val="1"/>
      <w:numFmt w:val="bullet"/>
      <w:lvlText w:val=""/>
      <w:lvlJc w:val="left"/>
      <w:pPr>
        <w:ind w:left="3060" w:hanging="360"/>
      </w:pPr>
      <w:rPr>
        <w:rFonts w:ascii="Symbol" w:hAnsi="Symbol" w:hint="default"/>
      </w:rPr>
    </w:lvl>
    <w:lvl w:ilvl="4" w:tplc="FFFFFFFF">
      <w:start w:val="1"/>
      <w:numFmt w:val="bullet"/>
      <w:lvlText w:val="o"/>
      <w:lvlJc w:val="left"/>
      <w:pPr>
        <w:ind w:left="3780" w:hanging="360"/>
      </w:pPr>
      <w:rPr>
        <w:rFonts w:ascii="Courier New" w:hAnsi="Courier New" w:cs="Wingdings" w:hint="default"/>
      </w:rPr>
    </w:lvl>
    <w:lvl w:ilvl="5" w:tplc="FFFFFFFF">
      <w:start w:val="1"/>
      <w:numFmt w:val="bullet"/>
      <w:lvlText w:val=""/>
      <w:lvlJc w:val="left"/>
      <w:pPr>
        <w:ind w:left="4500" w:hanging="360"/>
      </w:pPr>
      <w:rPr>
        <w:rFonts w:ascii="Wingdings" w:hAnsi="Wingdings" w:hint="default"/>
      </w:rPr>
    </w:lvl>
    <w:lvl w:ilvl="6" w:tplc="FFFFFFFF">
      <w:start w:val="1"/>
      <w:numFmt w:val="bullet"/>
      <w:lvlText w:val=""/>
      <w:lvlJc w:val="left"/>
      <w:pPr>
        <w:ind w:left="5220" w:hanging="360"/>
      </w:pPr>
      <w:rPr>
        <w:rFonts w:ascii="Symbol" w:hAnsi="Symbol" w:hint="default"/>
      </w:rPr>
    </w:lvl>
    <w:lvl w:ilvl="7" w:tplc="FFFFFFFF">
      <w:start w:val="1"/>
      <w:numFmt w:val="bullet"/>
      <w:lvlText w:val="o"/>
      <w:lvlJc w:val="left"/>
      <w:pPr>
        <w:ind w:left="5940" w:hanging="360"/>
      </w:pPr>
      <w:rPr>
        <w:rFonts w:ascii="Courier New" w:hAnsi="Courier New" w:cs="Wingdings" w:hint="default"/>
      </w:rPr>
    </w:lvl>
    <w:lvl w:ilvl="8" w:tplc="FFFFFFFF">
      <w:start w:val="1"/>
      <w:numFmt w:val="bullet"/>
      <w:lvlText w:val=""/>
      <w:lvlJc w:val="left"/>
      <w:pPr>
        <w:ind w:left="6660" w:hanging="360"/>
      </w:pPr>
      <w:rPr>
        <w:rFonts w:ascii="Wingdings" w:hAnsi="Wingdings" w:hint="default"/>
      </w:rPr>
    </w:lvl>
  </w:abstractNum>
  <w:abstractNum w:abstractNumId="70" w15:restartNumberingAfterBreak="0">
    <w:nsid w:val="19CB2E0D"/>
    <w:multiLevelType w:val="hybridMultilevel"/>
    <w:tmpl w:val="E4005382"/>
    <w:lvl w:ilvl="0" w:tplc="4B5A1000">
      <w:start w:val="1"/>
      <w:numFmt w:val="bullet"/>
      <w:lvlText w:val="-"/>
      <w:lvlJc w:val="left"/>
      <w:pPr>
        <w:ind w:left="720" w:hanging="360"/>
      </w:pPr>
      <w:rPr>
        <w:rFonts w:ascii="Times New Roman" w:eastAsia="Calibri" w:hAnsi="Times New Roman" w:cs="Times New Roman" w:hint="default"/>
        <w:i/>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1AD76FB7"/>
    <w:multiLevelType w:val="hybridMultilevel"/>
    <w:tmpl w:val="2C2ACF56"/>
    <w:styleLink w:val="Thuyetminhchung61310813"/>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2" w15:restartNumberingAfterBreak="0">
    <w:nsid w:val="1B1A7311"/>
    <w:multiLevelType w:val="hybridMultilevel"/>
    <w:tmpl w:val="7A907DD4"/>
    <w:lvl w:ilvl="0" w:tplc="FFFFFFFF">
      <w:start w:val="3"/>
      <w:numFmt w:val="bullet"/>
      <w:pStyle w:val="PBullet"/>
      <w:lvlText w:val="-"/>
      <w:lvlJc w:val="left"/>
      <w:pPr>
        <w:tabs>
          <w:tab w:val="num" w:pos="794"/>
        </w:tabs>
        <w:ind w:left="794" w:hanging="397"/>
      </w:pPr>
      <w:rPr>
        <w:rFonts w:ascii="Times New Roman" w:eastAsia="Times New Roman" w:hAnsi="Times New Roman" w:cs="Times New Roman" w:hint="default"/>
      </w:rPr>
    </w:lvl>
    <w:lvl w:ilvl="1" w:tplc="FFFFFFFF">
      <w:start w:val="3"/>
      <w:numFmt w:val="bullet"/>
      <w:pStyle w:val="PBullet"/>
      <w:lvlText w:val="-"/>
      <w:lvlJc w:val="left"/>
      <w:pPr>
        <w:tabs>
          <w:tab w:val="num" w:pos="1440"/>
        </w:tabs>
        <w:ind w:left="1440" w:hanging="360"/>
      </w:pPr>
      <w:rPr>
        <w:rFonts w:ascii="Times New Roman" w:eastAsia="Times New Roman" w:hAnsi="Times New Roman" w:cs="Times New Roman" w:hint="default"/>
      </w:rPr>
    </w:lvl>
    <w:lvl w:ilvl="2" w:tplc="FFFFFFFF">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73" w15:restartNumberingAfterBreak="0">
    <w:nsid w:val="1BC45A0B"/>
    <w:multiLevelType w:val="hybridMultilevel"/>
    <w:tmpl w:val="283CDC46"/>
    <w:lvl w:ilvl="0" w:tplc="F482CFC4">
      <w:start w:val="1"/>
      <w:numFmt w:val="bullet"/>
      <w:pStyle w:val="ECC-5Tamgiac"/>
      <w:lvlText w:val=""/>
      <w:lvlJc w:val="left"/>
      <w:pPr>
        <w:ind w:left="1364" w:hanging="360"/>
      </w:pPr>
      <w:rPr>
        <w:rFonts w:ascii="Wingdings" w:hAnsi="Wingdings" w:hint="default"/>
      </w:rPr>
    </w:lvl>
    <w:lvl w:ilvl="1" w:tplc="04090003" w:tentative="1">
      <w:start w:val="1"/>
      <w:numFmt w:val="bullet"/>
      <w:lvlText w:val="o"/>
      <w:lvlJc w:val="left"/>
      <w:pPr>
        <w:ind w:left="2084" w:hanging="360"/>
      </w:pPr>
      <w:rPr>
        <w:rFonts w:ascii="Courier New" w:hAnsi="Courier New" w:cs="Courier New" w:hint="default"/>
      </w:rPr>
    </w:lvl>
    <w:lvl w:ilvl="2" w:tplc="04090005" w:tentative="1">
      <w:start w:val="1"/>
      <w:numFmt w:val="bullet"/>
      <w:lvlText w:val=""/>
      <w:lvlJc w:val="left"/>
      <w:pPr>
        <w:ind w:left="2804" w:hanging="360"/>
      </w:pPr>
      <w:rPr>
        <w:rFonts w:ascii="Wingdings" w:hAnsi="Wingdings" w:hint="default"/>
      </w:rPr>
    </w:lvl>
    <w:lvl w:ilvl="3" w:tplc="04090001" w:tentative="1">
      <w:start w:val="1"/>
      <w:numFmt w:val="bullet"/>
      <w:lvlText w:val=""/>
      <w:lvlJc w:val="left"/>
      <w:pPr>
        <w:ind w:left="3524" w:hanging="360"/>
      </w:pPr>
      <w:rPr>
        <w:rFonts w:ascii="Symbol" w:hAnsi="Symbol" w:hint="default"/>
      </w:rPr>
    </w:lvl>
    <w:lvl w:ilvl="4" w:tplc="04090003" w:tentative="1">
      <w:start w:val="1"/>
      <w:numFmt w:val="bullet"/>
      <w:lvlText w:val="o"/>
      <w:lvlJc w:val="left"/>
      <w:pPr>
        <w:ind w:left="4244" w:hanging="360"/>
      </w:pPr>
      <w:rPr>
        <w:rFonts w:ascii="Courier New" w:hAnsi="Courier New" w:cs="Courier New" w:hint="default"/>
      </w:rPr>
    </w:lvl>
    <w:lvl w:ilvl="5" w:tplc="04090005" w:tentative="1">
      <w:start w:val="1"/>
      <w:numFmt w:val="bullet"/>
      <w:lvlText w:val=""/>
      <w:lvlJc w:val="left"/>
      <w:pPr>
        <w:ind w:left="4964" w:hanging="360"/>
      </w:pPr>
      <w:rPr>
        <w:rFonts w:ascii="Wingdings" w:hAnsi="Wingdings" w:hint="default"/>
      </w:rPr>
    </w:lvl>
    <w:lvl w:ilvl="6" w:tplc="04090001" w:tentative="1">
      <w:start w:val="1"/>
      <w:numFmt w:val="bullet"/>
      <w:lvlText w:val=""/>
      <w:lvlJc w:val="left"/>
      <w:pPr>
        <w:ind w:left="5684" w:hanging="360"/>
      </w:pPr>
      <w:rPr>
        <w:rFonts w:ascii="Symbol" w:hAnsi="Symbol" w:hint="default"/>
      </w:rPr>
    </w:lvl>
    <w:lvl w:ilvl="7" w:tplc="04090003" w:tentative="1">
      <w:start w:val="1"/>
      <w:numFmt w:val="bullet"/>
      <w:lvlText w:val="o"/>
      <w:lvlJc w:val="left"/>
      <w:pPr>
        <w:ind w:left="6404" w:hanging="360"/>
      </w:pPr>
      <w:rPr>
        <w:rFonts w:ascii="Courier New" w:hAnsi="Courier New" w:cs="Courier New" w:hint="default"/>
      </w:rPr>
    </w:lvl>
    <w:lvl w:ilvl="8" w:tplc="04090005" w:tentative="1">
      <w:start w:val="1"/>
      <w:numFmt w:val="bullet"/>
      <w:lvlText w:val=""/>
      <w:lvlJc w:val="left"/>
      <w:pPr>
        <w:ind w:left="7124" w:hanging="360"/>
      </w:pPr>
      <w:rPr>
        <w:rFonts w:ascii="Wingdings" w:hAnsi="Wingdings" w:hint="default"/>
      </w:rPr>
    </w:lvl>
  </w:abstractNum>
  <w:abstractNum w:abstractNumId="74" w15:restartNumberingAfterBreak="0">
    <w:nsid w:val="1BC91486"/>
    <w:multiLevelType w:val="hybridMultilevel"/>
    <w:tmpl w:val="509E2618"/>
    <w:lvl w:ilvl="0" w:tplc="9D4CDF5A">
      <w:start w:val="1"/>
      <w:numFmt w:val="decimal"/>
      <w:pStyle w:val="11"/>
      <w:lvlText w:val="%1."/>
      <w:lvlJc w:val="left"/>
      <w:pPr>
        <w:tabs>
          <w:tab w:val="num" w:pos="720"/>
        </w:tabs>
        <w:ind w:left="720" w:hanging="360"/>
      </w:pPr>
    </w:lvl>
    <w:lvl w:ilvl="1" w:tplc="04090003">
      <w:start w:val="1"/>
      <w:numFmt w:val="lowerLetter"/>
      <w:lvlText w:val="%2."/>
      <w:lvlJc w:val="left"/>
      <w:pPr>
        <w:tabs>
          <w:tab w:val="num" w:pos="1440"/>
        </w:tabs>
        <w:ind w:left="1440" w:hanging="360"/>
      </w:pPr>
    </w:lvl>
    <w:lvl w:ilvl="2" w:tplc="04090005">
      <w:start w:val="1"/>
      <w:numFmt w:val="lowerRoman"/>
      <w:lvlText w:val="%3."/>
      <w:lvlJc w:val="right"/>
      <w:pPr>
        <w:tabs>
          <w:tab w:val="num" w:pos="2160"/>
        </w:tabs>
        <w:ind w:left="2160" w:hanging="180"/>
      </w:pPr>
    </w:lvl>
    <w:lvl w:ilvl="3" w:tplc="04090001">
      <w:start w:val="1"/>
      <w:numFmt w:val="decimal"/>
      <w:lvlText w:val="%4."/>
      <w:lvlJc w:val="left"/>
      <w:pPr>
        <w:tabs>
          <w:tab w:val="num" w:pos="2880"/>
        </w:tabs>
        <w:ind w:left="2880" w:hanging="360"/>
      </w:pPr>
    </w:lvl>
    <w:lvl w:ilvl="4" w:tplc="04090003">
      <w:start w:val="1"/>
      <w:numFmt w:val="lowerLetter"/>
      <w:lvlText w:val="%5."/>
      <w:lvlJc w:val="left"/>
      <w:pPr>
        <w:tabs>
          <w:tab w:val="num" w:pos="3600"/>
        </w:tabs>
        <w:ind w:left="3600" w:hanging="360"/>
      </w:pPr>
    </w:lvl>
    <w:lvl w:ilvl="5" w:tplc="04090005">
      <w:start w:val="1"/>
      <w:numFmt w:val="lowerRoman"/>
      <w:lvlText w:val="%6."/>
      <w:lvlJc w:val="right"/>
      <w:pPr>
        <w:tabs>
          <w:tab w:val="num" w:pos="4320"/>
        </w:tabs>
        <w:ind w:left="4320" w:hanging="180"/>
      </w:pPr>
    </w:lvl>
    <w:lvl w:ilvl="6" w:tplc="04090001">
      <w:start w:val="1"/>
      <w:numFmt w:val="decimal"/>
      <w:lvlText w:val="%7."/>
      <w:lvlJc w:val="left"/>
      <w:pPr>
        <w:tabs>
          <w:tab w:val="num" w:pos="5040"/>
        </w:tabs>
        <w:ind w:left="5040" w:hanging="360"/>
      </w:pPr>
    </w:lvl>
    <w:lvl w:ilvl="7" w:tplc="04090003">
      <w:start w:val="1"/>
      <w:numFmt w:val="lowerLetter"/>
      <w:lvlText w:val="%8."/>
      <w:lvlJc w:val="left"/>
      <w:pPr>
        <w:tabs>
          <w:tab w:val="num" w:pos="5760"/>
        </w:tabs>
        <w:ind w:left="5760" w:hanging="360"/>
      </w:pPr>
    </w:lvl>
    <w:lvl w:ilvl="8" w:tplc="04090005">
      <w:start w:val="1"/>
      <w:numFmt w:val="lowerRoman"/>
      <w:lvlText w:val="%9."/>
      <w:lvlJc w:val="right"/>
      <w:pPr>
        <w:tabs>
          <w:tab w:val="num" w:pos="6480"/>
        </w:tabs>
        <w:ind w:left="6480" w:hanging="180"/>
      </w:pPr>
    </w:lvl>
  </w:abstractNum>
  <w:abstractNum w:abstractNumId="75" w15:restartNumberingAfterBreak="0">
    <w:nsid w:val="1C1F0800"/>
    <w:multiLevelType w:val="hybridMultilevel"/>
    <w:tmpl w:val="2F2AB3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6" w15:restartNumberingAfterBreak="0">
    <w:nsid w:val="1C6A36A3"/>
    <w:multiLevelType w:val="hybridMultilevel"/>
    <w:tmpl w:val="8FC63276"/>
    <w:lvl w:ilvl="0" w:tplc="4B5A1000">
      <w:start w:val="1"/>
      <w:numFmt w:val="bullet"/>
      <w:lvlText w:val="-"/>
      <w:lvlJc w:val="left"/>
      <w:pPr>
        <w:ind w:left="720" w:hanging="360"/>
      </w:pPr>
      <w:rPr>
        <w:rFonts w:ascii="Times New Roman" w:eastAsia="Calibri" w:hAnsi="Times New Roman" w:cs="Times New Roman" w:hint="default"/>
        <w:i/>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1D0D44CF"/>
    <w:multiLevelType w:val="multilevel"/>
    <w:tmpl w:val="0409001D"/>
    <w:styleLink w:val="Style1"/>
    <w:lvl w:ilvl="0">
      <w:start w:val="1"/>
      <w:numFmt w:val="bullet"/>
      <w:lvlText w:val=""/>
      <w:lvlJc w:val="left"/>
      <w:pPr>
        <w:tabs>
          <w:tab w:val="num" w:pos="360"/>
        </w:tabs>
        <w:ind w:left="360" w:hanging="360"/>
      </w:pPr>
      <w:rPr>
        <w:rFonts w:ascii="Symbol" w:hAnsi="Symbol"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8" w15:restartNumberingAfterBreak="0">
    <w:nsid w:val="1D700767"/>
    <w:multiLevelType w:val="hybridMultilevel"/>
    <w:tmpl w:val="351A6EF8"/>
    <w:styleLink w:val="Tmc1151123"/>
    <w:lvl w:ilvl="0" w:tplc="7E8EA71A">
      <w:start w:val="1"/>
      <w:numFmt w:val="bullet"/>
      <w:lvlText w:val="–"/>
      <w:lvlJc w:val="left"/>
      <w:pPr>
        <w:ind w:left="720" w:hanging="360"/>
      </w:pPr>
      <w:rPr>
        <w:rFonts w:ascii="Times New Roman" w:eastAsia="Batang"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1D9A4DC9"/>
    <w:multiLevelType w:val="hybridMultilevel"/>
    <w:tmpl w:val="99CEF4A2"/>
    <w:lvl w:ilvl="0" w:tplc="32868DF4">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0" w15:restartNumberingAfterBreak="0">
    <w:nsid w:val="1DFE4083"/>
    <w:multiLevelType w:val="hybridMultilevel"/>
    <w:tmpl w:val="53EC0EB8"/>
    <w:styleLink w:val="Tmc1151111"/>
    <w:lvl w:ilvl="0" w:tplc="7E8EA71A">
      <w:start w:val="1"/>
      <w:numFmt w:val="bullet"/>
      <w:lvlText w:val="–"/>
      <w:lvlJc w:val="left"/>
      <w:pPr>
        <w:ind w:left="720" w:hanging="360"/>
      </w:pPr>
      <w:rPr>
        <w:rFonts w:ascii="Times New Roman" w:eastAsia="Batang"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1E32292E"/>
    <w:multiLevelType w:val="hybridMultilevel"/>
    <w:tmpl w:val="82FC82B0"/>
    <w:lvl w:ilvl="0" w:tplc="0409000D">
      <w:start w:val="1"/>
      <w:numFmt w:val="decimal"/>
      <w:lvlText w:val="%1."/>
      <w:lvlJc w:val="left"/>
      <w:pPr>
        <w:tabs>
          <w:tab w:val="num" w:pos="900"/>
        </w:tabs>
        <w:ind w:left="900" w:hanging="360"/>
      </w:pPr>
      <w:rPr>
        <w:rFonts w:hint="default"/>
        <w:i w:val="0"/>
      </w:rPr>
    </w:lvl>
    <w:lvl w:ilvl="1" w:tplc="04090003">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82" w15:restartNumberingAfterBreak="0">
    <w:nsid w:val="1E474904"/>
    <w:multiLevelType w:val="hybridMultilevel"/>
    <w:tmpl w:val="8DDE0E1A"/>
    <w:lvl w:ilvl="0" w:tplc="E9340D02">
      <w:start w:val="1"/>
      <w:numFmt w:val="decimal"/>
      <w:pStyle w:val="Chuso2"/>
      <w:lvlText w:val="%1."/>
      <w:lvlJc w:val="left"/>
      <w:pPr>
        <w:tabs>
          <w:tab w:val="num" w:pos="1090"/>
        </w:tabs>
        <w:ind w:left="1677" w:hanging="357"/>
      </w:pPr>
    </w:lvl>
    <w:lvl w:ilvl="1" w:tplc="FF481C4E">
      <w:start w:val="1"/>
      <w:numFmt w:val="lowerLetter"/>
      <w:lvlText w:val="%2."/>
      <w:lvlJc w:val="left"/>
      <w:pPr>
        <w:tabs>
          <w:tab w:val="num" w:pos="1440"/>
        </w:tabs>
        <w:ind w:left="1440" w:hanging="360"/>
      </w:pPr>
    </w:lvl>
    <w:lvl w:ilvl="2" w:tplc="04090005">
      <w:start w:val="1"/>
      <w:numFmt w:val="lowerRoman"/>
      <w:lvlText w:val="%3."/>
      <w:lvlJc w:val="right"/>
      <w:pPr>
        <w:tabs>
          <w:tab w:val="num" w:pos="2160"/>
        </w:tabs>
        <w:ind w:left="2160" w:hanging="180"/>
      </w:pPr>
    </w:lvl>
    <w:lvl w:ilvl="3" w:tplc="04090001">
      <w:start w:val="1"/>
      <w:numFmt w:val="decimal"/>
      <w:lvlText w:val="%4."/>
      <w:lvlJc w:val="left"/>
      <w:pPr>
        <w:tabs>
          <w:tab w:val="num" w:pos="2880"/>
        </w:tabs>
        <w:ind w:left="2880" w:hanging="360"/>
      </w:pPr>
    </w:lvl>
    <w:lvl w:ilvl="4" w:tplc="04090003">
      <w:start w:val="1"/>
      <w:numFmt w:val="lowerLetter"/>
      <w:lvlText w:val="%5."/>
      <w:lvlJc w:val="left"/>
      <w:pPr>
        <w:tabs>
          <w:tab w:val="num" w:pos="3600"/>
        </w:tabs>
        <w:ind w:left="3600" w:hanging="360"/>
      </w:pPr>
    </w:lvl>
    <w:lvl w:ilvl="5" w:tplc="04090005">
      <w:start w:val="1"/>
      <w:numFmt w:val="lowerRoman"/>
      <w:lvlText w:val="%6."/>
      <w:lvlJc w:val="right"/>
      <w:pPr>
        <w:tabs>
          <w:tab w:val="num" w:pos="4320"/>
        </w:tabs>
        <w:ind w:left="4320" w:hanging="180"/>
      </w:pPr>
    </w:lvl>
    <w:lvl w:ilvl="6" w:tplc="04090001">
      <w:start w:val="1"/>
      <w:numFmt w:val="decimal"/>
      <w:lvlText w:val="%7."/>
      <w:lvlJc w:val="left"/>
      <w:pPr>
        <w:tabs>
          <w:tab w:val="num" w:pos="5040"/>
        </w:tabs>
        <w:ind w:left="5040" w:hanging="360"/>
      </w:pPr>
    </w:lvl>
    <w:lvl w:ilvl="7" w:tplc="04090003">
      <w:start w:val="1"/>
      <w:numFmt w:val="lowerLetter"/>
      <w:lvlText w:val="%8."/>
      <w:lvlJc w:val="left"/>
      <w:pPr>
        <w:tabs>
          <w:tab w:val="num" w:pos="5760"/>
        </w:tabs>
        <w:ind w:left="5760" w:hanging="360"/>
      </w:pPr>
    </w:lvl>
    <w:lvl w:ilvl="8" w:tplc="04090005">
      <w:start w:val="1"/>
      <w:numFmt w:val="lowerRoman"/>
      <w:lvlText w:val="%9."/>
      <w:lvlJc w:val="right"/>
      <w:pPr>
        <w:tabs>
          <w:tab w:val="num" w:pos="6480"/>
        </w:tabs>
        <w:ind w:left="6480" w:hanging="180"/>
      </w:pPr>
    </w:lvl>
  </w:abstractNum>
  <w:abstractNum w:abstractNumId="83" w15:restartNumberingAfterBreak="0">
    <w:nsid w:val="1EDF771E"/>
    <w:multiLevelType w:val="hybridMultilevel"/>
    <w:tmpl w:val="4558D428"/>
    <w:lvl w:ilvl="0" w:tplc="11C86938">
      <w:start w:val="2"/>
      <w:numFmt w:val="bullet"/>
      <w:pStyle w:val="HGachdaudong"/>
      <w:lvlText w:val="-"/>
      <w:lvlJc w:val="left"/>
      <w:pPr>
        <w:ind w:left="1728" w:hanging="360"/>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bullet"/>
      <w:lvlText w:val="o"/>
      <w:lvlJc w:val="left"/>
      <w:pPr>
        <w:ind w:left="2717" w:hanging="360"/>
      </w:pPr>
      <w:rPr>
        <w:rFonts w:ascii="Courier New" w:hAnsi="Courier New" w:cs="Courier New" w:hint="default"/>
      </w:rPr>
    </w:lvl>
    <w:lvl w:ilvl="2" w:tplc="0409001B" w:tentative="1">
      <w:start w:val="1"/>
      <w:numFmt w:val="bullet"/>
      <w:lvlText w:val=""/>
      <w:lvlJc w:val="left"/>
      <w:pPr>
        <w:ind w:left="3437" w:hanging="360"/>
      </w:pPr>
      <w:rPr>
        <w:rFonts w:ascii="Wingdings" w:hAnsi="Wingdings" w:hint="default"/>
      </w:rPr>
    </w:lvl>
    <w:lvl w:ilvl="3" w:tplc="0409000F" w:tentative="1">
      <w:start w:val="1"/>
      <w:numFmt w:val="bullet"/>
      <w:lvlText w:val=""/>
      <w:lvlJc w:val="left"/>
      <w:pPr>
        <w:ind w:left="4157" w:hanging="360"/>
      </w:pPr>
      <w:rPr>
        <w:rFonts w:ascii="Symbol" w:hAnsi="Symbol" w:hint="default"/>
      </w:rPr>
    </w:lvl>
    <w:lvl w:ilvl="4" w:tplc="04090019" w:tentative="1">
      <w:start w:val="1"/>
      <w:numFmt w:val="bullet"/>
      <w:lvlText w:val="o"/>
      <w:lvlJc w:val="left"/>
      <w:pPr>
        <w:ind w:left="4877" w:hanging="360"/>
      </w:pPr>
      <w:rPr>
        <w:rFonts w:ascii="Courier New" w:hAnsi="Courier New" w:cs="Courier New" w:hint="default"/>
      </w:rPr>
    </w:lvl>
    <w:lvl w:ilvl="5" w:tplc="0409001B" w:tentative="1">
      <w:start w:val="1"/>
      <w:numFmt w:val="bullet"/>
      <w:lvlText w:val=""/>
      <w:lvlJc w:val="left"/>
      <w:pPr>
        <w:ind w:left="5597" w:hanging="360"/>
      </w:pPr>
      <w:rPr>
        <w:rFonts w:ascii="Wingdings" w:hAnsi="Wingdings" w:hint="default"/>
      </w:rPr>
    </w:lvl>
    <w:lvl w:ilvl="6" w:tplc="0409000F" w:tentative="1">
      <w:start w:val="1"/>
      <w:numFmt w:val="bullet"/>
      <w:lvlText w:val=""/>
      <w:lvlJc w:val="left"/>
      <w:pPr>
        <w:ind w:left="6317" w:hanging="360"/>
      </w:pPr>
      <w:rPr>
        <w:rFonts w:ascii="Symbol" w:hAnsi="Symbol" w:hint="default"/>
      </w:rPr>
    </w:lvl>
    <w:lvl w:ilvl="7" w:tplc="04090019" w:tentative="1">
      <w:start w:val="1"/>
      <w:numFmt w:val="bullet"/>
      <w:lvlText w:val="o"/>
      <w:lvlJc w:val="left"/>
      <w:pPr>
        <w:ind w:left="7037" w:hanging="360"/>
      </w:pPr>
      <w:rPr>
        <w:rFonts w:ascii="Courier New" w:hAnsi="Courier New" w:cs="Courier New" w:hint="default"/>
      </w:rPr>
    </w:lvl>
    <w:lvl w:ilvl="8" w:tplc="0409001B" w:tentative="1">
      <w:start w:val="1"/>
      <w:numFmt w:val="bullet"/>
      <w:lvlText w:val=""/>
      <w:lvlJc w:val="left"/>
      <w:pPr>
        <w:ind w:left="7757" w:hanging="360"/>
      </w:pPr>
      <w:rPr>
        <w:rFonts w:ascii="Wingdings" w:hAnsi="Wingdings" w:hint="default"/>
      </w:rPr>
    </w:lvl>
  </w:abstractNum>
  <w:abstractNum w:abstractNumId="84" w15:restartNumberingAfterBreak="0">
    <w:nsid w:val="1F216799"/>
    <w:multiLevelType w:val="hybridMultilevel"/>
    <w:tmpl w:val="4184BFDC"/>
    <w:name w:val="WW8Num410"/>
    <w:lvl w:ilvl="0" w:tplc="769822B6">
      <w:start w:val="1"/>
      <w:numFmt w:val="bullet"/>
      <w:lvlText w:val=""/>
      <w:lvlJc w:val="left"/>
      <w:pPr>
        <w:tabs>
          <w:tab w:val="num" w:pos="1080"/>
        </w:tabs>
        <w:ind w:left="57" w:hanging="57"/>
      </w:pPr>
      <w:rPr>
        <w:rFonts w:ascii="Symbol" w:hAnsi="Symbol" w:hint="default"/>
        <w:color w:val="auto"/>
      </w:rPr>
    </w:lvl>
    <w:lvl w:ilvl="1" w:tplc="04090019">
      <w:start w:val="1"/>
      <w:numFmt w:val="bullet"/>
      <w:lvlText w:val="o"/>
      <w:lvlJc w:val="left"/>
      <w:pPr>
        <w:tabs>
          <w:tab w:val="num" w:pos="1440"/>
        </w:tabs>
        <w:ind w:left="1440" w:hanging="360"/>
      </w:pPr>
      <w:rPr>
        <w:rFonts w:ascii="Courier New" w:hAnsi="Courier New" w:hint="default"/>
      </w:rPr>
    </w:lvl>
    <w:lvl w:ilvl="2" w:tplc="0409001B">
      <w:start w:val="1"/>
      <w:numFmt w:val="bullet"/>
      <w:lvlText w:val=""/>
      <w:lvlJc w:val="left"/>
      <w:pPr>
        <w:tabs>
          <w:tab w:val="num" w:pos="2160"/>
        </w:tabs>
        <w:ind w:left="2160" w:hanging="360"/>
      </w:pPr>
      <w:rPr>
        <w:rFonts w:ascii="Wingdings" w:hAnsi="Wingdings" w:hint="default"/>
      </w:rPr>
    </w:lvl>
    <w:lvl w:ilvl="3" w:tplc="0409000F">
      <w:start w:val="1"/>
      <w:numFmt w:val="bullet"/>
      <w:lvlText w:val=""/>
      <w:lvlJc w:val="left"/>
      <w:pPr>
        <w:tabs>
          <w:tab w:val="num" w:pos="2880"/>
        </w:tabs>
        <w:ind w:left="2880" w:hanging="360"/>
      </w:pPr>
      <w:rPr>
        <w:rFonts w:ascii="Symbol" w:hAnsi="Symbol" w:hint="default"/>
      </w:rPr>
    </w:lvl>
    <w:lvl w:ilvl="4" w:tplc="04090019">
      <w:start w:val="1"/>
      <w:numFmt w:val="bullet"/>
      <w:lvlText w:val="o"/>
      <w:lvlJc w:val="left"/>
      <w:pPr>
        <w:tabs>
          <w:tab w:val="num" w:pos="3600"/>
        </w:tabs>
        <w:ind w:left="3600" w:hanging="360"/>
      </w:pPr>
      <w:rPr>
        <w:rFonts w:ascii="Courier New" w:hAnsi="Courier New" w:hint="default"/>
      </w:rPr>
    </w:lvl>
    <w:lvl w:ilvl="5" w:tplc="0409001B">
      <w:start w:val="1"/>
      <w:numFmt w:val="bullet"/>
      <w:lvlText w:val=""/>
      <w:lvlJc w:val="left"/>
      <w:pPr>
        <w:tabs>
          <w:tab w:val="num" w:pos="4320"/>
        </w:tabs>
        <w:ind w:left="4320" w:hanging="360"/>
      </w:pPr>
      <w:rPr>
        <w:rFonts w:ascii="Wingdings" w:hAnsi="Wingdings" w:hint="default"/>
      </w:rPr>
    </w:lvl>
    <w:lvl w:ilvl="6" w:tplc="0409000F">
      <w:start w:val="1"/>
      <w:numFmt w:val="bullet"/>
      <w:lvlText w:val=""/>
      <w:lvlJc w:val="left"/>
      <w:pPr>
        <w:tabs>
          <w:tab w:val="num" w:pos="5040"/>
        </w:tabs>
        <w:ind w:left="5040" w:hanging="360"/>
      </w:pPr>
      <w:rPr>
        <w:rFonts w:ascii="Symbol" w:hAnsi="Symbol" w:hint="default"/>
      </w:rPr>
    </w:lvl>
    <w:lvl w:ilvl="7" w:tplc="04090019">
      <w:start w:val="1"/>
      <w:numFmt w:val="bullet"/>
      <w:lvlText w:val="o"/>
      <w:lvlJc w:val="left"/>
      <w:pPr>
        <w:tabs>
          <w:tab w:val="num" w:pos="5760"/>
        </w:tabs>
        <w:ind w:left="5760" w:hanging="360"/>
      </w:pPr>
      <w:rPr>
        <w:rFonts w:ascii="Courier New" w:hAnsi="Courier New" w:hint="default"/>
      </w:rPr>
    </w:lvl>
    <w:lvl w:ilvl="8" w:tplc="0409001B">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1F7A5041"/>
    <w:multiLevelType w:val="hybridMultilevel"/>
    <w:tmpl w:val="0F86EB30"/>
    <w:styleLink w:val="Thuyetminhchung6222244"/>
    <w:lvl w:ilvl="0" w:tplc="7E8EA71A">
      <w:start w:val="1"/>
      <w:numFmt w:val="bullet"/>
      <w:lvlText w:val="–"/>
      <w:lvlJc w:val="left"/>
      <w:pPr>
        <w:ind w:left="360" w:hanging="360"/>
      </w:pPr>
      <w:rPr>
        <w:rFonts w:ascii="Times New Roman" w:eastAsia="Batang" w:hAnsi="Times New Roman" w:cs="Times New Roman" w:hint="default"/>
      </w:rPr>
    </w:lvl>
    <w:lvl w:ilvl="1" w:tplc="042A0003" w:tentative="1">
      <w:start w:val="1"/>
      <w:numFmt w:val="bullet"/>
      <w:lvlText w:val="o"/>
      <w:lvlJc w:val="left"/>
      <w:pPr>
        <w:ind w:left="1080" w:hanging="360"/>
      </w:pPr>
      <w:rPr>
        <w:rFonts w:ascii="Courier New" w:hAnsi="Courier New" w:cs="Courier New" w:hint="default"/>
      </w:rPr>
    </w:lvl>
    <w:lvl w:ilvl="2" w:tplc="042A0005" w:tentative="1">
      <w:start w:val="1"/>
      <w:numFmt w:val="bullet"/>
      <w:lvlText w:val=""/>
      <w:lvlJc w:val="left"/>
      <w:pPr>
        <w:ind w:left="1800" w:hanging="360"/>
      </w:pPr>
      <w:rPr>
        <w:rFonts w:ascii="Wingdings" w:hAnsi="Wingdings" w:hint="default"/>
      </w:rPr>
    </w:lvl>
    <w:lvl w:ilvl="3" w:tplc="042A0001" w:tentative="1">
      <w:start w:val="1"/>
      <w:numFmt w:val="bullet"/>
      <w:lvlText w:val=""/>
      <w:lvlJc w:val="left"/>
      <w:pPr>
        <w:ind w:left="2520" w:hanging="360"/>
      </w:pPr>
      <w:rPr>
        <w:rFonts w:ascii="Symbol" w:hAnsi="Symbol" w:hint="default"/>
      </w:rPr>
    </w:lvl>
    <w:lvl w:ilvl="4" w:tplc="042A0003" w:tentative="1">
      <w:start w:val="1"/>
      <w:numFmt w:val="bullet"/>
      <w:lvlText w:val="o"/>
      <w:lvlJc w:val="left"/>
      <w:pPr>
        <w:ind w:left="3240" w:hanging="360"/>
      </w:pPr>
      <w:rPr>
        <w:rFonts w:ascii="Courier New" w:hAnsi="Courier New" w:cs="Courier New" w:hint="default"/>
      </w:rPr>
    </w:lvl>
    <w:lvl w:ilvl="5" w:tplc="042A0005" w:tentative="1">
      <w:start w:val="1"/>
      <w:numFmt w:val="bullet"/>
      <w:lvlText w:val=""/>
      <w:lvlJc w:val="left"/>
      <w:pPr>
        <w:ind w:left="3960" w:hanging="360"/>
      </w:pPr>
      <w:rPr>
        <w:rFonts w:ascii="Wingdings" w:hAnsi="Wingdings" w:hint="default"/>
      </w:rPr>
    </w:lvl>
    <w:lvl w:ilvl="6" w:tplc="042A0001" w:tentative="1">
      <w:start w:val="1"/>
      <w:numFmt w:val="bullet"/>
      <w:lvlText w:val=""/>
      <w:lvlJc w:val="left"/>
      <w:pPr>
        <w:ind w:left="4680" w:hanging="360"/>
      </w:pPr>
      <w:rPr>
        <w:rFonts w:ascii="Symbol" w:hAnsi="Symbol" w:hint="default"/>
      </w:rPr>
    </w:lvl>
    <w:lvl w:ilvl="7" w:tplc="042A0003" w:tentative="1">
      <w:start w:val="1"/>
      <w:numFmt w:val="bullet"/>
      <w:lvlText w:val="o"/>
      <w:lvlJc w:val="left"/>
      <w:pPr>
        <w:ind w:left="5400" w:hanging="360"/>
      </w:pPr>
      <w:rPr>
        <w:rFonts w:ascii="Courier New" w:hAnsi="Courier New" w:cs="Courier New" w:hint="default"/>
      </w:rPr>
    </w:lvl>
    <w:lvl w:ilvl="8" w:tplc="042A0005" w:tentative="1">
      <w:start w:val="1"/>
      <w:numFmt w:val="bullet"/>
      <w:lvlText w:val=""/>
      <w:lvlJc w:val="left"/>
      <w:pPr>
        <w:ind w:left="6120" w:hanging="360"/>
      </w:pPr>
      <w:rPr>
        <w:rFonts w:ascii="Wingdings" w:hAnsi="Wingdings" w:hint="default"/>
      </w:rPr>
    </w:lvl>
  </w:abstractNum>
  <w:abstractNum w:abstractNumId="86" w15:restartNumberingAfterBreak="0">
    <w:nsid w:val="1F8206AC"/>
    <w:multiLevelType w:val="hybridMultilevel"/>
    <w:tmpl w:val="587262A0"/>
    <w:lvl w:ilvl="0" w:tplc="2E6E825A">
      <w:start w:val="1"/>
      <w:numFmt w:val="bullet"/>
      <w:lvlText w:val=""/>
      <w:lvlJc w:val="left"/>
      <w:pPr>
        <w:tabs>
          <w:tab w:val="num" w:pos="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7" w15:restartNumberingAfterBreak="0">
    <w:nsid w:val="1F99635E"/>
    <w:multiLevelType w:val="hybridMultilevel"/>
    <w:tmpl w:val="DA9C275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20367B5E"/>
    <w:multiLevelType w:val="hybridMultilevel"/>
    <w:tmpl w:val="9936285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1">
      <w:start w:val="1"/>
      <w:numFmt w:val="bullet"/>
      <w:lvlText w:val=""/>
      <w:lvlJc w:val="left"/>
      <w:pPr>
        <w:tabs>
          <w:tab w:val="num" w:pos="2160"/>
        </w:tabs>
        <w:ind w:left="2160" w:hanging="360"/>
      </w:pPr>
      <w:rPr>
        <w:rFonts w:ascii="Symbol" w:hAnsi="Symbol" w:hint="default"/>
      </w:rPr>
    </w:lvl>
    <w:lvl w:ilvl="3" w:tplc="04090003">
      <w:start w:val="1"/>
      <w:numFmt w:val="bullet"/>
      <w:lvlText w:val="o"/>
      <w:lvlJc w:val="left"/>
      <w:pPr>
        <w:tabs>
          <w:tab w:val="num" w:pos="2880"/>
        </w:tabs>
        <w:ind w:left="2880" w:hanging="360"/>
      </w:pPr>
      <w:rPr>
        <w:rFonts w:ascii="Courier New" w:hAnsi="Courier New" w:cs="Courier New"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89" w15:restartNumberingAfterBreak="0">
    <w:nsid w:val="20435A6E"/>
    <w:multiLevelType w:val="hybridMultilevel"/>
    <w:tmpl w:val="13C254AE"/>
    <w:lvl w:ilvl="0" w:tplc="76AAE3B4">
      <w:numFmt w:val="bullet"/>
      <w:pStyle w:val="xl171"/>
      <w:lvlText w:val="-"/>
      <w:lvlJc w:val="left"/>
      <w:pPr>
        <w:tabs>
          <w:tab w:val="num" w:pos="2340"/>
        </w:tabs>
        <w:ind w:left="2340" w:hanging="360"/>
      </w:pPr>
      <w:rPr>
        <w:rFonts w:ascii="Times New Roman" w:eastAsia="Times New Roman" w:hAnsi="Times New Roman" w:cs="Times New Roman" w:hint="default"/>
      </w:rPr>
    </w:lvl>
    <w:lvl w:ilvl="1" w:tplc="21A4085A" w:tentative="1">
      <w:start w:val="1"/>
      <w:numFmt w:val="bullet"/>
      <w:lvlText w:val="o"/>
      <w:lvlJc w:val="left"/>
      <w:pPr>
        <w:tabs>
          <w:tab w:val="num" w:pos="2160"/>
        </w:tabs>
        <w:ind w:left="2160" w:hanging="360"/>
      </w:pPr>
      <w:rPr>
        <w:rFonts w:ascii="Courier New" w:hAnsi="Courier New" w:cs="Courier New" w:hint="default"/>
      </w:rPr>
    </w:lvl>
    <w:lvl w:ilvl="2" w:tplc="A6049BA8" w:tentative="1">
      <w:start w:val="1"/>
      <w:numFmt w:val="bullet"/>
      <w:lvlText w:val=""/>
      <w:lvlJc w:val="left"/>
      <w:pPr>
        <w:tabs>
          <w:tab w:val="num" w:pos="2880"/>
        </w:tabs>
        <w:ind w:left="2880" w:hanging="360"/>
      </w:pPr>
      <w:rPr>
        <w:rFonts w:ascii="Wingdings" w:hAnsi="Wingdings" w:hint="default"/>
      </w:rPr>
    </w:lvl>
    <w:lvl w:ilvl="3" w:tplc="F502FC1C" w:tentative="1">
      <w:start w:val="1"/>
      <w:numFmt w:val="bullet"/>
      <w:lvlText w:val=""/>
      <w:lvlJc w:val="left"/>
      <w:pPr>
        <w:tabs>
          <w:tab w:val="num" w:pos="3600"/>
        </w:tabs>
        <w:ind w:left="3600" w:hanging="360"/>
      </w:pPr>
      <w:rPr>
        <w:rFonts w:ascii="Symbol" w:hAnsi="Symbol" w:hint="default"/>
      </w:rPr>
    </w:lvl>
    <w:lvl w:ilvl="4" w:tplc="7B7478FA" w:tentative="1">
      <w:start w:val="1"/>
      <w:numFmt w:val="bullet"/>
      <w:lvlText w:val="o"/>
      <w:lvlJc w:val="left"/>
      <w:pPr>
        <w:tabs>
          <w:tab w:val="num" w:pos="4320"/>
        </w:tabs>
        <w:ind w:left="4320" w:hanging="360"/>
      </w:pPr>
      <w:rPr>
        <w:rFonts w:ascii="Courier New" w:hAnsi="Courier New" w:cs="Courier New" w:hint="default"/>
      </w:rPr>
    </w:lvl>
    <w:lvl w:ilvl="5" w:tplc="72BE8434" w:tentative="1">
      <w:start w:val="1"/>
      <w:numFmt w:val="bullet"/>
      <w:lvlText w:val=""/>
      <w:lvlJc w:val="left"/>
      <w:pPr>
        <w:tabs>
          <w:tab w:val="num" w:pos="5040"/>
        </w:tabs>
        <w:ind w:left="5040" w:hanging="360"/>
      </w:pPr>
      <w:rPr>
        <w:rFonts w:ascii="Wingdings" w:hAnsi="Wingdings" w:hint="default"/>
      </w:rPr>
    </w:lvl>
    <w:lvl w:ilvl="6" w:tplc="5DD2C516" w:tentative="1">
      <w:start w:val="1"/>
      <w:numFmt w:val="bullet"/>
      <w:lvlText w:val=""/>
      <w:lvlJc w:val="left"/>
      <w:pPr>
        <w:tabs>
          <w:tab w:val="num" w:pos="5760"/>
        </w:tabs>
        <w:ind w:left="5760" w:hanging="360"/>
      </w:pPr>
      <w:rPr>
        <w:rFonts w:ascii="Symbol" w:hAnsi="Symbol" w:hint="default"/>
      </w:rPr>
    </w:lvl>
    <w:lvl w:ilvl="7" w:tplc="797E6F84" w:tentative="1">
      <w:start w:val="1"/>
      <w:numFmt w:val="bullet"/>
      <w:lvlText w:val="o"/>
      <w:lvlJc w:val="left"/>
      <w:pPr>
        <w:tabs>
          <w:tab w:val="num" w:pos="6480"/>
        </w:tabs>
        <w:ind w:left="6480" w:hanging="360"/>
      </w:pPr>
      <w:rPr>
        <w:rFonts w:ascii="Courier New" w:hAnsi="Courier New" w:cs="Courier New" w:hint="default"/>
      </w:rPr>
    </w:lvl>
    <w:lvl w:ilvl="8" w:tplc="BC50F4C6" w:tentative="1">
      <w:start w:val="1"/>
      <w:numFmt w:val="bullet"/>
      <w:lvlText w:val=""/>
      <w:lvlJc w:val="left"/>
      <w:pPr>
        <w:tabs>
          <w:tab w:val="num" w:pos="7200"/>
        </w:tabs>
        <w:ind w:left="7200" w:hanging="360"/>
      </w:pPr>
      <w:rPr>
        <w:rFonts w:ascii="Wingdings" w:hAnsi="Wingdings" w:hint="default"/>
      </w:rPr>
    </w:lvl>
  </w:abstractNum>
  <w:abstractNum w:abstractNumId="90" w15:restartNumberingAfterBreak="0">
    <w:nsid w:val="205E5F9E"/>
    <w:multiLevelType w:val="hybridMultilevel"/>
    <w:tmpl w:val="F08E0988"/>
    <w:lvl w:ilvl="0" w:tplc="6F301808">
      <w:start w:val="1"/>
      <w:numFmt w:val="bullet"/>
      <w:lvlText w:val="-"/>
      <w:lvlJc w:val="left"/>
      <w:pPr>
        <w:ind w:left="720" w:hanging="360"/>
      </w:pPr>
      <w:rPr>
        <w:rFonts w:ascii="Swis721 LtCn BT" w:hAnsi="Swis721 LtCn B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213D58B4"/>
    <w:multiLevelType w:val="hybridMultilevel"/>
    <w:tmpl w:val="683C2F24"/>
    <w:lvl w:ilvl="0" w:tplc="06121B84">
      <w:numFmt w:val="bullet"/>
      <w:lvlText w:val="-"/>
      <w:lvlJc w:val="left"/>
      <w:pPr>
        <w:ind w:left="720" w:hanging="360"/>
      </w:pPr>
      <w:rPr>
        <w:rFonts w:ascii="Times New Roman" w:eastAsia="Times New Roman" w:hAnsi="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21D80ECF"/>
    <w:multiLevelType w:val="hybridMultilevel"/>
    <w:tmpl w:val="FE14EEDE"/>
    <w:lvl w:ilvl="0" w:tplc="04090007">
      <w:start w:val="1"/>
      <w:numFmt w:val="bullet"/>
      <w:lvlText w:val=""/>
      <w:lvlPicBulletId w:val="0"/>
      <w:lvlJc w:val="left"/>
      <w:pPr>
        <w:ind w:left="927" w:hanging="360"/>
      </w:pPr>
      <w:rPr>
        <w:rFonts w:ascii="Symbol" w:hAnsi="Symbol" w:hint="default"/>
      </w:rPr>
    </w:lvl>
    <w:lvl w:ilvl="1" w:tplc="04090019">
      <w:start w:val="1"/>
      <w:numFmt w:val="lowerLetter"/>
      <w:lvlText w:val="%2."/>
      <w:lvlJc w:val="left"/>
      <w:pPr>
        <w:ind w:left="1647" w:hanging="360"/>
      </w:pPr>
    </w:lvl>
    <w:lvl w:ilvl="2" w:tplc="0409001B">
      <w:start w:val="1"/>
      <w:numFmt w:val="lowerRoman"/>
      <w:lvlText w:val="%3."/>
      <w:lvlJc w:val="right"/>
      <w:pPr>
        <w:ind w:left="2367" w:hanging="180"/>
      </w:pPr>
    </w:lvl>
    <w:lvl w:ilvl="3" w:tplc="0409000F">
      <w:start w:val="1"/>
      <w:numFmt w:val="decimal"/>
      <w:lvlText w:val="%4."/>
      <w:lvlJc w:val="left"/>
      <w:pPr>
        <w:ind w:left="3087" w:hanging="360"/>
      </w:pPr>
    </w:lvl>
    <w:lvl w:ilvl="4" w:tplc="04090019">
      <w:start w:val="1"/>
      <w:numFmt w:val="lowerLetter"/>
      <w:lvlText w:val="%5."/>
      <w:lvlJc w:val="left"/>
      <w:pPr>
        <w:ind w:left="3807" w:hanging="360"/>
      </w:pPr>
    </w:lvl>
    <w:lvl w:ilvl="5" w:tplc="0409001B">
      <w:start w:val="1"/>
      <w:numFmt w:val="lowerRoman"/>
      <w:lvlText w:val="%6."/>
      <w:lvlJc w:val="right"/>
      <w:pPr>
        <w:ind w:left="4527" w:hanging="180"/>
      </w:pPr>
    </w:lvl>
    <w:lvl w:ilvl="6" w:tplc="0409000F">
      <w:start w:val="1"/>
      <w:numFmt w:val="decimal"/>
      <w:lvlText w:val="%7."/>
      <w:lvlJc w:val="left"/>
      <w:pPr>
        <w:ind w:left="5247" w:hanging="360"/>
      </w:pPr>
    </w:lvl>
    <w:lvl w:ilvl="7" w:tplc="04090019">
      <w:start w:val="1"/>
      <w:numFmt w:val="lowerLetter"/>
      <w:lvlText w:val="%8."/>
      <w:lvlJc w:val="left"/>
      <w:pPr>
        <w:ind w:left="5967" w:hanging="360"/>
      </w:pPr>
    </w:lvl>
    <w:lvl w:ilvl="8" w:tplc="0409001B">
      <w:start w:val="1"/>
      <w:numFmt w:val="lowerRoman"/>
      <w:lvlText w:val="%9."/>
      <w:lvlJc w:val="right"/>
      <w:pPr>
        <w:ind w:left="6687" w:hanging="180"/>
      </w:pPr>
    </w:lvl>
  </w:abstractNum>
  <w:abstractNum w:abstractNumId="93" w15:restartNumberingAfterBreak="0">
    <w:nsid w:val="220A22DB"/>
    <w:multiLevelType w:val="hybridMultilevel"/>
    <w:tmpl w:val="EE9EBBDA"/>
    <w:lvl w:ilvl="0" w:tplc="04090003">
      <w:start w:val="1"/>
      <w:numFmt w:val="bullet"/>
      <w:lvlText w:val="o"/>
      <w:lvlJc w:val="left"/>
      <w:pPr>
        <w:tabs>
          <w:tab w:val="num" w:pos="720"/>
        </w:tabs>
        <w:ind w:left="720" w:hanging="360"/>
      </w:pPr>
      <w:rPr>
        <w:rFonts w:ascii="Courier New" w:hAnsi="Courier New" w:cs="Courier New"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94" w15:restartNumberingAfterBreak="0">
    <w:nsid w:val="23442DDE"/>
    <w:multiLevelType w:val="hybridMultilevel"/>
    <w:tmpl w:val="A12A3C5C"/>
    <w:styleLink w:val="1111111"/>
    <w:lvl w:ilvl="0" w:tplc="327C2560">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5" w15:restartNumberingAfterBreak="0">
    <w:nsid w:val="23B7579D"/>
    <w:multiLevelType w:val="hybridMultilevel"/>
    <w:tmpl w:val="DF2062C4"/>
    <w:lvl w:ilvl="0" w:tplc="FFFFFFFF">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23D67909"/>
    <w:multiLevelType w:val="hybridMultilevel"/>
    <w:tmpl w:val="5DF4F0E2"/>
    <w:lvl w:ilvl="0" w:tplc="7E8EA71A">
      <w:start w:val="1"/>
      <w:numFmt w:val="bullet"/>
      <w:lvlText w:val="–"/>
      <w:lvlJc w:val="left"/>
      <w:pPr>
        <w:ind w:left="720" w:hanging="360"/>
      </w:pPr>
      <w:rPr>
        <w:rFonts w:ascii="Times New Roman" w:eastAsia="Batang"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245E57BC"/>
    <w:multiLevelType w:val="multilevel"/>
    <w:tmpl w:val="458C846E"/>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8" w15:restartNumberingAfterBreak="0">
    <w:nsid w:val="24CE3D05"/>
    <w:multiLevelType w:val="hybridMultilevel"/>
    <w:tmpl w:val="4A38C9C0"/>
    <w:lvl w:ilvl="0" w:tplc="4B5A1000">
      <w:start w:val="1"/>
      <w:numFmt w:val="bullet"/>
      <w:lvlText w:val="-"/>
      <w:lvlJc w:val="left"/>
      <w:pPr>
        <w:ind w:left="720" w:hanging="360"/>
      </w:pPr>
      <w:rPr>
        <w:rFonts w:ascii="Times New Roman" w:eastAsia="Calibri" w:hAnsi="Times New Roman" w:cs="Times New Roman" w:hint="default"/>
        <w:i/>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265B187C"/>
    <w:multiLevelType w:val="hybridMultilevel"/>
    <w:tmpl w:val="FD52B71A"/>
    <w:styleLink w:val="StyleNumbered1"/>
    <w:lvl w:ilvl="0" w:tplc="FFFFFFFF">
      <w:start w:val="1"/>
      <w:numFmt w:val="bullet"/>
      <w:pStyle w:val="TT-daucham"/>
      <w:lvlText w:val=""/>
      <w:lvlJc w:val="left"/>
      <w:pPr>
        <w:tabs>
          <w:tab w:val="num" w:pos="720"/>
        </w:tabs>
        <w:ind w:left="720" w:hanging="360"/>
      </w:pPr>
      <w:rPr>
        <w:rFonts w:ascii="Symbol" w:hAnsi="Symbol" w:hint="default"/>
        <w:color w:val="auto"/>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100" w15:restartNumberingAfterBreak="0">
    <w:nsid w:val="266535B6"/>
    <w:multiLevelType w:val="multilevel"/>
    <w:tmpl w:val="3A1EE048"/>
    <w:lvl w:ilvl="0">
      <w:start w:val="6"/>
      <w:numFmt w:val="decimal"/>
      <w:lvlText w:val="%1"/>
      <w:lvlJc w:val="left"/>
      <w:pPr>
        <w:tabs>
          <w:tab w:val="num" w:pos="645"/>
        </w:tabs>
        <w:ind w:left="645" w:hanging="645"/>
      </w:pPr>
      <w:rPr>
        <w:rFonts w:hint="default"/>
      </w:rPr>
    </w:lvl>
    <w:lvl w:ilvl="1">
      <w:start w:val="1"/>
      <w:numFmt w:val="decimal"/>
      <w:lvlText w:val="5.%2"/>
      <w:lvlJc w:val="left"/>
      <w:pPr>
        <w:tabs>
          <w:tab w:val="num" w:pos="645"/>
        </w:tabs>
        <w:ind w:left="645" w:hanging="645"/>
      </w:pPr>
      <w:rPr>
        <w:rFonts w:hint="default"/>
      </w:rPr>
    </w:lvl>
    <w:lvl w:ilvl="2">
      <w:start w:val="1"/>
      <w:numFmt w:val="decimal"/>
      <w:lvlText w:val="5.%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01" w15:restartNumberingAfterBreak="0">
    <w:nsid w:val="26792340"/>
    <w:multiLevelType w:val="hybridMultilevel"/>
    <w:tmpl w:val="E3B8A4B4"/>
    <w:lvl w:ilvl="0" w:tplc="916C5098">
      <w:start w:val="1"/>
      <w:numFmt w:val="bullet"/>
      <w:pStyle w:val="b2"/>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102" w15:restartNumberingAfterBreak="0">
    <w:nsid w:val="269149F0"/>
    <w:multiLevelType w:val="hybridMultilevel"/>
    <w:tmpl w:val="83BE76BA"/>
    <w:lvl w:ilvl="0" w:tplc="4B5A1000">
      <w:start w:val="1"/>
      <w:numFmt w:val="bullet"/>
      <w:lvlText w:val="-"/>
      <w:lvlJc w:val="left"/>
      <w:pPr>
        <w:ind w:left="720" w:hanging="360"/>
      </w:pPr>
      <w:rPr>
        <w:rFonts w:ascii="Times New Roman" w:eastAsia="Calibri" w:hAnsi="Times New Roman" w:cs="Times New Roman" w:hint="default"/>
        <w:i/>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26A65B37"/>
    <w:multiLevelType w:val="hybridMultilevel"/>
    <w:tmpl w:val="0F56D45C"/>
    <w:styleLink w:val="Tmc115112"/>
    <w:lvl w:ilvl="0" w:tplc="3E7A4004">
      <w:start w:val="1"/>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28A33F6A"/>
    <w:multiLevelType w:val="hybridMultilevel"/>
    <w:tmpl w:val="305A5A30"/>
    <w:lvl w:ilvl="0" w:tplc="4B5A1000">
      <w:start w:val="1"/>
      <w:numFmt w:val="bullet"/>
      <w:lvlText w:val="-"/>
      <w:lvlJc w:val="left"/>
      <w:pPr>
        <w:ind w:left="720" w:hanging="360"/>
      </w:pPr>
      <w:rPr>
        <w:rFonts w:ascii="Times New Roman" w:eastAsia="Calibri" w:hAnsi="Times New Roman" w:cs="Times New Roman" w:hint="default"/>
        <w:i/>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28BF6026"/>
    <w:multiLevelType w:val="multilevel"/>
    <w:tmpl w:val="A8F67E04"/>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6" w15:restartNumberingAfterBreak="0">
    <w:nsid w:val="293B7F56"/>
    <w:multiLevelType w:val="hybridMultilevel"/>
    <w:tmpl w:val="A7F4AA74"/>
    <w:lvl w:ilvl="0" w:tplc="908245C4">
      <w:start w:val="1"/>
      <w:numFmt w:val="bullet"/>
      <w:pStyle w:val="HGachdaudong1"/>
      <w:suff w:val="space"/>
      <w:lvlText w:val="-"/>
      <w:lvlJc w:val="left"/>
      <w:pPr>
        <w:ind w:left="0" w:firstLine="357"/>
      </w:pPr>
      <w:rPr>
        <w:rFonts w:ascii="Times New Roman" w:eastAsia="Times New Roman" w:hAnsi="Times New Roman" w:cs="Times New Roman" w:hint="default"/>
        <w:b/>
      </w:rPr>
    </w:lvl>
    <w:lvl w:ilvl="1" w:tplc="21A4085A" w:tentative="1">
      <w:start w:val="1"/>
      <w:numFmt w:val="bullet"/>
      <w:lvlText w:val="o"/>
      <w:lvlJc w:val="left"/>
      <w:pPr>
        <w:ind w:left="2160" w:hanging="360"/>
      </w:pPr>
      <w:rPr>
        <w:rFonts w:ascii="Courier New" w:hAnsi="Courier New" w:cs="Courier New" w:hint="default"/>
      </w:rPr>
    </w:lvl>
    <w:lvl w:ilvl="2" w:tplc="A6049BA8" w:tentative="1">
      <w:start w:val="1"/>
      <w:numFmt w:val="bullet"/>
      <w:lvlText w:val=""/>
      <w:lvlJc w:val="left"/>
      <w:pPr>
        <w:ind w:left="2880" w:hanging="360"/>
      </w:pPr>
      <w:rPr>
        <w:rFonts w:ascii="Wingdings" w:hAnsi="Wingdings" w:hint="default"/>
      </w:rPr>
    </w:lvl>
    <w:lvl w:ilvl="3" w:tplc="F502FC1C" w:tentative="1">
      <w:start w:val="1"/>
      <w:numFmt w:val="bullet"/>
      <w:lvlText w:val=""/>
      <w:lvlJc w:val="left"/>
      <w:pPr>
        <w:ind w:left="3600" w:hanging="360"/>
      </w:pPr>
      <w:rPr>
        <w:rFonts w:ascii="Symbol" w:hAnsi="Symbol" w:hint="default"/>
      </w:rPr>
    </w:lvl>
    <w:lvl w:ilvl="4" w:tplc="7B7478FA" w:tentative="1">
      <w:start w:val="1"/>
      <w:numFmt w:val="bullet"/>
      <w:lvlText w:val="o"/>
      <w:lvlJc w:val="left"/>
      <w:pPr>
        <w:ind w:left="4320" w:hanging="360"/>
      </w:pPr>
      <w:rPr>
        <w:rFonts w:ascii="Courier New" w:hAnsi="Courier New" w:cs="Courier New" w:hint="default"/>
      </w:rPr>
    </w:lvl>
    <w:lvl w:ilvl="5" w:tplc="72BE8434" w:tentative="1">
      <w:start w:val="1"/>
      <w:numFmt w:val="bullet"/>
      <w:lvlText w:val=""/>
      <w:lvlJc w:val="left"/>
      <w:pPr>
        <w:ind w:left="5040" w:hanging="360"/>
      </w:pPr>
      <w:rPr>
        <w:rFonts w:ascii="Wingdings" w:hAnsi="Wingdings" w:hint="default"/>
      </w:rPr>
    </w:lvl>
    <w:lvl w:ilvl="6" w:tplc="5DD2C516" w:tentative="1">
      <w:start w:val="1"/>
      <w:numFmt w:val="bullet"/>
      <w:lvlText w:val=""/>
      <w:lvlJc w:val="left"/>
      <w:pPr>
        <w:ind w:left="5760" w:hanging="360"/>
      </w:pPr>
      <w:rPr>
        <w:rFonts w:ascii="Symbol" w:hAnsi="Symbol" w:hint="default"/>
      </w:rPr>
    </w:lvl>
    <w:lvl w:ilvl="7" w:tplc="797E6F84" w:tentative="1">
      <w:start w:val="1"/>
      <w:numFmt w:val="bullet"/>
      <w:lvlText w:val="o"/>
      <w:lvlJc w:val="left"/>
      <w:pPr>
        <w:ind w:left="6480" w:hanging="360"/>
      </w:pPr>
      <w:rPr>
        <w:rFonts w:ascii="Courier New" w:hAnsi="Courier New" w:cs="Courier New" w:hint="default"/>
      </w:rPr>
    </w:lvl>
    <w:lvl w:ilvl="8" w:tplc="BC50F4C6" w:tentative="1">
      <w:start w:val="1"/>
      <w:numFmt w:val="bullet"/>
      <w:lvlText w:val=""/>
      <w:lvlJc w:val="left"/>
      <w:pPr>
        <w:ind w:left="7200" w:hanging="360"/>
      </w:pPr>
      <w:rPr>
        <w:rFonts w:ascii="Wingdings" w:hAnsi="Wingdings" w:hint="default"/>
      </w:rPr>
    </w:lvl>
  </w:abstractNum>
  <w:abstractNum w:abstractNumId="107" w15:restartNumberingAfterBreak="0">
    <w:nsid w:val="29601006"/>
    <w:multiLevelType w:val="hybridMultilevel"/>
    <w:tmpl w:val="D4462AB4"/>
    <w:styleLink w:val="Thuyetminhchung135"/>
    <w:lvl w:ilvl="0" w:tplc="7E8EA71A">
      <w:start w:val="1"/>
      <w:numFmt w:val="bullet"/>
      <w:lvlText w:val="–"/>
      <w:lvlJc w:val="left"/>
      <w:pPr>
        <w:ind w:left="720" w:hanging="360"/>
      </w:pPr>
      <w:rPr>
        <w:rFonts w:ascii="Times New Roman" w:eastAsia="Batang"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29BD753E"/>
    <w:multiLevelType w:val="hybridMultilevel"/>
    <w:tmpl w:val="589E2C0C"/>
    <w:lvl w:ilvl="0" w:tplc="32868DF4">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2BA815D5"/>
    <w:multiLevelType w:val="hybridMultilevel"/>
    <w:tmpl w:val="8E04BA54"/>
    <w:lvl w:ilvl="0" w:tplc="FFFFFFFF">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2C5C06B7"/>
    <w:multiLevelType w:val="hybridMultilevel"/>
    <w:tmpl w:val="56C08E82"/>
    <w:lvl w:ilvl="0" w:tplc="04090007">
      <w:start w:val="1"/>
      <w:numFmt w:val="bullet"/>
      <w:lvlText w:val=""/>
      <w:lvlPicBulletId w:val="0"/>
      <w:lvlJc w:val="left"/>
      <w:pPr>
        <w:ind w:left="927" w:hanging="360"/>
      </w:pPr>
      <w:rPr>
        <w:rFonts w:ascii="Symbol" w:hAnsi="Symbol" w:hint="default"/>
      </w:rPr>
    </w:lvl>
    <w:lvl w:ilvl="1" w:tplc="04090019">
      <w:start w:val="1"/>
      <w:numFmt w:val="lowerLetter"/>
      <w:lvlText w:val="%2."/>
      <w:lvlJc w:val="left"/>
      <w:pPr>
        <w:ind w:left="1647" w:hanging="360"/>
      </w:pPr>
    </w:lvl>
    <w:lvl w:ilvl="2" w:tplc="0409001B">
      <w:start w:val="1"/>
      <w:numFmt w:val="lowerRoman"/>
      <w:lvlText w:val="%3."/>
      <w:lvlJc w:val="right"/>
      <w:pPr>
        <w:ind w:left="2367" w:hanging="180"/>
      </w:pPr>
    </w:lvl>
    <w:lvl w:ilvl="3" w:tplc="0409000F">
      <w:start w:val="1"/>
      <w:numFmt w:val="decimal"/>
      <w:lvlText w:val="%4."/>
      <w:lvlJc w:val="left"/>
      <w:pPr>
        <w:ind w:left="3087" w:hanging="360"/>
      </w:pPr>
    </w:lvl>
    <w:lvl w:ilvl="4" w:tplc="04090019">
      <w:start w:val="1"/>
      <w:numFmt w:val="lowerLetter"/>
      <w:lvlText w:val="%5."/>
      <w:lvlJc w:val="left"/>
      <w:pPr>
        <w:ind w:left="3807" w:hanging="360"/>
      </w:pPr>
    </w:lvl>
    <w:lvl w:ilvl="5" w:tplc="0409001B">
      <w:start w:val="1"/>
      <w:numFmt w:val="lowerRoman"/>
      <w:lvlText w:val="%6."/>
      <w:lvlJc w:val="right"/>
      <w:pPr>
        <w:ind w:left="4527" w:hanging="180"/>
      </w:pPr>
    </w:lvl>
    <w:lvl w:ilvl="6" w:tplc="0409000F">
      <w:start w:val="1"/>
      <w:numFmt w:val="decimal"/>
      <w:lvlText w:val="%7."/>
      <w:lvlJc w:val="left"/>
      <w:pPr>
        <w:ind w:left="5247" w:hanging="360"/>
      </w:pPr>
    </w:lvl>
    <w:lvl w:ilvl="7" w:tplc="04090019">
      <w:start w:val="1"/>
      <w:numFmt w:val="lowerLetter"/>
      <w:lvlText w:val="%8."/>
      <w:lvlJc w:val="left"/>
      <w:pPr>
        <w:ind w:left="5967" w:hanging="360"/>
      </w:pPr>
    </w:lvl>
    <w:lvl w:ilvl="8" w:tplc="0409001B">
      <w:start w:val="1"/>
      <w:numFmt w:val="lowerRoman"/>
      <w:lvlText w:val="%9."/>
      <w:lvlJc w:val="right"/>
      <w:pPr>
        <w:ind w:left="6687" w:hanging="180"/>
      </w:pPr>
    </w:lvl>
  </w:abstractNum>
  <w:abstractNum w:abstractNumId="111" w15:restartNumberingAfterBreak="0">
    <w:nsid w:val="2C95172C"/>
    <w:multiLevelType w:val="hybridMultilevel"/>
    <w:tmpl w:val="D62E45F2"/>
    <w:lvl w:ilvl="0" w:tplc="40B02852">
      <w:start w:val="1"/>
      <w:numFmt w:val="bullet"/>
      <w:pStyle w:val="dau-"/>
      <w:lvlText w:val=""/>
      <w:lvlJc w:val="left"/>
      <w:pPr>
        <w:tabs>
          <w:tab w:val="num" w:pos="851"/>
        </w:tabs>
        <w:ind w:left="851" w:hanging="284"/>
      </w:pPr>
      <w:rPr>
        <w:rFonts w:ascii="Symbol" w:hAnsi="Symbol" w:hint="default"/>
        <w:b w:val="0"/>
        <w:i w:val="0"/>
        <w:sz w:val="26"/>
        <w:szCs w:val="26"/>
      </w:rPr>
    </w:lvl>
    <w:lvl w:ilvl="1" w:tplc="04090019">
      <w:start w:val="1"/>
      <w:numFmt w:val="lowerLetter"/>
      <w:lvlText w:val="%2)"/>
      <w:lvlJc w:val="left"/>
      <w:pPr>
        <w:tabs>
          <w:tab w:val="num" w:pos="644"/>
        </w:tabs>
        <w:ind w:left="644" w:hanging="360"/>
      </w:pPr>
      <w:rPr>
        <w:rFonts w:hint="default"/>
        <w:b w:val="0"/>
        <w:i w:val="0"/>
        <w:sz w:val="26"/>
        <w:szCs w:val="26"/>
      </w:rPr>
    </w:lvl>
    <w:lvl w:ilvl="2" w:tplc="0409001B">
      <w:start w:val="1"/>
      <w:numFmt w:val="bullet"/>
      <w:lvlText w:val="-"/>
      <w:lvlJc w:val="left"/>
      <w:pPr>
        <w:tabs>
          <w:tab w:val="num" w:pos="2535"/>
        </w:tabs>
        <w:ind w:left="2535" w:hanging="735"/>
      </w:pPr>
      <w:rPr>
        <w:rFonts w:ascii="Times New Roman" w:eastAsia="Times New Roman" w:hAnsi="Times New Roman" w:cs="Times New Roman" w:hint="default"/>
        <w:b w:val="0"/>
        <w:i w:val="0"/>
        <w:sz w:val="26"/>
        <w:szCs w:val="26"/>
      </w:rPr>
    </w:lvl>
    <w:lvl w:ilvl="3" w:tplc="0409000F">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12" w15:restartNumberingAfterBreak="0">
    <w:nsid w:val="2CCE053E"/>
    <w:multiLevelType w:val="hybridMultilevel"/>
    <w:tmpl w:val="1D6ACFA2"/>
    <w:styleLink w:val="Tmc2123"/>
    <w:lvl w:ilvl="0" w:tplc="04090019">
      <w:start w:val="1"/>
      <w:numFmt w:val="bullet"/>
      <w:pStyle w:val="sao"/>
      <w:lvlText w:val=""/>
      <w:lvlJc w:val="left"/>
      <w:pPr>
        <w:ind w:left="1287" w:hanging="360"/>
      </w:pPr>
      <w:rPr>
        <w:rFonts w:ascii="Wingdings" w:hAnsi="Wingdings" w:hint="default"/>
      </w:rPr>
    </w:lvl>
    <w:lvl w:ilvl="1" w:tplc="04090019" w:tentative="1">
      <w:start w:val="1"/>
      <w:numFmt w:val="bullet"/>
      <w:lvlText w:val="o"/>
      <w:lvlJc w:val="left"/>
      <w:pPr>
        <w:ind w:left="2007" w:hanging="360"/>
      </w:pPr>
      <w:rPr>
        <w:rFonts w:ascii="Courier New" w:hAnsi="Courier New" w:cs="Courier New" w:hint="default"/>
      </w:rPr>
    </w:lvl>
    <w:lvl w:ilvl="2" w:tplc="0409001B" w:tentative="1">
      <w:start w:val="1"/>
      <w:numFmt w:val="bullet"/>
      <w:lvlText w:val=""/>
      <w:lvlJc w:val="left"/>
      <w:pPr>
        <w:ind w:left="2727" w:hanging="360"/>
      </w:pPr>
      <w:rPr>
        <w:rFonts w:ascii="Wingdings" w:hAnsi="Wingdings" w:hint="default"/>
      </w:rPr>
    </w:lvl>
    <w:lvl w:ilvl="3" w:tplc="0409000F" w:tentative="1">
      <w:start w:val="1"/>
      <w:numFmt w:val="bullet"/>
      <w:lvlText w:val=""/>
      <w:lvlJc w:val="left"/>
      <w:pPr>
        <w:ind w:left="3447" w:hanging="360"/>
      </w:pPr>
      <w:rPr>
        <w:rFonts w:ascii="Symbol" w:hAnsi="Symbol" w:hint="default"/>
      </w:rPr>
    </w:lvl>
    <w:lvl w:ilvl="4" w:tplc="04090019" w:tentative="1">
      <w:start w:val="1"/>
      <w:numFmt w:val="bullet"/>
      <w:lvlText w:val="o"/>
      <w:lvlJc w:val="left"/>
      <w:pPr>
        <w:ind w:left="4167" w:hanging="360"/>
      </w:pPr>
      <w:rPr>
        <w:rFonts w:ascii="Courier New" w:hAnsi="Courier New" w:cs="Courier New" w:hint="default"/>
      </w:rPr>
    </w:lvl>
    <w:lvl w:ilvl="5" w:tplc="0409001B" w:tentative="1">
      <w:start w:val="1"/>
      <w:numFmt w:val="bullet"/>
      <w:lvlText w:val=""/>
      <w:lvlJc w:val="left"/>
      <w:pPr>
        <w:ind w:left="4887" w:hanging="360"/>
      </w:pPr>
      <w:rPr>
        <w:rFonts w:ascii="Wingdings" w:hAnsi="Wingdings" w:hint="default"/>
      </w:rPr>
    </w:lvl>
    <w:lvl w:ilvl="6" w:tplc="0409000F" w:tentative="1">
      <w:start w:val="1"/>
      <w:numFmt w:val="bullet"/>
      <w:lvlText w:val=""/>
      <w:lvlJc w:val="left"/>
      <w:pPr>
        <w:ind w:left="5607" w:hanging="360"/>
      </w:pPr>
      <w:rPr>
        <w:rFonts w:ascii="Symbol" w:hAnsi="Symbol" w:hint="default"/>
      </w:rPr>
    </w:lvl>
    <w:lvl w:ilvl="7" w:tplc="04090019" w:tentative="1">
      <w:start w:val="1"/>
      <w:numFmt w:val="bullet"/>
      <w:lvlText w:val="o"/>
      <w:lvlJc w:val="left"/>
      <w:pPr>
        <w:ind w:left="6327" w:hanging="360"/>
      </w:pPr>
      <w:rPr>
        <w:rFonts w:ascii="Courier New" w:hAnsi="Courier New" w:cs="Courier New" w:hint="default"/>
      </w:rPr>
    </w:lvl>
    <w:lvl w:ilvl="8" w:tplc="0409001B" w:tentative="1">
      <w:start w:val="1"/>
      <w:numFmt w:val="bullet"/>
      <w:lvlText w:val=""/>
      <w:lvlJc w:val="left"/>
      <w:pPr>
        <w:ind w:left="7047" w:hanging="360"/>
      </w:pPr>
      <w:rPr>
        <w:rFonts w:ascii="Wingdings" w:hAnsi="Wingdings" w:hint="default"/>
      </w:rPr>
    </w:lvl>
  </w:abstractNum>
  <w:abstractNum w:abstractNumId="113" w15:restartNumberingAfterBreak="0">
    <w:nsid w:val="2D403D8E"/>
    <w:multiLevelType w:val="hybridMultilevel"/>
    <w:tmpl w:val="404AA148"/>
    <w:styleLink w:val="Tmc"/>
    <w:lvl w:ilvl="0" w:tplc="09FEA206">
      <w:start w:val="2"/>
      <w:numFmt w:val="bullet"/>
      <w:lvlText w:val="-"/>
      <w:lvlJc w:val="left"/>
      <w:pPr>
        <w:tabs>
          <w:tab w:val="num" w:pos="927"/>
        </w:tabs>
        <w:ind w:left="927" w:hanging="360"/>
      </w:pPr>
      <w:rPr>
        <w:rFonts w:ascii="VNI-Times" w:eastAsia="Times New Roman" w:hAnsi="VNI-Times" w:cs="Times New Roman" w:hint="default"/>
      </w:rPr>
    </w:lvl>
    <w:lvl w:ilvl="1" w:tplc="04090003" w:tentative="1">
      <w:start w:val="1"/>
      <w:numFmt w:val="bullet"/>
      <w:lvlText w:val="o"/>
      <w:lvlJc w:val="left"/>
      <w:pPr>
        <w:tabs>
          <w:tab w:val="num" w:pos="1647"/>
        </w:tabs>
        <w:ind w:left="1647" w:hanging="360"/>
      </w:pPr>
      <w:rPr>
        <w:rFonts w:ascii="Courier New" w:hAnsi="Courier New" w:cs="Courier New" w:hint="default"/>
      </w:rPr>
    </w:lvl>
    <w:lvl w:ilvl="2" w:tplc="04090005" w:tentative="1">
      <w:start w:val="1"/>
      <w:numFmt w:val="bullet"/>
      <w:lvlText w:val=""/>
      <w:lvlJc w:val="left"/>
      <w:pPr>
        <w:tabs>
          <w:tab w:val="num" w:pos="2367"/>
        </w:tabs>
        <w:ind w:left="2367" w:hanging="360"/>
      </w:pPr>
      <w:rPr>
        <w:rFonts w:ascii="Wingdings" w:hAnsi="Wingdings" w:hint="default"/>
      </w:rPr>
    </w:lvl>
    <w:lvl w:ilvl="3" w:tplc="04090001" w:tentative="1">
      <w:start w:val="1"/>
      <w:numFmt w:val="bullet"/>
      <w:lvlText w:val=""/>
      <w:lvlJc w:val="left"/>
      <w:pPr>
        <w:tabs>
          <w:tab w:val="num" w:pos="3087"/>
        </w:tabs>
        <w:ind w:left="3087" w:hanging="360"/>
      </w:pPr>
      <w:rPr>
        <w:rFonts w:ascii="Symbol" w:hAnsi="Symbol" w:hint="default"/>
      </w:rPr>
    </w:lvl>
    <w:lvl w:ilvl="4" w:tplc="04090003" w:tentative="1">
      <w:start w:val="1"/>
      <w:numFmt w:val="bullet"/>
      <w:lvlText w:val="o"/>
      <w:lvlJc w:val="left"/>
      <w:pPr>
        <w:tabs>
          <w:tab w:val="num" w:pos="3807"/>
        </w:tabs>
        <w:ind w:left="3807" w:hanging="360"/>
      </w:pPr>
      <w:rPr>
        <w:rFonts w:ascii="Courier New" w:hAnsi="Courier New" w:cs="Courier New" w:hint="default"/>
      </w:rPr>
    </w:lvl>
    <w:lvl w:ilvl="5" w:tplc="04090005" w:tentative="1">
      <w:start w:val="1"/>
      <w:numFmt w:val="bullet"/>
      <w:lvlText w:val=""/>
      <w:lvlJc w:val="left"/>
      <w:pPr>
        <w:tabs>
          <w:tab w:val="num" w:pos="4527"/>
        </w:tabs>
        <w:ind w:left="4527" w:hanging="360"/>
      </w:pPr>
      <w:rPr>
        <w:rFonts w:ascii="Wingdings" w:hAnsi="Wingdings" w:hint="default"/>
      </w:rPr>
    </w:lvl>
    <w:lvl w:ilvl="6" w:tplc="04090001" w:tentative="1">
      <w:start w:val="1"/>
      <w:numFmt w:val="bullet"/>
      <w:lvlText w:val=""/>
      <w:lvlJc w:val="left"/>
      <w:pPr>
        <w:tabs>
          <w:tab w:val="num" w:pos="5247"/>
        </w:tabs>
        <w:ind w:left="5247" w:hanging="360"/>
      </w:pPr>
      <w:rPr>
        <w:rFonts w:ascii="Symbol" w:hAnsi="Symbol" w:hint="default"/>
      </w:rPr>
    </w:lvl>
    <w:lvl w:ilvl="7" w:tplc="04090003" w:tentative="1">
      <w:start w:val="1"/>
      <w:numFmt w:val="bullet"/>
      <w:lvlText w:val="o"/>
      <w:lvlJc w:val="left"/>
      <w:pPr>
        <w:tabs>
          <w:tab w:val="num" w:pos="5967"/>
        </w:tabs>
        <w:ind w:left="5967" w:hanging="360"/>
      </w:pPr>
      <w:rPr>
        <w:rFonts w:ascii="Courier New" w:hAnsi="Courier New" w:cs="Courier New" w:hint="default"/>
      </w:rPr>
    </w:lvl>
    <w:lvl w:ilvl="8" w:tplc="04090005" w:tentative="1">
      <w:start w:val="1"/>
      <w:numFmt w:val="bullet"/>
      <w:lvlText w:val=""/>
      <w:lvlJc w:val="left"/>
      <w:pPr>
        <w:tabs>
          <w:tab w:val="num" w:pos="6687"/>
        </w:tabs>
        <w:ind w:left="6687" w:hanging="360"/>
      </w:pPr>
      <w:rPr>
        <w:rFonts w:ascii="Wingdings" w:hAnsi="Wingdings" w:hint="default"/>
      </w:rPr>
    </w:lvl>
  </w:abstractNum>
  <w:abstractNum w:abstractNumId="114" w15:restartNumberingAfterBreak="0">
    <w:nsid w:val="2E9308EF"/>
    <w:multiLevelType w:val="multilevel"/>
    <w:tmpl w:val="9058F15A"/>
    <w:styleLink w:val="CurrentList1"/>
    <w:lvl w:ilvl="0">
      <w:start w:val="1"/>
      <w:numFmt w:val="bullet"/>
      <w:lvlText w:val="-"/>
      <w:lvlJc w:val="left"/>
      <w:pPr>
        <w:ind w:left="990" w:hanging="360"/>
      </w:pPr>
      <w:rPr>
        <w:rFonts w:ascii=".VnTime" w:eastAsia="Times New Roman" w:hAnsi=".VnTime" w:cs="Times New Roman" w:hint="default"/>
        <w:color w:val="000000"/>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115" w15:restartNumberingAfterBreak="0">
    <w:nsid w:val="2EB7612E"/>
    <w:multiLevelType w:val="hybridMultilevel"/>
    <w:tmpl w:val="EA3E00BC"/>
    <w:lvl w:ilvl="0" w:tplc="7E8EA71A">
      <w:start w:val="1"/>
      <w:numFmt w:val="bullet"/>
      <w:lvlText w:val="–"/>
      <w:lvlJc w:val="left"/>
      <w:pPr>
        <w:ind w:left="720" w:hanging="360"/>
      </w:pPr>
      <w:rPr>
        <w:rFonts w:ascii="Times New Roman" w:eastAsia="Batang"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2ED30C17"/>
    <w:multiLevelType w:val="hybridMultilevel"/>
    <w:tmpl w:val="08BEE27A"/>
    <w:lvl w:ilvl="0" w:tplc="FFFFFFFF">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2EFC2661"/>
    <w:multiLevelType w:val="multilevel"/>
    <w:tmpl w:val="E7A2E7B4"/>
    <w:lvl w:ilvl="0">
      <w:start w:val="1"/>
      <w:numFmt w:val="decimal"/>
      <w:pStyle w:val="abclist"/>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118" w15:restartNumberingAfterBreak="0">
    <w:nsid w:val="2F1276DD"/>
    <w:multiLevelType w:val="multilevel"/>
    <w:tmpl w:val="872E7DAE"/>
    <w:lvl w:ilvl="0">
      <w:start w:val="1"/>
      <w:numFmt w:val="decimal"/>
      <w:pStyle w:val="WBStyle"/>
      <w:lvlText w:val="%1."/>
      <w:lvlJc w:val="left"/>
      <w:pPr>
        <w:ind w:left="360" w:hanging="360"/>
      </w:pPr>
      <w:rPr>
        <w:rFonts w:hint="default"/>
        <w:b w:val="0"/>
        <w:i w:val="0"/>
        <w:color w:val="auto"/>
        <w:sz w:val="24"/>
        <w:szCs w:val="24"/>
        <w:lang w:val="vi-VN"/>
      </w:rPr>
    </w:lvl>
    <w:lvl w:ilvl="1">
      <w:start w:val="1"/>
      <w:numFmt w:val="decimal"/>
      <w:isLgl/>
      <w:lvlText w:val="%1.%2."/>
      <w:lvlJc w:val="left"/>
      <w:pPr>
        <w:ind w:left="3942" w:hanging="540"/>
      </w:pPr>
      <w:rPr>
        <w:rFonts w:hint="default"/>
      </w:rPr>
    </w:lvl>
    <w:lvl w:ilvl="2">
      <w:start w:val="1"/>
      <w:numFmt w:val="decimal"/>
      <w:isLgl/>
      <w:lvlText w:val="%1.%2.%3."/>
      <w:lvlJc w:val="left"/>
      <w:pPr>
        <w:ind w:left="4122" w:hanging="720"/>
      </w:pPr>
      <w:rPr>
        <w:rFonts w:hint="default"/>
      </w:rPr>
    </w:lvl>
    <w:lvl w:ilvl="3">
      <w:start w:val="1"/>
      <w:numFmt w:val="decimal"/>
      <w:isLgl/>
      <w:lvlText w:val="%1.%2.%3.%4."/>
      <w:lvlJc w:val="left"/>
      <w:pPr>
        <w:ind w:left="4122" w:hanging="720"/>
      </w:pPr>
      <w:rPr>
        <w:rFonts w:hint="default"/>
      </w:rPr>
    </w:lvl>
    <w:lvl w:ilvl="4">
      <w:start w:val="1"/>
      <w:numFmt w:val="decimal"/>
      <w:isLgl/>
      <w:lvlText w:val="%1.%2.%3.%4.%5."/>
      <w:lvlJc w:val="left"/>
      <w:pPr>
        <w:ind w:left="4482" w:hanging="1080"/>
      </w:pPr>
      <w:rPr>
        <w:rFonts w:hint="default"/>
      </w:rPr>
    </w:lvl>
    <w:lvl w:ilvl="5">
      <w:start w:val="1"/>
      <w:numFmt w:val="decimal"/>
      <w:isLgl/>
      <w:lvlText w:val="%1.%2.%3.%4.%5.%6."/>
      <w:lvlJc w:val="left"/>
      <w:pPr>
        <w:ind w:left="4482" w:hanging="1080"/>
      </w:pPr>
      <w:rPr>
        <w:rFonts w:hint="default"/>
      </w:rPr>
    </w:lvl>
    <w:lvl w:ilvl="6">
      <w:start w:val="1"/>
      <w:numFmt w:val="decimal"/>
      <w:isLgl/>
      <w:lvlText w:val="%1.%2.%3.%4.%5.%6.%7."/>
      <w:lvlJc w:val="left"/>
      <w:pPr>
        <w:ind w:left="4842" w:hanging="1440"/>
      </w:pPr>
      <w:rPr>
        <w:rFonts w:hint="default"/>
      </w:rPr>
    </w:lvl>
    <w:lvl w:ilvl="7">
      <w:start w:val="1"/>
      <w:numFmt w:val="decimal"/>
      <w:isLgl/>
      <w:lvlText w:val="%1.%2.%3.%4.%5.%6.%7.%8."/>
      <w:lvlJc w:val="left"/>
      <w:pPr>
        <w:ind w:left="4842" w:hanging="1440"/>
      </w:pPr>
      <w:rPr>
        <w:rFonts w:hint="default"/>
      </w:rPr>
    </w:lvl>
    <w:lvl w:ilvl="8">
      <w:start w:val="1"/>
      <w:numFmt w:val="decimal"/>
      <w:isLgl/>
      <w:lvlText w:val="%1.%2.%3.%4.%5.%6.%7.%8.%9."/>
      <w:lvlJc w:val="left"/>
      <w:pPr>
        <w:ind w:left="5202" w:hanging="1800"/>
      </w:pPr>
      <w:rPr>
        <w:rFonts w:hint="default"/>
      </w:rPr>
    </w:lvl>
  </w:abstractNum>
  <w:abstractNum w:abstractNumId="119" w15:restartNumberingAfterBreak="0">
    <w:nsid w:val="2F9A6493"/>
    <w:multiLevelType w:val="multilevel"/>
    <w:tmpl w:val="74A435CE"/>
    <w:lvl w:ilvl="0">
      <w:start w:val="1"/>
      <w:numFmt w:val="decimal"/>
      <w:lvlText w:val="%1"/>
      <w:lvlJc w:val="left"/>
      <w:pPr>
        <w:ind w:left="720" w:hanging="720"/>
      </w:pPr>
    </w:lvl>
    <w:lvl w:ilvl="1">
      <w:start w:val="3"/>
      <w:numFmt w:val="decimal"/>
      <w:lvlText w:val="%1.%2"/>
      <w:lvlJc w:val="left"/>
      <w:pPr>
        <w:ind w:left="720" w:hanging="720"/>
      </w:pPr>
    </w:lvl>
    <w:lvl w:ilvl="2">
      <w:start w:val="2"/>
      <w:numFmt w:val="decimal"/>
      <w:lvlText w:val="%1.%2.%3"/>
      <w:lvlJc w:val="left"/>
      <w:pPr>
        <w:ind w:left="720" w:hanging="720"/>
      </w:pPr>
    </w:lvl>
    <w:lvl w:ilvl="3">
      <w:start w:val="1"/>
      <w:numFmt w:val="decimal"/>
      <w:pStyle w:val="k111"/>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120" w15:restartNumberingAfterBreak="0">
    <w:nsid w:val="2FDA7563"/>
    <w:multiLevelType w:val="multilevel"/>
    <w:tmpl w:val="57000748"/>
    <w:lvl w:ilvl="0">
      <w:start w:val="3"/>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1" w15:restartNumberingAfterBreak="0">
    <w:nsid w:val="2FDF399A"/>
    <w:multiLevelType w:val="multilevel"/>
    <w:tmpl w:val="F118B868"/>
    <w:lvl w:ilvl="0">
      <w:start w:val="1"/>
      <w:numFmt w:val="none"/>
      <w:pStyle w:val="Style3"/>
      <w:lvlText w:val="CHÖÔNG 1 -"/>
      <w:lvlJc w:val="left"/>
      <w:pPr>
        <w:tabs>
          <w:tab w:val="num" w:pos="0"/>
        </w:tabs>
        <w:ind w:left="0" w:firstLine="0"/>
      </w:pPr>
      <w:rPr>
        <w:rFonts w:ascii="VNI-Souvir" w:hAnsi="VNI-Souvir" w:hint="default"/>
        <w:b/>
        <w:i w:val="0"/>
        <w:sz w:val="26"/>
        <w:szCs w:val="26"/>
      </w:rPr>
    </w:lvl>
    <w:lvl w:ilvl="1">
      <w:start w:val="1"/>
      <w:numFmt w:val="decimal"/>
      <w:pStyle w:val="Style2"/>
      <w:lvlText w:val="1.%2"/>
      <w:lvlJc w:val="left"/>
      <w:pPr>
        <w:tabs>
          <w:tab w:val="num" w:pos="992"/>
        </w:tabs>
        <w:ind w:left="992" w:hanging="992"/>
      </w:pPr>
      <w:rPr>
        <w:b/>
        <w:i w:val="0"/>
      </w:rPr>
    </w:lvl>
    <w:lvl w:ilvl="2">
      <w:start w:val="1"/>
      <w:numFmt w:val="decimal"/>
      <w:lvlText w:val="1%1.%2.%3"/>
      <w:lvlJc w:val="left"/>
      <w:pPr>
        <w:tabs>
          <w:tab w:val="num" w:pos="992"/>
        </w:tabs>
        <w:ind w:left="992" w:hanging="992"/>
      </w:pPr>
      <w:rPr>
        <w:rFonts w:ascii="VNI-Times" w:hAnsi="VNI-Times" w:hint="default"/>
        <w:b/>
        <w:i/>
        <w:sz w:val="24"/>
        <w:szCs w:val="24"/>
      </w:rPr>
    </w:lvl>
    <w:lvl w:ilvl="3">
      <w:start w:val="1"/>
      <w:numFmt w:val="decimal"/>
      <w:lvlText w:val="1%1.%2.%3.%4"/>
      <w:lvlJc w:val="left"/>
      <w:pPr>
        <w:tabs>
          <w:tab w:val="num" w:pos="992"/>
        </w:tabs>
        <w:ind w:left="992" w:hanging="992"/>
      </w:pPr>
      <w:rPr>
        <w:rFonts w:ascii="VNI-Times" w:hAnsi="VNI-Times" w:hint="default"/>
        <w:b w:val="0"/>
        <w:i/>
        <w:sz w:val="24"/>
        <w:szCs w:val="24"/>
      </w:rPr>
    </w:lvl>
    <w:lvl w:ilvl="4">
      <w:start w:val="1"/>
      <w:numFmt w:val="decimal"/>
      <w:lvlText w:val="%1.%2.%3.%4.%5"/>
      <w:lvlJc w:val="left"/>
      <w:pPr>
        <w:tabs>
          <w:tab w:val="num" w:pos="651"/>
        </w:tabs>
        <w:ind w:left="651" w:hanging="1008"/>
      </w:pPr>
    </w:lvl>
    <w:lvl w:ilvl="5">
      <w:start w:val="1"/>
      <w:numFmt w:val="decimal"/>
      <w:lvlText w:val="%1.%2.%3.%4.%5.%6"/>
      <w:lvlJc w:val="left"/>
      <w:pPr>
        <w:tabs>
          <w:tab w:val="num" w:pos="795"/>
        </w:tabs>
        <w:ind w:left="795" w:hanging="1152"/>
      </w:pPr>
    </w:lvl>
    <w:lvl w:ilvl="6">
      <w:start w:val="1"/>
      <w:numFmt w:val="decimal"/>
      <w:lvlText w:val="%1.%2.%3.%4.%5.%6.%7"/>
      <w:lvlJc w:val="left"/>
      <w:pPr>
        <w:tabs>
          <w:tab w:val="num" w:pos="939"/>
        </w:tabs>
        <w:ind w:left="939" w:hanging="1296"/>
      </w:pPr>
    </w:lvl>
    <w:lvl w:ilvl="7">
      <w:start w:val="1"/>
      <w:numFmt w:val="decimal"/>
      <w:lvlText w:val="%1.%2.%3.%4.%5.%6.%7.%8"/>
      <w:lvlJc w:val="left"/>
      <w:pPr>
        <w:tabs>
          <w:tab w:val="num" w:pos="1083"/>
        </w:tabs>
        <w:ind w:left="1083" w:hanging="1440"/>
      </w:pPr>
    </w:lvl>
    <w:lvl w:ilvl="8">
      <w:start w:val="1"/>
      <w:numFmt w:val="decimal"/>
      <w:lvlText w:val="%1.%2.%3.%4.%5.%6.%7.%8.%9"/>
      <w:lvlJc w:val="left"/>
      <w:pPr>
        <w:tabs>
          <w:tab w:val="num" w:pos="1227"/>
        </w:tabs>
        <w:ind w:left="1227" w:hanging="1584"/>
      </w:pPr>
    </w:lvl>
  </w:abstractNum>
  <w:abstractNum w:abstractNumId="122" w15:restartNumberingAfterBreak="0">
    <w:nsid w:val="30154110"/>
    <w:multiLevelType w:val="multilevel"/>
    <w:tmpl w:val="D1E604D2"/>
    <w:name w:val="MSL"/>
    <w:styleLink w:val="Tmc18"/>
    <w:lvl w:ilvl="0">
      <w:start w:val="1"/>
      <w:numFmt w:val="decimal"/>
      <w:lvlText w:val="%1."/>
      <w:lvlJc w:val="left"/>
      <w:pPr>
        <w:tabs>
          <w:tab w:val="num" w:pos="851"/>
        </w:tabs>
        <w:ind w:left="851" w:hanging="851"/>
      </w:pPr>
      <w:rPr>
        <w:rFonts w:ascii="VNI-Times" w:hAnsi="VNI-Times" w:hint="default"/>
        <w:b/>
        <w:i w:val="0"/>
        <w:color w:val="auto"/>
        <w:sz w:val="26"/>
        <w:szCs w:val="26"/>
      </w:rPr>
    </w:lvl>
    <w:lvl w:ilvl="1">
      <w:start w:val="1"/>
      <w:numFmt w:val="decimal"/>
      <w:lvlText w:val="%1.%2."/>
      <w:lvlJc w:val="left"/>
      <w:pPr>
        <w:tabs>
          <w:tab w:val="num" w:pos="851"/>
        </w:tabs>
        <w:ind w:left="851" w:hanging="851"/>
      </w:pPr>
      <w:rPr>
        <w:rFonts w:ascii="VNI-Times" w:hAnsi="VNI-Times" w:hint="default"/>
        <w:b/>
        <w:i w:val="0"/>
        <w:color w:val="auto"/>
        <w:sz w:val="26"/>
        <w:szCs w:val="26"/>
      </w:rPr>
    </w:lvl>
    <w:lvl w:ilvl="2">
      <w:start w:val="1"/>
      <w:numFmt w:val="decimal"/>
      <w:lvlText w:val="%1.%2.%3."/>
      <w:lvlJc w:val="left"/>
      <w:pPr>
        <w:tabs>
          <w:tab w:val="num" w:pos="851"/>
        </w:tabs>
        <w:ind w:left="851" w:hanging="851"/>
      </w:pPr>
      <w:rPr>
        <w:rFonts w:ascii="VNI-Times" w:hAnsi="VNI-Times" w:hint="default"/>
        <w:b/>
        <w:i w:val="0"/>
        <w:color w:val="auto"/>
        <w:sz w:val="26"/>
        <w:szCs w:val="26"/>
      </w:rPr>
    </w:lvl>
    <w:lvl w:ilvl="3">
      <w:start w:val="1"/>
      <w:numFmt w:val="decimal"/>
      <w:lvlText w:val="%1.%2.%3.%4."/>
      <w:lvlJc w:val="left"/>
      <w:pPr>
        <w:tabs>
          <w:tab w:val="num" w:pos="851"/>
        </w:tabs>
        <w:ind w:left="851" w:hanging="851"/>
      </w:pPr>
      <w:rPr>
        <w:rFonts w:ascii="VNI-Times" w:hAnsi="VNI-Times" w:hint="default"/>
        <w:b/>
        <w:i w:val="0"/>
        <w:sz w:val="26"/>
        <w:szCs w:val="26"/>
      </w:rPr>
    </w:lvl>
    <w:lvl w:ilvl="4">
      <w:start w:val="1"/>
      <w:numFmt w:val="decimal"/>
      <w:lvlText w:val="%5"/>
      <w:lvlJc w:val="left"/>
      <w:pPr>
        <w:tabs>
          <w:tab w:val="num" w:pos="1276"/>
        </w:tabs>
        <w:ind w:left="1276" w:hanging="425"/>
      </w:pPr>
      <w:rPr>
        <w:rFonts w:ascii="VNI-Times" w:hAnsi="VNI-Times" w:hint="default"/>
        <w:b/>
        <w:i w:val="0"/>
        <w:color w:val="auto"/>
        <w:sz w:val="26"/>
        <w:szCs w:val="26"/>
      </w:rPr>
    </w:lvl>
    <w:lvl w:ilvl="5">
      <w:start w:val="1"/>
      <w:numFmt w:val="lowerLetter"/>
      <w:lvlText w:val="%6."/>
      <w:lvlJc w:val="left"/>
      <w:pPr>
        <w:tabs>
          <w:tab w:val="num" w:pos="1276"/>
        </w:tabs>
        <w:ind w:left="1276" w:hanging="425"/>
      </w:pPr>
      <w:rPr>
        <w:rFonts w:ascii="VNI-Times" w:hAnsi="VNI-Times" w:hint="default"/>
        <w:b/>
        <w:i w:val="0"/>
        <w:color w:val="auto"/>
        <w:sz w:val="26"/>
        <w:szCs w:val="26"/>
      </w:rPr>
    </w:lvl>
    <w:lvl w:ilvl="6">
      <w:start w:val="1"/>
      <w:numFmt w:val="bullet"/>
      <w:lvlText w:val=""/>
      <w:lvlJc w:val="left"/>
      <w:pPr>
        <w:tabs>
          <w:tab w:val="num" w:pos="1276"/>
        </w:tabs>
        <w:ind w:left="1276" w:hanging="425"/>
      </w:pPr>
      <w:rPr>
        <w:rFonts w:ascii="Symbol" w:hAnsi="Symbol" w:hint="default"/>
        <w:b w:val="0"/>
        <w:i w:val="0"/>
        <w:color w:val="auto"/>
        <w:sz w:val="26"/>
        <w:szCs w:val="26"/>
      </w:rPr>
    </w:lvl>
    <w:lvl w:ilvl="7">
      <w:start w:val="1"/>
      <w:numFmt w:val="bullet"/>
      <w:lvlText w:val=""/>
      <w:lvlJc w:val="left"/>
      <w:pPr>
        <w:tabs>
          <w:tab w:val="num" w:pos="1701"/>
        </w:tabs>
        <w:ind w:left="1701" w:hanging="425"/>
      </w:pPr>
      <w:rPr>
        <w:rFonts w:ascii="Symbol" w:hAnsi="Symbol" w:hint="default"/>
        <w:b w:val="0"/>
        <w:i w:val="0"/>
        <w:color w:val="auto"/>
        <w:sz w:val="26"/>
        <w:szCs w:val="26"/>
      </w:rPr>
    </w:lvl>
    <w:lvl w:ilvl="8">
      <w:start w:val="1"/>
      <w:numFmt w:val="bullet"/>
      <w:lvlText w:val="."/>
      <w:lvlJc w:val="left"/>
      <w:pPr>
        <w:tabs>
          <w:tab w:val="num" w:pos="2126"/>
        </w:tabs>
        <w:ind w:left="2126" w:hanging="425"/>
      </w:pPr>
      <w:rPr>
        <w:rFonts w:ascii="VNI-Times" w:hAnsi="VNI-Times" w:hint="default"/>
        <w:b w:val="0"/>
        <w:i w:val="0"/>
        <w:color w:val="auto"/>
        <w:sz w:val="26"/>
        <w:szCs w:val="26"/>
      </w:rPr>
    </w:lvl>
  </w:abstractNum>
  <w:abstractNum w:abstractNumId="123" w15:restartNumberingAfterBreak="0">
    <w:nsid w:val="304205D5"/>
    <w:multiLevelType w:val="hybridMultilevel"/>
    <w:tmpl w:val="53F2D386"/>
    <w:lvl w:ilvl="0" w:tplc="04090003">
      <w:start w:val="1"/>
      <w:numFmt w:val="bullet"/>
      <w:lvlText w:val="o"/>
      <w:lvlJc w:val="left"/>
      <w:pPr>
        <w:tabs>
          <w:tab w:val="num" w:pos="1440"/>
        </w:tabs>
        <w:ind w:left="1440" w:hanging="360"/>
      </w:pPr>
      <w:rPr>
        <w:rFonts w:ascii="Courier New" w:hAnsi="Courier New" w:cs="Courier New" w:hint="default"/>
      </w:rPr>
    </w:lvl>
    <w:lvl w:ilvl="1" w:tplc="75E66E68">
      <w:numFmt w:val="bullet"/>
      <w:lvlText w:val="-"/>
      <w:lvlJc w:val="left"/>
      <w:pPr>
        <w:tabs>
          <w:tab w:val="num" w:pos="2700"/>
        </w:tabs>
        <w:ind w:left="2700" w:hanging="900"/>
      </w:pPr>
      <w:rPr>
        <w:rFonts w:ascii="Times New Roman" w:eastAsia="Times New Roman" w:hAnsi="Times New Roman" w:cs="Times New Roman" w:hint="default"/>
      </w:rPr>
    </w:lvl>
    <w:lvl w:ilvl="2" w:tplc="04090005">
      <w:start w:val="1"/>
      <w:numFmt w:val="bullet"/>
      <w:lvlText w:val=""/>
      <w:lvlJc w:val="left"/>
      <w:pPr>
        <w:tabs>
          <w:tab w:val="num" w:pos="2880"/>
        </w:tabs>
        <w:ind w:left="2880" w:hanging="360"/>
      </w:pPr>
      <w:rPr>
        <w:rFonts w:ascii="Wingdings" w:hAnsi="Wingdings" w:hint="default"/>
      </w:rPr>
    </w:lvl>
    <w:lvl w:ilvl="3" w:tplc="04090001">
      <w:start w:val="1"/>
      <w:numFmt w:val="bullet"/>
      <w:lvlText w:val=""/>
      <w:lvlJc w:val="left"/>
      <w:pPr>
        <w:tabs>
          <w:tab w:val="num" w:pos="3600"/>
        </w:tabs>
        <w:ind w:left="3600" w:hanging="360"/>
      </w:pPr>
      <w:rPr>
        <w:rFonts w:ascii="Symbol" w:hAnsi="Symbol" w:hint="default"/>
      </w:rPr>
    </w:lvl>
    <w:lvl w:ilvl="4" w:tplc="04090003">
      <w:start w:val="1"/>
      <w:numFmt w:val="bullet"/>
      <w:lvlText w:val="o"/>
      <w:lvlJc w:val="left"/>
      <w:pPr>
        <w:tabs>
          <w:tab w:val="num" w:pos="4320"/>
        </w:tabs>
        <w:ind w:left="4320" w:hanging="360"/>
      </w:pPr>
      <w:rPr>
        <w:rFonts w:ascii="Courier New" w:hAnsi="Courier New" w:cs="Courier New" w:hint="default"/>
      </w:rPr>
    </w:lvl>
    <w:lvl w:ilvl="5" w:tplc="04090005">
      <w:start w:val="1"/>
      <w:numFmt w:val="bullet"/>
      <w:lvlText w:val=""/>
      <w:lvlJc w:val="left"/>
      <w:pPr>
        <w:tabs>
          <w:tab w:val="num" w:pos="5040"/>
        </w:tabs>
        <w:ind w:left="5040" w:hanging="360"/>
      </w:pPr>
      <w:rPr>
        <w:rFonts w:ascii="Wingdings" w:hAnsi="Wingdings" w:hint="default"/>
      </w:rPr>
    </w:lvl>
    <w:lvl w:ilvl="6" w:tplc="04090001">
      <w:start w:val="1"/>
      <w:numFmt w:val="bullet"/>
      <w:lvlText w:val=""/>
      <w:lvlJc w:val="left"/>
      <w:pPr>
        <w:tabs>
          <w:tab w:val="num" w:pos="5760"/>
        </w:tabs>
        <w:ind w:left="5760" w:hanging="360"/>
      </w:pPr>
      <w:rPr>
        <w:rFonts w:ascii="Symbol" w:hAnsi="Symbol" w:hint="default"/>
      </w:rPr>
    </w:lvl>
    <w:lvl w:ilvl="7" w:tplc="04090003">
      <w:start w:val="1"/>
      <w:numFmt w:val="bullet"/>
      <w:lvlText w:val="o"/>
      <w:lvlJc w:val="left"/>
      <w:pPr>
        <w:tabs>
          <w:tab w:val="num" w:pos="6480"/>
        </w:tabs>
        <w:ind w:left="6480" w:hanging="360"/>
      </w:pPr>
      <w:rPr>
        <w:rFonts w:ascii="Courier New" w:hAnsi="Courier New" w:cs="Courier New" w:hint="default"/>
      </w:rPr>
    </w:lvl>
    <w:lvl w:ilvl="8" w:tplc="04090005">
      <w:start w:val="1"/>
      <w:numFmt w:val="bullet"/>
      <w:lvlText w:val=""/>
      <w:lvlJc w:val="left"/>
      <w:pPr>
        <w:tabs>
          <w:tab w:val="num" w:pos="7200"/>
        </w:tabs>
        <w:ind w:left="7200" w:hanging="360"/>
      </w:pPr>
      <w:rPr>
        <w:rFonts w:ascii="Wingdings" w:hAnsi="Wingdings" w:hint="default"/>
      </w:rPr>
    </w:lvl>
  </w:abstractNum>
  <w:abstractNum w:abstractNumId="124" w15:restartNumberingAfterBreak="0">
    <w:nsid w:val="306B3FEF"/>
    <w:multiLevelType w:val="multilevel"/>
    <w:tmpl w:val="F63CE4FC"/>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5" w15:restartNumberingAfterBreak="0">
    <w:nsid w:val="30E34316"/>
    <w:multiLevelType w:val="hybridMultilevel"/>
    <w:tmpl w:val="D4EAA348"/>
    <w:lvl w:ilvl="0" w:tplc="6F301808">
      <w:start w:val="1"/>
      <w:numFmt w:val="bullet"/>
      <w:lvlText w:val="-"/>
      <w:lvlJc w:val="left"/>
      <w:pPr>
        <w:ind w:left="720" w:hanging="360"/>
      </w:pPr>
      <w:rPr>
        <w:rFonts w:ascii="Swis721 LtCn BT" w:hAnsi="Swis721 LtCn B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30F60BB8"/>
    <w:multiLevelType w:val="hybridMultilevel"/>
    <w:tmpl w:val="A09ADAEA"/>
    <w:lvl w:ilvl="0" w:tplc="0409000B">
      <w:start w:val="1"/>
      <w:numFmt w:val="bullet"/>
      <w:pStyle w:val="HCongdaudong"/>
      <w:lvlText w:val=""/>
      <w:lvlJc w:val="left"/>
      <w:pPr>
        <w:ind w:left="2487"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start w:val="1"/>
      <w:numFmt w:val="bullet"/>
      <w:lvlText w:val=""/>
      <w:lvlJc w:val="left"/>
      <w:pPr>
        <w:ind w:left="7920" w:hanging="360"/>
      </w:pPr>
      <w:rPr>
        <w:rFonts w:ascii="Wingdings" w:hAnsi="Wingdings" w:hint="default"/>
      </w:rPr>
    </w:lvl>
  </w:abstractNum>
  <w:abstractNum w:abstractNumId="127" w15:restartNumberingAfterBreak="0">
    <w:nsid w:val="31D5674C"/>
    <w:multiLevelType w:val="hybridMultilevel"/>
    <w:tmpl w:val="25F0EEBC"/>
    <w:lvl w:ilvl="0" w:tplc="81EA871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320A6821"/>
    <w:multiLevelType w:val="hybridMultilevel"/>
    <w:tmpl w:val="3E34D284"/>
    <w:lvl w:ilvl="0" w:tplc="D9A8B76C">
      <w:start w:val="1"/>
      <w:numFmt w:val="lowerLetter"/>
      <w:lvlText w:val="%1."/>
      <w:lvlJc w:val="left"/>
      <w:pPr>
        <w:ind w:left="927" w:hanging="360"/>
      </w:pPr>
    </w:lvl>
    <w:lvl w:ilvl="1" w:tplc="04090019">
      <w:start w:val="1"/>
      <w:numFmt w:val="lowerLetter"/>
      <w:lvlText w:val="%2."/>
      <w:lvlJc w:val="left"/>
      <w:pPr>
        <w:ind w:left="1647" w:hanging="360"/>
      </w:pPr>
    </w:lvl>
    <w:lvl w:ilvl="2" w:tplc="0409001B">
      <w:start w:val="1"/>
      <w:numFmt w:val="lowerRoman"/>
      <w:lvlText w:val="%3."/>
      <w:lvlJc w:val="right"/>
      <w:pPr>
        <w:ind w:left="2367" w:hanging="180"/>
      </w:pPr>
    </w:lvl>
    <w:lvl w:ilvl="3" w:tplc="0409000F">
      <w:start w:val="1"/>
      <w:numFmt w:val="decimal"/>
      <w:lvlText w:val="%4."/>
      <w:lvlJc w:val="left"/>
      <w:pPr>
        <w:ind w:left="3087" w:hanging="360"/>
      </w:pPr>
    </w:lvl>
    <w:lvl w:ilvl="4" w:tplc="04090019">
      <w:start w:val="1"/>
      <w:numFmt w:val="lowerLetter"/>
      <w:lvlText w:val="%5."/>
      <w:lvlJc w:val="left"/>
      <w:pPr>
        <w:ind w:left="3807" w:hanging="360"/>
      </w:pPr>
    </w:lvl>
    <w:lvl w:ilvl="5" w:tplc="0409001B">
      <w:start w:val="1"/>
      <w:numFmt w:val="lowerRoman"/>
      <w:lvlText w:val="%6."/>
      <w:lvlJc w:val="right"/>
      <w:pPr>
        <w:ind w:left="4527" w:hanging="180"/>
      </w:pPr>
    </w:lvl>
    <w:lvl w:ilvl="6" w:tplc="0409000F">
      <w:start w:val="1"/>
      <w:numFmt w:val="decimal"/>
      <w:lvlText w:val="%7."/>
      <w:lvlJc w:val="left"/>
      <w:pPr>
        <w:ind w:left="5247" w:hanging="360"/>
      </w:pPr>
    </w:lvl>
    <w:lvl w:ilvl="7" w:tplc="04090019">
      <w:start w:val="1"/>
      <w:numFmt w:val="lowerLetter"/>
      <w:lvlText w:val="%8."/>
      <w:lvlJc w:val="left"/>
      <w:pPr>
        <w:ind w:left="5967" w:hanging="360"/>
      </w:pPr>
    </w:lvl>
    <w:lvl w:ilvl="8" w:tplc="0409001B">
      <w:start w:val="1"/>
      <w:numFmt w:val="lowerRoman"/>
      <w:lvlText w:val="%9."/>
      <w:lvlJc w:val="right"/>
      <w:pPr>
        <w:ind w:left="6687" w:hanging="180"/>
      </w:pPr>
    </w:lvl>
  </w:abstractNum>
  <w:abstractNum w:abstractNumId="129" w15:restartNumberingAfterBreak="0">
    <w:nsid w:val="32256611"/>
    <w:multiLevelType w:val="hybridMultilevel"/>
    <w:tmpl w:val="C7360098"/>
    <w:styleLink w:val="Thuyetminhchung6131077"/>
    <w:lvl w:ilvl="0" w:tplc="7E8EA71A">
      <w:start w:val="1"/>
      <w:numFmt w:val="bullet"/>
      <w:lvlText w:val="–"/>
      <w:lvlJc w:val="left"/>
      <w:pPr>
        <w:ind w:left="720" w:hanging="360"/>
      </w:pPr>
      <w:rPr>
        <w:rFonts w:ascii="Times New Roman" w:eastAsia="Batang"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326802B1"/>
    <w:multiLevelType w:val="hybridMultilevel"/>
    <w:tmpl w:val="FA648D48"/>
    <w:lvl w:ilvl="0" w:tplc="4B5A1000">
      <w:start w:val="1"/>
      <w:numFmt w:val="bullet"/>
      <w:lvlText w:val="-"/>
      <w:lvlJc w:val="left"/>
      <w:pPr>
        <w:ind w:left="720" w:hanging="360"/>
      </w:pPr>
      <w:rPr>
        <w:rFonts w:ascii="Times New Roman" w:eastAsia="Calibri" w:hAnsi="Times New Roman" w:cs="Times New Roman" w:hint="default"/>
        <w:i/>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332A7E74"/>
    <w:multiLevelType w:val="hybridMultilevel"/>
    <w:tmpl w:val="E76CD960"/>
    <w:styleLink w:val="Thuyetminhchung613108136"/>
    <w:lvl w:ilvl="0" w:tplc="7E8EA71A">
      <w:start w:val="1"/>
      <w:numFmt w:val="bullet"/>
      <w:lvlText w:val="–"/>
      <w:lvlJc w:val="left"/>
      <w:pPr>
        <w:ind w:left="720" w:hanging="360"/>
      </w:pPr>
      <w:rPr>
        <w:rFonts w:ascii="Times New Roman" w:eastAsia="Batang"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338F2A51"/>
    <w:multiLevelType w:val="hybridMultilevel"/>
    <w:tmpl w:val="33CA5DAE"/>
    <w:lvl w:ilvl="0" w:tplc="4B5A1000">
      <w:start w:val="1"/>
      <w:numFmt w:val="bullet"/>
      <w:lvlText w:val="-"/>
      <w:lvlJc w:val="left"/>
      <w:pPr>
        <w:ind w:left="720" w:hanging="360"/>
      </w:pPr>
      <w:rPr>
        <w:rFonts w:ascii="Times New Roman" w:eastAsia="Calibri" w:hAnsi="Times New Roman" w:cs="Times New Roman" w:hint="default"/>
        <w:i/>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344C7953"/>
    <w:multiLevelType w:val="hybridMultilevel"/>
    <w:tmpl w:val="52A036B6"/>
    <w:lvl w:ilvl="0" w:tplc="04090003">
      <w:start w:val="1"/>
      <w:numFmt w:val="bullet"/>
      <w:lvlText w:val="o"/>
      <w:lvlJc w:val="left"/>
      <w:pPr>
        <w:tabs>
          <w:tab w:val="num" w:pos="1440"/>
        </w:tabs>
        <w:ind w:left="1440" w:hanging="360"/>
      </w:pPr>
      <w:rPr>
        <w:rFonts w:ascii="Courier New" w:hAnsi="Courier New" w:cs="Courier New"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start w:val="1"/>
      <w:numFmt w:val="bullet"/>
      <w:lvlText w:val=""/>
      <w:lvlJc w:val="left"/>
      <w:pPr>
        <w:tabs>
          <w:tab w:val="num" w:pos="3600"/>
        </w:tabs>
        <w:ind w:left="3600" w:hanging="360"/>
      </w:pPr>
      <w:rPr>
        <w:rFonts w:ascii="Symbol" w:hAnsi="Symbol" w:hint="default"/>
      </w:rPr>
    </w:lvl>
    <w:lvl w:ilvl="4" w:tplc="04090003">
      <w:start w:val="1"/>
      <w:numFmt w:val="bullet"/>
      <w:lvlText w:val="o"/>
      <w:lvlJc w:val="left"/>
      <w:pPr>
        <w:tabs>
          <w:tab w:val="num" w:pos="4320"/>
        </w:tabs>
        <w:ind w:left="4320" w:hanging="360"/>
      </w:pPr>
      <w:rPr>
        <w:rFonts w:ascii="Courier New" w:hAnsi="Courier New" w:cs="Courier New" w:hint="default"/>
      </w:rPr>
    </w:lvl>
    <w:lvl w:ilvl="5" w:tplc="04090005">
      <w:start w:val="1"/>
      <w:numFmt w:val="bullet"/>
      <w:lvlText w:val=""/>
      <w:lvlJc w:val="left"/>
      <w:pPr>
        <w:tabs>
          <w:tab w:val="num" w:pos="5040"/>
        </w:tabs>
        <w:ind w:left="5040" w:hanging="360"/>
      </w:pPr>
      <w:rPr>
        <w:rFonts w:ascii="Wingdings" w:hAnsi="Wingdings" w:hint="default"/>
      </w:rPr>
    </w:lvl>
    <w:lvl w:ilvl="6" w:tplc="04090001">
      <w:start w:val="1"/>
      <w:numFmt w:val="bullet"/>
      <w:lvlText w:val=""/>
      <w:lvlJc w:val="left"/>
      <w:pPr>
        <w:tabs>
          <w:tab w:val="num" w:pos="5760"/>
        </w:tabs>
        <w:ind w:left="5760" w:hanging="360"/>
      </w:pPr>
      <w:rPr>
        <w:rFonts w:ascii="Symbol" w:hAnsi="Symbol" w:hint="default"/>
      </w:rPr>
    </w:lvl>
    <w:lvl w:ilvl="7" w:tplc="04090003">
      <w:start w:val="1"/>
      <w:numFmt w:val="bullet"/>
      <w:lvlText w:val="o"/>
      <w:lvlJc w:val="left"/>
      <w:pPr>
        <w:tabs>
          <w:tab w:val="num" w:pos="6480"/>
        </w:tabs>
        <w:ind w:left="6480" w:hanging="360"/>
      </w:pPr>
      <w:rPr>
        <w:rFonts w:ascii="Courier New" w:hAnsi="Courier New" w:cs="Courier New" w:hint="default"/>
      </w:rPr>
    </w:lvl>
    <w:lvl w:ilvl="8" w:tplc="04090005">
      <w:start w:val="1"/>
      <w:numFmt w:val="bullet"/>
      <w:lvlText w:val=""/>
      <w:lvlJc w:val="left"/>
      <w:pPr>
        <w:tabs>
          <w:tab w:val="num" w:pos="7200"/>
        </w:tabs>
        <w:ind w:left="7200" w:hanging="360"/>
      </w:pPr>
      <w:rPr>
        <w:rFonts w:ascii="Wingdings" w:hAnsi="Wingdings" w:hint="default"/>
      </w:rPr>
    </w:lvl>
  </w:abstractNum>
  <w:abstractNum w:abstractNumId="134" w15:restartNumberingAfterBreak="0">
    <w:nsid w:val="3476549C"/>
    <w:multiLevelType w:val="hybridMultilevel"/>
    <w:tmpl w:val="7660C026"/>
    <w:lvl w:ilvl="0" w:tplc="32868DF4">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5" w15:restartNumberingAfterBreak="0">
    <w:nsid w:val="34AF5AA1"/>
    <w:multiLevelType w:val="hybridMultilevel"/>
    <w:tmpl w:val="3E34D284"/>
    <w:lvl w:ilvl="0" w:tplc="D9A8B76C">
      <w:start w:val="1"/>
      <w:numFmt w:val="lowerLetter"/>
      <w:lvlText w:val="%1."/>
      <w:lvlJc w:val="left"/>
      <w:pPr>
        <w:ind w:left="927" w:hanging="360"/>
      </w:pPr>
    </w:lvl>
    <w:lvl w:ilvl="1" w:tplc="04090019">
      <w:start w:val="1"/>
      <w:numFmt w:val="lowerLetter"/>
      <w:lvlText w:val="%2."/>
      <w:lvlJc w:val="left"/>
      <w:pPr>
        <w:ind w:left="1647" w:hanging="360"/>
      </w:pPr>
    </w:lvl>
    <w:lvl w:ilvl="2" w:tplc="0409001B">
      <w:start w:val="1"/>
      <w:numFmt w:val="lowerRoman"/>
      <w:lvlText w:val="%3."/>
      <w:lvlJc w:val="right"/>
      <w:pPr>
        <w:ind w:left="2367" w:hanging="180"/>
      </w:pPr>
    </w:lvl>
    <w:lvl w:ilvl="3" w:tplc="0409000F">
      <w:start w:val="1"/>
      <w:numFmt w:val="decimal"/>
      <w:lvlText w:val="%4."/>
      <w:lvlJc w:val="left"/>
      <w:pPr>
        <w:ind w:left="3087" w:hanging="360"/>
      </w:pPr>
    </w:lvl>
    <w:lvl w:ilvl="4" w:tplc="04090019">
      <w:start w:val="1"/>
      <w:numFmt w:val="lowerLetter"/>
      <w:lvlText w:val="%5."/>
      <w:lvlJc w:val="left"/>
      <w:pPr>
        <w:ind w:left="3807" w:hanging="360"/>
      </w:pPr>
    </w:lvl>
    <w:lvl w:ilvl="5" w:tplc="0409001B">
      <w:start w:val="1"/>
      <w:numFmt w:val="lowerRoman"/>
      <w:lvlText w:val="%6."/>
      <w:lvlJc w:val="right"/>
      <w:pPr>
        <w:ind w:left="4527" w:hanging="180"/>
      </w:pPr>
    </w:lvl>
    <w:lvl w:ilvl="6" w:tplc="0409000F">
      <w:start w:val="1"/>
      <w:numFmt w:val="decimal"/>
      <w:lvlText w:val="%7."/>
      <w:lvlJc w:val="left"/>
      <w:pPr>
        <w:ind w:left="5247" w:hanging="360"/>
      </w:pPr>
    </w:lvl>
    <w:lvl w:ilvl="7" w:tplc="04090019">
      <w:start w:val="1"/>
      <w:numFmt w:val="lowerLetter"/>
      <w:lvlText w:val="%8."/>
      <w:lvlJc w:val="left"/>
      <w:pPr>
        <w:ind w:left="5967" w:hanging="360"/>
      </w:pPr>
    </w:lvl>
    <w:lvl w:ilvl="8" w:tplc="0409001B">
      <w:start w:val="1"/>
      <w:numFmt w:val="lowerRoman"/>
      <w:lvlText w:val="%9."/>
      <w:lvlJc w:val="right"/>
      <w:pPr>
        <w:ind w:left="6687" w:hanging="180"/>
      </w:pPr>
    </w:lvl>
  </w:abstractNum>
  <w:abstractNum w:abstractNumId="136" w15:restartNumberingAfterBreak="0">
    <w:nsid w:val="351B1AB6"/>
    <w:multiLevelType w:val="hybridMultilevel"/>
    <w:tmpl w:val="8A3241CC"/>
    <w:lvl w:ilvl="0" w:tplc="7A14C444">
      <w:start w:val="1"/>
      <w:numFmt w:val="lowerLetter"/>
      <w:pStyle w:val="StyleParagraphLeft0ptFirstline0ptRight0pt"/>
      <w:lvlText w:val="%1)"/>
      <w:lvlJc w:val="left"/>
      <w:pPr>
        <w:tabs>
          <w:tab w:val="num" w:pos="360"/>
        </w:tabs>
        <w:ind w:left="360" w:hanging="360"/>
      </w:pPr>
      <w:rPr>
        <w:rFonts w:hint="default"/>
      </w:rPr>
    </w:lvl>
    <w:lvl w:ilvl="1" w:tplc="6D18C7C2"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137" w15:restartNumberingAfterBreak="0">
    <w:nsid w:val="35390063"/>
    <w:multiLevelType w:val="hybridMultilevel"/>
    <w:tmpl w:val="E57AFE70"/>
    <w:lvl w:ilvl="0" w:tplc="2E6E825A">
      <w:start w:val="1"/>
      <w:numFmt w:val="bullet"/>
      <w:lvlText w:val=""/>
      <w:lvlJc w:val="left"/>
      <w:pPr>
        <w:tabs>
          <w:tab w:val="num" w:pos="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8" w15:restartNumberingAfterBreak="0">
    <w:nsid w:val="35397978"/>
    <w:multiLevelType w:val="hybridMultilevel"/>
    <w:tmpl w:val="8E920FDE"/>
    <w:styleLink w:val="Tmc1822"/>
    <w:lvl w:ilvl="0" w:tplc="7E8EA71A">
      <w:start w:val="1"/>
      <w:numFmt w:val="bullet"/>
      <w:lvlText w:val="–"/>
      <w:lvlJc w:val="left"/>
      <w:pPr>
        <w:ind w:left="720" w:hanging="360"/>
      </w:pPr>
      <w:rPr>
        <w:rFonts w:ascii="Times New Roman" w:eastAsia="Batang"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365062B0"/>
    <w:multiLevelType w:val="hybridMultilevel"/>
    <w:tmpl w:val="71847810"/>
    <w:lvl w:ilvl="0" w:tplc="04090003">
      <w:start w:val="1"/>
      <w:numFmt w:val="bullet"/>
      <w:lvlText w:val="o"/>
      <w:lvlJc w:val="left"/>
      <w:pPr>
        <w:tabs>
          <w:tab w:val="num" w:pos="720"/>
        </w:tabs>
        <w:ind w:left="720" w:hanging="360"/>
      </w:pPr>
      <w:rPr>
        <w:rFonts w:ascii="Courier New" w:hAnsi="Courier New" w:cs="Courier New"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40" w15:restartNumberingAfterBreak="0">
    <w:nsid w:val="365B7643"/>
    <w:multiLevelType w:val="hybridMultilevel"/>
    <w:tmpl w:val="638AFA48"/>
    <w:lvl w:ilvl="0" w:tplc="1D64D350">
      <w:numFmt w:val="bullet"/>
      <w:lvlText w:val="-"/>
      <w:lvlJc w:val="left"/>
      <w:pPr>
        <w:ind w:left="927" w:hanging="360"/>
      </w:pPr>
      <w:rPr>
        <w:rFonts w:ascii="Times New Roman" w:eastAsia="Calibri"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41" w15:restartNumberingAfterBreak="0">
    <w:nsid w:val="37474FBD"/>
    <w:multiLevelType w:val="hybridMultilevel"/>
    <w:tmpl w:val="B86EFD34"/>
    <w:lvl w:ilvl="0" w:tplc="2F9031F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38A3095B"/>
    <w:multiLevelType w:val="hybridMultilevel"/>
    <w:tmpl w:val="E0743F7C"/>
    <w:lvl w:ilvl="0" w:tplc="66CE45FA">
      <w:numFmt w:val="bullet"/>
      <w:pStyle w:val="1Bullet"/>
      <w:lvlText w:val="-"/>
      <w:lvlJc w:val="left"/>
      <w:pPr>
        <w:ind w:left="720" w:hanging="360"/>
      </w:pPr>
      <w:rPr>
        <w:rFonts w:ascii="Times New Roman" w:eastAsia="Times New Roman" w:hAnsi="Times New Roman" w:cs="Times New Roman" w:hint="default"/>
      </w:rPr>
    </w:lvl>
    <w:lvl w:ilvl="1" w:tplc="FFB695A6">
      <w:start w:val="1"/>
      <w:numFmt w:val="bullet"/>
      <w:lvlText w:val="o"/>
      <w:lvlJc w:val="left"/>
      <w:pPr>
        <w:ind w:left="1440" w:hanging="360"/>
      </w:pPr>
      <w:rPr>
        <w:rFonts w:ascii="Courier New" w:hAnsi="Courier New" w:cs="Courier New" w:hint="default"/>
      </w:rPr>
    </w:lvl>
    <w:lvl w:ilvl="2" w:tplc="A7F4BC06">
      <w:start w:val="1"/>
      <w:numFmt w:val="bullet"/>
      <w:lvlText w:val=""/>
      <w:lvlJc w:val="left"/>
      <w:pPr>
        <w:ind w:left="2160" w:hanging="360"/>
      </w:pPr>
      <w:rPr>
        <w:rFonts w:ascii="Wingdings" w:hAnsi="Wingdings" w:hint="default"/>
      </w:rPr>
    </w:lvl>
    <w:lvl w:ilvl="3" w:tplc="B53EB42A">
      <w:start w:val="1"/>
      <w:numFmt w:val="bullet"/>
      <w:lvlText w:val=""/>
      <w:lvlJc w:val="left"/>
      <w:pPr>
        <w:ind w:left="2880" w:hanging="360"/>
      </w:pPr>
      <w:rPr>
        <w:rFonts w:ascii="Symbol" w:hAnsi="Symbol" w:hint="default"/>
      </w:rPr>
    </w:lvl>
    <w:lvl w:ilvl="4" w:tplc="1F6257E6" w:tentative="1">
      <w:start w:val="1"/>
      <w:numFmt w:val="bullet"/>
      <w:lvlText w:val="o"/>
      <w:lvlJc w:val="left"/>
      <w:pPr>
        <w:ind w:left="3600" w:hanging="360"/>
      </w:pPr>
      <w:rPr>
        <w:rFonts w:ascii="Courier New" w:hAnsi="Courier New" w:cs="Courier New" w:hint="default"/>
      </w:rPr>
    </w:lvl>
    <w:lvl w:ilvl="5" w:tplc="88A0FCCC" w:tentative="1">
      <w:start w:val="1"/>
      <w:numFmt w:val="bullet"/>
      <w:lvlText w:val=""/>
      <w:lvlJc w:val="left"/>
      <w:pPr>
        <w:ind w:left="4320" w:hanging="360"/>
      </w:pPr>
      <w:rPr>
        <w:rFonts w:ascii="Wingdings" w:hAnsi="Wingdings" w:hint="default"/>
      </w:rPr>
    </w:lvl>
    <w:lvl w:ilvl="6" w:tplc="E60607E0" w:tentative="1">
      <w:start w:val="1"/>
      <w:numFmt w:val="bullet"/>
      <w:lvlText w:val=""/>
      <w:lvlJc w:val="left"/>
      <w:pPr>
        <w:ind w:left="5040" w:hanging="360"/>
      </w:pPr>
      <w:rPr>
        <w:rFonts w:ascii="Symbol" w:hAnsi="Symbol" w:hint="default"/>
      </w:rPr>
    </w:lvl>
    <w:lvl w:ilvl="7" w:tplc="680AC6EE" w:tentative="1">
      <w:start w:val="1"/>
      <w:numFmt w:val="bullet"/>
      <w:lvlText w:val="o"/>
      <w:lvlJc w:val="left"/>
      <w:pPr>
        <w:ind w:left="5760" w:hanging="360"/>
      </w:pPr>
      <w:rPr>
        <w:rFonts w:ascii="Courier New" w:hAnsi="Courier New" w:cs="Courier New" w:hint="default"/>
      </w:rPr>
    </w:lvl>
    <w:lvl w:ilvl="8" w:tplc="18EA22CA" w:tentative="1">
      <w:start w:val="1"/>
      <w:numFmt w:val="bullet"/>
      <w:lvlText w:val=""/>
      <w:lvlJc w:val="left"/>
      <w:pPr>
        <w:ind w:left="6480" w:hanging="360"/>
      </w:pPr>
      <w:rPr>
        <w:rFonts w:ascii="Wingdings" w:hAnsi="Wingdings" w:hint="default"/>
      </w:rPr>
    </w:lvl>
  </w:abstractNum>
  <w:abstractNum w:abstractNumId="143" w15:restartNumberingAfterBreak="0">
    <w:nsid w:val="396B6F70"/>
    <w:multiLevelType w:val="hybridMultilevel"/>
    <w:tmpl w:val="BE626122"/>
    <w:lvl w:ilvl="0" w:tplc="32868DF4">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398F50F1"/>
    <w:multiLevelType w:val="multilevel"/>
    <w:tmpl w:val="C6180F0A"/>
    <w:lvl w:ilvl="0">
      <w:start w:val="1"/>
      <w:numFmt w:val="bullet"/>
      <w:lvlText w:val=""/>
      <w:lvlJc w:val="left"/>
      <w:pPr>
        <w:ind w:left="720" w:hanging="720"/>
      </w:pPr>
      <w:rPr>
        <w:rFonts w:ascii="Wingdings" w:hAnsi="Wingdings" w:hint="default"/>
      </w:rPr>
    </w:lvl>
    <w:lvl w:ilvl="1">
      <w:start w:val="1"/>
      <w:numFmt w:val="decimal"/>
      <w:lvlText w:val="%1.%2."/>
      <w:lvlJc w:val="left"/>
      <w:pPr>
        <w:ind w:left="900" w:hanging="720"/>
      </w:pPr>
      <w:rPr>
        <w:rFonts w:hint="default"/>
      </w:rPr>
    </w:lvl>
    <w:lvl w:ilvl="2">
      <w:start w:val="4"/>
      <w:numFmt w:val="decimal"/>
      <w:lvlText w:val="%1.%2.%3."/>
      <w:lvlJc w:val="left"/>
      <w:pPr>
        <w:ind w:left="1080" w:hanging="720"/>
      </w:pPr>
      <w:rPr>
        <w:rFonts w:hint="default"/>
      </w:rPr>
    </w:lvl>
    <w:lvl w:ilvl="3">
      <w:start w:val="3"/>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145" w15:restartNumberingAfterBreak="0">
    <w:nsid w:val="39926729"/>
    <w:multiLevelType w:val="hybridMultilevel"/>
    <w:tmpl w:val="CE9A8368"/>
    <w:lvl w:ilvl="0" w:tplc="9138A254">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3A593B1A"/>
    <w:multiLevelType w:val="multilevel"/>
    <w:tmpl w:val="E096632C"/>
    <w:lvl w:ilvl="0">
      <w:start w:val="1"/>
      <w:numFmt w:val="decimal"/>
      <w:pStyle w:val="k1"/>
      <w:lvlText w:val="%1."/>
      <w:lvlJc w:val="left"/>
      <w:pPr>
        <w:tabs>
          <w:tab w:val="num" w:pos="885"/>
        </w:tabs>
        <w:ind w:left="885" w:hanging="525"/>
      </w:pPr>
      <w:rPr>
        <w:rFonts w:hint="default"/>
      </w:rPr>
    </w:lvl>
    <w:lvl w:ilvl="1">
      <w:start w:val="1"/>
      <w:numFmt w:val="decimal"/>
      <w:pStyle w:val="a11"/>
      <w:isLgl/>
      <w:lvlText w:val="%2.%2"/>
      <w:lvlJc w:val="left"/>
      <w:pPr>
        <w:tabs>
          <w:tab w:val="num" w:pos="1035"/>
        </w:tabs>
        <w:ind w:left="1035" w:hanging="675"/>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520"/>
        </w:tabs>
        <w:ind w:left="2520" w:hanging="2160"/>
      </w:pPr>
      <w:rPr>
        <w:rFonts w:hint="default"/>
      </w:rPr>
    </w:lvl>
  </w:abstractNum>
  <w:abstractNum w:abstractNumId="147" w15:restartNumberingAfterBreak="0">
    <w:nsid w:val="3AAB660D"/>
    <w:multiLevelType w:val="hybridMultilevel"/>
    <w:tmpl w:val="7DB87888"/>
    <w:lvl w:ilvl="0" w:tplc="4B5A1000">
      <w:start w:val="1"/>
      <w:numFmt w:val="bullet"/>
      <w:lvlText w:val="-"/>
      <w:lvlJc w:val="left"/>
      <w:pPr>
        <w:ind w:left="720" w:hanging="360"/>
      </w:pPr>
      <w:rPr>
        <w:rFonts w:ascii="Times New Roman" w:eastAsia="Calibri" w:hAnsi="Times New Roman" w:cs="Times New Roman" w:hint="default"/>
        <w:i/>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3AAC279D"/>
    <w:multiLevelType w:val="hybridMultilevel"/>
    <w:tmpl w:val="80D01F64"/>
    <w:lvl w:ilvl="0" w:tplc="86E0DF72">
      <w:start w:val="1"/>
      <w:numFmt w:val="bullet"/>
      <w:pStyle w:val="VIECA-Gachdaudong"/>
      <w:lvlText w:val="-"/>
      <w:lvlJc w:val="left"/>
      <w:pPr>
        <w:ind w:left="720" w:hanging="360"/>
      </w:pPr>
      <w:rPr>
        <w:rFonts w:ascii="Times New Roman" w:eastAsia="Times New Roman" w:hAnsi="Times New Roman" w:hint="default"/>
        <w:i/>
        <w:color w:val="000000"/>
      </w:rPr>
    </w:lvl>
    <w:lvl w:ilvl="1" w:tplc="0409000B">
      <w:start w:val="1"/>
      <w:numFmt w:val="bullet"/>
      <w:lvlText w:val="-"/>
      <w:lvlJc w:val="left"/>
      <w:pPr>
        <w:ind w:left="1440" w:hanging="360"/>
      </w:pPr>
      <w:rPr>
        <w:rFonts w:ascii="Times New Roman" w:eastAsia="Times New Roman" w:hAnsi="Times New Roman" w:hint="default"/>
        <w:i/>
      </w:rPr>
    </w:lvl>
    <w:lvl w:ilvl="2" w:tplc="0409000D">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B">
      <w:start w:val="1"/>
      <w:numFmt w:val="bullet"/>
      <w:lvlText w:val="o"/>
      <w:lvlJc w:val="left"/>
      <w:pPr>
        <w:ind w:left="3600" w:hanging="360"/>
      </w:pPr>
      <w:rPr>
        <w:rFonts w:ascii="Courier New" w:hAnsi="Courier New" w:hint="default"/>
      </w:rPr>
    </w:lvl>
    <w:lvl w:ilvl="5" w:tplc="0409000D"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B" w:tentative="1">
      <w:start w:val="1"/>
      <w:numFmt w:val="bullet"/>
      <w:lvlText w:val="o"/>
      <w:lvlJc w:val="left"/>
      <w:pPr>
        <w:ind w:left="5760" w:hanging="360"/>
      </w:pPr>
      <w:rPr>
        <w:rFonts w:ascii="Courier New" w:hAnsi="Courier New" w:hint="default"/>
      </w:rPr>
    </w:lvl>
    <w:lvl w:ilvl="8" w:tplc="0409000D" w:tentative="1">
      <w:start w:val="1"/>
      <w:numFmt w:val="bullet"/>
      <w:lvlText w:val=""/>
      <w:lvlJc w:val="left"/>
      <w:pPr>
        <w:ind w:left="6480" w:hanging="360"/>
      </w:pPr>
      <w:rPr>
        <w:rFonts w:ascii="Wingdings" w:hAnsi="Wingdings" w:hint="default"/>
      </w:rPr>
    </w:lvl>
  </w:abstractNum>
  <w:abstractNum w:abstractNumId="149" w15:restartNumberingAfterBreak="0">
    <w:nsid w:val="3B2B299D"/>
    <w:multiLevelType w:val="hybridMultilevel"/>
    <w:tmpl w:val="99E8FDD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15:restartNumberingAfterBreak="0">
    <w:nsid w:val="3BC82AF8"/>
    <w:multiLevelType w:val="hybridMultilevel"/>
    <w:tmpl w:val="3F5AB66E"/>
    <w:styleLink w:val="Tmc115116"/>
    <w:lvl w:ilvl="0" w:tplc="7E8EA71A">
      <w:start w:val="1"/>
      <w:numFmt w:val="bullet"/>
      <w:lvlText w:val="–"/>
      <w:lvlJc w:val="left"/>
      <w:pPr>
        <w:ind w:left="720" w:hanging="360"/>
      </w:pPr>
      <w:rPr>
        <w:rFonts w:ascii="Times New Roman" w:eastAsia="Batang"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51" w15:restartNumberingAfterBreak="0">
    <w:nsid w:val="3C1C495A"/>
    <w:multiLevelType w:val="hybridMultilevel"/>
    <w:tmpl w:val="B16049EA"/>
    <w:lvl w:ilvl="0" w:tplc="FFFFFFFF">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3C530BC9"/>
    <w:multiLevelType w:val="hybridMultilevel"/>
    <w:tmpl w:val="A0009604"/>
    <w:styleLink w:val="Thuyetminhchung131"/>
    <w:lvl w:ilvl="0" w:tplc="1CECFE64">
      <w:start w:val="1"/>
      <w:numFmt w:val="bullet"/>
      <w:lvlText w:val="+"/>
      <w:lvlJc w:val="left"/>
      <w:pPr>
        <w:ind w:left="1080" w:hanging="360"/>
      </w:pPr>
      <w:rPr>
        <w:rFonts w:ascii="Times New Roman" w:eastAsia="Batang"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3" w15:restartNumberingAfterBreak="0">
    <w:nsid w:val="3C856E02"/>
    <w:multiLevelType w:val="hybridMultilevel"/>
    <w:tmpl w:val="4518F802"/>
    <w:lvl w:ilvl="0" w:tplc="32868DF4">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3D076CBE"/>
    <w:multiLevelType w:val="hybridMultilevel"/>
    <w:tmpl w:val="889E8F24"/>
    <w:lvl w:ilvl="0" w:tplc="04090007">
      <w:start w:val="1"/>
      <w:numFmt w:val="bullet"/>
      <w:lvlText w:val=""/>
      <w:lvlPicBulletId w:val="0"/>
      <w:lvlJc w:val="left"/>
      <w:pPr>
        <w:ind w:left="927" w:hanging="360"/>
      </w:pPr>
      <w:rPr>
        <w:rFonts w:ascii="Symbol" w:hAnsi="Symbol" w:hint="default"/>
      </w:rPr>
    </w:lvl>
    <w:lvl w:ilvl="1" w:tplc="04090019">
      <w:start w:val="1"/>
      <w:numFmt w:val="lowerLetter"/>
      <w:lvlText w:val="%2."/>
      <w:lvlJc w:val="left"/>
      <w:pPr>
        <w:ind w:left="1647" w:hanging="360"/>
      </w:pPr>
    </w:lvl>
    <w:lvl w:ilvl="2" w:tplc="0409001B">
      <w:start w:val="1"/>
      <w:numFmt w:val="lowerRoman"/>
      <w:lvlText w:val="%3."/>
      <w:lvlJc w:val="right"/>
      <w:pPr>
        <w:ind w:left="2367" w:hanging="180"/>
      </w:pPr>
    </w:lvl>
    <w:lvl w:ilvl="3" w:tplc="0409000F">
      <w:start w:val="1"/>
      <w:numFmt w:val="decimal"/>
      <w:lvlText w:val="%4."/>
      <w:lvlJc w:val="left"/>
      <w:pPr>
        <w:ind w:left="3087" w:hanging="360"/>
      </w:pPr>
    </w:lvl>
    <w:lvl w:ilvl="4" w:tplc="04090019">
      <w:start w:val="1"/>
      <w:numFmt w:val="lowerLetter"/>
      <w:lvlText w:val="%5."/>
      <w:lvlJc w:val="left"/>
      <w:pPr>
        <w:ind w:left="3807" w:hanging="360"/>
      </w:pPr>
    </w:lvl>
    <w:lvl w:ilvl="5" w:tplc="0409001B">
      <w:start w:val="1"/>
      <w:numFmt w:val="lowerRoman"/>
      <w:lvlText w:val="%6."/>
      <w:lvlJc w:val="right"/>
      <w:pPr>
        <w:ind w:left="4527" w:hanging="180"/>
      </w:pPr>
    </w:lvl>
    <w:lvl w:ilvl="6" w:tplc="0409000F">
      <w:start w:val="1"/>
      <w:numFmt w:val="decimal"/>
      <w:lvlText w:val="%7."/>
      <w:lvlJc w:val="left"/>
      <w:pPr>
        <w:ind w:left="5247" w:hanging="360"/>
      </w:pPr>
    </w:lvl>
    <w:lvl w:ilvl="7" w:tplc="04090019">
      <w:start w:val="1"/>
      <w:numFmt w:val="lowerLetter"/>
      <w:lvlText w:val="%8."/>
      <w:lvlJc w:val="left"/>
      <w:pPr>
        <w:ind w:left="5967" w:hanging="360"/>
      </w:pPr>
    </w:lvl>
    <w:lvl w:ilvl="8" w:tplc="0409001B">
      <w:start w:val="1"/>
      <w:numFmt w:val="lowerRoman"/>
      <w:lvlText w:val="%9."/>
      <w:lvlJc w:val="right"/>
      <w:pPr>
        <w:ind w:left="6687" w:hanging="180"/>
      </w:pPr>
    </w:lvl>
  </w:abstractNum>
  <w:abstractNum w:abstractNumId="155" w15:restartNumberingAfterBreak="0">
    <w:nsid w:val="3E9D5B79"/>
    <w:multiLevelType w:val="multilevel"/>
    <w:tmpl w:val="4A785010"/>
    <w:lvl w:ilvl="0">
      <w:start w:val="1"/>
      <w:numFmt w:val="decimal"/>
      <w:lvlText w:val="%1"/>
      <w:lvlJc w:val="left"/>
      <w:pPr>
        <w:tabs>
          <w:tab w:val="num" w:pos="420"/>
        </w:tabs>
        <w:ind w:left="420" w:hanging="420"/>
      </w:pPr>
    </w:lvl>
    <w:lvl w:ilvl="1">
      <w:start w:val="1"/>
      <w:numFmt w:val="decimal"/>
      <w:lvlText w:val="%1.%2"/>
      <w:lvlJc w:val="left"/>
      <w:pPr>
        <w:tabs>
          <w:tab w:val="num" w:pos="420"/>
        </w:tabs>
        <w:ind w:left="420" w:hanging="420"/>
      </w:pPr>
    </w:lvl>
    <w:lvl w:ilvl="2">
      <w:start w:val="1"/>
      <w:numFmt w:val="decimal"/>
      <w:pStyle w:val="111"/>
      <w:lvlText w:val="%1.%2.%3"/>
      <w:lvlJc w:val="left"/>
      <w:pPr>
        <w:tabs>
          <w:tab w:val="num" w:pos="720"/>
        </w:tabs>
        <w:ind w:left="720" w:hanging="720"/>
      </w:pPr>
    </w:lvl>
    <w:lvl w:ilvl="3">
      <w:start w:val="1"/>
      <w:numFmt w:val="decimal"/>
      <w:pStyle w:val="1111"/>
      <w:lvlText w:val="%1.%2.%3.%4"/>
      <w:lvlJc w:val="left"/>
      <w:pPr>
        <w:tabs>
          <w:tab w:val="num" w:pos="1790"/>
        </w:tabs>
        <w:ind w:left="1790" w:hanging="1080"/>
      </w:pPr>
      <w:rPr>
        <w:b/>
        <w:i/>
      </w:r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2160"/>
        </w:tabs>
        <w:ind w:left="2160" w:hanging="2160"/>
      </w:pPr>
    </w:lvl>
  </w:abstractNum>
  <w:abstractNum w:abstractNumId="156" w15:restartNumberingAfterBreak="0">
    <w:nsid w:val="40512043"/>
    <w:multiLevelType w:val="hybridMultilevel"/>
    <w:tmpl w:val="C3BA5BC6"/>
    <w:lvl w:ilvl="0" w:tplc="4B5A1000">
      <w:start w:val="1"/>
      <w:numFmt w:val="bullet"/>
      <w:lvlText w:val="-"/>
      <w:lvlJc w:val="left"/>
      <w:pPr>
        <w:ind w:left="720" w:hanging="360"/>
      </w:pPr>
      <w:rPr>
        <w:rFonts w:ascii="Times New Roman" w:eastAsia="Calibri" w:hAnsi="Times New Roman" w:cs="Times New Roman" w:hint="default"/>
        <w:i/>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40791DEA"/>
    <w:multiLevelType w:val="hybridMultilevel"/>
    <w:tmpl w:val="B8A0634C"/>
    <w:lvl w:ilvl="0" w:tplc="6F301808">
      <w:start w:val="1"/>
      <w:numFmt w:val="bullet"/>
      <w:lvlText w:val="-"/>
      <w:lvlJc w:val="left"/>
      <w:pPr>
        <w:ind w:left="360" w:hanging="360"/>
      </w:pPr>
      <w:rPr>
        <w:rFonts w:ascii="Swis721 LtCn BT" w:hAnsi="Swis721 LtCn BT"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158" w15:restartNumberingAfterBreak="0">
    <w:nsid w:val="40DF765A"/>
    <w:multiLevelType w:val="hybridMultilevel"/>
    <w:tmpl w:val="6BDA1464"/>
    <w:styleLink w:val="Thuyetminhchung613108115"/>
    <w:lvl w:ilvl="0" w:tplc="7E8EA71A">
      <w:start w:val="1"/>
      <w:numFmt w:val="bullet"/>
      <w:lvlText w:val="–"/>
      <w:lvlJc w:val="left"/>
      <w:pPr>
        <w:ind w:left="720" w:hanging="360"/>
      </w:pPr>
      <w:rPr>
        <w:rFonts w:ascii="Times New Roman" w:eastAsia="Batang"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421600C3"/>
    <w:multiLevelType w:val="hybridMultilevel"/>
    <w:tmpl w:val="600C3A6E"/>
    <w:lvl w:ilvl="0" w:tplc="04090007">
      <w:start w:val="1"/>
      <w:numFmt w:val="bullet"/>
      <w:lvlText w:val=""/>
      <w:lvlPicBulletId w:val="0"/>
      <w:lvlJc w:val="left"/>
      <w:pPr>
        <w:ind w:left="927" w:hanging="360"/>
      </w:pPr>
      <w:rPr>
        <w:rFonts w:ascii="Symbol" w:hAnsi="Symbol" w:hint="default"/>
      </w:rPr>
    </w:lvl>
    <w:lvl w:ilvl="1" w:tplc="04090019">
      <w:start w:val="1"/>
      <w:numFmt w:val="lowerLetter"/>
      <w:lvlText w:val="%2."/>
      <w:lvlJc w:val="left"/>
      <w:pPr>
        <w:ind w:left="1647" w:hanging="360"/>
      </w:pPr>
    </w:lvl>
    <w:lvl w:ilvl="2" w:tplc="0409001B">
      <w:start w:val="1"/>
      <w:numFmt w:val="lowerRoman"/>
      <w:lvlText w:val="%3."/>
      <w:lvlJc w:val="right"/>
      <w:pPr>
        <w:ind w:left="2367" w:hanging="180"/>
      </w:pPr>
    </w:lvl>
    <w:lvl w:ilvl="3" w:tplc="0409000F">
      <w:start w:val="1"/>
      <w:numFmt w:val="decimal"/>
      <w:lvlText w:val="%4."/>
      <w:lvlJc w:val="left"/>
      <w:pPr>
        <w:ind w:left="3087" w:hanging="360"/>
      </w:pPr>
    </w:lvl>
    <w:lvl w:ilvl="4" w:tplc="04090019">
      <w:start w:val="1"/>
      <w:numFmt w:val="lowerLetter"/>
      <w:lvlText w:val="%5."/>
      <w:lvlJc w:val="left"/>
      <w:pPr>
        <w:ind w:left="3807" w:hanging="360"/>
      </w:pPr>
    </w:lvl>
    <w:lvl w:ilvl="5" w:tplc="0409001B">
      <w:start w:val="1"/>
      <w:numFmt w:val="lowerRoman"/>
      <w:lvlText w:val="%6."/>
      <w:lvlJc w:val="right"/>
      <w:pPr>
        <w:ind w:left="4527" w:hanging="180"/>
      </w:pPr>
    </w:lvl>
    <w:lvl w:ilvl="6" w:tplc="0409000F">
      <w:start w:val="1"/>
      <w:numFmt w:val="decimal"/>
      <w:lvlText w:val="%7."/>
      <w:lvlJc w:val="left"/>
      <w:pPr>
        <w:ind w:left="5247" w:hanging="360"/>
      </w:pPr>
    </w:lvl>
    <w:lvl w:ilvl="7" w:tplc="04090019">
      <w:start w:val="1"/>
      <w:numFmt w:val="lowerLetter"/>
      <w:lvlText w:val="%8."/>
      <w:lvlJc w:val="left"/>
      <w:pPr>
        <w:ind w:left="5967" w:hanging="360"/>
      </w:pPr>
    </w:lvl>
    <w:lvl w:ilvl="8" w:tplc="0409001B">
      <w:start w:val="1"/>
      <w:numFmt w:val="lowerRoman"/>
      <w:lvlText w:val="%9."/>
      <w:lvlJc w:val="right"/>
      <w:pPr>
        <w:ind w:left="6687" w:hanging="180"/>
      </w:pPr>
    </w:lvl>
  </w:abstractNum>
  <w:abstractNum w:abstractNumId="160" w15:restartNumberingAfterBreak="0">
    <w:nsid w:val="43F6725F"/>
    <w:multiLevelType w:val="hybridMultilevel"/>
    <w:tmpl w:val="C06A4552"/>
    <w:lvl w:ilvl="0" w:tplc="04090007">
      <w:start w:val="1"/>
      <w:numFmt w:val="bullet"/>
      <w:lvlText w:val=""/>
      <w:lvlPicBulletId w:val="0"/>
      <w:lvlJc w:val="left"/>
      <w:pPr>
        <w:ind w:left="927" w:hanging="360"/>
      </w:pPr>
      <w:rPr>
        <w:rFonts w:ascii="Symbol" w:hAnsi="Symbol" w:hint="default"/>
      </w:rPr>
    </w:lvl>
    <w:lvl w:ilvl="1" w:tplc="04090019">
      <w:start w:val="1"/>
      <w:numFmt w:val="lowerLetter"/>
      <w:lvlText w:val="%2."/>
      <w:lvlJc w:val="left"/>
      <w:pPr>
        <w:ind w:left="1647" w:hanging="360"/>
      </w:pPr>
    </w:lvl>
    <w:lvl w:ilvl="2" w:tplc="0409001B">
      <w:start w:val="1"/>
      <w:numFmt w:val="lowerRoman"/>
      <w:lvlText w:val="%3."/>
      <w:lvlJc w:val="right"/>
      <w:pPr>
        <w:ind w:left="2367" w:hanging="180"/>
      </w:pPr>
    </w:lvl>
    <w:lvl w:ilvl="3" w:tplc="0409000F">
      <w:start w:val="1"/>
      <w:numFmt w:val="decimal"/>
      <w:lvlText w:val="%4."/>
      <w:lvlJc w:val="left"/>
      <w:pPr>
        <w:ind w:left="3087" w:hanging="360"/>
      </w:pPr>
    </w:lvl>
    <w:lvl w:ilvl="4" w:tplc="04090019">
      <w:start w:val="1"/>
      <w:numFmt w:val="lowerLetter"/>
      <w:lvlText w:val="%5."/>
      <w:lvlJc w:val="left"/>
      <w:pPr>
        <w:ind w:left="3807" w:hanging="360"/>
      </w:pPr>
    </w:lvl>
    <w:lvl w:ilvl="5" w:tplc="0409001B">
      <w:start w:val="1"/>
      <w:numFmt w:val="lowerRoman"/>
      <w:lvlText w:val="%6."/>
      <w:lvlJc w:val="right"/>
      <w:pPr>
        <w:ind w:left="4527" w:hanging="180"/>
      </w:pPr>
    </w:lvl>
    <w:lvl w:ilvl="6" w:tplc="0409000F">
      <w:start w:val="1"/>
      <w:numFmt w:val="decimal"/>
      <w:lvlText w:val="%7."/>
      <w:lvlJc w:val="left"/>
      <w:pPr>
        <w:ind w:left="5247" w:hanging="360"/>
      </w:pPr>
    </w:lvl>
    <w:lvl w:ilvl="7" w:tplc="04090019">
      <w:start w:val="1"/>
      <w:numFmt w:val="lowerLetter"/>
      <w:lvlText w:val="%8."/>
      <w:lvlJc w:val="left"/>
      <w:pPr>
        <w:ind w:left="5967" w:hanging="360"/>
      </w:pPr>
    </w:lvl>
    <w:lvl w:ilvl="8" w:tplc="0409001B">
      <w:start w:val="1"/>
      <w:numFmt w:val="lowerRoman"/>
      <w:lvlText w:val="%9."/>
      <w:lvlJc w:val="right"/>
      <w:pPr>
        <w:ind w:left="6687" w:hanging="180"/>
      </w:pPr>
    </w:lvl>
  </w:abstractNum>
  <w:abstractNum w:abstractNumId="161" w15:restartNumberingAfterBreak="0">
    <w:nsid w:val="44040388"/>
    <w:multiLevelType w:val="hybridMultilevel"/>
    <w:tmpl w:val="6556FDE4"/>
    <w:lvl w:ilvl="0" w:tplc="D1BEF572">
      <w:numFmt w:val="bullet"/>
      <w:lvlText w:val="-"/>
      <w:lvlJc w:val="left"/>
      <w:pPr>
        <w:ind w:left="720" w:hanging="360"/>
      </w:pPr>
      <w:rPr>
        <w:rFonts w:ascii="MS Mincho" w:eastAsia="MS Mincho" w:hAnsi="MS Mincho" w:cs="Times New Roman" w:hint="eastAsia"/>
        <w:lang w:val="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44467274"/>
    <w:multiLevelType w:val="multilevel"/>
    <w:tmpl w:val="307C73A8"/>
    <w:styleLink w:val="Tmc182"/>
    <w:lvl w:ilvl="0">
      <w:start w:val="1"/>
      <w:numFmt w:val="upperRoman"/>
      <w:lvlText w:val="%1."/>
      <w:lvlJc w:val="right"/>
      <w:pPr>
        <w:ind w:left="716" w:hanging="432"/>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3" w15:restartNumberingAfterBreak="0">
    <w:nsid w:val="44844A15"/>
    <w:multiLevelType w:val="hybridMultilevel"/>
    <w:tmpl w:val="9F54C72A"/>
    <w:lvl w:ilvl="0" w:tplc="D1BEF572">
      <w:numFmt w:val="bullet"/>
      <w:lvlText w:val="-"/>
      <w:lvlJc w:val="left"/>
      <w:pPr>
        <w:ind w:left="720" w:hanging="360"/>
      </w:pPr>
      <w:rPr>
        <w:rFonts w:ascii="MS Mincho" w:eastAsia="MS Mincho" w:hAnsi="MS Mincho" w:cs="Times New Roman" w:hint="eastAsia"/>
        <w:lang w:val="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452D17AB"/>
    <w:multiLevelType w:val="hybridMultilevel"/>
    <w:tmpl w:val="64380EC2"/>
    <w:styleLink w:val="Tmc24"/>
    <w:lvl w:ilvl="0" w:tplc="7E8EA71A">
      <w:start w:val="1"/>
      <w:numFmt w:val="bullet"/>
      <w:lvlText w:val="–"/>
      <w:lvlJc w:val="left"/>
      <w:pPr>
        <w:ind w:left="720" w:hanging="360"/>
      </w:pPr>
      <w:rPr>
        <w:rFonts w:ascii="Times New Roman" w:eastAsia="Batang"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65" w15:restartNumberingAfterBreak="0">
    <w:nsid w:val="453F3BA6"/>
    <w:multiLevelType w:val="hybridMultilevel"/>
    <w:tmpl w:val="075EDCDA"/>
    <w:lvl w:ilvl="0" w:tplc="4B5A1000">
      <w:start w:val="1"/>
      <w:numFmt w:val="bullet"/>
      <w:lvlText w:val="-"/>
      <w:lvlJc w:val="left"/>
      <w:pPr>
        <w:ind w:left="720" w:hanging="360"/>
      </w:pPr>
      <w:rPr>
        <w:rFonts w:ascii="Times New Roman" w:eastAsia="Calibri" w:hAnsi="Times New Roman" w:cs="Times New Roman" w:hint="default"/>
        <w:i/>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462361D7"/>
    <w:multiLevelType w:val="multilevel"/>
    <w:tmpl w:val="9058F15A"/>
    <w:numStyleLink w:val="CurrentList1"/>
  </w:abstractNum>
  <w:abstractNum w:abstractNumId="167" w15:restartNumberingAfterBreak="0">
    <w:nsid w:val="465270D6"/>
    <w:multiLevelType w:val="hybridMultilevel"/>
    <w:tmpl w:val="A32E8452"/>
    <w:lvl w:ilvl="0" w:tplc="31B65DF4">
      <w:start w:val="1"/>
      <w:numFmt w:val="bullet"/>
      <w:pStyle w:val="Gach"/>
      <w:lvlText w:val="-"/>
      <w:lvlJc w:val="left"/>
      <w:pPr>
        <w:ind w:left="928" w:hanging="360"/>
      </w:pPr>
      <w:rPr>
        <w:rFonts w:ascii="Swis721 LtCn BT" w:hAnsi="Swis721 LtCn BT" w:hint="default"/>
      </w:rPr>
    </w:lvl>
    <w:lvl w:ilvl="1" w:tplc="E3A491EA">
      <w:start w:val="1"/>
      <w:numFmt w:val="bullet"/>
      <w:lvlText w:val="o"/>
      <w:lvlJc w:val="left"/>
      <w:pPr>
        <w:ind w:left="1440" w:hanging="360"/>
      </w:pPr>
      <w:rPr>
        <w:rFonts w:ascii="Courier New" w:hAnsi="Courier New" w:cs="Courier New" w:hint="default"/>
      </w:rPr>
    </w:lvl>
    <w:lvl w:ilvl="2" w:tplc="1FF8D15E" w:tentative="1">
      <w:start w:val="1"/>
      <w:numFmt w:val="bullet"/>
      <w:lvlText w:val=""/>
      <w:lvlJc w:val="left"/>
      <w:pPr>
        <w:ind w:left="2160" w:hanging="360"/>
      </w:pPr>
      <w:rPr>
        <w:rFonts w:ascii="Wingdings" w:hAnsi="Wingdings" w:hint="default"/>
      </w:rPr>
    </w:lvl>
    <w:lvl w:ilvl="3" w:tplc="796A66C2" w:tentative="1">
      <w:start w:val="1"/>
      <w:numFmt w:val="bullet"/>
      <w:lvlText w:val=""/>
      <w:lvlJc w:val="left"/>
      <w:pPr>
        <w:ind w:left="2880" w:hanging="360"/>
      </w:pPr>
      <w:rPr>
        <w:rFonts w:ascii="Symbol" w:hAnsi="Symbol" w:hint="default"/>
      </w:rPr>
    </w:lvl>
    <w:lvl w:ilvl="4" w:tplc="90B63398" w:tentative="1">
      <w:start w:val="1"/>
      <w:numFmt w:val="bullet"/>
      <w:lvlText w:val="o"/>
      <w:lvlJc w:val="left"/>
      <w:pPr>
        <w:ind w:left="3600" w:hanging="360"/>
      </w:pPr>
      <w:rPr>
        <w:rFonts w:ascii="Courier New" w:hAnsi="Courier New" w:cs="Courier New" w:hint="default"/>
      </w:rPr>
    </w:lvl>
    <w:lvl w:ilvl="5" w:tplc="B6A8DFE8" w:tentative="1">
      <w:start w:val="1"/>
      <w:numFmt w:val="bullet"/>
      <w:lvlText w:val=""/>
      <w:lvlJc w:val="left"/>
      <w:pPr>
        <w:ind w:left="4320" w:hanging="360"/>
      </w:pPr>
      <w:rPr>
        <w:rFonts w:ascii="Wingdings" w:hAnsi="Wingdings" w:hint="default"/>
      </w:rPr>
    </w:lvl>
    <w:lvl w:ilvl="6" w:tplc="5512ED64" w:tentative="1">
      <w:start w:val="1"/>
      <w:numFmt w:val="bullet"/>
      <w:lvlText w:val=""/>
      <w:lvlJc w:val="left"/>
      <w:pPr>
        <w:ind w:left="5040" w:hanging="360"/>
      </w:pPr>
      <w:rPr>
        <w:rFonts w:ascii="Symbol" w:hAnsi="Symbol" w:hint="default"/>
      </w:rPr>
    </w:lvl>
    <w:lvl w:ilvl="7" w:tplc="AA5C00A4" w:tentative="1">
      <w:start w:val="1"/>
      <w:numFmt w:val="bullet"/>
      <w:lvlText w:val="o"/>
      <w:lvlJc w:val="left"/>
      <w:pPr>
        <w:ind w:left="5760" w:hanging="360"/>
      </w:pPr>
      <w:rPr>
        <w:rFonts w:ascii="Courier New" w:hAnsi="Courier New" w:cs="Courier New" w:hint="default"/>
      </w:rPr>
    </w:lvl>
    <w:lvl w:ilvl="8" w:tplc="032C320E" w:tentative="1">
      <w:start w:val="1"/>
      <w:numFmt w:val="bullet"/>
      <w:lvlText w:val=""/>
      <w:lvlJc w:val="left"/>
      <w:pPr>
        <w:ind w:left="6480" w:hanging="360"/>
      </w:pPr>
      <w:rPr>
        <w:rFonts w:ascii="Wingdings" w:hAnsi="Wingdings" w:hint="default"/>
      </w:rPr>
    </w:lvl>
  </w:abstractNum>
  <w:abstractNum w:abstractNumId="168" w15:restartNumberingAfterBreak="0">
    <w:nsid w:val="4693398A"/>
    <w:multiLevelType w:val="hybridMultilevel"/>
    <w:tmpl w:val="30CEAE52"/>
    <w:lvl w:ilvl="0" w:tplc="32868DF4">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46DA5ACA"/>
    <w:multiLevelType w:val="hybridMultilevel"/>
    <w:tmpl w:val="3E34D284"/>
    <w:lvl w:ilvl="0" w:tplc="D9A8B76C">
      <w:start w:val="1"/>
      <w:numFmt w:val="lowerLetter"/>
      <w:lvlText w:val="%1."/>
      <w:lvlJc w:val="left"/>
      <w:pPr>
        <w:ind w:left="927" w:hanging="360"/>
      </w:pPr>
    </w:lvl>
    <w:lvl w:ilvl="1" w:tplc="04090019">
      <w:start w:val="1"/>
      <w:numFmt w:val="lowerLetter"/>
      <w:lvlText w:val="%2."/>
      <w:lvlJc w:val="left"/>
      <w:pPr>
        <w:ind w:left="1647" w:hanging="360"/>
      </w:pPr>
    </w:lvl>
    <w:lvl w:ilvl="2" w:tplc="0409001B">
      <w:start w:val="1"/>
      <w:numFmt w:val="lowerRoman"/>
      <w:lvlText w:val="%3."/>
      <w:lvlJc w:val="right"/>
      <w:pPr>
        <w:ind w:left="2367" w:hanging="180"/>
      </w:pPr>
    </w:lvl>
    <w:lvl w:ilvl="3" w:tplc="0409000F">
      <w:start w:val="1"/>
      <w:numFmt w:val="decimal"/>
      <w:lvlText w:val="%4."/>
      <w:lvlJc w:val="left"/>
      <w:pPr>
        <w:ind w:left="3087" w:hanging="360"/>
      </w:pPr>
    </w:lvl>
    <w:lvl w:ilvl="4" w:tplc="04090019">
      <w:start w:val="1"/>
      <w:numFmt w:val="lowerLetter"/>
      <w:lvlText w:val="%5."/>
      <w:lvlJc w:val="left"/>
      <w:pPr>
        <w:ind w:left="3807" w:hanging="360"/>
      </w:pPr>
    </w:lvl>
    <w:lvl w:ilvl="5" w:tplc="0409001B">
      <w:start w:val="1"/>
      <w:numFmt w:val="lowerRoman"/>
      <w:lvlText w:val="%6."/>
      <w:lvlJc w:val="right"/>
      <w:pPr>
        <w:ind w:left="4527" w:hanging="180"/>
      </w:pPr>
    </w:lvl>
    <w:lvl w:ilvl="6" w:tplc="0409000F">
      <w:start w:val="1"/>
      <w:numFmt w:val="decimal"/>
      <w:lvlText w:val="%7."/>
      <w:lvlJc w:val="left"/>
      <w:pPr>
        <w:ind w:left="5247" w:hanging="360"/>
      </w:pPr>
    </w:lvl>
    <w:lvl w:ilvl="7" w:tplc="04090019">
      <w:start w:val="1"/>
      <w:numFmt w:val="lowerLetter"/>
      <w:lvlText w:val="%8."/>
      <w:lvlJc w:val="left"/>
      <w:pPr>
        <w:ind w:left="5967" w:hanging="360"/>
      </w:pPr>
    </w:lvl>
    <w:lvl w:ilvl="8" w:tplc="0409001B">
      <w:start w:val="1"/>
      <w:numFmt w:val="lowerRoman"/>
      <w:lvlText w:val="%9."/>
      <w:lvlJc w:val="right"/>
      <w:pPr>
        <w:ind w:left="6687" w:hanging="180"/>
      </w:pPr>
    </w:lvl>
  </w:abstractNum>
  <w:abstractNum w:abstractNumId="170" w15:restartNumberingAfterBreak="0">
    <w:nsid w:val="474D28F3"/>
    <w:multiLevelType w:val="hybridMultilevel"/>
    <w:tmpl w:val="3A7871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1" w15:restartNumberingAfterBreak="0">
    <w:nsid w:val="47567CFE"/>
    <w:multiLevelType w:val="hybridMultilevel"/>
    <w:tmpl w:val="6DF606DC"/>
    <w:lvl w:ilvl="0" w:tplc="0086913A">
      <w:start w:val="1"/>
      <w:numFmt w:val="decimal"/>
      <w:pStyle w:val="StyleHeading3Heading3CharHeading3CharCharCharCharCharC"/>
      <w:lvlText w:val="5.%1"/>
      <w:lvlJc w:val="left"/>
      <w:pPr>
        <w:ind w:left="1080" w:hanging="360"/>
      </w:pPr>
      <w:rPr>
        <w:rFonts w:cs="Times New Roman"/>
      </w:rPr>
    </w:lvl>
    <w:lvl w:ilvl="1" w:tplc="C7546730">
      <w:start w:val="1"/>
      <w:numFmt w:val="lowerLetter"/>
      <w:lvlText w:val="%2."/>
      <w:lvlJc w:val="left"/>
      <w:pPr>
        <w:ind w:left="1800" w:hanging="360"/>
      </w:pPr>
      <w:rPr>
        <w:rFonts w:cs="Times New Roman"/>
      </w:rPr>
    </w:lvl>
    <w:lvl w:ilvl="2" w:tplc="23FE085C">
      <w:start w:val="1"/>
      <w:numFmt w:val="lowerRoman"/>
      <w:lvlText w:val="%3."/>
      <w:lvlJc w:val="right"/>
      <w:pPr>
        <w:ind w:left="2520" w:hanging="180"/>
      </w:pPr>
      <w:rPr>
        <w:rFonts w:cs="Times New Roman"/>
      </w:rPr>
    </w:lvl>
    <w:lvl w:ilvl="3" w:tplc="2BB06B20">
      <w:start w:val="1"/>
      <w:numFmt w:val="decimal"/>
      <w:lvlText w:val="%4."/>
      <w:lvlJc w:val="left"/>
      <w:pPr>
        <w:ind w:left="3240" w:hanging="360"/>
      </w:pPr>
      <w:rPr>
        <w:rFonts w:cs="Times New Roman"/>
      </w:rPr>
    </w:lvl>
    <w:lvl w:ilvl="4" w:tplc="0DC23426">
      <w:start w:val="1"/>
      <w:numFmt w:val="lowerLetter"/>
      <w:lvlText w:val="%5."/>
      <w:lvlJc w:val="left"/>
      <w:pPr>
        <w:ind w:left="3960" w:hanging="360"/>
      </w:pPr>
      <w:rPr>
        <w:rFonts w:cs="Times New Roman"/>
      </w:rPr>
    </w:lvl>
    <w:lvl w:ilvl="5" w:tplc="1F648800">
      <w:start w:val="1"/>
      <w:numFmt w:val="lowerRoman"/>
      <w:lvlText w:val="%6."/>
      <w:lvlJc w:val="right"/>
      <w:pPr>
        <w:ind w:left="4680" w:hanging="180"/>
      </w:pPr>
      <w:rPr>
        <w:rFonts w:cs="Times New Roman"/>
      </w:rPr>
    </w:lvl>
    <w:lvl w:ilvl="6" w:tplc="FADA2356">
      <w:start w:val="1"/>
      <w:numFmt w:val="decimal"/>
      <w:lvlText w:val="%7."/>
      <w:lvlJc w:val="left"/>
      <w:pPr>
        <w:ind w:left="5400" w:hanging="360"/>
      </w:pPr>
      <w:rPr>
        <w:rFonts w:cs="Times New Roman"/>
      </w:rPr>
    </w:lvl>
    <w:lvl w:ilvl="7" w:tplc="0FB840CE">
      <w:start w:val="1"/>
      <w:numFmt w:val="lowerLetter"/>
      <w:lvlText w:val="%8."/>
      <w:lvlJc w:val="left"/>
      <w:pPr>
        <w:ind w:left="6120" w:hanging="360"/>
      </w:pPr>
      <w:rPr>
        <w:rFonts w:cs="Times New Roman"/>
      </w:rPr>
    </w:lvl>
    <w:lvl w:ilvl="8" w:tplc="8CE6CF74">
      <w:start w:val="1"/>
      <w:numFmt w:val="lowerRoman"/>
      <w:lvlText w:val="%9."/>
      <w:lvlJc w:val="right"/>
      <w:pPr>
        <w:ind w:left="6840" w:hanging="180"/>
      </w:pPr>
      <w:rPr>
        <w:rFonts w:cs="Times New Roman"/>
      </w:rPr>
    </w:lvl>
  </w:abstractNum>
  <w:abstractNum w:abstractNumId="172" w15:restartNumberingAfterBreak="0">
    <w:nsid w:val="477C160A"/>
    <w:multiLevelType w:val="hybridMultilevel"/>
    <w:tmpl w:val="1BA27F3C"/>
    <w:styleLink w:val="Tmc1151"/>
    <w:lvl w:ilvl="0" w:tplc="C2C8071E">
      <w:start w:val="1"/>
      <w:numFmt w:val="decimal"/>
      <w:pStyle w:val="a"/>
      <w:lvlText w:val="6.1.%1"/>
      <w:lvlJc w:val="left"/>
      <w:pPr>
        <w:tabs>
          <w:tab w:val="num" w:pos="0"/>
        </w:tabs>
      </w:pPr>
      <w:rPr>
        <w:rFonts w:hint="default"/>
      </w:rPr>
    </w:lvl>
    <w:lvl w:ilvl="1" w:tplc="04090019">
      <w:numFmt w:val="bullet"/>
      <w:lvlText w:val="-"/>
      <w:lvlJc w:val="left"/>
      <w:pPr>
        <w:tabs>
          <w:tab w:val="num" w:pos="1440"/>
        </w:tabs>
        <w:ind w:left="1440" w:hanging="360"/>
      </w:pPr>
      <w:rPr>
        <w:rFonts w:hint="default"/>
        <w:b w:val="0"/>
        <w:bCs w:val="0"/>
        <w:i w:val="0"/>
        <w:iCs w:val="0"/>
        <w:color w:val="auto"/>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73" w15:restartNumberingAfterBreak="0">
    <w:nsid w:val="483A27E4"/>
    <w:multiLevelType w:val="hybridMultilevel"/>
    <w:tmpl w:val="34E49B5E"/>
    <w:styleLink w:val="Tmc1151114"/>
    <w:lvl w:ilvl="0" w:tplc="7E8EA71A">
      <w:start w:val="1"/>
      <w:numFmt w:val="bullet"/>
      <w:lvlText w:val="–"/>
      <w:lvlJc w:val="left"/>
      <w:pPr>
        <w:ind w:left="720" w:hanging="360"/>
      </w:pPr>
      <w:rPr>
        <w:rFonts w:ascii="Times New Roman" w:eastAsia="Batang"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48B63950"/>
    <w:multiLevelType w:val="hybridMultilevel"/>
    <w:tmpl w:val="D2524362"/>
    <w:lvl w:ilvl="0" w:tplc="BB04086A">
      <w:start w:val="1"/>
      <w:numFmt w:val="bullet"/>
      <w:lvlText w:val="+"/>
      <w:lvlJc w:val="left"/>
      <w:pPr>
        <w:ind w:left="720" w:hanging="360"/>
      </w:pPr>
      <w:rPr>
        <w:rFonts w:ascii="Times New Roman" w:eastAsia="Times New Roman" w:hAnsi="Times New Roman" w:cs="Times New Roman" w:hint="default"/>
        <w:i/>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49434CF5"/>
    <w:multiLevelType w:val="hybridMultilevel"/>
    <w:tmpl w:val="57165924"/>
    <w:lvl w:ilvl="0" w:tplc="391E8864">
      <w:start w:val="1"/>
      <w:numFmt w:val="bullet"/>
      <w:pStyle w:val="ShortReturnAddress"/>
      <w:lvlText w:val="-"/>
      <w:lvlJc w:val="left"/>
      <w:pPr>
        <w:tabs>
          <w:tab w:val="num" w:pos="1080"/>
        </w:tabs>
        <w:ind w:left="1080" w:hanging="360"/>
      </w:pPr>
      <w:rPr>
        <w:rFonts w:ascii="Times New Roman" w:hAnsi="Times New Roman" w:cs="Times New Roman" w:hint="default"/>
        <w:b w:val="0"/>
        <w:i w:val="0"/>
        <w:sz w:val="26"/>
        <w:szCs w:val="26"/>
      </w:rPr>
    </w:lvl>
    <w:lvl w:ilvl="1" w:tplc="C7A8026A">
      <w:start w:val="1"/>
      <w:numFmt w:val="bullet"/>
      <w:lvlText w:val="o"/>
      <w:lvlJc w:val="left"/>
      <w:pPr>
        <w:tabs>
          <w:tab w:val="num" w:pos="1440"/>
        </w:tabs>
        <w:ind w:left="1440" w:hanging="360"/>
      </w:pPr>
      <w:rPr>
        <w:rFonts w:ascii="Courier New" w:hAnsi="Courier New" w:hint="default"/>
      </w:rPr>
    </w:lvl>
    <w:lvl w:ilvl="2" w:tplc="06C64BA2" w:tentative="1">
      <w:start w:val="1"/>
      <w:numFmt w:val="bullet"/>
      <w:lvlText w:val=""/>
      <w:lvlJc w:val="left"/>
      <w:pPr>
        <w:tabs>
          <w:tab w:val="num" w:pos="2160"/>
        </w:tabs>
        <w:ind w:left="2160" w:hanging="360"/>
      </w:pPr>
      <w:rPr>
        <w:rFonts w:ascii="Wingdings" w:hAnsi="Wingdings" w:hint="default"/>
      </w:rPr>
    </w:lvl>
    <w:lvl w:ilvl="3" w:tplc="D310C112" w:tentative="1">
      <w:start w:val="1"/>
      <w:numFmt w:val="bullet"/>
      <w:lvlText w:val=""/>
      <w:lvlJc w:val="left"/>
      <w:pPr>
        <w:tabs>
          <w:tab w:val="num" w:pos="2880"/>
        </w:tabs>
        <w:ind w:left="2880" w:hanging="360"/>
      </w:pPr>
      <w:rPr>
        <w:rFonts w:ascii="Symbol" w:hAnsi="Symbol" w:hint="default"/>
      </w:rPr>
    </w:lvl>
    <w:lvl w:ilvl="4" w:tplc="85406F74" w:tentative="1">
      <w:start w:val="1"/>
      <w:numFmt w:val="bullet"/>
      <w:lvlText w:val="o"/>
      <w:lvlJc w:val="left"/>
      <w:pPr>
        <w:tabs>
          <w:tab w:val="num" w:pos="3600"/>
        </w:tabs>
        <w:ind w:left="3600" w:hanging="360"/>
      </w:pPr>
      <w:rPr>
        <w:rFonts w:ascii="Courier New" w:hAnsi="Courier New" w:hint="default"/>
      </w:rPr>
    </w:lvl>
    <w:lvl w:ilvl="5" w:tplc="120EFA5A" w:tentative="1">
      <w:start w:val="1"/>
      <w:numFmt w:val="bullet"/>
      <w:lvlText w:val=""/>
      <w:lvlJc w:val="left"/>
      <w:pPr>
        <w:tabs>
          <w:tab w:val="num" w:pos="4320"/>
        </w:tabs>
        <w:ind w:left="4320" w:hanging="360"/>
      </w:pPr>
      <w:rPr>
        <w:rFonts w:ascii="Wingdings" w:hAnsi="Wingdings" w:hint="default"/>
      </w:rPr>
    </w:lvl>
    <w:lvl w:ilvl="6" w:tplc="D1483D34" w:tentative="1">
      <w:start w:val="1"/>
      <w:numFmt w:val="bullet"/>
      <w:lvlText w:val=""/>
      <w:lvlJc w:val="left"/>
      <w:pPr>
        <w:tabs>
          <w:tab w:val="num" w:pos="5040"/>
        </w:tabs>
        <w:ind w:left="5040" w:hanging="360"/>
      </w:pPr>
      <w:rPr>
        <w:rFonts w:ascii="Symbol" w:hAnsi="Symbol" w:hint="default"/>
      </w:rPr>
    </w:lvl>
    <w:lvl w:ilvl="7" w:tplc="728C041C" w:tentative="1">
      <w:start w:val="1"/>
      <w:numFmt w:val="bullet"/>
      <w:lvlText w:val="o"/>
      <w:lvlJc w:val="left"/>
      <w:pPr>
        <w:tabs>
          <w:tab w:val="num" w:pos="5760"/>
        </w:tabs>
        <w:ind w:left="5760" w:hanging="360"/>
      </w:pPr>
      <w:rPr>
        <w:rFonts w:ascii="Courier New" w:hAnsi="Courier New" w:hint="default"/>
      </w:rPr>
    </w:lvl>
    <w:lvl w:ilvl="8" w:tplc="E068A68A" w:tentative="1">
      <w:start w:val="1"/>
      <w:numFmt w:val="bullet"/>
      <w:lvlText w:val=""/>
      <w:lvlJc w:val="left"/>
      <w:pPr>
        <w:tabs>
          <w:tab w:val="num" w:pos="6480"/>
        </w:tabs>
        <w:ind w:left="6480" w:hanging="360"/>
      </w:pPr>
      <w:rPr>
        <w:rFonts w:ascii="Wingdings" w:hAnsi="Wingdings" w:hint="default"/>
      </w:rPr>
    </w:lvl>
  </w:abstractNum>
  <w:abstractNum w:abstractNumId="176" w15:restartNumberingAfterBreak="0">
    <w:nsid w:val="496D2AF1"/>
    <w:multiLevelType w:val="hybridMultilevel"/>
    <w:tmpl w:val="23D88014"/>
    <w:lvl w:ilvl="0" w:tplc="4B5A1000">
      <w:start w:val="1"/>
      <w:numFmt w:val="bullet"/>
      <w:lvlText w:val="-"/>
      <w:lvlJc w:val="left"/>
      <w:pPr>
        <w:ind w:left="720" w:hanging="360"/>
      </w:pPr>
      <w:rPr>
        <w:rFonts w:ascii="Times New Roman" w:eastAsia="Calibri" w:hAnsi="Times New Roman" w:cs="Times New Roman" w:hint="default"/>
        <w:i/>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497550F6"/>
    <w:multiLevelType w:val="multilevel"/>
    <w:tmpl w:val="708C426C"/>
    <w:lvl w:ilvl="0">
      <w:start w:val="1"/>
      <w:numFmt w:val="decimal"/>
      <w:pStyle w:val="a1"/>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78" w15:restartNumberingAfterBreak="0">
    <w:nsid w:val="4A962034"/>
    <w:multiLevelType w:val="hybridMultilevel"/>
    <w:tmpl w:val="35A433F8"/>
    <w:lvl w:ilvl="0" w:tplc="32868DF4">
      <w:numFmt w:val="bullet"/>
      <w:lvlText w:val="-"/>
      <w:lvlJc w:val="left"/>
      <w:pPr>
        <w:ind w:left="360" w:hanging="360"/>
      </w:pPr>
      <w:rPr>
        <w:rFonts w:ascii="Times New Roman" w:eastAsia="Calibri"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9" w15:restartNumberingAfterBreak="0">
    <w:nsid w:val="4AD179CA"/>
    <w:multiLevelType w:val="hybridMultilevel"/>
    <w:tmpl w:val="1040E432"/>
    <w:styleLink w:val="Thuyetminhchung17"/>
    <w:lvl w:ilvl="0" w:tplc="1CECFE64">
      <w:start w:val="1"/>
      <w:numFmt w:val="bullet"/>
      <w:lvlText w:val="+"/>
      <w:lvlJc w:val="left"/>
      <w:pPr>
        <w:ind w:left="1040" w:hanging="360"/>
      </w:pPr>
      <w:rPr>
        <w:rFonts w:ascii="Times New Roman" w:eastAsia="Batang" w:hAnsi="Times New Roman" w:cs="Times New Roman" w:hint="default"/>
      </w:rPr>
    </w:lvl>
    <w:lvl w:ilvl="1" w:tplc="04090003" w:tentative="1">
      <w:start w:val="1"/>
      <w:numFmt w:val="bullet"/>
      <w:lvlText w:val="o"/>
      <w:lvlJc w:val="left"/>
      <w:pPr>
        <w:ind w:left="1760" w:hanging="360"/>
      </w:pPr>
      <w:rPr>
        <w:rFonts w:ascii="Courier New" w:hAnsi="Courier New" w:cs="Courier New" w:hint="default"/>
      </w:rPr>
    </w:lvl>
    <w:lvl w:ilvl="2" w:tplc="04090005" w:tentative="1">
      <w:start w:val="1"/>
      <w:numFmt w:val="bullet"/>
      <w:lvlText w:val=""/>
      <w:lvlJc w:val="left"/>
      <w:pPr>
        <w:ind w:left="2480" w:hanging="360"/>
      </w:pPr>
      <w:rPr>
        <w:rFonts w:ascii="Wingdings" w:hAnsi="Wingdings" w:hint="default"/>
      </w:rPr>
    </w:lvl>
    <w:lvl w:ilvl="3" w:tplc="04090001" w:tentative="1">
      <w:start w:val="1"/>
      <w:numFmt w:val="bullet"/>
      <w:lvlText w:val=""/>
      <w:lvlJc w:val="left"/>
      <w:pPr>
        <w:ind w:left="3200" w:hanging="360"/>
      </w:pPr>
      <w:rPr>
        <w:rFonts w:ascii="Symbol" w:hAnsi="Symbol" w:hint="default"/>
      </w:rPr>
    </w:lvl>
    <w:lvl w:ilvl="4" w:tplc="04090003" w:tentative="1">
      <w:start w:val="1"/>
      <w:numFmt w:val="bullet"/>
      <w:lvlText w:val="o"/>
      <w:lvlJc w:val="left"/>
      <w:pPr>
        <w:ind w:left="3920" w:hanging="360"/>
      </w:pPr>
      <w:rPr>
        <w:rFonts w:ascii="Courier New" w:hAnsi="Courier New" w:cs="Courier New" w:hint="default"/>
      </w:rPr>
    </w:lvl>
    <w:lvl w:ilvl="5" w:tplc="04090005" w:tentative="1">
      <w:start w:val="1"/>
      <w:numFmt w:val="bullet"/>
      <w:lvlText w:val=""/>
      <w:lvlJc w:val="left"/>
      <w:pPr>
        <w:ind w:left="4640" w:hanging="360"/>
      </w:pPr>
      <w:rPr>
        <w:rFonts w:ascii="Wingdings" w:hAnsi="Wingdings" w:hint="default"/>
      </w:rPr>
    </w:lvl>
    <w:lvl w:ilvl="6" w:tplc="04090001" w:tentative="1">
      <w:start w:val="1"/>
      <w:numFmt w:val="bullet"/>
      <w:lvlText w:val=""/>
      <w:lvlJc w:val="left"/>
      <w:pPr>
        <w:ind w:left="5360" w:hanging="360"/>
      </w:pPr>
      <w:rPr>
        <w:rFonts w:ascii="Symbol" w:hAnsi="Symbol" w:hint="default"/>
      </w:rPr>
    </w:lvl>
    <w:lvl w:ilvl="7" w:tplc="04090003" w:tentative="1">
      <w:start w:val="1"/>
      <w:numFmt w:val="bullet"/>
      <w:lvlText w:val="o"/>
      <w:lvlJc w:val="left"/>
      <w:pPr>
        <w:ind w:left="6080" w:hanging="360"/>
      </w:pPr>
      <w:rPr>
        <w:rFonts w:ascii="Courier New" w:hAnsi="Courier New" w:cs="Courier New" w:hint="default"/>
      </w:rPr>
    </w:lvl>
    <w:lvl w:ilvl="8" w:tplc="04090005" w:tentative="1">
      <w:start w:val="1"/>
      <w:numFmt w:val="bullet"/>
      <w:lvlText w:val=""/>
      <w:lvlJc w:val="left"/>
      <w:pPr>
        <w:ind w:left="6800" w:hanging="360"/>
      </w:pPr>
      <w:rPr>
        <w:rFonts w:ascii="Wingdings" w:hAnsi="Wingdings" w:hint="default"/>
      </w:rPr>
    </w:lvl>
  </w:abstractNum>
  <w:abstractNum w:abstractNumId="180" w15:restartNumberingAfterBreak="0">
    <w:nsid w:val="4B083C59"/>
    <w:multiLevelType w:val="hybridMultilevel"/>
    <w:tmpl w:val="C682097C"/>
    <w:lvl w:ilvl="0" w:tplc="BCB05970">
      <w:start w:val="1"/>
      <w:numFmt w:val="decimal"/>
      <w:pStyle w:val="ECC-7KNu"/>
      <w:lvlText w:val="%1)"/>
      <w:lvlJc w:val="left"/>
      <w:pPr>
        <w:ind w:left="360" w:hanging="360"/>
      </w:pPr>
    </w:lvl>
    <w:lvl w:ilvl="1" w:tplc="04090019" w:tentative="1">
      <w:start w:val="1"/>
      <w:numFmt w:val="lowerLetter"/>
      <w:lvlText w:val="%2."/>
      <w:lvlJc w:val="left"/>
      <w:pPr>
        <w:ind w:left="-720" w:hanging="360"/>
      </w:pPr>
    </w:lvl>
    <w:lvl w:ilvl="2" w:tplc="0409001B" w:tentative="1">
      <w:start w:val="1"/>
      <w:numFmt w:val="lowerRoman"/>
      <w:lvlText w:val="%3."/>
      <w:lvlJc w:val="right"/>
      <w:pPr>
        <w:ind w:left="0" w:hanging="180"/>
      </w:pPr>
    </w:lvl>
    <w:lvl w:ilvl="3" w:tplc="0409000F">
      <w:start w:val="1"/>
      <w:numFmt w:val="decimal"/>
      <w:lvlText w:val="%4."/>
      <w:lvlJc w:val="left"/>
      <w:pPr>
        <w:ind w:left="720" w:hanging="360"/>
      </w:pPr>
    </w:lvl>
    <w:lvl w:ilvl="4" w:tplc="04090019" w:tentative="1">
      <w:start w:val="1"/>
      <w:numFmt w:val="lowerLetter"/>
      <w:lvlText w:val="%5."/>
      <w:lvlJc w:val="left"/>
      <w:pPr>
        <w:ind w:left="1440" w:hanging="360"/>
      </w:pPr>
    </w:lvl>
    <w:lvl w:ilvl="5" w:tplc="0409001B" w:tentative="1">
      <w:start w:val="1"/>
      <w:numFmt w:val="lowerRoman"/>
      <w:lvlText w:val="%6."/>
      <w:lvlJc w:val="right"/>
      <w:pPr>
        <w:ind w:left="2160" w:hanging="180"/>
      </w:pPr>
    </w:lvl>
    <w:lvl w:ilvl="6" w:tplc="0409000F" w:tentative="1">
      <w:start w:val="1"/>
      <w:numFmt w:val="decimal"/>
      <w:lvlText w:val="%7."/>
      <w:lvlJc w:val="left"/>
      <w:pPr>
        <w:ind w:left="2880" w:hanging="360"/>
      </w:pPr>
    </w:lvl>
    <w:lvl w:ilvl="7" w:tplc="04090019" w:tentative="1">
      <w:start w:val="1"/>
      <w:numFmt w:val="lowerLetter"/>
      <w:lvlText w:val="%8."/>
      <w:lvlJc w:val="left"/>
      <w:pPr>
        <w:ind w:left="3600" w:hanging="360"/>
      </w:pPr>
    </w:lvl>
    <w:lvl w:ilvl="8" w:tplc="0409001B" w:tentative="1">
      <w:start w:val="1"/>
      <w:numFmt w:val="lowerRoman"/>
      <w:lvlText w:val="%9."/>
      <w:lvlJc w:val="right"/>
      <w:pPr>
        <w:ind w:left="4320" w:hanging="180"/>
      </w:pPr>
    </w:lvl>
  </w:abstractNum>
  <w:abstractNum w:abstractNumId="181" w15:restartNumberingAfterBreak="0">
    <w:nsid w:val="4B4F4F89"/>
    <w:multiLevelType w:val="hybridMultilevel"/>
    <w:tmpl w:val="F2FC3ED8"/>
    <w:styleLink w:val="Tmc21"/>
    <w:lvl w:ilvl="0" w:tplc="7E8EA71A">
      <w:start w:val="1"/>
      <w:numFmt w:val="bullet"/>
      <w:lvlText w:val="–"/>
      <w:lvlJc w:val="left"/>
      <w:pPr>
        <w:ind w:left="720" w:hanging="360"/>
      </w:pPr>
      <w:rPr>
        <w:rFonts w:ascii="Times New Roman" w:eastAsia="Batang"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4C035445"/>
    <w:multiLevelType w:val="multilevel"/>
    <w:tmpl w:val="5660F5DC"/>
    <w:lvl w:ilvl="0">
      <w:start w:val="1"/>
      <w:numFmt w:val="bullet"/>
      <w:pStyle w:val="E-Muc-"/>
      <w:lvlText w:val="-"/>
      <w:lvlJc w:val="left"/>
      <w:pPr>
        <w:tabs>
          <w:tab w:val="num" w:pos="1301"/>
        </w:tabs>
        <w:ind w:left="1301" w:hanging="227"/>
      </w:pPr>
      <w:rPr>
        <w:rFonts w:ascii="Times New Roman" w:eastAsia="Times New Roman" w:hAnsi="Times New Roman" w:hint="default"/>
        <w:b w:val="0"/>
        <w:bCs w:val="0"/>
        <w:i w:val="0"/>
        <w:iCs w:val="0"/>
      </w:rPr>
    </w:lvl>
    <w:lvl w:ilvl="1">
      <w:start w:val="1"/>
      <w:numFmt w:val="decimal"/>
      <w:lvlText w:val="%1.%2"/>
      <w:lvlJc w:val="left"/>
      <w:pPr>
        <w:tabs>
          <w:tab w:val="num" w:pos="930"/>
        </w:tabs>
        <w:ind w:left="930" w:hanging="576"/>
      </w:pPr>
      <w:rPr>
        <w:rFonts w:hint="default"/>
      </w:rPr>
    </w:lvl>
    <w:lvl w:ilvl="2">
      <w:start w:val="1"/>
      <w:numFmt w:val="decimal"/>
      <w:lvlText w:val="%1.%2.%3"/>
      <w:lvlJc w:val="left"/>
      <w:pPr>
        <w:tabs>
          <w:tab w:val="num" w:pos="1074"/>
        </w:tabs>
        <w:ind w:left="1074" w:hanging="720"/>
      </w:pPr>
      <w:rPr>
        <w:rFonts w:hint="default"/>
      </w:rPr>
    </w:lvl>
    <w:lvl w:ilvl="3">
      <w:start w:val="1"/>
      <w:numFmt w:val="bullet"/>
      <w:pStyle w:val="Gachdong"/>
      <w:lvlText w:val="-"/>
      <w:lvlJc w:val="left"/>
      <w:pPr>
        <w:tabs>
          <w:tab w:val="num" w:pos="1610"/>
        </w:tabs>
        <w:ind w:left="720" w:firstLine="720"/>
      </w:pPr>
      <w:rPr>
        <w:rFonts w:ascii="Times New Roman" w:hAnsi="Times New Roman" w:cs="Times New Roman" w:hint="default"/>
      </w:rPr>
    </w:lvl>
    <w:lvl w:ilvl="4">
      <w:numFmt w:val="none"/>
      <w:lvlText w:val=""/>
      <w:lvlJc w:val="left"/>
      <w:pPr>
        <w:tabs>
          <w:tab w:val="num" w:pos="360"/>
        </w:tabs>
      </w:pPr>
    </w:lvl>
    <w:lvl w:ilvl="5">
      <w:start w:val="1"/>
      <w:numFmt w:val="decimal"/>
      <w:lvlText w:val="%1.%2.%3.%4.%5.%6"/>
      <w:lvlJc w:val="left"/>
      <w:pPr>
        <w:tabs>
          <w:tab w:val="num" w:pos="1506"/>
        </w:tabs>
        <w:ind w:left="1506" w:hanging="1152"/>
      </w:pPr>
      <w:rPr>
        <w:rFonts w:hint="default"/>
      </w:rPr>
    </w:lvl>
    <w:lvl w:ilvl="6">
      <w:numFmt w:val="none"/>
      <w:lvlText w:val=""/>
      <w:lvlJc w:val="left"/>
      <w:pPr>
        <w:tabs>
          <w:tab w:val="num" w:pos="360"/>
        </w:tabs>
      </w:pPr>
    </w:lvl>
    <w:lvl w:ilvl="7">
      <w:start w:val="1"/>
      <w:numFmt w:val="decimal"/>
      <w:lvlText w:val="%1.%2.%3.%4.%5.%6.%7.%8"/>
      <w:lvlJc w:val="left"/>
      <w:pPr>
        <w:tabs>
          <w:tab w:val="num" w:pos="1794"/>
        </w:tabs>
        <w:ind w:left="1794" w:hanging="1440"/>
      </w:pPr>
      <w:rPr>
        <w:rFonts w:hint="default"/>
      </w:rPr>
    </w:lvl>
    <w:lvl w:ilvl="8">
      <w:start w:val="1"/>
      <w:numFmt w:val="decimal"/>
      <w:lvlRestart w:val="0"/>
      <w:lvlText w:val="%1.%2.%3.%4.%5.%6.%7.%8.%9"/>
      <w:lvlJc w:val="left"/>
      <w:pPr>
        <w:tabs>
          <w:tab w:val="num" w:pos="1938"/>
        </w:tabs>
        <w:ind w:left="1938" w:hanging="1584"/>
      </w:pPr>
      <w:rPr>
        <w:rFonts w:hint="default"/>
      </w:rPr>
    </w:lvl>
  </w:abstractNum>
  <w:abstractNum w:abstractNumId="183" w15:restartNumberingAfterBreak="0">
    <w:nsid w:val="4D2661CF"/>
    <w:multiLevelType w:val="hybridMultilevel"/>
    <w:tmpl w:val="3E34D284"/>
    <w:lvl w:ilvl="0" w:tplc="D9A8B76C">
      <w:start w:val="1"/>
      <w:numFmt w:val="lowerLetter"/>
      <w:lvlText w:val="%1."/>
      <w:lvlJc w:val="left"/>
      <w:pPr>
        <w:ind w:left="927" w:hanging="360"/>
      </w:pPr>
    </w:lvl>
    <w:lvl w:ilvl="1" w:tplc="04090019">
      <w:start w:val="1"/>
      <w:numFmt w:val="lowerLetter"/>
      <w:lvlText w:val="%2."/>
      <w:lvlJc w:val="left"/>
      <w:pPr>
        <w:ind w:left="1647" w:hanging="360"/>
      </w:pPr>
    </w:lvl>
    <w:lvl w:ilvl="2" w:tplc="0409001B">
      <w:start w:val="1"/>
      <w:numFmt w:val="lowerRoman"/>
      <w:lvlText w:val="%3."/>
      <w:lvlJc w:val="right"/>
      <w:pPr>
        <w:ind w:left="2367" w:hanging="180"/>
      </w:pPr>
    </w:lvl>
    <w:lvl w:ilvl="3" w:tplc="0409000F">
      <w:start w:val="1"/>
      <w:numFmt w:val="decimal"/>
      <w:lvlText w:val="%4."/>
      <w:lvlJc w:val="left"/>
      <w:pPr>
        <w:ind w:left="3087" w:hanging="360"/>
      </w:pPr>
    </w:lvl>
    <w:lvl w:ilvl="4" w:tplc="04090019">
      <w:start w:val="1"/>
      <w:numFmt w:val="lowerLetter"/>
      <w:lvlText w:val="%5."/>
      <w:lvlJc w:val="left"/>
      <w:pPr>
        <w:ind w:left="3807" w:hanging="360"/>
      </w:pPr>
    </w:lvl>
    <w:lvl w:ilvl="5" w:tplc="0409001B">
      <w:start w:val="1"/>
      <w:numFmt w:val="lowerRoman"/>
      <w:lvlText w:val="%6."/>
      <w:lvlJc w:val="right"/>
      <w:pPr>
        <w:ind w:left="4527" w:hanging="180"/>
      </w:pPr>
    </w:lvl>
    <w:lvl w:ilvl="6" w:tplc="0409000F">
      <w:start w:val="1"/>
      <w:numFmt w:val="decimal"/>
      <w:lvlText w:val="%7."/>
      <w:lvlJc w:val="left"/>
      <w:pPr>
        <w:ind w:left="5247" w:hanging="360"/>
      </w:pPr>
    </w:lvl>
    <w:lvl w:ilvl="7" w:tplc="04090019">
      <w:start w:val="1"/>
      <w:numFmt w:val="lowerLetter"/>
      <w:lvlText w:val="%8."/>
      <w:lvlJc w:val="left"/>
      <w:pPr>
        <w:ind w:left="5967" w:hanging="360"/>
      </w:pPr>
    </w:lvl>
    <w:lvl w:ilvl="8" w:tplc="0409001B">
      <w:start w:val="1"/>
      <w:numFmt w:val="lowerRoman"/>
      <w:lvlText w:val="%9."/>
      <w:lvlJc w:val="right"/>
      <w:pPr>
        <w:ind w:left="6687" w:hanging="180"/>
      </w:pPr>
    </w:lvl>
  </w:abstractNum>
  <w:abstractNum w:abstractNumId="184" w15:restartNumberingAfterBreak="0">
    <w:nsid w:val="4E8B7FCA"/>
    <w:multiLevelType w:val="hybridMultilevel"/>
    <w:tmpl w:val="6B74D7E4"/>
    <w:lvl w:ilvl="0" w:tplc="4B5A1000">
      <w:start w:val="1"/>
      <w:numFmt w:val="bullet"/>
      <w:lvlText w:val="-"/>
      <w:lvlJc w:val="left"/>
      <w:pPr>
        <w:ind w:left="360" w:hanging="360"/>
      </w:pPr>
      <w:rPr>
        <w:rFonts w:ascii="Times New Roman" w:eastAsia="Calibri" w:hAnsi="Times New Roman" w:cs="Times New Roman" w:hint="default"/>
        <w:i/>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15:restartNumberingAfterBreak="0">
    <w:nsid w:val="4FF9461B"/>
    <w:multiLevelType w:val="hybridMultilevel"/>
    <w:tmpl w:val="20AA7D2C"/>
    <w:styleLink w:val="Tmc212"/>
    <w:lvl w:ilvl="0" w:tplc="18F24972">
      <w:start w:val="1"/>
      <w:numFmt w:val="decimal"/>
      <w:lvlText w:val="[%1]"/>
      <w:lvlJc w:val="left"/>
      <w:pPr>
        <w:tabs>
          <w:tab w:val="num" w:pos="567"/>
        </w:tabs>
        <w:ind w:left="567" w:hanging="567"/>
      </w:pPr>
      <w:rPr>
        <w:rFonts w:ascii="Times New Roman" w:hAnsi="Times New Roman" w:cs="Times New Roman" w:hint="default"/>
        <w:b w:val="0"/>
      </w:rPr>
    </w:lvl>
    <w:lvl w:ilvl="1" w:tplc="C5981458" w:tentative="1">
      <w:start w:val="1"/>
      <w:numFmt w:val="lowerLetter"/>
      <w:lvlText w:val="%2."/>
      <w:lvlJc w:val="left"/>
      <w:pPr>
        <w:tabs>
          <w:tab w:val="num" w:pos="1440"/>
        </w:tabs>
        <w:ind w:left="1440" w:hanging="360"/>
      </w:pPr>
    </w:lvl>
    <w:lvl w:ilvl="2" w:tplc="DD6AB888">
      <w:start w:val="1"/>
      <w:numFmt w:val="lowerRoman"/>
      <w:lvlText w:val="%3."/>
      <w:lvlJc w:val="right"/>
      <w:pPr>
        <w:tabs>
          <w:tab w:val="num" w:pos="2160"/>
        </w:tabs>
        <w:ind w:left="2160" w:hanging="180"/>
      </w:pPr>
    </w:lvl>
    <w:lvl w:ilvl="3" w:tplc="EF54FACA">
      <w:start w:val="1"/>
      <w:numFmt w:val="decimal"/>
      <w:lvlText w:val="%4."/>
      <w:lvlJc w:val="left"/>
      <w:pPr>
        <w:tabs>
          <w:tab w:val="num" w:pos="2880"/>
        </w:tabs>
        <w:ind w:left="2880" w:hanging="360"/>
      </w:pPr>
    </w:lvl>
    <w:lvl w:ilvl="4" w:tplc="C494F376" w:tentative="1">
      <w:start w:val="1"/>
      <w:numFmt w:val="lowerLetter"/>
      <w:lvlText w:val="%5."/>
      <w:lvlJc w:val="left"/>
      <w:pPr>
        <w:tabs>
          <w:tab w:val="num" w:pos="3600"/>
        </w:tabs>
        <w:ind w:left="3600" w:hanging="360"/>
      </w:pPr>
    </w:lvl>
    <w:lvl w:ilvl="5" w:tplc="77268AAA" w:tentative="1">
      <w:start w:val="1"/>
      <w:numFmt w:val="lowerRoman"/>
      <w:lvlText w:val="%6."/>
      <w:lvlJc w:val="right"/>
      <w:pPr>
        <w:tabs>
          <w:tab w:val="num" w:pos="4320"/>
        </w:tabs>
        <w:ind w:left="4320" w:hanging="180"/>
      </w:pPr>
    </w:lvl>
    <w:lvl w:ilvl="6" w:tplc="03D66248" w:tentative="1">
      <w:start w:val="1"/>
      <w:numFmt w:val="decimal"/>
      <w:lvlText w:val="%7."/>
      <w:lvlJc w:val="left"/>
      <w:pPr>
        <w:tabs>
          <w:tab w:val="num" w:pos="5040"/>
        </w:tabs>
        <w:ind w:left="5040" w:hanging="360"/>
      </w:pPr>
    </w:lvl>
    <w:lvl w:ilvl="7" w:tplc="BE30E98E" w:tentative="1">
      <w:start w:val="1"/>
      <w:numFmt w:val="lowerLetter"/>
      <w:lvlText w:val="%8."/>
      <w:lvlJc w:val="left"/>
      <w:pPr>
        <w:tabs>
          <w:tab w:val="num" w:pos="5760"/>
        </w:tabs>
        <w:ind w:left="5760" w:hanging="360"/>
      </w:pPr>
    </w:lvl>
    <w:lvl w:ilvl="8" w:tplc="6A722792" w:tentative="1">
      <w:start w:val="1"/>
      <w:numFmt w:val="lowerRoman"/>
      <w:lvlText w:val="%9."/>
      <w:lvlJc w:val="right"/>
      <w:pPr>
        <w:tabs>
          <w:tab w:val="num" w:pos="6480"/>
        </w:tabs>
        <w:ind w:left="6480" w:hanging="180"/>
      </w:pPr>
    </w:lvl>
  </w:abstractNum>
  <w:abstractNum w:abstractNumId="186" w15:restartNumberingAfterBreak="0">
    <w:nsid w:val="50517451"/>
    <w:multiLevelType w:val="hybridMultilevel"/>
    <w:tmpl w:val="3724E8D6"/>
    <w:styleLink w:val="StyleBulletedVnArialLeft063cmHanging063cm1"/>
    <w:lvl w:ilvl="0" w:tplc="FFFFFFFF">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50C02136"/>
    <w:multiLevelType w:val="multilevel"/>
    <w:tmpl w:val="8DE407AE"/>
    <w:lvl w:ilvl="0">
      <w:start w:val="3"/>
      <w:numFmt w:val="decimal"/>
      <w:lvlText w:val="%1"/>
      <w:lvlJc w:val="left"/>
      <w:pPr>
        <w:tabs>
          <w:tab w:val="num" w:pos="525"/>
        </w:tabs>
        <w:ind w:left="525" w:hanging="525"/>
      </w:pPr>
      <w:rPr>
        <w:rFonts w:hint="default"/>
      </w:rPr>
    </w:lvl>
    <w:lvl w:ilvl="1">
      <w:start w:val="1"/>
      <w:numFmt w:val="decimal"/>
      <w:lvlText w:val="%1.%2"/>
      <w:lvlJc w:val="left"/>
      <w:pPr>
        <w:tabs>
          <w:tab w:val="num" w:pos="525"/>
        </w:tabs>
        <w:ind w:left="525" w:hanging="52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88" w15:restartNumberingAfterBreak="0">
    <w:nsid w:val="51532705"/>
    <w:multiLevelType w:val="multilevel"/>
    <w:tmpl w:val="0409001F"/>
    <w:styleLink w:val="Thuyetminhchung1"/>
    <w:lvl w:ilvl="0">
      <w:start w:val="1"/>
      <w:numFmt w:val="decimal"/>
      <w:lvlText w:val="%1."/>
      <w:lvlJc w:val="left"/>
      <w:pPr>
        <w:tabs>
          <w:tab w:val="num" w:pos="360"/>
        </w:tabs>
        <w:ind w:left="360" w:hanging="360"/>
      </w:pPr>
      <w:rPr>
        <w:rFonts w:ascii="VNI-Times" w:hAnsi="VNI-Times"/>
        <w:sz w:val="26"/>
      </w:r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89" w15:restartNumberingAfterBreak="0">
    <w:nsid w:val="517C5A57"/>
    <w:multiLevelType w:val="hybridMultilevel"/>
    <w:tmpl w:val="E7C4F4C6"/>
    <w:styleLink w:val="Thuyetminhchung134"/>
    <w:lvl w:ilvl="0" w:tplc="1CECFE64">
      <w:start w:val="1"/>
      <w:numFmt w:val="bullet"/>
      <w:lvlText w:val="+"/>
      <w:lvlJc w:val="left"/>
      <w:pPr>
        <w:ind w:left="1039" w:hanging="360"/>
      </w:pPr>
      <w:rPr>
        <w:rFonts w:ascii="Times New Roman" w:eastAsia="Batang" w:hAnsi="Times New Roman" w:cs="Times New Roman" w:hint="default"/>
      </w:rPr>
    </w:lvl>
    <w:lvl w:ilvl="1" w:tplc="04090003" w:tentative="1">
      <w:start w:val="1"/>
      <w:numFmt w:val="bullet"/>
      <w:lvlText w:val="o"/>
      <w:lvlJc w:val="left"/>
      <w:pPr>
        <w:ind w:left="1759" w:hanging="360"/>
      </w:pPr>
      <w:rPr>
        <w:rFonts w:ascii="Courier New" w:hAnsi="Courier New" w:cs="Courier New" w:hint="default"/>
      </w:rPr>
    </w:lvl>
    <w:lvl w:ilvl="2" w:tplc="04090005" w:tentative="1">
      <w:start w:val="1"/>
      <w:numFmt w:val="bullet"/>
      <w:lvlText w:val=""/>
      <w:lvlJc w:val="left"/>
      <w:pPr>
        <w:ind w:left="2479" w:hanging="360"/>
      </w:pPr>
      <w:rPr>
        <w:rFonts w:ascii="Wingdings" w:hAnsi="Wingdings" w:hint="default"/>
      </w:rPr>
    </w:lvl>
    <w:lvl w:ilvl="3" w:tplc="04090001" w:tentative="1">
      <w:start w:val="1"/>
      <w:numFmt w:val="bullet"/>
      <w:lvlText w:val=""/>
      <w:lvlJc w:val="left"/>
      <w:pPr>
        <w:ind w:left="3199" w:hanging="360"/>
      </w:pPr>
      <w:rPr>
        <w:rFonts w:ascii="Symbol" w:hAnsi="Symbol" w:hint="default"/>
      </w:rPr>
    </w:lvl>
    <w:lvl w:ilvl="4" w:tplc="04090003" w:tentative="1">
      <w:start w:val="1"/>
      <w:numFmt w:val="bullet"/>
      <w:lvlText w:val="o"/>
      <w:lvlJc w:val="left"/>
      <w:pPr>
        <w:ind w:left="3919" w:hanging="360"/>
      </w:pPr>
      <w:rPr>
        <w:rFonts w:ascii="Courier New" w:hAnsi="Courier New" w:cs="Courier New" w:hint="default"/>
      </w:rPr>
    </w:lvl>
    <w:lvl w:ilvl="5" w:tplc="04090005" w:tentative="1">
      <w:start w:val="1"/>
      <w:numFmt w:val="bullet"/>
      <w:lvlText w:val=""/>
      <w:lvlJc w:val="left"/>
      <w:pPr>
        <w:ind w:left="4639" w:hanging="360"/>
      </w:pPr>
      <w:rPr>
        <w:rFonts w:ascii="Wingdings" w:hAnsi="Wingdings" w:hint="default"/>
      </w:rPr>
    </w:lvl>
    <w:lvl w:ilvl="6" w:tplc="04090001" w:tentative="1">
      <w:start w:val="1"/>
      <w:numFmt w:val="bullet"/>
      <w:lvlText w:val=""/>
      <w:lvlJc w:val="left"/>
      <w:pPr>
        <w:ind w:left="5359" w:hanging="360"/>
      </w:pPr>
      <w:rPr>
        <w:rFonts w:ascii="Symbol" w:hAnsi="Symbol" w:hint="default"/>
      </w:rPr>
    </w:lvl>
    <w:lvl w:ilvl="7" w:tplc="04090003" w:tentative="1">
      <w:start w:val="1"/>
      <w:numFmt w:val="bullet"/>
      <w:lvlText w:val="o"/>
      <w:lvlJc w:val="left"/>
      <w:pPr>
        <w:ind w:left="6079" w:hanging="360"/>
      </w:pPr>
      <w:rPr>
        <w:rFonts w:ascii="Courier New" w:hAnsi="Courier New" w:cs="Courier New" w:hint="default"/>
      </w:rPr>
    </w:lvl>
    <w:lvl w:ilvl="8" w:tplc="04090005" w:tentative="1">
      <w:start w:val="1"/>
      <w:numFmt w:val="bullet"/>
      <w:lvlText w:val=""/>
      <w:lvlJc w:val="left"/>
      <w:pPr>
        <w:ind w:left="6799" w:hanging="360"/>
      </w:pPr>
      <w:rPr>
        <w:rFonts w:ascii="Wingdings" w:hAnsi="Wingdings" w:hint="default"/>
      </w:rPr>
    </w:lvl>
  </w:abstractNum>
  <w:abstractNum w:abstractNumId="190" w15:restartNumberingAfterBreak="0">
    <w:nsid w:val="518C3BB2"/>
    <w:multiLevelType w:val="hybridMultilevel"/>
    <w:tmpl w:val="4C1EA162"/>
    <w:lvl w:ilvl="0" w:tplc="C6EA7F58">
      <w:start w:val="1"/>
      <w:numFmt w:val="bullet"/>
      <w:pStyle w:val="Gachdaudong"/>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52E15BA2"/>
    <w:multiLevelType w:val="hybridMultilevel"/>
    <w:tmpl w:val="4B72AB04"/>
    <w:lvl w:ilvl="0" w:tplc="4B5A1000">
      <w:start w:val="1"/>
      <w:numFmt w:val="bullet"/>
      <w:lvlText w:val="-"/>
      <w:lvlJc w:val="left"/>
      <w:pPr>
        <w:ind w:left="720" w:hanging="360"/>
      </w:pPr>
      <w:rPr>
        <w:rFonts w:ascii="Times New Roman" w:eastAsia="Calibri" w:hAnsi="Times New Roman" w:cs="Times New Roman" w:hint="default"/>
        <w:i/>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15:restartNumberingAfterBreak="0">
    <w:nsid w:val="53A778BB"/>
    <w:multiLevelType w:val="hybridMultilevel"/>
    <w:tmpl w:val="D612EBE0"/>
    <w:lvl w:ilvl="0" w:tplc="6F301808">
      <w:start w:val="1"/>
      <w:numFmt w:val="bullet"/>
      <w:lvlText w:val="-"/>
      <w:lvlJc w:val="left"/>
      <w:pPr>
        <w:ind w:left="720" w:hanging="360"/>
      </w:pPr>
      <w:rPr>
        <w:rFonts w:ascii="Swis721 LtCn BT" w:hAnsi="Swis721 LtCn B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15:restartNumberingAfterBreak="0">
    <w:nsid w:val="53E25F27"/>
    <w:multiLevelType w:val="hybridMultilevel"/>
    <w:tmpl w:val="BBE84EE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15:restartNumberingAfterBreak="0">
    <w:nsid w:val="542D773A"/>
    <w:multiLevelType w:val="hybridMultilevel"/>
    <w:tmpl w:val="9BA0E122"/>
    <w:styleLink w:val="Thuyetminhchung613102213212"/>
    <w:lvl w:ilvl="0" w:tplc="5D38C20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5" w15:restartNumberingAfterBreak="0">
    <w:nsid w:val="547F4C15"/>
    <w:multiLevelType w:val="multilevel"/>
    <w:tmpl w:val="0CAEC8CE"/>
    <w:lvl w:ilvl="0">
      <w:start w:val="4"/>
      <w:numFmt w:val="decimal"/>
      <w:lvlText w:val="%1"/>
      <w:lvlJc w:val="left"/>
      <w:pPr>
        <w:ind w:left="480" w:hanging="480"/>
      </w:pPr>
      <w:rPr>
        <w:rFonts w:hint="default"/>
      </w:rPr>
    </w:lvl>
    <w:lvl w:ilvl="1">
      <w:start w:val="4"/>
      <w:numFmt w:val="decimal"/>
      <w:lvlText w:val="%1.%2"/>
      <w:lvlJc w:val="left"/>
      <w:pPr>
        <w:ind w:left="1110" w:hanging="480"/>
      </w:pPr>
      <w:rPr>
        <w:rFonts w:hint="default"/>
      </w:rPr>
    </w:lvl>
    <w:lvl w:ilvl="2">
      <w:start w:val="5"/>
      <w:numFmt w:val="decimal"/>
      <w:lvlText w:val="%1.%2.%3"/>
      <w:lvlJc w:val="left"/>
      <w:pPr>
        <w:ind w:left="1980" w:hanging="720"/>
      </w:pPr>
      <w:rPr>
        <w:rFonts w:hint="default"/>
      </w:rPr>
    </w:lvl>
    <w:lvl w:ilvl="3">
      <w:start w:val="1"/>
      <w:numFmt w:val="decimal"/>
      <w:lvlText w:val="%1.%2.%3.%4"/>
      <w:lvlJc w:val="left"/>
      <w:pPr>
        <w:ind w:left="2610" w:hanging="720"/>
      </w:pPr>
      <w:rPr>
        <w:rFonts w:hint="default"/>
      </w:rPr>
    </w:lvl>
    <w:lvl w:ilvl="4">
      <w:start w:val="1"/>
      <w:numFmt w:val="decimal"/>
      <w:lvlText w:val="%1.%2.%3.%4.%5"/>
      <w:lvlJc w:val="left"/>
      <w:pPr>
        <w:ind w:left="3600" w:hanging="1080"/>
      </w:pPr>
      <w:rPr>
        <w:rFonts w:hint="default"/>
      </w:rPr>
    </w:lvl>
    <w:lvl w:ilvl="5">
      <w:start w:val="1"/>
      <w:numFmt w:val="decimal"/>
      <w:lvlText w:val="%1.%2.%3.%4.%5.%6"/>
      <w:lvlJc w:val="left"/>
      <w:pPr>
        <w:ind w:left="4230" w:hanging="1080"/>
      </w:pPr>
      <w:rPr>
        <w:rFonts w:hint="default"/>
      </w:rPr>
    </w:lvl>
    <w:lvl w:ilvl="6">
      <w:start w:val="1"/>
      <w:numFmt w:val="decimal"/>
      <w:lvlText w:val="%1.%2.%3.%4.%5.%6.%7"/>
      <w:lvlJc w:val="left"/>
      <w:pPr>
        <w:ind w:left="5220" w:hanging="1440"/>
      </w:pPr>
      <w:rPr>
        <w:rFonts w:hint="default"/>
      </w:rPr>
    </w:lvl>
    <w:lvl w:ilvl="7">
      <w:start w:val="1"/>
      <w:numFmt w:val="decimal"/>
      <w:lvlText w:val="%1.%2.%3.%4.%5.%6.%7.%8"/>
      <w:lvlJc w:val="left"/>
      <w:pPr>
        <w:ind w:left="5850" w:hanging="1440"/>
      </w:pPr>
      <w:rPr>
        <w:rFonts w:hint="default"/>
      </w:rPr>
    </w:lvl>
    <w:lvl w:ilvl="8">
      <w:start w:val="1"/>
      <w:numFmt w:val="decimal"/>
      <w:lvlText w:val="%1.%2.%3.%4.%5.%6.%7.%8.%9"/>
      <w:lvlJc w:val="left"/>
      <w:pPr>
        <w:ind w:left="6840" w:hanging="1800"/>
      </w:pPr>
      <w:rPr>
        <w:rFonts w:hint="default"/>
      </w:rPr>
    </w:lvl>
  </w:abstractNum>
  <w:abstractNum w:abstractNumId="196" w15:restartNumberingAfterBreak="0">
    <w:nsid w:val="548D6C43"/>
    <w:multiLevelType w:val="hybridMultilevel"/>
    <w:tmpl w:val="5672BCDE"/>
    <w:styleLink w:val="Tmc11512"/>
    <w:lvl w:ilvl="0" w:tplc="7E8EA71A">
      <w:start w:val="1"/>
      <w:numFmt w:val="bullet"/>
      <w:lvlText w:val="–"/>
      <w:lvlJc w:val="left"/>
      <w:pPr>
        <w:ind w:left="720" w:hanging="360"/>
      </w:pPr>
      <w:rPr>
        <w:rFonts w:ascii="Times New Roman" w:eastAsia="Batang"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97" w15:restartNumberingAfterBreak="0">
    <w:nsid w:val="559913A9"/>
    <w:multiLevelType w:val="singleLevel"/>
    <w:tmpl w:val="25407178"/>
    <w:lvl w:ilvl="0">
      <w:start w:val="1"/>
      <w:numFmt w:val="decimal"/>
      <w:pStyle w:val="ListNumber"/>
      <w:lvlText w:val="%1)"/>
      <w:legacy w:legacy="1" w:legacySpace="0" w:legacyIndent="360"/>
      <w:lvlJc w:val="left"/>
      <w:pPr>
        <w:ind w:left="1440" w:hanging="360"/>
      </w:pPr>
      <w:rPr>
        <w:rFonts w:ascii="Arial Black" w:hAnsi="Arial Black" w:hint="default"/>
        <w:b w:val="0"/>
        <w:i w:val="0"/>
        <w:sz w:val="18"/>
      </w:rPr>
    </w:lvl>
  </w:abstractNum>
  <w:abstractNum w:abstractNumId="198" w15:restartNumberingAfterBreak="0">
    <w:nsid w:val="562F1AD2"/>
    <w:multiLevelType w:val="hybridMultilevel"/>
    <w:tmpl w:val="1B4EF6D2"/>
    <w:styleLink w:val="Thuyetminhchung133"/>
    <w:lvl w:ilvl="0" w:tplc="7E8EA71A">
      <w:start w:val="1"/>
      <w:numFmt w:val="bullet"/>
      <w:lvlText w:val="–"/>
      <w:lvlJc w:val="left"/>
      <w:pPr>
        <w:ind w:left="720" w:hanging="360"/>
      </w:pPr>
      <w:rPr>
        <w:rFonts w:ascii="Times New Roman" w:eastAsia="Batang"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15:restartNumberingAfterBreak="0">
    <w:nsid w:val="56B47455"/>
    <w:multiLevelType w:val="multilevel"/>
    <w:tmpl w:val="56B6189E"/>
    <w:lvl w:ilvl="0">
      <w:start w:val="1"/>
      <w:numFmt w:val="upperRoman"/>
      <w:pStyle w:val="MuclucDS"/>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0" w15:restartNumberingAfterBreak="0">
    <w:nsid w:val="57674946"/>
    <w:multiLevelType w:val="hybridMultilevel"/>
    <w:tmpl w:val="AA7E3A36"/>
    <w:lvl w:ilvl="0" w:tplc="7E8EA71A">
      <w:start w:val="1"/>
      <w:numFmt w:val="bullet"/>
      <w:lvlText w:val="–"/>
      <w:lvlJc w:val="left"/>
      <w:pPr>
        <w:ind w:left="720" w:hanging="360"/>
      </w:pPr>
      <w:rPr>
        <w:rFonts w:ascii="Times New Roman" w:eastAsia="Batang"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15:restartNumberingAfterBreak="0">
    <w:nsid w:val="577275EF"/>
    <w:multiLevelType w:val="multilevel"/>
    <w:tmpl w:val="0DA4CD32"/>
    <w:lvl w:ilvl="0">
      <w:start w:val="1"/>
      <w:numFmt w:val="none"/>
      <w:pStyle w:val="VIECA-Pragraph"/>
      <w:suff w:val="nothing"/>
      <w:lvlText w:val=""/>
      <w:lvlJc w:val="right"/>
      <w:pPr>
        <w:ind w:left="0" w:firstLine="720"/>
      </w:pPr>
      <w:rPr>
        <w:rFonts w:cs="Times New Roman" w:hint="default"/>
        <w:b w:val="0"/>
      </w:rPr>
    </w:lvl>
    <w:lvl w:ilvl="1">
      <w:start w:val="1"/>
      <w:numFmt w:val="lowerLetter"/>
      <w:lvlText w:val="%2."/>
      <w:lvlJc w:val="left"/>
      <w:pPr>
        <w:ind w:left="2160" w:hanging="360"/>
      </w:pPr>
      <w:rPr>
        <w:rFonts w:cs="Times New Roman" w:hint="default"/>
      </w:rPr>
    </w:lvl>
    <w:lvl w:ilvl="2">
      <w:start w:val="1"/>
      <w:numFmt w:val="lowerRoman"/>
      <w:lvlText w:val="%3."/>
      <w:lvlJc w:val="right"/>
      <w:pPr>
        <w:ind w:left="2880" w:hanging="180"/>
      </w:pPr>
      <w:rPr>
        <w:rFonts w:cs="Times New Roman" w:hint="default"/>
      </w:rPr>
    </w:lvl>
    <w:lvl w:ilvl="3">
      <w:start w:val="1"/>
      <w:numFmt w:val="decimal"/>
      <w:lvlText w:val="%4."/>
      <w:lvlJc w:val="left"/>
      <w:pPr>
        <w:ind w:left="3600" w:hanging="360"/>
      </w:pPr>
      <w:rPr>
        <w:rFonts w:cs="Times New Roman" w:hint="default"/>
      </w:rPr>
    </w:lvl>
    <w:lvl w:ilvl="4">
      <w:start w:val="1"/>
      <w:numFmt w:val="lowerLetter"/>
      <w:lvlText w:val="%5."/>
      <w:lvlJc w:val="left"/>
      <w:pPr>
        <w:ind w:left="4320" w:hanging="360"/>
      </w:pPr>
      <w:rPr>
        <w:rFonts w:cs="Times New Roman" w:hint="default"/>
      </w:rPr>
    </w:lvl>
    <w:lvl w:ilvl="5">
      <w:start w:val="1"/>
      <w:numFmt w:val="lowerRoman"/>
      <w:lvlText w:val="%6."/>
      <w:lvlJc w:val="right"/>
      <w:pPr>
        <w:ind w:left="5040" w:hanging="180"/>
      </w:pPr>
      <w:rPr>
        <w:rFonts w:cs="Times New Roman" w:hint="default"/>
      </w:rPr>
    </w:lvl>
    <w:lvl w:ilvl="6">
      <w:start w:val="1"/>
      <w:numFmt w:val="decimal"/>
      <w:lvlText w:val="%7."/>
      <w:lvlJc w:val="left"/>
      <w:pPr>
        <w:ind w:left="5760" w:hanging="360"/>
      </w:pPr>
      <w:rPr>
        <w:rFonts w:cs="Times New Roman" w:hint="default"/>
      </w:rPr>
    </w:lvl>
    <w:lvl w:ilvl="7">
      <w:start w:val="1"/>
      <w:numFmt w:val="lowerLetter"/>
      <w:lvlText w:val="%8."/>
      <w:lvlJc w:val="left"/>
      <w:pPr>
        <w:ind w:left="6480" w:hanging="360"/>
      </w:pPr>
      <w:rPr>
        <w:rFonts w:cs="Times New Roman" w:hint="default"/>
      </w:rPr>
    </w:lvl>
    <w:lvl w:ilvl="8">
      <w:start w:val="1"/>
      <w:numFmt w:val="lowerRoman"/>
      <w:lvlText w:val="%9."/>
      <w:lvlJc w:val="right"/>
      <w:pPr>
        <w:ind w:left="7200" w:hanging="180"/>
      </w:pPr>
      <w:rPr>
        <w:rFonts w:cs="Times New Roman" w:hint="default"/>
      </w:rPr>
    </w:lvl>
  </w:abstractNum>
  <w:abstractNum w:abstractNumId="202" w15:restartNumberingAfterBreak="0">
    <w:nsid w:val="57DA2083"/>
    <w:multiLevelType w:val="hybridMultilevel"/>
    <w:tmpl w:val="E49A77A8"/>
    <w:lvl w:ilvl="0" w:tplc="04090001">
      <w:start w:val="1"/>
      <w:numFmt w:val="bullet"/>
      <w:lvlText w:val="-"/>
      <w:lvlJc w:val="left"/>
      <w:pPr>
        <w:tabs>
          <w:tab w:val="num" w:pos="360"/>
        </w:tabs>
        <w:ind w:left="360" w:hanging="360"/>
      </w:pPr>
      <w:rPr>
        <w:rFonts w:ascii="Sylfaen" w:hAnsi="Sylfaen"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pStyle w:val="Gabby-1"/>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03" w15:restartNumberingAfterBreak="0">
    <w:nsid w:val="584B6D10"/>
    <w:multiLevelType w:val="hybridMultilevel"/>
    <w:tmpl w:val="4EB005BA"/>
    <w:lvl w:ilvl="0" w:tplc="5FE0A062">
      <w:start w:val="1"/>
      <w:numFmt w:val="bullet"/>
      <w:lvlText w:val=""/>
      <w:lvlJc w:val="left"/>
      <w:pPr>
        <w:tabs>
          <w:tab w:val="num" w:pos="1440"/>
        </w:tabs>
        <w:ind w:left="1440" w:hanging="360"/>
      </w:pPr>
      <w:rPr>
        <w:rFonts w:ascii="Symbol" w:hAnsi="Symbol" w:hint="default"/>
      </w:rPr>
    </w:lvl>
    <w:lvl w:ilvl="1" w:tplc="04090005">
      <w:start w:val="1"/>
      <w:numFmt w:val="bullet"/>
      <w:lvlText w:val="o"/>
      <w:lvlJc w:val="left"/>
      <w:pPr>
        <w:tabs>
          <w:tab w:val="num" w:pos="2160"/>
        </w:tabs>
        <w:ind w:left="2160" w:hanging="360"/>
      </w:pPr>
      <w:rPr>
        <w:rFonts w:ascii="Courier New" w:hAnsi="Courier New" w:cs="Courier New" w:hint="default"/>
      </w:rPr>
    </w:lvl>
    <w:lvl w:ilvl="2" w:tplc="04090005">
      <w:start w:val="1"/>
      <w:numFmt w:val="bullet"/>
      <w:lvlText w:val=""/>
      <w:lvlJc w:val="left"/>
      <w:pPr>
        <w:tabs>
          <w:tab w:val="num" w:pos="2880"/>
        </w:tabs>
        <w:ind w:left="2880" w:hanging="360"/>
      </w:pPr>
      <w:rPr>
        <w:rFonts w:ascii="Symbol" w:hAnsi="Symbol" w:hint="default"/>
      </w:rPr>
    </w:lvl>
    <w:lvl w:ilvl="3" w:tplc="04090001">
      <w:start w:val="1"/>
      <w:numFmt w:val="bullet"/>
      <w:lvlText w:val="o"/>
      <w:lvlJc w:val="left"/>
      <w:pPr>
        <w:tabs>
          <w:tab w:val="num" w:pos="3600"/>
        </w:tabs>
        <w:ind w:left="3600" w:hanging="360"/>
      </w:pPr>
      <w:rPr>
        <w:rFonts w:ascii="Courier New" w:hAnsi="Courier New" w:cs="Courier New" w:hint="default"/>
      </w:rPr>
    </w:lvl>
    <w:lvl w:ilvl="4" w:tplc="04090003">
      <w:start w:val="1"/>
      <w:numFmt w:val="bullet"/>
      <w:lvlText w:val=""/>
      <w:lvlJc w:val="left"/>
      <w:pPr>
        <w:tabs>
          <w:tab w:val="num" w:pos="4320"/>
        </w:tabs>
        <w:ind w:left="4320" w:hanging="360"/>
      </w:pPr>
      <w:rPr>
        <w:rFonts w:ascii="Symbol" w:hAnsi="Symbol" w:hint="default"/>
      </w:rPr>
    </w:lvl>
    <w:lvl w:ilvl="5" w:tplc="04090005">
      <w:start w:val="1"/>
      <w:numFmt w:val="bullet"/>
      <w:lvlText w:val=""/>
      <w:lvlJc w:val="left"/>
      <w:pPr>
        <w:tabs>
          <w:tab w:val="num" w:pos="5040"/>
        </w:tabs>
        <w:ind w:left="5040" w:hanging="360"/>
      </w:pPr>
      <w:rPr>
        <w:rFonts w:ascii="Wingdings" w:hAnsi="Wingdings" w:hint="default"/>
      </w:rPr>
    </w:lvl>
    <w:lvl w:ilvl="6" w:tplc="04090001">
      <w:start w:val="1"/>
      <w:numFmt w:val="bullet"/>
      <w:lvlText w:val=""/>
      <w:lvlJc w:val="left"/>
      <w:pPr>
        <w:tabs>
          <w:tab w:val="num" w:pos="5760"/>
        </w:tabs>
        <w:ind w:left="5760" w:hanging="360"/>
      </w:pPr>
      <w:rPr>
        <w:rFonts w:ascii="Symbol" w:hAnsi="Symbol" w:hint="default"/>
      </w:rPr>
    </w:lvl>
    <w:lvl w:ilvl="7" w:tplc="04090003">
      <w:start w:val="1"/>
      <w:numFmt w:val="bullet"/>
      <w:lvlText w:val="o"/>
      <w:lvlJc w:val="left"/>
      <w:pPr>
        <w:tabs>
          <w:tab w:val="num" w:pos="6480"/>
        </w:tabs>
        <w:ind w:left="6480" w:hanging="360"/>
      </w:pPr>
      <w:rPr>
        <w:rFonts w:ascii="Courier New" w:hAnsi="Courier New" w:cs="Courier New" w:hint="default"/>
      </w:rPr>
    </w:lvl>
    <w:lvl w:ilvl="8" w:tplc="04090005">
      <w:start w:val="1"/>
      <w:numFmt w:val="bullet"/>
      <w:lvlText w:val=""/>
      <w:lvlJc w:val="left"/>
      <w:pPr>
        <w:tabs>
          <w:tab w:val="num" w:pos="7200"/>
        </w:tabs>
        <w:ind w:left="7200" w:hanging="360"/>
      </w:pPr>
      <w:rPr>
        <w:rFonts w:ascii="Wingdings" w:hAnsi="Wingdings" w:hint="default"/>
      </w:rPr>
    </w:lvl>
  </w:abstractNum>
  <w:abstractNum w:abstractNumId="204" w15:restartNumberingAfterBreak="0">
    <w:nsid w:val="58AE5FF4"/>
    <w:multiLevelType w:val="hybridMultilevel"/>
    <w:tmpl w:val="F0383222"/>
    <w:lvl w:ilvl="0" w:tplc="A058FD6C">
      <w:start w:val="2"/>
      <w:numFmt w:val="bullet"/>
      <w:lvlText w:val="-"/>
      <w:lvlJc w:val="left"/>
      <w:pPr>
        <w:ind w:left="360" w:hanging="360"/>
      </w:pPr>
      <w:rPr>
        <w:rFonts w:ascii="Times New Roman" w:hAnsi="Times New Roman" w:cs="Times New Roman" w:hint="default"/>
        <w:b/>
        <w:lang w:val="fi-FI"/>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5" w15:restartNumberingAfterBreak="0">
    <w:nsid w:val="59862A83"/>
    <w:multiLevelType w:val="hybridMultilevel"/>
    <w:tmpl w:val="CDE68904"/>
    <w:lvl w:ilvl="0" w:tplc="0852A94A">
      <w:start w:val="1"/>
      <w:numFmt w:val="bullet"/>
      <w:pStyle w:val="thuong"/>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06" w15:restartNumberingAfterBreak="0">
    <w:nsid w:val="5A140D7E"/>
    <w:multiLevelType w:val="multilevel"/>
    <w:tmpl w:val="3F4A42F2"/>
    <w:styleLink w:val="StyleNumbered"/>
    <w:lvl w:ilvl="0">
      <w:start w:val="1"/>
      <w:numFmt w:val="decimal"/>
      <w:lvlText w:val="%1."/>
      <w:lvlJc w:val="left"/>
      <w:pPr>
        <w:tabs>
          <w:tab w:val="num" w:pos="425"/>
        </w:tabs>
        <w:ind w:left="360" w:hanging="360"/>
      </w:pPr>
      <w:rPr>
        <w:rFonts w:ascii="Arial" w:hAnsi="Arial" w:hint="default"/>
        <w:spacing w:val="-5"/>
      </w:rPr>
    </w:lvl>
    <w:lvl w:ilvl="1">
      <w:numFmt w:val="bullet"/>
      <w:lvlText w:val="-"/>
      <w:lvlJc w:val="left"/>
      <w:pPr>
        <w:tabs>
          <w:tab w:val="num" w:pos="1800"/>
        </w:tabs>
        <w:ind w:left="1800" w:hanging="360"/>
      </w:pPr>
      <w:rPr>
        <w:rFonts w:ascii="Arial" w:eastAsia="Times New Roman" w:hAnsi="Arial" w:cs="Arial" w:hint="default"/>
      </w:rPr>
    </w:lvl>
    <w:lvl w:ilvl="2">
      <w:start w:val="1"/>
      <w:numFmt w:val="lowerRoman"/>
      <w:lvlText w:val="%3."/>
      <w:lvlJc w:val="right"/>
      <w:pPr>
        <w:tabs>
          <w:tab w:val="num" w:pos="2520"/>
        </w:tabs>
        <w:ind w:left="2520" w:hanging="180"/>
      </w:pPr>
      <w:rPr>
        <w:rFonts w:hint="default"/>
      </w:rPr>
    </w:lvl>
    <w:lvl w:ilvl="3">
      <w:start w:val="1"/>
      <w:numFmt w:val="decimal"/>
      <w:lvlText w:val="%4."/>
      <w:lvlJc w:val="left"/>
      <w:pPr>
        <w:tabs>
          <w:tab w:val="num" w:pos="3240"/>
        </w:tabs>
        <w:ind w:left="3240" w:hanging="360"/>
      </w:pPr>
      <w:rPr>
        <w:rFonts w:hint="default"/>
      </w:rPr>
    </w:lvl>
    <w:lvl w:ilvl="4">
      <w:start w:val="1"/>
      <w:numFmt w:val="lowerLetter"/>
      <w:lvlText w:val="%5."/>
      <w:lvlJc w:val="left"/>
      <w:pPr>
        <w:tabs>
          <w:tab w:val="num" w:pos="3960"/>
        </w:tabs>
        <w:ind w:left="396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207" w15:restartNumberingAfterBreak="0">
    <w:nsid w:val="5B9A5DC2"/>
    <w:multiLevelType w:val="hybridMultilevel"/>
    <w:tmpl w:val="4CF82D16"/>
    <w:lvl w:ilvl="0" w:tplc="D590B14A">
      <w:start w:val="2"/>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8" w15:restartNumberingAfterBreak="0">
    <w:nsid w:val="5BEB10EE"/>
    <w:multiLevelType w:val="hybridMultilevel"/>
    <w:tmpl w:val="8A36CD98"/>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09" w15:restartNumberingAfterBreak="0">
    <w:nsid w:val="5C2A6E5C"/>
    <w:multiLevelType w:val="hybridMultilevel"/>
    <w:tmpl w:val="2AECEFA6"/>
    <w:lvl w:ilvl="0" w:tplc="680615B2">
      <w:start w:val="1"/>
      <w:numFmt w:val="bullet"/>
      <w:lvlText w:val=""/>
      <w:lvlJc w:val="left"/>
      <w:pPr>
        <w:tabs>
          <w:tab w:val="num" w:pos="1080"/>
        </w:tabs>
        <w:ind w:left="108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10" w15:restartNumberingAfterBreak="0">
    <w:nsid w:val="5C82407B"/>
    <w:multiLevelType w:val="hybridMultilevel"/>
    <w:tmpl w:val="F32C990C"/>
    <w:lvl w:ilvl="0" w:tplc="D800F12C">
      <w:start w:val="5"/>
      <w:numFmt w:val="bullet"/>
      <w:pStyle w:val="Gach1-"/>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1" w15:restartNumberingAfterBreak="0">
    <w:nsid w:val="5D64095B"/>
    <w:multiLevelType w:val="hybridMultilevel"/>
    <w:tmpl w:val="D2F83478"/>
    <w:lvl w:ilvl="0" w:tplc="3ADC70CA">
      <w:numFmt w:val="bullet"/>
      <w:pStyle w:val="Congdaudong"/>
      <w:lvlText w:val="+"/>
      <w:lvlJc w:val="left"/>
      <w:pPr>
        <w:ind w:left="1437" w:hanging="360"/>
      </w:pPr>
      <w:rPr>
        <w:rFonts w:ascii="Times New Roman" w:eastAsia="Calibri" w:hAnsi="Times New Roman" w:cs="Times New Roman" w:hint="default"/>
      </w:rPr>
    </w:lvl>
    <w:lvl w:ilvl="1" w:tplc="80CA2DEE" w:tentative="1">
      <w:start w:val="1"/>
      <w:numFmt w:val="bullet"/>
      <w:lvlText w:val="o"/>
      <w:lvlJc w:val="left"/>
      <w:pPr>
        <w:ind w:left="2157" w:hanging="360"/>
      </w:pPr>
      <w:rPr>
        <w:rFonts w:ascii="Courier New" w:hAnsi="Courier New" w:cs="Courier New" w:hint="default"/>
      </w:rPr>
    </w:lvl>
    <w:lvl w:ilvl="2" w:tplc="4FEEC232" w:tentative="1">
      <w:start w:val="1"/>
      <w:numFmt w:val="bullet"/>
      <w:lvlText w:val=""/>
      <w:lvlJc w:val="left"/>
      <w:pPr>
        <w:ind w:left="2877" w:hanging="360"/>
      </w:pPr>
      <w:rPr>
        <w:rFonts w:ascii="Wingdings" w:hAnsi="Wingdings" w:hint="default"/>
      </w:rPr>
    </w:lvl>
    <w:lvl w:ilvl="3" w:tplc="7466CED0" w:tentative="1">
      <w:start w:val="1"/>
      <w:numFmt w:val="bullet"/>
      <w:lvlText w:val=""/>
      <w:lvlJc w:val="left"/>
      <w:pPr>
        <w:ind w:left="3597" w:hanging="360"/>
      </w:pPr>
      <w:rPr>
        <w:rFonts w:ascii="Symbol" w:hAnsi="Symbol" w:hint="default"/>
      </w:rPr>
    </w:lvl>
    <w:lvl w:ilvl="4" w:tplc="840E7F38" w:tentative="1">
      <w:start w:val="1"/>
      <w:numFmt w:val="bullet"/>
      <w:lvlText w:val="o"/>
      <w:lvlJc w:val="left"/>
      <w:pPr>
        <w:ind w:left="4317" w:hanging="360"/>
      </w:pPr>
      <w:rPr>
        <w:rFonts w:ascii="Courier New" w:hAnsi="Courier New" w:cs="Courier New" w:hint="default"/>
      </w:rPr>
    </w:lvl>
    <w:lvl w:ilvl="5" w:tplc="FF0CF900" w:tentative="1">
      <w:start w:val="1"/>
      <w:numFmt w:val="bullet"/>
      <w:lvlText w:val=""/>
      <w:lvlJc w:val="left"/>
      <w:pPr>
        <w:ind w:left="5037" w:hanging="360"/>
      </w:pPr>
      <w:rPr>
        <w:rFonts w:ascii="Wingdings" w:hAnsi="Wingdings" w:hint="default"/>
      </w:rPr>
    </w:lvl>
    <w:lvl w:ilvl="6" w:tplc="2BAA9424" w:tentative="1">
      <w:start w:val="1"/>
      <w:numFmt w:val="bullet"/>
      <w:lvlText w:val=""/>
      <w:lvlJc w:val="left"/>
      <w:pPr>
        <w:ind w:left="5757" w:hanging="360"/>
      </w:pPr>
      <w:rPr>
        <w:rFonts w:ascii="Symbol" w:hAnsi="Symbol" w:hint="default"/>
      </w:rPr>
    </w:lvl>
    <w:lvl w:ilvl="7" w:tplc="9E84C8AA" w:tentative="1">
      <w:start w:val="1"/>
      <w:numFmt w:val="bullet"/>
      <w:lvlText w:val="o"/>
      <w:lvlJc w:val="left"/>
      <w:pPr>
        <w:ind w:left="6477" w:hanging="360"/>
      </w:pPr>
      <w:rPr>
        <w:rFonts w:ascii="Courier New" w:hAnsi="Courier New" w:cs="Courier New" w:hint="default"/>
      </w:rPr>
    </w:lvl>
    <w:lvl w:ilvl="8" w:tplc="D11A7CFA" w:tentative="1">
      <w:start w:val="1"/>
      <w:numFmt w:val="bullet"/>
      <w:lvlText w:val=""/>
      <w:lvlJc w:val="left"/>
      <w:pPr>
        <w:ind w:left="7197" w:hanging="360"/>
      </w:pPr>
      <w:rPr>
        <w:rFonts w:ascii="Wingdings" w:hAnsi="Wingdings" w:hint="default"/>
      </w:rPr>
    </w:lvl>
  </w:abstractNum>
  <w:abstractNum w:abstractNumId="212" w15:restartNumberingAfterBreak="0">
    <w:nsid w:val="5DB40D65"/>
    <w:multiLevelType w:val="hybridMultilevel"/>
    <w:tmpl w:val="F8A6C18E"/>
    <w:lvl w:ilvl="0" w:tplc="FFFFFFFF">
      <w:start w:val="1"/>
      <w:numFmt w:val="bullet"/>
      <w:pStyle w:val="Muc2"/>
      <w:lvlText w:val="-"/>
      <w:lvlJc w:val="left"/>
      <w:pPr>
        <w:tabs>
          <w:tab w:val="num" w:pos="567"/>
        </w:tabs>
        <w:ind w:left="567" w:hanging="397"/>
      </w:pPr>
      <w:rPr>
        <w:rFonts w:ascii="Times New Roman" w:hAnsi="Times New Roman" w:cs="Times New Roman"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Times New Roman" w:hAnsi="Times New Roman" w:cs="Times New Roman" w:hint="default"/>
      </w:rPr>
    </w:lvl>
    <w:lvl w:ilvl="3" w:tplc="FFFFFFFF">
      <w:start w:val="1"/>
      <w:numFmt w:val="bullet"/>
      <w:lvlText w:val=""/>
      <w:lvlJc w:val="left"/>
      <w:pPr>
        <w:tabs>
          <w:tab w:val="num" w:pos="2880"/>
        </w:tabs>
        <w:ind w:left="2880" w:hanging="360"/>
      </w:pPr>
      <w:rPr>
        <w:rFonts w:ascii="Times New Roman" w:hAnsi="Times New Roman" w:cs="Times New Roman"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Times New Roman" w:hAnsi="Times New Roman" w:cs="Times New Roman" w:hint="default"/>
      </w:rPr>
    </w:lvl>
    <w:lvl w:ilvl="6" w:tplc="FFFFFFFF">
      <w:start w:val="1"/>
      <w:numFmt w:val="bullet"/>
      <w:lvlText w:val=""/>
      <w:lvlJc w:val="left"/>
      <w:pPr>
        <w:tabs>
          <w:tab w:val="num" w:pos="5040"/>
        </w:tabs>
        <w:ind w:left="5040" w:hanging="360"/>
      </w:pPr>
      <w:rPr>
        <w:rFonts w:ascii="Times New Roman" w:hAnsi="Times New Roman" w:cs="Times New Roman"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Times New Roman" w:hAnsi="Times New Roman" w:cs="Times New Roman" w:hint="default"/>
      </w:rPr>
    </w:lvl>
  </w:abstractNum>
  <w:abstractNum w:abstractNumId="213" w15:restartNumberingAfterBreak="0">
    <w:nsid w:val="5E163D4D"/>
    <w:multiLevelType w:val="hybridMultilevel"/>
    <w:tmpl w:val="F8D4791C"/>
    <w:styleLink w:val="Tmc3"/>
    <w:lvl w:ilvl="0" w:tplc="0409000B">
      <w:start w:val="1"/>
      <w:numFmt w:val="bullet"/>
      <w:pStyle w:val="Dash"/>
      <w:lvlText w:val=""/>
      <w:lvlJc w:val="left"/>
      <w:pPr>
        <w:tabs>
          <w:tab w:val="num" w:pos="432"/>
        </w:tabs>
        <w:ind w:left="432" w:hanging="288"/>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4" w15:restartNumberingAfterBreak="0">
    <w:nsid w:val="5E354F69"/>
    <w:multiLevelType w:val="multilevel"/>
    <w:tmpl w:val="786A17EA"/>
    <w:lvl w:ilvl="0">
      <w:start w:val="4"/>
      <w:numFmt w:val="decimal"/>
      <w:lvlText w:val="%1"/>
      <w:lvlJc w:val="left"/>
      <w:pPr>
        <w:ind w:left="480" w:hanging="480"/>
      </w:pPr>
      <w:rPr>
        <w:rFonts w:hint="default"/>
      </w:rPr>
    </w:lvl>
    <w:lvl w:ilvl="1">
      <w:start w:val="4"/>
      <w:numFmt w:val="decimal"/>
      <w:lvlText w:val="%1.%2"/>
      <w:lvlJc w:val="left"/>
      <w:pPr>
        <w:ind w:left="660" w:hanging="480"/>
      </w:pPr>
      <w:rPr>
        <w:rFonts w:hint="default"/>
      </w:rPr>
    </w:lvl>
    <w:lvl w:ilvl="2">
      <w:start w:val="7"/>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15" w15:restartNumberingAfterBreak="0">
    <w:nsid w:val="5E785EEB"/>
    <w:multiLevelType w:val="hybridMultilevel"/>
    <w:tmpl w:val="657CB43A"/>
    <w:lvl w:ilvl="0" w:tplc="32868DF4">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6" w15:restartNumberingAfterBreak="0">
    <w:nsid w:val="5EBE7BDB"/>
    <w:multiLevelType w:val="hybridMultilevel"/>
    <w:tmpl w:val="B3E8780A"/>
    <w:lvl w:ilvl="0" w:tplc="04090009">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17" w15:restartNumberingAfterBreak="0">
    <w:nsid w:val="5EE53904"/>
    <w:multiLevelType w:val="multilevel"/>
    <w:tmpl w:val="89342358"/>
    <w:lvl w:ilvl="0">
      <w:start w:val="2"/>
      <w:numFmt w:val="decimal"/>
      <w:lvlText w:val="%1"/>
      <w:lvlJc w:val="left"/>
      <w:pPr>
        <w:tabs>
          <w:tab w:val="num" w:pos="525"/>
        </w:tabs>
        <w:ind w:left="525" w:hanging="525"/>
      </w:pPr>
    </w:lvl>
    <w:lvl w:ilvl="1">
      <w:start w:val="1"/>
      <w:numFmt w:val="decimal"/>
      <w:lvlText w:val="%1.%2"/>
      <w:lvlJc w:val="left"/>
      <w:pPr>
        <w:tabs>
          <w:tab w:val="num" w:pos="525"/>
        </w:tabs>
        <w:ind w:left="525" w:hanging="525"/>
      </w:pPr>
      <w:rPr>
        <w:i w:val="0"/>
      </w:r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2160"/>
        </w:tabs>
        <w:ind w:left="2160" w:hanging="2160"/>
      </w:pPr>
    </w:lvl>
  </w:abstractNum>
  <w:abstractNum w:abstractNumId="218" w15:restartNumberingAfterBreak="0">
    <w:nsid w:val="5EF0579C"/>
    <w:multiLevelType w:val="multilevel"/>
    <w:tmpl w:val="ADDA110E"/>
    <w:lvl w:ilvl="0">
      <w:start w:val="4"/>
      <w:numFmt w:val="decimal"/>
      <w:lvlText w:val="%1."/>
      <w:lvlJc w:val="left"/>
      <w:pPr>
        <w:ind w:left="540" w:hanging="540"/>
      </w:pPr>
      <w:rPr>
        <w:rFonts w:hint="default"/>
      </w:rPr>
    </w:lvl>
    <w:lvl w:ilvl="1">
      <w:start w:val="1"/>
      <w:numFmt w:val="decimal"/>
      <w:lvlText w:val="%1.%2."/>
      <w:lvlJc w:val="left"/>
      <w:pPr>
        <w:ind w:left="900" w:hanging="54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19" w15:restartNumberingAfterBreak="0">
    <w:nsid w:val="5F1E59DD"/>
    <w:multiLevelType w:val="hybridMultilevel"/>
    <w:tmpl w:val="8110A3D6"/>
    <w:lvl w:ilvl="0" w:tplc="B366D290">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0" w15:restartNumberingAfterBreak="0">
    <w:nsid w:val="5FDB2A1A"/>
    <w:multiLevelType w:val="hybridMultilevel"/>
    <w:tmpl w:val="5B0C2DCC"/>
    <w:styleLink w:val="Tmc11515"/>
    <w:lvl w:ilvl="0" w:tplc="7E8EA71A">
      <w:start w:val="1"/>
      <w:numFmt w:val="bullet"/>
      <w:lvlText w:val="–"/>
      <w:lvlJc w:val="left"/>
      <w:pPr>
        <w:ind w:left="720" w:hanging="360"/>
      </w:pPr>
      <w:rPr>
        <w:rFonts w:ascii="Times New Roman" w:eastAsia="Batang"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15:restartNumberingAfterBreak="0">
    <w:nsid w:val="60085E5D"/>
    <w:multiLevelType w:val="hybridMultilevel"/>
    <w:tmpl w:val="CD3C0F6A"/>
    <w:lvl w:ilvl="0" w:tplc="FFFFFFFF">
      <w:start w:val="1"/>
      <w:numFmt w:val="bullet"/>
      <w:lvlText w:val=""/>
      <w:lvlJc w:val="left"/>
      <w:pPr>
        <w:tabs>
          <w:tab w:val="num" w:pos="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22" w15:restartNumberingAfterBreak="0">
    <w:nsid w:val="600C7A93"/>
    <w:multiLevelType w:val="multilevel"/>
    <w:tmpl w:val="F61C28A0"/>
    <w:styleLink w:val="111111"/>
    <w:lvl w:ilvl="0">
      <w:start w:val="1"/>
      <w:numFmt w:val="decimal"/>
      <w:lvlText w:val="%1."/>
      <w:lvlJc w:val="left"/>
      <w:pPr>
        <w:tabs>
          <w:tab w:val="num" w:pos="0"/>
        </w:tabs>
        <w:ind w:left="0" w:hanging="340"/>
      </w:pPr>
      <w:rPr>
        <w:rFonts w:ascii="VNI-Times" w:hAnsi="VNI-Times" w:hint="default"/>
        <w:b/>
        <w:i w:val="0"/>
        <w:color w:val="FFFFFF"/>
        <w:sz w:val="26"/>
        <w:szCs w:val="26"/>
      </w:rPr>
    </w:lvl>
    <w:lvl w:ilvl="1">
      <w:start w:val="1"/>
      <w:numFmt w:val="decimal"/>
      <w:lvlText w:val="%1.%2."/>
      <w:lvlJc w:val="left"/>
      <w:pPr>
        <w:tabs>
          <w:tab w:val="num" w:pos="1021"/>
        </w:tabs>
        <w:ind w:left="1021" w:hanging="1021"/>
      </w:pPr>
      <w:rPr>
        <w:rFonts w:ascii="VNI-Times" w:hAnsi="VNI-Times" w:hint="default"/>
        <w:b/>
        <w:i w:val="0"/>
        <w:color w:val="auto"/>
        <w:sz w:val="26"/>
        <w:szCs w:val="26"/>
      </w:rPr>
    </w:lvl>
    <w:lvl w:ilvl="2">
      <w:start w:val="1"/>
      <w:numFmt w:val="decimal"/>
      <w:lvlText w:val="%1.%2.%3."/>
      <w:lvlJc w:val="left"/>
      <w:pPr>
        <w:tabs>
          <w:tab w:val="num" w:pos="1021"/>
        </w:tabs>
        <w:ind w:left="1021" w:hanging="1021"/>
      </w:pPr>
      <w:rPr>
        <w:rFonts w:ascii="VNI-Times" w:hAnsi="VNI-Times" w:hint="default"/>
        <w:b/>
        <w:i w:val="0"/>
        <w:color w:val="auto"/>
        <w:sz w:val="26"/>
        <w:szCs w:val="26"/>
      </w:rPr>
    </w:lvl>
    <w:lvl w:ilvl="3">
      <w:start w:val="1"/>
      <w:numFmt w:val="decimal"/>
      <w:lvlText w:val="%1.%2.%3.%4."/>
      <w:lvlJc w:val="left"/>
      <w:pPr>
        <w:tabs>
          <w:tab w:val="num" w:pos="1021"/>
        </w:tabs>
        <w:ind w:left="1021" w:hanging="1021"/>
      </w:pPr>
      <w:rPr>
        <w:rFonts w:ascii="VNI-Times" w:hAnsi="VNI-Times" w:hint="default"/>
        <w:b/>
        <w:i w:val="0"/>
        <w:sz w:val="26"/>
        <w:szCs w:val="26"/>
      </w:rPr>
    </w:lvl>
    <w:lvl w:ilvl="4">
      <w:start w:val="1"/>
      <w:numFmt w:val="lowerLetter"/>
      <w:lvlText w:val="%5."/>
      <w:lvlJc w:val="left"/>
      <w:pPr>
        <w:tabs>
          <w:tab w:val="num" w:pos="340"/>
        </w:tabs>
        <w:ind w:left="340" w:hanging="340"/>
      </w:pPr>
      <w:rPr>
        <w:rFonts w:ascii="VNI-Times" w:hAnsi="VNI-Times" w:hint="default"/>
        <w:b/>
        <w:i w:val="0"/>
        <w:color w:val="auto"/>
        <w:sz w:val="26"/>
        <w:szCs w:val="26"/>
      </w:rPr>
    </w:lvl>
    <w:lvl w:ilvl="5">
      <w:start w:val="1"/>
      <w:numFmt w:val="bullet"/>
      <w:lvlText w:val=""/>
      <w:lvlJc w:val="left"/>
      <w:pPr>
        <w:tabs>
          <w:tab w:val="num" w:pos="340"/>
        </w:tabs>
        <w:ind w:left="340" w:hanging="340"/>
      </w:pPr>
      <w:rPr>
        <w:rFonts w:ascii="Symbol" w:hAnsi="Symbol" w:hint="default"/>
        <w:b/>
        <w:i w:val="0"/>
        <w:sz w:val="26"/>
        <w:szCs w:val="26"/>
      </w:rPr>
    </w:lvl>
    <w:lvl w:ilvl="6">
      <w:start w:val="1"/>
      <w:numFmt w:val="bullet"/>
      <w:lvlText w:val="–"/>
      <w:lvlJc w:val="left"/>
      <w:pPr>
        <w:tabs>
          <w:tab w:val="num" w:pos="340"/>
        </w:tabs>
        <w:ind w:left="340" w:hanging="340"/>
      </w:pPr>
      <w:rPr>
        <w:rFonts w:ascii="Times New Roman" w:hAnsi="Times New Roman" w:cs="Times New Roman" w:hint="default"/>
        <w:b w:val="0"/>
        <w:i w:val="0"/>
        <w:color w:val="auto"/>
        <w:sz w:val="26"/>
        <w:szCs w:val="26"/>
      </w:rPr>
    </w:lvl>
    <w:lvl w:ilvl="7">
      <w:start w:val="1"/>
      <w:numFmt w:val="bullet"/>
      <w:lvlText w:val=""/>
      <w:lvlJc w:val="left"/>
      <w:pPr>
        <w:tabs>
          <w:tab w:val="num" w:pos="680"/>
        </w:tabs>
        <w:ind w:left="680" w:hanging="340"/>
      </w:pPr>
      <w:rPr>
        <w:rFonts w:ascii="Wingdings" w:hAnsi="Wingdings" w:hint="default"/>
        <w:b w:val="0"/>
        <w:i w:val="0"/>
        <w:sz w:val="26"/>
        <w:szCs w:val="26"/>
      </w:rPr>
    </w:lvl>
    <w:lvl w:ilvl="8">
      <w:start w:val="1"/>
      <w:numFmt w:val="bullet"/>
      <w:lvlText w:val=""/>
      <w:lvlJc w:val="left"/>
      <w:pPr>
        <w:tabs>
          <w:tab w:val="num" w:pos="1021"/>
        </w:tabs>
        <w:ind w:left="1021" w:hanging="341"/>
      </w:pPr>
      <w:rPr>
        <w:rFonts w:ascii="Wingdings" w:hAnsi="Wingdings" w:hint="default"/>
        <w:b w:val="0"/>
        <w:i w:val="0"/>
        <w:color w:val="auto"/>
        <w:sz w:val="26"/>
      </w:rPr>
    </w:lvl>
  </w:abstractNum>
  <w:abstractNum w:abstractNumId="223" w15:restartNumberingAfterBreak="0">
    <w:nsid w:val="607650CA"/>
    <w:multiLevelType w:val="hybridMultilevel"/>
    <w:tmpl w:val="4B9CF498"/>
    <w:lvl w:ilvl="0" w:tplc="BBD2F4C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4" w15:restartNumberingAfterBreak="0">
    <w:nsid w:val="60FC72A9"/>
    <w:multiLevelType w:val="hybridMultilevel"/>
    <w:tmpl w:val="2FCCFD26"/>
    <w:styleLink w:val="Thuyetminhchung14"/>
    <w:lvl w:ilvl="0" w:tplc="7E8EA71A">
      <w:start w:val="1"/>
      <w:numFmt w:val="bullet"/>
      <w:lvlText w:val="–"/>
      <w:lvlJc w:val="left"/>
      <w:pPr>
        <w:ind w:left="720" w:hanging="360"/>
      </w:pPr>
      <w:rPr>
        <w:rFonts w:ascii="Times New Roman" w:eastAsia="Batang"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5" w15:restartNumberingAfterBreak="0">
    <w:nsid w:val="616D63CE"/>
    <w:multiLevelType w:val="multilevel"/>
    <w:tmpl w:val="0409001F"/>
    <w:styleLink w:val="Tmc115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6" w15:restartNumberingAfterBreak="0">
    <w:nsid w:val="61A23EAC"/>
    <w:multiLevelType w:val="hybridMultilevel"/>
    <w:tmpl w:val="577A5D6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7" w15:restartNumberingAfterBreak="0">
    <w:nsid w:val="61F25F09"/>
    <w:multiLevelType w:val="hybridMultilevel"/>
    <w:tmpl w:val="65AA8140"/>
    <w:lvl w:ilvl="0" w:tplc="0100BE36">
      <w:start w:val="1"/>
      <w:numFmt w:val="lowerLetter"/>
      <w:pStyle w:val="ECC-5abcd"/>
      <w:lvlText w:val="%1)"/>
      <w:lvlJc w:val="left"/>
      <w:pPr>
        <w:ind w:left="786" w:hanging="360"/>
      </w:pPr>
      <w:rPr>
        <w:b w:val="0"/>
        <w:i w:val="0"/>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28" w15:restartNumberingAfterBreak="0">
    <w:nsid w:val="64A42FE9"/>
    <w:multiLevelType w:val="hybridMultilevel"/>
    <w:tmpl w:val="98BE1AEC"/>
    <w:lvl w:ilvl="0" w:tplc="CCD48C38">
      <w:start w:val="1"/>
      <w:numFmt w:val="bullet"/>
      <w:pStyle w:val="ECC-7KBT"/>
      <w:lvlText w:val=""/>
      <w:lvlJc w:val="left"/>
      <w:pPr>
        <w:ind w:left="360" w:hanging="360"/>
      </w:pPr>
      <w:rPr>
        <w:rFonts w:ascii="Symbol" w:hAnsi="Symbol" w:hint="default"/>
        <w:b/>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9" w15:restartNumberingAfterBreak="0">
    <w:nsid w:val="64A55706"/>
    <w:multiLevelType w:val="hybridMultilevel"/>
    <w:tmpl w:val="91DC25BE"/>
    <w:styleLink w:val="Tmc1151125"/>
    <w:lvl w:ilvl="0" w:tplc="7E8EA71A">
      <w:start w:val="1"/>
      <w:numFmt w:val="bullet"/>
      <w:lvlText w:val="–"/>
      <w:lvlJc w:val="left"/>
      <w:pPr>
        <w:ind w:left="720" w:hanging="360"/>
      </w:pPr>
      <w:rPr>
        <w:rFonts w:ascii="Times New Roman" w:eastAsia="Batang"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0" w15:restartNumberingAfterBreak="0">
    <w:nsid w:val="661036B9"/>
    <w:multiLevelType w:val="hybridMultilevel"/>
    <w:tmpl w:val="49CEE8CC"/>
    <w:lvl w:ilvl="0" w:tplc="4B5A1000">
      <w:start w:val="1"/>
      <w:numFmt w:val="bullet"/>
      <w:lvlText w:val="-"/>
      <w:lvlJc w:val="left"/>
      <w:pPr>
        <w:ind w:left="720" w:hanging="360"/>
      </w:pPr>
      <w:rPr>
        <w:rFonts w:ascii="Times New Roman" w:eastAsia="Calibri" w:hAnsi="Times New Roman" w:cs="Times New Roman" w:hint="default"/>
        <w:i/>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1" w15:restartNumberingAfterBreak="0">
    <w:nsid w:val="662277CD"/>
    <w:multiLevelType w:val="multilevel"/>
    <w:tmpl w:val="4C70ECC0"/>
    <w:lvl w:ilvl="0">
      <w:numFmt w:val="bullet"/>
      <w:pStyle w:val="-bulet"/>
      <w:lvlText w:val="-"/>
      <w:lvlJc w:val="left"/>
      <w:pPr>
        <w:ind w:left="0" w:hanging="357"/>
      </w:pPr>
      <w:rPr>
        <w:rFonts w:ascii="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2" w15:restartNumberingAfterBreak="0">
    <w:nsid w:val="66A34145"/>
    <w:multiLevelType w:val="multilevel"/>
    <w:tmpl w:val="E1C4A32E"/>
    <w:lvl w:ilvl="0">
      <w:start w:val="1"/>
      <w:numFmt w:val="decimal"/>
      <w:lvlText w:val="%1"/>
      <w:lvlJc w:val="left"/>
      <w:pPr>
        <w:tabs>
          <w:tab w:val="num" w:pos="525"/>
        </w:tabs>
        <w:ind w:left="525" w:hanging="525"/>
      </w:pPr>
      <w:rPr>
        <w:rFonts w:hint="default"/>
      </w:rPr>
    </w:lvl>
    <w:lvl w:ilvl="1">
      <w:start w:val="1"/>
      <w:numFmt w:val="decimal"/>
      <w:lvlText w:val="%1.%2"/>
      <w:lvlJc w:val="left"/>
      <w:pPr>
        <w:tabs>
          <w:tab w:val="num" w:pos="525"/>
        </w:tabs>
        <w:ind w:left="525" w:hanging="525"/>
      </w:pPr>
      <w:rPr>
        <w:rFonts w:hint="default"/>
      </w:rPr>
    </w:lvl>
    <w:lvl w:ilvl="2">
      <w:start w:val="1"/>
      <w:numFmt w:val="decimal"/>
      <w:lvlText w:val="%1.%2.%3"/>
      <w:lvlJc w:val="left"/>
      <w:pPr>
        <w:tabs>
          <w:tab w:val="num" w:pos="1430"/>
        </w:tabs>
        <w:ind w:left="1430" w:hanging="720"/>
      </w:pPr>
      <w:rPr>
        <w:rFonts w:hint="default"/>
      </w:rPr>
    </w:lvl>
    <w:lvl w:ilvl="3">
      <w:start w:val="1"/>
      <w:numFmt w:val="decimal"/>
      <w:lvlText w:val="%1.%2.%3.%4"/>
      <w:lvlJc w:val="left"/>
      <w:pPr>
        <w:tabs>
          <w:tab w:val="num" w:pos="1080"/>
        </w:tabs>
        <w:ind w:left="1080" w:hanging="1080"/>
      </w:pPr>
      <w:rPr>
        <w:rFonts w:hint="default"/>
        <w:i/>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33" w15:restartNumberingAfterBreak="0">
    <w:nsid w:val="6712756B"/>
    <w:multiLevelType w:val="hybridMultilevel"/>
    <w:tmpl w:val="78D6089C"/>
    <w:lvl w:ilvl="0" w:tplc="7EFE4C04">
      <w:start w:val="1"/>
      <w:numFmt w:val="lowerLetter"/>
      <w:lvlText w:val="%1."/>
      <w:lvlJc w:val="left"/>
      <w:pPr>
        <w:tabs>
          <w:tab w:val="num" w:pos="1080"/>
        </w:tabs>
        <w:ind w:left="1080" w:hanging="360"/>
      </w:pPr>
      <w:rPr>
        <w:rFonts w:hint="default"/>
      </w:rPr>
    </w:lvl>
    <w:lvl w:ilvl="1" w:tplc="04090019">
      <w:start w:val="1"/>
      <w:numFmt w:val="lowerRoman"/>
      <w:pStyle w:val="StyleStyleStyleHeading4VNI-TimesFirstline127cmLef"/>
      <w:lvlText w:val="(%2)"/>
      <w:lvlJc w:val="left"/>
      <w:pPr>
        <w:tabs>
          <w:tab w:val="num" w:pos="1815"/>
        </w:tabs>
        <w:ind w:left="1815" w:hanging="375"/>
      </w:pPr>
      <w:rPr>
        <w:rFonts w:hint="default"/>
      </w:rPr>
    </w:lvl>
    <w:lvl w:ilvl="2" w:tplc="0409001B">
      <w:start w:val="1"/>
      <w:numFmt w:val="bullet"/>
      <w:lvlText w:val="-"/>
      <w:lvlJc w:val="left"/>
      <w:pPr>
        <w:tabs>
          <w:tab w:val="num" w:pos="2700"/>
        </w:tabs>
        <w:ind w:left="288" w:hanging="144"/>
      </w:pPr>
      <w:rPr>
        <w:rFonts w:ascii="Times New Roman" w:eastAsia="Times New Roman" w:hAnsi="Times New Roman" w:cs="Times New Roman" w:hint="default"/>
      </w:rPr>
    </w:lvl>
    <w:lvl w:ilvl="3" w:tplc="0409000F">
      <w:start w:val="1"/>
      <w:numFmt w:val="decimal"/>
      <w:lvlText w:val="%4."/>
      <w:lvlJc w:val="left"/>
      <w:pPr>
        <w:tabs>
          <w:tab w:val="num" w:pos="3240"/>
        </w:tabs>
        <w:ind w:left="3240" w:hanging="360"/>
      </w:pPr>
    </w:lvl>
    <w:lvl w:ilvl="4" w:tplc="04090019">
      <w:start w:val="2"/>
      <w:numFmt w:val="lowerLetter"/>
      <w:lvlText w:val="%5-"/>
      <w:lvlJc w:val="left"/>
      <w:pPr>
        <w:tabs>
          <w:tab w:val="num" w:pos="3960"/>
        </w:tabs>
        <w:ind w:left="3960" w:hanging="360"/>
      </w:pPr>
      <w:rPr>
        <w:rFonts w:hint="default"/>
      </w:r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34" w15:restartNumberingAfterBreak="0">
    <w:nsid w:val="67347816"/>
    <w:multiLevelType w:val="hybridMultilevel"/>
    <w:tmpl w:val="F7B6A806"/>
    <w:lvl w:ilvl="0" w:tplc="64768772">
      <w:start w:val="110"/>
      <w:numFmt w:val="bullet"/>
      <w:pStyle w:val="TextIndent"/>
      <w:lvlText w:val="-"/>
      <w:lvlJc w:val="left"/>
      <w:pPr>
        <w:ind w:left="720" w:hanging="360"/>
      </w:pPr>
      <w:rPr>
        <w:rFonts w:ascii="Times New Roman" w:eastAsia="Calibri"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5" w15:restartNumberingAfterBreak="0">
    <w:nsid w:val="67631566"/>
    <w:multiLevelType w:val="singleLevel"/>
    <w:tmpl w:val="836E83FE"/>
    <w:lvl w:ilvl="0">
      <w:numFmt w:val="bullet"/>
      <w:pStyle w:val="gachdaudong0"/>
      <w:lvlText w:val="-"/>
      <w:lvlJc w:val="left"/>
      <w:pPr>
        <w:tabs>
          <w:tab w:val="num" w:pos="644"/>
        </w:tabs>
        <w:ind w:left="567" w:hanging="283"/>
      </w:pPr>
      <w:rPr>
        <w:rFonts w:ascii="Times New Roman" w:hAnsi="Times New Roman" w:cs="Times New Roman" w:hint="default"/>
      </w:rPr>
    </w:lvl>
  </w:abstractNum>
  <w:abstractNum w:abstractNumId="236" w15:restartNumberingAfterBreak="0">
    <w:nsid w:val="690E1728"/>
    <w:multiLevelType w:val="hybridMultilevel"/>
    <w:tmpl w:val="2B06F518"/>
    <w:lvl w:ilvl="0" w:tplc="4B5A1000">
      <w:start w:val="1"/>
      <w:numFmt w:val="bullet"/>
      <w:lvlText w:val="-"/>
      <w:lvlJc w:val="left"/>
      <w:pPr>
        <w:ind w:left="720" w:hanging="360"/>
      </w:pPr>
      <w:rPr>
        <w:rFonts w:ascii="Times New Roman" w:eastAsia="Calibri" w:hAnsi="Times New Roman" w:cs="Times New Roman" w:hint="default"/>
        <w:i/>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7" w15:restartNumberingAfterBreak="0">
    <w:nsid w:val="692B593D"/>
    <w:multiLevelType w:val="multilevel"/>
    <w:tmpl w:val="61A6BA8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8" w15:restartNumberingAfterBreak="0">
    <w:nsid w:val="695534A1"/>
    <w:multiLevelType w:val="hybridMultilevel"/>
    <w:tmpl w:val="6FB2900C"/>
    <w:styleLink w:val="Thuyetminhchung6222245"/>
    <w:lvl w:ilvl="0" w:tplc="523E722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9" w15:restartNumberingAfterBreak="0">
    <w:nsid w:val="697207EA"/>
    <w:multiLevelType w:val="hybridMultilevel"/>
    <w:tmpl w:val="EA324000"/>
    <w:lvl w:ilvl="0" w:tplc="1BCA8484">
      <w:start w:val="1"/>
      <w:numFmt w:val="bullet"/>
      <w:lvlText w:val=""/>
      <w:lvlJc w:val="left"/>
      <w:pPr>
        <w:tabs>
          <w:tab w:val="num" w:pos="720"/>
        </w:tabs>
        <w:ind w:left="720" w:hanging="360"/>
      </w:pPr>
      <w:rPr>
        <w:rFonts w:ascii="Symbol" w:hAnsi="Symbol" w:hint="default"/>
      </w:rPr>
    </w:lvl>
    <w:lvl w:ilvl="1" w:tplc="848A1B98">
      <w:start w:val="1"/>
      <w:numFmt w:val="bullet"/>
      <w:lvlText w:val="o"/>
      <w:lvlJc w:val="left"/>
      <w:pPr>
        <w:tabs>
          <w:tab w:val="num" w:pos="1440"/>
        </w:tabs>
        <w:ind w:left="1440" w:hanging="360"/>
      </w:pPr>
      <w:rPr>
        <w:rFonts w:ascii="Courier New" w:hAnsi="Courier New" w:cs="Courier New" w:hint="default"/>
      </w:rPr>
    </w:lvl>
    <w:lvl w:ilvl="2" w:tplc="0407001B">
      <w:start w:val="1"/>
      <w:numFmt w:val="bullet"/>
      <w:lvlText w:val=""/>
      <w:lvlJc w:val="left"/>
      <w:pPr>
        <w:tabs>
          <w:tab w:val="num" w:pos="2160"/>
        </w:tabs>
        <w:ind w:left="2160" w:hanging="360"/>
      </w:pPr>
      <w:rPr>
        <w:rFonts w:ascii="Wingdings" w:hAnsi="Wingdings" w:hint="default"/>
      </w:rPr>
    </w:lvl>
    <w:lvl w:ilvl="3" w:tplc="0407000F">
      <w:start w:val="1"/>
      <w:numFmt w:val="bullet"/>
      <w:lvlText w:val=""/>
      <w:lvlJc w:val="left"/>
      <w:pPr>
        <w:tabs>
          <w:tab w:val="num" w:pos="2880"/>
        </w:tabs>
        <w:ind w:left="2880" w:hanging="360"/>
      </w:pPr>
      <w:rPr>
        <w:rFonts w:ascii="Symbol" w:hAnsi="Symbol" w:hint="default"/>
      </w:rPr>
    </w:lvl>
    <w:lvl w:ilvl="4" w:tplc="04070019">
      <w:start w:val="1"/>
      <w:numFmt w:val="bullet"/>
      <w:lvlText w:val="o"/>
      <w:lvlJc w:val="left"/>
      <w:pPr>
        <w:tabs>
          <w:tab w:val="num" w:pos="3600"/>
        </w:tabs>
        <w:ind w:left="3600" w:hanging="360"/>
      </w:pPr>
      <w:rPr>
        <w:rFonts w:ascii="Courier New" w:hAnsi="Courier New" w:cs="Courier New" w:hint="default"/>
      </w:rPr>
    </w:lvl>
    <w:lvl w:ilvl="5" w:tplc="0407001B">
      <w:start w:val="1"/>
      <w:numFmt w:val="bullet"/>
      <w:lvlText w:val=""/>
      <w:lvlJc w:val="left"/>
      <w:pPr>
        <w:tabs>
          <w:tab w:val="num" w:pos="4320"/>
        </w:tabs>
        <w:ind w:left="4320" w:hanging="360"/>
      </w:pPr>
      <w:rPr>
        <w:rFonts w:ascii="Wingdings" w:hAnsi="Wingdings" w:hint="default"/>
      </w:rPr>
    </w:lvl>
    <w:lvl w:ilvl="6" w:tplc="0407000F">
      <w:start w:val="1"/>
      <w:numFmt w:val="bullet"/>
      <w:lvlText w:val=""/>
      <w:lvlJc w:val="left"/>
      <w:pPr>
        <w:tabs>
          <w:tab w:val="num" w:pos="5040"/>
        </w:tabs>
        <w:ind w:left="5040" w:hanging="360"/>
      </w:pPr>
      <w:rPr>
        <w:rFonts w:ascii="Symbol" w:hAnsi="Symbol" w:hint="default"/>
      </w:rPr>
    </w:lvl>
    <w:lvl w:ilvl="7" w:tplc="04070019">
      <w:start w:val="1"/>
      <w:numFmt w:val="bullet"/>
      <w:lvlText w:val="o"/>
      <w:lvlJc w:val="left"/>
      <w:pPr>
        <w:tabs>
          <w:tab w:val="num" w:pos="5760"/>
        </w:tabs>
        <w:ind w:left="5760" w:hanging="360"/>
      </w:pPr>
      <w:rPr>
        <w:rFonts w:ascii="Courier New" w:hAnsi="Courier New" w:cs="Courier New" w:hint="default"/>
      </w:rPr>
    </w:lvl>
    <w:lvl w:ilvl="8" w:tplc="0407001B">
      <w:start w:val="1"/>
      <w:numFmt w:val="bullet"/>
      <w:lvlText w:val=""/>
      <w:lvlJc w:val="left"/>
      <w:pPr>
        <w:tabs>
          <w:tab w:val="num" w:pos="6480"/>
        </w:tabs>
        <w:ind w:left="6480" w:hanging="360"/>
      </w:pPr>
      <w:rPr>
        <w:rFonts w:ascii="Wingdings" w:hAnsi="Wingdings" w:hint="default"/>
      </w:rPr>
    </w:lvl>
  </w:abstractNum>
  <w:abstractNum w:abstractNumId="240" w15:restartNumberingAfterBreak="0">
    <w:nsid w:val="69CD346E"/>
    <w:multiLevelType w:val="hybridMultilevel"/>
    <w:tmpl w:val="2EB2BD1C"/>
    <w:lvl w:ilvl="0" w:tplc="D590B14A">
      <w:start w:val="2"/>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1" w15:restartNumberingAfterBreak="0">
    <w:nsid w:val="69D852CD"/>
    <w:multiLevelType w:val="hybridMultilevel"/>
    <w:tmpl w:val="93968F00"/>
    <w:lvl w:ilvl="0" w:tplc="63A2C72E">
      <w:start w:val="1"/>
      <w:numFmt w:val="bullet"/>
      <w:pStyle w:val="m"/>
      <w:lvlText w:val=""/>
      <w:lvlJc w:val="left"/>
      <w:pPr>
        <w:ind w:left="720" w:hanging="360"/>
      </w:pPr>
      <w:rPr>
        <w:rFonts w:ascii="Symbol" w:hAnsi="Symbol"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242" w15:restartNumberingAfterBreak="0">
    <w:nsid w:val="6A1860BF"/>
    <w:multiLevelType w:val="multilevel"/>
    <w:tmpl w:val="9D122B18"/>
    <w:lvl w:ilvl="0">
      <w:start w:val="4"/>
      <w:numFmt w:val="decimal"/>
      <w:lvlText w:val="%1"/>
      <w:lvlJc w:val="left"/>
      <w:pPr>
        <w:ind w:left="360" w:hanging="360"/>
      </w:pPr>
      <w:rPr>
        <w:rFonts w:hint="default"/>
      </w:rPr>
    </w:lvl>
    <w:lvl w:ilvl="1">
      <w:start w:val="1"/>
      <w:numFmt w:val="decimal"/>
      <w:lvlText w:val="%1.%2"/>
      <w:lvlJc w:val="left"/>
      <w:pPr>
        <w:ind w:left="780" w:hanging="360"/>
      </w:pPr>
      <w:rPr>
        <w:rFonts w:hint="default"/>
      </w:rPr>
    </w:lvl>
    <w:lvl w:ilvl="2">
      <w:start w:val="1"/>
      <w:numFmt w:val="decimal"/>
      <w:lvlText w:val="%1.%2.%3"/>
      <w:lvlJc w:val="left"/>
      <w:pPr>
        <w:ind w:left="1560" w:hanging="720"/>
      </w:pPr>
      <w:rPr>
        <w:rFonts w:hint="default"/>
        <w:sz w:val="24"/>
        <w:szCs w:val="24"/>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243" w15:restartNumberingAfterBreak="0">
    <w:nsid w:val="6A5751AA"/>
    <w:multiLevelType w:val="hybridMultilevel"/>
    <w:tmpl w:val="32F687D6"/>
    <w:lvl w:ilvl="0" w:tplc="138E90A2">
      <w:start w:val="1"/>
      <w:numFmt w:val="bullet"/>
      <w:pStyle w:val="Bullet"/>
      <w:lvlText w:val=""/>
      <w:lvlJc w:val="left"/>
      <w:pPr>
        <w:ind w:left="1494" w:hanging="360"/>
      </w:pPr>
      <w:rPr>
        <w:rFonts w:ascii="Wingdings 2" w:hAnsi="Wingdings 2"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44" w15:restartNumberingAfterBreak="0">
    <w:nsid w:val="6B79479D"/>
    <w:multiLevelType w:val="hybridMultilevel"/>
    <w:tmpl w:val="599E5B30"/>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245" w15:restartNumberingAfterBreak="0">
    <w:nsid w:val="6BFA1FD5"/>
    <w:multiLevelType w:val="hybridMultilevel"/>
    <w:tmpl w:val="48DA487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6" w15:restartNumberingAfterBreak="0">
    <w:nsid w:val="6C611604"/>
    <w:multiLevelType w:val="hybridMultilevel"/>
    <w:tmpl w:val="A822B760"/>
    <w:styleLink w:val="Tmc1151115"/>
    <w:lvl w:ilvl="0" w:tplc="7E8EA71A">
      <w:start w:val="1"/>
      <w:numFmt w:val="bullet"/>
      <w:lvlText w:val="–"/>
      <w:lvlJc w:val="left"/>
      <w:pPr>
        <w:ind w:left="720" w:hanging="360"/>
      </w:pPr>
      <w:rPr>
        <w:rFonts w:ascii="Times New Roman" w:eastAsia="Batang"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7" w15:restartNumberingAfterBreak="0">
    <w:nsid w:val="6C9976F2"/>
    <w:multiLevelType w:val="hybridMultilevel"/>
    <w:tmpl w:val="F98C097C"/>
    <w:lvl w:ilvl="0" w:tplc="6F301808">
      <w:start w:val="1"/>
      <w:numFmt w:val="bullet"/>
      <w:lvlText w:val="-"/>
      <w:lvlJc w:val="left"/>
      <w:pPr>
        <w:ind w:left="360" w:hanging="360"/>
      </w:pPr>
      <w:rPr>
        <w:rFonts w:ascii="Swis721 LtCn BT" w:hAnsi="Swis721 LtCn BT" w:hint="default"/>
        <w:i/>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8" w15:restartNumberingAfterBreak="0">
    <w:nsid w:val="6D6E53A7"/>
    <w:multiLevelType w:val="hybridMultilevel"/>
    <w:tmpl w:val="07047ECA"/>
    <w:lvl w:ilvl="0" w:tplc="32868DF4">
      <w:numFmt w:val="bullet"/>
      <w:lvlText w:val="-"/>
      <w:lvlJc w:val="left"/>
      <w:pPr>
        <w:ind w:left="3060" w:hanging="720"/>
      </w:pPr>
      <w:rPr>
        <w:rFonts w:ascii="Times New Roman" w:eastAsia="Calibri" w:hAnsi="Times New Roman" w:cs="Times New Roman" w:hint="default"/>
      </w:rPr>
    </w:lvl>
    <w:lvl w:ilvl="1" w:tplc="6BAC1744">
      <w:start w:val="1"/>
      <w:numFmt w:val="decimal"/>
      <w:lvlText w:val="%2."/>
      <w:lvlJc w:val="left"/>
      <w:pPr>
        <w:tabs>
          <w:tab w:val="num" w:pos="1440"/>
        </w:tabs>
        <w:ind w:left="1440" w:hanging="360"/>
      </w:pPr>
      <w:rPr>
        <w:rFonts w:hint="default"/>
      </w:rPr>
    </w:lvl>
    <w:lvl w:ilvl="2" w:tplc="100E4394">
      <w:start w:val="1"/>
      <w:numFmt w:val="bullet"/>
      <w:lvlText w:val=""/>
      <w:lvlJc w:val="left"/>
      <w:pPr>
        <w:ind w:left="2160" w:hanging="360"/>
      </w:pPr>
      <w:rPr>
        <w:rFonts w:ascii="Wingdings" w:hAnsi="Wingdings" w:hint="default"/>
      </w:rPr>
    </w:lvl>
    <w:lvl w:ilvl="3" w:tplc="D5B8A294">
      <w:start w:val="1"/>
      <w:numFmt w:val="bullet"/>
      <w:lvlText w:val=""/>
      <w:lvlJc w:val="left"/>
      <w:pPr>
        <w:ind w:left="2880" w:hanging="360"/>
      </w:pPr>
      <w:rPr>
        <w:rFonts w:ascii="Symbol" w:hAnsi="Symbol" w:hint="default"/>
      </w:rPr>
    </w:lvl>
    <w:lvl w:ilvl="4" w:tplc="B31A6638" w:tentative="1">
      <w:start w:val="1"/>
      <w:numFmt w:val="bullet"/>
      <w:lvlText w:val="o"/>
      <w:lvlJc w:val="left"/>
      <w:pPr>
        <w:ind w:left="3600" w:hanging="360"/>
      </w:pPr>
      <w:rPr>
        <w:rFonts w:ascii="Courier New" w:hAnsi="Courier New" w:cs="Courier New" w:hint="default"/>
      </w:rPr>
    </w:lvl>
    <w:lvl w:ilvl="5" w:tplc="0C8A8668" w:tentative="1">
      <w:start w:val="1"/>
      <w:numFmt w:val="bullet"/>
      <w:lvlText w:val=""/>
      <w:lvlJc w:val="left"/>
      <w:pPr>
        <w:ind w:left="4320" w:hanging="360"/>
      </w:pPr>
      <w:rPr>
        <w:rFonts w:ascii="Wingdings" w:hAnsi="Wingdings" w:hint="default"/>
      </w:rPr>
    </w:lvl>
    <w:lvl w:ilvl="6" w:tplc="B9BAA3CA" w:tentative="1">
      <w:start w:val="1"/>
      <w:numFmt w:val="bullet"/>
      <w:lvlText w:val=""/>
      <w:lvlJc w:val="left"/>
      <w:pPr>
        <w:ind w:left="5040" w:hanging="360"/>
      </w:pPr>
      <w:rPr>
        <w:rFonts w:ascii="Symbol" w:hAnsi="Symbol" w:hint="default"/>
      </w:rPr>
    </w:lvl>
    <w:lvl w:ilvl="7" w:tplc="EDE29E34" w:tentative="1">
      <w:start w:val="1"/>
      <w:numFmt w:val="bullet"/>
      <w:lvlText w:val="o"/>
      <w:lvlJc w:val="left"/>
      <w:pPr>
        <w:ind w:left="5760" w:hanging="360"/>
      </w:pPr>
      <w:rPr>
        <w:rFonts w:ascii="Courier New" w:hAnsi="Courier New" w:cs="Courier New" w:hint="default"/>
      </w:rPr>
    </w:lvl>
    <w:lvl w:ilvl="8" w:tplc="B9B86404" w:tentative="1">
      <w:start w:val="1"/>
      <w:numFmt w:val="bullet"/>
      <w:lvlText w:val=""/>
      <w:lvlJc w:val="left"/>
      <w:pPr>
        <w:ind w:left="6480" w:hanging="360"/>
      </w:pPr>
      <w:rPr>
        <w:rFonts w:ascii="Wingdings" w:hAnsi="Wingdings" w:hint="default"/>
      </w:rPr>
    </w:lvl>
  </w:abstractNum>
  <w:abstractNum w:abstractNumId="249" w15:restartNumberingAfterBreak="0">
    <w:nsid w:val="6D8C5FC7"/>
    <w:multiLevelType w:val="hybridMultilevel"/>
    <w:tmpl w:val="57606344"/>
    <w:lvl w:ilvl="0" w:tplc="4B5A1000">
      <w:start w:val="1"/>
      <w:numFmt w:val="bullet"/>
      <w:lvlText w:val="-"/>
      <w:lvlJc w:val="left"/>
      <w:pPr>
        <w:ind w:left="720" w:hanging="360"/>
      </w:pPr>
      <w:rPr>
        <w:rFonts w:ascii="Times New Roman" w:eastAsia="Calibri" w:hAnsi="Times New Roman" w:cs="Times New Roman" w:hint="default"/>
        <w:i/>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0" w15:restartNumberingAfterBreak="0">
    <w:nsid w:val="6E1033AF"/>
    <w:multiLevelType w:val="multilevel"/>
    <w:tmpl w:val="BD04D986"/>
    <w:lvl w:ilvl="0">
      <w:start w:val="1"/>
      <w:numFmt w:val="decimal"/>
      <w:pStyle w:val="Heading1"/>
      <w:suff w:val="nothing"/>
      <w:lvlText w:val="CHƯƠNG %1"/>
      <w:lvlJc w:val="left"/>
      <w:pPr>
        <w:ind w:left="4537" w:firstLine="0"/>
      </w:pPr>
      <w:rPr>
        <w:rFonts w:ascii="Times New Roman" w:hAnsi="Times New Roman" w:hint="default"/>
        <w:b/>
        <w:i w:val="0"/>
        <w:sz w:val="24"/>
        <w:szCs w:val="24"/>
      </w:rPr>
    </w:lvl>
    <w:lvl w:ilvl="1">
      <w:start w:val="1"/>
      <w:numFmt w:val="decimal"/>
      <w:lvlRestart w:val="0"/>
      <w:pStyle w:val="Heading2"/>
      <w:lvlText w:val="%1.%2"/>
      <w:lvlJc w:val="left"/>
      <w:pPr>
        <w:tabs>
          <w:tab w:val="num" w:pos="2340"/>
        </w:tabs>
        <w:ind w:left="1980" w:firstLine="0"/>
      </w:pPr>
      <w:rPr>
        <w:rFonts w:hint="default"/>
      </w:rPr>
    </w:lvl>
    <w:lvl w:ilvl="2">
      <w:start w:val="1"/>
      <w:numFmt w:val="decimal"/>
      <w:pStyle w:val="Heading3"/>
      <w:lvlText w:val="%1.%2.%3"/>
      <w:lvlJc w:val="left"/>
      <w:pPr>
        <w:tabs>
          <w:tab w:val="num" w:pos="2340"/>
        </w:tabs>
        <w:ind w:left="1980" w:firstLine="0"/>
      </w:pPr>
      <w:rPr>
        <w:rFonts w:hint="default"/>
        <w:color w:val="auto"/>
      </w:rPr>
    </w:lvl>
    <w:lvl w:ilvl="3">
      <w:start w:val="1"/>
      <w:numFmt w:val="decimal"/>
      <w:pStyle w:val="Heading4"/>
      <w:lvlText w:val="%1.%2.%3.%4"/>
      <w:lvlJc w:val="left"/>
      <w:pPr>
        <w:tabs>
          <w:tab w:val="num" w:pos="2340"/>
        </w:tabs>
        <w:ind w:left="1980" w:firstLine="0"/>
      </w:pPr>
      <w:rPr>
        <w:rFonts w:hint="default"/>
      </w:rPr>
    </w:lvl>
    <w:lvl w:ilvl="4">
      <w:start w:val="1"/>
      <w:numFmt w:val="decimal"/>
      <w:pStyle w:val="Heading5"/>
      <w:suff w:val="space"/>
      <w:lvlText w:val="(%5)"/>
      <w:lvlJc w:val="left"/>
      <w:pPr>
        <w:ind w:left="7508" w:firstLine="0"/>
      </w:pPr>
      <w:rPr>
        <w:rFonts w:hint="default"/>
      </w:rPr>
    </w:lvl>
    <w:lvl w:ilvl="5">
      <w:start w:val="1"/>
      <w:numFmt w:val="decimal"/>
      <w:pStyle w:val="Heading6"/>
      <w:suff w:val="space"/>
      <w:lvlText w:val="%6)"/>
      <w:lvlJc w:val="left"/>
      <w:pPr>
        <w:ind w:left="4673" w:firstLine="0"/>
      </w:pPr>
      <w:rPr>
        <w:rFonts w:hint="default"/>
      </w:rPr>
    </w:lvl>
    <w:lvl w:ilvl="6">
      <w:numFmt w:val="none"/>
      <w:pStyle w:val="Heading7"/>
      <w:lvlText w:val=""/>
      <w:lvlJc w:val="left"/>
      <w:pPr>
        <w:tabs>
          <w:tab w:val="num" w:pos="2340"/>
        </w:tabs>
        <w:ind w:left="1980" w:firstLine="0"/>
      </w:pPr>
      <w:rPr>
        <w:rFonts w:hint="default"/>
      </w:rPr>
    </w:lvl>
    <w:lvl w:ilvl="7">
      <w:numFmt w:val="none"/>
      <w:lvlText w:val=""/>
      <w:lvlJc w:val="left"/>
      <w:pPr>
        <w:tabs>
          <w:tab w:val="num" w:pos="2340"/>
        </w:tabs>
        <w:ind w:left="1980" w:firstLine="0"/>
      </w:pPr>
      <w:rPr>
        <w:rFonts w:hint="default"/>
      </w:rPr>
    </w:lvl>
    <w:lvl w:ilvl="8">
      <w:numFmt w:val="none"/>
      <w:lvlText w:val=""/>
      <w:lvlJc w:val="left"/>
      <w:pPr>
        <w:tabs>
          <w:tab w:val="num" w:pos="2340"/>
        </w:tabs>
        <w:ind w:left="1980" w:firstLine="0"/>
      </w:pPr>
      <w:rPr>
        <w:rFonts w:hint="default"/>
      </w:rPr>
    </w:lvl>
  </w:abstractNum>
  <w:abstractNum w:abstractNumId="251" w15:restartNumberingAfterBreak="0">
    <w:nsid w:val="6E655788"/>
    <w:multiLevelType w:val="hybridMultilevel"/>
    <w:tmpl w:val="857C852A"/>
    <w:lvl w:ilvl="0" w:tplc="04090001">
      <w:start w:val="3"/>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2" w15:restartNumberingAfterBreak="0">
    <w:nsid w:val="6F7F2766"/>
    <w:multiLevelType w:val="hybridMultilevel"/>
    <w:tmpl w:val="5A84D014"/>
    <w:lvl w:ilvl="0" w:tplc="4B5A1000">
      <w:start w:val="1"/>
      <w:numFmt w:val="bullet"/>
      <w:lvlText w:val="-"/>
      <w:lvlJc w:val="left"/>
      <w:pPr>
        <w:ind w:left="720" w:hanging="360"/>
      </w:pPr>
      <w:rPr>
        <w:rFonts w:ascii="Times New Roman" w:eastAsia="Calibri" w:hAnsi="Times New Roman" w:cs="Times New Roman" w:hint="default"/>
        <w:i/>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3" w15:restartNumberingAfterBreak="0">
    <w:nsid w:val="7067632C"/>
    <w:multiLevelType w:val="hybridMultilevel"/>
    <w:tmpl w:val="B2D2C004"/>
    <w:styleLink w:val="Tmc184"/>
    <w:lvl w:ilvl="0" w:tplc="A6046114">
      <w:start w:val="1"/>
      <w:numFmt w:val="bullet"/>
      <w:lvlText w:val="-"/>
      <w:lvlJc w:val="left"/>
      <w:pPr>
        <w:ind w:left="720" w:hanging="360"/>
      </w:pPr>
      <w:rPr>
        <w:rFonts w:ascii="Courier New" w:hAnsi="Courier New" w:cs="Times New Roman" w:hint="default"/>
        <w:b w:val="0"/>
        <w:i w:val="0"/>
        <w:sz w:val="24"/>
        <w:szCs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4" w15:restartNumberingAfterBreak="0">
    <w:nsid w:val="710C33A2"/>
    <w:multiLevelType w:val="hybridMultilevel"/>
    <w:tmpl w:val="056EB080"/>
    <w:styleLink w:val="Thuyetminhchung613108114"/>
    <w:lvl w:ilvl="0" w:tplc="1CECFE64">
      <w:start w:val="1"/>
      <w:numFmt w:val="bullet"/>
      <w:lvlText w:val="+"/>
      <w:lvlJc w:val="left"/>
      <w:pPr>
        <w:ind w:left="1040" w:hanging="360"/>
      </w:pPr>
      <w:rPr>
        <w:rFonts w:ascii="Times New Roman" w:eastAsia="Batang" w:hAnsi="Times New Roman" w:cs="Times New Roman" w:hint="default"/>
      </w:rPr>
    </w:lvl>
    <w:lvl w:ilvl="1" w:tplc="04090003" w:tentative="1">
      <w:start w:val="1"/>
      <w:numFmt w:val="bullet"/>
      <w:lvlText w:val="o"/>
      <w:lvlJc w:val="left"/>
      <w:pPr>
        <w:ind w:left="1760" w:hanging="360"/>
      </w:pPr>
      <w:rPr>
        <w:rFonts w:ascii="Courier New" w:hAnsi="Courier New" w:cs="Courier New" w:hint="default"/>
      </w:rPr>
    </w:lvl>
    <w:lvl w:ilvl="2" w:tplc="04090005" w:tentative="1">
      <w:start w:val="1"/>
      <w:numFmt w:val="bullet"/>
      <w:lvlText w:val=""/>
      <w:lvlJc w:val="left"/>
      <w:pPr>
        <w:ind w:left="2480" w:hanging="360"/>
      </w:pPr>
      <w:rPr>
        <w:rFonts w:ascii="Wingdings" w:hAnsi="Wingdings" w:hint="default"/>
      </w:rPr>
    </w:lvl>
    <w:lvl w:ilvl="3" w:tplc="04090001" w:tentative="1">
      <w:start w:val="1"/>
      <w:numFmt w:val="bullet"/>
      <w:lvlText w:val=""/>
      <w:lvlJc w:val="left"/>
      <w:pPr>
        <w:ind w:left="3200" w:hanging="360"/>
      </w:pPr>
      <w:rPr>
        <w:rFonts w:ascii="Symbol" w:hAnsi="Symbol" w:hint="default"/>
      </w:rPr>
    </w:lvl>
    <w:lvl w:ilvl="4" w:tplc="04090003" w:tentative="1">
      <w:start w:val="1"/>
      <w:numFmt w:val="bullet"/>
      <w:lvlText w:val="o"/>
      <w:lvlJc w:val="left"/>
      <w:pPr>
        <w:ind w:left="3920" w:hanging="360"/>
      </w:pPr>
      <w:rPr>
        <w:rFonts w:ascii="Courier New" w:hAnsi="Courier New" w:cs="Courier New" w:hint="default"/>
      </w:rPr>
    </w:lvl>
    <w:lvl w:ilvl="5" w:tplc="04090005" w:tentative="1">
      <w:start w:val="1"/>
      <w:numFmt w:val="bullet"/>
      <w:lvlText w:val=""/>
      <w:lvlJc w:val="left"/>
      <w:pPr>
        <w:ind w:left="4640" w:hanging="360"/>
      </w:pPr>
      <w:rPr>
        <w:rFonts w:ascii="Wingdings" w:hAnsi="Wingdings" w:hint="default"/>
      </w:rPr>
    </w:lvl>
    <w:lvl w:ilvl="6" w:tplc="04090001" w:tentative="1">
      <w:start w:val="1"/>
      <w:numFmt w:val="bullet"/>
      <w:lvlText w:val=""/>
      <w:lvlJc w:val="left"/>
      <w:pPr>
        <w:ind w:left="5360" w:hanging="360"/>
      </w:pPr>
      <w:rPr>
        <w:rFonts w:ascii="Symbol" w:hAnsi="Symbol" w:hint="default"/>
      </w:rPr>
    </w:lvl>
    <w:lvl w:ilvl="7" w:tplc="04090003" w:tentative="1">
      <w:start w:val="1"/>
      <w:numFmt w:val="bullet"/>
      <w:lvlText w:val="o"/>
      <w:lvlJc w:val="left"/>
      <w:pPr>
        <w:ind w:left="6080" w:hanging="360"/>
      </w:pPr>
      <w:rPr>
        <w:rFonts w:ascii="Courier New" w:hAnsi="Courier New" w:cs="Courier New" w:hint="default"/>
      </w:rPr>
    </w:lvl>
    <w:lvl w:ilvl="8" w:tplc="04090005" w:tentative="1">
      <w:start w:val="1"/>
      <w:numFmt w:val="bullet"/>
      <w:lvlText w:val=""/>
      <w:lvlJc w:val="left"/>
      <w:pPr>
        <w:ind w:left="6800" w:hanging="360"/>
      </w:pPr>
      <w:rPr>
        <w:rFonts w:ascii="Wingdings" w:hAnsi="Wingdings" w:hint="default"/>
      </w:rPr>
    </w:lvl>
  </w:abstractNum>
  <w:abstractNum w:abstractNumId="255" w15:restartNumberingAfterBreak="0">
    <w:nsid w:val="71AE7766"/>
    <w:multiLevelType w:val="hybridMultilevel"/>
    <w:tmpl w:val="B2E69448"/>
    <w:lvl w:ilvl="0" w:tplc="32868DF4">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6" w15:restartNumberingAfterBreak="0">
    <w:nsid w:val="72102C48"/>
    <w:multiLevelType w:val="multilevel"/>
    <w:tmpl w:val="6DF6E784"/>
    <w:lvl w:ilvl="0">
      <w:start w:val="1"/>
      <w:numFmt w:val="decimal"/>
      <w:pStyle w:val="WB2"/>
      <w:lvlText w:val="1.%1."/>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57" w15:restartNumberingAfterBreak="0">
    <w:nsid w:val="7242240A"/>
    <w:multiLevelType w:val="hybridMultilevel"/>
    <w:tmpl w:val="B0961404"/>
    <w:lvl w:ilvl="0" w:tplc="32868DF4">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8" w15:restartNumberingAfterBreak="0">
    <w:nsid w:val="724E5F73"/>
    <w:multiLevelType w:val="multilevel"/>
    <w:tmpl w:val="7328580A"/>
    <w:lvl w:ilvl="0">
      <w:start w:val="1"/>
      <w:numFmt w:val="decimal"/>
      <w:pStyle w:val="gach0"/>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59" w15:restartNumberingAfterBreak="0">
    <w:nsid w:val="72E7484C"/>
    <w:multiLevelType w:val="multilevel"/>
    <w:tmpl w:val="A2F0752E"/>
    <w:styleLink w:val="Thuyetminhchung61310221321"/>
    <w:lvl w:ilvl="0">
      <w:start w:val="1"/>
      <w:numFmt w:val="none"/>
      <w:lvlText w:val=""/>
      <w:lvlJc w:val="left"/>
      <w:pPr>
        <w:tabs>
          <w:tab w:val="num" w:pos="907"/>
        </w:tabs>
        <w:ind w:left="1080" w:hanging="360"/>
      </w:pPr>
      <w:rPr>
        <w:rFonts w:hint="default"/>
      </w:rPr>
    </w:lvl>
    <w:lvl w:ilvl="1">
      <w:start w:val="1"/>
      <w:numFmt w:val="lowerLetter"/>
      <w:lvlText w:val="%2."/>
      <w:lvlJc w:val="left"/>
      <w:pPr>
        <w:ind w:left="1800" w:hanging="360"/>
      </w:pPr>
      <w:rPr>
        <w:rFonts w:cs="Times New Roman"/>
      </w:rPr>
    </w:lvl>
    <w:lvl w:ilvl="2">
      <w:start w:val="1"/>
      <w:numFmt w:val="lowerRoman"/>
      <w:lvlText w:val="%3."/>
      <w:lvlJc w:val="right"/>
      <w:pPr>
        <w:ind w:left="2520" w:hanging="180"/>
      </w:pPr>
      <w:rPr>
        <w:rFonts w:cs="Times New Roman"/>
      </w:rPr>
    </w:lvl>
    <w:lvl w:ilvl="3">
      <w:start w:val="1"/>
      <w:numFmt w:val="decimal"/>
      <w:lvlText w:val="%4."/>
      <w:lvlJc w:val="left"/>
      <w:pPr>
        <w:ind w:left="3240" w:hanging="360"/>
      </w:pPr>
      <w:rPr>
        <w:rFonts w:cs="Times New Roman"/>
      </w:rPr>
    </w:lvl>
    <w:lvl w:ilvl="4">
      <w:start w:val="1"/>
      <w:numFmt w:val="lowerLetter"/>
      <w:lvlText w:val="%5."/>
      <w:lvlJc w:val="left"/>
      <w:pPr>
        <w:ind w:left="3960" w:hanging="360"/>
      </w:pPr>
      <w:rPr>
        <w:rFonts w:cs="Times New Roman"/>
      </w:rPr>
    </w:lvl>
    <w:lvl w:ilvl="5">
      <w:start w:val="1"/>
      <w:numFmt w:val="lowerRoman"/>
      <w:lvlText w:val="%6."/>
      <w:lvlJc w:val="right"/>
      <w:pPr>
        <w:ind w:left="4680" w:hanging="180"/>
      </w:pPr>
      <w:rPr>
        <w:rFonts w:cs="Times New Roman"/>
      </w:rPr>
    </w:lvl>
    <w:lvl w:ilvl="6">
      <w:start w:val="1"/>
      <w:numFmt w:val="decimal"/>
      <w:lvlText w:val="%7."/>
      <w:lvlJc w:val="left"/>
      <w:pPr>
        <w:ind w:left="5400" w:hanging="360"/>
      </w:pPr>
      <w:rPr>
        <w:rFonts w:cs="Times New Roman"/>
      </w:rPr>
    </w:lvl>
    <w:lvl w:ilvl="7">
      <w:start w:val="1"/>
      <w:numFmt w:val="lowerLetter"/>
      <w:lvlText w:val="%8."/>
      <w:lvlJc w:val="left"/>
      <w:pPr>
        <w:ind w:left="6120" w:hanging="360"/>
      </w:pPr>
      <w:rPr>
        <w:rFonts w:cs="Times New Roman"/>
      </w:rPr>
    </w:lvl>
    <w:lvl w:ilvl="8">
      <w:start w:val="1"/>
      <w:numFmt w:val="lowerRoman"/>
      <w:lvlText w:val="%9."/>
      <w:lvlJc w:val="right"/>
      <w:pPr>
        <w:ind w:left="6840" w:hanging="180"/>
      </w:pPr>
      <w:rPr>
        <w:rFonts w:cs="Times New Roman"/>
      </w:rPr>
    </w:lvl>
  </w:abstractNum>
  <w:abstractNum w:abstractNumId="260" w15:restartNumberingAfterBreak="0">
    <w:nsid w:val="72EC2AFE"/>
    <w:multiLevelType w:val="multilevel"/>
    <w:tmpl w:val="0409001D"/>
    <w:styleLink w:val="Thuyetminhchung622224"/>
    <w:lvl w:ilvl="0">
      <w:start w:val="1"/>
      <w:numFmt w:val="lowerLetter"/>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1" w15:restartNumberingAfterBreak="0">
    <w:nsid w:val="735E403C"/>
    <w:multiLevelType w:val="hybridMultilevel"/>
    <w:tmpl w:val="EFA2D762"/>
    <w:styleLink w:val="Thuyetminhchung6131092"/>
    <w:lvl w:ilvl="0" w:tplc="AF82830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2" w15:restartNumberingAfterBreak="0">
    <w:nsid w:val="737E0C2B"/>
    <w:multiLevelType w:val="hybridMultilevel"/>
    <w:tmpl w:val="0EE6E7C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3" w15:restartNumberingAfterBreak="0">
    <w:nsid w:val="73F72C8E"/>
    <w:multiLevelType w:val="hybridMultilevel"/>
    <w:tmpl w:val="1EBC55F4"/>
    <w:lvl w:ilvl="0" w:tplc="2F9031F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4" w15:restartNumberingAfterBreak="0">
    <w:nsid w:val="74595020"/>
    <w:multiLevelType w:val="multilevel"/>
    <w:tmpl w:val="FE9070D6"/>
    <w:lvl w:ilvl="0">
      <w:start w:val="1"/>
      <w:numFmt w:val="decimal"/>
      <w:pStyle w:val="ADBNormalPara"/>
      <w:lvlText w:val="%1."/>
      <w:lvlJc w:val="left"/>
      <w:pPr>
        <w:tabs>
          <w:tab w:val="num" w:pos="720"/>
        </w:tabs>
        <w:ind w:left="0" w:firstLine="0"/>
      </w:pPr>
      <w:rPr>
        <w:rFonts w:hint="default"/>
      </w:rPr>
    </w:lvl>
    <w:lvl w:ilvl="1">
      <w:start w:val="1"/>
      <w:numFmt w:val="lowerRoman"/>
      <w:lvlText w:val="(%2)"/>
      <w:lvlJc w:val="left"/>
      <w:pPr>
        <w:tabs>
          <w:tab w:val="num" w:pos="1418"/>
        </w:tabs>
        <w:ind w:left="1418" w:hanging="709"/>
      </w:pPr>
      <w:rPr>
        <w:rFonts w:hint="default"/>
        <w:b w:val="0"/>
        <w:bCs w:val="0"/>
      </w:rPr>
    </w:lvl>
    <w:lvl w:ilvl="2">
      <w:start w:val="1"/>
      <w:numFmt w:val="decimal"/>
      <w:lvlText w:val="%3."/>
      <w:lvlJc w:val="left"/>
      <w:pPr>
        <w:tabs>
          <w:tab w:val="num" w:pos="2126"/>
        </w:tabs>
        <w:ind w:left="2126" w:hanging="708"/>
      </w:pPr>
      <w:rPr>
        <w:rFonts w:ascii="Arial" w:hAnsi="Arial" w:hint="default"/>
        <w:b w:val="0"/>
        <w:i w:val="0"/>
        <w:caps w:val="0"/>
        <w:strike w:val="0"/>
        <w:dstrike w:val="0"/>
        <w:vanish w:val="0"/>
        <w:color w:val="auto"/>
        <w:sz w:val="22"/>
        <w:szCs w:val="22"/>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4."/>
      <w:lvlJc w:val="left"/>
      <w:pPr>
        <w:tabs>
          <w:tab w:val="num" w:pos="1728"/>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65" w15:restartNumberingAfterBreak="0">
    <w:nsid w:val="7545330A"/>
    <w:multiLevelType w:val="hybridMultilevel"/>
    <w:tmpl w:val="BD54DA7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6" w15:restartNumberingAfterBreak="0">
    <w:nsid w:val="76282953"/>
    <w:multiLevelType w:val="hybridMultilevel"/>
    <w:tmpl w:val="006C90F2"/>
    <w:lvl w:ilvl="0" w:tplc="7E8EA71A">
      <w:start w:val="1"/>
      <w:numFmt w:val="bullet"/>
      <w:lvlText w:val="–"/>
      <w:lvlJc w:val="left"/>
      <w:pPr>
        <w:ind w:left="720" w:hanging="360"/>
      </w:pPr>
      <w:rPr>
        <w:rFonts w:ascii="Times New Roman" w:eastAsia="Batang"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7" w15:restartNumberingAfterBreak="0">
    <w:nsid w:val="76725276"/>
    <w:multiLevelType w:val="hybridMultilevel"/>
    <w:tmpl w:val="8F181942"/>
    <w:lvl w:ilvl="0" w:tplc="6F301808">
      <w:start w:val="1"/>
      <w:numFmt w:val="bullet"/>
      <w:lvlText w:val="-"/>
      <w:lvlJc w:val="left"/>
      <w:pPr>
        <w:ind w:left="720" w:hanging="360"/>
      </w:pPr>
      <w:rPr>
        <w:rFonts w:ascii="Swis721 LtCn BT" w:hAnsi="Swis721 LtCn B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8" w15:restartNumberingAfterBreak="0">
    <w:nsid w:val="76B01F75"/>
    <w:multiLevelType w:val="hybridMultilevel"/>
    <w:tmpl w:val="FC2EFB18"/>
    <w:lvl w:ilvl="0" w:tplc="4B5A1000">
      <w:start w:val="1"/>
      <w:numFmt w:val="bullet"/>
      <w:lvlText w:val="-"/>
      <w:lvlJc w:val="left"/>
      <w:pPr>
        <w:ind w:left="720" w:hanging="360"/>
      </w:pPr>
      <w:rPr>
        <w:rFonts w:ascii="Times New Roman" w:eastAsia="Calibri" w:hAnsi="Times New Roman" w:cs="Times New Roman" w:hint="default"/>
        <w:i/>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9" w15:restartNumberingAfterBreak="0">
    <w:nsid w:val="77025DD7"/>
    <w:multiLevelType w:val="hybridMultilevel"/>
    <w:tmpl w:val="3EA2328E"/>
    <w:styleLink w:val="Thuyetminhchung613108133"/>
    <w:lvl w:ilvl="0" w:tplc="523E722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0" w15:restartNumberingAfterBreak="0">
    <w:nsid w:val="77566BEE"/>
    <w:multiLevelType w:val="hybridMultilevel"/>
    <w:tmpl w:val="99387132"/>
    <w:styleLink w:val="Tmc115117"/>
    <w:lvl w:ilvl="0" w:tplc="FFFFFFFF">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1" w15:restartNumberingAfterBreak="0">
    <w:nsid w:val="776A7A40"/>
    <w:multiLevelType w:val="hybridMultilevel"/>
    <w:tmpl w:val="E6EA1D06"/>
    <w:lvl w:ilvl="0" w:tplc="64E87044">
      <w:start w:val="1"/>
      <w:numFmt w:val="bullet"/>
      <w:lvlText w:val="-"/>
      <w:lvlJc w:val="left"/>
      <w:pPr>
        <w:tabs>
          <w:tab w:val="num" w:pos="1065"/>
        </w:tabs>
        <w:ind w:left="1065" w:hanging="360"/>
      </w:pPr>
      <w:rPr>
        <w:rFonts w:ascii="VSDict Phonetic" w:hAnsi="VSDict Phonetic" w:hint="default"/>
        <w:b w:val="0"/>
      </w:rPr>
    </w:lvl>
    <w:lvl w:ilvl="1" w:tplc="04090005">
      <w:start w:val="1"/>
      <w:numFmt w:val="bullet"/>
      <w:lvlText w:val=""/>
      <w:lvlJc w:val="left"/>
      <w:pPr>
        <w:tabs>
          <w:tab w:val="num" w:pos="1785"/>
        </w:tabs>
        <w:ind w:left="1785" w:hanging="360"/>
      </w:pPr>
      <w:rPr>
        <w:rFonts w:ascii="Wingdings" w:hAnsi="Wingdings" w:hint="default"/>
      </w:rPr>
    </w:lvl>
    <w:lvl w:ilvl="2" w:tplc="E31A1DAC" w:tentative="1">
      <w:start w:val="1"/>
      <w:numFmt w:val="bullet"/>
      <w:lvlText w:val=""/>
      <w:lvlJc w:val="left"/>
      <w:pPr>
        <w:tabs>
          <w:tab w:val="num" w:pos="2505"/>
        </w:tabs>
        <w:ind w:left="2505" w:hanging="360"/>
      </w:pPr>
      <w:rPr>
        <w:rFonts w:ascii="Wingdings" w:hAnsi="Wingdings" w:hint="default"/>
      </w:rPr>
    </w:lvl>
    <w:lvl w:ilvl="3" w:tplc="1A14D41C" w:tentative="1">
      <w:start w:val="1"/>
      <w:numFmt w:val="bullet"/>
      <w:pStyle w:val="StyleStyleHeading4small-head4TimesNewRomanBefore6ptAf"/>
      <w:lvlText w:val=""/>
      <w:lvlJc w:val="left"/>
      <w:pPr>
        <w:tabs>
          <w:tab w:val="num" w:pos="3225"/>
        </w:tabs>
        <w:ind w:left="3225" w:hanging="360"/>
      </w:pPr>
      <w:rPr>
        <w:rFonts w:ascii="Symbol" w:hAnsi="Symbol" w:hint="default"/>
      </w:rPr>
    </w:lvl>
    <w:lvl w:ilvl="4" w:tplc="04090019" w:tentative="1">
      <w:start w:val="1"/>
      <w:numFmt w:val="bullet"/>
      <w:lvlText w:val="o"/>
      <w:lvlJc w:val="left"/>
      <w:pPr>
        <w:tabs>
          <w:tab w:val="num" w:pos="3945"/>
        </w:tabs>
        <w:ind w:left="3945" w:hanging="360"/>
      </w:pPr>
      <w:rPr>
        <w:rFonts w:ascii="Courier New" w:hAnsi="Courier New" w:cs="Courier New" w:hint="default"/>
      </w:rPr>
    </w:lvl>
    <w:lvl w:ilvl="5" w:tplc="0409001B" w:tentative="1">
      <w:start w:val="1"/>
      <w:numFmt w:val="bullet"/>
      <w:lvlText w:val=""/>
      <w:lvlJc w:val="left"/>
      <w:pPr>
        <w:tabs>
          <w:tab w:val="num" w:pos="4665"/>
        </w:tabs>
        <w:ind w:left="4665" w:hanging="360"/>
      </w:pPr>
      <w:rPr>
        <w:rFonts w:ascii="Wingdings" w:hAnsi="Wingdings" w:hint="default"/>
      </w:rPr>
    </w:lvl>
    <w:lvl w:ilvl="6" w:tplc="0409000F" w:tentative="1">
      <w:start w:val="1"/>
      <w:numFmt w:val="bullet"/>
      <w:lvlText w:val=""/>
      <w:lvlJc w:val="left"/>
      <w:pPr>
        <w:tabs>
          <w:tab w:val="num" w:pos="5385"/>
        </w:tabs>
        <w:ind w:left="5385" w:hanging="360"/>
      </w:pPr>
      <w:rPr>
        <w:rFonts w:ascii="Symbol" w:hAnsi="Symbol" w:hint="default"/>
      </w:rPr>
    </w:lvl>
    <w:lvl w:ilvl="7" w:tplc="04090019" w:tentative="1">
      <w:start w:val="1"/>
      <w:numFmt w:val="bullet"/>
      <w:lvlText w:val="o"/>
      <w:lvlJc w:val="left"/>
      <w:pPr>
        <w:tabs>
          <w:tab w:val="num" w:pos="6105"/>
        </w:tabs>
        <w:ind w:left="6105" w:hanging="360"/>
      </w:pPr>
      <w:rPr>
        <w:rFonts w:ascii="Courier New" w:hAnsi="Courier New" w:cs="Courier New" w:hint="default"/>
      </w:rPr>
    </w:lvl>
    <w:lvl w:ilvl="8" w:tplc="0409001B" w:tentative="1">
      <w:start w:val="1"/>
      <w:numFmt w:val="bullet"/>
      <w:lvlText w:val=""/>
      <w:lvlJc w:val="left"/>
      <w:pPr>
        <w:tabs>
          <w:tab w:val="num" w:pos="6825"/>
        </w:tabs>
        <w:ind w:left="6825" w:hanging="360"/>
      </w:pPr>
      <w:rPr>
        <w:rFonts w:ascii="Wingdings" w:hAnsi="Wingdings" w:hint="default"/>
      </w:rPr>
    </w:lvl>
  </w:abstractNum>
  <w:abstractNum w:abstractNumId="272" w15:restartNumberingAfterBreak="0">
    <w:nsid w:val="787917AA"/>
    <w:multiLevelType w:val="hybridMultilevel"/>
    <w:tmpl w:val="8EFCCD1E"/>
    <w:lvl w:ilvl="0" w:tplc="9C3086D6">
      <w:start w:val="1"/>
      <w:numFmt w:val="decimal"/>
      <w:pStyle w:val="Sothutu"/>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3" w15:restartNumberingAfterBreak="0">
    <w:nsid w:val="78EB1284"/>
    <w:multiLevelType w:val="hybridMultilevel"/>
    <w:tmpl w:val="E3084044"/>
    <w:lvl w:ilvl="0" w:tplc="4B5A1000">
      <w:start w:val="1"/>
      <w:numFmt w:val="bullet"/>
      <w:pStyle w:val="ECC-3Gachdaudong"/>
      <w:lvlText w:val="-"/>
      <w:lvlJc w:val="left"/>
      <w:pPr>
        <w:ind w:left="720" w:hanging="360"/>
      </w:pPr>
      <w:rPr>
        <w:rFonts w:ascii="Times New Roman" w:eastAsia="Calibri" w:hAnsi="Times New Roman" w:cs="Times New Roman" w:hint="default"/>
        <w:i/>
        <w:vertAlign w:val="baseline"/>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4" w15:restartNumberingAfterBreak="0">
    <w:nsid w:val="79841956"/>
    <w:multiLevelType w:val="hybridMultilevel"/>
    <w:tmpl w:val="786EA06A"/>
    <w:lvl w:ilvl="0" w:tplc="2F9031F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5" w15:restartNumberingAfterBreak="0">
    <w:nsid w:val="79946D0D"/>
    <w:multiLevelType w:val="hybridMultilevel"/>
    <w:tmpl w:val="1D7A2638"/>
    <w:lvl w:ilvl="0" w:tplc="2F9031F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6" w15:restartNumberingAfterBreak="0">
    <w:nsid w:val="79BE3EE8"/>
    <w:multiLevelType w:val="hybridMultilevel"/>
    <w:tmpl w:val="3E34D284"/>
    <w:lvl w:ilvl="0" w:tplc="D9A8B76C">
      <w:start w:val="1"/>
      <w:numFmt w:val="lowerLetter"/>
      <w:lvlText w:val="%1."/>
      <w:lvlJc w:val="left"/>
      <w:pPr>
        <w:ind w:left="927" w:hanging="360"/>
      </w:pPr>
    </w:lvl>
    <w:lvl w:ilvl="1" w:tplc="04090019">
      <w:start w:val="1"/>
      <w:numFmt w:val="lowerLetter"/>
      <w:lvlText w:val="%2."/>
      <w:lvlJc w:val="left"/>
      <w:pPr>
        <w:ind w:left="1647" w:hanging="360"/>
      </w:pPr>
    </w:lvl>
    <w:lvl w:ilvl="2" w:tplc="0409001B">
      <w:start w:val="1"/>
      <w:numFmt w:val="lowerRoman"/>
      <w:lvlText w:val="%3."/>
      <w:lvlJc w:val="right"/>
      <w:pPr>
        <w:ind w:left="2367" w:hanging="180"/>
      </w:pPr>
    </w:lvl>
    <w:lvl w:ilvl="3" w:tplc="0409000F">
      <w:start w:val="1"/>
      <w:numFmt w:val="decimal"/>
      <w:lvlText w:val="%4."/>
      <w:lvlJc w:val="left"/>
      <w:pPr>
        <w:ind w:left="3087" w:hanging="360"/>
      </w:pPr>
    </w:lvl>
    <w:lvl w:ilvl="4" w:tplc="04090019">
      <w:start w:val="1"/>
      <w:numFmt w:val="lowerLetter"/>
      <w:lvlText w:val="%5."/>
      <w:lvlJc w:val="left"/>
      <w:pPr>
        <w:ind w:left="3807" w:hanging="360"/>
      </w:pPr>
    </w:lvl>
    <w:lvl w:ilvl="5" w:tplc="0409001B">
      <w:start w:val="1"/>
      <w:numFmt w:val="lowerRoman"/>
      <w:lvlText w:val="%6."/>
      <w:lvlJc w:val="right"/>
      <w:pPr>
        <w:ind w:left="4527" w:hanging="180"/>
      </w:pPr>
    </w:lvl>
    <w:lvl w:ilvl="6" w:tplc="0409000F">
      <w:start w:val="1"/>
      <w:numFmt w:val="decimal"/>
      <w:lvlText w:val="%7."/>
      <w:lvlJc w:val="left"/>
      <w:pPr>
        <w:ind w:left="5247" w:hanging="360"/>
      </w:pPr>
    </w:lvl>
    <w:lvl w:ilvl="7" w:tplc="04090019">
      <w:start w:val="1"/>
      <w:numFmt w:val="lowerLetter"/>
      <w:lvlText w:val="%8."/>
      <w:lvlJc w:val="left"/>
      <w:pPr>
        <w:ind w:left="5967" w:hanging="360"/>
      </w:pPr>
    </w:lvl>
    <w:lvl w:ilvl="8" w:tplc="0409001B">
      <w:start w:val="1"/>
      <w:numFmt w:val="lowerRoman"/>
      <w:lvlText w:val="%9."/>
      <w:lvlJc w:val="right"/>
      <w:pPr>
        <w:ind w:left="6687" w:hanging="180"/>
      </w:pPr>
    </w:lvl>
  </w:abstractNum>
  <w:abstractNum w:abstractNumId="277" w15:restartNumberingAfterBreak="0">
    <w:nsid w:val="79F905BE"/>
    <w:multiLevelType w:val="multilevel"/>
    <w:tmpl w:val="FE545FD2"/>
    <w:styleLink w:val="Tmc1151124"/>
    <w:lvl w:ilvl="0">
      <w:start w:val="1"/>
      <w:numFmt w:val="decimal"/>
      <w:lvlText w:val="%1."/>
      <w:lvlJc w:val="left"/>
      <w:pPr>
        <w:tabs>
          <w:tab w:val="num" w:pos="0"/>
        </w:tabs>
        <w:ind w:left="0" w:hanging="340"/>
      </w:pPr>
      <w:rPr>
        <w:rFonts w:ascii="VNI-Times" w:hAnsi="VNI-Times" w:hint="default"/>
        <w:b/>
        <w:i w:val="0"/>
        <w:color w:val="FFFFFF"/>
        <w:sz w:val="26"/>
        <w:szCs w:val="26"/>
      </w:rPr>
    </w:lvl>
    <w:lvl w:ilvl="1">
      <w:start w:val="1"/>
      <w:numFmt w:val="decimal"/>
      <w:lvlText w:val="%1.%2."/>
      <w:lvlJc w:val="left"/>
      <w:pPr>
        <w:tabs>
          <w:tab w:val="num" w:pos="1021"/>
        </w:tabs>
        <w:ind w:left="1021" w:hanging="1021"/>
      </w:pPr>
      <w:rPr>
        <w:rFonts w:ascii="VNI-Times" w:hAnsi="VNI-Times" w:hint="default"/>
        <w:b/>
        <w:i w:val="0"/>
        <w:color w:val="auto"/>
        <w:sz w:val="26"/>
        <w:szCs w:val="26"/>
      </w:rPr>
    </w:lvl>
    <w:lvl w:ilvl="2">
      <w:start w:val="1"/>
      <w:numFmt w:val="decimal"/>
      <w:lvlText w:val="%1.%2.%3."/>
      <w:lvlJc w:val="left"/>
      <w:pPr>
        <w:tabs>
          <w:tab w:val="num" w:pos="1021"/>
        </w:tabs>
        <w:ind w:left="1021" w:hanging="1021"/>
      </w:pPr>
      <w:rPr>
        <w:rFonts w:ascii="VNI-Times" w:hAnsi="VNI-Times" w:hint="default"/>
        <w:b/>
        <w:i w:val="0"/>
        <w:color w:val="auto"/>
        <w:sz w:val="26"/>
        <w:szCs w:val="26"/>
      </w:rPr>
    </w:lvl>
    <w:lvl w:ilvl="3">
      <w:start w:val="1"/>
      <w:numFmt w:val="decimal"/>
      <w:lvlText w:val="%1.%2.%3.%4."/>
      <w:lvlJc w:val="left"/>
      <w:pPr>
        <w:tabs>
          <w:tab w:val="num" w:pos="1021"/>
        </w:tabs>
        <w:ind w:left="1021" w:hanging="1021"/>
      </w:pPr>
      <w:rPr>
        <w:rFonts w:ascii="VNI-Times" w:hAnsi="VNI-Times" w:hint="default"/>
        <w:b/>
        <w:i w:val="0"/>
        <w:sz w:val="26"/>
        <w:szCs w:val="26"/>
      </w:rPr>
    </w:lvl>
    <w:lvl w:ilvl="4">
      <w:start w:val="1"/>
      <w:numFmt w:val="lowerLetter"/>
      <w:lvlText w:val="%5."/>
      <w:lvlJc w:val="left"/>
      <w:pPr>
        <w:tabs>
          <w:tab w:val="num" w:pos="340"/>
        </w:tabs>
        <w:ind w:left="340" w:hanging="340"/>
      </w:pPr>
      <w:rPr>
        <w:rFonts w:hint="default"/>
        <w:b/>
        <w:i w:val="0"/>
        <w:color w:val="auto"/>
        <w:sz w:val="26"/>
        <w:szCs w:val="26"/>
      </w:rPr>
    </w:lvl>
    <w:lvl w:ilvl="5">
      <w:start w:val="1"/>
      <w:numFmt w:val="bullet"/>
      <w:lvlText w:val=""/>
      <w:lvlJc w:val="left"/>
      <w:pPr>
        <w:tabs>
          <w:tab w:val="num" w:pos="340"/>
        </w:tabs>
        <w:ind w:left="340" w:hanging="340"/>
      </w:pPr>
      <w:rPr>
        <w:rFonts w:ascii="Symbol" w:hAnsi="Symbol" w:hint="default"/>
        <w:b/>
        <w:i w:val="0"/>
        <w:sz w:val="26"/>
        <w:szCs w:val="26"/>
      </w:rPr>
    </w:lvl>
    <w:lvl w:ilvl="6">
      <w:start w:val="1"/>
      <w:numFmt w:val="bullet"/>
      <w:lvlText w:val="–"/>
      <w:lvlJc w:val="left"/>
      <w:pPr>
        <w:tabs>
          <w:tab w:val="num" w:pos="340"/>
        </w:tabs>
        <w:ind w:left="340" w:hanging="340"/>
      </w:pPr>
      <w:rPr>
        <w:rFonts w:ascii="VNI-Times" w:hAnsi="VNI-Times" w:hint="default"/>
        <w:b w:val="0"/>
        <w:i w:val="0"/>
        <w:color w:val="auto"/>
        <w:sz w:val="26"/>
        <w:szCs w:val="26"/>
      </w:rPr>
    </w:lvl>
    <w:lvl w:ilvl="7">
      <w:start w:val="1"/>
      <w:numFmt w:val="bullet"/>
      <w:lvlText w:val=""/>
      <w:lvlJc w:val="left"/>
      <w:pPr>
        <w:tabs>
          <w:tab w:val="num" w:pos="680"/>
        </w:tabs>
        <w:ind w:left="680" w:hanging="340"/>
      </w:pPr>
      <w:rPr>
        <w:rFonts w:ascii="Wingdings" w:hAnsi="Wingdings" w:hint="default"/>
        <w:b w:val="0"/>
        <w:i w:val="0"/>
        <w:sz w:val="26"/>
        <w:szCs w:val="26"/>
      </w:rPr>
    </w:lvl>
    <w:lvl w:ilvl="8">
      <w:start w:val="1"/>
      <w:numFmt w:val="bullet"/>
      <w:lvlText w:val=""/>
      <w:lvlJc w:val="left"/>
      <w:pPr>
        <w:tabs>
          <w:tab w:val="num" w:pos="1021"/>
        </w:tabs>
        <w:ind w:left="1021" w:hanging="341"/>
      </w:pPr>
      <w:rPr>
        <w:rFonts w:ascii="Wingdings" w:hAnsi="Wingdings" w:hint="default"/>
        <w:b w:val="0"/>
        <w:i w:val="0"/>
        <w:color w:val="auto"/>
        <w:sz w:val="26"/>
      </w:rPr>
    </w:lvl>
  </w:abstractNum>
  <w:abstractNum w:abstractNumId="278" w15:restartNumberingAfterBreak="0">
    <w:nsid w:val="7A45790E"/>
    <w:multiLevelType w:val="hybridMultilevel"/>
    <w:tmpl w:val="4B7AF036"/>
    <w:lvl w:ilvl="0" w:tplc="FFFFFFFF">
      <w:start w:val="1"/>
      <w:numFmt w:val="bullet"/>
      <w:pStyle w:val="bt2"/>
      <w:lvlText w:val=""/>
      <w:lvlJc w:val="left"/>
      <w:pPr>
        <w:tabs>
          <w:tab w:val="num" w:pos="2160"/>
        </w:tabs>
        <w:ind w:left="2160" w:hanging="360"/>
      </w:pPr>
      <w:rPr>
        <w:rFonts w:ascii="CommercialPi BT" w:hAnsi="CommercialPi BT" w:hint="default"/>
      </w:rPr>
    </w:lvl>
    <w:lvl w:ilvl="1" w:tplc="FFFFFFFF">
      <w:start w:val="3"/>
      <w:numFmt w:val="bullet"/>
      <w:pStyle w:val="bt3"/>
      <w:lvlText w:val="-"/>
      <w:lvlJc w:val="left"/>
      <w:pPr>
        <w:tabs>
          <w:tab w:val="num" w:pos="1440"/>
        </w:tabs>
        <w:ind w:left="1386" w:hanging="306"/>
      </w:pPr>
      <w:rPr>
        <w:rFonts w:ascii="Times New Roman" w:eastAsia="Times New Roman" w:hAnsi="Times New Roman" w:cs="Times New Roman"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79" w15:restartNumberingAfterBreak="0">
    <w:nsid w:val="7A6254CD"/>
    <w:multiLevelType w:val="hybridMultilevel"/>
    <w:tmpl w:val="E814DAA0"/>
    <w:lvl w:ilvl="0" w:tplc="04090009">
      <w:start w:val="1"/>
      <w:numFmt w:val="bullet"/>
      <w:lvlText w:val="-"/>
      <w:lvlJc w:val="left"/>
      <w:pPr>
        <w:ind w:left="1287" w:hanging="360"/>
      </w:pPr>
      <w:rPr>
        <w:rFonts w:ascii=".VnTime" w:eastAsia="Times New Roman" w:hAnsi=".VnTime" w:cs="Times New Roman" w:hint="default"/>
        <w:color w:val="000000"/>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80" w15:restartNumberingAfterBreak="0">
    <w:nsid w:val="7AAB5115"/>
    <w:multiLevelType w:val="hybridMultilevel"/>
    <w:tmpl w:val="B914BCEE"/>
    <w:styleLink w:val="Thuyetminhchung613108135"/>
    <w:lvl w:ilvl="0" w:tplc="7E8EA71A">
      <w:start w:val="1"/>
      <w:numFmt w:val="bullet"/>
      <w:lvlText w:val="–"/>
      <w:lvlJc w:val="left"/>
      <w:pPr>
        <w:ind w:left="720" w:hanging="360"/>
      </w:pPr>
      <w:rPr>
        <w:rFonts w:ascii="Times New Roman" w:eastAsia="Batang"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1" w15:restartNumberingAfterBreak="0">
    <w:nsid w:val="7D282BC1"/>
    <w:multiLevelType w:val="hybridMultilevel"/>
    <w:tmpl w:val="576EA0E6"/>
    <w:styleLink w:val="Tmc1812"/>
    <w:lvl w:ilvl="0" w:tplc="4184BF8C">
      <w:start w:val="1"/>
      <w:numFmt w:val="bullet"/>
      <w:pStyle w:val="Bullet1"/>
      <w:lvlText w:val=""/>
      <w:lvlJc w:val="left"/>
      <w:pPr>
        <w:ind w:left="117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2" w15:restartNumberingAfterBreak="0">
    <w:nsid w:val="7DC376E6"/>
    <w:multiLevelType w:val="multilevel"/>
    <w:tmpl w:val="EA508206"/>
    <w:styleLink w:val="StyleBulletedVnArialLeft063cmHanging063cm"/>
    <w:lvl w:ilvl="0">
      <w:numFmt w:val="bullet"/>
      <w:lvlText w:val="-"/>
      <w:lvlJc w:val="left"/>
      <w:pPr>
        <w:ind w:left="720" w:hanging="360"/>
      </w:pPr>
      <w:rPr>
        <w:rFonts w:ascii=".VnArial" w:hAnsi=".VnArial"/>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3" w15:restartNumberingAfterBreak="0">
    <w:nsid w:val="7E93233A"/>
    <w:multiLevelType w:val="hybridMultilevel"/>
    <w:tmpl w:val="D5C4480C"/>
    <w:lvl w:ilvl="0" w:tplc="6DACE33A">
      <w:start w:val="4"/>
      <w:numFmt w:val="bullet"/>
      <w:pStyle w:val="ECC-Gachdaudong"/>
      <w:lvlText w:val="-"/>
      <w:lvlJc w:val="left"/>
      <w:pPr>
        <w:tabs>
          <w:tab w:val="num" w:pos="720"/>
        </w:tabs>
        <w:ind w:left="720" w:hanging="360"/>
      </w:pPr>
      <w:rPr>
        <w:rFonts w:ascii="Times New Roman" w:eastAsia="Times New Roman" w:hAnsi="Times New Roman" w:cs="Times New Roman" w:hint="default"/>
      </w:rPr>
    </w:lvl>
    <w:lvl w:ilvl="1" w:tplc="04090019">
      <w:start w:val="1"/>
      <w:numFmt w:val="bullet"/>
      <w:lvlText w:val="o"/>
      <w:lvlJc w:val="left"/>
      <w:pPr>
        <w:tabs>
          <w:tab w:val="num" w:pos="1440"/>
        </w:tabs>
        <w:ind w:left="1440" w:hanging="360"/>
      </w:pPr>
      <w:rPr>
        <w:rFonts w:ascii="Courier New" w:hAnsi="Courier New" w:cs="Courier New" w:hint="default"/>
      </w:rPr>
    </w:lvl>
    <w:lvl w:ilvl="2" w:tplc="0409001B">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284" w15:restartNumberingAfterBreak="0">
    <w:nsid w:val="7EFA19B2"/>
    <w:multiLevelType w:val="hybridMultilevel"/>
    <w:tmpl w:val="DFA6669A"/>
    <w:lvl w:ilvl="0" w:tplc="6F301808">
      <w:start w:val="1"/>
      <w:numFmt w:val="bullet"/>
      <w:lvlText w:val="-"/>
      <w:lvlJc w:val="left"/>
      <w:pPr>
        <w:ind w:left="720" w:hanging="360"/>
      </w:pPr>
      <w:rPr>
        <w:rFonts w:ascii="Swis721 LtCn BT" w:hAnsi="Swis721 LtCn B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5" w15:restartNumberingAfterBreak="0">
    <w:nsid w:val="7F290938"/>
    <w:multiLevelType w:val="hybridMultilevel"/>
    <w:tmpl w:val="C99AA3A8"/>
    <w:styleLink w:val="Tmc11511132"/>
    <w:lvl w:ilvl="0" w:tplc="7E8EA71A">
      <w:start w:val="1"/>
      <w:numFmt w:val="bullet"/>
      <w:lvlText w:val="–"/>
      <w:lvlJc w:val="left"/>
      <w:pPr>
        <w:ind w:left="720" w:hanging="360"/>
      </w:pPr>
      <w:rPr>
        <w:rFonts w:ascii="Times New Roman" w:eastAsia="Batang"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6" w15:restartNumberingAfterBreak="0">
    <w:nsid w:val="7F4B2BA2"/>
    <w:multiLevelType w:val="hybridMultilevel"/>
    <w:tmpl w:val="1C58BC44"/>
    <w:lvl w:ilvl="0" w:tplc="4B5A1000">
      <w:start w:val="1"/>
      <w:numFmt w:val="bullet"/>
      <w:lvlText w:val="-"/>
      <w:lvlJc w:val="left"/>
      <w:pPr>
        <w:ind w:left="720" w:hanging="360"/>
      </w:pPr>
      <w:rPr>
        <w:rFonts w:ascii="Times New Roman" w:eastAsia="Calibri" w:hAnsi="Times New Roman" w:cs="Times New Roman" w:hint="default"/>
        <w:i/>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7" w15:restartNumberingAfterBreak="0">
    <w:nsid w:val="7FAF3717"/>
    <w:multiLevelType w:val="hybridMultilevel"/>
    <w:tmpl w:val="A64C3108"/>
    <w:lvl w:ilvl="0" w:tplc="04090009">
      <w:start w:val="1"/>
      <w:numFmt w:val="bullet"/>
      <w:lvlText w:val=""/>
      <w:lvlJc w:val="left"/>
      <w:pPr>
        <w:ind w:left="927" w:hanging="360"/>
      </w:pPr>
      <w:rPr>
        <w:rFonts w:ascii="Wingdings" w:hAnsi="Wingdings" w:hint="default"/>
      </w:rPr>
    </w:lvl>
    <w:lvl w:ilvl="1" w:tplc="04090019">
      <w:start w:val="1"/>
      <w:numFmt w:val="lowerLetter"/>
      <w:lvlText w:val="%2."/>
      <w:lvlJc w:val="left"/>
      <w:pPr>
        <w:ind w:left="1647" w:hanging="360"/>
      </w:pPr>
    </w:lvl>
    <w:lvl w:ilvl="2" w:tplc="0409001B">
      <w:start w:val="1"/>
      <w:numFmt w:val="lowerRoman"/>
      <w:lvlText w:val="%3."/>
      <w:lvlJc w:val="right"/>
      <w:pPr>
        <w:ind w:left="2367" w:hanging="180"/>
      </w:pPr>
    </w:lvl>
    <w:lvl w:ilvl="3" w:tplc="0409000F">
      <w:start w:val="1"/>
      <w:numFmt w:val="decimal"/>
      <w:lvlText w:val="%4."/>
      <w:lvlJc w:val="left"/>
      <w:pPr>
        <w:ind w:left="3087" w:hanging="360"/>
      </w:pPr>
    </w:lvl>
    <w:lvl w:ilvl="4" w:tplc="04090019">
      <w:start w:val="1"/>
      <w:numFmt w:val="lowerLetter"/>
      <w:lvlText w:val="%5."/>
      <w:lvlJc w:val="left"/>
      <w:pPr>
        <w:ind w:left="3807" w:hanging="360"/>
      </w:pPr>
    </w:lvl>
    <w:lvl w:ilvl="5" w:tplc="0409001B">
      <w:start w:val="1"/>
      <w:numFmt w:val="lowerRoman"/>
      <w:lvlText w:val="%6."/>
      <w:lvlJc w:val="right"/>
      <w:pPr>
        <w:ind w:left="4527" w:hanging="180"/>
      </w:pPr>
    </w:lvl>
    <w:lvl w:ilvl="6" w:tplc="0409000F">
      <w:start w:val="1"/>
      <w:numFmt w:val="decimal"/>
      <w:lvlText w:val="%7."/>
      <w:lvlJc w:val="left"/>
      <w:pPr>
        <w:ind w:left="5247" w:hanging="360"/>
      </w:pPr>
    </w:lvl>
    <w:lvl w:ilvl="7" w:tplc="04090019">
      <w:start w:val="1"/>
      <w:numFmt w:val="lowerLetter"/>
      <w:lvlText w:val="%8."/>
      <w:lvlJc w:val="left"/>
      <w:pPr>
        <w:ind w:left="5967" w:hanging="360"/>
      </w:pPr>
    </w:lvl>
    <w:lvl w:ilvl="8" w:tplc="0409001B">
      <w:start w:val="1"/>
      <w:numFmt w:val="lowerRoman"/>
      <w:lvlText w:val="%9."/>
      <w:lvlJc w:val="right"/>
      <w:pPr>
        <w:ind w:left="6687" w:hanging="180"/>
      </w:pPr>
    </w:lvl>
  </w:abstractNum>
  <w:num w:numId="1">
    <w:abstractNumId w:val="177"/>
  </w:num>
  <w:num w:numId="2">
    <w:abstractNumId w:val="248"/>
  </w:num>
  <w:num w:numId="3">
    <w:abstractNumId w:val="146"/>
  </w:num>
  <w:num w:numId="4">
    <w:abstractNumId w:val="3"/>
  </w:num>
  <w:num w:numId="5">
    <w:abstractNumId w:val="232"/>
  </w:num>
  <w:num w:numId="6">
    <w:abstractNumId w:val="119"/>
  </w:num>
  <w:num w:numId="7">
    <w:abstractNumId w:val="1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14"/>
  </w:num>
  <w:num w:numId="9">
    <w:abstractNumId w:val="2"/>
  </w:num>
  <w:num w:numId="10">
    <w:abstractNumId w:val="1"/>
  </w:num>
  <w:num w:numId="11">
    <w:abstractNumId w:val="0"/>
  </w:num>
  <w:num w:numId="12">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7"/>
  </w:num>
  <w:num w:numId="18">
    <w:abstractNumId w:val="217"/>
  </w:num>
  <w:num w:numId="19">
    <w:abstractNumId w:val="166"/>
  </w:num>
  <w:num w:numId="20">
    <w:abstractNumId w:val="187"/>
  </w:num>
  <w:num w:numId="21">
    <w:abstractNumId w:val="140"/>
  </w:num>
  <w:num w:numId="22">
    <w:abstractNumId w:val="81"/>
  </w:num>
  <w:num w:numId="23">
    <w:abstractNumId w:val="105"/>
  </w:num>
  <w:num w:numId="24">
    <w:abstractNumId w:val="250"/>
  </w:num>
  <w:num w:numId="25">
    <w:abstractNumId w:val="47"/>
  </w:num>
  <w:num w:numId="26">
    <w:abstractNumId w:val="287"/>
  </w:num>
  <w:num w:numId="27">
    <w:abstractNumId w:val="183"/>
  </w:num>
  <w:num w:numId="28">
    <w:abstractNumId w:val="159"/>
  </w:num>
  <w:num w:numId="29">
    <w:abstractNumId w:val="5"/>
  </w:num>
  <w:num w:numId="30">
    <w:abstractNumId w:val="204"/>
  </w:num>
  <w:num w:numId="31">
    <w:abstractNumId w:val="272"/>
  </w:num>
  <w:num w:numId="32">
    <w:abstractNumId w:val="243"/>
  </w:num>
  <w:num w:numId="33">
    <w:abstractNumId w:val="110"/>
  </w:num>
  <w:num w:numId="34">
    <w:abstractNumId w:val="135"/>
  </w:num>
  <w:num w:numId="35">
    <w:abstractNumId w:val="251"/>
  </w:num>
  <w:num w:numId="36">
    <w:abstractNumId w:val="20"/>
  </w:num>
  <w:num w:numId="37">
    <w:abstractNumId w:val="279"/>
  </w:num>
  <w:num w:numId="38">
    <w:abstractNumId w:val="94"/>
  </w:num>
  <w:num w:numId="39">
    <w:abstractNumId w:val="263"/>
  </w:num>
  <w:num w:numId="40">
    <w:abstractNumId w:val="10"/>
  </w:num>
  <w:num w:numId="41">
    <w:abstractNumId w:val="92"/>
  </w:num>
  <w:num w:numId="42">
    <w:abstractNumId w:val="44"/>
  </w:num>
  <w:num w:numId="43">
    <w:abstractNumId w:val="245"/>
  </w:num>
  <w:num w:numId="44">
    <w:abstractNumId w:val="100"/>
  </w:num>
  <w:num w:numId="45">
    <w:abstractNumId w:val="57"/>
  </w:num>
  <w:num w:numId="46">
    <w:abstractNumId w:val="54"/>
  </w:num>
  <w:num w:numId="47">
    <w:abstractNumId w:val="160"/>
  </w:num>
  <w:num w:numId="48">
    <w:abstractNumId w:val="60"/>
  </w:num>
  <w:num w:numId="49">
    <w:abstractNumId w:val="154"/>
  </w:num>
  <w:num w:numId="50">
    <w:abstractNumId w:val="128"/>
  </w:num>
  <w:num w:numId="51">
    <w:abstractNumId w:val="276"/>
  </w:num>
  <w:num w:numId="52">
    <w:abstractNumId w:val="216"/>
  </w:num>
  <w:num w:numId="53">
    <w:abstractNumId w:val="209"/>
  </w:num>
  <w:num w:numId="54">
    <w:abstractNumId w:val="226"/>
  </w:num>
  <w:num w:numId="55">
    <w:abstractNumId w:val="109"/>
  </w:num>
  <w:num w:numId="56">
    <w:abstractNumId w:val="43"/>
  </w:num>
  <w:num w:numId="57">
    <w:abstractNumId w:val="178"/>
  </w:num>
  <w:num w:numId="58">
    <w:abstractNumId w:val="83"/>
  </w:num>
  <w:num w:numId="59">
    <w:abstractNumId w:val="106"/>
  </w:num>
  <w:num w:numId="60">
    <w:abstractNumId w:val="274"/>
  </w:num>
  <w:num w:numId="61">
    <w:abstractNumId w:val="137"/>
  </w:num>
  <w:num w:numId="62">
    <w:abstractNumId w:val="86"/>
  </w:num>
  <w:num w:numId="63">
    <w:abstractNumId w:val="275"/>
  </w:num>
  <w:num w:numId="64">
    <w:abstractNumId w:val="84"/>
  </w:num>
  <w:num w:numId="65">
    <w:abstractNumId w:val="108"/>
  </w:num>
  <w:num w:numId="66">
    <w:abstractNumId w:val="141"/>
  </w:num>
  <w:num w:numId="67">
    <w:abstractNumId w:val="79"/>
  </w:num>
  <w:num w:numId="68">
    <w:abstractNumId w:val="221"/>
  </w:num>
  <w:num w:numId="69">
    <w:abstractNumId w:val="153"/>
  </w:num>
  <w:num w:numId="70">
    <w:abstractNumId w:val="168"/>
  </w:num>
  <w:num w:numId="71">
    <w:abstractNumId w:val="215"/>
  </w:num>
  <w:num w:numId="72">
    <w:abstractNumId w:val="273"/>
  </w:num>
  <w:num w:numId="73">
    <w:abstractNumId w:val="265"/>
  </w:num>
  <w:num w:numId="74">
    <w:abstractNumId w:val="244"/>
  </w:num>
  <w:num w:numId="75">
    <w:abstractNumId w:val="157"/>
  </w:num>
  <w:num w:numId="76">
    <w:abstractNumId w:val="256"/>
  </w:num>
  <w:num w:numId="77">
    <w:abstractNumId w:val="14"/>
  </w:num>
  <w:num w:numId="78">
    <w:abstractNumId w:val="25"/>
  </w:num>
  <w:num w:numId="79">
    <w:abstractNumId w:val="33"/>
  </w:num>
  <w:num w:numId="80">
    <w:abstractNumId w:val="9"/>
  </w:num>
  <w:num w:numId="81">
    <w:abstractNumId w:val="23"/>
  </w:num>
  <w:num w:numId="82">
    <w:abstractNumId w:val="38"/>
  </w:num>
  <w:num w:numId="83">
    <w:abstractNumId w:val="144"/>
  </w:num>
  <w:num w:numId="84">
    <w:abstractNumId w:val="32"/>
  </w:num>
  <w:num w:numId="85">
    <w:abstractNumId w:val="227"/>
  </w:num>
  <w:num w:numId="86">
    <w:abstractNumId w:val="56"/>
  </w:num>
  <w:num w:numId="87">
    <w:abstractNumId w:val="73"/>
  </w:num>
  <w:num w:numId="88">
    <w:abstractNumId w:val="180"/>
  </w:num>
  <w:num w:numId="89">
    <w:abstractNumId w:val="148"/>
  </w:num>
  <w:num w:numId="90">
    <w:abstractNumId w:val="210"/>
  </w:num>
  <w:num w:numId="91">
    <w:abstractNumId w:val="18"/>
  </w:num>
  <w:num w:numId="92">
    <w:abstractNumId w:val="258"/>
  </w:num>
  <w:num w:numId="93">
    <w:abstractNumId w:val="211"/>
  </w:num>
  <w:num w:numId="94">
    <w:abstractNumId w:val="206"/>
  </w:num>
  <w:num w:numId="95">
    <w:abstractNumId w:val="197"/>
  </w:num>
  <w:num w:numId="96">
    <w:abstractNumId w:val="40"/>
  </w:num>
  <w:num w:numId="97">
    <w:abstractNumId w:val="283"/>
  </w:num>
  <w:num w:numId="98">
    <w:abstractNumId w:val="201"/>
  </w:num>
  <w:num w:numId="99">
    <w:abstractNumId w:val="282"/>
  </w:num>
  <w:num w:numId="100">
    <w:abstractNumId w:val="72"/>
  </w:num>
  <w:num w:numId="101">
    <w:abstractNumId w:val="35"/>
  </w:num>
  <w:num w:numId="102">
    <w:abstractNumId w:val="190"/>
  </w:num>
  <w:num w:numId="103">
    <w:abstractNumId w:val="55"/>
  </w:num>
  <w:num w:numId="104">
    <w:abstractNumId w:val="228"/>
  </w:num>
  <w:num w:numId="105">
    <w:abstractNumId w:val="271"/>
  </w:num>
  <w:num w:numId="106">
    <w:abstractNumId w:val="182"/>
  </w:num>
  <w:num w:numId="107">
    <w:abstractNumId w:val="91"/>
  </w:num>
  <w:num w:numId="108">
    <w:abstractNumId w:val="126"/>
  </w:num>
  <w:num w:numId="109">
    <w:abstractNumId w:val="233"/>
  </w:num>
  <w:num w:numId="110">
    <w:abstractNumId w:val="17"/>
  </w:num>
  <w:num w:numId="111">
    <w:abstractNumId w:val="162"/>
  </w:num>
  <w:num w:numId="112">
    <w:abstractNumId w:val="89"/>
  </w:num>
  <w:num w:numId="113">
    <w:abstractNumId w:val="51"/>
  </w:num>
  <w:num w:numId="114">
    <w:abstractNumId w:val="45"/>
  </w:num>
  <w:num w:numId="115">
    <w:abstractNumId w:val="29"/>
  </w:num>
  <w:num w:numId="116">
    <w:abstractNumId w:val="259"/>
  </w:num>
  <w:num w:numId="117">
    <w:abstractNumId w:val="53"/>
  </w:num>
  <w:num w:numId="118">
    <w:abstractNumId w:val="113"/>
  </w:num>
  <w:num w:numId="119">
    <w:abstractNumId w:val="185"/>
  </w:num>
  <w:num w:numId="120">
    <w:abstractNumId w:val="234"/>
  </w:num>
  <w:num w:numId="121">
    <w:abstractNumId w:val="27"/>
  </w:num>
  <w:num w:numId="122">
    <w:abstractNumId w:val="205"/>
  </w:num>
  <w:num w:numId="123">
    <w:abstractNumId w:val="122"/>
  </w:num>
  <w:num w:numId="124">
    <w:abstractNumId w:val="15"/>
  </w:num>
  <w:num w:numId="125">
    <w:abstractNumId w:val="7"/>
  </w:num>
  <w:num w:numId="126">
    <w:abstractNumId w:val="111"/>
  </w:num>
  <w:num w:numId="127">
    <w:abstractNumId w:val="21"/>
  </w:num>
  <w:num w:numId="128">
    <w:abstractNumId w:val="62"/>
  </w:num>
  <w:num w:numId="129">
    <w:abstractNumId w:val="278"/>
  </w:num>
  <w:num w:numId="130">
    <w:abstractNumId w:val="28"/>
  </w:num>
  <w:num w:numId="131">
    <w:abstractNumId w:val="199"/>
  </w:num>
  <w:num w:numId="132">
    <w:abstractNumId w:val="167"/>
  </w:num>
  <w:num w:numId="133">
    <w:abstractNumId w:val="118"/>
  </w:num>
  <w:num w:numId="134">
    <w:abstractNumId w:val="71"/>
  </w:num>
  <w:num w:numId="135">
    <w:abstractNumId w:val="52"/>
  </w:num>
  <w:num w:numId="136">
    <w:abstractNumId w:val="179"/>
  </w:num>
  <w:num w:numId="137">
    <w:abstractNumId w:val="78"/>
  </w:num>
  <w:num w:numId="138">
    <w:abstractNumId w:val="85"/>
  </w:num>
  <w:num w:numId="139">
    <w:abstractNumId w:val="260"/>
  </w:num>
  <w:num w:numId="140">
    <w:abstractNumId w:val="238"/>
  </w:num>
  <w:num w:numId="141">
    <w:abstractNumId w:val="220"/>
  </w:num>
  <w:num w:numId="142">
    <w:abstractNumId w:val="196"/>
  </w:num>
  <w:num w:numId="143">
    <w:abstractNumId w:val="164"/>
  </w:num>
  <w:num w:numId="144">
    <w:abstractNumId w:val="181"/>
  </w:num>
  <w:num w:numId="145">
    <w:abstractNumId w:val="49"/>
  </w:num>
  <w:num w:numId="146">
    <w:abstractNumId w:val="42"/>
  </w:num>
  <w:num w:numId="147">
    <w:abstractNumId w:val="69"/>
  </w:num>
  <w:num w:numId="148">
    <w:abstractNumId w:val="231"/>
  </w:num>
  <w:num w:numId="149">
    <w:abstractNumId w:val="99"/>
  </w:num>
  <w:num w:numId="150">
    <w:abstractNumId w:val="241"/>
  </w:num>
  <w:num w:numId="151">
    <w:abstractNumId w:val="172"/>
  </w:num>
  <w:num w:numId="152">
    <w:abstractNumId w:val="235"/>
  </w:num>
  <w:num w:numId="153">
    <w:abstractNumId w:val="150"/>
  </w:num>
  <w:num w:numId="154">
    <w:abstractNumId w:val="269"/>
  </w:num>
  <w:num w:numId="155">
    <w:abstractNumId w:val="186"/>
  </w:num>
  <w:num w:numId="156">
    <w:abstractNumId w:val="270"/>
  </w:num>
  <w:num w:numId="157">
    <w:abstractNumId w:val="277"/>
  </w:num>
  <w:num w:numId="158">
    <w:abstractNumId w:val="280"/>
  </w:num>
  <w:num w:numId="159">
    <w:abstractNumId w:val="31"/>
  </w:num>
  <w:num w:numId="160">
    <w:abstractNumId w:val="229"/>
  </w:num>
  <w:num w:numId="161">
    <w:abstractNumId w:val="198"/>
  </w:num>
  <w:num w:numId="162">
    <w:abstractNumId w:val="254"/>
  </w:num>
  <w:num w:numId="163">
    <w:abstractNumId w:val="189"/>
  </w:num>
  <w:num w:numId="164">
    <w:abstractNumId w:val="41"/>
  </w:num>
  <w:num w:numId="165">
    <w:abstractNumId w:val="158"/>
  </w:num>
  <w:num w:numId="166">
    <w:abstractNumId w:val="107"/>
  </w:num>
  <w:num w:numId="167">
    <w:abstractNumId w:val="173"/>
  </w:num>
  <w:num w:numId="168">
    <w:abstractNumId w:val="224"/>
  </w:num>
  <w:num w:numId="169">
    <w:abstractNumId w:val="67"/>
  </w:num>
  <w:num w:numId="170">
    <w:abstractNumId w:val="152"/>
  </w:num>
  <w:num w:numId="171">
    <w:abstractNumId w:val="246"/>
  </w:num>
  <w:num w:numId="172">
    <w:abstractNumId w:val="80"/>
  </w:num>
  <w:num w:numId="173">
    <w:abstractNumId w:val="171"/>
  </w:num>
  <w:num w:numId="174">
    <w:abstractNumId w:val="264"/>
  </w:num>
  <w:num w:numId="175">
    <w:abstractNumId w:val="136"/>
  </w:num>
  <w:num w:numId="176">
    <w:abstractNumId w:val="202"/>
  </w:num>
  <w:num w:numId="177">
    <w:abstractNumId w:val="13"/>
  </w:num>
  <w:num w:numId="178">
    <w:abstractNumId w:val="129"/>
  </w:num>
  <w:num w:numId="179">
    <w:abstractNumId w:val="138"/>
  </w:num>
  <w:num w:numId="180">
    <w:abstractNumId w:val="285"/>
  </w:num>
  <w:num w:numId="181">
    <w:abstractNumId w:val="59"/>
  </w:num>
  <w:num w:numId="182">
    <w:abstractNumId w:val="194"/>
  </w:num>
  <w:num w:numId="183">
    <w:abstractNumId w:val="11"/>
  </w:num>
  <w:num w:numId="184">
    <w:abstractNumId w:val="213"/>
  </w:num>
  <w:num w:numId="185">
    <w:abstractNumId w:val="103"/>
  </w:num>
  <w:num w:numId="186">
    <w:abstractNumId w:val="112"/>
  </w:num>
  <w:num w:numId="187">
    <w:abstractNumId w:val="101"/>
  </w:num>
  <w:num w:numId="188">
    <w:abstractNumId w:val="281"/>
  </w:num>
  <w:num w:numId="189">
    <w:abstractNumId w:val="6"/>
  </w:num>
  <w:num w:numId="190">
    <w:abstractNumId w:val="188"/>
  </w:num>
  <w:num w:numId="191">
    <w:abstractNumId w:val="4"/>
  </w:num>
  <w:num w:numId="192">
    <w:abstractNumId w:val="68"/>
  </w:num>
  <w:num w:numId="193">
    <w:abstractNumId w:val="212"/>
  </w:num>
  <w:num w:numId="194">
    <w:abstractNumId w:val="175"/>
  </w:num>
  <w:num w:numId="195">
    <w:abstractNumId w:val="222"/>
  </w:num>
  <w:num w:numId="196">
    <w:abstractNumId w:val="225"/>
  </w:num>
  <w:num w:numId="197">
    <w:abstractNumId w:val="131"/>
  </w:num>
  <w:num w:numId="198">
    <w:abstractNumId w:val="48"/>
  </w:num>
  <w:num w:numId="199">
    <w:abstractNumId w:val="253"/>
  </w:num>
  <w:num w:numId="200">
    <w:abstractNumId w:val="142"/>
  </w:num>
  <w:num w:numId="201">
    <w:abstractNumId w:val="261"/>
  </w:num>
  <w:num w:numId="202">
    <w:abstractNumId w:val="12"/>
  </w:num>
  <w:num w:numId="203">
    <w:abstractNumId w:val="70"/>
  </w:num>
  <w:num w:numId="204">
    <w:abstractNumId w:val="30"/>
  </w:num>
  <w:num w:numId="205">
    <w:abstractNumId w:val="156"/>
  </w:num>
  <w:num w:numId="206">
    <w:abstractNumId w:val="184"/>
  </w:num>
  <w:num w:numId="207">
    <w:abstractNumId w:val="193"/>
  </w:num>
  <w:num w:numId="208">
    <w:abstractNumId w:val="284"/>
  </w:num>
  <w:num w:numId="209">
    <w:abstractNumId w:val="66"/>
  </w:num>
  <w:num w:numId="210">
    <w:abstractNumId w:val="125"/>
  </w:num>
  <w:num w:numId="211">
    <w:abstractNumId w:val="247"/>
  </w:num>
  <w:num w:numId="212">
    <w:abstractNumId w:val="192"/>
  </w:num>
  <w:num w:numId="213">
    <w:abstractNumId w:val="267"/>
  </w:num>
  <w:num w:numId="214">
    <w:abstractNumId w:val="90"/>
  </w:num>
  <w:num w:numId="215">
    <w:abstractNumId w:val="24"/>
  </w:num>
  <w:num w:numId="216">
    <w:abstractNumId w:val="268"/>
  </w:num>
  <w:num w:numId="217">
    <w:abstractNumId w:val="63"/>
  </w:num>
  <w:num w:numId="218">
    <w:abstractNumId w:val="34"/>
  </w:num>
  <w:num w:numId="219">
    <w:abstractNumId w:val="98"/>
  </w:num>
  <w:num w:numId="220">
    <w:abstractNumId w:val="76"/>
  </w:num>
  <w:num w:numId="221">
    <w:abstractNumId w:val="252"/>
  </w:num>
  <w:num w:numId="222">
    <w:abstractNumId w:val="65"/>
  </w:num>
  <w:num w:numId="223">
    <w:abstractNumId w:val="147"/>
  </w:num>
  <w:num w:numId="224">
    <w:abstractNumId w:val="236"/>
  </w:num>
  <w:num w:numId="225">
    <w:abstractNumId w:val="104"/>
  </w:num>
  <w:num w:numId="226">
    <w:abstractNumId w:val="102"/>
  </w:num>
  <w:num w:numId="227">
    <w:abstractNumId w:val="286"/>
  </w:num>
  <w:num w:numId="228">
    <w:abstractNumId w:val="191"/>
  </w:num>
  <w:num w:numId="229">
    <w:abstractNumId w:val="230"/>
  </w:num>
  <w:num w:numId="230">
    <w:abstractNumId w:val="130"/>
  </w:num>
  <w:num w:numId="231">
    <w:abstractNumId w:val="132"/>
  </w:num>
  <w:num w:numId="232">
    <w:abstractNumId w:val="165"/>
  </w:num>
  <w:num w:numId="233">
    <w:abstractNumId w:val="249"/>
  </w:num>
  <w:num w:numId="234">
    <w:abstractNumId w:val="176"/>
  </w:num>
  <w:num w:numId="235">
    <w:abstractNumId w:val="61"/>
  </w:num>
  <w:num w:numId="236">
    <w:abstractNumId w:val="2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7">
    <w:abstractNumId w:val="75"/>
  </w:num>
  <w:num w:numId="238">
    <w:abstractNumId w:val="123"/>
  </w:num>
  <w:num w:numId="239">
    <w:abstractNumId w:val="133"/>
  </w:num>
  <w:num w:numId="240">
    <w:abstractNumId w:val="37"/>
  </w:num>
  <w:num w:numId="241">
    <w:abstractNumId w:val="139"/>
  </w:num>
  <w:num w:numId="242">
    <w:abstractNumId w:val="239"/>
  </w:num>
  <w:num w:numId="243">
    <w:abstractNumId w:val="93"/>
  </w:num>
  <w:num w:numId="244">
    <w:abstractNumId w:val="203"/>
  </w:num>
  <w:num w:numId="245">
    <w:abstractNumId w:val="88"/>
  </w:num>
  <w:num w:numId="246">
    <w:abstractNumId w:val="149"/>
  </w:num>
  <w:num w:numId="247">
    <w:abstractNumId w:val="240"/>
  </w:num>
  <w:num w:numId="248">
    <w:abstractNumId w:val="207"/>
  </w:num>
  <w:num w:numId="249">
    <w:abstractNumId w:val="223"/>
  </w:num>
  <w:num w:numId="250">
    <w:abstractNumId w:val="19"/>
  </w:num>
  <w:num w:numId="251">
    <w:abstractNumId w:val="26"/>
  </w:num>
  <w:num w:numId="252">
    <w:abstractNumId w:val="50"/>
  </w:num>
  <w:num w:numId="253">
    <w:abstractNumId w:val="134"/>
  </w:num>
  <w:num w:numId="254">
    <w:abstractNumId w:val="257"/>
  </w:num>
  <w:num w:numId="255">
    <w:abstractNumId w:val="255"/>
  </w:num>
  <w:num w:numId="256">
    <w:abstractNumId w:val="143"/>
  </w:num>
  <w:num w:numId="257">
    <w:abstractNumId w:val="219"/>
  </w:num>
  <w:num w:numId="258">
    <w:abstractNumId w:val="262"/>
  </w:num>
  <w:num w:numId="259">
    <w:abstractNumId w:val="174"/>
  </w:num>
  <w:num w:numId="260">
    <w:abstractNumId w:val="127"/>
  </w:num>
  <w:num w:numId="261">
    <w:abstractNumId w:val="242"/>
  </w:num>
  <w:num w:numId="262">
    <w:abstractNumId w:val="218"/>
  </w:num>
  <w:num w:numId="263">
    <w:abstractNumId w:val="120"/>
  </w:num>
  <w:num w:numId="264">
    <w:abstractNumId w:val="145"/>
  </w:num>
  <w:num w:numId="265">
    <w:abstractNumId w:val="87"/>
  </w:num>
  <w:num w:numId="266">
    <w:abstractNumId w:val="97"/>
  </w:num>
  <w:num w:numId="267">
    <w:abstractNumId w:val="195"/>
  </w:num>
  <w:num w:numId="268">
    <w:abstractNumId w:val="214"/>
  </w:num>
  <w:num w:numId="269">
    <w:abstractNumId w:val="16"/>
  </w:num>
  <w:num w:numId="270">
    <w:abstractNumId w:val="170"/>
  </w:num>
  <w:num w:numId="271">
    <w:abstractNumId w:val="95"/>
  </w:num>
  <w:num w:numId="272">
    <w:abstractNumId w:val="151"/>
  </w:num>
  <w:num w:numId="273">
    <w:abstractNumId w:val="116"/>
  </w:num>
  <w:num w:numId="274">
    <w:abstractNumId w:val="8"/>
  </w:num>
  <w:num w:numId="275">
    <w:abstractNumId w:val="115"/>
  </w:num>
  <w:num w:numId="276">
    <w:abstractNumId w:val="46"/>
  </w:num>
  <w:num w:numId="277">
    <w:abstractNumId w:val="64"/>
  </w:num>
  <w:num w:numId="278">
    <w:abstractNumId w:val="124"/>
  </w:num>
  <w:num w:numId="279">
    <w:abstractNumId w:val="237"/>
  </w:num>
  <w:num w:numId="280">
    <w:abstractNumId w:val="22"/>
  </w:num>
  <w:num w:numId="281">
    <w:abstractNumId w:val="163"/>
  </w:num>
  <w:num w:numId="282">
    <w:abstractNumId w:val="161"/>
  </w:num>
  <w:num w:numId="283">
    <w:abstractNumId w:val="200"/>
  </w:num>
  <w:num w:numId="284">
    <w:abstractNumId w:val="266"/>
  </w:num>
  <w:num w:numId="285">
    <w:abstractNumId w:val="96"/>
  </w:num>
  <w:num w:numId="286">
    <w:abstractNumId w:val="58"/>
  </w:num>
  <w:num w:numId="287">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8">
    <w:abstractNumId w:val="36"/>
  </w:num>
  <w:num w:numId="289">
    <w:abstractNumId w:val="146"/>
  </w:num>
  <w:num w:numId="290">
    <w:abstractNumId w:val="146"/>
  </w:num>
  <w:num w:numId="291">
    <w:abstractNumId w:val="250"/>
  </w:num>
  <w:num w:numId="292">
    <w:abstractNumId w:val="146"/>
  </w:num>
  <w:num w:numId="293">
    <w:abstractNumId w:val="146"/>
  </w:num>
  <w:num w:numId="294">
    <w:abstractNumId w:val="146"/>
  </w:num>
  <w:numIdMacAtCleanup w:val="2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Formatting/>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F5F07"/>
    <w:rsid w:val="000004B1"/>
    <w:rsid w:val="00000987"/>
    <w:rsid w:val="00000BB3"/>
    <w:rsid w:val="00000EC3"/>
    <w:rsid w:val="0000103A"/>
    <w:rsid w:val="0000137C"/>
    <w:rsid w:val="00001509"/>
    <w:rsid w:val="00001543"/>
    <w:rsid w:val="00001685"/>
    <w:rsid w:val="00001B43"/>
    <w:rsid w:val="00001C60"/>
    <w:rsid w:val="00001EE8"/>
    <w:rsid w:val="000023EF"/>
    <w:rsid w:val="00002B2C"/>
    <w:rsid w:val="00002DFE"/>
    <w:rsid w:val="00003EA2"/>
    <w:rsid w:val="000042CB"/>
    <w:rsid w:val="000049C7"/>
    <w:rsid w:val="00004A47"/>
    <w:rsid w:val="00004A7A"/>
    <w:rsid w:val="00004E7F"/>
    <w:rsid w:val="00005BB0"/>
    <w:rsid w:val="000061F4"/>
    <w:rsid w:val="0000625F"/>
    <w:rsid w:val="000063BD"/>
    <w:rsid w:val="000064EA"/>
    <w:rsid w:val="00006A12"/>
    <w:rsid w:val="00006DBE"/>
    <w:rsid w:val="00007114"/>
    <w:rsid w:val="0000715F"/>
    <w:rsid w:val="000072E8"/>
    <w:rsid w:val="000074AB"/>
    <w:rsid w:val="0000750C"/>
    <w:rsid w:val="000075C2"/>
    <w:rsid w:val="00007BE0"/>
    <w:rsid w:val="00007D2D"/>
    <w:rsid w:val="00007EC5"/>
    <w:rsid w:val="000104F8"/>
    <w:rsid w:val="0001061B"/>
    <w:rsid w:val="00010A8D"/>
    <w:rsid w:val="00010B13"/>
    <w:rsid w:val="00010CDE"/>
    <w:rsid w:val="00010D48"/>
    <w:rsid w:val="00010FC5"/>
    <w:rsid w:val="0001110F"/>
    <w:rsid w:val="000111F8"/>
    <w:rsid w:val="000122CD"/>
    <w:rsid w:val="000126FE"/>
    <w:rsid w:val="00012DD5"/>
    <w:rsid w:val="00012E6A"/>
    <w:rsid w:val="0001348E"/>
    <w:rsid w:val="00013671"/>
    <w:rsid w:val="00013A5B"/>
    <w:rsid w:val="00013AE5"/>
    <w:rsid w:val="00014228"/>
    <w:rsid w:val="00014875"/>
    <w:rsid w:val="00014A34"/>
    <w:rsid w:val="0001519B"/>
    <w:rsid w:val="00015803"/>
    <w:rsid w:val="00015CDD"/>
    <w:rsid w:val="00015D30"/>
    <w:rsid w:val="00016590"/>
    <w:rsid w:val="00016A6D"/>
    <w:rsid w:val="00016CB9"/>
    <w:rsid w:val="000174DA"/>
    <w:rsid w:val="000174FE"/>
    <w:rsid w:val="00017727"/>
    <w:rsid w:val="00017A9D"/>
    <w:rsid w:val="00017FBF"/>
    <w:rsid w:val="000201D8"/>
    <w:rsid w:val="000204AA"/>
    <w:rsid w:val="000204C5"/>
    <w:rsid w:val="0002078B"/>
    <w:rsid w:val="00021008"/>
    <w:rsid w:val="0002173C"/>
    <w:rsid w:val="00021CE4"/>
    <w:rsid w:val="000220B4"/>
    <w:rsid w:val="000221BA"/>
    <w:rsid w:val="00022403"/>
    <w:rsid w:val="000228CC"/>
    <w:rsid w:val="00022985"/>
    <w:rsid w:val="00022B2D"/>
    <w:rsid w:val="00022EA3"/>
    <w:rsid w:val="000230E8"/>
    <w:rsid w:val="00023457"/>
    <w:rsid w:val="00023617"/>
    <w:rsid w:val="00023A92"/>
    <w:rsid w:val="00024674"/>
    <w:rsid w:val="00025112"/>
    <w:rsid w:val="00025537"/>
    <w:rsid w:val="00025549"/>
    <w:rsid w:val="00025644"/>
    <w:rsid w:val="00025E52"/>
    <w:rsid w:val="00026D12"/>
    <w:rsid w:val="0002704A"/>
    <w:rsid w:val="0002733D"/>
    <w:rsid w:val="00027518"/>
    <w:rsid w:val="00027634"/>
    <w:rsid w:val="00027EBB"/>
    <w:rsid w:val="00030153"/>
    <w:rsid w:val="000301FC"/>
    <w:rsid w:val="000304A4"/>
    <w:rsid w:val="00030950"/>
    <w:rsid w:val="0003110B"/>
    <w:rsid w:val="000311FA"/>
    <w:rsid w:val="000312EF"/>
    <w:rsid w:val="0003140C"/>
    <w:rsid w:val="00031530"/>
    <w:rsid w:val="00031775"/>
    <w:rsid w:val="00031C47"/>
    <w:rsid w:val="00031E01"/>
    <w:rsid w:val="000325F9"/>
    <w:rsid w:val="00032602"/>
    <w:rsid w:val="00032D39"/>
    <w:rsid w:val="00032EAC"/>
    <w:rsid w:val="00033059"/>
    <w:rsid w:val="00033F25"/>
    <w:rsid w:val="000341E4"/>
    <w:rsid w:val="000343BD"/>
    <w:rsid w:val="000344F3"/>
    <w:rsid w:val="00034999"/>
    <w:rsid w:val="00034BF6"/>
    <w:rsid w:val="00034D29"/>
    <w:rsid w:val="00035AD1"/>
    <w:rsid w:val="00035AEC"/>
    <w:rsid w:val="000364E1"/>
    <w:rsid w:val="00036744"/>
    <w:rsid w:val="0003677E"/>
    <w:rsid w:val="000367AA"/>
    <w:rsid w:val="000368A4"/>
    <w:rsid w:val="00036AEB"/>
    <w:rsid w:val="00037472"/>
    <w:rsid w:val="00037A4A"/>
    <w:rsid w:val="00037C99"/>
    <w:rsid w:val="00037D44"/>
    <w:rsid w:val="0004000F"/>
    <w:rsid w:val="0004002E"/>
    <w:rsid w:val="000404A6"/>
    <w:rsid w:val="000407B1"/>
    <w:rsid w:val="00040B0E"/>
    <w:rsid w:val="00040E69"/>
    <w:rsid w:val="00041FD9"/>
    <w:rsid w:val="000421E2"/>
    <w:rsid w:val="0004241D"/>
    <w:rsid w:val="000424FD"/>
    <w:rsid w:val="000425B6"/>
    <w:rsid w:val="000427BC"/>
    <w:rsid w:val="00042B36"/>
    <w:rsid w:val="00042E54"/>
    <w:rsid w:val="0004371F"/>
    <w:rsid w:val="00044370"/>
    <w:rsid w:val="00044F4D"/>
    <w:rsid w:val="0004569D"/>
    <w:rsid w:val="00045ACD"/>
    <w:rsid w:val="00045BFF"/>
    <w:rsid w:val="00046128"/>
    <w:rsid w:val="0004622C"/>
    <w:rsid w:val="0004634F"/>
    <w:rsid w:val="0004686E"/>
    <w:rsid w:val="000469AF"/>
    <w:rsid w:val="00047371"/>
    <w:rsid w:val="0004741D"/>
    <w:rsid w:val="00047C81"/>
    <w:rsid w:val="00050016"/>
    <w:rsid w:val="00050098"/>
    <w:rsid w:val="000500CA"/>
    <w:rsid w:val="0005081B"/>
    <w:rsid w:val="000509D3"/>
    <w:rsid w:val="00050BBD"/>
    <w:rsid w:val="00050D6D"/>
    <w:rsid w:val="00051142"/>
    <w:rsid w:val="00051A45"/>
    <w:rsid w:val="00051CAC"/>
    <w:rsid w:val="00051D76"/>
    <w:rsid w:val="00052131"/>
    <w:rsid w:val="000527E5"/>
    <w:rsid w:val="00052874"/>
    <w:rsid w:val="00052913"/>
    <w:rsid w:val="00052B73"/>
    <w:rsid w:val="00052E8A"/>
    <w:rsid w:val="00052FCF"/>
    <w:rsid w:val="000530EB"/>
    <w:rsid w:val="0005376E"/>
    <w:rsid w:val="00053F93"/>
    <w:rsid w:val="00054154"/>
    <w:rsid w:val="000541DF"/>
    <w:rsid w:val="00054200"/>
    <w:rsid w:val="00054522"/>
    <w:rsid w:val="000546F7"/>
    <w:rsid w:val="000552BB"/>
    <w:rsid w:val="000556D9"/>
    <w:rsid w:val="000558A1"/>
    <w:rsid w:val="000558FD"/>
    <w:rsid w:val="00055CD4"/>
    <w:rsid w:val="00055F81"/>
    <w:rsid w:val="00056369"/>
    <w:rsid w:val="000567D8"/>
    <w:rsid w:val="0005682B"/>
    <w:rsid w:val="00056906"/>
    <w:rsid w:val="00056C8A"/>
    <w:rsid w:val="000573C1"/>
    <w:rsid w:val="0005740E"/>
    <w:rsid w:val="0005771E"/>
    <w:rsid w:val="00057A54"/>
    <w:rsid w:val="00057C85"/>
    <w:rsid w:val="000601F9"/>
    <w:rsid w:val="00060628"/>
    <w:rsid w:val="00061417"/>
    <w:rsid w:val="000616A7"/>
    <w:rsid w:val="0006194A"/>
    <w:rsid w:val="00061C70"/>
    <w:rsid w:val="00062737"/>
    <w:rsid w:val="000630CA"/>
    <w:rsid w:val="000631AB"/>
    <w:rsid w:val="00063640"/>
    <w:rsid w:val="00063A90"/>
    <w:rsid w:val="00063CDF"/>
    <w:rsid w:val="00063D4B"/>
    <w:rsid w:val="00063F03"/>
    <w:rsid w:val="00064480"/>
    <w:rsid w:val="00064D43"/>
    <w:rsid w:val="00064F69"/>
    <w:rsid w:val="000650AE"/>
    <w:rsid w:val="000652EB"/>
    <w:rsid w:val="00065FC4"/>
    <w:rsid w:val="00066912"/>
    <w:rsid w:val="00066B52"/>
    <w:rsid w:val="00066CB5"/>
    <w:rsid w:val="00066E06"/>
    <w:rsid w:val="00067322"/>
    <w:rsid w:val="000676D7"/>
    <w:rsid w:val="000677E4"/>
    <w:rsid w:val="0007024F"/>
    <w:rsid w:val="00070295"/>
    <w:rsid w:val="00070299"/>
    <w:rsid w:val="00070484"/>
    <w:rsid w:val="000711CE"/>
    <w:rsid w:val="00071C4D"/>
    <w:rsid w:val="00071D68"/>
    <w:rsid w:val="00072222"/>
    <w:rsid w:val="00072C0C"/>
    <w:rsid w:val="00072C9F"/>
    <w:rsid w:val="00072E1E"/>
    <w:rsid w:val="00072ED0"/>
    <w:rsid w:val="00073861"/>
    <w:rsid w:val="00073B1A"/>
    <w:rsid w:val="00073D14"/>
    <w:rsid w:val="00073DB0"/>
    <w:rsid w:val="00074050"/>
    <w:rsid w:val="00074A4E"/>
    <w:rsid w:val="00074B17"/>
    <w:rsid w:val="000750F5"/>
    <w:rsid w:val="000751FF"/>
    <w:rsid w:val="000753E6"/>
    <w:rsid w:val="000765D9"/>
    <w:rsid w:val="00076C17"/>
    <w:rsid w:val="00076C1F"/>
    <w:rsid w:val="00076DF5"/>
    <w:rsid w:val="000773EA"/>
    <w:rsid w:val="000779EC"/>
    <w:rsid w:val="00077B74"/>
    <w:rsid w:val="00077D37"/>
    <w:rsid w:val="00080277"/>
    <w:rsid w:val="00080A3A"/>
    <w:rsid w:val="00081C26"/>
    <w:rsid w:val="0008210F"/>
    <w:rsid w:val="000821D9"/>
    <w:rsid w:val="00082690"/>
    <w:rsid w:val="00082AC3"/>
    <w:rsid w:val="00082C4E"/>
    <w:rsid w:val="000834E4"/>
    <w:rsid w:val="00083D44"/>
    <w:rsid w:val="000843D7"/>
    <w:rsid w:val="000848DF"/>
    <w:rsid w:val="0008499D"/>
    <w:rsid w:val="00084E6F"/>
    <w:rsid w:val="00084F2A"/>
    <w:rsid w:val="00085853"/>
    <w:rsid w:val="00085871"/>
    <w:rsid w:val="000858EA"/>
    <w:rsid w:val="00085C1A"/>
    <w:rsid w:val="00085E2F"/>
    <w:rsid w:val="0008613E"/>
    <w:rsid w:val="00086814"/>
    <w:rsid w:val="000875D4"/>
    <w:rsid w:val="0008789C"/>
    <w:rsid w:val="00087A41"/>
    <w:rsid w:val="00090782"/>
    <w:rsid w:val="000908F2"/>
    <w:rsid w:val="00090E7C"/>
    <w:rsid w:val="00090F28"/>
    <w:rsid w:val="0009102D"/>
    <w:rsid w:val="00091301"/>
    <w:rsid w:val="0009195E"/>
    <w:rsid w:val="00091D43"/>
    <w:rsid w:val="00091F18"/>
    <w:rsid w:val="000924C6"/>
    <w:rsid w:val="0009290F"/>
    <w:rsid w:val="000936B3"/>
    <w:rsid w:val="000939F5"/>
    <w:rsid w:val="00093E0A"/>
    <w:rsid w:val="0009413E"/>
    <w:rsid w:val="0009467F"/>
    <w:rsid w:val="00094700"/>
    <w:rsid w:val="00094A1B"/>
    <w:rsid w:val="00094A85"/>
    <w:rsid w:val="00094C19"/>
    <w:rsid w:val="00094DA3"/>
    <w:rsid w:val="00094FAF"/>
    <w:rsid w:val="000951C2"/>
    <w:rsid w:val="000954B2"/>
    <w:rsid w:val="00095509"/>
    <w:rsid w:val="00095612"/>
    <w:rsid w:val="000959C6"/>
    <w:rsid w:val="00095C6E"/>
    <w:rsid w:val="00095E67"/>
    <w:rsid w:val="00095ED5"/>
    <w:rsid w:val="000961BD"/>
    <w:rsid w:val="00096246"/>
    <w:rsid w:val="00096439"/>
    <w:rsid w:val="000965DD"/>
    <w:rsid w:val="000970A2"/>
    <w:rsid w:val="000971A6"/>
    <w:rsid w:val="0009759C"/>
    <w:rsid w:val="00097E55"/>
    <w:rsid w:val="00097F29"/>
    <w:rsid w:val="000A0024"/>
    <w:rsid w:val="000A015C"/>
    <w:rsid w:val="000A01D3"/>
    <w:rsid w:val="000A0227"/>
    <w:rsid w:val="000A0946"/>
    <w:rsid w:val="000A0B2C"/>
    <w:rsid w:val="000A0D90"/>
    <w:rsid w:val="000A1035"/>
    <w:rsid w:val="000A1630"/>
    <w:rsid w:val="000A252E"/>
    <w:rsid w:val="000A2852"/>
    <w:rsid w:val="000A291C"/>
    <w:rsid w:val="000A3482"/>
    <w:rsid w:val="000A350E"/>
    <w:rsid w:val="000A37EF"/>
    <w:rsid w:val="000A4729"/>
    <w:rsid w:val="000A4B51"/>
    <w:rsid w:val="000A4CCE"/>
    <w:rsid w:val="000A4E2A"/>
    <w:rsid w:val="000A51A5"/>
    <w:rsid w:val="000A5A59"/>
    <w:rsid w:val="000A5F5D"/>
    <w:rsid w:val="000A64B4"/>
    <w:rsid w:val="000A6A8C"/>
    <w:rsid w:val="000A6F03"/>
    <w:rsid w:val="000A7355"/>
    <w:rsid w:val="000A76DE"/>
    <w:rsid w:val="000A7F9C"/>
    <w:rsid w:val="000B004D"/>
    <w:rsid w:val="000B02B0"/>
    <w:rsid w:val="000B0D6B"/>
    <w:rsid w:val="000B143D"/>
    <w:rsid w:val="000B158D"/>
    <w:rsid w:val="000B1615"/>
    <w:rsid w:val="000B19E6"/>
    <w:rsid w:val="000B1A1D"/>
    <w:rsid w:val="000B1BE0"/>
    <w:rsid w:val="000B1F0C"/>
    <w:rsid w:val="000B21B3"/>
    <w:rsid w:val="000B2305"/>
    <w:rsid w:val="000B2B19"/>
    <w:rsid w:val="000B2C78"/>
    <w:rsid w:val="000B31BE"/>
    <w:rsid w:val="000B3223"/>
    <w:rsid w:val="000B3583"/>
    <w:rsid w:val="000B37A3"/>
    <w:rsid w:val="000B3837"/>
    <w:rsid w:val="000B3867"/>
    <w:rsid w:val="000B3CBB"/>
    <w:rsid w:val="000B419D"/>
    <w:rsid w:val="000B44D2"/>
    <w:rsid w:val="000B4D55"/>
    <w:rsid w:val="000B50A2"/>
    <w:rsid w:val="000B5334"/>
    <w:rsid w:val="000B5C03"/>
    <w:rsid w:val="000B64B6"/>
    <w:rsid w:val="000B7324"/>
    <w:rsid w:val="000B74A0"/>
    <w:rsid w:val="000B77C4"/>
    <w:rsid w:val="000C01D6"/>
    <w:rsid w:val="000C04B3"/>
    <w:rsid w:val="000C08E9"/>
    <w:rsid w:val="000C0C27"/>
    <w:rsid w:val="000C0C64"/>
    <w:rsid w:val="000C0EC0"/>
    <w:rsid w:val="000C11F3"/>
    <w:rsid w:val="000C14CF"/>
    <w:rsid w:val="000C1580"/>
    <w:rsid w:val="000C15E6"/>
    <w:rsid w:val="000C1BEA"/>
    <w:rsid w:val="000C1E39"/>
    <w:rsid w:val="000C2832"/>
    <w:rsid w:val="000C28AB"/>
    <w:rsid w:val="000C290E"/>
    <w:rsid w:val="000C2937"/>
    <w:rsid w:val="000C2FEA"/>
    <w:rsid w:val="000C307B"/>
    <w:rsid w:val="000C397C"/>
    <w:rsid w:val="000C428A"/>
    <w:rsid w:val="000C4690"/>
    <w:rsid w:val="000C49C4"/>
    <w:rsid w:val="000C4E54"/>
    <w:rsid w:val="000C4EEB"/>
    <w:rsid w:val="000C4EFA"/>
    <w:rsid w:val="000C4FC1"/>
    <w:rsid w:val="000C570A"/>
    <w:rsid w:val="000C5980"/>
    <w:rsid w:val="000C5A02"/>
    <w:rsid w:val="000C6663"/>
    <w:rsid w:val="000C6697"/>
    <w:rsid w:val="000C6865"/>
    <w:rsid w:val="000C7248"/>
    <w:rsid w:val="000C7541"/>
    <w:rsid w:val="000C77FD"/>
    <w:rsid w:val="000C78EA"/>
    <w:rsid w:val="000D04C9"/>
    <w:rsid w:val="000D0609"/>
    <w:rsid w:val="000D078C"/>
    <w:rsid w:val="000D0B79"/>
    <w:rsid w:val="000D0B99"/>
    <w:rsid w:val="000D1377"/>
    <w:rsid w:val="000D14BC"/>
    <w:rsid w:val="000D159F"/>
    <w:rsid w:val="000D179A"/>
    <w:rsid w:val="000D2076"/>
    <w:rsid w:val="000D2096"/>
    <w:rsid w:val="000D2691"/>
    <w:rsid w:val="000D2CFB"/>
    <w:rsid w:val="000D334B"/>
    <w:rsid w:val="000D35ED"/>
    <w:rsid w:val="000D384D"/>
    <w:rsid w:val="000D3911"/>
    <w:rsid w:val="000D3AAF"/>
    <w:rsid w:val="000D3CBF"/>
    <w:rsid w:val="000D3D0F"/>
    <w:rsid w:val="000D4133"/>
    <w:rsid w:val="000D49C3"/>
    <w:rsid w:val="000D4E2D"/>
    <w:rsid w:val="000D50F0"/>
    <w:rsid w:val="000D5186"/>
    <w:rsid w:val="000D5912"/>
    <w:rsid w:val="000D5C13"/>
    <w:rsid w:val="000D5D3E"/>
    <w:rsid w:val="000D5F17"/>
    <w:rsid w:val="000D6C89"/>
    <w:rsid w:val="000D6EA8"/>
    <w:rsid w:val="000D7112"/>
    <w:rsid w:val="000D7213"/>
    <w:rsid w:val="000D7611"/>
    <w:rsid w:val="000D77C1"/>
    <w:rsid w:val="000D7A96"/>
    <w:rsid w:val="000D7CA4"/>
    <w:rsid w:val="000E05A3"/>
    <w:rsid w:val="000E07CF"/>
    <w:rsid w:val="000E152D"/>
    <w:rsid w:val="000E17C2"/>
    <w:rsid w:val="000E1D36"/>
    <w:rsid w:val="000E2E59"/>
    <w:rsid w:val="000E3001"/>
    <w:rsid w:val="000E31BC"/>
    <w:rsid w:val="000E3272"/>
    <w:rsid w:val="000E3359"/>
    <w:rsid w:val="000E34CB"/>
    <w:rsid w:val="000E371D"/>
    <w:rsid w:val="000E3984"/>
    <w:rsid w:val="000E3B67"/>
    <w:rsid w:val="000E3E0D"/>
    <w:rsid w:val="000E3EDF"/>
    <w:rsid w:val="000E3EF5"/>
    <w:rsid w:val="000E4A80"/>
    <w:rsid w:val="000E4D12"/>
    <w:rsid w:val="000E4D29"/>
    <w:rsid w:val="000E4D51"/>
    <w:rsid w:val="000E4EBB"/>
    <w:rsid w:val="000E4FB9"/>
    <w:rsid w:val="000E50A8"/>
    <w:rsid w:val="000E5B76"/>
    <w:rsid w:val="000E5E55"/>
    <w:rsid w:val="000E62D2"/>
    <w:rsid w:val="000E6C18"/>
    <w:rsid w:val="000E733A"/>
    <w:rsid w:val="000E748F"/>
    <w:rsid w:val="000E75D2"/>
    <w:rsid w:val="000E7837"/>
    <w:rsid w:val="000E79FF"/>
    <w:rsid w:val="000E7C72"/>
    <w:rsid w:val="000F0C36"/>
    <w:rsid w:val="000F0D69"/>
    <w:rsid w:val="000F0FE4"/>
    <w:rsid w:val="000F1478"/>
    <w:rsid w:val="000F1539"/>
    <w:rsid w:val="000F154F"/>
    <w:rsid w:val="000F19AC"/>
    <w:rsid w:val="000F1CEE"/>
    <w:rsid w:val="000F2834"/>
    <w:rsid w:val="000F29BB"/>
    <w:rsid w:val="000F335E"/>
    <w:rsid w:val="000F3700"/>
    <w:rsid w:val="000F3A10"/>
    <w:rsid w:val="000F3E73"/>
    <w:rsid w:val="000F3FEE"/>
    <w:rsid w:val="000F4084"/>
    <w:rsid w:val="000F41A9"/>
    <w:rsid w:val="000F4755"/>
    <w:rsid w:val="000F4B4E"/>
    <w:rsid w:val="000F4FBB"/>
    <w:rsid w:val="000F5177"/>
    <w:rsid w:val="000F54D6"/>
    <w:rsid w:val="000F57A8"/>
    <w:rsid w:val="000F59FD"/>
    <w:rsid w:val="000F64A8"/>
    <w:rsid w:val="000F6649"/>
    <w:rsid w:val="000F7103"/>
    <w:rsid w:val="000F7422"/>
    <w:rsid w:val="000F75F8"/>
    <w:rsid w:val="000F7836"/>
    <w:rsid w:val="000F7FC2"/>
    <w:rsid w:val="0010063F"/>
    <w:rsid w:val="00100942"/>
    <w:rsid w:val="0010193A"/>
    <w:rsid w:val="00101B32"/>
    <w:rsid w:val="001020B4"/>
    <w:rsid w:val="00102242"/>
    <w:rsid w:val="00102311"/>
    <w:rsid w:val="0010250C"/>
    <w:rsid w:val="00102CC7"/>
    <w:rsid w:val="00102EB9"/>
    <w:rsid w:val="00102EC1"/>
    <w:rsid w:val="00103300"/>
    <w:rsid w:val="0010358D"/>
    <w:rsid w:val="00103642"/>
    <w:rsid w:val="00103990"/>
    <w:rsid w:val="00103CF0"/>
    <w:rsid w:val="00103D9B"/>
    <w:rsid w:val="00103DBF"/>
    <w:rsid w:val="00104857"/>
    <w:rsid w:val="0010507E"/>
    <w:rsid w:val="00105141"/>
    <w:rsid w:val="001051E3"/>
    <w:rsid w:val="001055B7"/>
    <w:rsid w:val="001064B6"/>
    <w:rsid w:val="00106536"/>
    <w:rsid w:val="00106842"/>
    <w:rsid w:val="00106DC0"/>
    <w:rsid w:val="00106E09"/>
    <w:rsid w:val="001073F4"/>
    <w:rsid w:val="00107503"/>
    <w:rsid w:val="001075DE"/>
    <w:rsid w:val="001078DB"/>
    <w:rsid w:val="00107920"/>
    <w:rsid w:val="00107C15"/>
    <w:rsid w:val="001102A2"/>
    <w:rsid w:val="00110832"/>
    <w:rsid w:val="001108D5"/>
    <w:rsid w:val="00110E9D"/>
    <w:rsid w:val="001111E9"/>
    <w:rsid w:val="0011121D"/>
    <w:rsid w:val="00111827"/>
    <w:rsid w:val="001120FD"/>
    <w:rsid w:val="00112234"/>
    <w:rsid w:val="00112A24"/>
    <w:rsid w:val="00112C2E"/>
    <w:rsid w:val="001132EF"/>
    <w:rsid w:val="0011356A"/>
    <w:rsid w:val="001135AD"/>
    <w:rsid w:val="001139A9"/>
    <w:rsid w:val="001142B9"/>
    <w:rsid w:val="00114499"/>
    <w:rsid w:val="001149ED"/>
    <w:rsid w:val="00114A1E"/>
    <w:rsid w:val="00114C6E"/>
    <w:rsid w:val="00114D0A"/>
    <w:rsid w:val="00114EA2"/>
    <w:rsid w:val="00114F41"/>
    <w:rsid w:val="0011503B"/>
    <w:rsid w:val="00115047"/>
    <w:rsid w:val="00115C6C"/>
    <w:rsid w:val="00115C8E"/>
    <w:rsid w:val="0011620D"/>
    <w:rsid w:val="0011648C"/>
    <w:rsid w:val="001164A5"/>
    <w:rsid w:val="0011687D"/>
    <w:rsid w:val="00116F21"/>
    <w:rsid w:val="00117394"/>
    <w:rsid w:val="001175BC"/>
    <w:rsid w:val="00117BE2"/>
    <w:rsid w:val="00117E42"/>
    <w:rsid w:val="001209F7"/>
    <w:rsid w:val="00121195"/>
    <w:rsid w:val="0012254A"/>
    <w:rsid w:val="00122855"/>
    <w:rsid w:val="00123B2C"/>
    <w:rsid w:val="00124153"/>
    <w:rsid w:val="00124491"/>
    <w:rsid w:val="00124B67"/>
    <w:rsid w:val="001255C6"/>
    <w:rsid w:val="00125AE0"/>
    <w:rsid w:val="00126233"/>
    <w:rsid w:val="00126BB9"/>
    <w:rsid w:val="00126EC3"/>
    <w:rsid w:val="001270A1"/>
    <w:rsid w:val="00127FD5"/>
    <w:rsid w:val="00130A6F"/>
    <w:rsid w:val="00130CEA"/>
    <w:rsid w:val="001315F7"/>
    <w:rsid w:val="00131619"/>
    <w:rsid w:val="00131832"/>
    <w:rsid w:val="00131CC5"/>
    <w:rsid w:val="00131CE3"/>
    <w:rsid w:val="00131E3C"/>
    <w:rsid w:val="00132C1B"/>
    <w:rsid w:val="00132EF6"/>
    <w:rsid w:val="00133161"/>
    <w:rsid w:val="001333B3"/>
    <w:rsid w:val="00133658"/>
    <w:rsid w:val="001345D9"/>
    <w:rsid w:val="001348FB"/>
    <w:rsid w:val="0013496A"/>
    <w:rsid w:val="00134CB7"/>
    <w:rsid w:val="0013513C"/>
    <w:rsid w:val="00135471"/>
    <w:rsid w:val="001357A8"/>
    <w:rsid w:val="001357FB"/>
    <w:rsid w:val="0013583E"/>
    <w:rsid w:val="00135909"/>
    <w:rsid w:val="00135A31"/>
    <w:rsid w:val="00135BF6"/>
    <w:rsid w:val="001360C8"/>
    <w:rsid w:val="0013618C"/>
    <w:rsid w:val="0013622C"/>
    <w:rsid w:val="00136BA5"/>
    <w:rsid w:val="00136C6F"/>
    <w:rsid w:val="00136CEE"/>
    <w:rsid w:val="00137A6B"/>
    <w:rsid w:val="00137CD8"/>
    <w:rsid w:val="00140847"/>
    <w:rsid w:val="00140D11"/>
    <w:rsid w:val="00140EF1"/>
    <w:rsid w:val="00140FD3"/>
    <w:rsid w:val="001411ED"/>
    <w:rsid w:val="001419A1"/>
    <w:rsid w:val="00141B8C"/>
    <w:rsid w:val="001420D2"/>
    <w:rsid w:val="001428AC"/>
    <w:rsid w:val="00142930"/>
    <w:rsid w:val="00142EDE"/>
    <w:rsid w:val="0014321D"/>
    <w:rsid w:val="0014346A"/>
    <w:rsid w:val="001434B7"/>
    <w:rsid w:val="001435A2"/>
    <w:rsid w:val="0014384D"/>
    <w:rsid w:val="00143CB6"/>
    <w:rsid w:val="00143EF6"/>
    <w:rsid w:val="001443F9"/>
    <w:rsid w:val="001446DB"/>
    <w:rsid w:val="001446E4"/>
    <w:rsid w:val="00144C8A"/>
    <w:rsid w:val="00144E6A"/>
    <w:rsid w:val="001458DA"/>
    <w:rsid w:val="001459DF"/>
    <w:rsid w:val="00146850"/>
    <w:rsid w:val="00146C43"/>
    <w:rsid w:val="00146E78"/>
    <w:rsid w:val="0014723A"/>
    <w:rsid w:val="0014795E"/>
    <w:rsid w:val="00147D70"/>
    <w:rsid w:val="00150657"/>
    <w:rsid w:val="00150AB3"/>
    <w:rsid w:val="00150E45"/>
    <w:rsid w:val="001513CD"/>
    <w:rsid w:val="00151614"/>
    <w:rsid w:val="00151630"/>
    <w:rsid w:val="001516FC"/>
    <w:rsid w:val="0015184D"/>
    <w:rsid w:val="00151BE8"/>
    <w:rsid w:val="00151F66"/>
    <w:rsid w:val="00152726"/>
    <w:rsid w:val="00152E43"/>
    <w:rsid w:val="0015359F"/>
    <w:rsid w:val="00153CE4"/>
    <w:rsid w:val="00153D5A"/>
    <w:rsid w:val="001542B4"/>
    <w:rsid w:val="001545C6"/>
    <w:rsid w:val="00154A23"/>
    <w:rsid w:val="00154C28"/>
    <w:rsid w:val="00154D57"/>
    <w:rsid w:val="00154EFC"/>
    <w:rsid w:val="001550EA"/>
    <w:rsid w:val="001552DB"/>
    <w:rsid w:val="00155BDC"/>
    <w:rsid w:val="0015613E"/>
    <w:rsid w:val="0015664E"/>
    <w:rsid w:val="001566CD"/>
    <w:rsid w:val="0015705B"/>
    <w:rsid w:val="001574A1"/>
    <w:rsid w:val="00157750"/>
    <w:rsid w:val="0015779D"/>
    <w:rsid w:val="00157A40"/>
    <w:rsid w:val="001601C8"/>
    <w:rsid w:val="001614C4"/>
    <w:rsid w:val="0016168D"/>
    <w:rsid w:val="00161F4D"/>
    <w:rsid w:val="00161F65"/>
    <w:rsid w:val="00162005"/>
    <w:rsid w:val="0016216D"/>
    <w:rsid w:val="00162B7E"/>
    <w:rsid w:val="00162DE4"/>
    <w:rsid w:val="00162EFA"/>
    <w:rsid w:val="00163136"/>
    <w:rsid w:val="00164C48"/>
    <w:rsid w:val="00164CD7"/>
    <w:rsid w:val="00165857"/>
    <w:rsid w:val="001659A6"/>
    <w:rsid w:val="00165B8B"/>
    <w:rsid w:val="001665A6"/>
    <w:rsid w:val="0016694B"/>
    <w:rsid w:val="00166F03"/>
    <w:rsid w:val="00167010"/>
    <w:rsid w:val="00167305"/>
    <w:rsid w:val="001673FE"/>
    <w:rsid w:val="00167545"/>
    <w:rsid w:val="001678FA"/>
    <w:rsid w:val="00167B26"/>
    <w:rsid w:val="00167DD0"/>
    <w:rsid w:val="001700E2"/>
    <w:rsid w:val="0017026E"/>
    <w:rsid w:val="0017071B"/>
    <w:rsid w:val="00170D1C"/>
    <w:rsid w:val="001710A3"/>
    <w:rsid w:val="001715B7"/>
    <w:rsid w:val="00171760"/>
    <w:rsid w:val="00171982"/>
    <w:rsid w:val="00171C90"/>
    <w:rsid w:val="00171CAC"/>
    <w:rsid w:val="00172212"/>
    <w:rsid w:val="00172540"/>
    <w:rsid w:val="001726F9"/>
    <w:rsid w:val="00172A5F"/>
    <w:rsid w:val="00172C49"/>
    <w:rsid w:val="00173157"/>
    <w:rsid w:val="0017321A"/>
    <w:rsid w:val="00174144"/>
    <w:rsid w:val="001748C3"/>
    <w:rsid w:val="001748D3"/>
    <w:rsid w:val="00174C38"/>
    <w:rsid w:val="00175079"/>
    <w:rsid w:val="00175B5B"/>
    <w:rsid w:val="00175C29"/>
    <w:rsid w:val="001767E6"/>
    <w:rsid w:val="00176978"/>
    <w:rsid w:val="00176E23"/>
    <w:rsid w:val="00176FF8"/>
    <w:rsid w:val="00177995"/>
    <w:rsid w:val="001811CA"/>
    <w:rsid w:val="00181DDF"/>
    <w:rsid w:val="00181FB2"/>
    <w:rsid w:val="0018291A"/>
    <w:rsid w:val="00182AAD"/>
    <w:rsid w:val="00182BCD"/>
    <w:rsid w:val="001831BF"/>
    <w:rsid w:val="00183386"/>
    <w:rsid w:val="00183E0A"/>
    <w:rsid w:val="00183E4F"/>
    <w:rsid w:val="0018404D"/>
    <w:rsid w:val="001841B9"/>
    <w:rsid w:val="0018435D"/>
    <w:rsid w:val="00184468"/>
    <w:rsid w:val="0018483D"/>
    <w:rsid w:val="00184E6E"/>
    <w:rsid w:val="0018562D"/>
    <w:rsid w:val="00185701"/>
    <w:rsid w:val="001869CE"/>
    <w:rsid w:val="00186E37"/>
    <w:rsid w:val="001878F7"/>
    <w:rsid w:val="001879E7"/>
    <w:rsid w:val="00187BA4"/>
    <w:rsid w:val="00187D98"/>
    <w:rsid w:val="0019013B"/>
    <w:rsid w:val="00190255"/>
    <w:rsid w:val="00190281"/>
    <w:rsid w:val="001911B6"/>
    <w:rsid w:val="001912FB"/>
    <w:rsid w:val="0019158A"/>
    <w:rsid w:val="00191606"/>
    <w:rsid w:val="00191A23"/>
    <w:rsid w:val="00191AA0"/>
    <w:rsid w:val="0019290F"/>
    <w:rsid w:val="001929F6"/>
    <w:rsid w:val="00192A06"/>
    <w:rsid w:val="00192D55"/>
    <w:rsid w:val="00192F88"/>
    <w:rsid w:val="0019352B"/>
    <w:rsid w:val="0019362B"/>
    <w:rsid w:val="00193924"/>
    <w:rsid w:val="00193E86"/>
    <w:rsid w:val="00194351"/>
    <w:rsid w:val="001944F1"/>
    <w:rsid w:val="00194697"/>
    <w:rsid w:val="001949E8"/>
    <w:rsid w:val="00194E57"/>
    <w:rsid w:val="00194FC5"/>
    <w:rsid w:val="001950B6"/>
    <w:rsid w:val="001953F1"/>
    <w:rsid w:val="00196071"/>
    <w:rsid w:val="001963DB"/>
    <w:rsid w:val="00196BBD"/>
    <w:rsid w:val="00196D8C"/>
    <w:rsid w:val="001970C0"/>
    <w:rsid w:val="001976A2"/>
    <w:rsid w:val="00197CFE"/>
    <w:rsid w:val="00197DAF"/>
    <w:rsid w:val="001A016B"/>
    <w:rsid w:val="001A0457"/>
    <w:rsid w:val="001A05AE"/>
    <w:rsid w:val="001A0F49"/>
    <w:rsid w:val="001A1151"/>
    <w:rsid w:val="001A1480"/>
    <w:rsid w:val="001A1731"/>
    <w:rsid w:val="001A1A0E"/>
    <w:rsid w:val="001A1B56"/>
    <w:rsid w:val="001A25F3"/>
    <w:rsid w:val="001A350F"/>
    <w:rsid w:val="001A3D00"/>
    <w:rsid w:val="001A3E7F"/>
    <w:rsid w:val="001A3FC4"/>
    <w:rsid w:val="001A49D0"/>
    <w:rsid w:val="001A4D86"/>
    <w:rsid w:val="001A51DF"/>
    <w:rsid w:val="001A522A"/>
    <w:rsid w:val="001A5A76"/>
    <w:rsid w:val="001A6687"/>
    <w:rsid w:val="001A6BF7"/>
    <w:rsid w:val="001A6E68"/>
    <w:rsid w:val="001A6E6C"/>
    <w:rsid w:val="001A6E91"/>
    <w:rsid w:val="001A6FBB"/>
    <w:rsid w:val="001A7470"/>
    <w:rsid w:val="001A7727"/>
    <w:rsid w:val="001A7A7F"/>
    <w:rsid w:val="001A7A86"/>
    <w:rsid w:val="001A7B04"/>
    <w:rsid w:val="001A7C0F"/>
    <w:rsid w:val="001A7CE3"/>
    <w:rsid w:val="001A7F28"/>
    <w:rsid w:val="001B0805"/>
    <w:rsid w:val="001B0A2C"/>
    <w:rsid w:val="001B1088"/>
    <w:rsid w:val="001B12AB"/>
    <w:rsid w:val="001B15AC"/>
    <w:rsid w:val="001B17DB"/>
    <w:rsid w:val="001B1C15"/>
    <w:rsid w:val="001B1D11"/>
    <w:rsid w:val="001B1D14"/>
    <w:rsid w:val="001B1FBC"/>
    <w:rsid w:val="001B23DA"/>
    <w:rsid w:val="001B2931"/>
    <w:rsid w:val="001B2AE3"/>
    <w:rsid w:val="001B31A1"/>
    <w:rsid w:val="001B3302"/>
    <w:rsid w:val="001B3E78"/>
    <w:rsid w:val="001B415E"/>
    <w:rsid w:val="001B42AC"/>
    <w:rsid w:val="001B472C"/>
    <w:rsid w:val="001B4980"/>
    <w:rsid w:val="001B4B7D"/>
    <w:rsid w:val="001B6281"/>
    <w:rsid w:val="001B661D"/>
    <w:rsid w:val="001B6729"/>
    <w:rsid w:val="001B69E2"/>
    <w:rsid w:val="001B7694"/>
    <w:rsid w:val="001B796E"/>
    <w:rsid w:val="001C0B8F"/>
    <w:rsid w:val="001C0DA5"/>
    <w:rsid w:val="001C0E31"/>
    <w:rsid w:val="001C11E3"/>
    <w:rsid w:val="001C120E"/>
    <w:rsid w:val="001C1492"/>
    <w:rsid w:val="001C1C11"/>
    <w:rsid w:val="001C2135"/>
    <w:rsid w:val="001C2447"/>
    <w:rsid w:val="001C2D81"/>
    <w:rsid w:val="001C38C5"/>
    <w:rsid w:val="001C4163"/>
    <w:rsid w:val="001C45D1"/>
    <w:rsid w:val="001C4AFB"/>
    <w:rsid w:val="001C4F32"/>
    <w:rsid w:val="001C5083"/>
    <w:rsid w:val="001C5336"/>
    <w:rsid w:val="001C577B"/>
    <w:rsid w:val="001C59AB"/>
    <w:rsid w:val="001C5E5A"/>
    <w:rsid w:val="001C5FB1"/>
    <w:rsid w:val="001C6022"/>
    <w:rsid w:val="001C61A8"/>
    <w:rsid w:val="001C6223"/>
    <w:rsid w:val="001C6FFF"/>
    <w:rsid w:val="001C735C"/>
    <w:rsid w:val="001C74C6"/>
    <w:rsid w:val="001D0283"/>
    <w:rsid w:val="001D0495"/>
    <w:rsid w:val="001D1282"/>
    <w:rsid w:val="001D15C3"/>
    <w:rsid w:val="001D1729"/>
    <w:rsid w:val="001D20B0"/>
    <w:rsid w:val="001D242E"/>
    <w:rsid w:val="001D25AA"/>
    <w:rsid w:val="001D2F84"/>
    <w:rsid w:val="001D3232"/>
    <w:rsid w:val="001D3D3C"/>
    <w:rsid w:val="001D3DEB"/>
    <w:rsid w:val="001D3E9E"/>
    <w:rsid w:val="001D4433"/>
    <w:rsid w:val="001D44FE"/>
    <w:rsid w:val="001D4818"/>
    <w:rsid w:val="001D5099"/>
    <w:rsid w:val="001D55A4"/>
    <w:rsid w:val="001D5C02"/>
    <w:rsid w:val="001D5E1E"/>
    <w:rsid w:val="001D61B4"/>
    <w:rsid w:val="001D67E3"/>
    <w:rsid w:val="001D6C64"/>
    <w:rsid w:val="001D7C10"/>
    <w:rsid w:val="001D7CC3"/>
    <w:rsid w:val="001E00E1"/>
    <w:rsid w:val="001E023A"/>
    <w:rsid w:val="001E03D2"/>
    <w:rsid w:val="001E0745"/>
    <w:rsid w:val="001E0F53"/>
    <w:rsid w:val="001E133A"/>
    <w:rsid w:val="001E19C7"/>
    <w:rsid w:val="001E19CF"/>
    <w:rsid w:val="001E1EF5"/>
    <w:rsid w:val="001E262C"/>
    <w:rsid w:val="001E2641"/>
    <w:rsid w:val="001E2D28"/>
    <w:rsid w:val="001E2DAA"/>
    <w:rsid w:val="001E3049"/>
    <w:rsid w:val="001E32A6"/>
    <w:rsid w:val="001E3748"/>
    <w:rsid w:val="001E3A23"/>
    <w:rsid w:val="001E3EBB"/>
    <w:rsid w:val="001E4253"/>
    <w:rsid w:val="001E453B"/>
    <w:rsid w:val="001E4B00"/>
    <w:rsid w:val="001E68A2"/>
    <w:rsid w:val="001E6D6F"/>
    <w:rsid w:val="001E6E77"/>
    <w:rsid w:val="001E73C2"/>
    <w:rsid w:val="001E76EA"/>
    <w:rsid w:val="001E7FB3"/>
    <w:rsid w:val="001F0083"/>
    <w:rsid w:val="001F0B58"/>
    <w:rsid w:val="001F0F5D"/>
    <w:rsid w:val="001F1106"/>
    <w:rsid w:val="001F1230"/>
    <w:rsid w:val="001F1857"/>
    <w:rsid w:val="001F1979"/>
    <w:rsid w:val="001F2372"/>
    <w:rsid w:val="001F2FE7"/>
    <w:rsid w:val="001F3052"/>
    <w:rsid w:val="001F3392"/>
    <w:rsid w:val="001F3AA4"/>
    <w:rsid w:val="001F42DF"/>
    <w:rsid w:val="001F43E3"/>
    <w:rsid w:val="001F440E"/>
    <w:rsid w:val="001F50BB"/>
    <w:rsid w:val="001F6203"/>
    <w:rsid w:val="001F6D14"/>
    <w:rsid w:val="001F77C1"/>
    <w:rsid w:val="001F781F"/>
    <w:rsid w:val="001F78FA"/>
    <w:rsid w:val="001F7B14"/>
    <w:rsid w:val="002000BD"/>
    <w:rsid w:val="00201326"/>
    <w:rsid w:val="002015CE"/>
    <w:rsid w:val="00201D0E"/>
    <w:rsid w:val="00201DEB"/>
    <w:rsid w:val="0020208E"/>
    <w:rsid w:val="00202581"/>
    <w:rsid w:val="0020385B"/>
    <w:rsid w:val="00203C11"/>
    <w:rsid w:val="00203E7C"/>
    <w:rsid w:val="002044F7"/>
    <w:rsid w:val="00204D27"/>
    <w:rsid w:val="00204DE3"/>
    <w:rsid w:val="0020531D"/>
    <w:rsid w:val="00205400"/>
    <w:rsid w:val="00205629"/>
    <w:rsid w:val="00205D5C"/>
    <w:rsid w:val="00206015"/>
    <w:rsid w:val="0020602C"/>
    <w:rsid w:val="0020607E"/>
    <w:rsid w:val="00206264"/>
    <w:rsid w:val="00206743"/>
    <w:rsid w:val="002067DD"/>
    <w:rsid w:val="00206C74"/>
    <w:rsid w:val="00206FCD"/>
    <w:rsid w:val="002070DA"/>
    <w:rsid w:val="00207414"/>
    <w:rsid w:val="00207719"/>
    <w:rsid w:val="00207B70"/>
    <w:rsid w:val="00207C45"/>
    <w:rsid w:val="0021032B"/>
    <w:rsid w:val="0021059F"/>
    <w:rsid w:val="002107C9"/>
    <w:rsid w:val="00210CEB"/>
    <w:rsid w:val="00210D8A"/>
    <w:rsid w:val="00211243"/>
    <w:rsid w:val="002119FF"/>
    <w:rsid w:val="00211B64"/>
    <w:rsid w:val="002125F9"/>
    <w:rsid w:val="0021279C"/>
    <w:rsid w:val="00212825"/>
    <w:rsid w:val="002128AD"/>
    <w:rsid w:val="00212D3E"/>
    <w:rsid w:val="002132C3"/>
    <w:rsid w:val="00213423"/>
    <w:rsid w:val="00213C0E"/>
    <w:rsid w:val="00213FCC"/>
    <w:rsid w:val="0021489D"/>
    <w:rsid w:val="00215126"/>
    <w:rsid w:val="00216262"/>
    <w:rsid w:val="00216394"/>
    <w:rsid w:val="002166AE"/>
    <w:rsid w:val="002167C1"/>
    <w:rsid w:val="002169D1"/>
    <w:rsid w:val="00216A1E"/>
    <w:rsid w:val="00217519"/>
    <w:rsid w:val="00217A32"/>
    <w:rsid w:val="00220732"/>
    <w:rsid w:val="00220D62"/>
    <w:rsid w:val="00220F56"/>
    <w:rsid w:val="00220FA2"/>
    <w:rsid w:val="0022128E"/>
    <w:rsid w:val="00221664"/>
    <w:rsid w:val="0022168B"/>
    <w:rsid w:val="00221B5A"/>
    <w:rsid w:val="00222334"/>
    <w:rsid w:val="002228AA"/>
    <w:rsid w:val="002229B6"/>
    <w:rsid w:val="00222D25"/>
    <w:rsid w:val="00223470"/>
    <w:rsid w:val="00223805"/>
    <w:rsid w:val="00223C64"/>
    <w:rsid w:val="00223DD7"/>
    <w:rsid w:val="002240BD"/>
    <w:rsid w:val="00224890"/>
    <w:rsid w:val="002258B6"/>
    <w:rsid w:val="002258CA"/>
    <w:rsid w:val="00225C0C"/>
    <w:rsid w:val="002263A8"/>
    <w:rsid w:val="002267CB"/>
    <w:rsid w:val="00226827"/>
    <w:rsid w:val="00227662"/>
    <w:rsid w:val="0022789D"/>
    <w:rsid w:val="00227ED2"/>
    <w:rsid w:val="00230420"/>
    <w:rsid w:val="002305E0"/>
    <w:rsid w:val="00230B9D"/>
    <w:rsid w:val="00230EC2"/>
    <w:rsid w:val="002315C6"/>
    <w:rsid w:val="00231C54"/>
    <w:rsid w:val="002326CC"/>
    <w:rsid w:val="00232C8E"/>
    <w:rsid w:val="00232E5C"/>
    <w:rsid w:val="00232FA2"/>
    <w:rsid w:val="00233537"/>
    <w:rsid w:val="00233BC8"/>
    <w:rsid w:val="00234068"/>
    <w:rsid w:val="00234FB3"/>
    <w:rsid w:val="00235263"/>
    <w:rsid w:val="0023544C"/>
    <w:rsid w:val="00235743"/>
    <w:rsid w:val="0023584A"/>
    <w:rsid w:val="00235B07"/>
    <w:rsid w:val="00235E07"/>
    <w:rsid w:val="002363FB"/>
    <w:rsid w:val="002367A3"/>
    <w:rsid w:val="00236BEC"/>
    <w:rsid w:val="00236CA1"/>
    <w:rsid w:val="00236DD4"/>
    <w:rsid w:val="0023716F"/>
    <w:rsid w:val="00237434"/>
    <w:rsid w:val="002374B3"/>
    <w:rsid w:val="00237C8E"/>
    <w:rsid w:val="00237E44"/>
    <w:rsid w:val="00237F64"/>
    <w:rsid w:val="002403DD"/>
    <w:rsid w:val="0024056B"/>
    <w:rsid w:val="0024065C"/>
    <w:rsid w:val="002406BA"/>
    <w:rsid w:val="00240784"/>
    <w:rsid w:val="00240A61"/>
    <w:rsid w:val="002410C1"/>
    <w:rsid w:val="00241368"/>
    <w:rsid w:val="00241829"/>
    <w:rsid w:val="00241992"/>
    <w:rsid w:val="002421CA"/>
    <w:rsid w:val="00242941"/>
    <w:rsid w:val="00243285"/>
    <w:rsid w:val="002434F2"/>
    <w:rsid w:val="0024402D"/>
    <w:rsid w:val="0024403C"/>
    <w:rsid w:val="0024419A"/>
    <w:rsid w:val="002445D7"/>
    <w:rsid w:val="00244848"/>
    <w:rsid w:val="00244B5E"/>
    <w:rsid w:val="00245198"/>
    <w:rsid w:val="0024521E"/>
    <w:rsid w:val="002453B7"/>
    <w:rsid w:val="00245AB8"/>
    <w:rsid w:val="00245AF3"/>
    <w:rsid w:val="00245C4C"/>
    <w:rsid w:val="00245C6A"/>
    <w:rsid w:val="00245FAD"/>
    <w:rsid w:val="002464C2"/>
    <w:rsid w:val="00246D17"/>
    <w:rsid w:val="00247898"/>
    <w:rsid w:val="0024791E"/>
    <w:rsid w:val="00247B22"/>
    <w:rsid w:val="00250090"/>
    <w:rsid w:val="00250099"/>
    <w:rsid w:val="0025050E"/>
    <w:rsid w:val="00250613"/>
    <w:rsid w:val="002510B4"/>
    <w:rsid w:val="0025114C"/>
    <w:rsid w:val="002514F6"/>
    <w:rsid w:val="00251A4E"/>
    <w:rsid w:val="00251DE3"/>
    <w:rsid w:val="00251FAC"/>
    <w:rsid w:val="00252378"/>
    <w:rsid w:val="00252690"/>
    <w:rsid w:val="00252739"/>
    <w:rsid w:val="00252864"/>
    <w:rsid w:val="00252F9E"/>
    <w:rsid w:val="00253048"/>
    <w:rsid w:val="0025367A"/>
    <w:rsid w:val="00253BB0"/>
    <w:rsid w:val="00254613"/>
    <w:rsid w:val="002546EB"/>
    <w:rsid w:val="00254764"/>
    <w:rsid w:val="002550DE"/>
    <w:rsid w:val="0025517F"/>
    <w:rsid w:val="00255340"/>
    <w:rsid w:val="002555A2"/>
    <w:rsid w:val="00255AC7"/>
    <w:rsid w:val="00255B64"/>
    <w:rsid w:val="00255C89"/>
    <w:rsid w:val="002565F4"/>
    <w:rsid w:val="002567CF"/>
    <w:rsid w:val="0025687C"/>
    <w:rsid w:val="002568D0"/>
    <w:rsid w:val="002568D5"/>
    <w:rsid w:val="00256FEF"/>
    <w:rsid w:val="002570C7"/>
    <w:rsid w:val="0025765F"/>
    <w:rsid w:val="002577CE"/>
    <w:rsid w:val="00257B07"/>
    <w:rsid w:val="00257CBB"/>
    <w:rsid w:val="002602D9"/>
    <w:rsid w:val="0026034D"/>
    <w:rsid w:val="00261142"/>
    <w:rsid w:val="00261570"/>
    <w:rsid w:val="00261C74"/>
    <w:rsid w:val="00262333"/>
    <w:rsid w:val="002624DA"/>
    <w:rsid w:val="00262645"/>
    <w:rsid w:val="002626C1"/>
    <w:rsid w:val="0026336B"/>
    <w:rsid w:val="00263AC8"/>
    <w:rsid w:val="00263AD4"/>
    <w:rsid w:val="00263AF3"/>
    <w:rsid w:val="00263C23"/>
    <w:rsid w:val="0026472B"/>
    <w:rsid w:val="0026476F"/>
    <w:rsid w:val="0026482B"/>
    <w:rsid w:val="00264E0A"/>
    <w:rsid w:val="00265ECB"/>
    <w:rsid w:val="002662FB"/>
    <w:rsid w:val="0026649B"/>
    <w:rsid w:val="00266FC7"/>
    <w:rsid w:val="00267FD6"/>
    <w:rsid w:val="002703A9"/>
    <w:rsid w:val="00270579"/>
    <w:rsid w:val="00270678"/>
    <w:rsid w:val="0027068A"/>
    <w:rsid w:val="00271A3C"/>
    <w:rsid w:val="00272581"/>
    <w:rsid w:val="00272B60"/>
    <w:rsid w:val="00273501"/>
    <w:rsid w:val="0027381E"/>
    <w:rsid w:val="00273D70"/>
    <w:rsid w:val="00274136"/>
    <w:rsid w:val="0027423A"/>
    <w:rsid w:val="00274442"/>
    <w:rsid w:val="002745EB"/>
    <w:rsid w:val="00274732"/>
    <w:rsid w:val="00274892"/>
    <w:rsid w:val="002748FC"/>
    <w:rsid w:val="00274B9A"/>
    <w:rsid w:val="00274C6A"/>
    <w:rsid w:val="00274C76"/>
    <w:rsid w:val="002755D1"/>
    <w:rsid w:val="00275D47"/>
    <w:rsid w:val="00275D71"/>
    <w:rsid w:val="00275D89"/>
    <w:rsid w:val="00275EC4"/>
    <w:rsid w:val="00275FF0"/>
    <w:rsid w:val="00276657"/>
    <w:rsid w:val="00276ADC"/>
    <w:rsid w:val="00276F83"/>
    <w:rsid w:val="00277147"/>
    <w:rsid w:val="002772C0"/>
    <w:rsid w:val="00277599"/>
    <w:rsid w:val="00277D65"/>
    <w:rsid w:val="0028064B"/>
    <w:rsid w:val="002808D3"/>
    <w:rsid w:val="00280ABB"/>
    <w:rsid w:val="00280DA3"/>
    <w:rsid w:val="00280EC8"/>
    <w:rsid w:val="00281351"/>
    <w:rsid w:val="0028139B"/>
    <w:rsid w:val="0028155B"/>
    <w:rsid w:val="00281650"/>
    <w:rsid w:val="002818FE"/>
    <w:rsid w:val="00281C3F"/>
    <w:rsid w:val="002821E8"/>
    <w:rsid w:val="002822ED"/>
    <w:rsid w:val="0028232A"/>
    <w:rsid w:val="00282772"/>
    <w:rsid w:val="002827F6"/>
    <w:rsid w:val="0028292B"/>
    <w:rsid w:val="00282AED"/>
    <w:rsid w:val="00282E4F"/>
    <w:rsid w:val="0028319E"/>
    <w:rsid w:val="00285261"/>
    <w:rsid w:val="00285A0E"/>
    <w:rsid w:val="002861D7"/>
    <w:rsid w:val="00286528"/>
    <w:rsid w:val="00286A9A"/>
    <w:rsid w:val="00286C6E"/>
    <w:rsid w:val="00287797"/>
    <w:rsid w:val="00290544"/>
    <w:rsid w:val="00290A35"/>
    <w:rsid w:val="00290A3F"/>
    <w:rsid w:val="00291302"/>
    <w:rsid w:val="00291571"/>
    <w:rsid w:val="002915C9"/>
    <w:rsid w:val="002917AC"/>
    <w:rsid w:val="00291932"/>
    <w:rsid w:val="00291952"/>
    <w:rsid w:val="00291AA0"/>
    <w:rsid w:val="00291B89"/>
    <w:rsid w:val="0029200F"/>
    <w:rsid w:val="002924AE"/>
    <w:rsid w:val="002926AE"/>
    <w:rsid w:val="00292981"/>
    <w:rsid w:val="00293572"/>
    <w:rsid w:val="002935EF"/>
    <w:rsid w:val="00293DD2"/>
    <w:rsid w:val="00294BE5"/>
    <w:rsid w:val="00294E13"/>
    <w:rsid w:val="002951A6"/>
    <w:rsid w:val="00295386"/>
    <w:rsid w:val="00295622"/>
    <w:rsid w:val="00295B25"/>
    <w:rsid w:val="00295BE7"/>
    <w:rsid w:val="00295C5F"/>
    <w:rsid w:val="00295E83"/>
    <w:rsid w:val="00296582"/>
    <w:rsid w:val="00296946"/>
    <w:rsid w:val="00296C98"/>
    <w:rsid w:val="00296F96"/>
    <w:rsid w:val="0029753C"/>
    <w:rsid w:val="00297D0B"/>
    <w:rsid w:val="002A042D"/>
    <w:rsid w:val="002A0436"/>
    <w:rsid w:val="002A07FF"/>
    <w:rsid w:val="002A0868"/>
    <w:rsid w:val="002A08E9"/>
    <w:rsid w:val="002A09B6"/>
    <w:rsid w:val="002A0BA9"/>
    <w:rsid w:val="002A0D0A"/>
    <w:rsid w:val="002A11D4"/>
    <w:rsid w:val="002A196A"/>
    <w:rsid w:val="002A28C1"/>
    <w:rsid w:val="002A29D8"/>
    <w:rsid w:val="002A2C76"/>
    <w:rsid w:val="002A3385"/>
    <w:rsid w:val="002A3570"/>
    <w:rsid w:val="002A3E07"/>
    <w:rsid w:val="002A43B0"/>
    <w:rsid w:val="002A47F5"/>
    <w:rsid w:val="002A48E1"/>
    <w:rsid w:val="002A56A1"/>
    <w:rsid w:val="002A5741"/>
    <w:rsid w:val="002A5BB0"/>
    <w:rsid w:val="002A60D9"/>
    <w:rsid w:val="002A620C"/>
    <w:rsid w:val="002A69E5"/>
    <w:rsid w:val="002A6C46"/>
    <w:rsid w:val="002A7383"/>
    <w:rsid w:val="002A7A44"/>
    <w:rsid w:val="002A7DDF"/>
    <w:rsid w:val="002B032A"/>
    <w:rsid w:val="002B0861"/>
    <w:rsid w:val="002B1C6D"/>
    <w:rsid w:val="002B21AE"/>
    <w:rsid w:val="002B264A"/>
    <w:rsid w:val="002B3650"/>
    <w:rsid w:val="002B3DAD"/>
    <w:rsid w:val="002B3FDB"/>
    <w:rsid w:val="002B408D"/>
    <w:rsid w:val="002B40F1"/>
    <w:rsid w:val="002B4676"/>
    <w:rsid w:val="002B4CD8"/>
    <w:rsid w:val="002B5769"/>
    <w:rsid w:val="002B5965"/>
    <w:rsid w:val="002B5C2A"/>
    <w:rsid w:val="002B5D5E"/>
    <w:rsid w:val="002B6078"/>
    <w:rsid w:val="002B6662"/>
    <w:rsid w:val="002B6AC2"/>
    <w:rsid w:val="002B6B89"/>
    <w:rsid w:val="002B720C"/>
    <w:rsid w:val="002B72DC"/>
    <w:rsid w:val="002B74FD"/>
    <w:rsid w:val="002B756B"/>
    <w:rsid w:val="002B7766"/>
    <w:rsid w:val="002B7C32"/>
    <w:rsid w:val="002C0064"/>
    <w:rsid w:val="002C0097"/>
    <w:rsid w:val="002C01E8"/>
    <w:rsid w:val="002C0825"/>
    <w:rsid w:val="002C0DC2"/>
    <w:rsid w:val="002C1393"/>
    <w:rsid w:val="002C1C98"/>
    <w:rsid w:val="002C1EB7"/>
    <w:rsid w:val="002C22B3"/>
    <w:rsid w:val="002C2423"/>
    <w:rsid w:val="002C289C"/>
    <w:rsid w:val="002C29A9"/>
    <w:rsid w:val="002C2B05"/>
    <w:rsid w:val="002C2D33"/>
    <w:rsid w:val="002C2E0E"/>
    <w:rsid w:val="002C2F57"/>
    <w:rsid w:val="002C2F78"/>
    <w:rsid w:val="002C30EB"/>
    <w:rsid w:val="002C3923"/>
    <w:rsid w:val="002C428F"/>
    <w:rsid w:val="002C45CF"/>
    <w:rsid w:val="002C50E3"/>
    <w:rsid w:val="002C53AE"/>
    <w:rsid w:val="002C59E1"/>
    <w:rsid w:val="002C5A12"/>
    <w:rsid w:val="002C5B38"/>
    <w:rsid w:val="002C63A1"/>
    <w:rsid w:val="002C6BD4"/>
    <w:rsid w:val="002C6C2F"/>
    <w:rsid w:val="002C768E"/>
    <w:rsid w:val="002C7A98"/>
    <w:rsid w:val="002D010B"/>
    <w:rsid w:val="002D022C"/>
    <w:rsid w:val="002D049A"/>
    <w:rsid w:val="002D149F"/>
    <w:rsid w:val="002D1BA1"/>
    <w:rsid w:val="002D1C80"/>
    <w:rsid w:val="002D2034"/>
    <w:rsid w:val="002D220A"/>
    <w:rsid w:val="002D2353"/>
    <w:rsid w:val="002D237A"/>
    <w:rsid w:val="002D24CA"/>
    <w:rsid w:val="002D2749"/>
    <w:rsid w:val="002D2CD8"/>
    <w:rsid w:val="002D2DB7"/>
    <w:rsid w:val="002D3456"/>
    <w:rsid w:val="002D367B"/>
    <w:rsid w:val="002D3683"/>
    <w:rsid w:val="002D3E14"/>
    <w:rsid w:val="002D43F2"/>
    <w:rsid w:val="002D47D9"/>
    <w:rsid w:val="002D47EE"/>
    <w:rsid w:val="002D498F"/>
    <w:rsid w:val="002D49EE"/>
    <w:rsid w:val="002D4A25"/>
    <w:rsid w:val="002D4E03"/>
    <w:rsid w:val="002D5126"/>
    <w:rsid w:val="002D5C93"/>
    <w:rsid w:val="002D5E0C"/>
    <w:rsid w:val="002D5F36"/>
    <w:rsid w:val="002D69BB"/>
    <w:rsid w:val="002D7183"/>
    <w:rsid w:val="002D7639"/>
    <w:rsid w:val="002D765A"/>
    <w:rsid w:val="002D7D28"/>
    <w:rsid w:val="002E025B"/>
    <w:rsid w:val="002E0367"/>
    <w:rsid w:val="002E06FA"/>
    <w:rsid w:val="002E08EB"/>
    <w:rsid w:val="002E09D6"/>
    <w:rsid w:val="002E125B"/>
    <w:rsid w:val="002E1669"/>
    <w:rsid w:val="002E1A81"/>
    <w:rsid w:val="002E1FCD"/>
    <w:rsid w:val="002E23B3"/>
    <w:rsid w:val="002E2877"/>
    <w:rsid w:val="002E289E"/>
    <w:rsid w:val="002E30AF"/>
    <w:rsid w:val="002E339E"/>
    <w:rsid w:val="002E392A"/>
    <w:rsid w:val="002E4201"/>
    <w:rsid w:val="002E4230"/>
    <w:rsid w:val="002E434F"/>
    <w:rsid w:val="002E43F0"/>
    <w:rsid w:val="002E5045"/>
    <w:rsid w:val="002E50CE"/>
    <w:rsid w:val="002E530B"/>
    <w:rsid w:val="002E56F2"/>
    <w:rsid w:val="002E5963"/>
    <w:rsid w:val="002E5AFC"/>
    <w:rsid w:val="002E5C65"/>
    <w:rsid w:val="002E647B"/>
    <w:rsid w:val="002E65BA"/>
    <w:rsid w:val="002E669E"/>
    <w:rsid w:val="002E6A63"/>
    <w:rsid w:val="002E7664"/>
    <w:rsid w:val="002E79FF"/>
    <w:rsid w:val="002E7FAE"/>
    <w:rsid w:val="002F05F0"/>
    <w:rsid w:val="002F0B90"/>
    <w:rsid w:val="002F0C7A"/>
    <w:rsid w:val="002F149B"/>
    <w:rsid w:val="002F188F"/>
    <w:rsid w:val="002F1D9C"/>
    <w:rsid w:val="002F23A6"/>
    <w:rsid w:val="002F30D6"/>
    <w:rsid w:val="002F3131"/>
    <w:rsid w:val="002F3279"/>
    <w:rsid w:val="002F42B8"/>
    <w:rsid w:val="002F42C0"/>
    <w:rsid w:val="002F473D"/>
    <w:rsid w:val="002F484A"/>
    <w:rsid w:val="002F4A52"/>
    <w:rsid w:val="002F5179"/>
    <w:rsid w:val="002F5212"/>
    <w:rsid w:val="002F5495"/>
    <w:rsid w:val="002F5B41"/>
    <w:rsid w:val="002F5B6D"/>
    <w:rsid w:val="002F6514"/>
    <w:rsid w:val="002F737C"/>
    <w:rsid w:val="002F78D1"/>
    <w:rsid w:val="00300C65"/>
    <w:rsid w:val="003016F1"/>
    <w:rsid w:val="003018C6"/>
    <w:rsid w:val="00301B69"/>
    <w:rsid w:val="00301CAC"/>
    <w:rsid w:val="0030226E"/>
    <w:rsid w:val="0030256A"/>
    <w:rsid w:val="003027CF"/>
    <w:rsid w:val="00303145"/>
    <w:rsid w:val="00303492"/>
    <w:rsid w:val="003034BB"/>
    <w:rsid w:val="00303916"/>
    <w:rsid w:val="003039F4"/>
    <w:rsid w:val="00303B9F"/>
    <w:rsid w:val="00303BC9"/>
    <w:rsid w:val="00303D46"/>
    <w:rsid w:val="00303E6F"/>
    <w:rsid w:val="003040AE"/>
    <w:rsid w:val="003049A0"/>
    <w:rsid w:val="00305A50"/>
    <w:rsid w:val="003066B2"/>
    <w:rsid w:val="00306961"/>
    <w:rsid w:val="00306A73"/>
    <w:rsid w:val="00306EC7"/>
    <w:rsid w:val="003073ED"/>
    <w:rsid w:val="003079BD"/>
    <w:rsid w:val="003079BE"/>
    <w:rsid w:val="00307B52"/>
    <w:rsid w:val="00307B71"/>
    <w:rsid w:val="00307FFE"/>
    <w:rsid w:val="003107B9"/>
    <w:rsid w:val="00310CEA"/>
    <w:rsid w:val="00310D0C"/>
    <w:rsid w:val="00310DB7"/>
    <w:rsid w:val="00310E7B"/>
    <w:rsid w:val="003110B4"/>
    <w:rsid w:val="00311133"/>
    <w:rsid w:val="00311147"/>
    <w:rsid w:val="003111BF"/>
    <w:rsid w:val="003117EC"/>
    <w:rsid w:val="0031212F"/>
    <w:rsid w:val="003122A0"/>
    <w:rsid w:val="0031231D"/>
    <w:rsid w:val="00312972"/>
    <w:rsid w:val="00312AD6"/>
    <w:rsid w:val="00313487"/>
    <w:rsid w:val="00313524"/>
    <w:rsid w:val="00313CC9"/>
    <w:rsid w:val="00313E38"/>
    <w:rsid w:val="00313E55"/>
    <w:rsid w:val="003146B9"/>
    <w:rsid w:val="003152FC"/>
    <w:rsid w:val="0031585A"/>
    <w:rsid w:val="00315F4A"/>
    <w:rsid w:val="003166C9"/>
    <w:rsid w:val="00316800"/>
    <w:rsid w:val="003172AB"/>
    <w:rsid w:val="003176A3"/>
    <w:rsid w:val="003176B2"/>
    <w:rsid w:val="003177A4"/>
    <w:rsid w:val="003178A3"/>
    <w:rsid w:val="00320215"/>
    <w:rsid w:val="0032042D"/>
    <w:rsid w:val="00320615"/>
    <w:rsid w:val="003209C6"/>
    <w:rsid w:val="003210C0"/>
    <w:rsid w:val="0032125F"/>
    <w:rsid w:val="00321B43"/>
    <w:rsid w:val="00321E95"/>
    <w:rsid w:val="003224F1"/>
    <w:rsid w:val="00322B5F"/>
    <w:rsid w:val="00322C46"/>
    <w:rsid w:val="003234D3"/>
    <w:rsid w:val="00323853"/>
    <w:rsid w:val="00324441"/>
    <w:rsid w:val="00324663"/>
    <w:rsid w:val="00325378"/>
    <w:rsid w:val="003254F8"/>
    <w:rsid w:val="00325C7F"/>
    <w:rsid w:val="00326632"/>
    <w:rsid w:val="00326FE5"/>
    <w:rsid w:val="00327048"/>
    <w:rsid w:val="00327949"/>
    <w:rsid w:val="00327C4F"/>
    <w:rsid w:val="00327EE9"/>
    <w:rsid w:val="0033014D"/>
    <w:rsid w:val="003307A8"/>
    <w:rsid w:val="003311DC"/>
    <w:rsid w:val="003312FA"/>
    <w:rsid w:val="00331A42"/>
    <w:rsid w:val="00331F89"/>
    <w:rsid w:val="00332245"/>
    <w:rsid w:val="00332373"/>
    <w:rsid w:val="003330CF"/>
    <w:rsid w:val="003331A0"/>
    <w:rsid w:val="003331E0"/>
    <w:rsid w:val="00333460"/>
    <w:rsid w:val="0033371E"/>
    <w:rsid w:val="003339E4"/>
    <w:rsid w:val="003342B3"/>
    <w:rsid w:val="003343F8"/>
    <w:rsid w:val="00334439"/>
    <w:rsid w:val="003347D1"/>
    <w:rsid w:val="003349E6"/>
    <w:rsid w:val="00334C77"/>
    <w:rsid w:val="00334F86"/>
    <w:rsid w:val="003359F4"/>
    <w:rsid w:val="003359FB"/>
    <w:rsid w:val="00335AC4"/>
    <w:rsid w:val="00335DA4"/>
    <w:rsid w:val="00336415"/>
    <w:rsid w:val="0033659E"/>
    <w:rsid w:val="00336C10"/>
    <w:rsid w:val="00336D5C"/>
    <w:rsid w:val="00337CF8"/>
    <w:rsid w:val="00340374"/>
    <w:rsid w:val="003404AF"/>
    <w:rsid w:val="00340587"/>
    <w:rsid w:val="00340CC6"/>
    <w:rsid w:val="00340E75"/>
    <w:rsid w:val="0034100F"/>
    <w:rsid w:val="003411D1"/>
    <w:rsid w:val="003415D8"/>
    <w:rsid w:val="0034160F"/>
    <w:rsid w:val="00341696"/>
    <w:rsid w:val="00341AE6"/>
    <w:rsid w:val="00341DAE"/>
    <w:rsid w:val="003424C3"/>
    <w:rsid w:val="003426D1"/>
    <w:rsid w:val="00342C25"/>
    <w:rsid w:val="00342C9A"/>
    <w:rsid w:val="00342DEE"/>
    <w:rsid w:val="0034392E"/>
    <w:rsid w:val="0034395A"/>
    <w:rsid w:val="00343BB2"/>
    <w:rsid w:val="00343BE9"/>
    <w:rsid w:val="00343FC8"/>
    <w:rsid w:val="00344140"/>
    <w:rsid w:val="003444FC"/>
    <w:rsid w:val="00344657"/>
    <w:rsid w:val="00344A8F"/>
    <w:rsid w:val="00344A94"/>
    <w:rsid w:val="00344EC7"/>
    <w:rsid w:val="00345204"/>
    <w:rsid w:val="003453F7"/>
    <w:rsid w:val="0034576C"/>
    <w:rsid w:val="00345775"/>
    <w:rsid w:val="00345DB0"/>
    <w:rsid w:val="00345F2F"/>
    <w:rsid w:val="00346331"/>
    <w:rsid w:val="00346AB4"/>
    <w:rsid w:val="00346B05"/>
    <w:rsid w:val="00346BCA"/>
    <w:rsid w:val="00346DA9"/>
    <w:rsid w:val="0035029D"/>
    <w:rsid w:val="00351298"/>
    <w:rsid w:val="003515D6"/>
    <w:rsid w:val="003519F2"/>
    <w:rsid w:val="00351BB4"/>
    <w:rsid w:val="00351D6D"/>
    <w:rsid w:val="00352188"/>
    <w:rsid w:val="0035236E"/>
    <w:rsid w:val="003523BE"/>
    <w:rsid w:val="003524F6"/>
    <w:rsid w:val="00352516"/>
    <w:rsid w:val="0035269E"/>
    <w:rsid w:val="00352744"/>
    <w:rsid w:val="0035275D"/>
    <w:rsid w:val="00352EBD"/>
    <w:rsid w:val="00352FF8"/>
    <w:rsid w:val="003539EC"/>
    <w:rsid w:val="00354EB2"/>
    <w:rsid w:val="003554AA"/>
    <w:rsid w:val="003554D9"/>
    <w:rsid w:val="00355674"/>
    <w:rsid w:val="003558AA"/>
    <w:rsid w:val="00355B18"/>
    <w:rsid w:val="00355DA3"/>
    <w:rsid w:val="003560C6"/>
    <w:rsid w:val="00356DAC"/>
    <w:rsid w:val="00356FF5"/>
    <w:rsid w:val="00357112"/>
    <w:rsid w:val="003572A9"/>
    <w:rsid w:val="0035746D"/>
    <w:rsid w:val="00357569"/>
    <w:rsid w:val="003575CA"/>
    <w:rsid w:val="003576C9"/>
    <w:rsid w:val="00357935"/>
    <w:rsid w:val="003579F0"/>
    <w:rsid w:val="00360006"/>
    <w:rsid w:val="003607E4"/>
    <w:rsid w:val="0036087B"/>
    <w:rsid w:val="00360A9A"/>
    <w:rsid w:val="0036182E"/>
    <w:rsid w:val="00361E04"/>
    <w:rsid w:val="00362489"/>
    <w:rsid w:val="00362A66"/>
    <w:rsid w:val="00362C4E"/>
    <w:rsid w:val="00362EAB"/>
    <w:rsid w:val="00362EC8"/>
    <w:rsid w:val="0036330E"/>
    <w:rsid w:val="0036338B"/>
    <w:rsid w:val="00363433"/>
    <w:rsid w:val="003640CF"/>
    <w:rsid w:val="00364390"/>
    <w:rsid w:val="00364B55"/>
    <w:rsid w:val="00364BED"/>
    <w:rsid w:val="00364ED6"/>
    <w:rsid w:val="0036634C"/>
    <w:rsid w:val="0036650C"/>
    <w:rsid w:val="003667CE"/>
    <w:rsid w:val="00366825"/>
    <w:rsid w:val="00366844"/>
    <w:rsid w:val="003672CE"/>
    <w:rsid w:val="0036789C"/>
    <w:rsid w:val="003678A5"/>
    <w:rsid w:val="0036796C"/>
    <w:rsid w:val="00367AD6"/>
    <w:rsid w:val="00367BCA"/>
    <w:rsid w:val="00370501"/>
    <w:rsid w:val="00370AB2"/>
    <w:rsid w:val="003716F3"/>
    <w:rsid w:val="00371B86"/>
    <w:rsid w:val="00371CDA"/>
    <w:rsid w:val="003726AD"/>
    <w:rsid w:val="0037290A"/>
    <w:rsid w:val="00372D70"/>
    <w:rsid w:val="003731B5"/>
    <w:rsid w:val="00373203"/>
    <w:rsid w:val="00373228"/>
    <w:rsid w:val="0037468C"/>
    <w:rsid w:val="00374873"/>
    <w:rsid w:val="003748F6"/>
    <w:rsid w:val="00374904"/>
    <w:rsid w:val="00374994"/>
    <w:rsid w:val="00374A88"/>
    <w:rsid w:val="00374F4D"/>
    <w:rsid w:val="003750E5"/>
    <w:rsid w:val="003758A3"/>
    <w:rsid w:val="00375C6A"/>
    <w:rsid w:val="0037617D"/>
    <w:rsid w:val="003763B7"/>
    <w:rsid w:val="00376437"/>
    <w:rsid w:val="00376546"/>
    <w:rsid w:val="00376766"/>
    <w:rsid w:val="00376DA9"/>
    <w:rsid w:val="00377412"/>
    <w:rsid w:val="0037741E"/>
    <w:rsid w:val="003775C4"/>
    <w:rsid w:val="0038069D"/>
    <w:rsid w:val="00380A35"/>
    <w:rsid w:val="00381731"/>
    <w:rsid w:val="00381E60"/>
    <w:rsid w:val="00381F8B"/>
    <w:rsid w:val="00382051"/>
    <w:rsid w:val="003820D3"/>
    <w:rsid w:val="0038225C"/>
    <w:rsid w:val="003822CE"/>
    <w:rsid w:val="003822DB"/>
    <w:rsid w:val="003827C8"/>
    <w:rsid w:val="00382A65"/>
    <w:rsid w:val="00382A91"/>
    <w:rsid w:val="00382D49"/>
    <w:rsid w:val="00383524"/>
    <w:rsid w:val="00384956"/>
    <w:rsid w:val="0038502D"/>
    <w:rsid w:val="003850AB"/>
    <w:rsid w:val="00385104"/>
    <w:rsid w:val="00385D11"/>
    <w:rsid w:val="00385FBD"/>
    <w:rsid w:val="00386BA7"/>
    <w:rsid w:val="00387279"/>
    <w:rsid w:val="00387B40"/>
    <w:rsid w:val="00387DE0"/>
    <w:rsid w:val="00387E31"/>
    <w:rsid w:val="003908C5"/>
    <w:rsid w:val="003909C5"/>
    <w:rsid w:val="00390C29"/>
    <w:rsid w:val="00390DF8"/>
    <w:rsid w:val="00391042"/>
    <w:rsid w:val="00391459"/>
    <w:rsid w:val="003916F9"/>
    <w:rsid w:val="00391E8C"/>
    <w:rsid w:val="003923A2"/>
    <w:rsid w:val="003923EC"/>
    <w:rsid w:val="0039327C"/>
    <w:rsid w:val="003934C5"/>
    <w:rsid w:val="00394BF4"/>
    <w:rsid w:val="00394C8D"/>
    <w:rsid w:val="00395137"/>
    <w:rsid w:val="003953A9"/>
    <w:rsid w:val="003953C4"/>
    <w:rsid w:val="003957F1"/>
    <w:rsid w:val="003958A4"/>
    <w:rsid w:val="00395D44"/>
    <w:rsid w:val="00395E7C"/>
    <w:rsid w:val="00395F11"/>
    <w:rsid w:val="003962FA"/>
    <w:rsid w:val="00396BFA"/>
    <w:rsid w:val="003971D1"/>
    <w:rsid w:val="00397F67"/>
    <w:rsid w:val="003A0229"/>
    <w:rsid w:val="003A0614"/>
    <w:rsid w:val="003A0757"/>
    <w:rsid w:val="003A0A1B"/>
    <w:rsid w:val="003A0AD6"/>
    <w:rsid w:val="003A0B1B"/>
    <w:rsid w:val="003A0D17"/>
    <w:rsid w:val="003A1154"/>
    <w:rsid w:val="003A1574"/>
    <w:rsid w:val="003A15A6"/>
    <w:rsid w:val="003A165C"/>
    <w:rsid w:val="003A1793"/>
    <w:rsid w:val="003A184F"/>
    <w:rsid w:val="003A19CA"/>
    <w:rsid w:val="003A25B7"/>
    <w:rsid w:val="003A267B"/>
    <w:rsid w:val="003A2D5F"/>
    <w:rsid w:val="003A3363"/>
    <w:rsid w:val="003A3365"/>
    <w:rsid w:val="003A364F"/>
    <w:rsid w:val="003A3914"/>
    <w:rsid w:val="003A3A98"/>
    <w:rsid w:val="003A3B2F"/>
    <w:rsid w:val="003A3D20"/>
    <w:rsid w:val="003A3DC5"/>
    <w:rsid w:val="003A48AB"/>
    <w:rsid w:val="003A4CA2"/>
    <w:rsid w:val="003A5699"/>
    <w:rsid w:val="003A5A85"/>
    <w:rsid w:val="003A5D8F"/>
    <w:rsid w:val="003A6560"/>
    <w:rsid w:val="003A6C2A"/>
    <w:rsid w:val="003A6E0D"/>
    <w:rsid w:val="003A7148"/>
    <w:rsid w:val="003B03E8"/>
    <w:rsid w:val="003B1013"/>
    <w:rsid w:val="003B14F5"/>
    <w:rsid w:val="003B15CA"/>
    <w:rsid w:val="003B23CC"/>
    <w:rsid w:val="003B2B4B"/>
    <w:rsid w:val="003B3170"/>
    <w:rsid w:val="003B358F"/>
    <w:rsid w:val="003B3593"/>
    <w:rsid w:val="003B36C3"/>
    <w:rsid w:val="003B3A6E"/>
    <w:rsid w:val="003B42E5"/>
    <w:rsid w:val="003B463B"/>
    <w:rsid w:val="003B4971"/>
    <w:rsid w:val="003B4F54"/>
    <w:rsid w:val="003B52BD"/>
    <w:rsid w:val="003B5906"/>
    <w:rsid w:val="003B5D07"/>
    <w:rsid w:val="003B5EC4"/>
    <w:rsid w:val="003B642C"/>
    <w:rsid w:val="003B655D"/>
    <w:rsid w:val="003B678F"/>
    <w:rsid w:val="003B6ADC"/>
    <w:rsid w:val="003B6ED0"/>
    <w:rsid w:val="003B7006"/>
    <w:rsid w:val="003B704D"/>
    <w:rsid w:val="003B764F"/>
    <w:rsid w:val="003B7E57"/>
    <w:rsid w:val="003B7ECE"/>
    <w:rsid w:val="003C06D6"/>
    <w:rsid w:val="003C0C09"/>
    <w:rsid w:val="003C1A4B"/>
    <w:rsid w:val="003C1DF8"/>
    <w:rsid w:val="003C2890"/>
    <w:rsid w:val="003C312D"/>
    <w:rsid w:val="003C31E5"/>
    <w:rsid w:val="003C4031"/>
    <w:rsid w:val="003C4695"/>
    <w:rsid w:val="003C4C01"/>
    <w:rsid w:val="003C515C"/>
    <w:rsid w:val="003C536A"/>
    <w:rsid w:val="003C5536"/>
    <w:rsid w:val="003C5DBE"/>
    <w:rsid w:val="003C6817"/>
    <w:rsid w:val="003C6951"/>
    <w:rsid w:val="003C6AC8"/>
    <w:rsid w:val="003C6DF0"/>
    <w:rsid w:val="003C72DA"/>
    <w:rsid w:val="003C737F"/>
    <w:rsid w:val="003C7657"/>
    <w:rsid w:val="003C7AE0"/>
    <w:rsid w:val="003C7EA5"/>
    <w:rsid w:val="003D0648"/>
    <w:rsid w:val="003D0FD0"/>
    <w:rsid w:val="003D1430"/>
    <w:rsid w:val="003D1491"/>
    <w:rsid w:val="003D1A14"/>
    <w:rsid w:val="003D2B3C"/>
    <w:rsid w:val="003D2E2E"/>
    <w:rsid w:val="003D41AA"/>
    <w:rsid w:val="003D439E"/>
    <w:rsid w:val="003D4540"/>
    <w:rsid w:val="003D4784"/>
    <w:rsid w:val="003D4D5F"/>
    <w:rsid w:val="003D4E42"/>
    <w:rsid w:val="003D51FB"/>
    <w:rsid w:val="003D597F"/>
    <w:rsid w:val="003D5E15"/>
    <w:rsid w:val="003D65EA"/>
    <w:rsid w:val="003D67DE"/>
    <w:rsid w:val="003D71D4"/>
    <w:rsid w:val="003D7540"/>
    <w:rsid w:val="003D75C1"/>
    <w:rsid w:val="003D78E3"/>
    <w:rsid w:val="003D7BA5"/>
    <w:rsid w:val="003D7DC0"/>
    <w:rsid w:val="003E0420"/>
    <w:rsid w:val="003E0884"/>
    <w:rsid w:val="003E09F7"/>
    <w:rsid w:val="003E0E18"/>
    <w:rsid w:val="003E120C"/>
    <w:rsid w:val="003E1954"/>
    <w:rsid w:val="003E195B"/>
    <w:rsid w:val="003E1F51"/>
    <w:rsid w:val="003E20EB"/>
    <w:rsid w:val="003E22B6"/>
    <w:rsid w:val="003E278A"/>
    <w:rsid w:val="003E2F3E"/>
    <w:rsid w:val="003E3D52"/>
    <w:rsid w:val="003E3F8D"/>
    <w:rsid w:val="003E419A"/>
    <w:rsid w:val="003E45C5"/>
    <w:rsid w:val="003E4A0F"/>
    <w:rsid w:val="003E4B99"/>
    <w:rsid w:val="003E4FA1"/>
    <w:rsid w:val="003E4FD8"/>
    <w:rsid w:val="003E59E1"/>
    <w:rsid w:val="003E5EF5"/>
    <w:rsid w:val="003E5F2F"/>
    <w:rsid w:val="003E62C9"/>
    <w:rsid w:val="003E62D3"/>
    <w:rsid w:val="003E717C"/>
    <w:rsid w:val="003E739C"/>
    <w:rsid w:val="003E73FC"/>
    <w:rsid w:val="003E76A7"/>
    <w:rsid w:val="003E7AEE"/>
    <w:rsid w:val="003E7FB0"/>
    <w:rsid w:val="003F0376"/>
    <w:rsid w:val="003F0C54"/>
    <w:rsid w:val="003F0D96"/>
    <w:rsid w:val="003F0E56"/>
    <w:rsid w:val="003F1200"/>
    <w:rsid w:val="003F149A"/>
    <w:rsid w:val="003F16C8"/>
    <w:rsid w:val="003F1A8A"/>
    <w:rsid w:val="003F24BC"/>
    <w:rsid w:val="003F2650"/>
    <w:rsid w:val="003F29A6"/>
    <w:rsid w:val="003F2A55"/>
    <w:rsid w:val="003F2D41"/>
    <w:rsid w:val="003F2D81"/>
    <w:rsid w:val="003F2DD5"/>
    <w:rsid w:val="003F3075"/>
    <w:rsid w:val="003F31FF"/>
    <w:rsid w:val="003F347B"/>
    <w:rsid w:val="003F35E3"/>
    <w:rsid w:val="003F3BAE"/>
    <w:rsid w:val="003F3D14"/>
    <w:rsid w:val="003F44A3"/>
    <w:rsid w:val="003F451F"/>
    <w:rsid w:val="003F4B72"/>
    <w:rsid w:val="003F4D05"/>
    <w:rsid w:val="003F4DED"/>
    <w:rsid w:val="003F516B"/>
    <w:rsid w:val="003F51FB"/>
    <w:rsid w:val="003F5F21"/>
    <w:rsid w:val="003F6A80"/>
    <w:rsid w:val="003F6F06"/>
    <w:rsid w:val="003F7309"/>
    <w:rsid w:val="003F7989"/>
    <w:rsid w:val="00400011"/>
    <w:rsid w:val="00400032"/>
    <w:rsid w:val="00400303"/>
    <w:rsid w:val="004004A3"/>
    <w:rsid w:val="00400544"/>
    <w:rsid w:val="00400B3B"/>
    <w:rsid w:val="004011F5"/>
    <w:rsid w:val="00401248"/>
    <w:rsid w:val="004012B3"/>
    <w:rsid w:val="004013BE"/>
    <w:rsid w:val="00401579"/>
    <w:rsid w:val="0040185F"/>
    <w:rsid w:val="00401FEC"/>
    <w:rsid w:val="004022BF"/>
    <w:rsid w:val="004023E2"/>
    <w:rsid w:val="0040258F"/>
    <w:rsid w:val="004025A8"/>
    <w:rsid w:val="0040267B"/>
    <w:rsid w:val="00402719"/>
    <w:rsid w:val="00402998"/>
    <w:rsid w:val="00402A92"/>
    <w:rsid w:val="00403724"/>
    <w:rsid w:val="00403AC0"/>
    <w:rsid w:val="00403D10"/>
    <w:rsid w:val="00404D26"/>
    <w:rsid w:val="00404F58"/>
    <w:rsid w:val="00405240"/>
    <w:rsid w:val="004057F2"/>
    <w:rsid w:val="00405D6D"/>
    <w:rsid w:val="00406029"/>
    <w:rsid w:val="0040603B"/>
    <w:rsid w:val="004061CF"/>
    <w:rsid w:val="00406229"/>
    <w:rsid w:val="00406455"/>
    <w:rsid w:val="004064E9"/>
    <w:rsid w:val="00406640"/>
    <w:rsid w:val="00406651"/>
    <w:rsid w:val="00406753"/>
    <w:rsid w:val="00406E21"/>
    <w:rsid w:val="0040748D"/>
    <w:rsid w:val="0040786E"/>
    <w:rsid w:val="00407992"/>
    <w:rsid w:val="00407A36"/>
    <w:rsid w:val="00407C83"/>
    <w:rsid w:val="00410142"/>
    <w:rsid w:val="004102C7"/>
    <w:rsid w:val="00410870"/>
    <w:rsid w:val="00410D38"/>
    <w:rsid w:val="00411176"/>
    <w:rsid w:val="00411464"/>
    <w:rsid w:val="00411920"/>
    <w:rsid w:val="00411C21"/>
    <w:rsid w:val="00411F3F"/>
    <w:rsid w:val="004121D8"/>
    <w:rsid w:val="004121EB"/>
    <w:rsid w:val="00412D26"/>
    <w:rsid w:val="00412E3C"/>
    <w:rsid w:val="004133FB"/>
    <w:rsid w:val="00413BD6"/>
    <w:rsid w:val="00413C26"/>
    <w:rsid w:val="00413D1F"/>
    <w:rsid w:val="00413F08"/>
    <w:rsid w:val="00414277"/>
    <w:rsid w:val="0041432B"/>
    <w:rsid w:val="004145AA"/>
    <w:rsid w:val="00414A31"/>
    <w:rsid w:val="00414B99"/>
    <w:rsid w:val="004153F6"/>
    <w:rsid w:val="00415DCA"/>
    <w:rsid w:val="00416332"/>
    <w:rsid w:val="004168A7"/>
    <w:rsid w:val="0041698F"/>
    <w:rsid w:val="00417ACD"/>
    <w:rsid w:val="0042002A"/>
    <w:rsid w:val="004211CF"/>
    <w:rsid w:val="004213C5"/>
    <w:rsid w:val="00421B7A"/>
    <w:rsid w:val="00421C4B"/>
    <w:rsid w:val="00421CAC"/>
    <w:rsid w:val="00421D9D"/>
    <w:rsid w:val="004227F2"/>
    <w:rsid w:val="00422E87"/>
    <w:rsid w:val="00423F01"/>
    <w:rsid w:val="00423F95"/>
    <w:rsid w:val="004256EE"/>
    <w:rsid w:val="00425D5E"/>
    <w:rsid w:val="0042618C"/>
    <w:rsid w:val="00426FC3"/>
    <w:rsid w:val="00427185"/>
    <w:rsid w:val="00427252"/>
    <w:rsid w:val="00427821"/>
    <w:rsid w:val="00427A81"/>
    <w:rsid w:val="00427B4A"/>
    <w:rsid w:val="00430033"/>
    <w:rsid w:val="004300A6"/>
    <w:rsid w:val="004301E3"/>
    <w:rsid w:val="00430CFC"/>
    <w:rsid w:val="00430D43"/>
    <w:rsid w:val="00430D8C"/>
    <w:rsid w:val="004317B8"/>
    <w:rsid w:val="00431AF6"/>
    <w:rsid w:val="00431F7E"/>
    <w:rsid w:val="00431FF2"/>
    <w:rsid w:val="004321CA"/>
    <w:rsid w:val="004324C3"/>
    <w:rsid w:val="00433103"/>
    <w:rsid w:val="0043348C"/>
    <w:rsid w:val="00434DA8"/>
    <w:rsid w:val="00434E12"/>
    <w:rsid w:val="00435017"/>
    <w:rsid w:val="00435077"/>
    <w:rsid w:val="004356CE"/>
    <w:rsid w:val="00435880"/>
    <w:rsid w:val="00435B2C"/>
    <w:rsid w:val="00436795"/>
    <w:rsid w:val="00436977"/>
    <w:rsid w:val="0043708C"/>
    <w:rsid w:val="004373F4"/>
    <w:rsid w:val="004375F3"/>
    <w:rsid w:val="00437A01"/>
    <w:rsid w:val="00437B52"/>
    <w:rsid w:val="00437B67"/>
    <w:rsid w:val="00437CAD"/>
    <w:rsid w:val="00437DEF"/>
    <w:rsid w:val="00437EE5"/>
    <w:rsid w:val="00440400"/>
    <w:rsid w:val="00440AFF"/>
    <w:rsid w:val="00440C70"/>
    <w:rsid w:val="00440F9A"/>
    <w:rsid w:val="004416DB"/>
    <w:rsid w:val="00441C57"/>
    <w:rsid w:val="004423BC"/>
    <w:rsid w:val="00442490"/>
    <w:rsid w:val="0044261D"/>
    <w:rsid w:val="00442792"/>
    <w:rsid w:val="00442BAC"/>
    <w:rsid w:val="00442BB0"/>
    <w:rsid w:val="00442D2E"/>
    <w:rsid w:val="0044328A"/>
    <w:rsid w:val="004432A9"/>
    <w:rsid w:val="0044349E"/>
    <w:rsid w:val="00443ADC"/>
    <w:rsid w:val="00443B44"/>
    <w:rsid w:val="0044410C"/>
    <w:rsid w:val="00444BCF"/>
    <w:rsid w:val="00444C65"/>
    <w:rsid w:val="00444DAC"/>
    <w:rsid w:val="00444F31"/>
    <w:rsid w:val="00445690"/>
    <w:rsid w:val="004459D8"/>
    <w:rsid w:val="00445C1A"/>
    <w:rsid w:val="00445D38"/>
    <w:rsid w:val="00445DE3"/>
    <w:rsid w:val="00445FB4"/>
    <w:rsid w:val="0044648D"/>
    <w:rsid w:val="0044660F"/>
    <w:rsid w:val="00446643"/>
    <w:rsid w:val="00446DDC"/>
    <w:rsid w:val="00447103"/>
    <w:rsid w:val="004471DF"/>
    <w:rsid w:val="00447324"/>
    <w:rsid w:val="0044798C"/>
    <w:rsid w:val="00447D8C"/>
    <w:rsid w:val="0045038B"/>
    <w:rsid w:val="00451156"/>
    <w:rsid w:val="00451BC2"/>
    <w:rsid w:val="00451E41"/>
    <w:rsid w:val="00452052"/>
    <w:rsid w:val="004521D6"/>
    <w:rsid w:val="00452560"/>
    <w:rsid w:val="00453209"/>
    <w:rsid w:val="00453358"/>
    <w:rsid w:val="00453762"/>
    <w:rsid w:val="00453B8A"/>
    <w:rsid w:val="00454283"/>
    <w:rsid w:val="004543B7"/>
    <w:rsid w:val="004543FE"/>
    <w:rsid w:val="004547C1"/>
    <w:rsid w:val="004548E0"/>
    <w:rsid w:val="00454FE0"/>
    <w:rsid w:val="00455108"/>
    <w:rsid w:val="004560AC"/>
    <w:rsid w:val="004560C0"/>
    <w:rsid w:val="0045619A"/>
    <w:rsid w:val="004561BD"/>
    <w:rsid w:val="004566F0"/>
    <w:rsid w:val="0045691D"/>
    <w:rsid w:val="00456DB2"/>
    <w:rsid w:val="0045702F"/>
    <w:rsid w:val="00457A06"/>
    <w:rsid w:val="004600D0"/>
    <w:rsid w:val="004605AB"/>
    <w:rsid w:val="004606E4"/>
    <w:rsid w:val="00460A33"/>
    <w:rsid w:val="00460AC6"/>
    <w:rsid w:val="00460D92"/>
    <w:rsid w:val="00460DF1"/>
    <w:rsid w:val="00461347"/>
    <w:rsid w:val="004615A0"/>
    <w:rsid w:val="004618C7"/>
    <w:rsid w:val="0046270D"/>
    <w:rsid w:val="004627DA"/>
    <w:rsid w:val="00462F76"/>
    <w:rsid w:val="00462FEF"/>
    <w:rsid w:val="004633C3"/>
    <w:rsid w:val="004633EE"/>
    <w:rsid w:val="004636DB"/>
    <w:rsid w:val="00464035"/>
    <w:rsid w:val="00464172"/>
    <w:rsid w:val="0046433F"/>
    <w:rsid w:val="00464FBA"/>
    <w:rsid w:val="004651BD"/>
    <w:rsid w:val="00465426"/>
    <w:rsid w:val="00465472"/>
    <w:rsid w:val="0046590A"/>
    <w:rsid w:val="00465A1C"/>
    <w:rsid w:val="00465BDF"/>
    <w:rsid w:val="00465CF6"/>
    <w:rsid w:val="00466195"/>
    <w:rsid w:val="00466F9D"/>
    <w:rsid w:val="00467609"/>
    <w:rsid w:val="00467B31"/>
    <w:rsid w:val="00467DD4"/>
    <w:rsid w:val="00467EEA"/>
    <w:rsid w:val="004703E2"/>
    <w:rsid w:val="00470EE4"/>
    <w:rsid w:val="00471034"/>
    <w:rsid w:val="0047147B"/>
    <w:rsid w:val="00471572"/>
    <w:rsid w:val="0047187B"/>
    <w:rsid w:val="00471A04"/>
    <w:rsid w:val="00471C11"/>
    <w:rsid w:val="00471C7F"/>
    <w:rsid w:val="00472162"/>
    <w:rsid w:val="0047264B"/>
    <w:rsid w:val="00473977"/>
    <w:rsid w:val="00474359"/>
    <w:rsid w:val="0047444E"/>
    <w:rsid w:val="004745AD"/>
    <w:rsid w:val="004749B3"/>
    <w:rsid w:val="00474F05"/>
    <w:rsid w:val="00475163"/>
    <w:rsid w:val="0047525D"/>
    <w:rsid w:val="00475517"/>
    <w:rsid w:val="00475FE9"/>
    <w:rsid w:val="0047667D"/>
    <w:rsid w:val="004769F5"/>
    <w:rsid w:val="00476C58"/>
    <w:rsid w:val="00476F24"/>
    <w:rsid w:val="00477401"/>
    <w:rsid w:val="00477834"/>
    <w:rsid w:val="00477EC8"/>
    <w:rsid w:val="00480150"/>
    <w:rsid w:val="0048111A"/>
    <w:rsid w:val="0048146F"/>
    <w:rsid w:val="00481663"/>
    <w:rsid w:val="004816F5"/>
    <w:rsid w:val="00482280"/>
    <w:rsid w:val="004825AB"/>
    <w:rsid w:val="00483294"/>
    <w:rsid w:val="004836B6"/>
    <w:rsid w:val="00483711"/>
    <w:rsid w:val="004839B1"/>
    <w:rsid w:val="00483BEE"/>
    <w:rsid w:val="00484120"/>
    <w:rsid w:val="0048417A"/>
    <w:rsid w:val="0048420F"/>
    <w:rsid w:val="0048480B"/>
    <w:rsid w:val="0048489C"/>
    <w:rsid w:val="00484E44"/>
    <w:rsid w:val="00484E5F"/>
    <w:rsid w:val="0048500D"/>
    <w:rsid w:val="00485407"/>
    <w:rsid w:val="00485982"/>
    <w:rsid w:val="00485FAA"/>
    <w:rsid w:val="00486435"/>
    <w:rsid w:val="004868DE"/>
    <w:rsid w:val="00486C5B"/>
    <w:rsid w:val="00486C8F"/>
    <w:rsid w:val="00486D7C"/>
    <w:rsid w:val="00487050"/>
    <w:rsid w:val="00487188"/>
    <w:rsid w:val="004875BE"/>
    <w:rsid w:val="004877A5"/>
    <w:rsid w:val="00487A1E"/>
    <w:rsid w:val="00487B59"/>
    <w:rsid w:val="00487E67"/>
    <w:rsid w:val="004905A0"/>
    <w:rsid w:val="00490A29"/>
    <w:rsid w:val="00490AD6"/>
    <w:rsid w:val="00490BF5"/>
    <w:rsid w:val="00490CFE"/>
    <w:rsid w:val="00490ED1"/>
    <w:rsid w:val="00491644"/>
    <w:rsid w:val="00491D67"/>
    <w:rsid w:val="00491E85"/>
    <w:rsid w:val="00492249"/>
    <w:rsid w:val="004922E5"/>
    <w:rsid w:val="0049244E"/>
    <w:rsid w:val="00492B0A"/>
    <w:rsid w:val="00492B33"/>
    <w:rsid w:val="00492CA7"/>
    <w:rsid w:val="00492D9E"/>
    <w:rsid w:val="00493120"/>
    <w:rsid w:val="004933B8"/>
    <w:rsid w:val="0049381D"/>
    <w:rsid w:val="00493D2F"/>
    <w:rsid w:val="0049405B"/>
    <w:rsid w:val="004940FD"/>
    <w:rsid w:val="004947D6"/>
    <w:rsid w:val="00495572"/>
    <w:rsid w:val="004956D7"/>
    <w:rsid w:val="00495985"/>
    <w:rsid w:val="00495B89"/>
    <w:rsid w:val="00495F31"/>
    <w:rsid w:val="00496799"/>
    <w:rsid w:val="00496E3D"/>
    <w:rsid w:val="00496FFF"/>
    <w:rsid w:val="004972B2"/>
    <w:rsid w:val="0049734A"/>
    <w:rsid w:val="00497EB8"/>
    <w:rsid w:val="00497EC9"/>
    <w:rsid w:val="004A00D2"/>
    <w:rsid w:val="004A0308"/>
    <w:rsid w:val="004A09A1"/>
    <w:rsid w:val="004A136F"/>
    <w:rsid w:val="004A137B"/>
    <w:rsid w:val="004A1D4B"/>
    <w:rsid w:val="004A246E"/>
    <w:rsid w:val="004A2B0F"/>
    <w:rsid w:val="004A2D39"/>
    <w:rsid w:val="004A2E85"/>
    <w:rsid w:val="004A39C0"/>
    <w:rsid w:val="004A3C86"/>
    <w:rsid w:val="004A4284"/>
    <w:rsid w:val="004A4BD0"/>
    <w:rsid w:val="004A5269"/>
    <w:rsid w:val="004A526E"/>
    <w:rsid w:val="004A52A5"/>
    <w:rsid w:val="004A56B9"/>
    <w:rsid w:val="004A57DC"/>
    <w:rsid w:val="004A64F1"/>
    <w:rsid w:val="004A686D"/>
    <w:rsid w:val="004A6A34"/>
    <w:rsid w:val="004A6B73"/>
    <w:rsid w:val="004A7B82"/>
    <w:rsid w:val="004A7D36"/>
    <w:rsid w:val="004B049A"/>
    <w:rsid w:val="004B0705"/>
    <w:rsid w:val="004B0716"/>
    <w:rsid w:val="004B0C23"/>
    <w:rsid w:val="004B0D81"/>
    <w:rsid w:val="004B0ED6"/>
    <w:rsid w:val="004B17E9"/>
    <w:rsid w:val="004B1C1A"/>
    <w:rsid w:val="004B22DE"/>
    <w:rsid w:val="004B230B"/>
    <w:rsid w:val="004B24ED"/>
    <w:rsid w:val="004B2AB9"/>
    <w:rsid w:val="004B2AE9"/>
    <w:rsid w:val="004B2D00"/>
    <w:rsid w:val="004B2D44"/>
    <w:rsid w:val="004B31AE"/>
    <w:rsid w:val="004B321E"/>
    <w:rsid w:val="004B3368"/>
    <w:rsid w:val="004B3701"/>
    <w:rsid w:val="004B382F"/>
    <w:rsid w:val="004B3D93"/>
    <w:rsid w:val="004B3F37"/>
    <w:rsid w:val="004B41E0"/>
    <w:rsid w:val="004B4270"/>
    <w:rsid w:val="004B45FC"/>
    <w:rsid w:val="004B4E17"/>
    <w:rsid w:val="004B519B"/>
    <w:rsid w:val="004B5447"/>
    <w:rsid w:val="004B569F"/>
    <w:rsid w:val="004B5F58"/>
    <w:rsid w:val="004B6672"/>
    <w:rsid w:val="004B6EA6"/>
    <w:rsid w:val="004B70FD"/>
    <w:rsid w:val="004B73D5"/>
    <w:rsid w:val="004B7E02"/>
    <w:rsid w:val="004C0050"/>
    <w:rsid w:val="004C04C5"/>
    <w:rsid w:val="004C0B4D"/>
    <w:rsid w:val="004C1087"/>
    <w:rsid w:val="004C10E0"/>
    <w:rsid w:val="004C13F5"/>
    <w:rsid w:val="004C15CF"/>
    <w:rsid w:val="004C15D8"/>
    <w:rsid w:val="004C19AD"/>
    <w:rsid w:val="004C1A34"/>
    <w:rsid w:val="004C2513"/>
    <w:rsid w:val="004C2E4C"/>
    <w:rsid w:val="004C30BF"/>
    <w:rsid w:val="004C3214"/>
    <w:rsid w:val="004C32BE"/>
    <w:rsid w:val="004C3D64"/>
    <w:rsid w:val="004C3D95"/>
    <w:rsid w:val="004C4056"/>
    <w:rsid w:val="004C45F5"/>
    <w:rsid w:val="004C5762"/>
    <w:rsid w:val="004C5D60"/>
    <w:rsid w:val="004C64A0"/>
    <w:rsid w:val="004C671F"/>
    <w:rsid w:val="004C67A9"/>
    <w:rsid w:val="004C6885"/>
    <w:rsid w:val="004C69CA"/>
    <w:rsid w:val="004C69ED"/>
    <w:rsid w:val="004C6C04"/>
    <w:rsid w:val="004C6C51"/>
    <w:rsid w:val="004C7280"/>
    <w:rsid w:val="004C7570"/>
    <w:rsid w:val="004D01A4"/>
    <w:rsid w:val="004D0223"/>
    <w:rsid w:val="004D07DB"/>
    <w:rsid w:val="004D0905"/>
    <w:rsid w:val="004D0BC9"/>
    <w:rsid w:val="004D0D1F"/>
    <w:rsid w:val="004D0EED"/>
    <w:rsid w:val="004D12D6"/>
    <w:rsid w:val="004D18FF"/>
    <w:rsid w:val="004D1BB7"/>
    <w:rsid w:val="004D21C0"/>
    <w:rsid w:val="004D230E"/>
    <w:rsid w:val="004D2312"/>
    <w:rsid w:val="004D27C4"/>
    <w:rsid w:val="004D2A1D"/>
    <w:rsid w:val="004D2D01"/>
    <w:rsid w:val="004D2D51"/>
    <w:rsid w:val="004D321A"/>
    <w:rsid w:val="004D3730"/>
    <w:rsid w:val="004D3FD0"/>
    <w:rsid w:val="004D430F"/>
    <w:rsid w:val="004D4629"/>
    <w:rsid w:val="004D4BD0"/>
    <w:rsid w:val="004D5070"/>
    <w:rsid w:val="004D5157"/>
    <w:rsid w:val="004D526B"/>
    <w:rsid w:val="004D5B1E"/>
    <w:rsid w:val="004D5B62"/>
    <w:rsid w:val="004D5E0B"/>
    <w:rsid w:val="004D61D4"/>
    <w:rsid w:val="004D6E1A"/>
    <w:rsid w:val="004D71FC"/>
    <w:rsid w:val="004D749D"/>
    <w:rsid w:val="004D7566"/>
    <w:rsid w:val="004D7639"/>
    <w:rsid w:val="004D773C"/>
    <w:rsid w:val="004D7952"/>
    <w:rsid w:val="004D79A5"/>
    <w:rsid w:val="004D79A7"/>
    <w:rsid w:val="004E0096"/>
    <w:rsid w:val="004E05A4"/>
    <w:rsid w:val="004E06F8"/>
    <w:rsid w:val="004E0923"/>
    <w:rsid w:val="004E0BC9"/>
    <w:rsid w:val="004E0E56"/>
    <w:rsid w:val="004E125A"/>
    <w:rsid w:val="004E16A3"/>
    <w:rsid w:val="004E16A8"/>
    <w:rsid w:val="004E1903"/>
    <w:rsid w:val="004E1E5A"/>
    <w:rsid w:val="004E203E"/>
    <w:rsid w:val="004E220B"/>
    <w:rsid w:val="004E29B0"/>
    <w:rsid w:val="004E303B"/>
    <w:rsid w:val="004E30DB"/>
    <w:rsid w:val="004E3301"/>
    <w:rsid w:val="004E3A5B"/>
    <w:rsid w:val="004E4B83"/>
    <w:rsid w:val="004E4CCB"/>
    <w:rsid w:val="004E5B1D"/>
    <w:rsid w:val="004E5F86"/>
    <w:rsid w:val="004E64B9"/>
    <w:rsid w:val="004E68A6"/>
    <w:rsid w:val="004E6AAE"/>
    <w:rsid w:val="004E6CB1"/>
    <w:rsid w:val="004E6D2D"/>
    <w:rsid w:val="004E6D9D"/>
    <w:rsid w:val="004E6F66"/>
    <w:rsid w:val="004E7125"/>
    <w:rsid w:val="004E71B7"/>
    <w:rsid w:val="004E795A"/>
    <w:rsid w:val="004E7A4C"/>
    <w:rsid w:val="004E7AE6"/>
    <w:rsid w:val="004E7F51"/>
    <w:rsid w:val="004F0149"/>
    <w:rsid w:val="004F0214"/>
    <w:rsid w:val="004F02E9"/>
    <w:rsid w:val="004F03E0"/>
    <w:rsid w:val="004F0AB1"/>
    <w:rsid w:val="004F0D3D"/>
    <w:rsid w:val="004F0E3F"/>
    <w:rsid w:val="004F0E9D"/>
    <w:rsid w:val="004F19D3"/>
    <w:rsid w:val="004F1BE4"/>
    <w:rsid w:val="004F1C0D"/>
    <w:rsid w:val="004F2889"/>
    <w:rsid w:val="004F341D"/>
    <w:rsid w:val="004F354F"/>
    <w:rsid w:val="004F3938"/>
    <w:rsid w:val="004F3F4B"/>
    <w:rsid w:val="004F414C"/>
    <w:rsid w:val="004F42FF"/>
    <w:rsid w:val="004F4B18"/>
    <w:rsid w:val="004F51E2"/>
    <w:rsid w:val="004F5228"/>
    <w:rsid w:val="004F5264"/>
    <w:rsid w:val="004F5670"/>
    <w:rsid w:val="004F5761"/>
    <w:rsid w:val="004F5F99"/>
    <w:rsid w:val="004F60E7"/>
    <w:rsid w:val="004F6259"/>
    <w:rsid w:val="004F6423"/>
    <w:rsid w:val="004F683F"/>
    <w:rsid w:val="004F6DD3"/>
    <w:rsid w:val="004F7B32"/>
    <w:rsid w:val="004F7C20"/>
    <w:rsid w:val="004F7DAE"/>
    <w:rsid w:val="00500282"/>
    <w:rsid w:val="00500534"/>
    <w:rsid w:val="00500F80"/>
    <w:rsid w:val="00501063"/>
    <w:rsid w:val="005016BF"/>
    <w:rsid w:val="0050182D"/>
    <w:rsid w:val="00501978"/>
    <w:rsid w:val="00501AB5"/>
    <w:rsid w:val="00502473"/>
    <w:rsid w:val="00502933"/>
    <w:rsid w:val="00503020"/>
    <w:rsid w:val="005039BB"/>
    <w:rsid w:val="00503A66"/>
    <w:rsid w:val="005049FE"/>
    <w:rsid w:val="00504A67"/>
    <w:rsid w:val="00504C32"/>
    <w:rsid w:val="00504DE3"/>
    <w:rsid w:val="00505410"/>
    <w:rsid w:val="005054D5"/>
    <w:rsid w:val="00505798"/>
    <w:rsid w:val="00505C24"/>
    <w:rsid w:val="00506C9C"/>
    <w:rsid w:val="005070F0"/>
    <w:rsid w:val="00507165"/>
    <w:rsid w:val="00507B5E"/>
    <w:rsid w:val="00507B6E"/>
    <w:rsid w:val="005102A4"/>
    <w:rsid w:val="00510C71"/>
    <w:rsid w:val="005113BC"/>
    <w:rsid w:val="0051152A"/>
    <w:rsid w:val="005119CD"/>
    <w:rsid w:val="00511A50"/>
    <w:rsid w:val="005120BE"/>
    <w:rsid w:val="00512696"/>
    <w:rsid w:val="005133E6"/>
    <w:rsid w:val="0051377F"/>
    <w:rsid w:val="00513904"/>
    <w:rsid w:val="00513B4E"/>
    <w:rsid w:val="00513F7D"/>
    <w:rsid w:val="0051410B"/>
    <w:rsid w:val="005142E0"/>
    <w:rsid w:val="005146EF"/>
    <w:rsid w:val="00514742"/>
    <w:rsid w:val="00514F3A"/>
    <w:rsid w:val="00515140"/>
    <w:rsid w:val="005157C8"/>
    <w:rsid w:val="00515EE4"/>
    <w:rsid w:val="005165F9"/>
    <w:rsid w:val="00516B5B"/>
    <w:rsid w:val="00516FF5"/>
    <w:rsid w:val="0051709F"/>
    <w:rsid w:val="00517B04"/>
    <w:rsid w:val="00517CDC"/>
    <w:rsid w:val="005200BA"/>
    <w:rsid w:val="005202F9"/>
    <w:rsid w:val="005202FB"/>
    <w:rsid w:val="00520A51"/>
    <w:rsid w:val="00520D38"/>
    <w:rsid w:val="00521026"/>
    <w:rsid w:val="00521116"/>
    <w:rsid w:val="00521388"/>
    <w:rsid w:val="005216A3"/>
    <w:rsid w:val="00521C31"/>
    <w:rsid w:val="00521ECE"/>
    <w:rsid w:val="005222C8"/>
    <w:rsid w:val="005225EB"/>
    <w:rsid w:val="005227C5"/>
    <w:rsid w:val="0052351E"/>
    <w:rsid w:val="00523620"/>
    <w:rsid w:val="005236D4"/>
    <w:rsid w:val="00523728"/>
    <w:rsid w:val="00523780"/>
    <w:rsid w:val="0052395A"/>
    <w:rsid w:val="005239D9"/>
    <w:rsid w:val="00523A1A"/>
    <w:rsid w:val="00523AEC"/>
    <w:rsid w:val="00524411"/>
    <w:rsid w:val="00524C56"/>
    <w:rsid w:val="0052546B"/>
    <w:rsid w:val="00525541"/>
    <w:rsid w:val="005257D2"/>
    <w:rsid w:val="00525F33"/>
    <w:rsid w:val="0052610B"/>
    <w:rsid w:val="00526284"/>
    <w:rsid w:val="00526299"/>
    <w:rsid w:val="005265CA"/>
    <w:rsid w:val="0052694E"/>
    <w:rsid w:val="00526FA7"/>
    <w:rsid w:val="00526FD4"/>
    <w:rsid w:val="005270C4"/>
    <w:rsid w:val="005273D7"/>
    <w:rsid w:val="005278F3"/>
    <w:rsid w:val="005279A7"/>
    <w:rsid w:val="00527A96"/>
    <w:rsid w:val="00527F46"/>
    <w:rsid w:val="00527F9B"/>
    <w:rsid w:val="005300C8"/>
    <w:rsid w:val="00530D91"/>
    <w:rsid w:val="0053139D"/>
    <w:rsid w:val="005313BC"/>
    <w:rsid w:val="00531766"/>
    <w:rsid w:val="00531857"/>
    <w:rsid w:val="00531C22"/>
    <w:rsid w:val="00531EB1"/>
    <w:rsid w:val="00532057"/>
    <w:rsid w:val="005321D1"/>
    <w:rsid w:val="00532473"/>
    <w:rsid w:val="00532B45"/>
    <w:rsid w:val="00532C3E"/>
    <w:rsid w:val="0053308F"/>
    <w:rsid w:val="005332F5"/>
    <w:rsid w:val="00533642"/>
    <w:rsid w:val="00533677"/>
    <w:rsid w:val="00534819"/>
    <w:rsid w:val="00534DC6"/>
    <w:rsid w:val="00535AAE"/>
    <w:rsid w:val="005360DB"/>
    <w:rsid w:val="0053617E"/>
    <w:rsid w:val="005365EC"/>
    <w:rsid w:val="005367A2"/>
    <w:rsid w:val="005369A8"/>
    <w:rsid w:val="00536D05"/>
    <w:rsid w:val="00536E44"/>
    <w:rsid w:val="00536F23"/>
    <w:rsid w:val="00537035"/>
    <w:rsid w:val="00537196"/>
    <w:rsid w:val="005374F8"/>
    <w:rsid w:val="0053766C"/>
    <w:rsid w:val="00537992"/>
    <w:rsid w:val="00537C4D"/>
    <w:rsid w:val="0054045B"/>
    <w:rsid w:val="0054056B"/>
    <w:rsid w:val="00541618"/>
    <w:rsid w:val="0054183F"/>
    <w:rsid w:val="00541A94"/>
    <w:rsid w:val="00541C3D"/>
    <w:rsid w:val="0054274F"/>
    <w:rsid w:val="00542BAC"/>
    <w:rsid w:val="00542F25"/>
    <w:rsid w:val="005432B4"/>
    <w:rsid w:val="005438FC"/>
    <w:rsid w:val="00543CB7"/>
    <w:rsid w:val="00544067"/>
    <w:rsid w:val="005443F1"/>
    <w:rsid w:val="00544A0C"/>
    <w:rsid w:val="00545633"/>
    <w:rsid w:val="00545938"/>
    <w:rsid w:val="00545A4B"/>
    <w:rsid w:val="00545C22"/>
    <w:rsid w:val="00545DBC"/>
    <w:rsid w:val="00545FD0"/>
    <w:rsid w:val="0054641C"/>
    <w:rsid w:val="00546449"/>
    <w:rsid w:val="005464CF"/>
    <w:rsid w:val="00546866"/>
    <w:rsid w:val="00546A48"/>
    <w:rsid w:val="00547696"/>
    <w:rsid w:val="0054794F"/>
    <w:rsid w:val="00547E28"/>
    <w:rsid w:val="005503FF"/>
    <w:rsid w:val="005504FB"/>
    <w:rsid w:val="00551B3B"/>
    <w:rsid w:val="00551E19"/>
    <w:rsid w:val="00552342"/>
    <w:rsid w:val="00552976"/>
    <w:rsid w:val="00552B40"/>
    <w:rsid w:val="0055302A"/>
    <w:rsid w:val="005538B4"/>
    <w:rsid w:val="005542B2"/>
    <w:rsid w:val="005544B0"/>
    <w:rsid w:val="00554B91"/>
    <w:rsid w:val="00554DCD"/>
    <w:rsid w:val="00554EB8"/>
    <w:rsid w:val="00555278"/>
    <w:rsid w:val="0055583C"/>
    <w:rsid w:val="00555C47"/>
    <w:rsid w:val="005562E4"/>
    <w:rsid w:val="005569AA"/>
    <w:rsid w:val="005569EC"/>
    <w:rsid w:val="00556B9B"/>
    <w:rsid w:val="00556C1A"/>
    <w:rsid w:val="0055714A"/>
    <w:rsid w:val="005572CD"/>
    <w:rsid w:val="00557617"/>
    <w:rsid w:val="00557656"/>
    <w:rsid w:val="005577E6"/>
    <w:rsid w:val="005579FE"/>
    <w:rsid w:val="00557D67"/>
    <w:rsid w:val="005603D3"/>
    <w:rsid w:val="00560554"/>
    <w:rsid w:val="005605D0"/>
    <w:rsid w:val="00560705"/>
    <w:rsid w:val="00560B4C"/>
    <w:rsid w:val="00560C8C"/>
    <w:rsid w:val="0056101E"/>
    <w:rsid w:val="00562098"/>
    <w:rsid w:val="00562218"/>
    <w:rsid w:val="005622E2"/>
    <w:rsid w:val="00562379"/>
    <w:rsid w:val="00562692"/>
    <w:rsid w:val="00562A83"/>
    <w:rsid w:val="00562E34"/>
    <w:rsid w:val="005631E4"/>
    <w:rsid w:val="00563401"/>
    <w:rsid w:val="00563A57"/>
    <w:rsid w:val="00563B0D"/>
    <w:rsid w:val="00563BFA"/>
    <w:rsid w:val="00563D94"/>
    <w:rsid w:val="00564026"/>
    <w:rsid w:val="00564243"/>
    <w:rsid w:val="0056493C"/>
    <w:rsid w:val="00564E85"/>
    <w:rsid w:val="00564FF4"/>
    <w:rsid w:val="005650E4"/>
    <w:rsid w:val="00565504"/>
    <w:rsid w:val="00565A5D"/>
    <w:rsid w:val="00565AFF"/>
    <w:rsid w:val="00566406"/>
    <w:rsid w:val="00566AA1"/>
    <w:rsid w:val="0056710C"/>
    <w:rsid w:val="005672C2"/>
    <w:rsid w:val="0056747E"/>
    <w:rsid w:val="0056748B"/>
    <w:rsid w:val="00567726"/>
    <w:rsid w:val="005678B6"/>
    <w:rsid w:val="0056795E"/>
    <w:rsid w:val="00567C0C"/>
    <w:rsid w:val="00567D1F"/>
    <w:rsid w:val="00567D54"/>
    <w:rsid w:val="00567D6E"/>
    <w:rsid w:val="005704A2"/>
    <w:rsid w:val="005718EC"/>
    <w:rsid w:val="005720EC"/>
    <w:rsid w:val="005727D7"/>
    <w:rsid w:val="00572C75"/>
    <w:rsid w:val="00572FFE"/>
    <w:rsid w:val="005733E3"/>
    <w:rsid w:val="00573679"/>
    <w:rsid w:val="00573704"/>
    <w:rsid w:val="0057410D"/>
    <w:rsid w:val="00574440"/>
    <w:rsid w:val="00574699"/>
    <w:rsid w:val="005748F0"/>
    <w:rsid w:val="005749BB"/>
    <w:rsid w:val="00574E67"/>
    <w:rsid w:val="00574FBD"/>
    <w:rsid w:val="005750DE"/>
    <w:rsid w:val="005759FB"/>
    <w:rsid w:val="00575D94"/>
    <w:rsid w:val="0057638A"/>
    <w:rsid w:val="005767C9"/>
    <w:rsid w:val="00577A28"/>
    <w:rsid w:val="00577E4E"/>
    <w:rsid w:val="00580A1F"/>
    <w:rsid w:val="00580B64"/>
    <w:rsid w:val="00580FE5"/>
    <w:rsid w:val="005811BC"/>
    <w:rsid w:val="00581BC1"/>
    <w:rsid w:val="00581C92"/>
    <w:rsid w:val="00581E0F"/>
    <w:rsid w:val="00581E1D"/>
    <w:rsid w:val="00582597"/>
    <w:rsid w:val="005827C1"/>
    <w:rsid w:val="0058372D"/>
    <w:rsid w:val="00583924"/>
    <w:rsid w:val="00583BD1"/>
    <w:rsid w:val="00583CA6"/>
    <w:rsid w:val="00583D39"/>
    <w:rsid w:val="00583F62"/>
    <w:rsid w:val="00583FE7"/>
    <w:rsid w:val="005851BA"/>
    <w:rsid w:val="0058551A"/>
    <w:rsid w:val="00585989"/>
    <w:rsid w:val="00585B36"/>
    <w:rsid w:val="00585BA4"/>
    <w:rsid w:val="00585C25"/>
    <w:rsid w:val="00585CDA"/>
    <w:rsid w:val="00586557"/>
    <w:rsid w:val="0058674E"/>
    <w:rsid w:val="0058691E"/>
    <w:rsid w:val="00586C62"/>
    <w:rsid w:val="00586E60"/>
    <w:rsid w:val="00586F58"/>
    <w:rsid w:val="0058704E"/>
    <w:rsid w:val="0058719F"/>
    <w:rsid w:val="00587337"/>
    <w:rsid w:val="00587ADE"/>
    <w:rsid w:val="00590103"/>
    <w:rsid w:val="00590762"/>
    <w:rsid w:val="0059088B"/>
    <w:rsid w:val="0059096A"/>
    <w:rsid w:val="00590C04"/>
    <w:rsid w:val="00590E57"/>
    <w:rsid w:val="00590F3F"/>
    <w:rsid w:val="00591357"/>
    <w:rsid w:val="00591739"/>
    <w:rsid w:val="00591E9A"/>
    <w:rsid w:val="0059267E"/>
    <w:rsid w:val="00592AC0"/>
    <w:rsid w:val="00592EF7"/>
    <w:rsid w:val="0059318F"/>
    <w:rsid w:val="00593615"/>
    <w:rsid w:val="00593807"/>
    <w:rsid w:val="00593824"/>
    <w:rsid w:val="00593D25"/>
    <w:rsid w:val="00593D98"/>
    <w:rsid w:val="005942CC"/>
    <w:rsid w:val="005946EA"/>
    <w:rsid w:val="0059481A"/>
    <w:rsid w:val="005948DB"/>
    <w:rsid w:val="0059497F"/>
    <w:rsid w:val="005949E0"/>
    <w:rsid w:val="00594E72"/>
    <w:rsid w:val="00594F35"/>
    <w:rsid w:val="0059502C"/>
    <w:rsid w:val="00595288"/>
    <w:rsid w:val="005956BD"/>
    <w:rsid w:val="00595745"/>
    <w:rsid w:val="005957EA"/>
    <w:rsid w:val="00595872"/>
    <w:rsid w:val="00595BA2"/>
    <w:rsid w:val="0059666E"/>
    <w:rsid w:val="00596A34"/>
    <w:rsid w:val="00596FFD"/>
    <w:rsid w:val="005972B8"/>
    <w:rsid w:val="005978BE"/>
    <w:rsid w:val="005A01BA"/>
    <w:rsid w:val="005A037F"/>
    <w:rsid w:val="005A04C1"/>
    <w:rsid w:val="005A1096"/>
    <w:rsid w:val="005A11A0"/>
    <w:rsid w:val="005A11B7"/>
    <w:rsid w:val="005A1396"/>
    <w:rsid w:val="005A1790"/>
    <w:rsid w:val="005A18EA"/>
    <w:rsid w:val="005A2607"/>
    <w:rsid w:val="005A26C5"/>
    <w:rsid w:val="005A2AC4"/>
    <w:rsid w:val="005A3348"/>
    <w:rsid w:val="005A3881"/>
    <w:rsid w:val="005A3E0E"/>
    <w:rsid w:val="005A44A6"/>
    <w:rsid w:val="005A475E"/>
    <w:rsid w:val="005A4ACE"/>
    <w:rsid w:val="005A4DA0"/>
    <w:rsid w:val="005A5382"/>
    <w:rsid w:val="005A53DF"/>
    <w:rsid w:val="005A5433"/>
    <w:rsid w:val="005A6A2E"/>
    <w:rsid w:val="005A7186"/>
    <w:rsid w:val="005A78C3"/>
    <w:rsid w:val="005B013F"/>
    <w:rsid w:val="005B0B8B"/>
    <w:rsid w:val="005B0CD2"/>
    <w:rsid w:val="005B106B"/>
    <w:rsid w:val="005B1185"/>
    <w:rsid w:val="005B1487"/>
    <w:rsid w:val="005B183F"/>
    <w:rsid w:val="005B185C"/>
    <w:rsid w:val="005B20C3"/>
    <w:rsid w:val="005B28BA"/>
    <w:rsid w:val="005B2C38"/>
    <w:rsid w:val="005B3190"/>
    <w:rsid w:val="005B329E"/>
    <w:rsid w:val="005B3310"/>
    <w:rsid w:val="005B34F0"/>
    <w:rsid w:val="005B372E"/>
    <w:rsid w:val="005B3852"/>
    <w:rsid w:val="005B38DB"/>
    <w:rsid w:val="005B4075"/>
    <w:rsid w:val="005B54A4"/>
    <w:rsid w:val="005B5A47"/>
    <w:rsid w:val="005B6071"/>
    <w:rsid w:val="005B656A"/>
    <w:rsid w:val="005B659D"/>
    <w:rsid w:val="005B669D"/>
    <w:rsid w:val="005B6D9C"/>
    <w:rsid w:val="005B73DA"/>
    <w:rsid w:val="005B778F"/>
    <w:rsid w:val="005B7B92"/>
    <w:rsid w:val="005C053E"/>
    <w:rsid w:val="005C114E"/>
    <w:rsid w:val="005C165A"/>
    <w:rsid w:val="005C1B78"/>
    <w:rsid w:val="005C1C08"/>
    <w:rsid w:val="005C224F"/>
    <w:rsid w:val="005C256D"/>
    <w:rsid w:val="005C2789"/>
    <w:rsid w:val="005C2D32"/>
    <w:rsid w:val="005C3199"/>
    <w:rsid w:val="005C340B"/>
    <w:rsid w:val="005C3445"/>
    <w:rsid w:val="005C357D"/>
    <w:rsid w:val="005C38FB"/>
    <w:rsid w:val="005C3CA9"/>
    <w:rsid w:val="005C4007"/>
    <w:rsid w:val="005C467C"/>
    <w:rsid w:val="005C4931"/>
    <w:rsid w:val="005C4CF6"/>
    <w:rsid w:val="005C4D02"/>
    <w:rsid w:val="005C597B"/>
    <w:rsid w:val="005C5ED7"/>
    <w:rsid w:val="005C60FD"/>
    <w:rsid w:val="005C6129"/>
    <w:rsid w:val="005C6DB5"/>
    <w:rsid w:val="005C7377"/>
    <w:rsid w:val="005C7464"/>
    <w:rsid w:val="005C78F6"/>
    <w:rsid w:val="005C7B5B"/>
    <w:rsid w:val="005C7FF3"/>
    <w:rsid w:val="005D045F"/>
    <w:rsid w:val="005D04A3"/>
    <w:rsid w:val="005D0A50"/>
    <w:rsid w:val="005D0B1A"/>
    <w:rsid w:val="005D1AE0"/>
    <w:rsid w:val="005D1C32"/>
    <w:rsid w:val="005D23C7"/>
    <w:rsid w:val="005D23DC"/>
    <w:rsid w:val="005D2760"/>
    <w:rsid w:val="005D2914"/>
    <w:rsid w:val="005D2DDC"/>
    <w:rsid w:val="005D3352"/>
    <w:rsid w:val="005D33F7"/>
    <w:rsid w:val="005D3692"/>
    <w:rsid w:val="005D38FE"/>
    <w:rsid w:val="005D3917"/>
    <w:rsid w:val="005D45BD"/>
    <w:rsid w:val="005D49A8"/>
    <w:rsid w:val="005D4A9E"/>
    <w:rsid w:val="005D533C"/>
    <w:rsid w:val="005D626C"/>
    <w:rsid w:val="005D639A"/>
    <w:rsid w:val="005D6940"/>
    <w:rsid w:val="005D6B3A"/>
    <w:rsid w:val="005D6F2B"/>
    <w:rsid w:val="005D75A2"/>
    <w:rsid w:val="005D77FF"/>
    <w:rsid w:val="005D7B56"/>
    <w:rsid w:val="005E0A7D"/>
    <w:rsid w:val="005E0A8F"/>
    <w:rsid w:val="005E0D77"/>
    <w:rsid w:val="005E113C"/>
    <w:rsid w:val="005E1690"/>
    <w:rsid w:val="005E16F5"/>
    <w:rsid w:val="005E18DA"/>
    <w:rsid w:val="005E1C2D"/>
    <w:rsid w:val="005E28FA"/>
    <w:rsid w:val="005E2BB7"/>
    <w:rsid w:val="005E2C8A"/>
    <w:rsid w:val="005E2F11"/>
    <w:rsid w:val="005E3854"/>
    <w:rsid w:val="005E3B06"/>
    <w:rsid w:val="005E3E4F"/>
    <w:rsid w:val="005E4158"/>
    <w:rsid w:val="005E4311"/>
    <w:rsid w:val="005E52CE"/>
    <w:rsid w:val="005E56AC"/>
    <w:rsid w:val="005E5962"/>
    <w:rsid w:val="005E5BB8"/>
    <w:rsid w:val="005E6749"/>
    <w:rsid w:val="005E6CA7"/>
    <w:rsid w:val="005E6FE6"/>
    <w:rsid w:val="005E728C"/>
    <w:rsid w:val="005F0731"/>
    <w:rsid w:val="005F0B47"/>
    <w:rsid w:val="005F0EAB"/>
    <w:rsid w:val="005F1981"/>
    <w:rsid w:val="005F1BEE"/>
    <w:rsid w:val="005F1C1C"/>
    <w:rsid w:val="005F1DF5"/>
    <w:rsid w:val="005F2204"/>
    <w:rsid w:val="005F221D"/>
    <w:rsid w:val="005F241A"/>
    <w:rsid w:val="005F267D"/>
    <w:rsid w:val="005F2FFD"/>
    <w:rsid w:val="005F3B0F"/>
    <w:rsid w:val="005F3ED7"/>
    <w:rsid w:val="005F4246"/>
    <w:rsid w:val="005F43EE"/>
    <w:rsid w:val="005F5476"/>
    <w:rsid w:val="005F5AF1"/>
    <w:rsid w:val="005F5E45"/>
    <w:rsid w:val="005F607B"/>
    <w:rsid w:val="005F60F8"/>
    <w:rsid w:val="005F6297"/>
    <w:rsid w:val="005F6452"/>
    <w:rsid w:val="005F647A"/>
    <w:rsid w:val="005F64DB"/>
    <w:rsid w:val="005F65BB"/>
    <w:rsid w:val="005F67C5"/>
    <w:rsid w:val="005F6BFD"/>
    <w:rsid w:val="005F6EF4"/>
    <w:rsid w:val="005F7581"/>
    <w:rsid w:val="005F77F7"/>
    <w:rsid w:val="005F78C0"/>
    <w:rsid w:val="005F79CB"/>
    <w:rsid w:val="005F7B3F"/>
    <w:rsid w:val="005F7F9C"/>
    <w:rsid w:val="00600546"/>
    <w:rsid w:val="00600988"/>
    <w:rsid w:val="00600A0B"/>
    <w:rsid w:val="00600C97"/>
    <w:rsid w:val="00600CC3"/>
    <w:rsid w:val="00601778"/>
    <w:rsid w:val="00601BF8"/>
    <w:rsid w:val="00602312"/>
    <w:rsid w:val="00602617"/>
    <w:rsid w:val="00602E3E"/>
    <w:rsid w:val="00603EB5"/>
    <w:rsid w:val="00603FC6"/>
    <w:rsid w:val="006043BB"/>
    <w:rsid w:val="00604912"/>
    <w:rsid w:val="00604A32"/>
    <w:rsid w:val="00604B51"/>
    <w:rsid w:val="00605078"/>
    <w:rsid w:val="00605C3C"/>
    <w:rsid w:val="0060618B"/>
    <w:rsid w:val="006065FC"/>
    <w:rsid w:val="00606AB9"/>
    <w:rsid w:val="00606AF2"/>
    <w:rsid w:val="00606F65"/>
    <w:rsid w:val="006077F6"/>
    <w:rsid w:val="0061065E"/>
    <w:rsid w:val="006106BF"/>
    <w:rsid w:val="00610810"/>
    <w:rsid w:val="0061096E"/>
    <w:rsid w:val="00610C37"/>
    <w:rsid w:val="00610D69"/>
    <w:rsid w:val="006111E6"/>
    <w:rsid w:val="006112C6"/>
    <w:rsid w:val="0061170D"/>
    <w:rsid w:val="00611AA4"/>
    <w:rsid w:val="00611F65"/>
    <w:rsid w:val="00611FAB"/>
    <w:rsid w:val="006122E5"/>
    <w:rsid w:val="00612AA0"/>
    <w:rsid w:val="00612CBA"/>
    <w:rsid w:val="006133FB"/>
    <w:rsid w:val="006135A9"/>
    <w:rsid w:val="0061361F"/>
    <w:rsid w:val="00613B14"/>
    <w:rsid w:val="00614337"/>
    <w:rsid w:val="0061461C"/>
    <w:rsid w:val="006162CD"/>
    <w:rsid w:val="006163E3"/>
    <w:rsid w:val="006165E7"/>
    <w:rsid w:val="00616949"/>
    <w:rsid w:val="00616FF2"/>
    <w:rsid w:val="00617097"/>
    <w:rsid w:val="00617464"/>
    <w:rsid w:val="00617CEC"/>
    <w:rsid w:val="006200D1"/>
    <w:rsid w:val="00620213"/>
    <w:rsid w:val="006206BF"/>
    <w:rsid w:val="006207FF"/>
    <w:rsid w:val="00620B42"/>
    <w:rsid w:val="00620D05"/>
    <w:rsid w:val="006214F6"/>
    <w:rsid w:val="0062216C"/>
    <w:rsid w:val="006224F8"/>
    <w:rsid w:val="0062276C"/>
    <w:rsid w:val="00622925"/>
    <w:rsid w:val="00622CB9"/>
    <w:rsid w:val="006231C2"/>
    <w:rsid w:val="00623257"/>
    <w:rsid w:val="006232F5"/>
    <w:rsid w:val="006234D0"/>
    <w:rsid w:val="006237D7"/>
    <w:rsid w:val="00623C64"/>
    <w:rsid w:val="00623FE5"/>
    <w:rsid w:val="0062435D"/>
    <w:rsid w:val="00624F53"/>
    <w:rsid w:val="00625050"/>
    <w:rsid w:val="00625763"/>
    <w:rsid w:val="00625C3D"/>
    <w:rsid w:val="00625EED"/>
    <w:rsid w:val="0062601E"/>
    <w:rsid w:val="006264AB"/>
    <w:rsid w:val="006269E3"/>
    <w:rsid w:val="00626B13"/>
    <w:rsid w:val="00626D58"/>
    <w:rsid w:val="006272E0"/>
    <w:rsid w:val="0062730F"/>
    <w:rsid w:val="0062735B"/>
    <w:rsid w:val="0062772F"/>
    <w:rsid w:val="00627764"/>
    <w:rsid w:val="006279A0"/>
    <w:rsid w:val="006301ED"/>
    <w:rsid w:val="006302CB"/>
    <w:rsid w:val="006305BB"/>
    <w:rsid w:val="00630BBB"/>
    <w:rsid w:val="0063148F"/>
    <w:rsid w:val="0063160C"/>
    <w:rsid w:val="006317B7"/>
    <w:rsid w:val="006322C1"/>
    <w:rsid w:val="006323EE"/>
    <w:rsid w:val="006328ED"/>
    <w:rsid w:val="00633341"/>
    <w:rsid w:val="00633977"/>
    <w:rsid w:val="00633ABE"/>
    <w:rsid w:val="006344BD"/>
    <w:rsid w:val="00634D3C"/>
    <w:rsid w:val="00634E50"/>
    <w:rsid w:val="0063535D"/>
    <w:rsid w:val="006354DB"/>
    <w:rsid w:val="006357F3"/>
    <w:rsid w:val="00635915"/>
    <w:rsid w:val="006359F3"/>
    <w:rsid w:val="00635AD3"/>
    <w:rsid w:val="00635CA4"/>
    <w:rsid w:val="006364BD"/>
    <w:rsid w:val="0063746F"/>
    <w:rsid w:val="00637B95"/>
    <w:rsid w:val="0064024B"/>
    <w:rsid w:val="00640487"/>
    <w:rsid w:val="006408C3"/>
    <w:rsid w:val="006411FB"/>
    <w:rsid w:val="00641377"/>
    <w:rsid w:val="0064148E"/>
    <w:rsid w:val="00641AC9"/>
    <w:rsid w:val="00641BF1"/>
    <w:rsid w:val="00641C2B"/>
    <w:rsid w:val="00642061"/>
    <w:rsid w:val="006425B4"/>
    <w:rsid w:val="00642655"/>
    <w:rsid w:val="00642C98"/>
    <w:rsid w:val="006432EB"/>
    <w:rsid w:val="00643490"/>
    <w:rsid w:val="0064359E"/>
    <w:rsid w:val="0064368B"/>
    <w:rsid w:val="006438AE"/>
    <w:rsid w:val="006440EF"/>
    <w:rsid w:val="0064446F"/>
    <w:rsid w:val="006444E9"/>
    <w:rsid w:val="006446B9"/>
    <w:rsid w:val="00644C94"/>
    <w:rsid w:val="00644D4C"/>
    <w:rsid w:val="00644F5E"/>
    <w:rsid w:val="006450EB"/>
    <w:rsid w:val="006456A7"/>
    <w:rsid w:val="006458E6"/>
    <w:rsid w:val="0064615A"/>
    <w:rsid w:val="00646C70"/>
    <w:rsid w:val="00646C9C"/>
    <w:rsid w:val="006475B6"/>
    <w:rsid w:val="006478A6"/>
    <w:rsid w:val="00647E69"/>
    <w:rsid w:val="00650058"/>
    <w:rsid w:val="00650159"/>
    <w:rsid w:val="006503D4"/>
    <w:rsid w:val="00650694"/>
    <w:rsid w:val="0065092E"/>
    <w:rsid w:val="006509B7"/>
    <w:rsid w:val="00650D91"/>
    <w:rsid w:val="00650E43"/>
    <w:rsid w:val="0065113A"/>
    <w:rsid w:val="006512F4"/>
    <w:rsid w:val="006517FF"/>
    <w:rsid w:val="00651AE7"/>
    <w:rsid w:val="00651BB3"/>
    <w:rsid w:val="00651C49"/>
    <w:rsid w:val="00651D03"/>
    <w:rsid w:val="00651E95"/>
    <w:rsid w:val="00652583"/>
    <w:rsid w:val="00652BB4"/>
    <w:rsid w:val="00652DE2"/>
    <w:rsid w:val="00652E2C"/>
    <w:rsid w:val="0065300F"/>
    <w:rsid w:val="00653109"/>
    <w:rsid w:val="006536BF"/>
    <w:rsid w:val="00654371"/>
    <w:rsid w:val="00654464"/>
    <w:rsid w:val="00654CA9"/>
    <w:rsid w:val="00655A4A"/>
    <w:rsid w:val="00655CF1"/>
    <w:rsid w:val="00655EB9"/>
    <w:rsid w:val="00656080"/>
    <w:rsid w:val="006565C2"/>
    <w:rsid w:val="00656605"/>
    <w:rsid w:val="00656DB6"/>
    <w:rsid w:val="00656E11"/>
    <w:rsid w:val="006570A5"/>
    <w:rsid w:val="0065717B"/>
    <w:rsid w:val="00657BA4"/>
    <w:rsid w:val="00657BE2"/>
    <w:rsid w:val="00657CCA"/>
    <w:rsid w:val="00661471"/>
    <w:rsid w:val="00661613"/>
    <w:rsid w:val="006616EE"/>
    <w:rsid w:val="00661889"/>
    <w:rsid w:val="0066196D"/>
    <w:rsid w:val="0066230B"/>
    <w:rsid w:val="00662A12"/>
    <w:rsid w:val="00662AD5"/>
    <w:rsid w:val="00662FE5"/>
    <w:rsid w:val="006631D2"/>
    <w:rsid w:val="00663466"/>
    <w:rsid w:val="0066396E"/>
    <w:rsid w:val="00663DE8"/>
    <w:rsid w:val="006640E7"/>
    <w:rsid w:val="006647BD"/>
    <w:rsid w:val="0066482E"/>
    <w:rsid w:val="0066489D"/>
    <w:rsid w:val="006648BC"/>
    <w:rsid w:val="0066556A"/>
    <w:rsid w:val="006656EA"/>
    <w:rsid w:val="00665DB9"/>
    <w:rsid w:val="00666979"/>
    <w:rsid w:val="00666A2A"/>
    <w:rsid w:val="0066777C"/>
    <w:rsid w:val="006703CB"/>
    <w:rsid w:val="006704A6"/>
    <w:rsid w:val="00670558"/>
    <w:rsid w:val="006707C5"/>
    <w:rsid w:val="006708E3"/>
    <w:rsid w:val="00670DBE"/>
    <w:rsid w:val="0067105A"/>
    <w:rsid w:val="006711D2"/>
    <w:rsid w:val="006713AB"/>
    <w:rsid w:val="00671BC1"/>
    <w:rsid w:val="00671D8A"/>
    <w:rsid w:val="006728F7"/>
    <w:rsid w:val="00672B2A"/>
    <w:rsid w:val="0067369B"/>
    <w:rsid w:val="0067374E"/>
    <w:rsid w:val="006738A9"/>
    <w:rsid w:val="00673C45"/>
    <w:rsid w:val="00673FD8"/>
    <w:rsid w:val="00674248"/>
    <w:rsid w:val="00674A00"/>
    <w:rsid w:val="00674AB6"/>
    <w:rsid w:val="00674ADF"/>
    <w:rsid w:val="00674DBF"/>
    <w:rsid w:val="00675E48"/>
    <w:rsid w:val="006761EF"/>
    <w:rsid w:val="0067640A"/>
    <w:rsid w:val="0067648A"/>
    <w:rsid w:val="006766DB"/>
    <w:rsid w:val="00676EBF"/>
    <w:rsid w:val="00676FDD"/>
    <w:rsid w:val="00677104"/>
    <w:rsid w:val="006774FF"/>
    <w:rsid w:val="00680351"/>
    <w:rsid w:val="0068036D"/>
    <w:rsid w:val="00680A07"/>
    <w:rsid w:val="00680A31"/>
    <w:rsid w:val="00680E13"/>
    <w:rsid w:val="0068105F"/>
    <w:rsid w:val="00681759"/>
    <w:rsid w:val="00681B8D"/>
    <w:rsid w:val="00682281"/>
    <w:rsid w:val="0068253F"/>
    <w:rsid w:val="00683963"/>
    <w:rsid w:val="006839DA"/>
    <w:rsid w:val="00683C42"/>
    <w:rsid w:val="00683CDA"/>
    <w:rsid w:val="00684545"/>
    <w:rsid w:val="0068464A"/>
    <w:rsid w:val="006847CE"/>
    <w:rsid w:val="006851F4"/>
    <w:rsid w:val="0068530F"/>
    <w:rsid w:val="00685310"/>
    <w:rsid w:val="00685E77"/>
    <w:rsid w:val="00685FBF"/>
    <w:rsid w:val="0068612A"/>
    <w:rsid w:val="006869A5"/>
    <w:rsid w:val="00686E71"/>
    <w:rsid w:val="00686EEA"/>
    <w:rsid w:val="0068723D"/>
    <w:rsid w:val="00690527"/>
    <w:rsid w:val="006905C6"/>
    <w:rsid w:val="00690603"/>
    <w:rsid w:val="00690DFC"/>
    <w:rsid w:val="006910F6"/>
    <w:rsid w:val="0069120F"/>
    <w:rsid w:val="00691542"/>
    <w:rsid w:val="00691A59"/>
    <w:rsid w:val="00691B78"/>
    <w:rsid w:val="0069242A"/>
    <w:rsid w:val="006926B1"/>
    <w:rsid w:val="00692C32"/>
    <w:rsid w:val="0069300B"/>
    <w:rsid w:val="00693109"/>
    <w:rsid w:val="00693391"/>
    <w:rsid w:val="006937E1"/>
    <w:rsid w:val="00693834"/>
    <w:rsid w:val="00693BFD"/>
    <w:rsid w:val="00693C27"/>
    <w:rsid w:val="00693DBD"/>
    <w:rsid w:val="00693E33"/>
    <w:rsid w:val="00693EB3"/>
    <w:rsid w:val="00694903"/>
    <w:rsid w:val="00694BA3"/>
    <w:rsid w:val="00694C38"/>
    <w:rsid w:val="00694FCE"/>
    <w:rsid w:val="006951BF"/>
    <w:rsid w:val="00695349"/>
    <w:rsid w:val="006955A4"/>
    <w:rsid w:val="00695666"/>
    <w:rsid w:val="006957D8"/>
    <w:rsid w:val="0069628F"/>
    <w:rsid w:val="00696CCC"/>
    <w:rsid w:val="00697084"/>
    <w:rsid w:val="00697320"/>
    <w:rsid w:val="006A0449"/>
    <w:rsid w:val="006A07FA"/>
    <w:rsid w:val="006A0929"/>
    <w:rsid w:val="006A0A83"/>
    <w:rsid w:val="006A1562"/>
    <w:rsid w:val="006A201F"/>
    <w:rsid w:val="006A257A"/>
    <w:rsid w:val="006A2A3B"/>
    <w:rsid w:val="006A306A"/>
    <w:rsid w:val="006A3BF0"/>
    <w:rsid w:val="006A3C33"/>
    <w:rsid w:val="006A3E21"/>
    <w:rsid w:val="006A44CD"/>
    <w:rsid w:val="006A458E"/>
    <w:rsid w:val="006A4BD8"/>
    <w:rsid w:val="006A4C3D"/>
    <w:rsid w:val="006A4FA0"/>
    <w:rsid w:val="006A50FE"/>
    <w:rsid w:val="006A516F"/>
    <w:rsid w:val="006A598A"/>
    <w:rsid w:val="006A5E88"/>
    <w:rsid w:val="006A6122"/>
    <w:rsid w:val="006A62F1"/>
    <w:rsid w:val="006A63A5"/>
    <w:rsid w:val="006A6686"/>
    <w:rsid w:val="006A68D0"/>
    <w:rsid w:val="006A6DE6"/>
    <w:rsid w:val="006A7271"/>
    <w:rsid w:val="006A7576"/>
    <w:rsid w:val="006A7902"/>
    <w:rsid w:val="006A79C7"/>
    <w:rsid w:val="006A79CD"/>
    <w:rsid w:val="006A79F8"/>
    <w:rsid w:val="006B01B7"/>
    <w:rsid w:val="006B1081"/>
    <w:rsid w:val="006B10D7"/>
    <w:rsid w:val="006B128C"/>
    <w:rsid w:val="006B14BA"/>
    <w:rsid w:val="006B198C"/>
    <w:rsid w:val="006B1C1C"/>
    <w:rsid w:val="006B21BB"/>
    <w:rsid w:val="006B25F2"/>
    <w:rsid w:val="006B2796"/>
    <w:rsid w:val="006B279D"/>
    <w:rsid w:val="006B2828"/>
    <w:rsid w:val="006B2D25"/>
    <w:rsid w:val="006B2F94"/>
    <w:rsid w:val="006B3057"/>
    <w:rsid w:val="006B32FF"/>
    <w:rsid w:val="006B34FE"/>
    <w:rsid w:val="006B3504"/>
    <w:rsid w:val="006B3A76"/>
    <w:rsid w:val="006B3C2C"/>
    <w:rsid w:val="006B3CC6"/>
    <w:rsid w:val="006B42BB"/>
    <w:rsid w:val="006B4456"/>
    <w:rsid w:val="006B4BAE"/>
    <w:rsid w:val="006B4F45"/>
    <w:rsid w:val="006B50F4"/>
    <w:rsid w:val="006B5100"/>
    <w:rsid w:val="006B516A"/>
    <w:rsid w:val="006B538E"/>
    <w:rsid w:val="006B58D1"/>
    <w:rsid w:val="006B5AC0"/>
    <w:rsid w:val="006B5C14"/>
    <w:rsid w:val="006B60A1"/>
    <w:rsid w:val="006B6313"/>
    <w:rsid w:val="006B654E"/>
    <w:rsid w:val="006B6774"/>
    <w:rsid w:val="006B6853"/>
    <w:rsid w:val="006B6B91"/>
    <w:rsid w:val="006B6D3E"/>
    <w:rsid w:val="006B7063"/>
    <w:rsid w:val="006B72E3"/>
    <w:rsid w:val="006B739B"/>
    <w:rsid w:val="006B7571"/>
    <w:rsid w:val="006C054F"/>
    <w:rsid w:val="006C0839"/>
    <w:rsid w:val="006C0EE7"/>
    <w:rsid w:val="006C149F"/>
    <w:rsid w:val="006C159F"/>
    <w:rsid w:val="006C1A35"/>
    <w:rsid w:val="006C1B04"/>
    <w:rsid w:val="006C21B3"/>
    <w:rsid w:val="006C2345"/>
    <w:rsid w:val="006C284F"/>
    <w:rsid w:val="006C285A"/>
    <w:rsid w:val="006C2A6C"/>
    <w:rsid w:val="006C3081"/>
    <w:rsid w:val="006C3677"/>
    <w:rsid w:val="006C3704"/>
    <w:rsid w:val="006C3982"/>
    <w:rsid w:val="006C3AFF"/>
    <w:rsid w:val="006C3E42"/>
    <w:rsid w:val="006C417B"/>
    <w:rsid w:val="006C43AF"/>
    <w:rsid w:val="006C4DAD"/>
    <w:rsid w:val="006C4E6A"/>
    <w:rsid w:val="006C5970"/>
    <w:rsid w:val="006C63E2"/>
    <w:rsid w:val="006C6A95"/>
    <w:rsid w:val="006C6EAB"/>
    <w:rsid w:val="006C7531"/>
    <w:rsid w:val="006C76A8"/>
    <w:rsid w:val="006C79BD"/>
    <w:rsid w:val="006C7B3F"/>
    <w:rsid w:val="006C7CD4"/>
    <w:rsid w:val="006D0236"/>
    <w:rsid w:val="006D027D"/>
    <w:rsid w:val="006D03A4"/>
    <w:rsid w:val="006D03EC"/>
    <w:rsid w:val="006D0414"/>
    <w:rsid w:val="006D0721"/>
    <w:rsid w:val="006D09B7"/>
    <w:rsid w:val="006D0AFA"/>
    <w:rsid w:val="006D0C48"/>
    <w:rsid w:val="006D159A"/>
    <w:rsid w:val="006D177F"/>
    <w:rsid w:val="006D1AF4"/>
    <w:rsid w:val="006D2467"/>
    <w:rsid w:val="006D256D"/>
    <w:rsid w:val="006D26FD"/>
    <w:rsid w:val="006D2DE8"/>
    <w:rsid w:val="006D307F"/>
    <w:rsid w:val="006D3146"/>
    <w:rsid w:val="006D3253"/>
    <w:rsid w:val="006D356D"/>
    <w:rsid w:val="006D3673"/>
    <w:rsid w:val="006D3D4A"/>
    <w:rsid w:val="006D465E"/>
    <w:rsid w:val="006D4A4B"/>
    <w:rsid w:val="006D4BE3"/>
    <w:rsid w:val="006D5053"/>
    <w:rsid w:val="006D520F"/>
    <w:rsid w:val="006D55F3"/>
    <w:rsid w:val="006D575C"/>
    <w:rsid w:val="006D5F2C"/>
    <w:rsid w:val="006D605D"/>
    <w:rsid w:val="006D6340"/>
    <w:rsid w:val="006D63C4"/>
    <w:rsid w:val="006D64D0"/>
    <w:rsid w:val="006D6A84"/>
    <w:rsid w:val="006D6F5B"/>
    <w:rsid w:val="006D7345"/>
    <w:rsid w:val="006D736B"/>
    <w:rsid w:val="006D7672"/>
    <w:rsid w:val="006D7683"/>
    <w:rsid w:val="006E0015"/>
    <w:rsid w:val="006E0631"/>
    <w:rsid w:val="006E0E3F"/>
    <w:rsid w:val="006E161F"/>
    <w:rsid w:val="006E1805"/>
    <w:rsid w:val="006E1AFA"/>
    <w:rsid w:val="006E1CAD"/>
    <w:rsid w:val="006E2344"/>
    <w:rsid w:val="006E3127"/>
    <w:rsid w:val="006E343C"/>
    <w:rsid w:val="006E3544"/>
    <w:rsid w:val="006E3DD5"/>
    <w:rsid w:val="006E3F8D"/>
    <w:rsid w:val="006E407D"/>
    <w:rsid w:val="006E42B0"/>
    <w:rsid w:val="006E44FC"/>
    <w:rsid w:val="006E4AA7"/>
    <w:rsid w:val="006E5320"/>
    <w:rsid w:val="006E53F6"/>
    <w:rsid w:val="006E53F8"/>
    <w:rsid w:val="006E59A9"/>
    <w:rsid w:val="006E5BFD"/>
    <w:rsid w:val="006E6583"/>
    <w:rsid w:val="006E65FE"/>
    <w:rsid w:val="006E6786"/>
    <w:rsid w:val="006E6A2A"/>
    <w:rsid w:val="006E6A8D"/>
    <w:rsid w:val="006E6E39"/>
    <w:rsid w:val="006E7087"/>
    <w:rsid w:val="006E741F"/>
    <w:rsid w:val="006E7535"/>
    <w:rsid w:val="006E7558"/>
    <w:rsid w:val="006F05BE"/>
    <w:rsid w:val="006F06B6"/>
    <w:rsid w:val="006F09AD"/>
    <w:rsid w:val="006F0C1F"/>
    <w:rsid w:val="006F114F"/>
    <w:rsid w:val="006F18F3"/>
    <w:rsid w:val="006F1BD9"/>
    <w:rsid w:val="006F22BE"/>
    <w:rsid w:val="006F2710"/>
    <w:rsid w:val="006F293A"/>
    <w:rsid w:val="006F2A5D"/>
    <w:rsid w:val="006F2F19"/>
    <w:rsid w:val="006F2F3F"/>
    <w:rsid w:val="006F3330"/>
    <w:rsid w:val="006F3AA2"/>
    <w:rsid w:val="006F3C38"/>
    <w:rsid w:val="006F3F5E"/>
    <w:rsid w:val="006F47B4"/>
    <w:rsid w:val="006F4C34"/>
    <w:rsid w:val="006F4FD1"/>
    <w:rsid w:val="006F51E6"/>
    <w:rsid w:val="006F5BF0"/>
    <w:rsid w:val="006F5DE2"/>
    <w:rsid w:val="006F62FA"/>
    <w:rsid w:val="006F64FA"/>
    <w:rsid w:val="006F6683"/>
    <w:rsid w:val="006F69A0"/>
    <w:rsid w:val="006F6DBA"/>
    <w:rsid w:val="006F735B"/>
    <w:rsid w:val="006F786F"/>
    <w:rsid w:val="007004F9"/>
    <w:rsid w:val="0070053B"/>
    <w:rsid w:val="00700553"/>
    <w:rsid w:val="00700B8D"/>
    <w:rsid w:val="007011A2"/>
    <w:rsid w:val="0070137D"/>
    <w:rsid w:val="007014C6"/>
    <w:rsid w:val="007015D2"/>
    <w:rsid w:val="00701F49"/>
    <w:rsid w:val="00702092"/>
    <w:rsid w:val="00702369"/>
    <w:rsid w:val="007023B1"/>
    <w:rsid w:val="0070284B"/>
    <w:rsid w:val="00702867"/>
    <w:rsid w:val="00702D82"/>
    <w:rsid w:val="00703034"/>
    <w:rsid w:val="00703274"/>
    <w:rsid w:val="007032E2"/>
    <w:rsid w:val="00703332"/>
    <w:rsid w:val="007037FC"/>
    <w:rsid w:val="0070387F"/>
    <w:rsid w:val="0070418E"/>
    <w:rsid w:val="007046CF"/>
    <w:rsid w:val="00704864"/>
    <w:rsid w:val="00704C0C"/>
    <w:rsid w:val="00704C68"/>
    <w:rsid w:val="00704D62"/>
    <w:rsid w:val="00705354"/>
    <w:rsid w:val="00705461"/>
    <w:rsid w:val="00705A53"/>
    <w:rsid w:val="00706182"/>
    <w:rsid w:val="007066EC"/>
    <w:rsid w:val="007068B3"/>
    <w:rsid w:val="00706B40"/>
    <w:rsid w:val="00706FF8"/>
    <w:rsid w:val="00707A0F"/>
    <w:rsid w:val="007104C2"/>
    <w:rsid w:val="00710932"/>
    <w:rsid w:val="00710A3A"/>
    <w:rsid w:val="007111F4"/>
    <w:rsid w:val="0071149C"/>
    <w:rsid w:val="00711745"/>
    <w:rsid w:val="007121D8"/>
    <w:rsid w:val="007122CA"/>
    <w:rsid w:val="007122E4"/>
    <w:rsid w:val="00712593"/>
    <w:rsid w:val="00712905"/>
    <w:rsid w:val="00712B24"/>
    <w:rsid w:val="00712BF9"/>
    <w:rsid w:val="00712C30"/>
    <w:rsid w:val="00712E82"/>
    <w:rsid w:val="007131FE"/>
    <w:rsid w:val="007133AA"/>
    <w:rsid w:val="00713E2F"/>
    <w:rsid w:val="00713F6E"/>
    <w:rsid w:val="00714307"/>
    <w:rsid w:val="007146E1"/>
    <w:rsid w:val="007148F5"/>
    <w:rsid w:val="00714B40"/>
    <w:rsid w:val="0071534E"/>
    <w:rsid w:val="00716100"/>
    <w:rsid w:val="0071693E"/>
    <w:rsid w:val="00716954"/>
    <w:rsid w:val="0071760B"/>
    <w:rsid w:val="007176F0"/>
    <w:rsid w:val="00717CDE"/>
    <w:rsid w:val="00717DD2"/>
    <w:rsid w:val="00720177"/>
    <w:rsid w:val="00720771"/>
    <w:rsid w:val="007207BB"/>
    <w:rsid w:val="007207DA"/>
    <w:rsid w:val="0072137E"/>
    <w:rsid w:val="007215BB"/>
    <w:rsid w:val="00721BA2"/>
    <w:rsid w:val="00721F9B"/>
    <w:rsid w:val="007229CB"/>
    <w:rsid w:val="0072349B"/>
    <w:rsid w:val="007235B2"/>
    <w:rsid w:val="00723D3F"/>
    <w:rsid w:val="00723F35"/>
    <w:rsid w:val="00724673"/>
    <w:rsid w:val="007247C4"/>
    <w:rsid w:val="007249F1"/>
    <w:rsid w:val="00724A07"/>
    <w:rsid w:val="00724D97"/>
    <w:rsid w:val="00724F19"/>
    <w:rsid w:val="007255A3"/>
    <w:rsid w:val="0072582B"/>
    <w:rsid w:val="00725B8F"/>
    <w:rsid w:val="00725FF6"/>
    <w:rsid w:val="007262BB"/>
    <w:rsid w:val="007266AF"/>
    <w:rsid w:val="00726864"/>
    <w:rsid w:val="00726B58"/>
    <w:rsid w:val="00726E26"/>
    <w:rsid w:val="00726EF1"/>
    <w:rsid w:val="00727017"/>
    <w:rsid w:val="00727347"/>
    <w:rsid w:val="00727A32"/>
    <w:rsid w:val="00727B4D"/>
    <w:rsid w:val="00727D5E"/>
    <w:rsid w:val="007302A8"/>
    <w:rsid w:val="00730325"/>
    <w:rsid w:val="007309A4"/>
    <w:rsid w:val="00730E33"/>
    <w:rsid w:val="00730F9C"/>
    <w:rsid w:val="00731B5A"/>
    <w:rsid w:val="00731C04"/>
    <w:rsid w:val="00732AAD"/>
    <w:rsid w:val="00732B66"/>
    <w:rsid w:val="00732BC0"/>
    <w:rsid w:val="00733062"/>
    <w:rsid w:val="007336F8"/>
    <w:rsid w:val="00733923"/>
    <w:rsid w:val="00733C7B"/>
    <w:rsid w:val="00733D06"/>
    <w:rsid w:val="00733FE7"/>
    <w:rsid w:val="0073434B"/>
    <w:rsid w:val="00734727"/>
    <w:rsid w:val="00734906"/>
    <w:rsid w:val="00734E5A"/>
    <w:rsid w:val="00735157"/>
    <w:rsid w:val="00735C16"/>
    <w:rsid w:val="00735E39"/>
    <w:rsid w:val="00735FA5"/>
    <w:rsid w:val="00735FBE"/>
    <w:rsid w:val="00736B3D"/>
    <w:rsid w:val="00736FA3"/>
    <w:rsid w:val="0074005F"/>
    <w:rsid w:val="00740434"/>
    <w:rsid w:val="00740B2C"/>
    <w:rsid w:val="00740EC7"/>
    <w:rsid w:val="00740EFD"/>
    <w:rsid w:val="00741582"/>
    <w:rsid w:val="0074224D"/>
    <w:rsid w:val="00742A07"/>
    <w:rsid w:val="0074329E"/>
    <w:rsid w:val="00743366"/>
    <w:rsid w:val="00743AFD"/>
    <w:rsid w:val="00743BDF"/>
    <w:rsid w:val="00743E09"/>
    <w:rsid w:val="00743E4C"/>
    <w:rsid w:val="00744426"/>
    <w:rsid w:val="00744520"/>
    <w:rsid w:val="00744E46"/>
    <w:rsid w:val="007450B7"/>
    <w:rsid w:val="00745437"/>
    <w:rsid w:val="007454C2"/>
    <w:rsid w:val="0074565A"/>
    <w:rsid w:val="0074570D"/>
    <w:rsid w:val="0074572B"/>
    <w:rsid w:val="00745CB0"/>
    <w:rsid w:val="00745D64"/>
    <w:rsid w:val="007472DC"/>
    <w:rsid w:val="0074730F"/>
    <w:rsid w:val="00747334"/>
    <w:rsid w:val="0074764C"/>
    <w:rsid w:val="0074796F"/>
    <w:rsid w:val="007479F0"/>
    <w:rsid w:val="00747A76"/>
    <w:rsid w:val="00747FDC"/>
    <w:rsid w:val="0075031D"/>
    <w:rsid w:val="00750756"/>
    <w:rsid w:val="00750944"/>
    <w:rsid w:val="00750EE9"/>
    <w:rsid w:val="00750F66"/>
    <w:rsid w:val="007510D8"/>
    <w:rsid w:val="007517CC"/>
    <w:rsid w:val="00752327"/>
    <w:rsid w:val="007525ED"/>
    <w:rsid w:val="00752731"/>
    <w:rsid w:val="007529D4"/>
    <w:rsid w:val="00752D07"/>
    <w:rsid w:val="00753194"/>
    <w:rsid w:val="0075359C"/>
    <w:rsid w:val="007536D7"/>
    <w:rsid w:val="00753C33"/>
    <w:rsid w:val="007543B3"/>
    <w:rsid w:val="00754461"/>
    <w:rsid w:val="00754561"/>
    <w:rsid w:val="007545BF"/>
    <w:rsid w:val="00754C20"/>
    <w:rsid w:val="00755309"/>
    <w:rsid w:val="00755E6E"/>
    <w:rsid w:val="00755EDF"/>
    <w:rsid w:val="00755FFD"/>
    <w:rsid w:val="00756806"/>
    <w:rsid w:val="007569F9"/>
    <w:rsid w:val="00757494"/>
    <w:rsid w:val="00757A5E"/>
    <w:rsid w:val="00757D30"/>
    <w:rsid w:val="007600D9"/>
    <w:rsid w:val="00760197"/>
    <w:rsid w:val="0076022C"/>
    <w:rsid w:val="007606A0"/>
    <w:rsid w:val="00760A53"/>
    <w:rsid w:val="00761490"/>
    <w:rsid w:val="00761536"/>
    <w:rsid w:val="0076153F"/>
    <w:rsid w:val="00761DAB"/>
    <w:rsid w:val="00761ED5"/>
    <w:rsid w:val="00761FBC"/>
    <w:rsid w:val="0076255E"/>
    <w:rsid w:val="007628C3"/>
    <w:rsid w:val="00762945"/>
    <w:rsid w:val="0076294D"/>
    <w:rsid w:val="00762D30"/>
    <w:rsid w:val="00762F8E"/>
    <w:rsid w:val="007630D2"/>
    <w:rsid w:val="007636B0"/>
    <w:rsid w:val="00763ACD"/>
    <w:rsid w:val="00764070"/>
    <w:rsid w:val="007644C5"/>
    <w:rsid w:val="00764998"/>
    <w:rsid w:val="00764E06"/>
    <w:rsid w:val="007654C3"/>
    <w:rsid w:val="00765556"/>
    <w:rsid w:val="00765993"/>
    <w:rsid w:val="00765AC7"/>
    <w:rsid w:val="00765F6A"/>
    <w:rsid w:val="0076658B"/>
    <w:rsid w:val="00766639"/>
    <w:rsid w:val="00766651"/>
    <w:rsid w:val="00766A8C"/>
    <w:rsid w:val="007670E9"/>
    <w:rsid w:val="00767191"/>
    <w:rsid w:val="007672B1"/>
    <w:rsid w:val="0076737E"/>
    <w:rsid w:val="007678A6"/>
    <w:rsid w:val="00767BA5"/>
    <w:rsid w:val="00770829"/>
    <w:rsid w:val="0077096E"/>
    <w:rsid w:val="00770B50"/>
    <w:rsid w:val="00770C7F"/>
    <w:rsid w:val="00771323"/>
    <w:rsid w:val="00771859"/>
    <w:rsid w:val="00771904"/>
    <w:rsid w:val="00771D4E"/>
    <w:rsid w:val="00771FC9"/>
    <w:rsid w:val="007723BC"/>
    <w:rsid w:val="00772434"/>
    <w:rsid w:val="007726CB"/>
    <w:rsid w:val="00772A4B"/>
    <w:rsid w:val="007730FF"/>
    <w:rsid w:val="00773687"/>
    <w:rsid w:val="0077374B"/>
    <w:rsid w:val="007740CE"/>
    <w:rsid w:val="00774157"/>
    <w:rsid w:val="0077425A"/>
    <w:rsid w:val="0077448B"/>
    <w:rsid w:val="00774E4D"/>
    <w:rsid w:val="007754B7"/>
    <w:rsid w:val="0077568A"/>
    <w:rsid w:val="0077577C"/>
    <w:rsid w:val="0077598C"/>
    <w:rsid w:val="00775A84"/>
    <w:rsid w:val="00775CA4"/>
    <w:rsid w:val="00775F6B"/>
    <w:rsid w:val="0077650C"/>
    <w:rsid w:val="00776848"/>
    <w:rsid w:val="00776E6C"/>
    <w:rsid w:val="00776FA1"/>
    <w:rsid w:val="00777186"/>
    <w:rsid w:val="00777439"/>
    <w:rsid w:val="007777A5"/>
    <w:rsid w:val="00777814"/>
    <w:rsid w:val="007779E4"/>
    <w:rsid w:val="00777A0C"/>
    <w:rsid w:val="00780CD1"/>
    <w:rsid w:val="00780D26"/>
    <w:rsid w:val="00781B17"/>
    <w:rsid w:val="00782300"/>
    <w:rsid w:val="0078246B"/>
    <w:rsid w:val="0078247B"/>
    <w:rsid w:val="00782581"/>
    <w:rsid w:val="00782C3A"/>
    <w:rsid w:val="00782DBF"/>
    <w:rsid w:val="00783011"/>
    <w:rsid w:val="007833D2"/>
    <w:rsid w:val="00783464"/>
    <w:rsid w:val="00783A38"/>
    <w:rsid w:val="00783CB4"/>
    <w:rsid w:val="00783EA2"/>
    <w:rsid w:val="0078403C"/>
    <w:rsid w:val="007844EC"/>
    <w:rsid w:val="007849CF"/>
    <w:rsid w:val="00784E5B"/>
    <w:rsid w:val="00784F5B"/>
    <w:rsid w:val="00785705"/>
    <w:rsid w:val="007857AE"/>
    <w:rsid w:val="00785CC2"/>
    <w:rsid w:val="00785D39"/>
    <w:rsid w:val="0078611A"/>
    <w:rsid w:val="0078615B"/>
    <w:rsid w:val="0078631A"/>
    <w:rsid w:val="00786586"/>
    <w:rsid w:val="00786853"/>
    <w:rsid w:val="00786B89"/>
    <w:rsid w:val="00786B94"/>
    <w:rsid w:val="007871F6"/>
    <w:rsid w:val="0078783E"/>
    <w:rsid w:val="0078790A"/>
    <w:rsid w:val="007903A6"/>
    <w:rsid w:val="00790485"/>
    <w:rsid w:val="0079052E"/>
    <w:rsid w:val="00790549"/>
    <w:rsid w:val="00790864"/>
    <w:rsid w:val="00791074"/>
    <w:rsid w:val="0079142C"/>
    <w:rsid w:val="00791C2D"/>
    <w:rsid w:val="00791D82"/>
    <w:rsid w:val="00791D99"/>
    <w:rsid w:val="00791FD5"/>
    <w:rsid w:val="007921D5"/>
    <w:rsid w:val="00792435"/>
    <w:rsid w:val="00792D94"/>
    <w:rsid w:val="00792EE4"/>
    <w:rsid w:val="00793306"/>
    <w:rsid w:val="0079341C"/>
    <w:rsid w:val="00793436"/>
    <w:rsid w:val="0079359B"/>
    <w:rsid w:val="00793E12"/>
    <w:rsid w:val="0079587F"/>
    <w:rsid w:val="00795AB9"/>
    <w:rsid w:val="00796381"/>
    <w:rsid w:val="007966BA"/>
    <w:rsid w:val="00796C1A"/>
    <w:rsid w:val="00796FBC"/>
    <w:rsid w:val="0079709E"/>
    <w:rsid w:val="007976E6"/>
    <w:rsid w:val="00797C77"/>
    <w:rsid w:val="00797C8D"/>
    <w:rsid w:val="00797D8B"/>
    <w:rsid w:val="007A1AA7"/>
    <w:rsid w:val="007A1DA1"/>
    <w:rsid w:val="007A2363"/>
    <w:rsid w:val="007A33AF"/>
    <w:rsid w:val="007A33BC"/>
    <w:rsid w:val="007A344D"/>
    <w:rsid w:val="007A547E"/>
    <w:rsid w:val="007A5758"/>
    <w:rsid w:val="007A5BB0"/>
    <w:rsid w:val="007A5F5D"/>
    <w:rsid w:val="007A6DE3"/>
    <w:rsid w:val="007A6FF4"/>
    <w:rsid w:val="007A7BD1"/>
    <w:rsid w:val="007A7D43"/>
    <w:rsid w:val="007B0177"/>
    <w:rsid w:val="007B01A6"/>
    <w:rsid w:val="007B0A94"/>
    <w:rsid w:val="007B0AE2"/>
    <w:rsid w:val="007B0BC4"/>
    <w:rsid w:val="007B0C56"/>
    <w:rsid w:val="007B0F78"/>
    <w:rsid w:val="007B1059"/>
    <w:rsid w:val="007B13FD"/>
    <w:rsid w:val="007B161D"/>
    <w:rsid w:val="007B1714"/>
    <w:rsid w:val="007B173D"/>
    <w:rsid w:val="007B1CBC"/>
    <w:rsid w:val="007B237C"/>
    <w:rsid w:val="007B26CE"/>
    <w:rsid w:val="007B270B"/>
    <w:rsid w:val="007B28DA"/>
    <w:rsid w:val="007B28EE"/>
    <w:rsid w:val="007B2AAD"/>
    <w:rsid w:val="007B2C5D"/>
    <w:rsid w:val="007B2F2B"/>
    <w:rsid w:val="007B2F85"/>
    <w:rsid w:val="007B2FD3"/>
    <w:rsid w:val="007B30CE"/>
    <w:rsid w:val="007B32AD"/>
    <w:rsid w:val="007B32BA"/>
    <w:rsid w:val="007B370B"/>
    <w:rsid w:val="007B3CE4"/>
    <w:rsid w:val="007B48C6"/>
    <w:rsid w:val="007B4DCE"/>
    <w:rsid w:val="007B4E24"/>
    <w:rsid w:val="007B5324"/>
    <w:rsid w:val="007B56F4"/>
    <w:rsid w:val="007B5994"/>
    <w:rsid w:val="007B5A0C"/>
    <w:rsid w:val="007B5B21"/>
    <w:rsid w:val="007B6483"/>
    <w:rsid w:val="007B650A"/>
    <w:rsid w:val="007B6C0F"/>
    <w:rsid w:val="007B7C42"/>
    <w:rsid w:val="007B7C8C"/>
    <w:rsid w:val="007B7EFC"/>
    <w:rsid w:val="007C047D"/>
    <w:rsid w:val="007C1026"/>
    <w:rsid w:val="007C2423"/>
    <w:rsid w:val="007C2502"/>
    <w:rsid w:val="007C2679"/>
    <w:rsid w:val="007C2DCB"/>
    <w:rsid w:val="007C2F06"/>
    <w:rsid w:val="007C36E4"/>
    <w:rsid w:val="007C3A79"/>
    <w:rsid w:val="007C4260"/>
    <w:rsid w:val="007C4B0A"/>
    <w:rsid w:val="007C4D2C"/>
    <w:rsid w:val="007C4EC0"/>
    <w:rsid w:val="007C4FD0"/>
    <w:rsid w:val="007C5104"/>
    <w:rsid w:val="007C523C"/>
    <w:rsid w:val="007C542C"/>
    <w:rsid w:val="007C56D3"/>
    <w:rsid w:val="007C5F68"/>
    <w:rsid w:val="007C6220"/>
    <w:rsid w:val="007C69EE"/>
    <w:rsid w:val="007C6A0C"/>
    <w:rsid w:val="007C6E44"/>
    <w:rsid w:val="007C6FB2"/>
    <w:rsid w:val="007C7484"/>
    <w:rsid w:val="007C7708"/>
    <w:rsid w:val="007C79BA"/>
    <w:rsid w:val="007D00ED"/>
    <w:rsid w:val="007D0BC0"/>
    <w:rsid w:val="007D0C54"/>
    <w:rsid w:val="007D17AE"/>
    <w:rsid w:val="007D1814"/>
    <w:rsid w:val="007D1A84"/>
    <w:rsid w:val="007D1ED6"/>
    <w:rsid w:val="007D2535"/>
    <w:rsid w:val="007D25D9"/>
    <w:rsid w:val="007D358E"/>
    <w:rsid w:val="007D3846"/>
    <w:rsid w:val="007D39C4"/>
    <w:rsid w:val="007D39E3"/>
    <w:rsid w:val="007D40E2"/>
    <w:rsid w:val="007D4647"/>
    <w:rsid w:val="007D4652"/>
    <w:rsid w:val="007D4673"/>
    <w:rsid w:val="007D48FB"/>
    <w:rsid w:val="007D4EB3"/>
    <w:rsid w:val="007D5372"/>
    <w:rsid w:val="007D587E"/>
    <w:rsid w:val="007D5950"/>
    <w:rsid w:val="007D5EF6"/>
    <w:rsid w:val="007D680B"/>
    <w:rsid w:val="007D68C7"/>
    <w:rsid w:val="007D6980"/>
    <w:rsid w:val="007D702D"/>
    <w:rsid w:val="007D7418"/>
    <w:rsid w:val="007D77DF"/>
    <w:rsid w:val="007D7D3D"/>
    <w:rsid w:val="007E02D2"/>
    <w:rsid w:val="007E02D5"/>
    <w:rsid w:val="007E08C4"/>
    <w:rsid w:val="007E0AFC"/>
    <w:rsid w:val="007E0F42"/>
    <w:rsid w:val="007E0F81"/>
    <w:rsid w:val="007E110E"/>
    <w:rsid w:val="007E126D"/>
    <w:rsid w:val="007E160D"/>
    <w:rsid w:val="007E160E"/>
    <w:rsid w:val="007E16C5"/>
    <w:rsid w:val="007E1FD2"/>
    <w:rsid w:val="007E2326"/>
    <w:rsid w:val="007E25A8"/>
    <w:rsid w:val="007E2BCB"/>
    <w:rsid w:val="007E2D3E"/>
    <w:rsid w:val="007E2ED7"/>
    <w:rsid w:val="007E32DA"/>
    <w:rsid w:val="007E3577"/>
    <w:rsid w:val="007E36E9"/>
    <w:rsid w:val="007E39A3"/>
    <w:rsid w:val="007E3DBD"/>
    <w:rsid w:val="007E3FB8"/>
    <w:rsid w:val="007E4130"/>
    <w:rsid w:val="007E4D77"/>
    <w:rsid w:val="007E515D"/>
    <w:rsid w:val="007E52CA"/>
    <w:rsid w:val="007E5C3D"/>
    <w:rsid w:val="007E6619"/>
    <w:rsid w:val="007E6686"/>
    <w:rsid w:val="007E7078"/>
    <w:rsid w:val="007E750F"/>
    <w:rsid w:val="007E7623"/>
    <w:rsid w:val="007F04AC"/>
    <w:rsid w:val="007F04D9"/>
    <w:rsid w:val="007F0564"/>
    <w:rsid w:val="007F068E"/>
    <w:rsid w:val="007F06E8"/>
    <w:rsid w:val="007F074F"/>
    <w:rsid w:val="007F08D2"/>
    <w:rsid w:val="007F0C34"/>
    <w:rsid w:val="007F0C9D"/>
    <w:rsid w:val="007F0DF9"/>
    <w:rsid w:val="007F14FA"/>
    <w:rsid w:val="007F16B3"/>
    <w:rsid w:val="007F1949"/>
    <w:rsid w:val="007F1A89"/>
    <w:rsid w:val="007F1B28"/>
    <w:rsid w:val="007F1B8D"/>
    <w:rsid w:val="007F1CAF"/>
    <w:rsid w:val="007F1F1E"/>
    <w:rsid w:val="007F213D"/>
    <w:rsid w:val="007F2618"/>
    <w:rsid w:val="007F2662"/>
    <w:rsid w:val="007F2D16"/>
    <w:rsid w:val="007F32FF"/>
    <w:rsid w:val="007F395A"/>
    <w:rsid w:val="007F39EB"/>
    <w:rsid w:val="007F3BFB"/>
    <w:rsid w:val="007F3C77"/>
    <w:rsid w:val="007F3F91"/>
    <w:rsid w:val="007F4320"/>
    <w:rsid w:val="007F4607"/>
    <w:rsid w:val="007F4885"/>
    <w:rsid w:val="007F4C7B"/>
    <w:rsid w:val="007F4D87"/>
    <w:rsid w:val="007F4DC1"/>
    <w:rsid w:val="007F521F"/>
    <w:rsid w:val="007F52BD"/>
    <w:rsid w:val="007F574A"/>
    <w:rsid w:val="007F5895"/>
    <w:rsid w:val="007F5ABE"/>
    <w:rsid w:val="007F6091"/>
    <w:rsid w:val="007F60D8"/>
    <w:rsid w:val="007F6669"/>
    <w:rsid w:val="007F672A"/>
    <w:rsid w:val="007F6984"/>
    <w:rsid w:val="007F6A2E"/>
    <w:rsid w:val="007F7553"/>
    <w:rsid w:val="007F7912"/>
    <w:rsid w:val="007F7BFB"/>
    <w:rsid w:val="007F7E41"/>
    <w:rsid w:val="00800592"/>
    <w:rsid w:val="00801227"/>
    <w:rsid w:val="00801F97"/>
    <w:rsid w:val="0080233B"/>
    <w:rsid w:val="0080278B"/>
    <w:rsid w:val="00802B64"/>
    <w:rsid w:val="00802D2C"/>
    <w:rsid w:val="00802E5F"/>
    <w:rsid w:val="00803739"/>
    <w:rsid w:val="00803743"/>
    <w:rsid w:val="00803C86"/>
    <w:rsid w:val="00803EE1"/>
    <w:rsid w:val="00804062"/>
    <w:rsid w:val="00804649"/>
    <w:rsid w:val="008046B6"/>
    <w:rsid w:val="008047F1"/>
    <w:rsid w:val="00804B3C"/>
    <w:rsid w:val="00805244"/>
    <w:rsid w:val="008053DA"/>
    <w:rsid w:val="00805603"/>
    <w:rsid w:val="00806661"/>
    <w:rsid w:val="0080689F"/>
    <w:rsid w:val="00806D57"/>
    <w:rsid w:val="00806EEA"/>
    <w:rsid w:val="00806F5E"/>
    <w:rsid w:val="008074A3"/>
    <w:rsid w:val="008076A1"/>
    <w:rsid w:val="00807913"/>
    <w:rsid w:val="00810146"/>
    <w:rsid w:val="0081078E"/>
    <w:rsid w:val="008109E6"/>
    <w:rsid w:val="00810AB7"/>
    <w:rsid w:val="00810C0D"/>
    <w:rsid w:val="0081109D"/>
    <w:rsid w:val="0081141A"/>
    <w:rsid w:val="00811652"/>
    <w:rsid w:val="00811833"/>
    <w:rsid w:val="00811A16"/>
    <w:rsid w:val="00811A6E"/>
    <w:rsid w:val="00811CA5"/>
    <w:rsid w:val="00811E01"/>
    <w:rsid w:val="00812063"/>
    <w:rsid w:val="008127B4"/>
    <w:rsid w:val="00812822"/>
    <w:rsid w:val="00812AB7"/>
    <w:rsid w:val="00813AA8"/>
    <w:rsid w:val="0081407A"/>
    <w:rsid w:val="0081442E"/>
    <w:rsid w:val="00814465"/>
    <w:rsid w:val="008146FE"/>
    <w:rsid w:val="0081472C"/>
    <w:rsid w:val="0081473B"/>
    <w:rsid w:val="00814A32"/>
    <w:rsid w:val="00815830"/>
    <w:rsid w:val="00815EC6"/>
    <w:rsid w:val="008162BB"/>
    <w:rsid w:val="00816301"/>
    <w:rsid w:val="008169C1"/>
    <w:rsid w:val="00817303"/>
    <w:rsid w:val="008179F4"/>
    <w:rsid w:val="008201E2"/>
    <w:rsid w:val="00820271"/>
    <w:rsid w:val="00820CBA"/>
    <w:rsid w:val="00820D98"/>
    <w:rsid w:val="00821F07"/>
    <w:rsid w:val="00821FB8"/>
    <w:rsid w:val="00821FE7"/>
    <w:rsid w:val="00822291"/>
    <w:rsid w:val="00822CA6"/>
    <w:rsid w:val="00822CD2"/>
    <w:rsid w:val="008236BC"/>
    <w:rsid w:val="0082386C"/>
    <w:rsid w:val="00823909"/>
    <w:rsid w:val="00824215"/>
    <w:rsid w:val="008242EF"/>
    <w:rsid w:val="00824356"/>
    <w:rsid w:val="008244CB"/>
    <w:rsid w:val="00824811"/>
    <w:rsid w:val="00824B8C"/>
    <w:rsid w:val="0082530A"/>
    <w:rsid w:val="0082530C"/>
    <w:rsid w:val="008253B4"/>
    <w:rsid w:val="0082629E"/>
    <w:rsid w:val="00826C0E"/>
    <w:rsid w:val="00826E18"/>
    <w:rsid w:val="008271A9"/>
    <w:rsid w:val="008275D2"/>
    <w:rsid w:val="00827EC0"/>
    <w:rsid w:val="008300D1"/>
    <w:rsid w:val="008302E7"/>
    <w:rsid w:val="00830769"/>
    <w:rsid w:val="00830B38"/>
    <w:rsid w:val="0083108B"/>
    <w:rsid w:val="008311C2"/>
    <w:rsid w:val="008312BA"/>
    <w:rsid w:val="00831747"/>
    <w:rsid w:val="008319FB"/>
    <w:rsid w:val="00832045"/>
    <w:rsid w:val="00832392"/>
    <w:rsid w:val="00833492"/>
    <w:rsid w:val="00833495"/>
    <w:rsid w:val="0083377D"/>
    <w:rsid w:val="00833AE1"/>
    <w:rsid w:val="00833BA5"/>
    <w:rsid w:val="00833D8A"/>
    <w:rsid w:val="00833EA7"/>
    <w:rsid w:val="00834471"/>
    <w:rsid w:val="008344A0"/>
    <w:rsid w:val="00835933"/>
    <w:rsid w:val="00835B3A"/>
    <w:rsid w:val="00836245"/>
    <w:rsid w:val="008364C1"/>
    <w:rsid w:val="00836545"/>
    <w:rsid w:val="00836A5C"/>
    <w:rsid w:val="00836D8B"/>
    <w:rsid w:val="0083720B"/>
    <w:rsid w:val="00837395"/>
    <w:rsid w:val="008373D7"/>
    <w:rsid w:val="008373E2"/>
    <w:rsid w:val="008379E8"/>
    <w:rsid w:val="00837DD6"/>
    <w:rsid w:val="0084002C"/>
    <w:rsid w:val="00840209"/>
    <w:rsid w:val="00840EC1"/>
    <w:rsid w:val="0084168E"/>
    <w:rsid w:val="00841CEE"/>
    <w:rsid w:val="00841D2C"/>
    <w:rsid w:val="00841E18"/>
    <w:rsid w:val="008422C1"/>
    <w:rsid w:val="0084273F"/>
    <w:rsid w:val="00842895"/>
    <w:rsid w:val="00842CB3"/>
    <w:rsid w:val="00842E7A"/>
    <w:rsid w:val="00843BC0"/>
    <w:rsid w:val="008441A6"/>
    <w:rsid w:val="008444B5"/>
    <w:rsid w:val="008449BE"/>
    <w:rsid w:val="00844E5D"/>
    <w:rsid w:val="0084504A"/>
    <w:rsid w:val="00845091"/>
    <w:rsid w:val="008450EE"/>
    <w:rsid w:val="00845277"/>
    <w:rsid w:val="0084535B"/>
    <w:rsid w:val="00845922"/>
    <w:rsid w:val="00845A9C"/>
    <w:rsid w:val="00845BB6"/>
    <w:rsid w:val="00845CAD"/>
    <w:rsid w:val="00846032"/>
    <w:rsid w:val="008464FB"/>
    <w:rsid w:val="00846AB9"/>
    <w:rsid w:val="00846B97"/>
    <w:rsid w:val="00846D57"/>
    <w:rsid w:val="00846EB1"/>
    <w:rsid w:val="008473E4"/>
    <w:rsid w:val="008474BF"/>
    <w:rsid w:val="00847B78"/>
    <w:rsid w:val="00847D1C"/>
    <w:rsid w:val="00847F89"/>
    <w:rsid w:val="0085017A"/>
    <w:rsid w:val="00850183"/>
    <w:rsid w:val="008506BD"/>
    <w:rsid w:val="0085089D"/>
    <w:rsid w:val="00850D2C"/>
    <w:rsid w:val="00850FC6"/>
    <w:rsid w:val="00850FCC"/>
    <w:rsid w:val="00851014"/>
    <w:rsid w:val="00851087"/>
    <w:rsid w:val="008510CB"/>
    <w:rsid w:val="00851848"/>
    <w:rsid w:val="00851FB3"/>
    <w:rsid w:val="00851FD1"/>
    <w:rsid w:val="0085286D"/>
    <w:rsid w:val="00852A78"/>
    <w:rsid w:val="00852B76"/>
    <w:rsid w:val="008535ED"/>
    <w:rsid w:val="00853717"/>
    <w:rsid w:val="0085388A"/>
    <w:rsid w:val="00853C73"/>
    <w:rsid w:val="008542E7"/>
    <w:rsid w:val="00854A78"/>
    <w:rsid w:val="00854BE6"/>
    <w:rsid w:val="00854D15"/>
    <w:rsid w:val="00854DEC"/>
    <w:rsid w:val="00854EC9"/>
    <w:rsid w:val="00855662"/>
    <w:rsid w:val="008557BD"/>
    <w:rsid w:val="00855DF8"/>
    <w:rsid w:val="00855F98"/>
    <w:rsid w:val="00856277"/>
    <w:rsid w:val="008563E4"/>
    <w:rsid w:val="008564FA"/>
    <w:rsid w:val="00856834"/>
    <w:rsid w:val="00856C30"/>
    <w:rsid w:val="00856C5C"/>
    <w:rsid w:val="008570B0"/>
    <w:rsid w:val="0085756E"/>
    <w:rsid w:val="00857B71"/>
    <w:rsid w:val="00857DB4"/>
    <w:rsid w:val="00860054"/>
    <w:rsid w:val="00860F76"/>
    <w:rsid w:val="0086105F"/>
    <w:rsid w:val="00861493"/>
    <w:rsid w:val="00861595"/>
    <w:rsid w:val="00861622"/>
    <w:rsid w:val="00861719"/>
    <w:rsid w:val="00861B49"/>
    <w:rsid w:val="00861C6D"/>
    <w:rsid w:val="00862385"/>
    <w:rsid w:val="0086254D"/>
    <w:rsid w:val="0086256C"/>
    <w:rsid w:val="008629AA"/>
    <w:rsid w:val="00862E66"/>
    <w:rsid w:val="008634F2"/>
    <w:rsid w:val="00863DFF"/>
    <w:rsid w:val="00863EE1"/>
    <w:rsid w:val="00863F90"/>
    <w:rsid w:val="0086411C"/>
    <w:rsid w:val="008646F5"/>
    <w:rsid w:val="0086493B"/>
    <w:rsid w:val="00864C49"/>
    <w:rsid w:val="00864D9E"/>
    <w:rsid w:val="00864E42"/>
    <w:rsid w:val="0086503F"/>
    <w:rsid w:val="00865135"/>
    <w:rsid w:val="00865294"/>
    <w:rsid w:val="00865310"/>
    <w:rsid w:val="008654B2"/>
    <w:rsid w:val="008657B3"/>
    <w:rsid w:val="0086587A"/>
    <w:rsid w:val="00865D52"/>
    <w:rsid w:val="008663BF"/>
    <w:rsid w:val="008664EF"/>
    <w:rsid w:val="00866952"/>
    <w:rsid w:val="00866CF4"/>
    <w:rsid w:val="008671AE"/>
    <w:rsid w:val="00867A82"/>
    <w:rsid w:val="00867B84"/>
    <w:rsid w:val="00870523"/>
    <w:rsid w:val="008707DF"/>
    <w:rsid w:val="00870D39"/>
    <w:rsid w:val="008712D3"/>
    <w:rsid w:val="00872539"/>
    <w:rsid w:val="008729D7"/>
    <w:rsid w:val="00872BA5"/>
    <w:rsid w:val="00872F58"/>
    <w:rsid w:val="00872FB4"/>
    <w:rsid w:val="008731F2"/>
    <w:rsid w:val="00873228"/>
    <w:rsid w:val="008739A0"/>
    <w:rsid w:val="00873A0C"/>
    <w:rsid w:val="00873E78"/>
    <w:rsid w:val="00874EB5"/>
    <w:rsid w:val="0087516E"/>
    <w:rsid w:val="0087573A"/>
    <w:rsid w:val="00875B9A"/>
    <w:rsid w:val="00875C45"/>
    <w:rsid w:val="00875CC7"/>
    <w:rsid w:val="00875EEE"/>
    <w:rsid w:val="0087610E"/>
    <w:rsid w:val="008765A6"/>
    <w:rsid w:val="008768CC"/>
    <w:rsid w:val="00877115"/>
    <w:rsid w:val="00877295"/>
    <w:rsid w:val="0087730D"/>
    <w:rsid w:val="00877CE4"/>
    <w:rsid w:val="00877E78"/>
    <w:rsid w:val="00880249"/>
    <w:rsid w:val="00880368"/>
    <w:rsid w:val="008809A1"/>
    <w:rsid w:val="0088131F"/>
    <w:rsid w:val="00881705"/>
    <w:rsid w:val="00881A43"/>
    <w:rsid w:val="00881D05"/>
    <w:rsid w:val="008822E4"/>
    <w:rsid w:val="008827F3"/>
    <w:rsid w:val="00882970"/>
    <w:rsid w:val="00882EEC"/>
    <w:rsid w:val="0088353B"/>
    <w:rsid w:val="00884222"/>
    <w:rsid w:val="00885632"/>
    <w:rsid w:val="00885A60"/>
    <w:rsid w:val="00885C8B"/>
    <w:rsid w:val="00886368"/>
    <w:rsid w:val="00886529"/>
    <w:rsid w:val="00886611"/>
    <w:rsid w:val="008866B2"/>
    <w:rsid w:val="00886887"/>
    <w:rsid w:val="008868E8"/>
    <w:rsid w:val="00886A47"/>
    <w:rsid w:val="00886F0A"/>
    <w:rsid w:val="0088715F"/>
    <w:rsid w:val="00887943"/>
    <w:rsid w:val="00887A94"/>
    <w:rsid w:val="008901AF"/>
    <w:rsid w:val="00890A42"/>
    <w:rsid w:val="00890EBB"/>
    <w:rsid w:val="00891146"/>
    <w:rsid w:val="00891866"/>
    <w:rsid w:val="00891980"/>
    <w:rsid w:val="008919CB"/>
    <w:rsid w:val="00891FF4"/>
    <w:rsid w:val="00892940"/>
    <w:rsid w:val="00892F12"/>
    <w:rsid w:val="00893458"/>
    <w:rsid w:val="00893BB9"/>
    <w:rsid w:val="00893F74"/>
    <w:rsid w:val="008940BA"/>
    <w:rsid w:val="008943E7"/>
    <w:rsid w:val="00894858"/>
    <w:rsid w:val="00894B90"/>
    <w:rsid w:val="00894E0D"/>
    <w:rsid w:val="00895247"/>
    <w:rsid w:val="00895503"/>
    <w:rsid w:val="0089563A"/>
    <w:rsid w:val="0089577B"/>
    <w:rsid w:val="00895CA8"/>
    <w:rsid w:val="00895D32"/>
    <w:rsid w:val="008962DC"/>
    <w:rsid w:val="00896344"/>
    <w:rsid w:val="00896850"/>
    <w:rsid w:val="00896D10"/>
    <w:rsid w:val="00896EB6"/>
    <w:rsid w:val="00897175"/>
    <w:rsid w:val="008971B4"/>
    <w:rsid w:val="008976EE"/>
    <w:rsid w:val="008978E3"/>
    <w:rsid w:val="00897FDF"/>
    <w:rsid w:val="00897FF8"/>
    <w:rsid w:val="008A0033"/>
    <w:rsid w:val="008A01E7"/>
    <w:rsid w:val="008A10C3"/>
    <w:rsid w:val="008A1484"/>
    <w:rsid w:val="008A168D"/>
    <w:rsid w:val="008A1813"/>
    <w:rsid w:val="008A1D6F"/>
    <w:rsid w:val="008A2313"/>
    <w:rsid w:val="008A2805"/>
    <w:rsid w:val="008A2A97"/>
    <w:rsid w:val="008A2B4F"/>
    <w:rsid w:val="008A2F1A"/>
    <w:rsid w:val="008A302E"/>
    <w:rsid w:val="008A334A"/>
    <w:rsid w:val="008A36C0"/>
    <w:rsid w:val="008A3768"/>
    <w:rsid w:val="008A3A10"/>
    <w:rsid w:val="008A3C60"/>
    <w:rsid w:val="008A4554"/>
    <w:rsid w:val="008A4891"/>
    <w:rsid w:val="008A4C74"/>
    <w:rsid w:val="008A4E0F"/>
    <w:rsid w:val="008A4F9E"/>
    <w:rsid w:val="008A5078"/>
    <w:rsid w:val="008A54D1"/>
    <w:rsid w:val="008A5C26"/>
    <w:rsid w:val="008A6188"/>
    <w:rsid w:val="008A63A8"/>
    <w:rsid w:val="008A668A"/>
    <w:rsid w:val="008A66F5"/>
    <w:rsid w:val="008A6D54"/>
    <w:rsid w:val="008A7102"/>
    <w:rsid w:val="008A73AB"/>
    <w:rsid w:val="008A74E8"/>
    <w:rsid w:val="008A7BDD"/>
    <w:rsid w:val="008A7F99"/>
    <w:rsid w:val="008B09E6"/>
    <w:rsid w:val="008B0C2A"/>
    <w:rsid w:val="008B132C"/>
    <w:rsid w:val="008B1372"/>
    <w:rsid w:val="008B19CB"/>
    <w:rsid w:val="008B1E6F"/>
    <w:rsid w:val="008B2BDD"/>
    <w:rsid w:val="008B2DF8"/>
    <w:rsid w:val="008B2E36"/>
    <w:rsid w:val="008B3006"/>
    <w:rsid w:val="008B38E0"/>
    <w:rsid w:val="008B4596"/>
    <w:rsid w:val="008B4627"/>
    <w:rsid w:val="008B4715"/>
    <w:rsid w:val="008B4CE7"/>
    <w:rsid w:val="008B4E77"/>
    <w:rsid w:val="008B5E6E"/>
    <w:rsid w:val="008B63F8"/>
    <w:rsid w:val="008B670E"/>
    <w:rsid w:val="008B67A6"/>
    <w:rsid w:val="008B6829"/>
    <w:rsid w:val="008B696A"/>
    <w:rsid w:val="008B69EC"/>
    <w:rsid w:val="008B6B31"/>
    <w:rsid w:val="008B74AC"/>
    <w:rsid w:val="008B7DB7"/>
    <w:rsid w:val="008C153F"/>
    <w:rsid w:val="008C15BA"/>
    <w:rsid w:val="008C16F2"/>
    <w:rsid w:val="008C178E"/>
    <w:rsid w:val="008C1D01"/>
    <w:rsid w:val="008C1F6F"/>
    <w:rsid w:val="008C1FD2"/>
    <w:rsid w:val="008C23EF"/>
    <w:rsid w:val="008C258B"/>
    <w:rsid w:val="008C2979"/>
    <w:rsid w:val="008C2A49"/>
    <w:rsid w:val="008C2D68"/>
    <w:rsid w:val="008C32D2"/>
    <w:rsid w:val="008C333C"/>
    <w:rsid w:val="008C3AC0"/>
    <w:rsid w:val="008C3C8D"/>
    <w:rsid w:val="008C3E2D"/>
    <w:rsid w:val="008C41A3"/>
    <w:rsid w:val="008C431C"/>
    <w:rsid w:val="008C4560"/>
    <w:rsid w:val="008C46D2"/>
    <w:rsid w:val="008C5082"/>
    <w:rsid w:val="008C5192"/>
    <w:rsid w:val="008C51BD"/>
    <w:rsid w:val="008C5757"/>
    <w:rsid w:val="008C5B7F"/>
    <w:rsid w:val="008C5D3A"/>
    <w:rsid w:val="008C633B"/>
    <w:rsid w:val="008C646B"/>
    <w:rsid w:val="008C66F3"/>
    <w:rsid w:val="008C7007"/>
    <w:rsid w:val="008C70B2"/>
    <w:rsid w:val="008C7291"/>
    <w:rsid w:val="008C736F"/>
    <w:rsid w:val="008C73AA"/>
    <w:rsid w:val="008C752C"/>
    <w:rsid w:val="008C76E4"/>
    <w:rsid w:val="008C7812"/>
    <w:rsid w:val="008C7C9A"/>
    <w:rsid w:val="008D00A7"/>
    <w:rsid w:val="008D02F3"/>
    <w:rsid w:val="008D0661"/>
    <w:rsid w:val="008D06FC"/>
    <w:rsid w:val="008D0B41"/>
    <w:rsid w:val="008D0F59"/>
    <w:rsid w:val="008D1003"/>
    <w:rsid w:val="008D11E1"/>
    <w:rsid w:val="008D1834"/>
    <w:rsid w:val="008D1B6A"/>
    <w:rsid w:val="008D25B3"/>
    <w:rsid w:val="008D296A"/>
    <w:rsid w:val="008D2B99"/>
    <w:rsid w:val="008D34D8"/>
    <w:rsid w:val="008D36A0"/>
    <w:rsid w:val="008D3E7F"/>
    <w:rsid w:val="008D4876"/>
    <w:rsid w:val="008D4A39"/>
    <w:rsid w:val="008D4BF3"/>
    <w:rsid w:val="008D4C81"/>
    <w:rsid w:val="008D4D47"/>
    <w:rsid w:val="008D6435"/>
    <w:rsid w:val="008D656F"/>
    <w:rsid w:val="008D65FE"/>
    <w:rsid w:val="008D6DE9"/>
    <w:rsid w:val="008D6E38"/>
    <w:rsid w:val="008D7363"/>
    <w:rsid w:val="008D744D"/>
    <w:rsid w:val="008D7480"/>
    <w:rsid w:val="008D79F7"/>
    <w:rsid w:val="008D7B88"/>
    <w:rsid w:val="008D7C45"/>
    <w:rsid w:val="008E00B8"/>
    <w:rsid w:val="008E025E"/>
    <w:rsid w:val="008E03D8"/>
    <w:rsid w:val="008E04B7"/>
    <w:rsid w:val="008E0A03"/>
    <w:rsid w:val="008E0B75"/>
    <w:rsid w:val="008E0DB5"/>
    <w:rsid w:val="008E111A"/>
    <w:rsid w:val="008E134E"/>
    <w:rsid w:val="008E1754"/>
    <w:rsid w:val="008E20C1"/>
    <w:rsid w:val="008E249E"/>
    <w:rsid w:val="008E25DF"/>
    <w:rsid w:val="008E27A6"/>
    <w:rsid w:val="008E2A47"/>
    <w:rsid w:val="008E3556"/>
    <w:rsid w:val="008E3B7D"/>
    <w:rsid w:val="008E45D2"/>
    <w:rsid w:val="008E4CE3"/>
    <w:rsid w:val="008E4D76"/>
    <w:rsid w:val="008E4DE0"/>
    <w:rsid w:val="008E4FD6"/>
    <w:rsid w:val="008E5ACC"/>
    <w:rsid w:val="008E5C48"/>
    <w:rsid w:val="008E5D6B"/>
    <w:rsid w:val="008E6103"/>
    <w:rsid w:val="008E6AA7"/>
    <w:rsid w:val="008E6BDC"/>
    <w:rsid w:val="008E6E8C"/>
    <w:rsid w:val="008E71AA"/>
    <w:rsid w:val="008E77CE"/>
    <w:rsid w:val="008E7B4E"/>
    <w:rsid w:val="008E7BD6"/>
    <w:rsid w:val="008E7C92"/>
    <w:rsid w:val="008E7D8C"/>
    <w:rsid w:val="008E7E00"/>
    <w:rsid w:val="008F16F8"/>
    <w:rsid w:val="008F2126"/>
    <w:rsid w:val="008F2877"/>
    <w:rsid w:val="008F2CB0"/>
    <w:rsid w:val="008F2DFA"/>
    <w:rsid w:val="008F3466"/>
    <w:rsid w:val="008F373B"/>
    <w:rsid w:val="008F37F5"/>
    <w:rsid w:val="008F385F"/>
    <w:rsid w:val="008F3E00"/>
    <w:rsid w:val="008F3F83"/>
    <w:rsid w:val="008F4039"/>
    <w:rsid w:val="008F491F"/>
    <w:rsid w:val="008F5410"/>
    <w:rsid w:val="008F5443"/>
    <w:rsid w:val="008F5AF2"/>
    <w:rsid w:val="008F681E"/>
    <w:rsid w:val="008F68DD"/>
    <w:rsid w:val="008F68F8"/>
    <w:rsid w:val="008F693B"/>
    <w:rsid w:val="008F6B5A"/>
    <w:rsid w:val="008F7477"/>
    <w:rsid w:val="008F78BD"/>
    <w:rsid w:val="008F79D3"/>
    <w:rsid w:val="008F7B87"/>
    <w:rsid w:val="00900190"/>
    <w:rsid w:val="00900A9D"/>
    <w:rsid w:val="00900C45"/>
    <w:rsid w:val="00900FF6"/>
    <w:rsid w:val="009014B3"/>
    <w:rsid w:val="00901961"/>
    <w:rsid w:val="00901B79"/>
    <w:rsid w:val="0090217B"/>
    <w:rsid w:val="0090272E"/>
    <w:rsid w:val="00902A12"/>
    <w:rsid w:val="00902CD3"/>
    <w:rsid w:val="00902E70"/>
    <w:rsid w:val="009031E5"/>
    <w:rsid w:val="00903386"/>
    <w:rsid w:val="009035E1"/>
    <w:rsid w:val="00903E5E"/>
    <w:rsid w:val="00904766"/>
    <w:rsid w:val="00904870"/>
    <w:rsid w:val="00904AC4"/>
    <w:rsid w:val="00904CE6"/>
    <w:rsid w:val="009066E1"/>
    <w:rsid w:val="00906887"/>
    <w:rsid w:val="00906EC8"/>
    <w:rsid w:val="009079D9"/>
    <w:rsid w:val="00907CA9"/>
    <w:rsid w:val="00907CCB"/>
    <w:rsid w:val="00907D22"/>
    <w:rsid w:val="00910ACD"/>
    <w:rsid w:val="00910B74"/>
    <w:rsid w:val="00910CC3"/>
    <w:rsid w:val="00911316"/>
    <w:rsid w:val="0091197F"/>
    <w:rsid w:val="00911BD7"/>
    <w:rsid w:val="00911C85"/>
    <w:rsid w:val="00911F24"/>
    <w:rsid w:val="00911FA8"/>
    <w:rsid w:val="00912053"/>
    <w:rsid w:val="00912473"/>
    <w:rsid w:val="009129C7"/>
    <w:rsid w:val="00912EC9"/>
    <w:rsid w:val="0091336C"/>
    <w:rsid w:val="009133C9"/>
    <w:rsid w:val="00913710"/>
    <w:rsid w:val="009138CD"/>
    <w:rsid w:val="00913DC0"/>
    <w:rsid w:val="0091426C"/>
    <w:rsid w:val="009147F6"/>
    <w:rsid w:val="00914D51"/>
    <w:rsid w:val="00914DB9"/>
    <w:rsid w:val="00914FFD"/>
    <w:rsid w:val="009150B2"/>
    <w:rsid w:val="009155C6"/>
    <w:rsid w:val="00915639"/>
    <w:rsid w:val="00915818"/>
    <w:rsid w:val="0091581A"/>
    <w:rsid w:val="00915EAA"/>
    <w:rsid w:val="00916084"/>
    <w:rsid w:val="00916A08"/>
    <w:rsid w:val="0091713A"/>
    <w:rsid w:val="009177FC"/>
    <w:rsid w:val="00917BE6"/>
    <w:rsid w:val="00920CB0"/>
    <w:rsid w:val="00920EEB"/>
    <w:rsid w:val="009212C8"/>
    <w:rsid w:val="0092140E"/>
    <w:rsid w:val="009215AE"/>
    <w:rsid w:val="00921BC3"/>
    <w:rsid w:val="00921D5B"/>
    <w:rsid w:val="00922135"/>
    <w:rsid w:val="009221C7"/>
    <w:rsid w:val="00922334"/>
    <w:rsid w:val="00922517"/>
    <w:rsid w:val="0092265F"/>
    <w:rsid w:val="00922866"/>
    <w:rsid w:val="00922B84"/>
    <w:rsid w:val="00922E6A"/>
    <w:rsid w:val="00923206"/>
    <w:rsid w:val="0092372E"/>
    <w:rsid w:val="0092374A"/>
    <w:rsid w:val="009237D9"/>
    <w:rsid w:val="0092397E"/>
    <w:rsid w:val="00923987"/>
    <w:rsid w:val="00923DB8"/>
    <w:rsid w:val="00923F63"/>
    <w:rsid w:val="009247BD"/>
    <w:rsid w:val="009249FE"/>
    <w:rsid w:val="00924B87"/>
    <w:rsid w:val="00924D8D"/>
    <w:rsid w:val="0092581C"/>
    <w:rsid w:val="0092586C"/>
    <w:rsid w:val="00925A14"/>
    <w:rsid w:val="009265B7"/>
    <w:rsid w:val="009267D3"/>
    <w:rsid w:val="0092686D"/>
    <w:rsid w:val="00926B04"/>
    <w:rsid w:val="00926B7A"/>
    <w:rsid w:val="00926E8E"/>
    <w:rsid w:val="0092762D"/>
    <w:rsid w:val="009279EC"/>
    <w:rsid w:val="00927DF1"/>
    <w:rsid w:val="00927DF2"/>
    <w:rsid w:val="0093017E"/>
    <w:rsid w:val="0093054D"/>
    <w:rsid w:val="009308B1"/>
    <w:rsid w:val="0093093E"/>
    <w:rsid w:val="00930CFB"/>
    <w:rsid w:val="00931178"/>
    <w:rsid w:val="009311C8"/>
    <w:rsid w:val="009315AD"/>
    <w:rsid w:val="00931745"/>
    <w:rsid w:val="00931AF0"/>
    <w:rsid w:val="00931E00"/>
    <w:rsid w:val="00931F10"/>
    <w:rsid w:val="00932021"/>
    <w:rsid w:val="00932146"/>
    <w:rsid w:val="0093235D"/>
    <w:rsid w:val="00933124"/>
    <w:rsid w:val="00933FA4"/>
    <w:rsid w:val="009340C3"/>
    <w:rsid w:val="00934472"/>
    <w:rsid w:val="009351B2"/>
    <w:rsid w:val="009355DB"/>
    <w:rsid w:val="00935A0B"/>
    <w:rsid w:val="00935BCD"/>
    <w:rsid w:val="00935DD7"/>
    <w:rsid w:val="009362A3"/>
    <w:rsid w:val="0093658B"/>
    <w:rsid w:val="009368F4"/>
    <w:rsid w:val="00936A60"/>
    <w:rsid w:val="00936FFD"/>
    <w:rsid w:val="00937868"/>
    <w:rsid w:val="00937DAD"/>
    <w:rsid w:val="00940217"/>
    <w:rsid w:val="00940643"/>
    <w:rsid w:val="009407C3"/>
    <w:rsid w:val="0094082D"/>
    <w:rsid w:val="00940BFA"/>
    <w:rsid w:val="00940C09"/>
    <w:rsid w:val="00941823"/>
    <w:rsid w:val="0094182F"/>
    <w:rsid w:val="00941FC1"/>
    <w:rsid w:val="00942144"/>
    <w:rsid w:val="0094278A"/>
    <w:rsid w:val="00942792"/>
    <w:rsid w:val="00943696"/>
    <w:rsid w:val="00943C3E"/>
    <w:rsid w:val="00944A88"/>
    <w:rsid w:val="00944A98"/>
    <w:rsid w:val="009454C5"/>
    <w:rsid w:val="00945CE2"/>
    <w:rsid w:val="00946085"/>
    <w:rsid w:val="009463FC"/>
    <w:rsid w:val="00946676"/>
    <w:rsid w:val="00947184"/>
    <w:rsid w:val="009475B6"/>
    <w:rsid w:val="009479F2"/>
    <w:rsid w:val="00947D9E"/>
    <w:rsid w:val="009501D8"/>
    <w:rsid w:val="00950830"/>
    <w:rsid w:val="00950A87"/>
    <w:rsid w:val="00950D5D"/>
    <w:rsid w:val="00951308"/>
    <w:rsid w:val="00951542"/>
    <w:rsid w:val="009516EA"/>
    <w:rsid w:val="00952247"/>
    <w:rsid w:val="009526FF"/>
    <w:rsid w:val="00952912"/>
    <w:rsid w:val="00952ADE"/>
    <w:rsid w:val="0095389B"/>
    <w:rsid w:val="00953A70"/>
    <w:rsid w:val="00953C93"/>
    <w:rsid w:val="009541BD"/>
    <w:rsid w:val="009544BB"/>
    <w:rsid w:val="0095470B"/>
    <w:rsid w:val="00955079"/>
    <w:rsid w:val="009554A4"/>
    <w:rsid w:val="00956701"/>
    <w:rsid w:val="00956B39"/>
    <w:rsid w:val="0095709D"/>
    <w:rsid w:val="00957767"/>
    <w:rsid w:val="0095779D"/>
    <w:rsid w:val="00957A95"/>
    <w:rsid w:val="00957B36"/>
    <w:rsid w:val="00957C4E"/>
    <w:rsid w:val="00957ED9"/>
    <w:rsid w:val="00960567"/>
    <w:rsid w:val="009605EF"/>
    <w:rsid w:val="00960974"/>
    <w:rsid w:val="009609DF"/>
    <w:rsid w:val="00960A6D"/>
    <w:rsid w:val="00960CFE"/>
    <w:rsid w:val="00961006"/>
    <w:rsid w:val="00961867"/>
    <w:rsid w:val="00961CD9"/>
    <w:rsid w:val="00962B72"/>
    <w:rsid w:val="00962CAC"/>
    <w:rsid w:val="00962F07"/>
    <w:rsid w:val="009631BC"/>
    <w:rsid w:val="00963261"/>
    <w:rsid w:val="00963414"/>
    <w:rsid w:val="00963920"/>
    <w:rsid w:val="0096396D"/>
    <w:rsid w:val="00963B23"/>
    <w:rsid w:val="00963C50"/>
    <w:rsid w:val="009640C1"/>
    <w:rsid w:val="009645E6"/>
    <w:rsid w:val="00964A77"/>
    <w:rsid w:val="00964B41"/>
    <w:rsid w:val="00964D6F"/>
    <w:rsid w:val="00965AC8"/>
    <w:rsid w:val="00965C1D"/>
    <w:rsid w:val="00965CD9"/>
    <w:rsid w:val="00965CF3"/>
    <w:rsid w:val="00965F00"/>
    <w:rsid w:val="00965F99"/>
    <w:rsid w:val="009665B6"/>
    <w:rsid w:val="0096741A"/>
    <w:rsid w:val="00967556"/>
    <w:rsid w:val="009676CD"/>
    <w:rsid w:val="00967B51"/>
    <w:rsid w:val="00967C59"/>
    <w:rsid w:val="00970057"/>
    <w:rsid w:val="00970155"/>
    <w:rsid w:val="00970216"/>
    <w:rsid w:val="00970253"/>
    <w:rsid w:val="00971A2B"/>
    <w:rsid w:val="00972C0C"/>
    <w:rsid w:val="00972C39"/>
    <w:rsid w:val="00972E0F"/>
    <w:rsid w:val="00972FCA"/>
    <w:rsid w:val="00973057"/>
    <w:rsid w:val="00973092"/>
    <w:rsid w:val="00973102"/>
    <w:rsid w:val="0097316B"/>
    <w:rsid w:val="00973333"/>
    <w:rsid w:val="00973787"/>
    <w:rsid w:val="00973C79"/>
    <w:rsid w:val="00973FA6"/>
    <w:rsid w:val="00974072"/>
    <w:rsid w:val="009744C8"/>
    <w:rsid w:val="00974608"/>
    <w:rsid w:val="00974EFF"/>
    <w:rsid w:val="00975097"/>
    <w:rsid w:val="009750D0"/>
    <w:rsid w:val="0097522E"/>
    <w:rsid w:val="0097533E"/>
    <w:rsid w:val="009753C9"/>
    <w:rsid w:val="00975939"/>
    <w:rsid w:val="00975C1A"/>
    <w:rsid w:val="00975D47"/>
    <w:rsid w:val="0097631C"/>
    <w:rsid w:val="00976FE4"/>
    <w:rsid w:val="00977099"/>
    <w:rsid w:val="009774B4"/>
    <w:rsid w:val="0097757A"/>
    <w:rsid w:val="00980117"/>
    <w:rsid w:val="009802D0"/>
    <w:rsid w:val="00980356"/>
    <w:rsid w:val="00980A54"/>
    <w:rsid w:val="009811CA"/>
    <w:rsid w:val="0098140B"/>
    <w:rsid w:val="00981410"/>
    <w:rsid w:val="009815BF"/>
    <w:rsid w:val="00981A17"/>
    <w:rsid w:val="00981A61"/>
    <w:rsid w:val="00981E2D"/>
    <w:rsid w:val="0098267D"/>
    <w:rsid w:val="009829F0"/>
    <w:rsid w:val="00982CBF"/>
    <w:rsid w:val="0098348B"/>
    <w:rsid w:val="009837E1"/>
    <w:rsid w:val="00983B40"/>
    <w:rsid w:val="00983D73"/>
    <w:rsid w:val="00984337"/>
    <w:rsid w:val="00984520"/>
    <w:rsid w:val="00984C9F"/>
    <w:rsid w:val="00985241"/>
    <w:rsid w:val="00985258"/>
    <w:rsid w:val="00985CF4"/>
    <w:rsid w:val="00985E4A"/>
    <w:rsid w:val="00986262"/>
    <w:rsid w:val="00986608"/>
    <w:rsid w:val="00986703"/>
    <w:rsid w:val="00987599"/>
    <w:rsid w:val="0098765B"/>
    <w:rsid w:val="00987707"/>
    <w:rsid w:val="00987AF3"/>
    <w:rsid w:val="00987B12"/>
    <w:rsid w:val="00987EC5"/>
    <w:rsid w:val="0099017A"/>
    <w:rsid w:val="00990227"/>
    <w:rsid w:val="00990511"/>
    <w:rsid w:val="00990E84"/>
    <w:rsid w:val="00990E9C"/>
    <w:rsid w:val="0099150D"/>
    <w:rsid w:val="009915C0"/>
    <w:rsid w:val="00991798"/>
    <w:rsid w:val="00991C54"/>
    <w:rsid w:val="00991C92"/>
    <w:rsid w:val="00991CD5"/>
    <w:rsid w:val="0099206B"/>
    <w:rsid w:val="009923DF"/>
    <w:rsid w:val="009929AD"/>
    <w:rsid w:val="00992D4F"/>
    <w:rsid w:val="00992EC5"/>
    <w:rsid w:val="00992F67"/>
    <w:rsid w:val="00993110"/>
    <w:rsid w:val="0099346F"/>
    <w:rsid w:val="00993887"/>
    <w:rsid w:val="00993EEF"/>
    <w:rsid w:val="009944AD"/>
    <w:rsid w:val="00994B4B"/>
    <w:rsid w:val="00995221"/>
    <w:rsid w:val="00995317"/>
    <w:rsid w:val="00995338"/>
    <w:rsid w:val="009955C3"/>
    <w:rsid w:val="00995EF1"/>
    <w:rsid w:val="00995EF9"/>
    <w:rsid w:val="009961F1"/>
    <w:rsid w:val="0099699B"/>
    <w:rsid w:val="00996C09"/>
    <w:rsid w:val="00996D0A"/>
    <w:rsid w:val="0099703F"/>
    <w:rsid w:val="009972AC"/>
    <w:rsid w:val="00997504"/>
    <w:rsid w:val="00997BBC"/>
    <w:rsid w:val="009A05C4"/>
    <w:rsid w:val="009A0960"/>
    <w:rsid w:val="009A1130"/>
    <w:rsid w:val="009A132E"/>
    <w:rsid w:val="009A15E0"/>
    <w:rsid w:val="009A19E4"/>
    <w:rsid w:val="009A1B26"/>
    <w:rsid w:val="009A1F35"/>
    <w:rsid w:val="009A2FC4"/>
    <w:rsid w:val="009A3086"/>
    <w:rsid w:val="009A39B2"/>
    <w:rsid w:val="009A4987"/>
    <w:rsid w:val="009A4BF5"/>
    <w:rsid w:val="009A4F37"/>
    <w:rsid w:val="009A53B4"/>
    <w:rsid w:val="009A5757"/>
    <w:rsid w:val="009A5E9D"/>
    <w:rsid w:val="009A6461"/>
    <w:rsid w:val="009A6EDC"/>
    <w:rsid w:val="009A7010"/>
    <w:rsid w:val="009A784B"/>
    <w:rsid w:val="009A7941"/>
    <w:rsid w:val="009A79FC"/>
    <w:rsid w:val="009A7A44"/>
    <w:rsid w:val="009A7AAF"/>
    <w:rsid w:val="009B0189"/>
    <w:rsid w:val="009B01EF"/>
    <w:rsid w:val="009B0202"/>
    <w:rsid w:val="009B07A3"/>
    <w:rsid w:val="009B0A23"/>
    <w:rsid w:val="009B0D9F"/>
    <w:rsid w:val="009B0EA7"/>
    <w:rsid w:val="009B100D"/>
    <w:rsid w:val="009B1019"/>
    <w:rsid w:val="009B10FA"/>
    <w:rsid w:val="009B1187"/>
    <w:rsid w:val="009B1A16"/>
    <w:rsid w:val="009B1AA6"/>
    <w:rsid w:val="009B1FE5"/>
    <w:rsid w:val="009B2006"/>
    <w:rsid w:val="009B24BB"/>
    <w:rsid w:val="009B2643"/>
    <w:rsid w:val="009B2818"/>
    <w:rsid w:val="009B2DB9"/>
    <w:rsid w:val="009B3748"/>
    <w:rsid w:val="009B3AB1"/>
    <w:rsid w:val="009B3C3A"/>
    <w:rsid w:val="009B3E55"/>
    <w:rsid w:val="009B3FC9"/>
    <w:rsid w:val="009B47CC"/>
    <w:rsid w:val="009B491F"/>
    <w:rsid w:val="009B4AA6"/>
    <w:rsid w:val="009B52FA"/>
    <w:rsid w:val="009B5547"/>
    <w:rsid w:val="009B59D8"/>
    <w:rsid w:val="009B5E39"/>
    <w:rsid w:val="009B5F6A"/>
    <w:rsid w:val="009B6189"/>
    <w:rsid w:val="009B63AF"/>
    <w:rsid w:val="009B6613"/>
    <w:rsid w:val="009B6A17"/>
    <w:rsid w:val="009B6EC9"/>
    <w:rsid w:val="009B78F3"/>
    <w:rsid w:val="009C001E"/>
    <w:rsid w:val="009C0D0B"/>
    <w:rsid w:val="009C0D10"/>
    <w:rsid w:val="009C1275"/>
    <w:rsid w:val="009C1643"/>
    <w:rsid w:val="009C16EE"/>
    <w:rsid w:val="009C1E0B"/>
    <w:rsid w:val="009C1FFA"/>
    <w:rsid w:val="009C2DED"/>
    <w:rsid w:val="009C2E43"/>
    <w:rsid w:val="009C3402"/>
    <w:rsid w:val="009C352E"/>
    <w:rsid w:val="009C3857"/>
    <w:rsid w:val="009C3958"/>
    <w:rsid w:val="009C3985"/>
    <w:rsid w:val="009C3C97"/>
    <w:rsid w:val="009C40DD"/>
    <w:rsid w:val="009C48D8"/>
    <w:rsid w:val="009C5079"/>
    <w:rsid w:val="009C516F"/>
    <w:rsid w:val="009C531E"/>
    <w:rsid w:val="009C5321"/>
    <w:rsid w:val="009C5495"/>
    <w:rsid w:val="009C57DA"/>
    <w:rsid w:val="009C6356"/>
    <w:rsid w:val="009C6FFD"/>
    <w:rsid w:val="009C723B"/>
    <w:rsid w:val="009D0A5C"/>
    <w:rsid w:val="009D0E79"/>
    <w:rsid w:val="009D107E"/>
    <w:rsid w:val="009D15A0"/>
    <w:rsid w:val="009D15DA"/>
    <w:rsid w:val="009D16E6"/>
    <w:rsid w:val="009D16F3"/>
    <w:rsid w:val="009D1977"/>
    <w:rsid w:val="009D1F07"/>
    <w:rsid w:val="009D1F6D"/>
    <w:rsid w:val="009D236A"/>
    <w:rsid w:val="009D25D8"/>
    <w:rsid w:val="009D29E6"/>
    <w:rsid w:val="009D2BDC"/>
    <w:rsid w:val="009D2BF9"/>
    <w:rsid w:val="009D2DB2"/>
    <w:rsid w:val="009D2F41"/>
    <w:rsid w:val="009D3986"/>
    <w:rsid w:val="009D3E7E"/>
    <w:rsid w:val="009D3F51"/>
    <w:rsid w:val="009D40CD"/>
    <w:rsid w:val="009D4486"/>
    <w:rsid w:val="009D48FC"/>
    <w:rsid w:val="009D4DC7"/>
    <w:rsid w:val="009D515D"/>
    <w:rsid w:val="009D51D3"/>
    <w:rsid w:val="009D634C"/>
    <w:rsid w:val="009D66E0"/>
    <w:rsid w:val="009D6796"/>
    <w:rsid w:val="009D69A3"/>
    <w:rsid w:val="009D6AA6"/>
    <w:rsid w:val="009D773D"/>
    <w:rsid w:val="009D7A9D"/>
    <w:rsid w:val="009D7BCF"/>
    <w:rsid w:val="009D7BFE"/>
    <w:rsid w:val="009D7D2F"/>
    <w:rsid w:val="009D7F4F"/>
    <w:rsid w:val="009E0BD9"/>
    <w:rsid w:val="009E0C72"/>
    <w:rsid w:val="009E0FBE"/>
    <w:rsid w:val="009E1223"/>
    <w:rsid w:val="009E1433"/>
    <w:rsid w:val="009E19BE"/>
    <w:rsid w:val="009E1AEA"/>
    <w:rsid w:val="009E1C75"/>
    <w:rsid w:val="009E2352"/>
    <w:rsid w:val="009E247E"/>
    <w:rsid w:val="009E24C4"/>
    <w:rsid w:val="009E2928"/>
    <w:rsid w:val="009E2FC8"/>
    <w:rsid w:val="009E3212"/>
    <w:rsid w:val="009E3F66"/>
    <w:rsid w:val="009E4295"/>
    <w:rsid w:val="009E4481"/>
    <w:rsid w:val="009E48D1"/>
    <w:rsid w:val="009E4CE5"/>
    <w:rsid w:val="009E4F38"/>
    <w:rsid w:val="009E519F"/>
    <w:rsid w:val="009E554A"/>
    <w:rsid w:val="009E558A"/>
    <w:rsid w:val="009E55B2"/>
    <w:rsid w:val="009E581D"/>
    <w:rsid w:val="009E5F3B"/>
    <w:rsid w:val="009E619F"/>
    <w:rsid w:val="009E7274"/>
    <w:rsid w:val="009E7D5D"/>
    <w:rsid w:val="009E7EBE"/>
    <w:rsid w:val="009F0590"/>
    <w:rsid w:val="009F087B"/>
    <w:rsid w:val="009F0929"/>
    <w:rsid w:val="009F0AB4"/>
    <w:rsid w:val="009F1378"/>
    <w:rsid w:val="009F154B"/>
    <w:rsid w:val="009F15B7"/>
    <w:rsid w:val="009F1902"/>
    <w:rsid w:val="009F1963"/>
    <w:rsid w:val="009F19D4"/>
    <w:rsid w:val="009F1FED"/>
    <w:rsid w:val="009F222C"/>
    <w:rsid w:val="009F383F"/>
    <w:rsid w:val="009F3911"/>
    <w:rsid w:val="009F39D0"/>
    <w:rsid w:val="009F3D5C"/>
    <w:rsid w:val="009F49F8"/>
    <w:rsid w:val="009F51F5"/>
    <w:rsid w:val="009F5778"/>
    <w:rsid w:val="009F5F07"/>
    <w:rsid w:val="009F6BDA"/>
    <w:rsid w:val="009F713F"/>
    <w:rsid w:val="009F7184"/>
    <w:rsid w:val="009F7C6F"/>
    <w:rsid w:val="00A00780"/>
    <w:rsid w:val="00A01001"/>
    <w:rsid w:val="00A01017"/>
    <w:rsid w:val="00A010F7"/>
    <w:rsid w:val="00A017D0"/>
    <w:rsid w:val="00A01843"/>
    <w:rsid w:val="00A02392"/>
    <w:rsid w:val="00A025F8"/>
    <w:rsid w:val="00A02B21"/>
    <w:rsid w:val="00A02B6D"/>
    <w:rsid w:val="00A02BDD"/>
    <w:rsid w:val="00A03200"/>
    <w:rsid w:val="00A03373"/>
    <w:rsid w:val="00A0359C"/>
    <w:rsid w:val="00A03C74"/>
    <w:rsid w:val="00A0413D"/>
    <w:rsid w:val="00A042D1"/>
    <w:rsid w:val="00A04CA9"/>
    <w:rsid w:val="00A05A8B"/>
    <w:rsid w:val="00A05BFA"/>
    <w:rsid w:val="00A063AC"/>
    <w:rsid w:val="00A066E8"/>
    <w:rsid w:val="00A070D1"/>
    <w:rsid w:val="00A07253"/>
    <w:rsid w:val="00A07997"/>
    <w:rsid w:val="00A07ACA"/>
    <w:rsid w:val="00A10992"/>
    <w:rsid w:val="00A10F29"/>
    <w:rsid w:val="00A1157C"/>
    <w:rsid w:val="00A117FB"/>
    <w:rsid w:val="00A120BA"/>
    <w:rsid w:val="00A1242F"/>
    <w:rsid w:val="00A130BA"/>
    <w:rsid w:val="00A1331B"/>
    <w:rsid w:val="00A13773"/>
    <w:rsid w:val="00A1434D"/>
    <w:rsid w:val="00A149EC"/>
    <w:rsid w:val="00A14C23"/>
    <w:rsid w:val="00A15065"/>
    <w:rsid w:val="00A155DD"/>
    <w:rsid w:val="00A156E9"/>
    <w:rsid w:val="00A15982"/>
    <w:rsid w:val="00A15A8D"/>
    <w:rsid w:val="00A15DDF"/>
    <w:rsid w:val="00A15F6F"/>
    <w:rsid w:val="00A16800"/>
    <w:rsid w:val="00A16919"/>
    <w:rsid w:val="00A16D63"/>
    <w:rsid w:val="00A16DA5"/>
    <w:rsid w:val="00A17529"/>
    <w:rsid w:val="00A17723"/>
    <w:rsid w:val="00A17B5C"/>
    <w:rsid w:val="00A17CC7"/>
    <w:rsid w:val="00A17CCA"/>
    <w:rsid w:val="00A20386"/>
    <w:rsid w:val="00A2039E"/>
    <w:rsid w:val="00A20554"/>
    <w:rsid w:val="00A20614"/>
    <w:rsid w:val="00A2124C"/>
    <w:rsid w:val="00A21544"/>
    <w:rsid w:val="00A21784"/>
    <w:rsid w:val="00A21964"/>
    <w:rsid w:val="00A21D8D"/>
    <w:rsid w:val="00A22B4A"/>
    <w:rsid w:val="00A22BB5"/>
    <w:rsid w:val="00A22D38"/>
    <w:rsid w:val="00A22F79"/>
    <w:rsid w:val="00A22FDC"/>
    <w:rsid w:val="00A2308F"/>
    <w:rsid w:val="00A23919"/>
    <w:rsid w:val="00A23BD4"/>
    <w:rsid w:val="00A2428D"/>
    <w:rsid w:val="00A242F5"/>
    <w:rsid w:val="00A24554"/>
    <w:rsid w:val="00A24672"/>
    <w:rsid w:val="00A253E7"/>
    <w:rsid w:val="00A25D29"/>
    <w:rsid w:val="00A25E54"/>
    <w:rsid w:val="00A25E6E"/>
    <w:rsid w:val="00A267D9"/>
    <w:rsid w:val="00A26C01"/>
    <w:rsid w:val="00A26D5A"/>
    <w:rsid w:val="00A27235"/>
    <w:rsid w:val="00A27745"/>
    <w:rsid w:val="00A278A8"/>
    <w:rsid w:val="00A30655"/>
    <w:rsid w:val="00A307B4"/>
    <w:rsid w:val="00A308CA"/>
    <w:rsid w:val="00A30AB0"/>
    <w:rsid w:val="00A313CB"/>
    <w:rsid w:val="00A3173E"/>
    <w:rsid w:val="00A319BF"/>
    <w:rsid w:val="00A319FB"/>
    <w:rsid w:val="00A3260A"/>
    <w:rsid w:val="00A32EA4"/>
    <w:rsid w:val="00A33037"/>
    <w:rsid w:val="00A331F7"/>
    <w:rsid w:val="00A33664"/>
    <w:rsid w:val="00A33F43"/>
    <w:rsid w:val="00A34971"/>
    <w:rsid w:val="00A34CFF"/>
    <w:rsid w:val="00A350D2"/>
    <w:rsid w:val="00A35C5B"/>
    <w:rsid w:val="00A35FBC"/>
    <w:rsid w:val="00A36D07"/>
    <w:rsid w:val="00A36DC7"/>
    <w:rsid w:val="00A36E10"/>
    <w:rsid w:val="00A36F16"/>
    <w:rsid w:val="00A36FCE"/>
    <w:rsid w:val="00A37CAB"/>
    <w:rsid w:val="00A402C8"/>
    <w:rsid w:val="00A4044D"/>
    <w:rsid w:val="00A40903"/>
    <w:rsid w:val="00A4105A"/>
    <w:rsid w:val="00A412AC"/>
    <w:rsid w:val="00A41406"/>
    <w:rsid w:val="00A4184F"/>
    <w:rsid w:val="00A41930"/>
    <w:rsid w:val="00A41A51"/>
    <w:rsid w:val="00A41CD9"/>
    <w:rsid w:val="00A422B4"/>
    <w:rsid w:val="00A423EE"/>
    <w:rsid w:val="00A42607"/>
    <w:rsid w:val="00A42683"/>
    <w:rsid w:val="00A427DD"/>
    <w:rsid w:val="00A433CE"/>
    <w:rsid w:val="00A434B1"/>
    <w:rsid w:val="00A439AD"/>
    <w:rsid w:val="00A43E28"/>
    <w:rsid w:val="00A441D6"/>
    <w:rsid w:val="00A4442C"/>
    <w:rsid w:val="00A446C7"/>
    <w:rsid w:val="00A44A27"/>
    <w:rsid w:val="00A4525E"/>
    <w:rsid w:val="00A4542E"/>
    <w:rsid w:val="00A45E6E"/>
    <w:rsid w:val="00A45FB9"/>
    <w:rsid w:val="00A46312"/>
    <w:rsid w:val="00A46342"/>
    <w:rsid w:val="00A466E6"/>
    <w:rsid w:val="00A468AE"/>
    <w:rsid w:val="00A46B08"/>
    <w:rsid w:val="00A46F23"/>
    <w:rsid w:val="00A47001"/>
    <w:rsid w:val="00A47190"/>
    <w:rsid w:val="00A472E1"/>
    <w:rsid w:val="00A47933"/>
    <w:rsid w:val="00A503B3"/>
    <w:rsid w:val="00A505D3"/>
    <w:rsid w:val="00A50D0A"/>
    <w:rsid w:val="00A50E30"/>
    <w:rsid w:val="00A51381"/>
    <w:rsid w:val="00A5144F"/>
    <w:rsid w:val="00A516A0"/>
    <w:rsid w:val="00A51CB5"/>
    <w:rsid w:val="00A529C0"/>
    <w:rsid w:val="00A535A8"/>
    <w:rsid w:val="00A53A1F"/>
    <w:rsid w:val="00A53AF5"/>
    <w:rsid w:val="00A53DAA"/>
    <w:rsid w:val="00A54148"/>
    <w:rsid w:val="00A54234"/>
    <w:rsid w:val="00A5426A"/>
    <w:rsid w:val="00A5441C"/>
    <w:rsid w:val="00A54666"/>
    <w:rsid w:val="00A54BB2"/>
    <w:rsid w:val="00A54C31"/>
    <w:rsid w:val="00A54D1D"/>
    <w:rsid w:val="00A55469"/>
    <w:rsid w:val="00A5576C"/>
    <w:rsid w:val="00A5589D"/>
    <w:rsid w:val="00A568DF"/>
    <w:rsid w:val="00A571CE"/>
    <w:rsid w:val="00A57408"/>
    <w:rsid w:val="00A57A58"/>
    <w:rsid w:val="00A6019B"/>
    <w:rsid w:val="00A604C0"/>
    <w:rsid w:val="00A606D6"/>
    <w:rsid w:val="00A60D61"/>
    <w:rsid w:val="00A61104"/>
    <w:rsid w:val="00A614C4"/>
    <w:rsid w:val="00A61C44"/>
    <w:rsid w:val="00A62008"/>
    <w:rsid w:val="00A62F53"/>
    <w:rsid w:val="00A63229"/>
    <w:rsid w:val="00A63709"/>
    <w:rsid w:val="00A63A7D"/>
    <w:rsid w:val="00A63E34"/>
    <w:rsid w:val="00A63F84"/>
    <w:rsid w:val="00A642B0"/>
    <w:rsid w:val="00A649C5"/>
    <w:rsid w:val="00A64B50"/>
    <w:rsid w:val="00A657CB"/>
    <w:rsid w:val="00A65A19"/>
    <w:rsid w:val="00A65BE0"/>
    <w:rsid w:val="00A65D5B"/>
    <w:rsid w:val="00A6675A"/>
    <w:rsid w:val="00A66AD8"/>
    <w:rsid w:val="00A66D10"/>
    <w:rsid w:val="00A66DA4"/>
    <w:rsid w:val="00A67108"/>
    <w:rsid w:val="00A677B1"/>
    <w:rsid w:val="00A67DA0"/>
    <w:rsid w:val="00A67F54"/>
    <w:rsid w:val="00A7035F"/>
    <w:rsid w:val="00A70E27"/>
    <w:rsid w:val="00A70EB2"/>
    <w:rsid w:val="00A713CA"/>
    <w:rsid w:val="00A71F43"/>
    <w:rsid w:val="00A72014"/>
    <w:rsid w:val="00A726C3"/>
    <w:rsid w:val="00A72781"/>
    <w:rsid w:val="00A729CC"/>
    <w:rsid w:val="00A72AF3"/>
    <w:rsid w:val="00A73954"/>
    <w:rsid w:val="00A73ED3"/>
    <w:rsid w:val="00A740B8"/>
    <w:rsid w:val="00A75298"/>
    <w:rsid w:val="00A75A86"/>
    <w:rsid w:val="00A75AD4"/>
    <w:rsid w:val="00A75BDA"/>
    <w:rsid w:val="00A75E63"/>
    <w:rsid w:val="00A76488"/>
    <w:rsid w:val="00A767C4"/>
    <w:rsid w:val="00A77446"/>
    <w:rsid w:val="00A77B28"/>
    <w:rsid w:val="00A77B89"/>
    <w:rsid w:val="00A77E72"/>
    <w:rsid w:val="00A77FB2"/>
    <w:rsid w:val="00A800B9"/>
    <w:rsid w:val="00A805E7"/>
    <w:rsid w:val="00A80BE8"/>
    <w:rsid w:val="00A80F0A"/>
    <w:rsid w:val="00A81019"/>
    <w:rsid w:val="00A81196"/>
    <w:rsid w:val="00A8176B"/>
    <w:rsid w:val="00A81AA0"/>
    <w:rsid w:val="00A822A9"/>
    <w:rsid w:val="00A82F68"/>
    <w:rsid w:val="00A830B7"/>
    <w:rsid w:val="00A83167"/>
    <w:rsid w:val="00A83692"/>
    <w:rsid w:val="00A84155"/>
    <w:rsid w:val="00A843E7"/>
    <w:rsid w:val="00A84C65"/>
    <w:rsid w:val="00A84E61"/>
    <w:rsid w:val="00A85007"/>
    <w:rsid w:val="00A853A6"/>
    <w:rsid w:val="00A85BD8"/>
    <w:rsid w:val="00A8675E"/>
    <w:rsid w:val="00A86D30"/>
    <w:rsid w:val="00A86F1F"/>
    <w:rsid w:val="00A8721F"/>
    <w:rsid w:val="00A8771B"/>
    <w:rsid w:val="00A87C8B"/>
    <w:rsid w:val="00A903D0"/>
    <w:rsid w:val="00A90564"/>
    <w:rsid w:val="00A90751"/>
    <w:rsid w:val="00A91444"/>
    <w:rsid w:val="00A914CA"/>
    <w:rsid w:val="00A917B9"/>
    <w:rsid w:val="00A919C1"/>
    <w:rsid w:val="00A921F5"/>
    <w:rsid w:val="00A9240D"/>
    <w:rsid w:val="00A9249E"/>
    <w:rsid w:val="00A928FB"/>
    <w:rsid w:val="00A92CD1"/>
    <w:rsid w:val="00A93B83"/>
    <w:rsid w:val="00A93FDB"/>
    <w:rsid w:val="00A9432B"/>
    <w:rsid w:val="00A9433D"/>
    <w:rsid w:val="00A94CC8"/>
    <w:rsid w:val="00A94F1C"/>
    <w:rsid w:val="00A95440"/>
    <w:rsid w:val="00A95718"/>
    <w:rsid w:val="00A95812"/>
    <w:rsid w:val="00A95EBB"/>
    <w:rsid w:val="00A96086"/>
    <w:rsid w:val="00A96BCB"/>
    <w:rsid w:val="00A96CE9"/>
    <w:rsid w:val="00A971C9"/>
    <w:rsid w:val="00A974D1"/>
    <w:rsid w:val="00A974E4"/>
    <w:rsid w:val="00A97E77"/>
    <w:rsid w:val="00A97F33"/>
    <w:rsid w:val="00AA0263"/>
    <w:rsid w:val="00AA0A7D"/>
    <w:rsid w:val="00AA0BB0"/>
    <w:rsid w:val="00AA0CDC"/>
    <w:rsid w:val="00AA0D6B"/>
    <w:rsid w:val="00AA1222"/>
    <w:rsid w:val="00AA1E4C"/>
    <w:rsid w:val="00AA2356"/>
    <w:rsid w:val="00AA2375"/>
    <w:rsid w:val="00AA282B"/>
    <w:rsid w:val="00AA304D"/>
    <w:rsid w:val="00AA35BF"/>
    <w:rsid w:val="00AA367F"/>
    <w:rsid w:val="00AA3C8E"/>
    <w:rsid w:val="00AA4605"/>
    <w:rsid w:val="00AA4936"/>
    <w:rsid w:val="00AA4B33"/>
    <w:rsid w:val="00AA4C0F"/>
    <w:rsid w:val="00AA52DD"/>
    <w:rsid w:val="00AA54C1"/>
    <w:rsid w:val="00AA56A9"/>
    <w:rsid w:val="00AA5925"/>
    <w:rsid w:val="00AA5E89"/>
    <w:rsid w:val="00AA5EA2"/>
    <w:rsid w:val="00AA69FB"/>
    <w:rsid w:val="00AA6E87"/>
    <w:rsid w:val="00AA7A0F"/>
    <w:rsid w:val="00AA7D6F"/>
    <w:rsid w:val="00AB002D"/>
    <w:rsid w:val="00AB004C"/>
    <w:rsid w:val="00AB1097"/>
    <w:rsid w:val="00AB126D"/>
    <w:rsid w:val="00AB13C7"/>
    <w:rsid w:val="00AB157E"/>
    <w:rsid w:val="00AB1C54"/>
    <w:rsid w:val="00AB1E00"/>
    <w:rsid w:val="00AB2143"/>
    <w:rsid w:val="00AB238B"/>
    <w:rsid w:val="00AB24A3"/>
    <w:rsid w:val="00AB24BE"/>
    <w:rsid w:val="00AB261C"/>
    <w:rsid w:val="00AB3144"/>
    <w:rsid w:val="00AB3223"/>
    <w:rsid w:val="00AB3259"/>
    <w:rsid w:val="00AB348C"/>
    <w:rsid w:val="00AB34B2"/>
    <w:rsid w:val="00AB3673"/>
    <w:rsid w:val="00AB3963"/>
    <w:rsid w:val="00AB3DEA"/>
    <w:rsid w:val="00AB3DF1"/>
    <w:rsid w:val="00AB4253"/>
    <w:rsid w:val="00AB4402"/>
    <w:rsid w:val="00AB463E"/>
    <w:rsid w:val="00AB4C6A"/>
    <w:rsid w:val="00AB51BF"/>
    <w:rsid w:val="00AB53B8"/>
    <w:rsid w:val="00AB5894"/>
    <w:rsid w:val="00AB5CDD"/>
    <w:rsid w:val="00AB6009"/>
    <w:rsid w:val="00AB634B"/>
    <w:rsid w:val="00AB6909"/>
    <w:rsid w:val="00AB69CC"/>
    <w:rsid w:val="00AB6C48"/>
    <w:rsid w:val="00AB6FE5"/>
    <w:rsid w:val="00AB72E9"/>
    <w:rsid w:val="00AB7ACE"/>
    <w:rsid w:val="00AB7F74"/>
    <w:rsid w:val="00AB7F78"/>
    <w:rsid w:val="00AC010C"/>
    <w:rsid w:val="00AC0E16"/>
    <w:rsid w:val="00AC1300"/>
    <w:rsid w:val="00AC1604"/>
    <w:rsid w:val="00AC1B31"/>
    <w:rsid w:val="00AC1DBB"/>
    <w:rsid w:val="00AC1E7C"/>
    <w:rsid w:val="00AC23CA"/>
    <w:rsid w:val="00AC261F"/>
    <w:rsid w:val="00AC29A8"/>
    <w:rsid w:val="00AC2A5B"/>
    <w:rsid w:val="00AC2B01"/>
    <w:rsid w:val="00AC2DB8"/>
    <w:rsid w:val="00AC30B5"/>
    <w:rsid w:val="00AC31F8"/>
    <w:rsid w:val="00AC39EA"/>
    <w:rsid w:val="00AC4138"/>
    <w:rsid w:val="00AC48C9"/>
    <w:rsid w:val="00AC493F"/>
    <w:rsid w:val="00AC527B"/>
    <w:rsid w:val="00AC57FE"/>
    <w:rsid w:val="00AC5C3F"/>
    <w:rsid w:val="00AC5DC5"/>
    <w:rsid w:val="00AC65C4"/>
    <w:rsid w:val="00AC7B57"/>
    <w:rsid w:val="00AD0491"/>
    <w:rsid w:val="00AD062F"/>
    <w:rsid w:val="00AD073C"/>
    <w:rsid w:val="00AD1147"/>
    <w:rsid w:val="00AD141A"/>
    <w:rsid w:val="00AD1679"/>
    <w:rsid w:val="00AD1839"/>
    <w:rsid w:val="00AD18A8"/>
    <w:rsid w:val="00AD1B1D"/>
    <w:rsid w:val="00AD1D32"/>
    <w:rsid w:val="00AD23BE"/>
    <w:rsid w:val="00AD277A"/>
    <w:rsid w:val="00AD3105"/>
    <w:rsid w:val="00AD3165"/>
    <w:rsid w:val="00AD31CC"/>
    <w:rsid w:val="00AD32CA"/>
    <w:rsid w:val="00AD33A9"/>
    <w:rsid w:val="00AD37A9"/>
    <w:rsid w:val="00AD3C65"/>
    <w:rsid w:val="00AD4366"/>
    <w:rsid w:val="00AD44CF"/>
    <w:rsid w:val="00AD44EF"/>
    <w:rsid w:val="00AD4556"/>
    <w:rsid w:val="00AD47CF"/>
    <w:rsid w:val="00AD4AEE"/>
    <w:rsid w:val="00AD4C69"/>
    <w:rsid w:val="00AD4DC3"/>
    <w:rsid w:val="00AD50E7"/>
    <w:rsid w:val="00AD5298"/>
    <w:rsid w:val="00AD5429"/>
    <w:rsid w:val="00AD54ED"/>
    <w:rsid w:val="00AD5500"/>
    <w:rsid w:val="00AD5E31"/>
    <w:rsid w:val="00AD62C4"/>
    <w:rsid w:val="00AD641F"/>
    <w:rsid w:val="00AD6AED"/>
    <w:rsid w:val="00AD6FB2"/>
    <w:rsid w:val="00AD708E"/>
    <w:rsid w:val="00AD7224"/>
    <w:rsid w:val="00AD7436"/>
    <w:rsid w:val="00AD746E"/>
    <w:rsid w:val="00AD7479"/>
    <w:rsid w:val="00AD7B4F"/>
    <w:rsid w:val="00AD7F44"/>
    <w:rsid w:val="00AE0350"/>
    <w:rsid w:val="00AE05A3"/>
    <w:rsid w:val="00AE12F5"/>
    <w:rsid w:val="00AE1554"/>
    <w:rsid w:val="00AE16ED"/>
    <w:rsid w:val="00AE1D09"/>
    <w:rsid w:val="00AE1EE0"/>
    <w:rsid w:val="00AE2773"/>
    <w:rsid w:val="00AE2CB1"/>
    <w:rsid w:val="00AE32D0"/>
    <w:rsid w:val="00AE37D9"/>
    <w:rsid w:val="00AE3EAF"/>
    <w:rsid w:val="00AE40E8"/>
    <w:rsid w:val="00AE4414"/>
    <w:rsid w:val="00AE5072"/>
    <w:rsid w:val="00AE5A4A"/>
    <w:rsid w:val="00AE5BD7"/>
    <w:rsid w:val="00AE6933"/>
    <w:rsid w:val="00AE69F1"/>
    <w:rsid w:val="00AE6BC6"/>
    <w:rsid w:val="00AE7CF5"/>
    <w:rsid w:val="00AE7EB7"/>
    <w:rsid w:val="00AF0000"/>
    <w:rsid w:val="00AF0EB0"/>
    <w:rsid w:val="00AF0F58"/>
    <w:rsid w:val="00AF1083"/>
    <w:rsid w:val="00AF134E"/>
    <w:rsid w:val="00AF1D01"/>
    <w:rsid w:val="00AF2FB6"/>
    <w:rsid w:val="00AF30AB"/>
    <w:rsid w:val="00AF328F"/>
    <w:rsid w:val="00AF362E"/>
    <w:rsid w:val="00AF37B6"/>
    <w:rsid w:val="00AF397B"/>
    <w:rsid w:val="00AF3C61"/>
    <w:rsid w:val="00AF3F75"/>
    <w:rsid w:val="00AF42AD"/>
    <w:rsid w:val="00AF4434"/>
    <w:rsid w:val="00AF47FE"/>
    <w:rsid w:val="00AF493C"/>
    <w:rsid w:val="00AF4B69"/>
    <w:rsid w:val="00AF5063"/>
    <w:rsid w:val="00AF5082"/>
    <w:rsid w:val="00AF5113"/>
    <w:rsid w:val="00AF5273"/>
    <w:rsid w:val="00AF57D4"/>
    <w:rsid w:val="00AF58DB"/>
    <w:rsid w:val="00AF5E3D"/>
    <w:rsid w:val="00AF6EB3"/>
    <w:rsid w:val="00AF704A"/>
    <w:rsid w:val="00AF726F"/>
    <w:rsid w:val="00AF74B6"/>
    <w:rsid w:val="00AF76D2"/>
    <w:rsid w:val="00AF7B1F"/>
    <w:rsid w:val="00AF7B6B"/>
    <w:rsid w:val="00AF7C8F"/>
    <w:rsid w:val="00AF7CBC"/>
    <w:rsid w:val="00AF7D55"/>
    <w:rsid w:val="00AF7DC5"/>
    <w:rsid w:val="00B00139"/>
    <w:rsid w:val="00B0091B"/>
    <w:rsid w:val="00B009C9"/>
    <w:rsid w:val="00B009DE"/>
    <w:rsid w:val="00B01171"/>
    <w:rsid w:val="00B011CD"/>
    <w:rsid w:val="00B01234"/>
    <w:rsid w:val="00B01700"/>
    <w:rsid w:val="00B018C6"/>
    <w:rsid w:val="00B01EC9"/>
    <w:rsid w:val="00B021EE"/>
    <w:rsid w:val="00B0254D"/>
    <w:rsid w:val="00B027F2"/>
    <w:rsid w:val="00B02EC5"/>
    <w:rsid w:val="00B02F2D"/>
    <w:rsid w:val="00B032B1"/>
    <w:rsid w:val="00B033B0"/>
    <w:rsid w:val="00B03DBE"/>
    <w:rsid w:val="00B042DE"/>
    <w:rsid w:val="00B05255"/>
    <w:rsid w:val="00B05692"/>
    <w:rsid w:val="00B05BD6"/>
    <w:rsid w:val="00B05D3D"/>
    <w:rsid w:val="00B061EB"/>
    <w:rsid w:val="00B06401"/>
    <w:rsid w:val="00B06433"/>
    <w:rsid w:val="00B0646C"/>
    <w:rsid w:val="00B06540"/>
    <w:rsid w:val="00B069AC"/>
    <w:rsid w:val="00B06FED"/>
    <w:rsid w:val="00B0703D"/>
    <w:rsid w:val="00B0732F"/>
    <w:rsid w:val="00B07540"/>
    <w:rsid w:val="00B075D3"/>
    <w:rsid w:val="00B07AEA"/>
    <w:rsid w:val="00B07F05"/>
    <w:rsid w:val="00B10A2D"/>
    <w:rsid w:val="00B10E02"/>
    <w:rsid w:val="00B113F3"/>
    <w:rsid w:val="00B11E03"/>
    <w:rsid w:val="00B12B5A"/>
    <w:rsid w:val="00B12B77"/>
    <w:rsid w:val="00B138B9"/>
    <w:rsid w:val="00B139DD"/>
    <w:rsid w:val="00B13ACC"/>
    <w:rsid w:val="00B13ADE"/>
    <w:rsid w:val="00B1450A"/>
    <w:rsid w:val="00B15687"/>
    <w:rsid w:val="00B1648D"/>
    <w:rsid w:val="00B16500"/>
    <w:rsid w:val="00B1667A"/>
    <w:rsid w:val="00B16FC7"/>
    <w:rsid w:val="00B17084"/>
    <w:rsid w:val="00B170BD"/>
    <w:rsid w:val="00B17412"/>
    <w:rsid w:val="00B176D5"/>
    <w:rsid w:val="00B17811"/>
    <w:rsid w:val="00B17BBC"/>
    <w:rsid w:val="00B17E2B"/>
    <w:rsid w:val="00B17F53"/>
    <w:rsid w:val="00B2038A"/>
    <w:rsid w:val="00B206B6"/>
    <w:rsid w:val="00B206F6"/>
    <w:rsid w:val="00B21574"/>
    <w:rsid w:val="00B215B4"/>
    <w:rsid w:val="00B21B3C"/>
    <w:rsid w:val="00B21CD4"/>
    <w:rsid w:val="00B223D0"/>
    <w:rsid w:val="00B224B7"/>
    <w:rsid w:val="00B2283C"/>
    <w:rsid w:val="00B2285E"/>
    <w:rsid w:val="00B229A1"/>
    <w:rsid w:val="00B229B0"/>
    <w:rsid w:val="00B22AC3"/>
    <w:rsid w:val="00B23115"/>
    <w:rsid w:val="00B23187"/>
    <w:rsid w:val="00B234ED"/>
    <w:rsid w:val="00B2471A"/>
    <w:rsid w:val="00B248F0"/>
    <w:rsid w:val="00B24A9B"/>
    <w:rsid w:val="00B24F64"/>
    <w:rsid w:val="00B25119"/>
    <w:rsid w:val="00B251C5"/>
    <w:rsid w:val="00B25223"/>
    <w:rsid w:val="00B252AC"/>
    <w:rsid w:val="00B25629"/>
    <w:rsid w:val="00B25E77"/>
    <w:rsid w:val="00B26087"/>
    <w:rsid w:val="00B26547"/>
    <w:rsid w:val="00B26934"/>
    <w:rsid w:val="00B26995"/>
    <w:rsid w:val="00B26E37"/>
    <w:rsid w:val="00B26EDB"/>
    <w:rsid w:val="00B276DE"/>
    <w:rsid w:val="00B30506"/>
    <w:rsid w:val="00B305CB"/>
    <w:rsid w:val="00B3098E"/>
    <w:rsid w:val="00B30BA0"/>
    <w:rsid w:val="00B3128F"/>
    <w:rsid w:val="00B31F24"/>
    <w:rsid w:val="00B31F4E"/>
    <w:rsid w:val="00B31F73"/>
    <w:rsid w:val="00B324E3"/>
    <w:rsid w:val="00B326F1"/>
    <w:rsid w:val="00B32A75"/>
    <w:rsid w:val="00B32BA3"/>
    <w:rsid w:val="00B336B4"/>
    <w:rsid w:val="00B33795"/>
    <w:rsid w:val="00B33D08"/>
    <w:rsid w:val="00B34DE6"/>
    <w:rsid w:val="00B34FB1"/>
    <w:rsid w:val="00B35602"/>
    <w:rsid w:val="00B35AF8"/>
    <w:rsid w:val="00B35BD1"/>
    <w:rsid w:val="00B35E4A"/>
    <w:rsid w:val="00B360B4"/>
    <w:rsid w:val="00B36363"/>
    <w:rsid w:val="00B36B5D"/>
    <w:rsid w:val="00B36C97"/>
    <w:rsid w:val="00B36CD7"/>
    <w:rsid w:val="00B36D8D"/>
    <w:rsid w:val="00B37959"/>
    <w:rsid w:val="00B37B2A"/>
    <w:rsid w:val="00B37E3F"/>
    <w:rsid w:val="00B402DC"/>
    <w:rsid w:val="00B403EF"/>
    <w:rsid w:val="00B408B8"/>
    <w:rsid w:val="00B40A9C"/>
    <w:rsid w:val="00B40B16"/>
    <w:rsid w:val="00B40C00"/>
    <w:rsid w:val="00B40C30"/>
    <w:rsid w:val="00B40D1A"/>
    <w:rsid w:val="00B40E8A"/>
    <w:rsid w:val="00B40E96"/>
    <w:rsid w:val="00B41042"/>
    <w:rsid w:val="00B4106D"/>
    <w:rsid w:val="00B41186"/>
    <w:rsid w:val="00B417A0"/>
    <w:rsid w:val="00B41C5F"/>
    <w:rsid w:val="00B41D3A"/>
    <w:rsid w:val="00B41E4C"/>
    <w:rsid w:val="00B42134"/>
    <w:rsid w:val="00B42521"/>
    <w:rsid w:val="00B42A3D"/>
    <w:rsid w:val="00B42DE6"/>
    <w:rsid w:val="00B430AE"/>
    <w:rsid w:val="00B44682"/>
    <w:rsid w:val="00B448A5"/>
    <w:rsid w:val="00B44D03"/>
    <w:rsid w:val="00B45378"/>
    <w:rsid w:val="00B45463"/>
    <w:rsid w:val="00B45ABC"/>
    <w:rsid w:val="00B46043"/>
    <w:rsid w:val="00B46159"/>
    <w:rsid w:val="00B461A3"/>
    <w:rsid w:val="00B46451"/>
    <w:rsid w:val="00B46CB0"/>
    <w:rsid w:val="00B47221"/>
    <w:rsid w:val="00B4735B"/>
    <w:rsid w:val="00B473AF"/>
    <w:rsid w:val="00B47537"/>
    <w:rsid w:val="00B47CE1"/>
    <w:rsid w:val="00B47D21"/>
    <w:rsid w:val="00B47DE0"/>
    <w:rsid w:val="00B47F21"/>
    <w:rsid w:val="00B50041"/>
    <w:rsid w:val="00B505C4"/>
    <w:rsid w:val="00B50826"/>
    <w:rsid w:val="00B50B15"/>
    <w:rsid w:val="00B50CEA"/>
    <w:rsid w:val="00B5111E"/>
    <w:rsid w:val="00B51413"/>
    <w:rsid w:val="00B514E3"/>
    <w:rsid w:val="00B51983"/>
    <w:rsid w:val="00B51C7B"/>
    <w:rsid w:val="00B51D6B"/>
    <w:rsid w:val="00B52213"/>
    <w:rsid w:val="00B5278B"/>
    <w:rsid w:val="00B5297D"/>
    <w:rsid w:val="00B52D85"/>
    <w:rsid w:val="00B5399E"/>
    <w:rsid w:val="00B53F19"/>
    <w:rsid w:val="00B54195"/>
    <w:rsid w:val="00B5438E"/>
    <w:rsid w:val="00B543AB"/>
    <w:rsid w:val="00B553B7"/>
    <w:rsid w:val="00B55AFA"/>
    <w:rsid w:val="00B55CBE"/>
    <w:rsid w:val="00B55D6E"/>
    <w:rsid w:val="00B560FF"/>
    <w:rsid w:val="00B563C2"/>
    <w:rsid w:val="00B565EE"/>
    <w:rsid w:val="00B56C8A"/>
    <w:rsid w:val="00B56EC5"/>
    <w:rsid w:val="00B5761E"/>
    <w:rsid w:val="00B5796C"/>
    <w:rsid w:val="00B57CB2"/>
    <w:rsid w:val="00B57D97"/>
    <w:rsid w:val="00B6018F"/>
    <w:rsid w:val="00B606F2"/>
    <w:rsid w:val="00B60700"/>
    <w:rsid w:val="00B60D0D"/>
    <w:rsid w:val="00B60F34"/>
    <w:rsid w:val="00B61031"/>
    <w:rsid w:val="00B61D40"/>
    <w:rsid w:val="00B62262"/>
    <w:rsid w:val="00B62C11"/>
    <w:rsid w:val="00B62DDF"/>
    <w:rsid w:val="00B63273"/>
    <w:rsid w:val="00B63522"/>
    <w:rsid w:val="00B63D09"/>
    <w:rsid w:val="00B64086"/>
    <w:rsid w:val="00B6426B"/>
    <w:rsid w:val="00B64734"/>
    <w:rsid w:val="00B65B31"/>
    <w:rsid w:val="00B65FC9"/>
    <w:rsid w:val="00B6609B"/>
    <w:rsid w:val="00B66425"/>
    <w:rsid w:val="00B6650C"/>
    <w:rsid w:val="00B66607"/>
    <w:rsid w:val="00B66D7D"/>
    <w:rsid w:val="00B66D90"/>
    <w:rsid w:val="00B66E8D"/>
    <w:rsid w:val="00B67AD6"/>
    <w:rsid w:val="00B67CE9"/>
    <w:rsid w:val="00B67E9D"/>
    <w:rsid w:val="00B70235"/>
    <w:rsid w:val="00B70876"/>
    <w:rsid w:val="00B708BF"/>
    <w:rsid w:val="00B7111E"/>
    <w:rsid w:val="00B7165C"/>
    <w:rsid w:val="00B716FA"/>
    <w:rsid w:val="00B71971"/>
    <w:rsid w:val="00B71A0B"/>
    <w:rsid w:val="00B7233F"/>
    <w:rsid w:val="00B7236A"/>
    <w:rsid w:val="00B723A8"/>
    <w:rsid w:val="00B72599"/>
    <w:rsid w:val="00B72ADF"/>
    <w:rsid w:val="00B72D2B"/>
    <w:rsid w:val="00B731E1"/>
    <w:rsid w:val="00B74E1D"/>
    <w:rsid w:val="00B74E67"/>
    <w:rsid w:val="00B74EE4"/>
    <w:rsid w:val="00B74EED"/>
    <w:rsid w:val="00B74F70"/>
    <w:rsid w:val="00B74FE7"/>
    <w:rsid w:val="00B751CD"/>
    <w:rsid w:val="00B7589E"/>
    <w:rsid w:val="00B759FE"/>
    <w:rsid w:val="00B764BA"/>
    <w:rsid w:val="00B765C3"/>
    <w:rsid w:val="00B76724"/>
    <w:rsid w:val="00B767D8"/>
    <w:rsid w:val="00B76DB3"/>
    <w:rsid w:val="00B76E16"/>
    <w:rsid w:val="00B76EE1"/>
    <w:rsid w:val="00B77718"/>
    <w:rsid w:val="00B77762"/>
    <w:rsid w:val="00B77C33"/>
    <w:rsid w:val="00B77E2E"/>
    <w:rsid w:val="00B80094"/>
    <w:rsid w:val="00B80541"/>
    <w:rsid w:val="00B80625"/>
    <w:rsid w:val="00B8070E"/>
    <w:rsid w:val="00B80A53"/>
    <w:rsid w:val="00B80AC0"/>
    <w:rsid w:val="00B80EDB"/>
    <w:rsid w:val="00B81234"/>
    <w:rsid w:val="00B81978"/>
    <w:rsid w:val="00B81DE6"/>
    <w:rsid w:val="00B826C7"/>
    <w:rsid w:val="00B828B1"/>
    <w:rsid w:val="00B82C3F"/>
    <w:rsid w:val="00B82D8C"/>
    <w:rsid w:val="00B832B5"/>
    <w:rsid w:val="00B833D7"/>
    <w:rsid w:val="00B83709"/>
    <w:rsid w:val="00B84A6F"/>
    <w:rsid w:val="00B84BD0"/>
    <w:rsid w:val="00B84C67"/>
    <w:rsid w:val="00B84DEB"/>
    <w:rsid w:val="00B85858"/>
    <w:rsid w:val="00B858C4"/>
    <w:rsid w:val="00B85D9E"/>
    <w:rsid w:val="00B86559"/>
    <w:rsid w:val="00B869D4"/>
    <w:rsid w:val="00B86BD6"/>
    <w:rsid w:val="00B86D4E"/>
    <w:rsid w:val="00B86E65"/>
    <w:rsid w:val="00B87194"/>
    <w:rsid w:val="00B8726D"/>
    <w:rsid w:val="00B8727E"/>
    <w:rsid w:val="00B872FD"/>
    <w:rsid w:val="00B87301"/>
    <w:rsid w:val="00B87B45"/>
    <w:rsid w:val="00B87BEB"/>
    <w:rsid w:val="00B87D5F"/>
    <w:rsid w:val="00B90587"/>
    <w:rsid w:val="00B9102A"/>
    <w:rsid w:val="00B9120B"/>
    <w:rsid w:val="00B914F3"/>
    <w:rsid w:val="00B92040"/>
    <w:rsid w:val="00B924E0"/>
    <w:rsid w:val="00B92F37"/>
    <w:rsid w:val="00B939EB"/>
    <w:rsid w:val="00B93AF1"/>
    <w:rsid w:val="00B93B71"/>
    <w:rsid w:val="00B93E00"/>
    <w:rsid w:val="00B94910"/>
    <w:rsid w:val="00B949EE"/>
    <w:rsid w:val="00B94DA2"/>
    <w:rsid w:val="00B957F4"/>
    <w:rsid w:val="00B9593F"/>
    <w:rsid w:val="00B95AD9"/>
    <w:rsid w:val="00B95EBD"/>
    <w:rsid w:val="00B96323"/>
    <w:rsid w:val="00B96408"/>
    <w:rsid w:val="00B96CE9"/>
    <w:rsid w:val="00B97216"/>
    <w:rsid w:val="00B97C2B"/>
    <w:rsid w:val="00B97E2A"/>
    <w:rsid w:val="00BA05F8"/>
    <w:rsid w:val="00BA1140"/>
    <w:rsid w:val="00BA1170"/>
    <w:rsid w:val="00BA1E6C"/>
    <w:rsid w:val="00BA2051"/>
    <w:rsid w:val="00BA2173"/>
    <w:rsid w:val="00BA22FB"/>
    <w:rsid w:val="00BA3676"/>
    <w:rsid w:val="00BA3935"/>
    <w:rsid w:val="00BA3BBA"/>
    <w:rsid w:val="00BA3F8D"/>
    <w:rsid w:val="00BA44F3"/>
    <w:rsid w:val="00BA4B20"/>
    <w:rsid w:val="00BA4B25"/>
    <w:rsid w:val="00BA4D41"/>
    <w:rsid w:val="00BA4F26"/>
    <w:rsid w:val="00BA50E5"/>
    <w:rsid w:val="00BA5252"/>
    <w:rsid w:val="00BA5955"/>
    <w:rsid w:val="00BA656D"/>
    <w:rsid w:val="00BA6645"/>
    <w:rsid w:val="00BA67B6"/>
    <w:rsid w:val="00BA6A19"/>
    <w:rsid w:val="00BA6CF6"/>
    <w:rsid w:val="00BA74DD"/>
    <w:rsid w:val="00BA7BE4"/>
    <w:rsid w:val="00BA7F5D"/>
    <w:rsid w:val="00BB0056"/>
    <w:rsid w:val="00BB091A"/>
    <w:rsid w:val="00BB0E02"/>
    <w:rsid w:val="00BB10CA"/>
    <w:rsid w:val="00BB19BA"/>
    <w:rsid w:val="00BB19D2"/>
    <w:rsid w:val="00BB1B27"/>
    <w:rsid w:val="00BB1C3E"/>
    <w:rsid w:val="00BB20CB"/>
    <w:rsid w:val="00BB25B8"/>
    <w:rsid w:val="00BB2E1D"/>
    <w:rsid w:val="00BB2F36"/>
    <w:rsid w:val="00BB31F9"/>
    <w:rsid w:val="00BB32A2"/>
    <w:rsid w:val="00BB346C"/>
    <w:rsid w:val="00BB3561"/>
    <w:rsid w:val="00BB35FE"/>
    <w:rsid w:val="00BB3C34"/>
    <w:rsid w:val="00BB3C6E"/>
    <w:rsid w:val="00BB4061"/>
    <w:rsid w:val="00BB44A1"/>
    <w:rsid w:val="00BB479B"/>
    <w:rsid w:val="00BB4D27"/>
    <w:rsid w:val="00BB4F6F"/>
    <w:rsid w:val="00BB5047"/>
    <w:rsid w:val="00BB5071"/>
    <w:rsid w:val="00BB5644"/>
    <w:rsid w:val="00BB578E"/>
    <w:rsid w:val="00BB5E96"/>
    <w:rsid w:val="00BB6012"/>
    <w:rsid w:val="00BB6212"/>
    <w:rsid w:val="00BB6259"/>
    <w:rsid w:val="00BB62A2"/>
    <w:rsid w:val="00BB6539"/>
    <w:rsid w:val="00BB6884"/>
    <w:rsid w:val="00BB6955"/>
    <w:rsid w:val="00BB6A14"/>
    <w:rsid w:val="00BB6A21"/>
    <w:rsid w:val="00BB6F96"/>
    <w:rsid w:val="00BB703F"/>
    <w:rsid w:val="00BB7371"/>
    <w:rsid w:val="00BB7639"/>
    <w:rsid w:val="00BB767B"/>
    <w:rsid w:val="00BC020F"/>
    <w:rsid w:val="00BC0373"/>
    <w:rsid w:val="00BC0733"/>
    <w:rsid w:val="00BC07FE"/>
    <w:rsid w:val="00BC08B3"/>
    <w:rsid w:val="00BC093D"/>
    <w:rsid w:val="00BC0978"/>
    <w:rsid w:val="00BC0CD7"/>
    <w:rsid w:val="00BC1706"/>
    <w:rsid w:val="00BC1A80"/>
    <w:rsid w:val="00BC1C6C"/>
    <w:rsid w:val="00BC249D"/>
    <w:rsid w:val="00BC2505"/>
    <w:rsid w:val="00BC25B3"/>
    <w:rsid w:val="00BC27E1"/>
    <w:rsid w:val="00BC2A63"/>
    <w:rsid w:val="00BC2A90"/>
    <w:rsid w:val="00BC2B0D"/>
    <w:rsid w:val="00BC2F88"/>
    <w:rsid w:val="00BC3107"/>
    <w:rsid w:val="00BC3399"/>
    <w:rsid w:val="00BC3857"/>
    <w:rsid w:val="00BC39EF"/>
    <w:rsid w:val="00BC3E14"/>
    <w:rsid w:val="00BC3FE0"/>
    <w:rsid w:val="00BC44FF"/>
    <w:rsid w:val="00BC46E0"/>
    <w:rsid w:val="00BC4C60"/>
    <w:rsid w:val="00BC4EA3"/>
    <w:rsid w:val="00BC4F72"/>
    <w:rsid w:val="00BC5334"/>
    <w:rsid w:val="00BC59FC"/>
    <w:rsid w:val="00BC5C42"/>
    <w:rsid w:val="00BC5F8D"/>
    <w:rsid w:val="00BC5FBB"/>
    <w:rsid w:val="00BC5FCF"/>
    <w:rsid w:val="00BC6B11"/>
    <w:rsid w:val="00BC6B43"/>
    <w:rsid w:val="00BC6C03"/>
    <w:rsid w:val="00BC6D73"/>
    <w:rsid w:val="00BC6F27"/>
    <w:rsid w:val="00BC70A2"/>
    <w:rsid w:val="00BC726F"/>
    <w:rsid w:val="00BC789A"/>
    <w:rsid w:val="00BC7985"/>
    <w:rsid w:val="00BC7C4B"/>
    <w:rsid w:val="00BC7CD1"/>
    <w:rsid w:val="00BC7D9A"/>
    <w:rsid w:val="00BD01E9"/>
    <w:rsid w:val="00BD084B"/>
    <w:rsid w:val="00BD120B"/>
    <w:rsid w:val="00BD128E"/>
    <w:rsid w:val="00BD12FF"/>
    <w:rsid w:val="00BD1465"/>
    <w:rsid w:val="00BD1A9F"/>
    <w:rsid w:val="00BD1C20"/>
    <w:rsid w:val="00BD1D66"/>
    <w:rsid w:val="00BD218F"/>
    <w:rsid w:val="00BD27AF"/>
    <w:rsid w:val="00BD2C17"/>
    <w:rsid w:val="00BD2CD6"/>
    <w:rsid w:val="00BD2E80"/>
    <w:rsid w:val="00BD39C5"/>
    <w:rsid w:val="00BD41D3"/>
    <w:rsid w:val="00BD4657"/>
    <w:rsid w:val="00BD5022"/>
    <w:rsid w:val="00BD516B"/>
    <w:rsid w:val="00BD527F"/>
    <w:rsid w:val="00BD57D1"/>
    <w:rsid w:val="00BD5812"/>
    <w:rsid w:val="00BD589A"/>
    <w:rsid w:val="00BD5CAF"/>
    <w:rsid w:val="00BD5E6C"/>
    <w:rsid w:val="00BD5F90"/>
    <w:rsid w:val="00BD605A"/>
    <w:rsid w:val="00BD615F"/>
    <w:rsid w:val="00BD633A"/>
    <w:rsid w:val="00BD6757"/>
    <w:rsid w:val="00BD684C"/>
    <w:rsid w:val="00BD6879"/>
    <w:rsid w:val="00BD6B08"/>
    <w:rsid w:val="00BD6EF9"/>
    <w:rsid w:val="00BD7491"/>
    <w:rsid w:val="00BD7535"/>
    <w:rsid w:val="00BD79E9"/>
    <w:rsid w:val="00BD7D3C"/>
    <w:rsid w:val="00BD7E64"/>
    <w:rsid w:val="00BE02A3"/>
    <w:rsid w:val="00BE076C"/>
    <w:rsid w:val="00BE07A3"/>
    <w:rsid w:val="00BE084E"/>
    <w:rsid w:val="00BE0AFA"/>
    <w:rsid w:val="00BE0C0D"/>
    <w:rsid w:val="00BE0D64"/>
    <w:rsid w:val="00BE0F61"/>
    <w:rsid w:val="00BE1DFD"/>
    <w:rsid w:val="00BE2079"/>
    <w:rsid w:val="00BE2355"/>
    <w:rsid w:val="00BE2B8A"/>
    <w:rsid w:val="00BE2D87"/>
    <w:rsid w:val="00BE304E"/>
    <w:rsid w:val="00BE3184"/>
    <w:rsid w:val="00BE33E6"/>
    <w:rsid w:val="00BE3451"/>
    <w:rsid w:val="00BE3EFB"/>
    <w:rsid w:val="00BE40E4"/>
    <w:rsid w:val="00BE4337"/>
    <w:rsid w:val="00BE448D"/>
    <w:rsid w:val="00BE488F"/>
    <w:rsid w:val="00BE5142"/>
    <w:rsid w:val="00BE52D1"/>
    <w:rsid w:val="00BE59EC"/>
    <w:rsid w:val="00BE632C"/>
    <w:rsid w:val="00BE75FC"/>
    <w:rsid w:val="00BE76C7"/>
    <w:rsid w:val="00BE7890"/>
    <w:rsid w:val="00BE7F08"/>
    <w:rsid w:val="00BE7F61"/>
    <w:rsid w:val="00BF0215"/>
    <w:rsid w:val="00BF11A9"/>
    <w:rsid w:val="00BF199E"/>
    <w:rsid w:val="00BF1C64"/>
    <w:rsid w:val="00BF1F1D"/>
    <w:rsid w:val="00BF24F1"/>
    <w:rsid w:val="00BF2606"/>
    <w:rsid w:val="00BF26A1"/>
    <w:rsid w:val="00BF26DF"/>
    <w:rsid w:val="00BF29B7"/>
    <w:rsid w:val="00BF2BD5"/>
    <w:rsid w:val="00BF2E33"/>
    <w:rsid w:val="00BF2F38"/>
    <w:rsid w:val="00BF3519"/>
    <w:rsid w:val="00BF3A42"/>
    <w:rsid w:val="00BF3DE8"/>
    <w:rsid w:val="00BF427E"/>
    <w:rsid w:val="00BF4374"/>
    <w:rsid w:val="00BF499E"/>
    <w:rsid w:val="00BF4D76"/>
    <w:rsid w:val="00BF4E2F"/>
    <w:rsid w:val="00BF4E38"/>
    <w:rsid w:val="00BF5A0D"/>
    <w:rsid w:val="00BF5B62"/>
    <w:rsid w:val="00BF5DB6"/>
    <w:rsid w:val="00BF5DD9"/>
    <w:rsid w:val="00BF67BB"/>
    <w:rsid w:val="00BF6F19"/>
    <w:rsid w:val="00BF71BB"/>
    <w:rsid w:val="00BF79FB"/>
    <w:rsid w:val="00BF7B63"/>
    <w:rsid w:val="00BF7DDE"/>
    <w:rsid w:val="00C004C0"/>
    <w:rsid w:val="00C00538"/>
    <w:rsid w:val="00C00822"/>
    <w:rsid w:val="00C00C99"/>
    <w:rsid w:val="00C011B6"/>
    <w:rsid w:val="00C0151D"/>
    <w:rsid w:val="00C018D4"/>
    <w:rsid w:val="00C01BDA"/>
    <w:rsid w:val="00C01CF0"/>
    <w:rsid w:val="00C01D04"/>
    <w:rsid w:val="00C028E5"/>
    <w:rsid w:val="00C02B4B"/>
    <w:rsid w:val="00C03107"/>
    <w:rsid w:val="00C0345A"/>
    <w:rsid w:val="00C03728"/>
    <w:rsid w:val="00C03CE0"/>
    <w:rsid w:val="00C03D6C"/>
    <w:rsid w:val="00C047BD"/>
    <w:rsid w:val="00C049F0"/>
    <w:rsid w:val="00C04ACA"/>
    <w:rsid w:val="00C04FA1"/>
    <w:rsid w:val="00C0513C"/>
    <w:rsid w:val="00C051FC"/>
    <w:rsid w:val="00C06268"/>
    <w:rsid w:val="00C06FE8"/>
    <w:rsid w:val="00C07806"/>
    <w:rsid w:val="00C07B57"/>
    <w:rsid w:val="00C1031A"/>
    <w:rsid w:val="00C10CE1"/>
    <w:rsid w:val="00C10EB9"/>
    <w:rsid w:val="00C117F4"/>
    <w:rsid w:val="00C11805"/>
    <w:rsid w:val="00C11925"/>
    <w:rsid w:val="00C119DF"/>
    <w:rsid w:val="00C11BB2"/>
    <w:rsid w:val="00C123F8"/>
    <w:rsid w:val="00C127AB"/>
    <w:rsid w:val="00C127E2"/>
    <w:rsid w:val="00C1283E"/>
    <w:rsid w:val="00C138C0"/>
    <w:rsid w:val="00C13AC6"/>
    <w:rsid w:val="00C13B0B"/>
    <w:rsid w:val="00C143C6"/>
    <w:rsid w:val="00C149D2"/>
    <w:rsid w:val="00C149FE"/>
    <w:rsid w:val="00C14D48"/>
    <w:rsid w:val="00C150D4"/>
    <w:rsid w:val="00C152A8"/>
    <w:rsid w:val="00C15757"/>
    <w:rsid w:val="00C157F7"/>
    <w:rsid w:val="00C15C11"/>
    <w:rsid w:val="00C15C73"/>
    <w:rsid w:val="00C15CFF"/>
    <w:rsid w:val="00C15E12"/>
    <w:rsid w:val="00C15E4B"/>
    <w:rsid w:val="00C1620B"/>
    <w:rsid w:val="00C16304"/>
    <w:rsid w:val="00C16473"/>
    <w:rsid w:val="00C164F2"/>
    <w:rsid w:val="00C1651F"/>
    <w:rsid w:val="00C16ABC"/>
    <w:rsid w:val="00C16D07"/>
    <w:rsid w:val="00C200B5"/>
    <w:rsid w:val="00C20657"/>
    <w:rsid w:val="00C20AA8"/>
    <w:rsid w:val="00C20C07"/>
    <w:rsid w:val="00C20DA2"/>
    <w:rsid w:val="00C20E6F"/>
    <w:rsid w:val="00C2190D"/>
    <w:rsid w:val="00C21DAD"/>
    <w:rsid w:val="00C21DC4"/>
    <w:rsid w:val="00C220F9"/>
    <w:rsid w:val="00C22A3D"/>
    <w:rsid w:val="00C22AAE"/>
    <w:rsid w:val="00C238C9"/>
    <w:rsid w:val="00C23977"/>
    <w:rsid w:val="00C23B72"/>
    <w:rsid w:val="00C23C81"/>
    <w:rsid w:val="00C24095"/>
    <w:rsid w:val="00C24365"/>
    <w:rsid w:val="00C24592"/>
    <w:rsid w:val="00C24635"/>
    <w:rsid w:val="00C24BD7"/>
    <w:rsid w:val="00C24E28"/>
    <w:rsid w:val="00C24EE7"/>
    <w:rsid w:val="00C250D9"/>
    <w:rsid w:val="00C252D4"/>
    <w:rsid w:val="00C253ED"/>
    <w:rsid w:val="00C256CF"/>
    <w:rsid w:val="00C25D08"/>
    <w:rsid w:val="00C269BC"/>
    <w:rsid w:val="00C26C20"/>
    <w:rsid w:val="00C26CD6"/>
    <w:rsid w:val="00C26ECC"/>
    <w:rsid w:val="00C27453"/>
    <w:rsid w:val="00C27E71"/>
    <w:rsid w:val="00C27EFD"/>
    <w:rsid w:val="00C30AFA"/>
    <w:rsid w:val="00C31131"/>
    <w:rsid w:val="00C31331"/>
    <w:rsid w:val="00C31750"/>
    <w:rsid w:val="00C317F2"/>
    <w:rsid w:val="00C31833"/>
    <w:rsid w:val="00C32072"/>
    <w:rsid w:val="00C323C8"/>
    <w:rsid w:val="00C327C7"/>
    <w:rsid w:val="00C328E9"/>
    <w:rsid w:val="00C33A4C"/>
    <w:rsid w:val="00C33B39"/>
    <w:rsid w:val="00C33DD4"/>
    <w:rsid w:val="00C34275"/>
    <w:rsid w:val="00C35282"/>
    <w:rsid w:val="00C355E3"/>
    <w:rsid w:val="00C35829"/>
    <w:rsid w:val="00C35898"/>
    <w:rsid w:val="00C361B8"/>
    <w:rsid w:val="00C36217"/>
    <w:rsid w:val="00C3621C"/>
    <w:rsid w:val="00C374F1"/>
    <w:rsid w:val="00C37B06"/>
    <w:rsid w:val="00C37F4C"/>
    <w:rsid w:val="00C40456"/>
    <w:rsid w:val="00C404A2"/>
    <w:rsid w:val="00C40869"/>
    <w:rsid w:val="00C413FF"/>
    <w:rsid w:val="00C41589"/>
    <w:rsid w:val="00C41636"/>
    <w:rsid w:val="00C4185A"/>
    <w:rsid w:val="00C41908"/>
    <w:rsid w:val="00C41EFD"/>
    <w:rsid w:val="00C42344"/>
    <w:rsid w:val="00C42709"/>
    <w:rsid w:val="00C4275B"/>
    <w:rsid w:val="00C42BAC"/>
    <w:rsid w:val="00C42E57"/>
    <w:rsid w:val="00C42EA6"/>
    <w:rsid w:val="00C4349F"/>
    <w:rsid w:val="00C43BFB"/>
    <w:rsid w:val="00C44EBA"/>
    <w:rsid w:val="00C44F10"/>
    <w:rsid w:val="00C4524E"/>
    <w:rsid w:val="00C452B0"/>
    <w:rsid w:val="00C4560D"/>
    <w:rsid w:val="00C457BA"/>
    <w:rsid w:val="00C45F04"/>
    <w:rsid w:val="00C462F3"/>
    <w:rsid w:val="00C4722A"/>
    <w:rsid w:val="00C475C8"/>
    <w:rsid w:val="00C4775F"/>
    <w:rsid w:val="00C5056F"/>
    <w:rsid w:val="00C50790"/>
    <w:rsid w:val="00C50AFB"/>
    <w:rsid w:val="00C50B4F"/>
    <w:rsid w:val="00C52075"/>
    <w:rsid w:val="00C520DD"/>
    <w:rsid w:val="00C5226B"/>
    <w:rsid w:val="00C527DD"/>
    <w:rsid w:val="00C52CA5"/>
    <w:rsid w:val="00C52DFA"/>
    <w:rsid w:val="00C53A61"/>
    <w:rsid w:val="00C53B05"/>
    <w:rsid w:val="00C53E40"/>
    <w:rsid w:val="00C53ED1"/>
    <w:rsid w:val="00C54057"/>
    <w:rsid w:val="00C5424C"/>
    <w:rsid w:val="00C543F6"/>
    <w:rsid w:val="00C5444C"/>
    <w:rsid w:val="00C544B9"/>
    <w:rsid w:val="00C54B74"/>
    <w:rsid w:val="00C54F83"/>
    <w:rsid w:val="00C55416"/>
    <w:rsid w:val="00C55619"/>
    <w:rsid w:val="00C5570E"/>
    <w:rsid w:val="00C55C9B"/>
    <w:rsid w:val="00C56293"/>
    <w:rsid w:val="00C56818"/>
    <w:rsid w:val="00C5734A"/>
    <w:rsid w:val="00C5738C"/>
    <w:rsid w:val="00C577DC"/>
    <w:rsid w:val="00C57AFC"/>
    <w:rsid w:val="00C57B61"/>
    <w:rsid w:val="00C57BB5"/>
    <w:rsid w:val="00C60858"/>
    <w:rsid w:val="00C608BB"/>
    <w:rsid w:val="00C60E7A"/>
    <w:rsid w:val="00C61187"/>
    <w:rsid w:val="00C6170A"/>
    <w:rsid w:val="00C61C65"/>
    <w:rsid w:val="00C61C7A"/>
    <w:rsid w:val="00C61D11"/>
    <w:rsid w:val="00C61FA1"/>
    <w:rsid w:val="00C622B8"/>
    <w:rsid w:val="00C623ED"/>
    <w:rsid w:val="00C62B11"/>
    <w:rsid w:val="00C62D3A"/>
    <w:rsid w:val="00C6320A"/>
    <w:rsid w:val="00C63326"/>
    <w:rsid w:val="00C63781"/>
    <w:rsid w:val="00C63907"/>
    <w:rsid w:val="00C63919"/>
    <w:rsid w:val="00C63C63"/>
    <w:rsid w:val="00C646BB"/>
    <w:rsid w:val="00C6475D"/>
    <w:rsid w:val="00C64A2E"/>
    <w:rsid w:val="00C64AC3"/>
    <w:rsid w:val="00C64B1E"/>
    <w:rsid w:val="00C64BAD"/>
    <w:rsid w:val="00C64BCC"/>
    <w:rsid w:val="00C650C7"/>
    <w:rsid w:val="00C65966"/>
    <w:rsid w:val="00C662CD"/>
    <w:rsid w:val="00C669D8"/>
    <w:rsid w:val="00C66A10"/>
    <w:rsid w:val="00C66BE0"/>
    <w:rsid w:val="00C6720D"/>
    <w:rsid w:val="00C67322"/>
    <w:rsid w:val="00C67644"/>
    <w:rsid w:val="00C67793"/>
    <w:rsid w:val="00C67C22"/>
    <w:rsid w:val="00C67CA2"/>
    <w:rsid w:val="00C67F0B"/>
    <w:rsid w:val="00C70258"/>
    <w:rsid w:val="00C70A1E"/>
    <w:rsid w:val="00C71019"/>
    <w:rsid w:val="00C713BF"/>
    <w:rsid w:val="00C7141F"/>
    <w:rsid w:val="00C7167F"/>
    <w:rsid w:val="00C71C75"/>
    <w:rsid w:val="00C71DB0"/>
    <w:rsid w:val="00C71E05"/>
    <w:rsid w:val="00C71ED0"/>
    <w:rsid w:val="00C72426"/>
    <w:rsid w:val="00C72470"/>
    <w:rsid w:val="00C72594"/>
    <w:rsid w:val="00C72D96"/>
    <w:rsid w:val="00C73301"/>
    <w:rsid w:val="00C73342"/>
    <w:rsid w:val="00C73881"/>
    <w:rsid w:val="00C73936"/>
    <w:rsid w:val="00C73B4A"/>
    <w:rsid w:val="00C7408B"/>
    <w:rsid w:val="00C7443E"/>
    <w:rsid w:val="00C74452"/>
    <w:rsid w:val="00C74733"/>
    <w:rsid w:val="00C74823"/>
    <w:rsid w:val="00C74AD2"/>
    <w:rsid w:val="00C754E4"/>
    <w:rsid w:val="00C75BE6"/>
    <w:rsid w:val="00C75C1F"/>
    <w:rsid w:val="00C75E94"/>
    <w:rsid w:val="00C76081"/>
    <w:rsid w:val="00C764B9"/>
    <w:rsid w:val="00C764EE"/>
    <w:rsid w:val="00C76BD2"/>
    <w:rsid w:val="00C76CD8"/>
    <w:rsid w:val="00C76E95"/>
    <w:rsid w:val="00C76FBF"/>
    <w:rsid w:val="00C7707F"/>
    <w:rsid w:val="00C77168"/>
    <w:rsid w:val="00C774A4"/>
    <w:rsid w:val="00C77CFD"/>
    <w:rsid w:val="00C77FF6"/>
    <w:rsid w:val="00C800BE"/>
    <w:rsid w:val="00C802C9"/>
    <w:rsid w:val="00C80375"/>
    <w:rsid w:val="00C80624"/>
    <w:rsid w:val="00C809FD"/>
    <w:rsid w:val="00C81097"/>
    <w:rsid w:val="00C8174B"/>
    <w:rsid w:val="00C8227F"/>
    <w:rsid w:val="00C8317E"/>
    <w:rsid w:val="00C83804"/>
    <w:rsid w:val="00C83AF6"/>
    <w:rsid w:val="00C84175"/>
    <w:rsid w:val="00C84255"/>
    <w:rsid w:val="00C84A5E"/>
    <w:rsid w:val="00C84DAB"/>
    <w:rsid w:val="00C84FCA"/>
    <w:rsid w:val="00C855CE"/>
    <w:rsid w:val="00C86096"/>
    <w:rsid w:val="00C862F2"/>
    <w:rsid w:val="00C866A4"/>
    <w:rsid w:val="00C86732"/>
    <w:rsid w:val="00C86AFC"/>
    <w:rsid w:val="00C86F2E"/>
    <w:rsid w:val="00C8721B"/>
    <w:rsid w:val="00C873FE"/>
    <w:rsid w:val="00C900B2"/>
    <w:rsid w:val="00C90368"/>
    <w:rsid w:val="00C903C0"/>
    <w:rsid w:val="00C903EA"/>
    <w:rsid w:val="00C908FC"/>
    <w:rsid w:val="00C910E9"/>
    <w:rsid w:val="00C91883"/>
    <w:rsid w:val="00C91B7E"/>
    <w:rsid w:val="00C92031"/>
    <w:rsid w:val="00C92268"/>
    <w:rsid w:val="00C926D5"/>
    <w:rsid w:val="00C92BB2"/>
    <w:rsid w:val="00C933F5"/>
    <w:rsid w:val="00C93512"/>
    <w:rsid w:val="00C9354D"/>
    <w:rsid w:val="00C93976"/>
    <w:rsid w:val="00C93A50"/>
    <w:rsid w:val="00C945BF"/>
    <w:rsid w:val="00C94B0D"/>
    <w:rsid w:val="00C9529B"/>
    <w:rsid w:val="00C957A4"/>
    <w:rsid w:val="00C96010"/>
    <w:rsid w:val="00C96134"/>
    <w:rsid w:val="00C961B4"/>
    <w:rsid w:val="00C96B61"/>
    <w:rsid w:val="00C96D4C"/>
    <w:rsid w:val="00C96E80"/>
    <w:rsid w:val="00C9731B"/>
    <w:rsid w:val="00C97B75"/>
    <w:rsid w:val="00C97EB6"/>
    <w:rsid w:val="00CA033B"/>
    <w:rsid w:val="00CA0A7E"/>
    <w:rsid w:val="00CA0F72"/>
    <w:rsid w:val="00CA113E"/>
    <w:rsid w:val="00CA13B6"/>
    <w:rsid w:val="00CA175E"/>
    <w:rsid w:val="00CA17EC"/>
    <w:rsid w:val="00CA1815"/>
    <w:rsid w:val="00CA28AB"/>
    <w:rsid w:val="00CA2A2F"/>
    <w:rsid w:val="00CA2D09"/>
    <w:rsid w:val="00CA3035"/>
    <w:rsid w:val="00CA318B"/>
    <w:rsid w:val="00CA358D"/>
    <w:rsid w:val="00CA432F"/>
    <w:rsid w:val="00CA5536"/>
    <w:rsid w:val="00CA59EC"/>
    <w:rsid w:val="00CA5A28"/>
    <w:rsid w:val="00CA5A6E"/>
    <w:rsid w:val="00CA5BEB"/>
    <w:rsid w:val="00CA5CC3"/>
    <w:rsid w:val="00CA5F2D"/>
    <w:rsid w:val="00CA67EE"/>
    <w:rsid w:val="00CA68CC"/>
    <w:rsid w:val="00CA6C87"/>
    <w:rsid w:val="00CA7194"/>
    <w:rsid w:val="00CA7B7D"/>
    <w:rsid w:val="00CB00B8"/>
    <w:rsid w:val="00CB0475"/>
    <w:rsid w:val="00CB04C6"/>
    <w:rsid w:val="00CB057D"/>
    <w:rsid w:val="00CB11D8"/>
    <w:rsid w:val="00CB1568"/>
    <w:rsid w:val="00CB1837"/>
    <w:rsid w:val="00CB1A71"/>
    <w:rsid w:val="00CB1AA5"/>
    <w:rsid w:val="00CB242E"/>
    <w:rsid w:val="00CB292F"/>
    <w:rsid w:val="00CB2B59"/>
    <w:rsid w:val="00CB32DF"/>
    <w:rsid w:val="00CB3999"/>
    <w:rsid w:val="00CB3A61"/>
    <w:rsid w:val="00CB4206"/>
    <w:rsid w:val="00CB452E"/>
    <w:rsid w:val="00CB45AC"/>
    <w:rsid w:val="00CB49CA"/>
    <w:rsid w:val="00CB4A03"/>
    <w:rsid w:val="00CB4E73"/>
    <w:rsid w:val="00CB506E"/>
    <w:rsid w:val="00CB50F9"/>
    <w:rsid w:val="00CB5406"/>
    <w:rsid w:val="00CB5F3C"/>
    <w:rsid w:val="00CB6072"/>
    <w:rsid w:val="00CB6E29"/>
    <w:rsid w:val="00CB76D5"/>
    <w:rsid w:val="00CB7952"/>
    <w:rsid w:val="00CB7A4E"/>
    <w:rsid w:val="00CB7BDC"/>
    <w:rsid w:val="00CC00E8"/>
    <w:rsid w:val="00CC0306"/>
    <w:rsid w:val="00CC0619"/>
    <w:rsid w:val="00CC0ACC"/>
    <w:rsid w:val="00CC169A"/>
    <w:rsid w:val="00CC2046"/>
    <w:rsid w:val="00CC2088"/>
    <w:rsid w:val="00CC24B7"/>
    <w:rsid w:val="00CC2847"/>
    <w:rsid w:val="00CC29AC"/>
    <w:rsid w:val="00CC2FE2"/>
    <w:rsid w:val="00CC338E"/>
    <w:rsid w:val="00CC3C0C"/>
    <w:rsid w:val="00CC420F"/>
    <w:rsid w:val="00CC4367"/>
    <w:rsid w:val="00CC43EA"/>
    <w:rsid w:val="00CC460D"/>
    <w:rsid w:val="00CC4702"/>
    <w:rsid w:val="00CC4F91"/>
    <w:rsid w:val="00CC56D2"/>
    <w:rsid w:val="00CC5B30"/>
    <w:rsid w:val="00CC5C94"/>
    <w:rsid w:val="00CC5F79"/>
    <w:rsid w:val="00CC636B"/>
    <w:rsid w:val="00CC6507"/>
    <w:rsid w:val="00CC66D4"/>
    <w:rsid w:val="00CC686F"/>
    <w:rsid w:val="00CC68E7"/>
    <w:rsid w:val="00CC6997"/>
    <w:rsid w:val="00CC6E8F"/>
    <w:rsid w:val="00CC713A"/>
    <w:rsid w:val="00CC7953"/>
    <w:rsid w:val="00CD0496"/>
    <w:rsid w:val="00CD0A52"/>
    <w:rsid w:val="00CD0E28"/>
    <w:rsid w:val="00CD0E4A"/>
    <w:rsid w:val="00CD25CA"/>
    <w:rsid w:val="00CD25E1"/>
    <w:rsid w:val="00CD2BFF"/>
    <w:rsid w:val="00CD2EC9"/>
    <w:rsid w:val="00CD3756"/>
    <w:rsid w:val="00CD3957"/>
    <w:rsid w:val="00CD3997"/>
    <w:rsid w:val="00CD3E37"/>
    <w:rsid w:val="00CD5293"/>
    <w:rsid w:val="00CD56A6"/>
    <w:rsid w:val="00CD5A41"/>
    <w:rsid w:val="00CD5A69"/>
    <w:rsid w:val="00CD5A78"/>
    <w:rsid w:val="00CD5B64"/>
    <w:rsid w:val="00CD5C25"/>
    <w:rsid w:val="00CD5EF1"/>
    <w:rsid w:val="00CD6334"/>
    <w:rsid w:val="00CD639E"/>
    <w:rsid w:val="00CD6A74"/>
    <w:rsid w:val="00CD70A4"/>
    <w:rsid w:val="00CD74EF"/>
    <w:rsid w:val="00CD7EBA"/>
    <w:rsid w:val="00CE0207"/>
    <w:rsid w:val="00CE0670"/>
    <w:rsid w:val="00CE079D"/>
    <w:rsid w:val="00CE080F"/>
    <w:rsid w:val="00CE0993"/>
    <w:rsid w:val="00CE0A12"/>
    <w:rsid w:val="00CE0BC8"/>
    <w:rsid w:val="00CE0C14"/>
    <w:rsid w:val="00CE0CF1"/>
    <w:rsid w:val="00CE0EDE"/>
    <w:rsid w:val="00CE10D9"/>
    <w:rsid w:val="00CE1832"/>
    <w:rsid w:val="00CE1845"/>
    <w:rsid w:val="00CE18C4"/>
    <w:rsid w:val="00CE191A"/>
    <w:rsid w:val="00CE1AC1"/>
    <w:rsid w:val="00CE1DC5"/>
    <w:rsid w:val="00CE25B2"/>
    <w:rsid w:val="00CE2605"/>
    <w:rsid w:val="00CE31A9"/>
    <w:rsid w:val="00CE323F"/>
    <w:rsid w:val="00CE32C3"/>
    <w:rsid w:val="00CE342E"/>
    <w:rsid w:val="00CE3B13"/>
    <w:rsid w:val="00CE3E26"/>
    <w:rsid w:val="00CE3F0C"/>
    <w:rsid w:val="00CE41B0"/>
    <w:rsid w:val="00CE441F"/>
    <w:rsid w:val="00CE4438"/>
    <w:rsid w:val="00CE44D6"/>
    <w:rsid w:val="00CE4824"/>
    <w:rsid w:val="00CE5BF9"/>
    <w:rsid w:val="00CE5FA0"/>
    <w:rsid w:val="00CE6128"/>
    <w:rsid w:val="00CE6683"/>
    <w:rsid w:val="00CE66D4"/>
    <w:rsid w:val="00CE72AC"/>
    <w:rsid w:val="00CE77FA"/>
    <w:rsid w:val="00CE77FB"/>
    <w:rsid w:val="00CE791A"/>
    <w:rsid w:val="00CE7975"/>
    <w:rsid w:val="00CE7B51"/>
    <w:rsid w:val="00CE7D52"/>
    <w:rsid w:val="00CE7D6D"/>
    <w:rsid w:val="00CE7F04"/>
    <w:rsid w:val="00CE7F55"/>
    <w:rsid w:val="00CF03E9"/>
    <w:rsid w:val="00CF054D"/>
    <w:rsid w:val="00CF0F0D"/>
    <w:rsid w:val="00CF14A3"/>
    <w:rsid w:val="00CF17B1"/>
    <w:rsid w:val="00CF1FEB"/>
    <w:rsid w:val="00CF247E"/>
    <w:rsid w:val="00CF28A7"/>
    <w:rsid w:val="00CF31C7"/>
    <w:rsid w:val="00CF36E7"/>
    <w:rsid w:val="00CF3ABC"/>
    <w:rsid w:val="00CF3C62"/>
    <w:rsid w:val="00CF4837"/>
    <w:rsid w:val="00CF4883"/>
    <w:rsid w:val="00CF4F5C"/>
    <w:rsid w:val="00CF547B"/>
    <w:rsid w:val="00CF5E0D"/>
    <w:rsid w:val="00CF5F0D"/>
    <w:rsid w:val="00CF70B3"/>
    <w:rsid w:val="00CF777F"/>
    <w:rsid w:val="00CF7D30"/>
    <w:rsid w:val="00CF7EFF"/>
    <w:rsid w:val="00D00800"/>
    <w:rsid w:val="00D00F2C"/>
    <w:rsid w:val="00D01153"/>
    <w:rsid w:val="00D0129B"/>
    <w:rsid w:val="00D015E7"/>
    <w:rsid w:val="00D01789"/>
    <w:rsid w:val="00D018E1"/>
    <w:rsid w:val="00D029E9"/>
    <w:rsid w:val="00D02A21"/>
    <w:rsid w:val="00D03A46"/>
    <w:rsid w:val="00D03E9F"/>
    <w:rsid w:val="00D03F93"/>
    <w:rsid w:val="00D04181"/>
    <w:rsid w:val="00D04607"/>
    <w:rsid w:val="00D04810"/>
    <w:rsid w:val="00D051CF"/>
    <w:rsid w:val="00D0537E"/>
    <w:rsid w:val="00D05599"/>
    <w:rsid w:val="00D0568A"/>
    <w:rsid w:val="00D056BD"/>
    <w:rsid w:val="00D057C4"/>
    <w:rsid w:val="00D05810"/>
    <w:rsid w:val="00D05ECB"/>
    <w:rsid w:val="00D06424"/>
    <w:rsid w:val="00D065E0"/>
    <w:rsid w:val="00D06A4E"/>
    <w:rsid w:val="00D06C18"/>
    <w:rsid w:val="00D06D5C"/>
    <w:rsid w:val="00D0757B"/>
    <w:rsid w:val="00D076EF"/>
    <w:rsid w:val="00D07B6E"/>
    <w:rsid w:val="00D100C7"/>
    <w:rsid w:val="00D101AB"/>
    <w:rsid w:val="00D10314"/>
    <w:rsid w:val="00D104AE"/>
    <w:rsid w:val="00D10ECD"/>
    <w:rsid w:val="00D10FEE"/>
    <w:rsid w:val="00D11EDC"/>
    <w:rsid w:val="00D1226A"/>
    <w:rsid w:val="00D122A9"/>
    <w:rsid w:val="00D122D8"/>
    <w:rsid w:val="00D1232B"/>
    <w:rsid w:val="00D129EF"/>
    <w:rsid w:val="00D12B8D"/>
    <w:rsid w:val="00D12BAA"/>
    <w:rsid w:val="00D12CC5"/>
    <w:rsid w:val="00D12D1B"/>
    <w:rsid w:val="00D1308E"/>
    <w:rsid w:val="00D135F5"/>
    <w:rsid w:val="00D13819"/>
    <w:rsid w:val="00D14133"/>
    <w:rsid w:val="00D14236"/>
    <w:rsid w:val="00D147B3"/>
    <w:rsid w:val="00D147E7"/>
    <w:rsid w:val="00D15032"/>
    <w:rsid w:val="00D152B1"/>
    <w:rsid w:val="00D15BCA"/>
    <w:rsid w:val="00D15F86"/>
    <w:rsid w:val="00D1619F"/>
    <w:rsid w:val="00D16229"/>
    <w:rsid w:val="00D164CC"/>
    <w:rsid w:val="00D167F0"/>
    <w:rsid w:val="00D16ADD"/>
    <w:rsid w:val="00D16C82"/>
    <w:rsid w:val="00D16D18"/>
    <w:rsid w:val="00D1746F"/>
    <w:rsid w:val="00D174F8"/>
    <w:rsid w:val="00D178AC"/>
    <w:rsid w:val="00D17F5D"/>
    <w:rsid w:val="00D204D7"/>
    <w:rsid w:val="00D20FD8"/>
    <w:rsid w:val="00D21555"/>
    <w:rsid w:val="00D21777"/>
    <w:rsid w:val="00D21C0E"/>
    <w:rsid w:val="00D22484"/>
    <w:rsid w:val="00D22501"/>
    <w:rsid w:val="00D227D3"/>
    <w:rsid w:val="00D2288E"/>
    <w:rsid w:val="00D2394A"/>
    <w:rsid w:val="00D23BCF"/>
    <w:rsid w:val="00D23BE8"/>
    <w:rsid w:val="00D23E5F"/>
    <w:rsid w:val="00D245D3"/>
    <w:rsid w:val="00D24622"/>
    <w:rsid w:val="00D247C0"/>
    <w:rsid w:val="00D24A9A"/>
    <w:rsid w:val="00D24DEE"/>
    <w:rsid w:val="00D25CA5"/>
    <w:rsid w:val="00D25ECA"/>
    <w:rsid w:val="00D2668F"/>
    <w:rsid w:val="00D26DF0"/>
    <w:rsid w:val="00D26E29"/>
    <w:rsid w:val="00D26E57"/>
    <w:rsid w:val="00D270A0"/>
    <w:rsid w:val="00D27116"/>
    <w:rsid w:val="00D2749C"/>
    <w:rsid w:val="00D279D2"/>
    <w:rsid w:val="00D27BD1"/>
    <w:rsid w:val="00D27EB1"/>
    <w:rsid w:val="00D309D7"/>
    <w:rsid w:val="00D30D0A"/>
    <w:rsid w:val="00D30D2D"/>
    <w:rsid w:val="00D3136C"/>
    <w:rsid w:val="00D3158D"/>
    <w:rsid w:val="00D31675"/>
    <w:rsid w:val="00D319B9"/>
    <w:rsid w:val="00D31FD3"/>
    <w:rsid w:val="00D32517"/>
    <w:rsid w:val="00D32B99"/>
    <w:rsid w:val="00D32C69"/>
    <w:rsid w:val="00D32DB6"/>
    <w:rsid w:val="00D33238"/>
    <w:rsid w:val="00D335AE"/>
    <w:rsid w:val="00D339B9"/>
    <w:rsid w:val="00D33A0B"/>
    <w:rsid w:val="00D33CEC"/>
    <w:rsid w:val="00D33D70"/>
    <w:rsid w:val="00D347B7"/>
    <w:rsid w:val="00D34F68"/>
    <w:rsid w:val="00D3505E"/>
    <w:rsid w:val="00D353DE"/>
    <w:rsid w:val="00D3577F"/>
    <w:rsid w:val="00D357AC"/>
    <w:rsid w:val="00D35838"/>
    <w:rsid w:val="00D3599D"/>
    <w:rsid w:val="00D36422"/>
    <w:rsid w:val="00D36512"/>
    <w:rsid w:val="00D3654E"/>
    <w:rsid w:val="00D36AB6"/>
    <w:rsid w:val="00D36F33"/>
    <w:rsid w:val="00D36F37"/>
    <w:rsid w:val="00D3713A"/>
    <w:rsid w:val="00D37D90"/>
    <w:rsid w:val="00D37E1F"/>
    <w:rsid w:val="00D40243"/>
    <w:rsid w:val="00D4053E"/>
    <w:rsid w:val="00D410A7"/>
    <w:rsid w:val="00D4177F"/>
    <w:rsid w:val="00D41BE7"/>
    <w:rsid w:val="00D428D4"/>
    <w:rsid w:val="00D42B7A"/>
    <w:rsid w:val="00D42EFC"/>
    <w:rsid w:val="00D43517"/>
    <w:rsid w:val="00D43F37"/>
    <w:rsid w:val="00D441D5"/>
    <w:rsid w:val="00D443A7"/>
    <w:rsid w:val="00D44584"/>
    <w:rsid w:val="00D4471E"/>
    <w:rsid w:val="00D44862"/>
    <w:rsid w:val="00D44C96"/>
    <w:rsid w:val="00D44F31"/>
    <w:rsid w:val="00D45069"/>
    <w:rsid w:val="00D4527F"/>
    <w:rsid w:val="00D453FC"/>
    <w:rsid w:val="00D45458"/>
    <w:rsid w:val="00D454DA"/>
    <w:rsid w:val="00D458F2"/>
    <w:rsid w:val="00D45C33"/>
    <w:rsid w:val="00D46252"/>
    <w:rsid w:val="00D4641B"/>
    <w:rsid w:val="00D473A0"/>
    <w:rsid w:val="00D4776F"/>
    <w:rsid w:val="00D4788F"/>
    <w:rsid w:val="00D47F22"/>
    <w:rsid w:val="00D47FBD"/>
    <w:rsid w:val="00D50220"/>
    <w:rsid w:val="00D5047E"/>
    <w:rsid w:val="00D507AB"/>
    <w:rsid w:val="00D50FCF"/>
    <w:rsid w:val="00D5117A"/>
    <w:rsid w:val="00D516DD"/>
    <w:rsid w:val="00D51A37"/>
    <w:rsid w:val="00D51B47"/>
    <w:rsid w:val="00D51BF1"/>
    <w:rsid w:val="00D51C9D"/>
    <w:rsid w:val="00D51D74"/>
    <w:rsid w:val="00D52234"/>
    <w:rsid w:val="00D52816"/>
    <w:rsid w:val="00D529B1"/>
    <w:rsid w:val="00D52B67"/>
    <w:rsid w:val="00D53224"/>
    <w:rsid w:val="00D53AC2"/>
    <w:rsid w:val="00D53DC1"/>
    <w:rsid w:val="00D53E68"/>
    <w:rsid w:val="00D54EE9"/>
    <w:rsid w:val="00D54FD1"/>
    <w:rsid w:val="00D5547B"/>
    <w:rsid w:val="00D55635"/>
    <w:rsid w:val="00D55B2A"/>
    <w:rsid w:val="00D55D3F"/>
    <w:rsid w:val="00D56000"/>
    <w:rsid w:val="00D5611E"/>
    <w:rsid w:val="00D5636E"/>
    <w:rsid w:val="00D566CC"/>
    <w:rsid w:val="00D56A95"/>
    <w:rsid w:val="00D56E53"/>
    <w:rsid w:val="00D57537"/>
    <w:rsid w:val="00D576E1"/>
    <w:rsid w:val="00D57854"/>
    <w:rsid w:val="00D57E91"/>
    <w:rsid w:val="00D57EA9"/>
    <w:rsid w:val="00D60084"/>
    <w:rsid w:val="00D60107"/>
    <w:rsid w:val="00D606DC"/>
    <w:rsid w:val="00D6080C"/>
    <w:rsid w:val="00D60B70"/>
    <w:rsid w:val="00D614ED"/>
    <w:rsid w:val="00D61A53"/>
    <w:rsid w:val="00D61AA3"/>
    <w:rsid w:val="00D61ABB"/>
    <w:rsid w:val="00D61FF8"/>
    <w:rsid w:val="00D62142"/>
    <w:rsid w:val="00D62562"/>
    <w:rsid w:val="00D625B0"/>
    <w:rsid w:val="00D630AE"/>
    <w:rsid w:val="00D63574"/>
    <w:rsid w:val="00D63A30"/>
    <w:rsid w:val="00D63A43"/>
    <w:rsid w:val="00D645CE"/>
    <w:rsid w:val="00D64ABB"/>
    <w:rsid w:val="00D64ACF"/>
    <w:rsid w:val="00D64B0D"/>
    <w:rsid w:val="00D64F09"/>
    <w:rsid w:val="00D655A0"/>
    <w:rsid w:val="00D65911"/>
    <w:rsid w:val="00D6598F"/>
    <w:rsid w:val="00D65A57"/>
    <w:rsid w:val="00D65D25"/>
    <w:rsid w:val="00D665EE"/>
    <w:rsid w:val="00D66C59"/>
    <w:rsid w:val="00D66F72"/>
    <w:rsid w:val="00D67427"/>
    <w:rsid w:val="00D677FB"/>
    <w:rsid w:val="00D706FA"/>
    <w:rsid w:val="00D70ACE"/>
    <w:rsid w:val="00D70C8B"/>
    <w:rsid w:val="00D7118A"/>
    <w:rsid w:val="00D7134F"/>
    <w:rsid w:val="00D71456"/>
    <w:rsid w:val="00D725E3"/>
    <w:rsid w:val="00D7267E"/>
    <w:rsid w:val="00D7293C"/>
    <w:rsid w:val="00D72964"/>
    <w:rsid w:val="00D72967"/>
    <w:rsid w:val="00D72C7F"/>
    <w:rsid w:val="00D73E0D"/>
    <w:rsid w:val="00D741D5"/>
    <w:rsid w:val="00D7448C"/>
    <w:rsid w:val="00D74B04"/>
    <w:rsid w:val="00D74B6A"/>
    <w:rsid w:val="00D74C33"/>
    <w:rsid w:val="00D75167"/>
    <w:rsid w:val="00D75915"/>
    <w:rsid w:val="00D75D7F"/>
    <w:rsid w:val="00D7651F"/>
    <w:rsid w:val="00D76E23"/>
    <w:rsid w:val="00D77377"/>
    <w:rsid w:val="00D77A2A"/>
    <w:rsid w:val="00D8041A"/>
    <w:rsid w:val="00D80430"/>
    <w:rsid w:val="00D804BB"/>
    <w:rsid w:val="00D814B3"/>
    <w:rsid w:val="00D818CF"/>
    <w:rsid w:val="00D81B32"/>
    <w:rsid w:val="00D81BDA"/>
    <w:rsid w:val="00D81C33"/>
    <w:rsid w:val="00D8217F"/>
    <w:rsid w:val="00D829BA"/>
    <w:rsid w:val="00D829FD"/>
    <w:rsid w:val="00D82C50"/>
    <w:rsid w:val="00D82ECD"/>
    <w:rsid w:val="00D83439"/>
    <w:rsid w:val="00D83601"/>
    <w:rsid w:val="00D83694"/>
    <w:rsid w:val="00D83870"/>
    <w:rsid w:val="00D8392F"/>
    <w:rsid w:val="00D83B07"/>
    <w:rsid w:val="00D84049"/>
    <w:rsid w:val="00D840A2"/>
    <w:rsid w:val="00D8441B"/>
    <w:rsid w:val="00D84531"/>
    <w:rsid w:val="00D84C32"/>
    <w:rsid w:val="00D85787"/>
    <w:rsid w:val="00D85B4C"/>
    <w:rsid w:val="00D85E1C"/>
    <w:rsid w:val="00D85EB0"/>
    <w:rsid w:val="00D867C1"/>
    <w:rsid w:val="00D86893"/>
    <w:rsid w:val="00D86AC6"/>
    <w:rsid w:val="00D87019"/>
    <w:rsid w:val="00D87082"/>
    <w:rsid w:val="00D871B5"/>
    <w:rsid w:val="00D87562"/>
    <w:rsid w:val="00D875A6"/>
    <w:rsid w:val="00D87AD0"/>
    <w:rsid w:val="00D87E0E"/>
    <w:rsid w:val="00D902B5"/>
    <w:rsid w:val="00D90997"/>
    <w:rsid w:val="00D90CD3"/>
    <w:rsid w:val="00D91094"/>
    <w:rsid w:val="00D9179A"/>
    <w:rsid w:val="00D918E0"/>
    <w:rsid w:val="00D922AC"/>
    <w:rsid w:val="00D922B0"/>
    <w:rsid w:val="00D9232F"/>
    <w:rsid w:val="00D9280B"/>
    <w:rsid w:val="00D929A1"/>
    <w:rsid w:val="00D92CCE"/>
    <w:rsid w:val="00D92DB4"/>
    <w:rsid w:val="00D92FAA"/>
    <w:rsid w:val="00D93252"/>
    <w:rsid w:val="00D93653"/>
    <w:rsid w:val="00D938D6"/>
    <w:rsid w:val="00D93A41"/>
    <w:rsid w:val="00D94863"/>
    <w:rsid w:val="00D94F07"/>
    <w:rsid w:val="00D94F53"/>
    <w:rsid w:val="00D95490"/>
    <w:rsid w:val="00D95D2F"/>
    <w:rsid w:val="00D95DE6"/>
    <w:rsid w:val="00D95EA5"/>
    <w:rsid w:val="00D95FD2"/>
    <w:rsid w:val="00D960B1"/>
    <w:rsid w:val="00D96289"/>
    <w:rsid w:val="00D962B8"/>
    <w:rsid w:val="00D9666C"/>
    <w:rsid w:val="00D96AE8"/>
    <w:rsid w:val="00D973A0"/>
    <w:rsid w:val="00D9742C"/>
    <w:rsid w:val="00D97AD5"/>
    <w:rsid w:val="00D97B08"/>
    <w:rsid w:val="00D97D6C"/>
    <w:rsid w:val="00DA0120"/>
    <w:rsid w:val="00DA0165"/>
    <w:rsid w:val="00DA016B"/>
    <w:rsid w:val="00DA016D"/>
    <w:rsid w:val="00DA04EF"/>
    <w:rsid w:val="00DA0506"/>
    <w:rsid w:val="00DA091B"/>
    <w:rsid w:val="00DA09E0"/>
    <w:rsid w:val="00DA174F"/>
    <w:rsid w:val="00DA17B8"/>
    <w:rsid w:val="00DA18ED"/>
    <w:rsid w:val="00DA1915"/>
    <w:rsid w:val="00DA1A63"/>
    <w:rsid w:val="00DA1D4B"/>
    <w:rsid w:val="00DA223D"/>
    <w:rsid w:val="00DA23CD"/>
    <w:rsid w:val="00DA2C40"/>
    <w:rsid w:val="00DA2D60"/>
    <w:rsid w:val="00DA2F54"/>
    <w:rsid w:val="00DA3647"/>
    <w:rsid w:val="00DA37F0"/>
    <w:rsid w:val="00DA3A81"/>
    <w:rsid w:val="00DA3C55"/>
    <w:rsid w:val="00DA430E"/>
    <w:rsid w:val="00DA453E"/>
    <w:rsid w:val="00DA47BB"/>
    <w:rsid w:val="00DA4A69"/>
    <w:rsid w:val="00DA4A9A"/>
    <w:rsid w:val="00DA4AA5"/>
    <w:rsid w:val="00DA532B"/>
    <w:rsid w:val="00DA55EA"/>
    <w:rsid w:val="00DA5A0B"/>
    <w:rsid w:val="00DA5B48"/>
    <w:rsid w:val="00DA5E42"/>
    <w:rsid w:val="00DA6084"/>
    <w:rsid w:val="00DA6095"/>
    <w:rsid w:val="00DA6184"/>
    <w:rsid w:val="00DA68AC"/>
    <w:rsid w:val="00DA7042"/>
    <w:rsid w:val="00DA7269"/>
    <w:rsid w:val="00DA762A"/>
    <w:rsid w:val="00DA764C"/>
    <w:rsid w:val="00DA76D5"/>
    <w:rsid w:val="00DA7722"/>
    <w:rsid w:val="00DA7B31"/>
    <w:rsid w:val="00DA7CBE"/>
    <w:rsid w:val="00DB015D"/>
    <w:rsid w:val="00DB03D6"/>
    <w:rsid w:val="00DB04FE"/>
    <w:rsid w:val="00DB0AFC"/>
    <w:rsid w:val="00DB10C0"/>
    <w:rsid w:val="00DB123C"/>
    <w:rsid w:val="00DB14A2"/>
    <w:rsid w:val="00DB1B3E"/>
    <w:rsid w:val="00DB1F07"/>
    <w:rsid w:val="00DB2031"/>
    <w:rsid w:val="00DB226F"/>
    <w:rsid w:val="00DB23DA"/>
    <w:rsid w:val="00DB272C"/>
    <w:rsid w:val="00DB2CD4"/>
    <w:rsid w:val="00DB3094"/>
    <w:rsid w:val="00DB3340"/>
    <w:rsid w:val="00DB37D5"/>
    <w:rsid w:val="00DB382B"/>
    <w:rsid w:val="00DB423D"/>
    <w:rsid w:val="00DB4729"/>
    <w:rsid w:val="00DB4B01"/>
    <w:rsid w:val="00DB54A7"/>
    <w:rsid w:val="00DB54E0"/>
    <w:rsid w:val="00DB56C7"/>
    <w:rsid w:val="00DB5F04"/>
    <w:rsid w:val="00DB6091"/>
    <w:rsid w:val="00DB6A6C"/>
    <w:rsid w:val="00DB6EFB"/>
    <w:rsid w:val="00DB701B"/>
    <w:rsid w:val="00DB7020"/>
    <w:rsid w:val="00DB7E1A"/>
    <w:rsid w:val="00DC010F"/>
    <w:rsid w:val="00DC0E1A"/>
    <w:rsid w:val="00DC1280"/>
    <w:rsid w:val="00DC198E"/>
    <w:rsid w:val="00DC1C5B"/>
    <w:rsid w:val="00DC1E60"/>
    <w:rsid w:val="00DC1F36"/>
    <w:rsid w:val="00DC23FE"/>
    <w:rsid w:val="00DC2670"/>
    <w:rsid w:val="00DC2DA0"/>
    <w:rsid w:val="00DC2E30"/>
    <w:rsid w:val="00DC2E82"/>
    <w:rsid w:val="00DC30EE"/>
    <w:rsid w:val="00DC324A"/>
    <w:rsid w:val="00DC36B5"/>
    <w:rsid w:val="00DC39ED"/>
    <w:rsid w:val="00DC3CFF"/>
    <w:rsid w:val="00DC3ED0"/>
    <w:rsid w:val="00DC453B"/>
    <w:rsid w:val="00DC46FA"/>
    <w:rsid w:val="00DC479B"/>
    <w:rsid w:val="00DC4AEA"/>
    <w:rsid w:val="00DC4E82"/>
    <w:rsid w:val="00DC5722"/>
    <w:rsid w:val="00DC57A9"/>
    <w:rsid w:val="00DC5AEA"/>
    <w:rsid w:val="00DC5DD4"/>
    <w:rsid w:val="00DC632C"/>
    <w:rsid w:val="00DC638E"/>
    <w:rsid w:val="00DC6430"/>
    <w:rsid w:val="00DC6458"/>
    <w:rsid w:val="00DC66BF"/>
    <w:rsid w:val="00DC6CD3"/>
    <w:rsid w:val="00DC6DCD"/>
    <w:rsid w:val="00DC6FBA"/>
    <w:rsid w:val="00DC75F6"/>
    <w:rsid w:val="00DC78CB"/>
    <w:rsid w:val="00DC7ADB"/>
    <w:rsid w:val="00DC7D4B"/>
    <w:rsid w:val="00DD025E"/>
    <w:rsid w:val="00DD0319"/>
    <w:rsid w:val="00DD07D6"/>
    <w:rsid w:val="00DD07E2"/>
    <w:rsid w:val="00DD0A65"/>
    <w:rsid w:val="00DD0D40"/>
    <w:rsid w:val="00DD0FB5"/>
    <w:rsid w:val="00DD12F2"/>
    <w:rsid w:val="00DD1340"/>
    <w:rsid w:val="00DD1B09"/>
    <w:rsid w:val="00DD1CAE"/>
    <w:rsid w:val="00DD2451"/>
    <w:rsid w:val="00DD2BAA"/>
    <w:rsid w:val="00DD2CC4"/>
    <w:rsid w:val="00DD2CCC"/>
    <w:rsid w:val="00DD2D75"/>
    <w:rsid w:val="00DD2DF3"/>
    <w:rsid w:val="00DD36EB"/>
    <w:rsid w:val="00DD3B23"/>
    <w:rsid w:val="00DD42C3"/>
    <w:rsid w:val="00DD4595"/>
    <w:rsid w:val="00DD4E50"/>
    <w:rsid w:val="00DD5257"/>
    <w:rsid w:val="00DD56E9"/>
    <w:rsid w:val="00DD5B02"/>
    <w:rsid w:val="00DD5E27"/>
    <w:rsid w:val="00DD67D8"/>
    <w:rsid w:val="00DD69A8"/>
    <w:rsid w:val="00DD6B84"/>
    <w:rsid w:val="00DD6DAC"/>
    <w:rsid w:val="00DD7228"/>
    <w:rsid w:val="00DD771F"/>
    <w:rsid w:val="00DD7758"/>
    <w:rsid w:val="00DD7F11"/>
    <w:rsid w:val="00DD7F77"/>
    <w:rsid w:val="00DE03B2"/>
    <w:rsid w:val="00DE0661"/>
    <w:rsid w:val="00DE0F5F"/>
    <w:rsid w:val="00DE1144"/>
    <w:rsid w:val="00DE1624"/>
    <w:rsid w:val="00DE1B4E"/>
    <w:rsid w:val="00DE1B83"/>
    <w:rsid w:val="00DE221B"/>
    <w:rsid w:val="00DE27A8"/>
    <w:rsid w:val="00DE27DA"/>
    <w:rsid w:val="00DE2AB4"/>
    <w:rsid w:val="00DE2FDE"/>
    <w:rsid w:val="00DE33B6"/>
    <w:rsid w:val="00DE3644"/>
    <w:rsid w:val="00DE3D5E"/>
    <w:rsid w:val="00DE3E70"/>
    <w:rsid w:val="00DE41C6"/>
    <w:rsid w:val="00DE45C6"/>
    <w:rsid w:val="00DE4A81"/>
    <w:rsid w:val="00DE5172"/>
    <w:rsid w:val="00DE52B1"/>
    <w:rsid w:val="00DE5664"/>
    <w:rsid w:val="00DE5E85"/>
    <w:rsid w:val="00DE5FAA"/>
    <w:rsid w:val="00DE614D"/>
    <w:rsid w:val="00DE61AE"/>
    <w:rsid w:val="00DE628F"/>
    <w:rsid w:val="00DE6328"/>
    <w:rsid w:val="00DE690D"/>
    <w:rsid w:val="00DE6B37"/>
    <w:rsid w:val="00DE6D47"/>
    <w:rsid w:val="00DE6E71"/>
    <w:rsid w:val="00DE72E9"/>
    <w:rsid w:val="00DE74E9"/>
    <w:rsid w:val="00DE75B9"/>
    <w:rsid w:val="00DE7BE7"/>
    <w:rsid w:val="00DF01A8"/>
    <w:rsid w:val="00DF0457"/>
    <w:rsid w:val="00DF0AB5"/>
    <w:rsid w:val="00DF13A3"/>
    <w:rsid w:val="00DF1B26"/>
    <w:rsid w:val="00DF1B54"/>
    <w:rsid w:val="00DF2821"/>
    <w:rsid w:val="00DF288F"/>
    <w:rsid w:val="00DF2AA1"/>
    <w:rsid w:val="00DF2AF2"/>
    <w:rsid w:val="00DF2BBD"/>
    <w:rsid w:val="00DF2CB3"/>
    <w:rsid w:val="00DF2D17"/>
    <w:rsid w:val="00DF2FA0"/>
    <w:rsid w:val="00DF3A8D"/>
    <w:rsid w:val="00DF41A4"/>
    <w:rsid w:val="00DF4A8E"/>
    <w:rsid w:val="00DF5030"/>
    <w:rsid w:val="00DF52D3"/>
    <w:rsid w:val="00DF55E9"/>
    <w:rsid w:val="00DF5A1B"/>
    <w:rsid w:val="00DF6815"/>
    <w:rsid w:val="00DF68B9"/>
    <w:rsid w:val="00DF7290"/>
    <w:rsid w:val="00DF74F2"/>
    <w:rsid w:val="00DF7896"/>
    <w:rsid w:val="00DF7BB8"/>
    <w:rsid w:val="00DF7CC9"/>
    <w:rsid w:val="00E000EA"/>
    <w:rsid w:val="00E00262"/>
    <w:rsid w:val="00E005ED"/>
    <w:rsid w:val="00E00965"/>
    <w:rsid w:val="00E009C3"/>
    <w:rsid w:val="00E00D67"/>
    <w:rsid w:val="00E012D9"/>
    <w:rsid w:val="00E0142B"/>
    <w:rsid w:val="00E01999"/>
    <w:rsid w:val="00E01A77"/>
    <w:rsid w:val="00E01E3C"/>
    <w:rsid w:val="00E0215A"/>
    <w:rsid w:val="00E0248B"/>
    <w:rsid w:val="00E029A0"/>
    <w:rsid w:val="00E02CA1"/>
    <w:rsid w:val="00E03AE1"/>
    <w:rsid w:val="00E03B76"/>
    <w:rsid w:val="00E03DA7"/>
    <w:rsid w:val="00E04202"/>
    <w:rsid w:val="00E0467C"/>
    <w:rsid w:val="00E0499D"/>
    <w:rsid w:val="00E04A5A"/>
    <w:rsid w:val="00E04D1D"/>
    <w:rsid w:val="00E053DA"/>
    <w:rsid w:val="00E05430"/>
    <w:rsid w:val="00E054E9"/>
    <w:rsid w:val="00E0565B"/>
    <w:rsid w:val="00E05B35"/>
    <w:rsid w:val="00E0602A"/>
    <w:rsid w:val="00E060BF"/>
    <w:rsid w:val="00E062B7"/>
    <w:rsid w:val="00E062FA"/>
    <w:rsid w:val="00E06907"/>
    <w:rsid w:val="00E06C80"/>
    <w:rsid w:val="00E06CEA"/>
    <w:rsid w:val="00E06DBC"/>
    <w:rsid w:val="00E06E1C"/>
    <w:rsid w:val="00E070E4"/>
    <w:rsid w:val="00E07170"/>
    <w:rsid w:val="00E071D3"/>
    <w:rsid w:val="00E07413"/>
    <w:rsid w:val="00E0743A"/>
    <w:rsid w:val="00E07834"/>
    <w:rsid w:val="00E10271"/>
    <w:rsid w:val="00E10CC9"/>
    <w:rsid w:val="00E10D4E"/>
    <w:rsid w:val="00E1134D"/>
    <w:rsid w:val="00E1143B"/>
    <w:rsid w:val="00E1175F"/>
    <w:rsid w:val="00E1177F"/>
    <w:rsid w:val="00E11D5A"/>
    <w:rsid w:val="00E11F6C"/>
    <w:rsid w:val="00E12065"/>
    <w:rsid w:val="00E120D1"/>
    <w:rsid w:val="00E12234"/>
    <w:rsid w:val="00E123C4"/>
    <w:rsid w:val="00E128B8"/>
    <w:rsid w:val="00E12A04"/>
    <w:rsid w:val="00E12DC7"/>
    <w:rsid w:val="00E130E0"/>
    <w:rsid w:val="00E1331D"/>
    <w:rsid w:val="00E1339E"/>
    <w:rsid w:val="00E13EBD"/>
    <w:rsid w:val="00E14253"/>
    <w:rsid w:val="00E144AC"/>
    <w:rsid w:val="00E14B2C"/>
    <w:rsid w:val="00E14B95"/>
    <w:rsid w:val="00E14DA3"/>
    <w:rsid w:val="00E1512C"/>
    <w:rsid w:val="00E151D3"/>
    <w:rsid w:val="00E15253"/>
    <w:rsid w:val="00E153DD"/>
    <w:rsid w:val="00E15409"/>
    <w:rsid w:val="00E154A6"/>
    <w:rsid w:val="00E15DEB"/>
    <w:rsid w:val="00E15F1A"/>
    <w:rsid w:val="00E16118"/>
    <w:rsid w:val="00E161E4"/>
    <w:rsid w:val="00E166D0"/>
    <w:rsid w:val="00E16B2A"/>
    <w:rsid w:val="00E16C3B"/>
    <w:rsid w:val="00E17097"/>
    <w:rsid w:val="00E208CF"/>
    <w:rsid w:val="00E20D95"/>
    <w:rsid w:val="00E20FE2"/>
    <w:rsid w:val="00E21165"/>
    <w:rsid w:val="00E21440"/>
    <w:rsid w:val="00E214FD"/>
    <w:rsid w:val="00E225BA"/>
    <w:rsid w:val="00E23311"/>
    <w:rsid w:val="00E23579"/>
    <w:rsid w:val="00E242A2"/>
    <w:rsid w:val="00E243CA"/>
    <w:rsid w:val="00E24541"/>
    <w:rsid w:val="00E24A25"/>
    <w:rsid w:val="00E24A76"/>
    <w:rsid w:val="00E24E86"/>
    <w:rsid w:val="00E252E1"/>
    <w:rsid w:val="00E257A5"/>
    <w:rsid w:val="00E2587A"/>
    <w:rsid w:val="00E25D82"/>
    <w:rsid w:val="00E2656D"/>
    <w:rsid w:val="00E2680D"/>
    <w:rsid w:val="00E26828"/>
    <w:rsid w:val="00E2687E"/>
    <w:rsid w:val="00E26F63"/>
    <w:rsid w:val="00E27150"/>
    <w:rsid w:val="00E27344"/>
    <w:rsid w:val="00E275C0"/>
    <w:rsid w:val="00E2762D"/>
    <w:rsid w:val="00E27AA3"/>
    <w:rsid w:val="00E30987"/>
    <w:rsid w:val="00E309D7"/>
    <w:rsid w:val="00E317EA"/>
    <w:rsid w:val="00E31975"/>
    <w:rsid w:val="00E32297"/>
    <w:rsid w:val="00E32549"/>
    <w:rsid w:val="00E3263D"/>
    <w:rsid w:val="00E328C4"/>
    <w:rsid w:val="00E32BF7"/>
    <w:rsid w:val="00E33E6C"/>
    <w:rsid w:val="00E3422C"/>
    <w:rsid w:val="00E35C8A"/>
    <w:rsid w:val="00E35E6C"/>
    <w:rsid w:val="00E35EBE"/>
    <w:rsid w:val="00E362A8"/>
    <w:rsid w:val="00E36958"/>
    <w:rsid w:val="00E369F0"/>
    <w:rsid w:val="00E36B9B"/>
    <w:rsid w:val="00E37078"/>
    <w:rsid w:val="00E374AB"/>
    <w:rsid w:val="00E375B4"/>
    <w:rsid w:val="00E37F53"/>
    <w:rsid w:val="00E40953"/>
    <w:rsid w:val="00E41E95"/>
    <w:rsid w:val="00E41FAA"/>
    <w:rsid w:val="00E41FCE"/>
    <w:rsid w:val="00E42146"/>
    <w:rsid w:val="00E42211"/>
    <w:rsid w:val="00E42303"/>
    <w:rsid w:val="00E42BD9"/>
    <w:rsid w:val="00E4371B"/>
    <w:rsid w:val="00E43BAF"/>
    <w:rsid w:val="00E4443F"/>
    <w:rsid w:val="00E444D8"/>
    <w:rsid w:val="00E44506"/>
    <w:rsid w:val="00E44A7B"/>
    <w:rsid w:val="00E4547F"/>
    <w:rsid w:val="00E4559A"/>
    <w:rsid w:val="00E45DEA"/>
    <w:rsid w:val="00E46598"/>
    <w:rsid w:val="00E46981"/>
    <w:rsid w:val="00E46D78"/>
    <w:rsid w:val="00E471D1"/>
    <w:rsid w:val="00E475E9"/>
    <w:rsid w:val="00E47723"/>
    <w:rsid w:val="00E477DC"/>
    <w:rsid w:val="00E47930"/>
    <w:rsid w:val="00E47DE4"/>
    <w:rsid w:val="00E47DFC"/>
    <w:rsid w:val="00E50421"/>
    <w:rsid w:val="00E5083D"/>
    <w:rsid w:val="00E509C3"/>
    <w:rsid w:val="00E50AC0"/>
    <w:rsid w:val="00E50CAA"/>
    <w:rsid w:val="00E50EB1"/>
    <w:rsid w:val="00E51263"/>
    <w:rsid w:val="00E5187D"/>
    <w:rsid w:val="00E51A05"/>
    <w:rsid w:val="00E52087"/>
    <w:rsid w:val="00E5225C"/>
    <w:rsid w:val="00E5353B"/>
    <w:rsid w:val="00E5373B"/>
    <w:rsid w:val="00E5373D"/>
    <w:rsid w:val="00E5387C"/>
    <w:rsid w:val="00E53901"/>
    <w:rsid w:val="00E53D30"/>
    <w:rsid w:val="00E5417B"/>
    <w:rsid w:val="00E54323"/>
    <w:rsid w:val="00E546E4"/>
    <w:rsid w:val="00E55466"/>
    <w:rsid w:val="00E5571E"/>
    <w:rsid w:val="00E55933"/>
    <w:rsid w:val="00E55B06"/>
    <w:rsid w:val="00E55C9B"/>
    <w:rsid w:val="00E561B1"/>
    <w:rsid w:val="00E56901"/>
    <w:rsid w:val="00E56C77"/>
    <w:rsid w:val="00E57571"/>
    <w:rsid w:val="00E5793F"/>
    <w:rsid w:val="00E60131"/>
    <w:rsid w:val="00E61474"/>
    <w:rsid w:val="00E61E8B"/>
    <w:rsid w:val="00E624CB"/>
    <w:rsid w:val="00E62ED1"/>
    <w:rsid w:val="00E63BD8"/>
    <w:rsid w:val="00E63F8D"/>
    <w:rsid w:val="00E640C7"/>
    <w:rsid w:val="00E64786"/>
    <w:rsid w:val="00E64ACC"/>
    <w:rsid w:val="00E651B1"/>
    <w:rsid w:val="00E6522B"/>
    <w:rsid w:val="00E658BE"/>
    <w:rsid w:val="00E65C65"/>
    <w:rsid w:val="00E6679B"/>
    <w:rsid w:val="00E66894"/>
    <w:rsid w:val="00E66A18"/>
    <w:rsid w:val="00E66D11"/>
    <w:rsid w:val="00E6708C"/>
    <w:rsid w:val="00E67159"/>
    <w:rsid w:val="00E675AD"/>
    <w:rsid w:val="00E7036B"/>
    <w:rsid w:val="00E703F8"/>
    <w:rsid w:val="00E7059C"/>
    <w:rsid w:val="00E70728"/>
    <w:rsid w:val="00E70E7A"/>
    <w:rsid w:val="00E70F74"/>
    <w:rsid w:val="00E710A5"/>
    <w:rsid w:val="00E7118B"/>
    <w:rsid w:val="00E7183A"/>
    <w:rsid w:val="00E71B99"/>
    <w:rsid w:val="00E7275F"/>
    <w:rsid w:val="00E72A84"/>
    <w:rsid w:val="00E72E4C"/>
    <w:rsid w:val="00E73709"/>
    <w:rsid w:val="00E7371E"/>
    <w:rsid w:val="00E73B1C"/>
    <w:rsid w:val="00E73C92"/>
    <w:rsid w:val="00E73F67"/>
    <w:rsid w:val="00E747A9"/>
    <w:rsid w:val="00E74A0B"/>
    <w:rsid w:val="00E74B84"/>
    <w:rsid w:val="00E74D51"/>
    <w:rsid w:val="00E750A3"/>
    <w:rsid w:val="00E755F3"/>
    <w:rsid w:val="00E75BB2"/>
    <w:rsid w:val="00E75BC3"/>
    <w:rsid w:val="00E7627F"/>
    <w:rsid w:val="00E7681E"/>
    <w:rsid w:val="00E76AB0"/>
    <w:rsid w:val="00E76D48"/>
    <w:rsid w:val="00E76E35"/>
    <w:rsid w:val="00E76E3A"/>
    <w:rsid w:val="00E7712B"/>
    <w:rsid w:val="00E778D3"/>
    <w:rsid w:val="00E80317"/>
    <w:rsid w:val="00E807C1"/>
    <w:rsid w:val="00E8094A"/>
    <w:rsid w:val="00E80EBE"/>
    <w:rsid w:val="00E811F1"/>
    <w:rsid w:val="00E81C18"/>
    <w:rsid w:val="00E81D8C"/>
    <w:rsid w:val="00E8214C"/>
    <w:rsid w:val="00E821AC"/>
    <w:rsid w:val="00E82988"/>
    <w:rsid w:val="00E82A27"/>
    <w:rsid w:val="00E8330B"/>
    <w:rsid w:val="00E8364A"/>
    <w:rsid w:val="00E8373D"/>
    <w:rsid w:val="00E83779"/>
    <w:rsid w:val="00E83866"/>
    <w:rsid w:val="00E83D6A"/>
    <w:rsid w:val="00E841B7"/>
    <w:rsid w:val="00E84585"/>
    <w:rsid w:val="00E84982"/>
    <w:rsid w:val="00E84BAA"/>
    <w:rsid w:val="00E84F28"/>
    <w:rsid w:val="00E84FFF"/>
    <w:rsid w:val="00E859A6"/>
    <w:rsid w:val="00E85BA5"/>
    <w:rsid w:val="00E85DE2"/>
    <w:rsid w:val="00E866BB"/>
    <w:rsid w:val="00E86B92"/>
    <w:rsid w:val="00E87549"/>
    <w:rsid w:val="00E877D7"/>
    <w:rsid w:val="00E87980"/>
    <w:rsid w:val="00E900A6"/>
    <w:rsid w:val="00E900B3"/>
    <w:rsid w:val="00E90624"/>
    <w:rsid w:val="00E9069A"/>
    <w:rsid w:val="00E909B7"/>
    <w:rsid w:val="00E91141"/>
    <w:rsid w:val="00E915E4"/>
    <w:rsid w:val="00E91647"/>
    <w:rsid w:val="00E91859"/>
    <w:rsid w:val="00E91F24"/>
    <w:rsid w:val="00E92366"/>
    <w:rsid w:val="00E924F2"/>
    <w:rsid w:val="00E9342D"/>
    <w:rsid w:val="00E9364E"/>
    <w:rsid w:val="00E93922"/>
    <w:rsid w:val="00E93A80"/>
    <w:rsid w:val="00E93D86"/>
    <w:rsid w:val="00E940C3"/>
    <w:rsid w:val="00E9427C"/>
    <w:rsid w:val="00E94611"/>
    <w:rsid w:val="00E9560D"/>
    <w:rsid w:val="00E957BD"/>
    <w:rsid w:val="00E95C09"/>
    <w:rsid w:val="00E95E60"/>
    <w:rsid w:val="00E95F6B"/>
    <w:rsid w:val="00E960C8"/>
    <w:rsid w:val="00E9615A"/>
    <w:rsid w:val="00E963EA"/>
    <w:rsid w:val="00E96700"/>
    <w:rsid w:val="00E970BA"/>
    <w:rsid w:val="00E97346"/>
    <w:rsid w:val="00E97524"/>
    <w:rsid w:val="00E976BB"/>
    <w:rsid w:val="00E97941"/>
    <w:rsid w:val="00E97BE3"/>
    <w:rsid w:val="00E97C2F"/>
    <w:rsid w:val="00EA015E"/>
    <w:rsid w:val="00EA042C"/>
    <w:rsid w:val="00EA0579"/>
    <w:rsid w:val="00EA0B68"/>
    <w:rsid w:val="00EA0BE6"/>
    <w:rsid w:val="00EA108B"/>
    <w:rsid w:val="00EA188C"/>
    <w:rsid w:val="00EA1A47"/>
    <w:rsid w:val="00EA1A53"/>
    <w:rsid w:val="00EA24FA"/>
    <w:rsid w:val="00EA2538"/>
    <w:rsid w:val="00EA2664"/>
    <w:rsid w:val="00EA2BD6"/>
    <w:rsid w:val="00EA2C2C"/>
    <w:rsid w:val="00EA2C72"/>
    <w:rsid w:val="00EA319A"/>
    <w:rsid w:val="00EA37F9"/>
    <w:rsid w:val="00EA388A"/>
    <w:rsid w:val="00EA3CDA"/>
    <w:rsid w:val="00EA3D4D"/>
    <w:rsid w:val="00EA3ED4"/>
    <w:rsid w:val="00EA4424"/>
    <w:rsid w:val="00EA46A3"/>
    <w:rsid w:val="00EA4EEA"/>
    <w:rsid w:val="00EA4F32"/>
    <w:rsid w:val="00EA5010"/>
    <w:rsid w:val="00EA516D"/>
    <w:rsid w:val="00EA51C0"/>
    <w:rsid w:val="00EA56A0"/>
    <w:rsid w:val="00EA5B33"/>
    <w:rsid w:val="00EA6033"/>
    <w:rsid w:val="00EA62CB"/>
    <w:rsid w:val="00EA69E7"/>
    <w:rsid w:val="00EA767F"/>
    <w:rsid w:val="00EA776C"/>
    <w:rsid w:val="00EA7CFA"/>
    <w:rsid w:val="00EA7D2F"/>
    <w:rsid w:val="00EA7EA4"/>
    <w:rsid w:val="00EA7F74"/>
    <w:rsid w:val="00EB01EA"/>
    <w:rsid w:val="00EB02AE"/>
    <w:rsid w:val="00EB04E8"/>
    <w:rsid w:val="00EB0856"/>
    <w:rsid w:val="00EB0C81"/>
    <w:rsid w:val="00EB0D4B"/>
    <w:rsid w:val="00EB1032"/>
    <w:rsid w:val="00EB108C"/>
    <w:rsid w:val="00EB1353"/>
    <w:rsid w:val="00EB146C"/>
    <w:rsid w:val="00EB149E"/>
    <w:rsid w:val="00EB15B7"/>
    <w:rsid w:val="00EB160F"/>
    <w:rsid w:val="00EB2110"/>
    <w:rsid w:val="00EB26C4"/>
    <w:rsid w:val="00EB27E2"/>
    <w:rsid w:val="00EB29AF"/>
    <w:rsid w:val="00EB2AAB"/>
    <w:rsid w:val="00EB340B"/>
    <w:rsid w:val="00EB3520"/>
    <w:rsid w:val="00EB376D"/>
    <w:rsid w:val="00EB39F1"/>
    <w:rsid w:val="00EB3BE8"/>
    <w:rsid w:val="00EB4001"/>
    <w:rsid w:val="00EB4167"/>
    <w:rsid w:val="00EB416B"/>
    <w:rsid w:val="00EB434B"/>
    <w:rsid w:val="00EB43F1"/>
    <w:rsid w:val="00EB4B4F"/>
    <w:rsid w:val="00EB4CB7"/>
    <w:rsid w:val="00EB4E50"/>
    <w:rsid w:val="00EB5000"/>
    <w:rsid w:val="00EB56CE"/>
    <w:rsid w:val="00EB5C80"/>
    <w:rsid w:val="00EB6186"/>
    <w:rsid w:val="00EB6471"/>
    <w:rsid w:val="00EB6785"/>
    <w:rsid w:val="00EB69CD"/>
    <w:rsid w:val="00EB6B60"/>
    <w:rsid w:val="00EB7328"/>
    <w:rsid w:val="00EB750A"/>
    <w:rsid w:val="00EB7652"/>
    <w:rsid w:val="00EB7710"/>
    <w:rsid w:val="00EC02F0"/>
    <w:rsid w:val="00EC044C"/>
    <w:rsid w:val="00EC08CB"/>
    <w:rsid w:val="00EC0AA2"/>
    <w:rsid w:val="00EC0B30"/>
    <w:rsid w:val="00EC0C21"/>
    <w:rsid w:val="00EC0F95"/>
    <w:rsid w:val="00EC127B"/>
    <w:rsid w:val="00EC14D8"/>
    <w:rsid w:val="00EC167E"/>
    <w:rsid w:val="00EC26CD"/>
    <w:rsid w:val="00EC2C80"/>
    <w:rsid w:val="00EC305D"/>
    <w:rsid w:val="00EC3C7D"/>
    <w:rsid w:val="00EC3E80"/>
    <w:rsid w:val="00EC4194"/>
    <w:rsid w:val="00EC4234"/>
    <w:rsid w:val="00EC4243"/>
    <w:rsid w:val="00EC42CD"/>
    <w:rsid w:val="00EC50A9"/>
    <w:rsid w:val="00EC5143"/>
    <w:rsid w:val="00EC57C3"/>
    <w:rsid w:val="00EC5BFD"/>
    <w:rsid w:val="00EC62EC"/>
    <w:rsid w:val="00EC71AA"/>
    <w:rsid w:val="00EC74E2"/>
    <w:rsid w:val="00EC792B"/>
    <w:rsid w:val="00EC7AB4"/>
    <w:rsid w:val="00ED00EF"/>
    <w:rsid w:val="00ED0493"/>
    <w:rsid w:val="00ED057A"/>
    <w:rsid w:val="00ED094B"/>
    <w:rsid w:val="00ED0B5F"/>
    <w:rsid w:val="00ED0B75"/>
    <w:rsid w:val="00ED0D72"/>
    <w:rsid w:val="00ED10C2"/>
    <w:rsid w:val="00ED1298"/>
    <w:rsid w:val="00ED1392"/>
    <w:rsid w:val="00ED1600"/>
    <w:rsid w:val="00ED1CBA"/>
    <w:rsid w:val="00ED1FE8"/>
    <w:rsid w:val="00ED236E"/>
    <w:rsid w:val="00ED272C"/>
    <w:rsid w:val="00ED2B29"/>
    <w:rsid w:val="00ED2E87"/>
    <w:rsid w:val="00ED3192"/>
    <w:rsid w:val="00ED31C7"/>
    <w:rsid w:val="00ED3228"/>
    <w:rsid w:val="00ED37D1"/>
    <w:rsid w:val="00ED3F31"/>
    <w:rsid w:val="00ED4049"/>
    <w:rsid w:val="00ED42FF"/>
    <w:rsid w:val="00ED44D3"/>
    <w:rsid w:val="00ED478D"/>
    <w:rsid w:val="00ED4D57"/>
    <w:rsid w:val="00ED5595"/>
    <w:rsid w:val="00ED5809"/>
    <w:rsid w:val="00ED5AF3"/>
    <w:rsid w:val="00ED5CCA"/>
    <w:rsid w:val="00ED634A"/>
    <w:rsid w:val="00ED66B2"/>
    <w:rsid w:val="00ED6DC4"/>
    <w:rsid w:val="00ED6DFA"/>
    <w:rsid w:val="00ED77DE"/>
    <w:rsid w:val="00ED7827"/>
    <w:rsid w:val="00EE03A5"/>
    <w:rsid w:val="00EE05E7"/>
    <w:rsid w:val="00EE08F4"/>
    <w:rsid w:val="00EE13E0"/>
    <w:rsid w:val="00EE1DE2"/>
    <w:rsid w:val="00EE1EB8"/>
    <w:rsid w:val="00EE2861"/>
    <w:rsid w:val="00EE352E"/>
    <w:rsid w:val="00EE3ACA"/>
    <w:rsid w:val="00EE3ECC"/>
    <w:rsid w:val="00EE408F"/>
    <w:rsid w:val="00EE4334"/>
    <w:rsid w:val="00EE49A6"/>
    <w:rsid w:val="00EE515E"/>
    <w:rsid w:val="00EE595D"/>
    <w:rsid w:val="00EE5F4C"/>
    <w:rsid w:val="00EE6040"/>
    <w:rsid w:val="00EE6548"/>
    <w:rsid w:val="00EE670E"/>
    <w:rsid w:val="00EE6ABA"/>
    <w:rsid w:val="00EE6BEF"/>
    <w:rsid w:val="00EE773A"/>
    <w:rsid w:val="00EF03A0"/>
    <w:rsid w:val="00EF04F5"/>
    <w:rsid w:val="00EF0A23"/>
    <w:rsid w:val="00EF101C"/>
    <w:rsid w:val="00EF1065"/>
    <w:rsid w:val="00EF1CF3"/>
    <w:rsid w:val="00EF2436"/>
    <w:rsid w:val="00EF2844"/>
    <w:rsid w:val="00EF2B82"/>
    <w:rsid w:val="00EF30B3"/>
    <w:rsid w:val="00EF3389"/>
    <w:rsid w:val="00EF3B1E"/>
    <w:rsid w:val="00EF3DF6"/>
    <w:rsid w:val="00EF4440"/>
    <w:rsid w:val="00EF44A3"/>
    <w:rsid w:val="00EF48AC"/>
    <w:rsid w:val="00EF4AB3"/>
    <w:rsid w:val="00EF552D"/>
    <w:rsid w:val="00EF5537"/>
    <w:rsid w:val="00EF5776"/>
    <w:rsid w:val="00EF59F5"/>
    <w:rsid w:val="00EF6311"/>
    <w:rsid w:val="00EF63BF"/>
    <w:rsid w:val="00EF6795"/>
    <w:rsid w:val="00EF6F49"/>
    <w:rsid w:val="00EF7360"/>
    <w:rsid w:val="00EF7AD4"/>
    <w:rsid w:val="00F002FE"/>
    <w:rsid w:val="00F0058E"/>
    <w:rsid w:val="00F0071B"/>
    <w:rsid w:val="00F00B1E"/>
    <w:rsid w:val="00F00DBB"/>
    <w:rsid w:val="00F00F01"/>
    <w:rsid w:val="00F011CC"/>
    <w:rsid w:val="00F01579"/>
    <w:rsid w:val="00F01E96"/>
    <w:rsid w:val="00F01EB9"/>
    <w:rsid w:val="00F022F2"/>
    <w:rsid w:val="00F0260F"/>
    <w:rsid w:val="00F0283C"/>
    <w:rsid w:val="00F028EE"/>
    <w:rsid w:val="00F0309A"/>
    <w:rsid w:val="00F03208"/>
    <w:rsid w:val="00F03E58"/>
    <w:rsid w:val="00F04204"/>
    <w:rsid w:val="00F04248"/>
    <w:rsid w:val="00F0447A"/>
    <w:rsid w:val="00F044C7"/>
    <w:rsid w:val="00F046A3"/>
    <w:rsid w:val="00F04B13"/>
    <w:rsid w:val="00F04F89"/>
    <w:rsid w:val="00F050BA"/>
    <w:rsid w:val="00F056C6"/>
    <w:rsid w:val="00F059F2"/>
    <w:rsid w:val="00F05DCF"/>
    <w:rsid w:val="00F06011"/>
    <w:rsid w:val="00F063EB"/>
    <w:rsid w:val="00F065E2"/>
    <w:rsid w:val="00F065E3"/>
    <w:rsid w:val="00F066C4"/>
    <w:rsid w:val="00F07093"/>
    <w:rsid w:val="00F07252"/>
    <w:rsid w:val="00F072D4"/>
    <w:rsid w:val="00F07812"/>
    <w:rsid w:val="00F07BE5"/>
    <w:rsid w:val="00F07F4B"/>
    <w:rsid w:val="00F102DD"/>
    <w:rsid w:val="00F10498"/>
    <w:rsid w:val="00F10EA2"/>
    <w:rsid w:val="00F11305"/>
    <w:rsid w:val="00F11881"/>
    <w:rsid w:val="00F11E75"/>
    <w:rsid w:val="00F12148"/>
    <w:rsid w:val="00F1242C"/>
    <w:rsid w:val="00F12642"/>
    <w:rsid w:val="00F12AEA"/>
    <w:rsid w:val="00F1373B"/>
    <w:rsid w:val="00F14069"/>
    <w:rsid w:val="00F144F0"/>
    <w:rsid w:val="00F14748"/>
    <w:rsid w:val="00F14EC6"/>
    <w:rsid w:val="00F1564A"/>
    <w:rsid w:val="00F1572A"/>
    <w:rsid w:val="00F15937"/>
    <w:rsid w:val="00F15951"/>
    <w:rsid w:val="00F15AC2"/>
    <w:rsid w:val="00F15BBB"/>
    <w:rsid w:val="00F1601B"/>
    <w:rsid w:val="00F16101"/>
    <w:rsid w:val="00F16FC6"/>
    <w:rsid w:val="00F17360"/>
    <w:rsid w:val="00F17391"/>
    <w:rsid w:val="00F17720"/>
    <w:rsid w:val="00F17C28"/>
    <w:rsid w:val="00F20256"/>
    <w:rsid w:val="00F20324"/>
    <w:rsid w:val="00F203E8"/>
    <w:rsid w:val="00F20920"/>
    <w:rsid w:val="00F20EEA"/>
    <w:rsid w:val="00F210EA"/>
    <w:rsid w:val="00F2161B"/>
    <w:rsid w:val="00F219D7"/>
    <w:rsid w:val="00F220E0"/>
    <w:rsid w:val="00F22309"/>
    <w:rsid w:val="00F22AA7"/>
    <w:rsid w:val="00F22EF3"/>
    <w:rsid w:val="00F23A65"/>
    <w:rsid w:val="00F24132"/>
    <w:rsid w:val="00F24219"/>
    <w:rsid w:val="00F244F3"/>
    <w:rsid w:val="00F2464C"/>
    <w:rsid w:val="00F24A58"/>
    <w:rsid w:val="00F24DC5"/>
    <w:rsid w:val="00F250DF"/>
    <w:rsid w:val="00F25561"/>
    <w:rsid w:val="00F25DA1"/>
    <w:rsid w:val="00F25FDB"/>
    <w:rsid w:val="00F26162"/>
    <w:rsid w:val="00F2655B"/>
    <w:rsid w:val="00F27C79"/>
    <w:rsid w:val="00F3008C"/>
    <w:rsid w:val="00F30DC7"/>
    <w:rsid w:val="00F31292"/>
    <w:rsid w:val="00F31881"/>
    <w:rsid w:val="00F31C81"/>
    <w:rsid w:val="00F32092"/>
    <w:rsid w:val="00F320C7"/>
    <w:rsid w:val="00F32BC1"/>
    <w:rsid w:val="00F33143"/>
    <w:rsid w:val="00F332CC"/>
    <w:rsid w:val="00F3395B"/>
    <w:rsid w:val="00F33AED"/>
    <w:rsid w:val="00F3435A"/>
    <w:rsid w:val="00F3462A"/>
    <w:rsid w:val="00F34822"/>
    <w:rsid w:val="00F34826"/>
    <w:rsid w:val="00F34A16"/>
    <w:rsid w:val="00F34C33"/>
    <w:rsid w:val="00F34DB6"/>
    <w:rsid w:val="00F3548F"/>
    <w:rsid w:val="00F3565C"/>
    <w:rsid w:val="00F35A36"/>
    <w:rsid w:val="00F35A38"/>
    <w:rsid w:val="00F35AE3"/>
    <w:rsid w:val="00F35DFE"/>
    <w:rsid w:val="00F363CA"/>
    <w:rsid w:val="00F36553"/>
    <w:rsid w:val="00F3655F"/>
    <w:rsid w:val="00F36682"/>
    <w:rsid w:val="00F36B16"/>
    <w:rsid w:val="00F372C6"/>
    <w:rsid w:val="00F376BC"/>
    <w:rsid w:val="00F37B3A"/>
    <w:rsid w:val="00F40053"/>
    <w:rsid w:val="00F40C9C"/>
    <w:rsid w:val="00F40DEA"/>
    <w:rsid w:val="00F41291"/>
    <w:rsid w:val="00F4162E"/>
    <w:rsid w:val="00F419A0"/>
    <w:rsid w:val="00F41CD7"/>
    <w:rsid w:val="00F422AA"/>
    <w:rsid w:val="00F4240B"/>
    <w:rsid w:val="00F425B2"/>
    <w:rsid w:val="00F42604"/>
    <w:rsid w:val="00F4271C"/>
    <w:rsid w:val="00F436D1"/>
    <w:rsid w:val="00F43962"/>
    <w:rsid w:val="00F4399F"/>
    <w:rsid w:val="00F43A1E"/>
    <w:rsid w:val="00F43B21"/>
    <w:rsid w:val="00F43EC6"/>
    <w:rsid w:val="00F4440E"/>
    <w:rsid w:val="00F44585"/>
    <w:rsid w:val="00F44615"/>
    <w:rsid w:val="00F4466B"/>
    <w:rsid w:val="00F449BD"/>
    <w:rsid w:val="00F44A77"/>
    <w:rsid w:val="00F44EEB"/>
    <w:rsid w:val="00F452A7"/>
    <w:rsid w:val="00F45639"/>
    <w:rsid w:val="00F45AAF"/>
    <w:rsid w:val="00F45AD6"/>
    <w:rsid w:val="00F45CC5"/>
    <w:rsid w:val="00F46082"/>
    <w:rsid w:val="00F46643"/>
    <w:rsid w:val="00F46B20"/>
    <w:rsid w:val="00F46FCF"/>
    <w:rsid w:val="00F4719F"/>
    <w:rsid w:val="00F474E4"/>
    <w:rsid w:val="00F4773E"/>
    <w:rsid w:val="00F47C4C"/>
    <w:rsid w:val="00F47D1B"/>
    <w:rsid w:val="00F50537"/>
    <w:rsid w:val="00F50F04"/>
    <w:rsid w:val="00F50FFC"/>
    <w:rsid w:val="00F51F36"/>
    <w:rsid w:val="00F5233C"/>
    <w:rsid w:val="00F523F5"/>
    <w:rsid w:val="00F52A83"/>
    <w:rsid w:val="00F52BD2"/>
    <w:rsid w:val="00F52CE5"/>
    <w:rsid w:val="00F53128"/>
    <w:rsid w:val="00F5379E"/>
    <w:rsid w:val="00F53893"/>
    <w:rsid w:val="00F54061"/>
    <w:rsid w:val="00F5450F"/>
    <w:rsid w:val="00F54549"/>
    <w:rsid w:val="00F548E8"/>
    <w:rsid w:val="00F54916"/>
    <w:rsid w:val="00F54BA2"/>
    <w:rsid w:val="00F54BD4"/>
    <w:rsid w:val="00F54E26"/>
    <w:rsid w:val="00F54E81"/>
    <w:rsid w:val="00F5526E"/>
    <w:rsid w:val="00F554BB"/>
    <w:rsid w:val="00F55612"/>
    <w:rsid w:val="00F556C5"/>
    <w:rsid w:val="00F55C2E"/>
    <w:rsid w:val="00F55EF7"/>
    <w:rsid w:val="00F563CD"/>
    <w:rsid w:val="00F56679"/>
    <w:rsid w:val="00F56960"/>
    <w:rsid w:val="00F5765E"/>
    <w:rsid w:val="00F5767C"/>
    <w:rsid w:val="00F57937"/>
    <w:rsid w:val="00F579BB"/>
    <w:rsid w:val="00F57B01"/>
    <w:rsid w:val="00F57C9C"/>
    <w:rsid w:val="00F57D29"/>
    <w:rsid w:val="00F57DD6"/>
    <w:rsid w:val="00F607CB"/>
    <w:rsid w:val="00F60822"/>
    <w:rsid w:val="00F60D31"/>
    <w:rsid w:val="00F60DCB"/>
    <w:rsid w:val="00F60F8C"/>
    <w:rsid w:val="00F61E10"/>
    <w:rsid w:val="00F61EC2"/>
    <w:rsid w:val="00F621BA"/>
    <w:rsid w:val="00F6224C"/>
    <w:rsid w:val="00F6254A"/>
    <w:rsid w:val="00F62841"/>
    <w:rsid w:val="00F62AE4"/>
    <w:rsid w:val="00F62D57"/>
    <w:rsid w:val="00F6323C"/>
    <w:rsid w:val="00F635FF"/>
    <w:rsid w:val="00F6365C"/>
    <w:rsid w:val="00F63B9B"/>
    <w:rsid w:val="00F63DB2"/>
    <w:rsid w:val="00F6419D"/>
    <w:rsid w:val="00F647FB"/>
    <w:rsid w:val="00F64F6D"/>
    <w:rsid w:val="00F65FFC"/>
    <w:rsid w:val="00F66051"/>
    <w:rsid w:val="00F664D1"/>
    <w:rsid w:val="00F6671A"/>
    <w:rsid w:val="00F66790"/>
    <w:rsid w:val="00F668AF"/>
    <w:rsid w:val="00F6694C"/>
    <w:rsid w:val="00F6714E"/>
    <w:rsid w:val="00F674E3"/>
    <w:rsid w:val="00F6784B"/>
    <w:rsid w:val="00F67A60"/>
    <w:rsid w:val="00F67B46"/>
    <w:rsid w:val="00F67D31"/>
    <w:rsid w:val="00F67D47"/>
    <w:rsid w:val="00F700AA"/>
    <w:rsid w:val="00F70C74"/>
    <w:rsid w:val="00F70E2D"/>
    <w:rsid w:val="00F70F17"/>
    <w:rsid w:val="00F71791"/>
    <w:rsid w:val="00F722C6"/>
    <w:rsid w:val="00F72663"/>
    <w:rsid w:val="00F72B58"/>
    <w:rsid w:val="00F72CD1"/>
    <w:rsid w:val="00F73219"/>
    <w:rsid w:val="00F73789"/>
    <w:rsid w:val="00F73833"/>
    <w:rsid w:val="00F73AD9"/>
    <w:rsid w:val="00F73D0B"/>
    <w:rsid w:val="00F73D7B"/>
    <w:rsid w:val="00F747CD"/>
    <w:rsid w:val="00F74C18"/>
    <w:rsid w:val="00F74E2A"/>
    <w:rsid w:val="00F74FCE"/>
    <w:rsid w:val="00F7517B"/>
    <w:rsid w:val="00F7546A"/>
    <w:rsid w:val="00F7586A"/>
    <w:rsid w:val="00F7614D"/>
    <w:rsid w:val="00F76266"/>
    <w:rsid w:val="00F7656E"/>
    <w:rsid w:val="00F765EC"/>
    <w:rsid w:val="00F76CEC"/>
    <w:rsid w:val="00F76D05"/>
    <w:rsid w:val="00F774CD"/>
    <w:rsid w:val="00F800A1"/>
    <w:rsid w:val="00F80196"/>
    <w:rsid w:val="00F80910"/>
    <w:rsid w:val="00F810FD"/>
    <w:rsid w:val="00F81145"/>
    <w:rsid w:val="00F8117C"/>
    <w:rsid w:val="00F817E5"/>
    <w:rsid w:val="00F81979"/>
    <w:rsid w:val="00F819D0"/>
    <w:rsid w:val="00F823BD"/>
    <w:rsid w:val="00F827B5"/>
    <w:rsid w:val="00F827EF"/>
    <w:rsid w:val="00F83042"/>
    <w:rsid w:val="00F837AF"/>
    <w:rsid w:val="00F83F3D"/>
    <w:rsid w:val="00F841FA"/>
    <w:rsid w:val="00F842F4"/>
    <w:rsid w:val="00F84340"/>
    <w:rsid w:val="00F84E26"/>
    <w:rsid w:val="00F85271"/>
    <w:rsid w:val="00F853E0"/>
    <w:rsid w:val="00F85681"/>
    <w:rsid w:val="00F8574E"/>
    <w:rsid w:val="00F857BC"/>
    <w:rsid w:val="00F859FE"/>
    <w:rsid w:val="00F86A6B"/>
    <w:rsid w:val="00F86B54"/>
    <w:rsid w:val="00F86F04"/>
    <w:rsid w:val="00F8778B"/>
    <w:rsid w:val="00F8797C"/>
    <w:rsid w:val="00F87DDD"/>
    <w:rsid w:val="00F87FD6"/>
    <w:rsid w:val="00F90333"/>
    <w:rsid w:val="00F9081D"/>
    <w:rsid w:val="00F90829"/>
    <w:rsid w:val="00F90F14"/>
    <w:rsid w:val="00F91305"/>
    <w:rsid w:val="00F91351"/>
    <w:rsid w:val="00F913E0"/>
    <w:rsid w:val="00F91435"/>
    <w:rsid w:val="00F919DD"/>
    <w:rsid w:val="00F91C9B"/>
    <w:rsid w:val="00F91E10"/>
    <w:rsid w:val="00F92FA5"/>
    <w:rsid w:val="00F93256"/>
    <w:rsid w:val="00F9356B"/>
    <w:rsid w:val="00F9389C"/>
    <w:rsid w:val="00F93962"/>
    <w:rsid w:val="00F941FF"/>
    <w:rsid w:val="00F94467"/>
    <w:rsid w:val="00F949BA"/>
    <w:rsid w:val="00F950B0"/>
    <w:rsid w:val="00F955ED"/>
    <w:rsid w:val="00F95B85"/>
    <w:rsid w:val="00F95BA8"/>
    <w:rsid w:val="00F95C49"/>
    <w:rsid w:val="00F96297"/>
    <w:rsid w:val="00F96353"/>
    <w:rsid w:val="00F9697D"/>
    <w:rsid w:val="00F96C86"/>
    <w:rsid w:val="00F97257"/>
    <w:rsid w:val="00F9761D"/>
    <w:rsid w:val="00F977AC"/>
    <w:rsid w:val="00F97A7B"/>
    <w:rsid w:val="00FA0233"/>
    <w:rsid w:val="00FA03AA"/>
    <w:rsid w:val="00FA0CCC"/>
    <w:rsid w:val="00FA0D0D"/>
    <w:rsid w:val="00FA0F4A"/>
    <w:rsid w:val="00FA0FF6"/>
    <w:rsid w:val="00FA1679"/>
    <w:rsid w:val="00FA1C04"/>
    <w:rsid w:val="00FA1D6D"/>
    <w:rsid w:val="00FA1E4A"/>
    <w:rsid w:val="00FA307E"/>
    <w:rsid w:val="00FA33A4"/>
    <w:rsid w:val="00FA39C3"/>
    <w:rsid w:val="00FA39EE"/>
    <w:rsid w:val="00FA39F2"/>
    <w:rsid w:val="00FA3B98"/>
    <w:rsid w:val="00FA3D13"/>
    <w:rsid w:val="00FA3E83"/>
    <w:rsid w:val="00FA478E"/>
    <w:rsid w:val="00FA5175"/>
    <w:rsid w:val="00FA5328"/>
    <w:rsid w:val="00FA5808"/>
    <w:rsid w:val="00FA5A24"/>
    <w:rsid w:val="00FA5F68"/>
    <w:rsid w:val="00FA627B"/>
    <w:rsid w:val="00FA639F"/>
    <w:rsid w:val="00FA66F6"/>
    <w:rsid w:val="00FA6720"/>
    <w:rsid w:val="00FA6A14"/>
    <w:rsid w:val="00FA6F5A"/>
    <w:rsid w:val="00FA70D3"/>
    <w:rsid w:val="00FA717A"/>
    <w:rsid w:val="00FA7386"/>
    <w:rsid w:val="00FA765E"/>
    <w:rsid w:val="00FA7763"/>
    <w:rsid w:val="00FA7FF0"/>
    <w:rsid w:val="00FB0E7F"/>
    <w:rsid w:val="00FB141E"/>
    <w:rsid w:val="00FB14E5"/>
    <w:rsid w:val="00FB1BC0"/>
    <w:rsid w:val="00FB1E53"/>
    <w:rsid w:val="00FB1F52"/>
    <w:rsid w:val="00FB210F"/>
    <w:rsid w:val="00FB2190"/>
    <w:rsid w:val="00FB252D"/>
    <w:rsid w:val="00FB263F"/>
    <w:rsid w:val="00FB2710"/>
    <w:rsid w:val="00FB275B"/>
    <w:rsid w:val="00FB28A0"/>
    <w:rsid w:val="00FB28CF"/>
    <w:rsid w:val="00FB2A2A"/>
    <w:rsid w:val="00FB2C1C"/>
    <w:rsid w:val="00FB33D2"/>
    <w:rsid w:val="00FB3962"/>
    <w:rsid w:val="00FB3CA4"/>
    <w:rsid w:val="00FB3F0D"/>
    <w:rsid w:val="00FB4282"/>
    <w:rsid w:val="00FB46CD"/>
    <w:rsid w:val="00FB4AA4"/>
    <w:rsid w:val="00FB50F0"/>
    <w:rsid w:val="00FB521A"/>
    <w:rsid w:val="00FB55C5"/>
    <w:rsid w:val="00FB599E"/>
    <w:rsid w:val="00FB599F"/>
    <w:rsid w:val="00FB5C65"/>
    <w:rsid w:val="00FB5FEA"/>
    <w:rsid w:val="00FB6115"/>
    <w:rsid w:val="00FB63A3"/>
    <w:rsid w:val="00FB6787"/>
    <w:rsid w:val="00FB6817"/>
    <w:rsid w:val="00FB6A06"/>
    <w:rsid w:val="00FB6D82"/>
    <w:rsid w:val="00FB7B39"/>
    <w:rsid w:val="00FB7D1C"/>
    <w:rsid w:val="00FB7F02"/>
    <w:rsid w:val="00FC00B6"/>
    <w:rsid w:val="00FC0247"/>
    <w:rsid w:val="00FC05DD"/>
    <w:rsid w:val="00FC08CA"/>
    <w:rsid w:val="00FC10BB"/>
    <w:rsid w:val="00FC16F0"/>
    <w:rsid w:val="00FC1EC5"/>
    <w:rsid w:val="00FC2581"/>
    <w:rsid w:val="00FC2696"/>
    <w:rsid w:val="00FC329C"/>
    <w:rsid w:val="00FC35A3"/>
    <w:rsid w:val="00FC35EA"/>
    <w:rsid w:val="00FC41B5"/>
    <w:rsid w:val="00FC43B1"/>
    <w:rsid w:val="00FC46E9"/>
    <w:rsid w:val="00FC4C77"/>
    <w:rsid w:val="00FC4CCE"/>
    <w:rsid w:val="00FC51FD"/>
    <w:rsid w:val="00FC539B"/>
    <w:rsid w:val="00FC595A"/>
    <w:rsid w:val="00FC5D43"/>
    <w:rsid w:val="00FC5F82"/>
    <w:rsid w:val="00FC656A"/>
    <w:rsid w:val="00FC669B"/>
    <w:rsid w:val="00FC66A4"/>
    <w:rsid w:val="00FC6BF9"/>
    <w:rsid w:val="00FC706F"/>
    <w:rsid w:val="00FC7208"/>
    <w:rsid w:val="00FC726A"/>
    <w:rsid w:val="00FC73CA"/>
    <w:rsid w:val="00FC749F"/>
    <w:rsid w:val="00FC7B3E"/>
    <w:rsid w:val="00FC7F77"/>
    <w:rsid w:val="00FD0072"/>
    <w:rsid w:val="00FD0194"/>
    <w:rsid w:val="00FD01EB"/>
    <w:rsid w:val="00FD02FE"/>
    <w:rsid w:val="00FD06C2"/>
    <w:rsid w:val="00FD15BC"/>
    <w:rsid w:val="00FD19BA"/>
    <w:rsid w:val="00FD2066"/>
    <w:rsid w:val="00FD2878"/>
    <w:rsid w:val="00FD29FF"/>
    <w:rsid w:val="00FD35EF"/>
    <w:rsid w:val="00FD3F55"/>
    <w:rsid w:val="00FD4648"/>
    <w:rsid w:val="00FD4FD4"/>
    <w:rsid w:val="00FD55E3"/>
    <w:rsid w:val="00FD62F2"/>
    <w:rsid w:val="00FD6C07"/>
    <w:rsid w:val="00FD6E4C"/>
    <w:rsid w:val="00FD6F4C"/>
    <w:rsid w:val="00FD72F7"/>
    <w:rsid w:val="00FD77F8"/>
    <w:rsid w:val="00FD7952"/>
    <w:rsid w:val="00FE072D"/>
    <w:rsid w:val="00FE1CAE"/>
    <w:rsid w:val="00FE1F5B"/>
    <w:rsid w:val="00FE25AF"/>
    <w:rsid w:val="00FE286B"/>
    <w:rsid w:val="00FE2AE4"/>
    <w:rsid w:val="00FE329A"/>
    <w:rsid w:val="00FE342D"/>
    <w:rsid w:val="00FE37CE"/>
    <w:rsid w:val="00FE3983"/>
    <w:rsid w:val="00FE3D86"/>
    <w:rsid w:val="00FE3FFC"/>
    <w:rsid w:val="00FE417A"/>
    <w:rsid w:val="00FE42F8"/>
    <w:rsid w:val="00FE4437"/>
    <w:rsid w:val="00FE44D9"/>
    <w:rsid w:val="00FE4893"/>
    <w:rsid w:val="00FE4E5E"/>
    <w:rsid w:val="00FE529E"/>
    <w:rsid w:val="00FE5817"/>
    <w:rsid w:val="00FE5822"/>
    <w:rsid w:val="00FE5A5C"/>
    <w:rsid w:val="00FE5CD5"/>
    <w:rsid w:val="00FE5E34"/>
    <w:rsid w:val="00FE6BB2"/>
    <w:rsid w:val="00FE703C"/>
    <w:rsid w:val="00FE7281"/>
    <w:rsid w:val="00FE74BB"/>
    <w:rsid w:val="00FE74E1"/>
    <w:rsid w:val="00FE78C4"/>
    <w:rsid w:val="00FE7A7B"/>
    <w:rsid w:val="00FE7EBC"/>
    <w:rsid w:val="00FE7F0E"/>
    <w:rsid w:val="00FF04E7"/>
    <w:rsid w:val="00FF07F7"/>
    <w:rsid w:val="00FF107F"/>
    <w:rsid w:val="00FF1319"/>
    <w:rsid w:val="00FF1ED6"/>
    <w:rsid w:val="00FF267E"/>
    <w:rsid w:val="00FF26F9"/>
    <w:rsid w:val="00FF311B"/>
    <w:rsid w:val="00FF3CA6"/>
    <w:rsid w:val="00FF4088"/>
    <w:rsid w:val="00FF4616"/>
    <w:rsid w:val="00FF4CC5"/>
    <w:rsid w:val="00FF4D6D"/>
    <w:rsid w:val="00FF5084"/>
    <w:rsid w:val="00FF5133"/>
    <w:rsid w:val="00FF612E"/>
    <w:rsid w:val="00FF6BC6"/>
    <w:rsid w:val="00FF6CD2"/>
    <w:rsid w:val="00FF77C8"/>
    <w:rsid w:val="00FF78AE"/>
    <w:rsid w:val="00FF791B"/>
    <w:rsid w:val="00FF7D40"/>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DC8EBA2"/>
  <w15:docId w15:val="{2E9709CA-FD54-4F5F-87CC-50362C0EC6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9" w:qFormat="1"/>
    <w:lsdException w:name="heading 2" w:uiPriority="99" w:qFormat="1"/>
    <w:lsdException w:name="heading 3" w:uiPriority="9" w:qFormat="1"/>
    <w:lsdException w:name="heading 4" w:uiPriority="99" w:qFormat="1"/>
    <w:lsdException w:name="heading 5" w:qFormat="1"/>
    <w:lsdException w:name="heading 6" w:qFormat="1"/>
    <w:lsdException w:name="heading 7" w:semiHidden="1" w:uiPriority="99" w:unhideWhenUsed="1" w:qFormat="1"/>
    <w:lsdException w:name="heading 8" w:semiHidden="1" w:unhideWhenUsed="1" w:qFormat="1"/>
    <w:lsdException w:name="heading 9" w:semiHidden="1" w:uiPriority="9" w:unhideWhenUsed="1" w:qFormat="1"/>
    <w:lsdException w:name="index 1" w:semiHidden="1"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iPriority="99"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iPriority="99" w:unhideWhenUsed="1"/>
    <w:lsdException w:name="List" w:semiHidden="1" w:uiPriority="99" w:unhideWhenUsed="1"/>
    <w:lsdException w:name="List Bullet" w:semiHidden="1" w:uiPriority="99" w:unhideWhenUsed="1"/>
    <w:lsdException w:name="List 2" w:semiHidden="1" w:uiPriority="99" w:unhideWhenUsed="1"/>
    <w:lsdException w:name="List 3" w:semiHidden="1" w:uiPriority="99" w:unhideWhenUsed="1"/>
    <w:lsdException w:name="List Bullet 2" w:semiHidden="1" w:unhideWhenUsed="1"/>
    <w:lsdException w:name="List Bullet 3" w:semiHidden="1" w:unhideWhenUsed="1"/>
    <w:lsdException w:name="List Bullet 4" w:semiHidden="1" w:uiPriority="99" w:unhideWhenUsed="1"/>
    <w:lsdException w:name="List Bullet 5" w:semiHidden="1" w:unhideWhenUsed="1"/>
    <w:lsdException w:name="List Number 2" w:semiHidden="1" w:uiPriority="99"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iPriority="99" w:unhideWhenUsed="1"/>
    <w:lsdException w:name="List Continue 2" w:semiHidden="1" w:unhideWhenUsed="1"/>
    <w:lsdException w:name="List Continue 3" w:semiHidden="1" w:unhideWhenUsed="1"/>
    <w:lsdException w:name="List Continue 4" w:semiHidden="1" w:unhideWhenUsed="1"/>
    <w:lsdException w:name="List Continue 5" w:semiHidden="1" w:uiPriority="99"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iPriority="99" w:unhideWhenUsed="1"/>
    <w:lsdException w:name="Body Text Indent 3" w:semiHidden="1" w:uiPriority="99" w:unhideWhenUsed="1"/>
    <w:lsdException w:name="Block Text" w:semiHidden="1" w:uiPriority="99"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iPriority="99"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1"/>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9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F6DBA"/>
    <w:pPr>
      <w:spacing w:before="60" w:after="60" w:line="320" w:lineRule="exact"/>
      <w:jc w:val="both"/>
    </w:pPr>
    <w:rPr>
      <w:sz w:val="24"/>
      <w:szCs w:val="24"/>
    </w:rPr>
  </w:style>
  <w:style w:type="paragraph" w:styleId="Heading1">
    <w:name w:val="heading 1"/>
    <w:aliases w:val="Chuong 1,Heading 11,Heading 1 Char Char Char Char Char Char Char Char Char Char Char Char Char,Heading 1a,Heading 1 Char Char,Heading 1 Char1 Char Char,Heading 1 Char Char Char Char,Heading 1 Char Char1,RepHead1,'Document,phan,ECC-9.Head1,h1"/>
    <w:basedOn w:val="Normal"/>
    <w:next w:val="Normal"/>
    <w:link w:val="Heading1Char"/>
    <w:uiPriority w:val="99"/>
    <w:qFormat/>
    <w:rsid w:val="005B38DB"/>
    <w:pPr>
      <w:keepNext/>
      <w:numPr>
        <w:numId w:val="24"/>
      </w:numPr>
      <w:spacing w:before="240"/>
      <w:outlineLvl w:val="0"/>
    </w:pPr>
    <w:rPr>
      <w:rFonts w:ascii="Arial" w:hAnsi="Arial"/>
      <w:b/>
      <w:bCs/>
      <w:kern w:val="32"/>
      <w:sz w:val="32"/>
      <w:szCs w:val="32"/>
    </w:rPr>
  </w:style>
  <w:style w:type="paragraph" w:styleId="Heading2">
    <w:name w:val="heading 2"/>
    <w:aliases w:val="Heading 2 Char Char,MUC LON,Char1 Char,Char1 Char Char,Char1 Char1,La ma,DAU MUC,Head2,BVI2,Heading 2-BVI,2 headline,h Char,h,1.Heading 2,Heading 2 Char Char Char Char Char Char Char, Char Char Char Char Char Char,NgTu,Hao-2,tuan2,l2,H2"/>
    <w:basedOn w:val="Normal"/>
    <w:next w:val="Normal"/>
    <w:link w:val="Heading2Char1"/>
    <w:uiPriority w:val="99"/>
    <w:qFormat/>
    <w:rsid w:val="00B34DE6"/>
    <w:pPr>
      <w:keepNext/>
      <w:numPr>
        <w:ilvl w:val="1"/>
        <w:numId w:val="24"/>
      </w:numPr>
      <w:spacing w:before="240" w:line="288" w:lineRule="auto"/>
      <w:outlineLvl w:val="1"/>
    </w:pPr>
    <w:rPr>
      <w:rFonts w:ascii="Arial" w:hAnsi="Arial"/>
      <w:b/>
      <w:bCs/>
      <w:i/>
      <w:iCs/>
      <w:sz w:val="28"/>
      <w:szCs w:val="28"/>
    </w:rPr>
  </w:style>
  <w:style w:type="paragraph" w:styleId="Heading3">
    <w:name w:val="heading 3"/>
    <w:aliases w:val="Char Char,Heading 3 Char Char Char,Heading 3 Char Char Char Char Char Char Char,Heading 3 Char Char Char Char Char Char,Heading 31,Heading 3 Char Char1,Heading 3 Char Char Char1,Char2,1 nho,Head3, Char,小标题,节，,节，一,节,一,条，（一）,黑四,标题 3一,1、,Tu,H3"/>
    <w:basedOn w:val="Normal"/>
    <w:next w:val="Normal"/>
    <w:link w:val="Heading3Char"/>
    <w:uiPriority w:val="9"/>
    <w:qFormat/>
    <w:rsid w:val="009F5F07"/>
    <w:pPr>
      <w:keepNext/>
      <w:numPr>
        <w:ilvl w:val="2"/>
        <w:numId w:val="24"/>
      </w:numPr>
      <w:spacing w:before="240"/>
      <w:outlineLvl w:val="2"/>
    </w:pPr>
    <w:rPr>
      <w:rFonts w:ascii="Arial" w:hAnsi="Arial"/>
      <w:b/>
      <w:bCs/>
      <w:sz w:val="26"/>
      <w:szCs w:val="26"/>
    </w:rPr>
  </w:style>
  <w:style w:type="paragraph" w:styleId="Heading4">
    <w:name w:val="heading 4"/>
    <w:aliases w:val="ECC-9.Head4,h4 Char,h41 Char Char Char Char,Tieu de 4,Sub-Clause Sub-paragraph,Heading4,Heading41,Heading42,Heading411,Heading43,Heading412,Heading No. L4,H4-Heading 4,h4,l4,heading4,44,Heading44,Heading413,Heading421,4 da,small-head4"/>
    <w:basedOn w:val="Normal"/>
    <w:next w:val="Normal"/>
    <w:link w:val="Heading4Char1"/>
    <w:uiPriority w:val="99"/>
    <w:qFormat/>
    <w:rsid w:val="00B34DE6"/>
    <w:pPr>
      <w:keepNext/>
      <w:numPr>
        <w:ilvl w:val="3"/>
        <w:numId w:val="24"/>
      </w:numPr>
      <w:spacing w:before="240" w:line="288" w:lineRule="auto"/>
      <w:outlineLvl w:val="3"/>
    </w:pPr>
    <w:rPr>
      <w:b/>
      <w:bCs/>
      <w:sz w:val="28"/>
      <w:szCs w:val="28"/>
    </w:rPr>
  </w:style>
  <w:style w:type="paragraph" w:styleId="Heading5">
    <w:name w:val="heading 5"/>
    <w:aliases w:val="Heading 5 Char Char,Heading 5- Hinh,Equation,Heading 5 Char Char Char Char,Heading 5 Char Char Char1,Chuong Char,Heading 1 Char Char Char Char Char Char Char Char Char Char Char Char, Char Char Char,H 5,Heading A,normal,BVI5"/>
    <w:basedOn w:val="Normal"/>
    <w:next w:val="Normal"/>
    <w:link w:val="Heading5Char1"/>
    <w:qFormat/>
    <w:rsid w:val="00B34DE6"/>
    <w:pPr>
      <w:numPr>
        <w:ilvl w:val="4"/>
        <w:numId w:val="24"/>
      </w:numPr>
      <w:spacing w:before="240" w:line="288" w:lineRule="auto"/>
      <w:outlineLvl w:val="4"/>
    </w:pPr>
    <w:rPr>
      <w:rFonts w:ascii="VNI-Times" w:hAnsi="VNI-Times"/>
      <w:b/>
      <w:bCs/>
      <w:i/>
      <w:iCs/>
      <w:sz w:val="26"/>
      <w:szCs w:val="26"/>
    </w:rPr>
  </w:style>
  <w:style w:type="paragraph" w:styleId="Heading6">
    <w:name w:val="heading 6"/>
    <w:aliases w:val=" Char4,Char4,Bang 1: ...,Heading 6-bang,not Kinhill,Not Kinhill,muc a,9.1,Heading 6 Char Char,9.1 Char,Heading 6 Char Char Char Char Char,Diverse,Heading 6 Char Char Char,PL,Heading 7-equa,Heading 7-cong thuc,hinh,CV,HINH"/>
    <w:basedOn w:val="Normal"/>
    <w:next w:val="Normal"/>
    <w:link w:val="Heading6Char1"/>
    <w:qFormat/>
    <w:rsid w:val="00B34DE6"/>
    <w:pPr>
      <w:keepNext/>
      <w:numPr>
        <w:ilvl w:val="5"/>
        <w:numId w:val="24"/>
      </w:numPr>
      <w:snapToGrid w:val="0"/>
      <w:spacing w:line="288" w:lineRule="auto"/>
      <w:jc w:val="center"/>
      <w:outlineLvl w:val="5"/>
    </w:pPr>
    <w:rPr>
      <w:rFonts w:ascii="VNI-Helve-Condense" w:hAnsi="VNI-Helve-Condense"/>
      <w:b/>
      <w:color w:val="000000"/>
      <w:sz w:val="22"/>
      <w:szCs w:val="19"/>
    </w:rPr>
  </w:style>
  <w:style w:type="paragraph" w:styleId="Heading7">
    <w:name w:val="heading 7"/>
    <w:aliases w:val="Figure,figure,b.thuong,(a),not Kinhill1,not Kinhill11,Heading 7 Char Char Char"/>
    <w:basedOn w:val="Normal"/>
    <w:next w:val="Normal"/>
    <w:link w:val="Heading7Char1"/>
    <w:uiPriority w:val="99"/>
    <w:qFormat/>
    <w:rsid w:val="00B34DE6"/>
    <w:pPr>
      <w:numPr>
        <w:ilvl w:val="6"/>
        <w:numId w:val="24"/>
      </w:numPr>
      <w:spacing w:before="240" w:line="276" w:lineRule="auto"/>
      <w:outlineLvl w:val="6"/>
    </w:pPr>
    <w:rPr>
      <w:rFonts w:eastAsia="Calibri"/>
    </w:rPr>
  </w:style>
  <w:style w:type="paragraph" w:styleId="Heading8">
    <w:name w:val="heading 8"/>
    <w:basedOn w:val="Normal"/>
    <w:next w:val="Normal"/>
    <w:link w:val="Heading8Char1"/>
    <w:qFormat/>
    <w:rsid w:val="00B34DE6"/>
    <w:pPr>
      <w:spacing w:before="240" w:line="276" w:lineRule="auto"/>
      <w:outlineLvl w:val="7"/>
    </w:pPr>
    <w:rPr>
      <w:rFonts w:eastAsia="Calibri"/>
      <w:i/>
      <w:iCs/>
    </w:rPr>
  </w:style>
  <w:style w:type="paragraph" w:styleId="Heading9">
    <w:name w:val="heading 9"/>
    <w:aliases w:val=" Char Char Char Char Char Char Char Char Char Char Char Char Char Char, Char Char Char Char Char Char Char Char Char Char Char Char Char Char Char Char Char"/>
    <w:basedOn w:val="Normal"/>
    <w:next w:val="Normal"/>
    <w:link w:val="Heading9Char1"/>
    <w:uiPriority w:val="9"/>
    <w:qFormat/>
    <w:rsid w:val="00B34DE6"/>
    <w:pPr>
      <w:spacing w:before="240" w:line="276" w:lineRule="auto"/>
      <w:outlineLvl w:val="8"/>
    </w:pPr>
    <w:rPr>
      <w:rFonts w:ascii="Arial" w:eastAsia="Calibri"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chuong">
    <w:name w:val="a.chuong"/>
    <w:basedOn w:val="Normal"/>
    <w:rsid w:val="009F5F07"/>
    <w:pPr>
      <w:jc w:val="center"/>
    </w:pPr>
    <w:rPr>
      <w:b/>
      <w:sz w:val="36"/>
      <w:szCs w:val="36"/>
    </w:rPr>
  </w:style>
  <w:style w:type="paragraph" w:styleId="Footer">
    <w:name w:val="footer"/>
    <w:aliases w:val="RepFooter,RepFooter1 Char,RepFooter1,(Pg,No.,Code),RepFooter1 Char Char,Char Char4,BVI-ft, BVI-ft"/>
    <w:basedOn w:val="Normal"/>
    <w:link w:val="FooterChar"/>
    <w:uiPriority w:val="99"/>
    <w:rsid w:val="009F5F07"/>
    <w:pPr>
      <w:tabs>
        <w:tab w:val="center" w:pos="4320"/>
        <w:tab w:val="right" w:pos="8640"/>
      </w:tabs>
    </w:pPr>
  </w:style>
  <w:style w:type="character" w:styleId="PageNumber">
    <w:name w:val="page number"/>
    <w:basedOn w:val="DefaultParagraphFont"/>
    <w:rsid w:val="009F5F07"/>
  </w:style>
  <w:style w:type="paragraph" w:customStyle="1" w:styleId="ListParagraph1">
    <w:name w:val="List Paragraph1"/>
    <w:aliases w:val="Picture"/>
    <w:basedOn w:val="Normal"/>
    <w:link w:val="ListParagraphChar"/>
    <w:qFormat/>
    <w:rsid w:val="009F5F07"/>
    <w:pPr>
      <w:spacing w:after="200" w:line="276" w:lineRule="auto"/>
      <w:ind w:left="720"/>
      <w:contextualSpacing/>
    </w:pPr>
    <w:rPr>
      <w:rFonts w:ascii="Calibri" w:eastAsia="Calibri" w:hAnsi="Calibri"/>
      <w:sz w:val="22"/>
      <w:szCs w:val="22"/>
    </w:rPr>
  </w:style>
  <w:style w:type="character" w:customStyle="1" w:styleId="ListParagraphChar">
    <w:name w:val="List Paragraph Char"/>
    <w:aliases w:val="Picture Char,Bullets Char,List Bullet-OpsManual Char,References Char,Title Style 1 Char,List Paragraph nowy Char,List Paragraph (numbered (a)) Char,Liste 1 Char,ANNEX Char,List Paragraph1 Char,List Paragraph2 Char"/>
    <w:link w:val="ListParagraph1"/>
    <w:uiPriority w:val="1"/>
    <w:qFormat/>
    <w:rsid w:val="009F5F07"/>
    <w:rPr>
      <w:rFonts w:ascii="Calibri" w:eastAsia="Calibri" w:hAnsi="Calibri"/>
      <w:sz w:val="22"/>
      <w:szCs w:val="22"/>
      <w:lang w:val="en-US" w:eastAsia="en-US" w:bidi="ar-SA"/>
    </w:rPr>
  </w:style>
  <w:style w:type="paragraph" w:customStyle="1" w:styleId="a1">
    <w:name w:val="a.1"/>
    <w:basedOn w:val="ListParagraph1"/>
    <w:rsid w:val="009F5F07"/>
    <w:pPr>
      <w:widowControl w:val="0"/>
      <w:numPr>
        <w:numId w:val="1"/>
      </w:numPr>
      <w:tabs>
        <w:tab w:val="num" w:pos="360"/>
      </w:tabs>
      <w:spacing w:before="120" w:after="120" w:line="288" w:lineRule="auto"/>
      <w:ind w:left="720" w:firstLine="0"/>
      <w:contextualSpacing w:val="0"/>
      <w:outlineLvl w:val="1"/>
    </w:pPr>
    <w:rPr>
      <w:rFonts w:ascii="Times New Roman" w:hAnsi="Times New Roman"/>
      <w:b/>
      <w:sz w:val="28"/>
      <w:szCs w:val="28"/>
    </w:rPr>
  </w:style>
  <w:style w:type="paragraph" w:customStyle="1" w:styleId="a11">
    <w:name w:val="a.1.1"/>
    <w:basedOn w:val="Heading3"/>
    <w:rsid w:val="009F5F07"/>
    <w:pPr>
      <w:keepNext w:val="0"/>
      <w:widowControl w:val="0"/>
      <w:numPr>
        <w:ilvl w:val="1"/>
        <w:numId w:val="3"/>
      </w:numPr>
      <w:spacing w:before="120" w:after="120" w:line="288" w:lineRule="auto"/>
    </w:pPr>
    <w:rPr>
      <w:rFonts w:ascii="Times New Roman" w:hAnsi="Times New Roman"/>
      <w:sz w:val="28"/>
      <w:szCs w:val="28"/>
    </w:rPr>
  </w:style>
  <w:style w:type="paragraph" w:customStyle="1" w:styleId="kchuong">
    <w:name w:val="k.chuong"/>
    <w:basedOn w:val="achuong"/>
    <w:rsid w:val="009F5F07"/>
  </w:style>
  <w:style w:type="paragraph" w:customStyle="1" w:styleId="k1">
    <w:name w:val="k.1"/>
    <w:basedOn w:val="a1"/>
    <w:rsid w:val="009F5F07"/>
    <w:pPr>
      <w:numPr>
        <w:numId w:val="3"/>
      </w:numPr>
    </w:pPr>
  </w:style>
  <w:style w:type="paragraph" w:customStyle="1" w:styleId="k11">
    <w:name w:val="k.1.1"/>
    <w:basedOn w:val="a11"/>
    <w:rsid w:val="009F5F07"/>
  </w:style>
  <w:style w:type="paragraph" w:styleId="Caption">
    <w:name w:val="caption"/>
    <w:aliases w:val="Caption1,Caption Char Char Char Char1,Caption Char Char Char Char Char Char1,Caption Char Char Char Char Char Char Char Char1,Caption Char Char Char Char,Caption Char,hình,bảng,baûng,Caption (table),Caption (tab,Caption (tab Char Char,Bảng,BANG"/>
    <w:basedOn w:val="Normal"/>
    <w:next w:val="Normal"/>
    <w:link w:val="CaptionChar1"/>
    <w:uiPriority w:val="35"/>
    <w:qFormat/>
    <w:rsid w:val="006162CD"/>
    <w:pPr>
      <w:spacing w:before="120" w:after="120" w:line="288" w:lineRule="auto"/>
      <w:jc w:val="center"/>
    </w:pPr>
    <w:rPr>
      <w:b/>
      <w:bCs/>
      <w:i/>
    </w:rPr>
  </w:style>
  <w:style w:type="character" w:customStyle="1" w:styleId="CaptionChar1">
    <w:name w:val="Caption Char1"/>
    <w:aliases w:val="Caption1 Char,Caption Char Char Char Char1 Char,Caption Char Char Char Char Char Char1 Char,Caption Char Char Char Char Char Char Char Char1 Char,Caption Char Char Char Char Char,Caption Char Char,hình Char,bảng Char,baûng Char,Bảng Char"/>
    <w:link w:val="Caption"/>
    <w:rsid w:val="006162CD"/>
    <w:rPr>
      <w:b/>
      <w:bCs/>
      <w:i/>
      <w:sz w:val="24"/>
      <w:szCs w:val="24"/>
    </w:rPr>
  </w:style>
  <w:style w:type="paragraph" w:styleId="ListBullet2">
    <w:name w:val="List Bullet 2"/>
    <w:basedOn w:val="Normal"/>
    <w:autoRedefine/>
    <w:rsid w:val="009F5F07"/>
    <w:pPr>
      <w:numPr>
        <w:numId w:val="4"/>
      </w:numPr>
      <w:spacing w:line="340" w:lineRule="exact"/>
    </w:pPr>
    <w:rPr>
      <w:rFonts w:ascii=".VnTime" w:hAnsi=".VnTime"/>
      <w:sz w:val="28"/>
      <w:szCs w:val="20"/>
      <w:lang w:val="vi-VN"/>
    </w:rPr>
  </w:style>
  <w:style w:type="paragraph" w:customStyle="1" w:styleId="kbang">
    <w:name w:val="k.bang"/>
    <w:basedOn w:val="Caption"/>
    <w:rsid w:val="009F5F07"/>
    <w:pPr>
      <w:widowControl w:val="0"/>
      <w:spacing w:after="0" w:line="240" w:lineRule="auto"/>
    </w:pPr>
    <w:rPr>
      <w:sz w:val="26"/>
      <w:szCs w:val="26"/>
      <w:lang w:val="vi-VN"/>
    </w:rPr>
  </w:style>
  <w:style w:type="paragraph" w:customStyle="1" w:styleId="Nor">
    <w:name w:val="Nor"/>
    <w:basedOn w:val="Normal"/>
    <w:link w:val="NorChar"/>
    <w:qFormat/>
    <w:rsid w:val="009F5F07"/>
    <w:pPr>
      <w:spacing w:before="120" w:after="120" w:line="288" w:lineRule="auto"/>
      <w:ind w:firstLine="851"/>
    </w:pPr>
    <w:rPr>
      <w:rFonts w:eastAsia="Calibri"/>
      <w:sz w:val="26"/>
      <w:szCs w:val="26"/>
      <w:lang w:val="vi-VN"/>
    </w:rPr>
  </w:style>
  <w:style w:type="character" w:customStyle="1" w:styleId="NorChar">
    <w:name w:val="Nor Char"/>
    <w:link w:val="Nor"/>
    <w:rsid w:val="009F5F07"/>
    <w:rPr>
      <w:rFonts w:eastAsia="Calibri"/>
      <w:sz w:val="26"/>
      <w:szCs w:val="26"/>
      <w:lang w:val="vi-VN" w:eastAsia="en-US" w:bidi="ar-SA"/>
    </w:rPr>
  </w:style>
  <w:style w:type="paragraph" w:customStyle="1" w:styleId="khinh">
    <w:name w:val="k.hinh"/>
    <w:basedOn w:val="Caption"/>
    <w:rsid w:val="00BB0E02"/>
    <w:pPr>
      <w:widowControl w:val="0"/>
      <w:spacing w:before="0" w:line="240" w:lineRule="auto"/>
    </w:pPr>
    <w:rPr>
      <w:sz w:val="26"/>
      <w:szCs w:val="26"/>
    </w:rPr>
  </w:style>
  <w:style w:type="paragraph" w:customStyle="1" w:styleId="atenchuong">
    <w:name w:val="a.ten chuong"/>
    <w:basedOn w:val="Heading1"/>
    <w:rsid w:val="005B38DB"/>
    <w:pPr>
      <w:keepNext w:val="0"/>
      <w:widowControl w:val="0"/>
      <w:spacing w:before="120" w:after="0"/>
      <w:jc w:val="center"/>
    </w:pPr>
    <w:rPr>
      <w:rFonts w:ascii="Times New Roman" w:hAnsi="Times New Roman"/>
      <w:kern w:val="0"/>
      <w:lang w:val="pl-PL"/>
    </w:rPr>
  </w:style>
  <w:style w:type="paragraph" w:customStyle="1" w:styleId="ktenchuong">
    <w:name w:val="k.tenchuong"/>
    <w:basedOn w:val="atenchuong"/>
    <w:rsid w:val="005B38DB"/>
  </w:style>
  <w:style w:type="character" w:customStyle="1" w:styleId="BodyTextIndent2Char">
    <w:name w:val="Body Text Indent 2 Char"/>
    <w:link w:val="BodyTextIndent2"/>
    <w:uiPriority w:val="99"/>
    <w:locked/>
    <w:rsid w:val="002B032A"/>
    <w:rPr>
      <w:rFonts w:ascii="VNI-Times" w:hAnsi="VNI-Times"/>
      <w:sz w:val="24"/>
      <w:szCs w:val="24"/>
      <w:lang w:bidi="ar-SA"/>
    </w:rPr>
  </w:style>
  <w:style w:type="paragraph" w:styleId="BodyTextIndent2">
    <w:name w:val="Body Text Indent 2"/>
    <w:basedOn w:val="Normal"/>
    <w:link w:val="BodyTextIndent2Char"/>
    <w:uiPriority w:val="99"/>
    <w:rsid w:val="002B032A"/>
    <w:pPr>
      <w:spacing w:before="120" w:after="120" w:line="480" w:lineRule="auto"/>
      <w:ind w:left="360"/>
    </w:pPr>
    <w:rPr>
      <w:rFonts w:ascii="VNI-Times" w:hAnsi="VNI-Times"/>
    </w:rPr>
  </w:style>
  <w:style w:type="paragraph" w:customStyle="1" w:styleId="k111">
    <w:name w:val="k.1.1.1"/>
    <w:basedOn w:val="ListParagraph1"/>
    <w:rsid w:val="002B032A"/>
    <w:pPr>
      <w:widowControl w:val="0"/>
      <w:numPr>
        <w:ilvl w:val="3"/>
        <w:numId w:val="6"/>
      </w:numPr>
      <w:tabs>
        <w:tab w:val="left" w:pos="1080"/>
      </w:tabs>
      <w:spacing w:before="120" w:after="120" w:line="288" w:lineRule="auto"/>
    </w:pPr>
    <w:rPr>
      <w:rFonts w:ascii="Times New Roman" w:hAnsi="Times New Roman"/>
      <w:b/>
      <w:i/>
      <w:sz w:val="28"/>
      <w:szCs w:val="26"/>
    </w:rPr>
  </w:style>
  <w:style w:type="character" w:customStyle="1" w:styleId="Heading3Char">
    <w:name w:val="Heading 3 Char"/>
    <w:aliases w:val="Char Char Char1,Heading 3 Char Char Char Char,Heading 3 Char Char Char Char Char Char Char Char,Heading 3 Char Char Char Char Char Char Char1,Heading 31 Char,Heading 3 Char Char1 Char,Heading 3 Char Char Char1 Char,Char2 Char,1 nho Char"/>
    <w:link w:val="Heading3"/>
    <w:uiPriority w:val="9"/>
    <w:locked/>
    <w:rsid w:val="00523AEC"/>
    <w:rPr>
      <w:rFonts w:ascii="Arial" w:hAnsi="Arial"/>
      <w:b/>
      <w:bCs/>
      <w:sz w:val="26"/>
      <w:szCs w:val="26"/>
    </w:rPr>
  </w:style>
  <w:style w:type="numbering" w:customStyle="1" w:styleId="CurrentList1">
    <w:name w:val="Current List1"/>
    <w:rsid w:val="00A657CB"/>
    <w:pPr>
      <w:numPr>
        <w:numId w:val="8"/>
      </w:numPr>
    </w:pPr>
  </w:style>
  <w:style w:type="character" w:styleId="Hyperlink">
    <w:name w:val="Hyperlink"/>
    <w:uiPriority w:val="99"/>
    <w:rsid w:val="00B34DE6"/>
    <w:rPr>
      <w:color w:val="0000FF"/>
      <w:u w:val="single"/>
    </w:rPr>
  </w:style>
  <w:style w:type="character" w:styleId="FollowedHyperlink">
    <w:name w:val="FollowedHyperlink"/>
    <w:uiPriority w:val="99"/>
    <w:rsid w:val="00B34DE6"/>
    <w:rPr>
      <w:color w:val="800080"/>
      <w:u w:val="single"/>
    </w:rPr>
  </w:style>
  <w:style w:type="character" w:customStyle="1" w:styleId="Heading1Char">
    <w:name w:val="Heading 1 Char"/>
    <w:aliases w:val="Chuong 1 Char,Heading 11 Char,Heading 1 Char Char Char Char Char Char Char Char Char Char Char Char Char Char,Heading 1a Char,Heading 1 Char Char Char,Heading 1 Char1 Char Char Char,Heading 1 Char Char Char Char Char,RepHead1 Char,h1 Char"/>
    <w:link w:val="Heading1"/>
    <w:uiPriority w:val="99"/>
    <w:locked/>
    <w:rsid w:val="00B34DE6"/>
    <w:rPr>
      <w:rFonts w:ascii="Arial" w:hAnsi="Arial"/>
      <w:b/>
      <w:bCs/>
      <w:kern w:val="32"/>
      <w:sz w:val="32"/>
      <w:szCs w:val="32"/>
    </w:rPr>
  </w:style>
  <w:style w:type="character" w:customStyle="1" w:styleId="Heading2Char1">
    <w:name w:val="Heading 2 Char1"/>
    <w:aliases w:val="Heading 2 Char Char Char,MUC LON Char,Char1 Char Char1,Char1 Char Char Char,Char1 Char1 Char,La ma Char,DAU MUC Char,Head2 Char,BVI2 Char,Heading 2-BVI Char,2 headline Char,h Char Char,h Char1,1.Heading 2 Char,NgTu Char,Hao-2 Char"/>
    <w:link w:val="Heading2"/>
    <w:uiPriority w:val="99"/>
    <w:locked/>
    <w:rsid w:val="00B34DE6"/>
    <w:rPr>
      <w:rFonts w:ascii="Arial" w:hAnsi="Arial"/>
      <w:b/>
      <w:bCs/>
      <w:i/>
      <w:iCs/>
      <w:sz w:val="28"/>
      <w:szCs w:val="28"/>
    </w:rPr>
  </w:style>
  <w:style w:type="character" w:customStyle="1" w:styleId="Heading4Char1">
    <w:name w:val="Heading 4 Char1"/>
    <w:aliases w:val="ECC-9.Head4 Char1,h4 Char Char1,h41 Char Char Char Char Char1,Tieu de 4 Char1,Sub-Clause Sub-paragraph Char1,Heading4 Char1,Heading41 Char1,Heading42 Char1,Heading411 Char1,Heading43 Char1,Heading412 Char1,Heading No. L4 Char1,h4 Char1"/>
    <w:link w:val="Heading4"/>
    <w:uiPriority w:val="99"/>
    <w:locked/>
    <w:rsid w:val="00B34DE6"/>
    <w:rPr>
      <w:b/>
      <w:bCs/>
      <w:sz w:val="28"/>
      <w:szCs w:val="28"/>
    </w:rPr>
  </w:style>
  <w:style w:type="character" w:customStyle="1" w:styleId="Heading5Char1">
    <w:name w:val="Heading 5 Char1"/>
    <w:aliases w:val="Heading 5 Char Char Char2,Heading 5- Hinh Char1,Equation Char1,Heading 5 Char Char Char Char Char1,Heading 5 Char Char Char1 Char1,Chuong Char Char1,Heading 1 Char Char Char Char Char Char Char Char Char Char Char Char Char1,H 5 Char"/>
    <w:link w:val="Heading5"/>
    <w:locked/>
    <w:rsid w:val="00B34DE6"/>
    <w:rPr>
      <w:rFonts w:ascii="VNI-Times" w:hAnsi="VNI-Times"/>
      <w:b/>
      <w:bCs/>
      <w:i/>
      <w:iCs/>
      <w:sz w:val="26"/>
      <w:szCs w:val="26"/>
    </w:rPr>
  </w:style>
  <w:style w:type="character" w:customStyle="1" w:styleId="Heading6Char1">
    <w:name w:val="Heading 6 Char1"/>
    <w:aliases w:val=" Char4 Char1,Char4 Char1,Bang 1: ... Char1,Heading 6-bang Char1,not Kinhill Char1,Not Kinhill Char1,muc a Char1,9.1 Char2,Heading 6 Char Char Char2,9.1 Char Char1,Heading 6 Char Char Char Char Char Char1,Diverse Char1,PL Char,hinh Char"/>
    <w:link w:val="Heading6"/>
    <w:locked/>
    <w:rsid w:val="00B34DE6"/>
    <w:rPr>
      <w:rFonts w:ascii="VNI-Helve-Condense" w:hAnsi="VNI-Helve-Condense"/>
      <w:b/>
      <w:color w:val="000000"/>
      <w:sz w:val="22"/>
      <w:szCs w:val="19"/>
    </w:rPr>
  </w:style>
  <w:style w:type="character" w:customStyle="1" w:styleId="NormalWebChar1">
    <w:name w:val="Normal (Web) Char1"/>
    <w:aliases w:val="Normal (Web) Char Char,표준 (웹) Char"/>
    <w:link w:val="NormalWeb"/>
    <w:uiPriority w:val="99"/>
    <w:locked/>
    <w:rsid w:val="00B34DE6"/>
    <w:rPr>
      <w:rFonts w:ascii="VNI-Times" w:hAnsi="VNI-Times" w:cs="VNI-Times"/>
      <w:sz w:val="24"/>
      <w:szCs w:val="24"/>
      <w:lang w:val="en-US" w:eastAsia="en-US" w:bidi="ar-SA"/>
    </w:rPr>
  </w:style>
  <w:style w:type="paragraph" w:styleId="NormalWeb">
    <w:name w:val="Normal (Web)"/>
    <w:aliases w:val="Normal (Web) Char,표준 (웹)"/>
    <w:basedOn w:val="Normal"/>
    <w:link w:val="NormalWebChar1"/>
    <w:uiPriority w:val="99"/>
    <w:qFormat/>
    <w:rsid w:val="00B34DE6"/>
    <w:pPr>
      <w:spacing w:before="100" w:beforeAutospacing="1" w:after="100" w:afterAutospacing="1" w:line="288" w:lineRule="auto"/>
    </w:pPr>
    <w:rPr>
      <w:rFonts w:ascii="VNI-Times" w:hAnsi="VNI-Times" w:cs="VNI-Times"/>
    </w:rPr>
  </w:style>
  <w:style w:type="character" w:customStyle="1" w:styleId="Heading7Char1">
    <w:name w:val="Heading 7 Char1"/>
    <w:aliases w:val="Figure Char,figure Char,b.thuong Char,(a) Char1,not Kinhill1 Char1,not Kinhill11 Char1,Heading 7 Char Char Char Char1"/>
    <w:link w:val="Heading7"/>
    <w:uiPriority w:val="99"/>
    <w:locked/>
    <w:rsid w:val="00B34DE6"/>
    <w:rPr>
      <w:rFonts w:eastAsia="Calibri"/>
      <w:sz w:val="24"/>
      <w:szCs w:val="24"/>
    </w:rPr>
  </w:style>
  <w:style w:type="character" w:customStyle="1" w:styleId="Heading8Char1">
    <w:name w:val="Heading 8 Char1"/>
    <w:link w:val="Heading8"/>
    <w:locked/>
    <w:rsid w:val="00B34DE6"/>
    <w:rPr>
      <w:rFonts w:eastAsia="Calibri"/>
      <w:i/>
      <w:iCs/>
      <w:sz w:val="24"/>
      <w:szCs w:val="24"/>
      <w:lang w:val="en-US" w:eastAsia="en-US" w:bidi="ar-SA"/>
    </w:rPr>
  </w:style>
  <w:style w:type="character" w:customStyle="1" w:styleId="Heading9Char1">
    <w:name w:val="Heading 9 Char1"/>
    <w:aliases w:val=" Char Char Char Char Char Char Char Char Char Char Char Char Char Char Char1, Char Char Char Char Char Char Char Char Char Char Char Char Char Char Char Char Char Char1"/>
    <w:link w:val="Heading9"/>
    <w:locked/>
    <w:rsid w:val="00B34DE6"/>
    <w:rPr>
      <w:rFonts w:ascii="Arial" w:eastAsia="Calibri" w:hAnsi="Arial" w:cs="Arial"/>
      <w:sz w:val="22"/>
      <w:szCs w:val="22"/>
      <w:lang w:val="en-US" w:eastAsia="en-US" w:bidi="ar-SA"/>
    </w:rPr>
  </w:style>
  <w:style w:type="character" w:customStyle="1" w:styleId="CommentTextChar">
    <w:name w:val="Comment Text Char"/>
    <w:link w:val="CommentText"/>
    <w:uiPriority w:val="99"/>
    <w:locked/>
    <w:rsid w:val="00B34DE6"/>
    <w:rPr>
      <w:rFonts w:ascii="Arial" w:hAnsi="Arial"/>
      <w:lang w:bidi="ar-SA"/>
    </w:rPr>
  </w:style>
  <w:style w:type="character" w:customStyle="1" w:styleId="HeaderChar">
    <w:name w:val="Header Char"/>
    <w:aliases w:val="En-tête client Char, Char5 Char,Char5 Char,(NECG) Header Char,hd Char,heading 3 after h2 Char,h3+ Char,ContentsHeader Char,enlish Char,RepHeader Char,RepHeader1 Char,MyHeader Char,Chapter Name Char,page-header Char,ph Char,Name Char,h21 Char"/>
    <w:link w:val="Header"/>
    <w:uiPriority w:val="99"/>
    <w:locked/>
    <w:rsid w:val="00B34DE6"/>
    <w:rPr>
      <w:sz w:val="22"/>
      <w:szCs w:val="22"/>
      <w:lang w:bidi="ar-SA"/>
    </w:rPr>
  </w:style>
  <w:style w:type="character" w:customStyle="1" w:styleId="FooterChar">
    <w:name w:val="Footer Char"/>
    <w:aliases w:val="RepFooter Char,RepFooter1 Char Char1,RepFooter1 Char1,(Pg Char,No. Char,Code) Char,RepFooter1 Char Char Char,Char Char4 Char,BVI-ft Char, BVI-ft Char"/>
    <w:link w:val="Footer"/>
    <w:uiPriority w:val="99"/>
    <w:locked/>
    <w:rsid w:val="00B34DE6"/>
    <w:rPr>
      <w:sz w:val="24"/>
      <w:szCs w:val="24"/>
      <w:lang w:val="en-US" w:eastAsia="en-US" w:bidi="ar-SA"/>
    </w:rPr>
  </w:style>
  <w:style w:type="character" w:customStyle="1" w:styleId="TableofFiguresChar">
    <w:name w:val="Table of Figures Char"/>
    <w:aliases w:val="hello Char,hinh nao vet Char,bang nam vinh me kong Char,bang hop tac xa Char"/>
    <w:link w:val="TableofFigures"/>
    <w:uiPriority w:val="99"/>
    <w:locked/>
    <w:rsid w:val="00B34DE6"/>
    <w:rPr>
      <w:color w:val="000000"/>
      <w:sz w:val="28"/>
      <w:lang w:bidi="ar-SA"/>
    </w:rPr>
  </w:style>
  <w:style w:type="paragraph" w:styleId="TableofFigures">
    <w:name w:val="table of figures"/>
    <w:aliases w:val="hello,hinh nao vet,bang nam vinh me kong,bang hop tac xa"/>
    <w:basedOn w:val="Normal"/>
    <w:next w:val="Normal"/>
    <w:link w:val="TableofFiguresChar"/>
    <w:uiPriority w:val="99"/>
    <w:rsid w:val="00B34DE6"/>
    <w:pPr>
      <w:spacing w:before="120" w:line="340" w:lineRule="exact"/>
    </w:pPr>
    <w:rPr>
      <w:color w:val="000000"/>
      <w:sz w:val="28"/>
      <w:szCs w:val="20"/>
    </w:rPr>
  </w:style>
  <w:style w:type="character" w:customStyle="1" w:styleId="EndnoteTextChar">
    <w:name w:val="Endnote Text Char"/>
    <w:link w:val="EndnoteText"/>
    <w:uiPriority w:val="99"/>
    <w:locked/>
    <w:rsid w:val="00B34DE6"/>
    <w:rPr>
      <w:lang w:bidi="ar-SA"/>
    </w:rPr>
  </w:style>
  <w:style w:type="character" w:customStyle="1" w:styleId="ListBulletChar">
    <w:name w:val="List Bullet Char"/>
    <w:aliases w:val="List Bullet-THINH Char"/>
    <w:link w:val="ListBullet"/>
    <w:uiPriority w:val="99"/>
    <w:locked/>
    <w:rsid w:val="00B34DE6"/>
    <w:rPr>
      <w:sz w:val="26"/>
      <w:szCs w:val="26"/>
      <w:lang w:bidi="ar-SA"/>
    </w:rPr>
  </w:style>
  <w:style w:type="paragraph" w:styleId="ListBullet">
    <w:name w:val="List Bullet"/>
    <w:aliases w:val="List Bullet-THINH"/>
    <w:basedOn w:val="Normal"/>
    <w:link w:val="ListBulletChar"/>
    <w:uiPriority w:val="99"/>
    <w:rsid w:val="00B34DE6"/>
    <w:pPr>
      <w:snapToGrid w:val="0"/>
      <w:spacing w:before="120"/>
    </w:pPr>
    <w:rPr>
      <w:sz w:val="26"/>
      <w:szCs w:val="26"/>
    </w:rPr>
  </w:style>
  <w:style w:type="character" w:customStyle="1" w:styleId="TitleChar">
    <w:name w:val="Title Char"/>
    <w:aliases w:val="ADB Title Char"/>
    <w:link w:val="Title"/>
    <w:locked/>
    <w:rsid w:val="00B34DE6"/>
    <w:rPr>
      <w:rFonts w:ascii=".VnTimeH" w:hAnsi=".VnTimeH"/>
      <w:b/>
      <w:sz w:val="28"/>
      <w:lang w:bidi="ar-SA"/>
    </w:rPr>
  </w:style>
  <w:style w:type="character" w:customStyle="1" w:styleId="BodyTextChar">
    <w:name w:val="Body Text Char"/>
    <w:aliases w:val="Body Text Char Char Char,Body Text Char1 Char,Body Text Char1 Char Char Char,Body Text Char Char Char Char Char1,Body Text Char Char Char Char Char Char1,Body Text Char Char Char Char Char Char Char,Body ... Char,B-text1.5 Char"/>
    <w:link w:val="BodyText"/>
    <w:locked/>
    <w:rsid w:val="00B34DE6"/>
    <w:rPr>
      <w:sz w:val="22"/>
      <w:szCs w:val="22"/>
      <w:lang w:bidi="ar-SA"/>
    </w:rPr>
  </w:style>
  <w:style w:type="paragraph" w:styleId="BodyText">
    <w:name w:val="Body Text"/>
    <w:aliases w:val="Body Text Char Char,Body Text Char1,Body Text Char1 Char Char,Body Text Char Char Char Char,Body Text Char Char Char Char Char,Body Text Char Char Char Char Char Char,Body ...,B-text1.5,(Alt+1),heading3,Main text"/>
    <w:basedOn w:val="Normal"/>
    <w:link w:val="BodyTextChar"/>
    <w:qFormat/>
    <w:rsid w:val="00B34DE6"/>
    <w:pPr>
      <w:spacing w:after="120" w:line="276" w:lineRule="auto"/>
    </w:pPr>
    <w:rPr>
      <w:sz w:val="22"/>
      <w:szCs w:val="22"/>
    </w:rPr>
  </w:style>
  <w:style w:type="character" w:customStyle="1" w:styleId="BodyTextIndentChar">
    <w:name w:val="Body Text Indent Char"/>
    <w:aliases w:val="loai1 Char,Body Text Indent Char Char Char1,Body Text Indent Char Char Char Char Char Char Char,Body Text Indent Char Char Char Char"/>
    <w:link w:val="BodyTextIndent"/>
    <w:locked/>
    <w:rsid w:val="00B34DE6"/>
    <w:rPr>
      <w:rFonts w:ascii="VNI-Times" w:hAnsi="VNI-Times"/>
      <w:sz w:val="24"/>
      <w:szCs w:val="24"/>
      <w:lang w:bidi="ar-SA"/>
    </w:rPr>
  </w:style>
  <w:style w:type="character" w:customStyle="1" w:styleId="SubtitleChar">
    <w:name w:val="Subtitle Char"/>
    <w:aliases w:val="table information Char,heading 3 Char,Heading 32 Char"/>
    <w:link w:val="Subtitle"/>
    <w:uiPriority w:val="11"/>
    <w:locked/>
    <w:rsid w:val="00B34DE6"/>
    <w:rPr>
      <w:rFonts w:ascii="VNI-Helve-Condense" w:eastAsia="VNI-Times" w:hAnsi="VNI-Helve-Condense"/>
      <w:b/>
      <w:bCs/>
      <w:i/>
      <w:iCs/>
      <w:sz w:val="44"/>
      <w:szCs w:val="52"/>
      <w:lang w:bidi="ar-SA"/>
    </w:rPr>
  </w:style>
  <w:style w:type="character" w:customStyle="1" w:styleId="BodyText2Char">
    <w:name w:val="Body Text 2 Char"/>
    <w:link w:val="BodyText2"/>
    <w:uiPriority w:val="99"/>
    <w:locked/>
    <w:rsid w:val="00B34DE6"/>
    <w:rPr>
      <w:rFonts w:ascii="VNI-Times" w:hAnsi="VNI-Times"/>
      <w:sz w:val="24"/>
      <w:szCs w:val="24"/>
      <w:lang w:bidi="ar-SA"/>
    </w:rPr>
  </w:style>
  <w:style w:type="character" w:customStyle="1" w:styleId="BodyText3Char">
    <w:name w:val="Body Text 3 Char"/>
    <w:link w:val="BodyText3"/>
    <w:locked/>
    <w:rsid w:val="00B34DE6"/>
    <w:rPr>
      <w:rFonts w:ascii="VNI-Times" w:hAnsi="VNI-Times"/>
      <w:sz w:val="16"/>
      <w:szCs w:val="16"/>
      <w:lang w:bidi="ar-SA"/>
    </w:rPr>
  </w:style>
  <w:style w:type="character" w:customStyle="1" w:styleId="BodyTextIndent3Char">
    <w:name w:val="Body Text Indent 3 Char"/>
    <w:link w:val="BodyTextIndent3"/>
    <w:uiPriority w:val="99"/>
    <w:locked/>
    <w:rsid w:val="00B34DE6"/>
    <w:rPr>
      <w:rFonts w:ascii="VNI-Helve" w:hAnsi="VNI-Helve"/>
      <w:sz w:val="26"/>
      <w:szCs w:val="24"/>
      <w:lang w:bidi="ar-SA"/>
    </w:rPr>
  </w:style>
  <w:style w:type="character" w:customStyle="1" w:styleId="BlockTextChar">
    <w:name w:val="Block Text Char"/>
    <w:aliases w:val="Char Char Char Char Char Char Char Char Char Char Char Char Char Char,Char Char Char Char Char Char Char Char Char Char Char Char Char Char Char Char,Char Char Char Char Char Char,Body text Char"/>
    <w:link w:val="BlockText"/>
    <w:locked/>
    <w:rsid w:val="00B34DE6"/>
    <w:rPr>
      <w:sz w:val="28"/>
      <w:lang w:bidi="ar-SA"/>
    </w:rPr>
  </w:style>
  <w:style w:type="paragraph" w:styleId="BlockText">
    <w:name w:val="Block Text"/>
    <w:aliases w:val="Char Char Char Char Char Char Char Char Char Char Char Char Char,Char Char Char Char Char Char Char Char Char Char Char Char Char Char Char,Char Char Char Char Char,Body text"/>
    <w:basedOn w:val="Normal"/>
    <w:link w:val="BlockTextChar"/>
    <w:uiPriority w:val="99"/>
    <w:rsid w:val="00B34DE6"/>
    <w:pPr>
      <w:spacing w:before="150" w:line="340" w:lineRule="exact"/>
      <w:ind w:left="450" w:right="150" w:firstLine="150"/>
    </w:pPr>
    <w:rPr>
      <w:sz w:val="28"/>
      <w:szCs w:val="20"/>
    </w:rPr>
  </w:style>
  <w:style w:type="character" w:customStyle="1" w:styleId="DocumentMapChar">
    <w:name w:val="Document Map Char"/>
    <w:link w:val="DocumentMap"/>
    <w:uiPriority w:val="99"/>
    <w:locked/>
    <w:rsid w:val="00B34DE6"/>
    <w:rPr>
      <w:rFonts w:ascii="Tahoma" w:hAnsi="Tahoma"/>
      <w:sz w:val="16"/>
      <w:szCs w:val="16"/>
      <w:lang w:val="vi-VN" w:bidi="ar-SA"/>
    </w:rPr>
  </w:style>
  <w:style w:type="paragraph" w:styleId="CommentText">
    <w:name w:val="annotation text"/>
    <w:basedOn w:val="Normal"/>
    <w:link w:val="CommentTextChar"/>
    <w:uiPriority w:val="99"/>
    <w:rsid w:val="00B34DE6"/>
    <w:pPr>
      <w:spacing w:after="200" w:line="276" w:lineRule="auto"/>
    </w:pPr>
    <w:rPr>
      <w:rFonts w:ascii="Arial" w:hAnsi="Arial"/>
      <w:sz w:val="20"/>
      <w:szCs w:val="20"/>
    </w:rPr>
  </w:style>
  <w:style w:type="character" w:customStyle="1" w:styleId="CommentSubjectChar">
    <w:name w:val="Comment Subject Char"/>
    <w:link w:val="CommentSubject"/>
    <w:uiPriority w:val="99"/>
    <w:locked/>
    <w:rsid w:val="00B34DE6"/>
    <w:rPr>
      <w:rFonts w:ascii="Arial" w:hAnsi="Arial"/>
      <w:b/>
      <w:bCs/>
      <w:lang w:val="en-GB" w:bidi="ar-SA"/>
    </w:rPr>
  </w:style>
  <w:style w:type="character" w:customStyle="1" w:styleId="BalloonTextChar">
    <w:name w:val="Balloon Text Char"/>
    <w:link w:val="BalloonText"/>
    <w:uiPriority w:val="99"/>
    <w:locked/>
    <w:rsid w:val="00B34DE6"/>
    <w:rPr>
      <w:rFonts w:ascii="Tahoma" w:hAnsi="Tahoma"/>
      <w:sz w:val="16"/>
      <w:szCs w:val="16"/>
      <w:lang w:bidi="ar-SA"/>
    </w:rPr>
  </w:style>
  <w:style w:type="character" w:customStyle="1" w:styleId="1Char">
    <w:name w:val="1 Char"/>
    <w:link w:val="1"/>
    <w:locked/>
    <w:rsid w:val="00B34DE6"/>
    <w:rPr>
      <w:rFonts w:ascii="VNI-Helve-Condense" w:hAnsi="VNI-Helve-Condense"/>
      <w:b/>
      <w:sz w:val="24"/>
      <w:lang w:bidi="ar-SA"/>
    </w:rPr>
  </w:style>
  <w:style w:type="paragraph" w:customStyle="1" w:styleId="1">
    <w:name w:val="1"/>
    <w:basedOn w:val="Normal"/>
    <w:link w:val="1Char"/>
    <w:qFormat/>
    <w:rsid w:val="00B34DE6"/>
    <w:pPr>
      <w:spacing w:before="120" w:line="288" w:lineRule="auto"/>
    </w:pPr>
    <w:rPr>
      <w:rFonts w:ascii="VNI-Helve-Condense" w:hAnsi="VNI-Helve-Condense"/>
      <w:b/>
      <w:szCs w:val="20"/>
    </w:rPr>
  </w:style>
  <w:style w:type="paragraph" w:customStyle="1" w:styleId="bt">
    <w:name w:val="bt"/>
    <w:basedOn w:val="Normal"/>
    <w:rsid w:val="00B34DE6"/>
    <w:pPr>
      <w:spacing w:before="120" w:line="360" w:lineRule="auto"/>
      <w:ind w:firstLine="567"/>
    </w:pPr>
    <w:rPr>
      <w:rFonts w:ascii=".VnTime" w:hAnsi=".VnTime"/>
      <w:szCs w:val="20"/>
    </w:rPr>
  </w:style>
  <w:style w:type="paragraph" w:customStyle="1" w:styleId="cn2">
    <w:name w:val="cn2"/>
    <w:basedOn w:val="Normal"/>
    <w:rsid w:val="00B34DE6"/>
    <w:pPr>
      <w:spacing w:before="120" w:line="360" w:lineRule="exact"/>
      <w:outlineLvl w:val="0"/>
    </w:pPr>
    <w:rPr>
      <w:rFonts w:ascii=".VnArial" w:hAnsi=".VnArial"/>
      <w:i/>
      <w:iCs/>
      <w:color w:val="0000FF"/>
      <w:szCs w:val="20"/>
    </w:rPr>
  </w:style>
  <w:style w:type="paragraph" w:customStyle="1" w:styleId="I1">
    <w:name w:val="I.1"/>
    <w:basedOn w:val="Normal"/>
    <w:uiPriority w:val="99"/>
    <w:rsid w:val="00B34DE6"/>
    <w:pPr>
      <w:spacing w:before="240" w:line="288" w:lineRule="auto"/>
    </w:pPr>
    <w:rPr>
      <w:rFonts w:ascii="Arial" w:hAnsi="Arial" w:cs="Arial"/>
      <w:b/>
      <w:bCs/>
      <w:i/>
      <w:iCs/>
    </w:rPr>
  </w:style>
  <w:style w:type="paragraph" w:customStyle="1" w:styleId="a0">
    <w:name w:val="a"/>
    <w:basedOn w:val="Normal"/>
    <w:autoRedefine/>
    <w:rsid w:val="00B34DE6"/>
    <w:pPr>
      <w:spacing w:before="120" w:line="264" w:lineRule="auto"/>
    </w:pPr>
    <w:rPr>
      <w:rFonts w:ascii="VNI-Times" w:hAnsi="VNI-Times" w:cs="Arial"/>
      <w:bCs/>
      <w:iCs/>
      <w:sz w:val="26"/>
      <w:szCs w:val="26"/>
    </w:rPr>
  </w:style>
  <w:style w:type="paragraph" w:customStyle="1" w:styleId="Normal1">
    <w:name w:val="Normal1"/>
    <w:basedOn w:val="Normal"/>
    <w:link w:val="Normal1Char1"/>
    <w:qFormat/>
    <w:rsid w:val="00B34DE6"/>
    <w:pPr>
      <w:spacing w:before="120" w:after="120" w:line="288" w:lineRule="auto"/>
      <w:ind w:left="567"/>
    </w:pPr>
    <w:rPr>
      <w:rFonts w:ascii="VNI-Times" w:hAnsi="VNI-Times"/>
      <w:szCs w:val="20"/>
      <w:lang w:val="en-GB"/>
    </w:rPr>
  </w:style>
  <w:style w:type="paragraph" w:customStyle="1" w:styleId="I">
    <w:name w:val="I"/>
    <w:basedOn w:val="Normal"/>
    <w:rsid w:val="00B34DE6"/>
    <w:pPr>
      <w:spacing w:before="240" w:line="288" w:lineRule="auto"/>
    </w:pPr>
    <w:rPr>
      <w:rFonts w:ascii="VNI-Swiss-Condense" w:hAnsi="VNI-Swiss-Condense" w:cs="Arial"/>
      <w:b/>
      <w:bCs/>
      <w:sz w:val="26"/>
      <w:szCs w:val="26"/>
    </w:rPr>
  </w:style>
  <w:style w:type="paragraph" w:customStyle="1" w:styleId="b">
    <w:name w:val="b"/>
    <w:basedOn w:val="Normal"/>
    <w:rsid w:val="00B34DE6"/>
    <w:pPr>
      <w:spacing w:before="120" w:line="288" w:lineRule="auto"/>
    </w:pPr>
    <w:rPr>
      <w:rFonts w:ascii="Arial" w:hAnsi="Arial" w:cs="Arial"/>
      <w:b/>
      <w:bCs/>
      <w:sz w:val="26"/>
      <w:szCs w:val="26"/>
    </w:rPr>
  </w:style>
  <w:style w:type="paragraph" w:customStyle="1" w:styleId="-">
    <w:name w:val="-"/>
    <w:basedOn w:val="Normal"/>
    <w:rsid w:val="00B34DE6"/>
    <w:pPr>
      <w:spacing w:line="288" w:lineRule="auto"/>
      <w:ind w:firstLine="567"/>
    </w:pPr>
    <w:rPr>
      <w:rFonts w:ascii="Arial" w:hAnsi="Arial" w:cs="Arial"/>
      <w:sz w:val="26"/>
      <w:szCs w:val="26"/>
    </w:rPr>
  </w:style>
  <w:style w:type="paragraph" w:customStyle="1" w:styleId="chuong">
    <w:name w:val="chuong"/>
    <w:basedOn w:val="Normal"/>
    <w:rsid w:val="00B34DE6"/>
    <w:pPr>
      <w:spacing w:before="240" w:line="390" w:lineRule="atLeast"/>
    </w:pPr>
    <w:rPr>
      <w:rFonts w:ascii=".VnAvantH" w:hAnsi=".VnAvantH"/>
      <w:b/>
      <w:color w:val="0000FF"/>
      <w:sz w:val="22"/>
      <w:szCs w:val="20"/>
    </w:rPr>
  </w:style>
  <w:style w:type="paragraph" w:customStyle="1" w:styleId="3">
    <w:name w:val="3"/>
    <w:basedOn w:val="BodyText"/>
    <w:qFormat/>
    <w:rsid w:val="00B34DE6"/>
    <w:pPr>
      <w:spacing w:before="120" w:after="0" w:line="288" w:lineRule="auto"/>
      <w:ind w:firstLine="709"/>
    </w:pPr>
    <w:rPr>
      <w:rFonts w:ascii="Arial" w:hAnsi="Arial"/>
      <w:sz w:val="24"/>
      <w:szCs w:val="24"/>
    </w:rPr>
  </w:style>
  <w:style w:type="paragraph" w:customStyle="1" w:styleId="chunghieng">
    <w:name w:val="chu nghieng"/>
    <w:basedOn w:val="Normal"/>
    <w:rsid w:val="00B34DE6"/>
    <w:pPr>
      <w:spacing w:before="120" w:line="360" w:lineRule="exact"/>
    </w:pPr>
    <w:rPr>
      <w:rFonts w:ascii=".VnArial" w:hAnsi=".VnArial"/>
      <w:b/>
      <w:bCs/>
      <w:i/>
      <w:iCs/>
      <w:color w:val="0000FF"/>
      <w:sz w:val="23"/>
      <w:szCs w:val="20"/>
    </w:rPr>
  </w:style>
  <w:style w:type="paragraph" w:customStyle="1" w:styleId="Style6Char">
    <w:name w:val="Style6 Char"/>
    <w:basedOn w:val="Normal"/>
    <w:next w:val="Normal"/>
    <w:rsid w:val="00B34DE6"/>
    <w:pPr>
      <w:spacing w:before="240" w:line="288" w:lineRule="auto"/>
      <w:ind w:left="992"/>
    </w:pPr>
    <w:rPr>
      <w:rFonts w:ascii="VNI-Times" w:hAnsi="VNI-Times"/>
      <w:sz w:val="26"/>
      <w:szCs w:val="20"/>
    </w:rPr>
  </w:style>
  <w:style w:type="paragraph" w:customStyle="1" w:styleId="Style3Char">
    <w:name w:val="Style3 Char"/>
    <w:basedOn w:val="Normal"/>
    <w:autoRedefine/>
    <w:rsid w:val="00B34DE6"/>
    <w:pPr>
      <w:widowControl w:val="0"/>
      <w:spacing w:before="120" w:line="288" w:lineRule="auto"/>
      <w:ind w:right="-408"/>
    </w:pPr>
    <w:rPr>
      <w:rFonts w:ascii="VNI-Times" w:eastAsia="VNI-Times" w:hAnsi="VNI-Times"/>
      <w:b/>
      <w:bCs/>
      <w:color w:val="FF0000"/>
      <w:sz w:val="26"/>
      <w:szCs w:val="26"/>
    </w:rPr>
  </w:style>
  <w:style w:type="paragraph" w:customStyle="1" w:styleId="Style3">
    <w:name w:val="Style3"/>
    <w:basedOn w:val="Normal"/>
    <w:autoRedefine/>
    <w:uiPriority w:val="99"/>
    <w:qFormat/>
    <w:rsid w:val="00B34DE6"/>
    <w:pPr>
      <w:widowControl w:val="0"/>
      <w:numPr>
        <w:numId w:val="12"/>
      </w:numPr>
      <w:spacing w:before="120" w:line="288" w:lineRule="auto"/>
      <w:ind w:left="-28" w:firstLine="555"/>
    </w:pPr>
    <w:rPr>
      <w:rFonts w:ascii="VNI-Times" w:eastAsia="VNI-Times" w:hAnsi="VNI-Times"/>
      <w:spacing w:val="-4"/>
      <w:sz w:val="26"/>
      <w:szCs w:val="26"/>
    </w:rPr>
  </w:style>
  <w:style w:type="paragraph" w:customStyle="1" w:styleId="Style2">
    <w:name w:val="Style2"/>
    <w:basedOn w:val="Normal"/>
    <w:link w:val="Style2Char"/>
    <w:qFormat/>
    <w:rsid w:val="00B34DE6"/>
    <w:pPr>
      <w:numPr>
        <w:ilvl w:val="1"/>
        <w:numId w:val="12"/>
      </w:numPr>
      <w:spacing w:before="240" w:line="288" w:lineRule="auto"/>
    </w:pPr>
    <w:rPr>
      <w:rFonts w:ascii="VNI-Meli" w:hAnsi="VNI-Meli"/>
      <w:b/>
      <w:color w:val="0000FF"/>
    </w:rPr>
  </w:style>
  <w:style w:type="paragraph" w:customStyle="1" w:styleId="Style6">
    <w:name w:val="Style6"/>
    <w:basedOn w:val="Normal"/>
    <w:rsid w:val="00B34DE6"/>
    <w:pPr>
      <w:spacing w:before="240" w:line="340" w:lineRule="exact"/>
      <w:ind w:left="992"/>
    </w:pPr>
    <w:rPr>
      <w:rFonts w:ascii="VNI-Times" w:hAnsi="VNI-Times"/>
      <w:sz w:val="26"/>
      <w:szCs w:val="20"/>
    </w:rPr>
  </w:style>
  <w:style w:type="paragraph" w:customStyle="1" w:styleId="xl26">
    <w:name w:val="xl26"/>
    <w:basedOn w:val="Normal"/>
    <w:rsid w:val="00B34DE6"/>
    <w:pPr>
      <w:pBdr>
        <w:left w:val="double" w:sz="6" w:space="0" w:color="auto"/>
        <w:bottom w:val="single" w:sz="4" w:space="0" w:color="auto"/>
        <w:right w:val="single" w:sz="4" w:space="0" w:color="auto"/>
      </w:pBdr>
      <w:spacing w:before="100" w:beforeAutospacing="1" w:after="100" w:afterAutospacing="1" w:line="288" w:lineRule="auto"/>
      <w:jc w:val="center"/>
    </w:pPr>
    <w:rPr>
      <w:rFonts w:ascii=".VnArial" w:hAnsi=".VnArial"/>
      <w:b/>
      <w:bCs/>
      <w:i/>
      <w:iCs/>
    </w:rPr>
  </w:style>
  <w:style w:type="paragraph" w:customStyle="1" w:styleId="xl148">
    <w:name w:val="xl148"/>
    <w:basedOn w:val="Normal"/>
    <w:rsid w:val="00B34DE6"/>
    <w:pPr>
      <w:pBdr>
        <w:left w:val="double" w:sz="6" w:space="0" w:color="auto"/>
        <w:right w:val="single" w:sz="4" w:space="0" w:color="auto"/>
      </w:pBdr>
      <w:spacing w:before="100" w:beforeAutospacing="1" w:after="100" w:afterAutospacing="1" w:line="288" w:lineRule="auto"/>
      <w:jc w:val="center"/>
    </w:pPr>
    <w:rPr>
      <w:rFonts w:ascii="VNI-Helve" w:eastAsia="VNI-Times" w:hAnsi="VNI-Helve" w:cs="VNI-Helve"/>
      <w:b/>
      <w:bCs/>
      <w:sz w:val="18"/>
      <w:szCs w:val="18"/>
    </w:rPr>
  </w:style>
  <w:style w:type="paragraph" w:customStyle="1" w:styleId="xl31">
    <w:name w:val="xl31"/>
    <w:basedOn w:val="Normal"/>
    <w:rsid w:val="00B34DE6"/>
    <w:pPr>
      <w:pBdr>
        <w:left w:val="single" w:sz="4" w:space="0" w:color="auto"/>
        <w:right w:val="single" w:sz="4" w:space="0" w:color="auto"/>
      </w:pBdr>
      <w:spacing w:before="100" w:beforeAutospacing="1" w:after="100" w:afterAutospacing="1" w:line="288" w:lineRule="auto"/>
      <w:jc w:val="center"/>
    </w:pPr>
    <w:rPr>
      <w:rFonts w:ascii="VNI-Bodon" w:hAnsi="VNI-Bodon" w:cs="VNI-Times"/>
    </w:rPr>
  </w:style>
  <w:style w:type="paragraph" w:customStyle="1" w:styleId="abc">
    <w:name w:val="abc"/>
    <w:basedOn w:val="Normal"/>
    <w:link w:val="abcChar"/>
    <w:uiPriority w:val="99"/>
    <w:rsid w:val="00B34DE6"/>
    <w:pPr>
      <w:widowControl w:val="0"/>
      <w:spacing w:before="120" w:line="340" w:lineRule="exact"/>
      <w:ind w:firstLine="720"/>
    </w:pPr>
    <w:rPr>
      <w:rFonts w:ascii=".VnTime" w:hAnsi=".VnTime"/>
      <w:sz w:val="28"/>
      <w:szCs w:val="20"/>
      <w:lang w:val="vi-VN"/>
    </w:rPr>
  </w:style>
  <w:style w:type="paragraph" w:customStyle="1" w:styleId="Caption2">
    <w:name w:val="Caption2"/>
    <w:basedOn w:val="Normal"/>
    <w:next w:val="BodyText"/>
    <w:rsid w:val="00B34DE6"/>
    <w:pPr>
      <w:keepNext/>
      <w:keepLines/>
      <w:spacing w:before="120" w:line="360" w:lineRule="auto"/>
      <w:ind w:firstLine="720"/>
    </w:pPr>
    <w:rPr>
      <w:rFonts w:ascii=".VnTime" w:hAnsi=".VnTime"/>
      <w:b/>
      <w:i/>
      <w:sz w:val="28"/>
      <w:szCs w:val="20"/>
      <w:lang w:val="vi-VN"/>
    </w:rPr>
  </w:style>
  <w:style w:type="paragraph" w:customStyle="1" w:styleId="MacroText1">
    <w:name w:val="Macro Text1"/>
    <w:basedOn w:val="BodyText"/>
    <w:rsid w:val="00B34DE6"/>
    <w:pPr>
      <w:spacing w:before="120" w:after="0" w:line="360" w:lineRule="atLeast"/>
      <w:ind w:firstLine="720"/>
    </w:pPr>
    <w:rPr>
      <w:rFonts w:ascii="Courier New" w:hAnsi="Courier New"/>
      <w:sz w:val="28"/>
      <w:szCs w:val="20"/>
      <w:lang w:val="en-GB"/>
    </w:rPr>
  </w:style>
  <w:style w:type="paragraph" w:customStyle="1" w:styleId="TOAHeading1">
    <w:name w:val="TOA Heading1"/>
    <w:basedOn w:val="Normal"/>
    <w:next w:val="Normal"/>
    <w:rsid w:val="00B34DE6"/>
    <w:pPr>
      <w:spacing w:before="120" w:line="360" w:lineRule="atLeast"/>
      <w:ind w:firstLine="720"/>
    </w:pPr>
    <w:rPr>
      <w:rFonts w:ascii=".VnArial" w:hAnsi=".VnArial"/>
      <w:b/>
      <w:sz w:val="28"/>
      <w:szCs w:val="20"/>
      <w:lang w:val="vi-VN"/>
    </w:rPr>
  </w:style>
  <w:style w:type="paragraph" w:customStyle="1" w:styleId="xl75">
    <w:name w:val="xl75"/>
    <w:basedOn w:val="Normal"/>
    <w:rsid w:val="00B34DE6"/>
    <w:pPr>
      <w:pBdr>
        <w:left w:val="single" w:sz="4" w:space="0" w:color="auto"/>
        <w:right w:val="single" w:sz="4" w:space="0" w:color="auto"/>
      </w:pBdr>
      <w:spacing w:before="100" w:beforeAutospacing="1" w:after="100" w:afterAutospacing="1" w:line="288" w:lineRule="auto"/>
      <w:jc w:val="center"/>
    </w:pPr>
    <w:rPr>
      <w:rFonts w:ascii=".VnTime" w:hAnsi=".VnTime"/>
      <w:b/>
      <w:bCs/>
      <w:lang w:val="vi-VN"/>
    </w:rPr>
  </w:style>
  <w:style w:type="paragraph" w:customStyle="1" w:styleId="xl63">
    <w:name w:val="xl63"/>
    <w:basedOn w:val="Normal"/>
    <w:rsid w:val="00B34DE6"/>
    <w:pPr>
      <w:pBdr>
        <w:left w:val="single" w:sz="4" w:space="0" w:color="auto"/>
        <w:right w:val="single" w:sz="4" w:space="0" w:color="auto"/>
      </w:pBdr>
      <w:spacing w:before="100" w:beforeAutospacing="1" w:after="100" w:afterAutospacing="1" w:line="288" w:lineRule="auto"/>
    </w:pPr>
    <w:rPr>
      <w:rFonts w:ascii=".VnTime" w:hAnsi=".VnTime"/>
      <w:lang w:val="vi-VN"/>
    </w:rPr>
  </w:style>
  <w:style w:type="paragraph" w:customStyle="1" w:styleId="xl62">
    <w:name w:val="xl62"/>
    <w:basedOn w:val="Normal"/>
    <w:rsid w:val="00B34DE6"/>
    <w:pPr>
      <w:pBdr>
        <w:left w:val="single" w:sz="4" w:space="0" w:color="auto"/>
        <w:bottom w:val="single" w:sz="4" w:space="0" w:color="auto"/>
        <w:right w:val="single" w:sz="4" w:space="0" w:color="auto"/>
      </w:pBdr>
      <w:spacing w:before="100" w:beforeAutospacing="1" w:after="100" w:afterAutospacing="1" w:line="288" w:lineRule="auto"/>
      <w:jc w:val="center"/>
    </w:pPr>
    <w:rPr>
      <w:rFonts w:ascii=".VnTime" w:hAnsi=".VnTime"/>
      <w:lang w:val="vi-VN"/>
    </w:rPr>
  </w:style>
  <w:style w:type="paragraph" w:customStyle="1" w:styleId="font5">
    <w:name w:val="font5"/>
    <w:basedOn w:val="Normal"/>
    <w:rsid w:val="00B34DE6"/>
    <w:pPr>
      <w:spacing w:before="100" w:beforeAutospacing="1" w:after="100" w:afterAutospacing="1" w:line="288" w:lineRule="auto"/>
    </w:pPr>
    <w:rPr>
      <w:rFonts w:ascii=".VnTime" w:hAnsi=".VnTime"/>
      <w:sz w:val="20"/>
      <w:szCs w:val="20"/>
      <w:lang w:val="vi-VN"/>
    </w:rPr>
  </w:style>
  <w:style w:type="paragraph" w:customStyle="1" w:styleId="cvbody">
    <w:name w:val="cvbody"/>
    <w:basedOn w:val="Normal"/>
    <w:rsid w:val="00B34DE6"/>
    <w:pPr>
      <w:snapToGrid w:val="0"/>
      <w:spacing w:before="120" w:after="120" w:line="288" w:lineRule="auto"/>
    </w:pPr>
    <w:rPr>
      <w:rFonts w:ascii=".VnTime" w:hAnsi=".VnTime"/>
      <w:sz w:val="28"/>
      <w:szCs w:val="20"/>
      <w:lang w:val="vi-VN"/>
    </w:rPr>
  </w:style>
  <w:style w:type="paragraph" w:customStyle="1" w:styleId="Macdinh">
    <w:name w:val="Mac dinh"/>
    <w:basedOn w:val="Normal"/>
    <w:rsid w:val="00B34DE6"/>
    <w:pPr>
      <w:widowControl w:val="0"/>
      <w:overflowPunct w:val="0"/>
      <w:autoSpaceDE w:val="0"/>
      <w:autoSpaceDN w:val="0"/>
      <w:adjustRightInd w:val="0"/>
      <w:spacing w:line="-398" w:lineRule="auto"/>
      <w:ind w:firstLine="720"/>
    </w:pPr>
    <w:rPr>
      <w:rFonts w:ascii=".VnTime" w:hAnsi=".VnTime"/>
      <w:sz w:val="28"/>
      <w:szCs w:val="20"/>
      <w:lang w:val="en-GB"/>
    </w:rPr>
  </w:style>
  <w:style w:type="paragraph" w:customStyle="1" w:styleId="BodyText23">
    <w:name w:val="Body Text 23"/>
    <w:basedOn w:val="Normal"/>
    <w:rsid w:val="00B34DE6"/>
    <w:pPr>
      <w:widowControl w:val="0"/>
      <w:overflowPunct w:val="0"/>
      <w:autoSpaceDE w:val="0"/>
      <w:autoSpaceDN w:val="0"/>
      <w:adjustRightInd w:val="0"/>
      <w:spacing w:before="120" w:line="288" w:lineRule="auto"/>
      <w:ind w:firstLine="720"/>
    </w:pPr>
    <w:rPr>
      <w:rFonts w:ascii=".VnTime" w:hAnsi=".VnTime"/>
      <w:b/>
      <w:sz w:val="28"/>
      <w:szCs w:val="20"/>
      <w:lang w:val="vi-VN"/>
    </w:rPr>
  </w:style>
  <w:style w:type="paragraph" w:customStyle="1" w:styleId="BodyText22">
    <w:name w:val="Body Text 22"/>
    <w:basedOn w:val="Normal"/>
    <w:rsid w:val="00B34DE6"/>
    <w:pPr>
      <w:widowControl w:val="0"/>
      <w:snapToGrid w:val="0"/>
      <w:spacing w:before="120" w:line="288" w:lineRule="auto"/>
      <w:ind w:firstLine="720"/>
    </w:pPr>
    <w:rPr>
      <w:rFonts w:ascii=".VnTime" w:hAnsi=".VnTime"/>
      <w:sz w:val="28"/>
      <w:szCs w:val="20"/>
      <w:lang w:val="vi-VN"/>
    </w:rPr>
  </w:style>
  <w:style w:type="paragraph" w:customStyle="1" w:styleId="BodyText21">
    <w:name w:val="Body Text 21"/>
    <w:basedOn w:val="Normal"/>
    <w:link w:val="Bodytext2Char0"/>
    <w:rsid w:val="00B34DE6"/>
    <w:pPr>
      <w:widowControl w:val="0"/>
      <w:snapToGrid w:val="0"/>
      <w:spacing w:before="120" w:line="288" w:lineRule="auto"/>
      <w:ind w:firstLine="720"/>
    </w:pPr>
    <w:rPr>
      <w:rFonts w:ascii=".VnTime" w:hAnsi=".VnTime"/>
      <w:sz w:val="28"/>
      <w:szCs w:val="20"/>
      <w:lang w:val="vi-VN"/>
    </w:rPr>
  </w:style>
  <w:style w:type="paragraph" w:customStyle="1" w:styleId="Tit3">
    <w:name w:val="Tit3"/>
    <w:basedOn w:val="BodyText"/>
    <w:rsid w:val="00B34DE6"/>
    <w:pPr>
      <w:spacing w:before="120" w:after="0" w:line="340" w:lineRule="exact"/>
      <w:ind w:firstLine="720"/>
    </w:pPr>
    <w:rPr>
      <w:rFonts w:ascii=".VnTime" w:hAnsi=".VnTime"/>
      <w:i/>
      <w:sz w:val="28"/>
      <w:szCs w:val="20"/>
      <w:lang w:val="vi-VN"/>
    </w:rPr>
  </w:style>
  <w:style w:type="paragraph" w:customStyle="1" w:styleId="CharCharCharCharCharCharCharCharCharCharCharCharCharCharCharCharCharChar">
    <w:name w:val="Char Char Char Char Char Char Char Char Char Char Char Char Char Char Char Char Char Char"/>
    <w:basedOn w:val="Normal"/>
    <w:next w:val="Normal"/>
    <w:autoRedefine/>
    <w:semiHidden/>
    <w:rsid w:val="00B34DE6"/>
    <w:pPr>
      <w:spacing w:before="120" w:after="120" w:line="312" w:lineRule="auto"/>
    </w:pPr>
    <w:rPr>
      <w:sz w:val="28"/>
      <w:szCs w:val="22"/>
    </w:rPr>
  </w:style>
  <w:style w:type="paragraph" w:customStyle="1" w:styleId="Noidung">
    <w:name w:val="Noidung"/>
    <w:basedOn w:val="Normal"/>
    <w:rsid w:val="00B34DE6"/>
    <w:pPr>
      <w:spacing w:before="120" w:after="120" w:line="288" w:lineRule="auto"/>
      <w:ind w:left="964"/>
    </w:pPr>
    <w:rPr>
      <w:rFonts w:ascii=".VnTime" w:hAnsi=".VnTime" w:cs="Arial"/>
      <w:kern w:val="28"/>
      <w:sz w:val="26"/>
      <w:szCs w:val="28"/>
    </w:rPr>
  </w:style>
  <w:style w:type="paragraph" w:customStyle="1" w:styleId="Chuso2">
    <w:name w:val="Chuso2"/>
    <w:basedOn w:val="Normal"/>
    <w:rsid w:val="00B34DE6"/>
    <w:pPr>
      <w:numPr>
        <w:numId w:val="13"/>
      </w:numPr>
      <w:snapToGrid w:val="0"/>
      <w:spacing w:before="120" w:after="120" w:line="288" w:lineRule="auto"/>
    </w:pPr>
    <w:rPr>
      <w:rFonts w:ascii=".VnTime" w:hAnsi=".VnTime" w:cs="Arial"/>
      <w:kern w:val="28"/>
      <w:sz w:val="26"/>
      <w:szCs w:val="28"/>
    </w:rPr>
  </w:style>
  <w:style w:type="paragraph" w:customStyle="1" w:styleId="Giua">
    <w:name w:val="Giua"/>
    <w:basedOn w:val="Normal"/>
    <w:autoRedefine/>
    <w:rsid w:val="00B34DE6"/>
    <w:pPr>
      <w:spacing w:before="120" w:line="288" w:lineRule="auto"/>
      <w:jc w:val="center"/>
    </w:pPr>
    <w:rPr>
      <w:b/>
      <w:sz w:val="26"/>
      <w:szCs w:val="28"/>
    </w:rPr>
  </w:style>
  <w:style w:type="character" w:customStyle="1" w:styleId="KHbodyCharChar">
    <w:name w:val="KH_body Char Char"/>
    <w:link w:val="KHbodyChar"/>
    <w:locked/>
    <w:rsid w:val="00B34DE6"/>
    <w:rPr>
      <w:rFonts w:ascii=".VnTime" w:hAnsi=".VnTime"/>
      <w:sz w:val="28"/>
      <w:szCs w:val="28"/>
      <w:lang w:bidi="ar-SA"/>
    </w:rPr>
  </w:style>
  <w:style w:type="paragraph" w:customStyle="1" w:styleId="KHbodyChar">
    <w:name w:val="KH_body Char"/>
    <w:basedOn w:val="Normal"/>
    <w:link w:val="KHbodyCharChar"/>
    <w:rsid w:val="00B34DE6"/>
    <w:pPr>
      <w:spacing w:before="40" w:after="40" w:line="252" w:lineRule="auto"/>
      <w:ind w:firstLine="567"/>
    </w:pPr>
    <w:rPr>
      <w:rFonts w:ascii=".VnTime" w:hAnsi=".VnTime"/>
      <w:sz w:val="28"/>
      <w:szCs w:val="28"/>
    </w:rPr>
  </w:style>
  <w:style w:type="character" w:customStyle="1" w:styleId="StyleKHbodyBlackCharCharChar">
    <w:name w:val="Style KH_body + Black Char Char Char"/>
    <w:link w:val="StyleKHbodyBlackCharChar"/>
    <w:locked/>
    <w:rsid w:val="00B34DE6"/>
    <w:rPr>
      <w:rFonts w:ascii=".VnTime" w:hAnsi=".VnTime"/>
      <w:color w:val="000000"/>
      <w:sz w:val="28"/>
      <w:szCs w:val="28"/>
      <w:lang w:bidi="ar-SA"/>
    </w:rPr>
  </w:style>
  <w:style w:type="paragraph" w:customStyle="1" w:styleId="StyleKHbodyBlackCharChar">
    <w:name w:val="Style KH_body + Black Char Char"/>
    <w:basedOn w:val="KHbodyChar"/>
    <w:link w:val="StyleKHbodyBlackCharCharChar"/>
    <w:rsid w:val="00B34DE6"/>
    <w:rPr>
      <w:color w:val="000000"/>
    </w:rPr>
  </w:style>
  <w:style w:type="paragraph" w:customStyle="1" w:styleId="CharCharCharCharCharCharCharCharChar1">
    <w:name w:val="Char Char Char Char Char Char Char Char Char1"/>
    <w:basedOn w:val="Normal"/>
    <w:next w:val="Normal"/>
    <w:autoRedefine/>
    <w:semiHidden/>
    <w:rsid w:val="00B34DE6"/>
    <w:pPr>
      <w:spacing w:before="120" w:after="120" w:line="312" w:lineRule="auto"/>
    </w:pPr>
    <w:rPr>
      <w:sz w:val="28"/>
      <w:szCs w:val="22"/>
    </w:rPr>
  </w:style>
  <w:style w:type="paragraph" w:customStyle="1" w:styleId="CharChar12">
    <w:name w:val="Char Char12"/>
    <w:basedOn w:val="Normal"/>
    <w:rsid w:val="00B34DE6"/>
    <w:pPr>
      <w:spacing w:after="160" w:line="240" w:lineRule="exact"/>
    </w:pPr>
    <w:rPr>
      <w:rFonts w:ascii="Verdana" w:hAnsi="Verdana"/>
      <w:sz w:val="20"/>
      <w:szCs w:val="20"/>
    </w:rPr>
  </w:style>
  <w:style w:type="paragraph" w:customStyle="1" w:styleId="CharCharCharCharCharCharChar">
    <w:name w:val="Char Char Char Char Char Char Char"/>
    <w:autoRedefine/>
    <w:rsid w:val="00B34DE6"/>
    <w:pPr>
      <w:tabs>
        <w:tab w:val="left" w:pos="1152"/>
      </w:tabs>
      <w:spacing w:before="120" w:after="120" w:line="312" w:lineRule="auto"/>
    </w:pPr>
    <w:rPr>
      <w:rFonts w:ascii="Arial" w:hAnsi="Arial" w:cs="Arial"/>
      <w:sz w:val="26"/>
      <w:szCs w:val="26"/>
    </w:rPr>
  </w:style>
  <w:style w:type="paragraph" w:customStyle="1" w:styleId="CharChar1CharChar">
    <w:name w:val="Char Char1 Char Char"/>
    <w:basedOn w:val="Normal"/>
    <w:rsid w:val="00B34DE6"/>
    <w:pPr>
      <w:spacing w:after="160" w:line="240" w:lineRule="exact"/>
    </w:pPr>
    <w:rPr>
      <w:rFonts w:ascii="Verdana" w:hAnsi="Verdana" w:cs="Verdana"/>
      <w:sz w:val="20"/>
      <w:szCs w:val="20"/>
    </w:rPr>
  </w:style>
  <w:style w:type="paragraph" w:customStyle="1" w:styleId="CharCharChar">
    <w:name w:val="Char Char Char"/>
    <w:basedOn w:val="Normal"/>
    <w:next w:val="Normal"/>
    <w:autoRedefine/>
    <w:semiHidden/>
    <w:rsid w:val="00B34DE6"/>
    <w:pPr>
      <w:spacing w:before="120" w:after="120" w:line="312" w:lineRule="auto"/>
    </w:pPr>
    <w:rPr>
      <w:sz w:val="28"/>
      <w:szCs w:val="28"/>
    </w:rPr>
  </w:style>
  <w:style w:type="paragraph" w:customStyle="1" w:styleId="font6">
    <w:name w:val="font6"/>
    <w:basedOn w:val="Normal"/>
    <w:rsid w:val="00B34DE6"/>
    <w:pPr>
      <w:spacing w:before="100" w:beforeAutospacing="1" w:after="100" w:afterAutospacing="1"/>
    </w:pPr>
    <w:rPr>
      <w:rFonts w:ascii="Tahoma" w:hAnsi="Tahoma" w:cs="Tahoma"/>
      <w:b/>
      <w:bCs/>
      <w:color w:val="000000"/>
      <w:sz w:val="16"/>
      <w:szCs w:val="16"/>
    </w:rPr>
  </w:style>
  <w:style w:type="paragraph" w:customStyle="1" w:styleId="xl333">
    <w:name w:val="xl333"/>
    <w:basedOn w:val="Normal"/>
    <w:rsid w:val="00B34DE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334">
    <w:name w:val="xl334"/>
    <w:basedOn w:val="Normal"/>
    <w:rsid w:val="00B34DE6"/>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rPr>
  </w:style>
  <w:style w:type="paragraph" w:customStyle="1" w:styleId="xl335">
    <w:name w:val="xl335"/>
    <w:basedOn w:val="Normal"/>
    <w:rsid w:val="00B34DE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336">
    <w:name w:val="xl336"/>
    <w:basedOn w:val="Normal"/>
    <w:rsid w:val="00B34DE6"/>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337">
    <w:name w:val="xl337"/>
    <w:basedOn w:val="Normal"/>
    <w:rsid w:val="00B34DE6"/>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Arial" w:hAnsi="Arial" w:cs="Arial"/>
      <w:b/>
      <w:bCs/>
    </w:rPr>
  </w:style>
  <w:style w:type="paragraph" w:customStyle="1" w:styleId="xl338">
    <w:name w:val="xl338"/>
    <w:basedOn w:val="Normal"/>
    <w:rsid w:val="00B34DE6"/>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Arial" w:hAnsi="Arial" w:cs="Arial"/>
      <w:b/>
      <w:bCs/>
    </w:rPr>
  </w:style>
  <w:style w:type="paragraph" w:customStyle="1" w:styleId="xl339">
    <w:name w:val="xl339"/>
    <w:basedOn w:val="Normal"/>
    <w:rsid w:val="00B34DE6"/>
    <w:pPr>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ascii="Arial" w:hAnsi="Arial" w:cs="Arial"/>
      <w:b/>
      <w:bCs/>
    </w:rPr>
  </w:style>
  <w:style w:type="paragraph" w:customStyle="1" w:styleId="xl340">
    <w:name w:val="xl340"/>
    <w:basedOn w:val="Normal"/>
    <w:rsid w:val="00B34DE6"/>
    <w:pPr>
      <w:pBdr>
        <w:top w:val="single" w:sz="4" w:space="0" w:color="auto"/>
        <w:left w:val="single" w:sz="4" w:space="0" w:color="auto"/>
        <w:bottom w:val="single" w:sz="4" w:space="0" w:color="auto"/>
        <w:right w:val="single" w:sz="8" w:space="0" w:color="auto"/>
      </w:pBdr>
      <w:spacing w:before="100" w:beforeAutospacing="1" w:after="100" w:afterAutospacing="1"/>
    </w:pPr>
    <w:rPr>
      <w:rFonts w:ascii="Arial" w:hAnsi="Arial" w:cs="Arial"/>
      <w:b/>
      <w:bCs/>
    </w:rPr>
  </w:style>
  <w:style w:type="paragraph" w:customStyle="1" w:styleId="xl341">
    <w:name w:val="xl341"/>
    <w:basedOn w:val="Normal"/>
    <w:rsid w:val="00B34DE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342">
    <w:name w:val="xl342"/>
    <w:basedOn w:val="Normal"/>
    <w:rsid w:val="00B34DE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343">
    <w:name w:val="xl343"/>
    <w:basedOn w:val="Normal"/>
    <w:rsid w:val="00B34DE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344">
    <w:name w:val="xl344"/>
    <w:basedOn w:val="Normal"/>
    <w:rsid w:val="00B34DE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345">
    <w:name w:val="xl345"/>
    <w:basedOn w:val="Normal"/>
    <w:rsid w:val="00B34DE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346">
    <w:name w:val="xl346"/>
    <w:basedOn w:val="Normal"/>
    <w:rsid w:val="00B34DE6"/>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347">
    <w:name w:val="xl347"/>
    <w:basedOn w:val="Normal"/>
    <w:rsid w:val="00B34DE6"/>
    <w:pPr>
      <w:pBdr>
        <w:top w:val="single" w:sz="4" w:space="0" w:color="auto"/>
        <w:left w:val="single" w:sz="4" w:space="0" w:color="auto"/>
        <w:bottom w:val="single" w:sz="4" w:space="0" w:color="auto"/>
        <w:right w:val="single" w:sz="8" w:space="0" w:color="auto"/>
      </w:pBdr>
      <w:spacing w:before="100" w:beforeAutospacing="1" w:after="100" w:afterAutospacing="1"/>
      <w:jc w:val="right"/>
    </w:pPr>
    <w:rPr>
      <w:rFonts w:ascii="Arial" w:hAnsi="Arial" w:cs="Arial"/>
    </w:rPr>
  </w:style>
  <w:style w:type="paragraph" w:customStyle="1" w:styleId="xl348">
    <w:name w:val="xl348"/>
    <w:basedOn w:val="Normal"/>
    <w:rsid w:val="00B34DE6"/>
    <w:pPr>
      <w:pBdr>
        <w:top w:val="single" w:sz="4" w:space="0" w:color="auto"/>
        <w:left w:val="single" w:sz="4" w:space="0" w:color="auto"/>
        <w:bottom w:val="single" w:sz="4" w:space="0" w:color="auto"/>
        <w:right w:val="single" w:sz="8" w:space="0" w:color="auto"/>
      </w:pBdr>
      <w:spacing w:before="100" w:beforeAutospacing="1" w:after="100" w:afterAutospacing="1"/>
      <w:jc w:val="right"/>
    </w:pPr>
    <w:rPr>
      <w:rFonts w:ascii="Arial" w:hAnsi="Arial" w:cs="Arial"/>
      <w:b/>
      <w:bCs/>
    </w:rPr>
  </w:style>
  <w:style w:type="paragraph" w:customStyle="1" w:styleId="xl349">
    <w:name w:val="xl349"/>
    <w:basedOn w:val="Normal"/>
    <w:rsid w:val="00B34DE6"/>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b/>
      <w:bCs/>
    </w:rPr>
  </w:style>
  <w:style w:type="paragraph" w:customStyle="1" w:styleId="xl350">
    <w:name w:val="xl350"/>
    <w:basedOn w:val="Normal"/>
    <w:rsid w:val="00B34DE6"/>
    <w:pPr>
      <w:pBdr>
        <w:top w:val="single" w:sz="4" w:space="0" w:color="auto"/>
        <w:left w:val="single" w:sz="4" w:space="0" w:color="auto"/>
        <w:bottom w:val="single" w:sz="4" w:space="0" w:color="auto"/>
        <w:right w:val="single" w:sz="8" w:space="0" w:color="auto"/>
      </w:pBdr>
      <w:spacing w:before="100" w:beforeAutospacing="1" w:after="100" w:afterAutospacing="1"/>
    </w:pPr>
    <w:rPr>
      <w:rFonts w:ascii="Arial" w:hAnsi="Arial" w:cs="Arial"/>
    </w:rPr>
  </w:style>
  <w:style w:type="paragraph" w:customStyle="1" w:styleId="xl351">
    <w:name w:val="xl351"/>
    <w:basedOn w:val="Normal"/>
    <w:rsid w:val="00B34DE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rPr>
  </w:style>
  <w:style w:type="paragraph" w:customStyle="1" w:styleId="xl352">
    <w:name w:val="xl352"/>
    <w:basedOn w:val="Normal"/>
    <w:rsid w:val="00B34DE6"/>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Arial" w:hAnsi="Arial" w:cs="Arial"/>
      <w:i/>
      <w:iCs/>
    </w:rPr>
  </w:style>
  <w:style w:type="paragraph" w:customStyle="1" w:styleId="xl353">
    <w:name w:val="xl353"/>
    <w:basedOn w:val="Normal"/>
    <w:rsid w:val="00B34DE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354">
    <w:name w:val="xl354"/>
    <w:basedOn w:val="Normal"/>
    <w:rsid w:val="00B34DE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rPr>
  </w:style>
  <w:style w:type="paragraph" w:customStyle="1" w:styleId="xl355">
    <w:name w:val="xl355"/>
    <w:basedOn w:val="Normal"/>
    <w:rsid w:val="00B34DE6"/>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Arial" w:hAnsi="Arial" w:cs="Arial"/>
      <w:b/>
      <w:bCs/>
      <w:i/>
      <w:iCs/>
    </w:rPr>
  </w:style>
  <w:style w:type="paragraph" w:customStyle="1" w:styleId="xl356">
    <w:name w:val="xl356"/>
    <w:basedOn w:val="Normal"/>
    <w:rsid w:val="00B34DE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rPr>
  </w:style>
  <w:style w:type="paragraph" w:customStyle="1" w:styleId="xl357">
    <w:name w:val="xl357"/>
    <w:basedOn w:val="Normal"/>
    <w:rsid w:val="00B34DE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rPr>
  </w:style>
  <w:style w:type="paragraph" w:customStyle="1" w:styleId="xl358">
    <w:name w:val="xl358"/>
    <w:basedOn w:val="Normal"/>
    <w:rsid w:val="00B34DE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359">
    <w:name w:val="xl359"/>
    <w:basedOn w:val="Normal"/>
    <w:rsid w:val="00B34DE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i/>
      <w:iCs/>
    </w:rPr>
  </w:style>
  <w:style w:type="paragraph" w:customStyle="1" w:styleId="xl360">
    <w:name w:val="xl360"/>
    <w:basedOn w:val="Normal"/>
    <w:rsid w:val="00B34DE6"/>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Arial" w:hAnsi="Arial" w:cs="Arial"/>
      <w:b/>
      <w:bCs/>
    </w:rPr>
  </w:style>
  <w:style w:type="paragraph" w:customStyle="1" w:styleId="xl361">
    <w:name w:val="xl361"/>
    <w:basedOn w:val="Normal"/>
    <w:rsid w:val="00B34DE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362">
    <w:name w:val="xl362"/>
    <w:basedOn w:val="Normal"/>
    <w:rsid w:val="00B34DE6"/>
    <w:pPr>
      <w:pBdr>
        <w:top w:val="single" w:sz="4" w:space="0" w:color="auto"/>
        <w:left w:val="single" w:sz="4" w:space="0" w:color="auto"/>
        <w:bottom w:val="single" w:sz="4" w:space="0" w:color="auto"/>
        <w:right w:val="single" w:sz="8" w:space="0" w:color="auto"/>
      </w:pBdr>
      <w:spacing w:before="100" w:beforeAutospacing="1" w:after="100" w:afterAutospacing="1"/>
    </w:pPr>
    <w:rPr>
      <w:rFonts w:ascii="Arial" w:hAnsi="Arial" w:cs="Arial"/>
      <w:b/>
      <w:bCs/>
    </w:rPr>
  </w:style>
  <w:style w:type="paragraph" w:customStyle="1" w:styleId="xl363">
    <w:name w:val="xl363"/>
    <w:basedOn w:val="Normal"/>
    <w:rsid w:val="00B34DE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i/>
      <w:iCs/>
    </w:rPr>
  </w:style>
  <w:style w:type="paragraph" w:customStyle="1" w:styleId="xl364">
    <w:name w:val="xl364"/>
    <w:basedOn w:val="Normal"/>
    <w:rsid w:val="00B34DE6"/>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Arial" w:hAnsi="Arial" w:cs="Arial"/>
      <w:b/>
      <w:bCs/>
    </w:rPr>
  </w:style>
  <w:style w:type="paragraph" w:customStyle="1" w:styleId="xl365">
    <w:name w:val="xl365"/>
    <w:basedOn w:val="Normal"/>
    <w:rsid w:val="00B34DE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366">
    <w:name w:val="xl366"/>
    <w:basedOn w:val="Normal"/>
    <w:rsid w:val="00B34DE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367">
    <w:name w:val="xl367"/>
    <w:basedOn w:val="Normal"/>
    <w:rsid w:val="00B34DE6"/>
    <w:pPr>
      <w:pBdr>
        <w:top w:val="single" w:sz="4" w:space="0" w:color="auto"/>
        <w:left w:val="single" w:sz="4" w:space="0" w:color="auto"/>
        <w:bottom w:val="single" w:sz="8" w:space="0" w:color="auto"/>
        <w:right w:val="single" w:sz="4" w:space="0" w:color="auto"/>
      </w:pBdr>
      <w:spacing w:before="100" w:beforeAutospacing="1" w:after="100" w:afterAutospacing="1"/>
    </w:pPr>
    <w:rPr>
      <w:rFonts w:ascii="Arial" w:hAnsi="Arial" w:cs="Arial"/>
      <w:b/>
      <w:bCs/>
    </w:rPr>
  </w:style>
  <w:style w:type="paragraph" w:customStyle="1" w:styleId="xl368">
    <w:name w:val="xl368"/>
    <w:basedOn w:val="Normal"/>
    <w:rsid w:val="00B34DE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369">
    <w:name w:val="xl369"/>
    <w:basedOn w:val="Normal"/>
    <w:rsid w:val="00B34DE6"/>
    <w:pPr>
      <w:pBdr>
        <w:top w:val="single" w:sz="4" w:space="0" w:color="auto"/>
        <w:left w:val="single" w:sz="4" w:space="0" w:color="auto"/>
        <w:bottom w:val="single" w:sz="8" w:space="0" w:color="auto"/>
      </w:pBdr>
      <w:spacing w:before="100" w:beforeAutospacing="1" w:after="100" w:afterAutospacing="1"/>
      <w:jc w:val="center"/>
    </w:pPr>
    <w:rPr>
      <w:rFonts w:ascii="Arial" w:hAnsi="Arial" w:cs="Arial"/>
      <w:b/>
      <w:bCs/>
    </w:rPr>
  </w:style>
  <w:style w:type="paragraph" w:customStyle="1" w:styleId="xl370">
    <w:name w:val="xl370"/>
    <w:basedOn w:val="Normal"/>
    <w:rsid w:val="00B34DE6"/>
    <w:pPr>
      <w:pBdr>
        <w:top w:val="single" w:sz="4" w:space="0" w:color="auto"/>
        <w:bottom w:val="single" w:sz="8" w:space="0" w:color="auto"/>
        <w:right w:val="single" w:sz="8" w:space="0" w:color="auto"/>
      </w:pBdr>
      <w:spacing w:before="100" w:beforeAutospacing="1" w:after="100" w:afterAutospacing="1"/>
      <w:jc w:val="center"/>
    </w:pPr>
    <w:rPr>
      <w:rFonts w:ascii="Arial" w:hAnsi="Arial" w:cs="Arial"/>
      <w:b/>
      <w:bCs/>
    </w:rPr>
  </w:style>
  <w:style w:type="paragraph" w:customStyle="1" w:styleId="xl371">
    <w:name w:val="xl371"/>
    <w:basedOn w:val="Normal"/>
    <w:rsid w:val="00B34DE6"/>
    <w:pPr>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372">
    <w:name w:val="xl372"/>
    <w:basedOn w:val="Normal"/>
    <w:rsid w:val="00B34DE6"/>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373">
    <w:name w:val="xl373"/>
    <w:basedOn w:val="Normal"/>
    <w:rsid w:val="00B34DE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374">
    <w:name w:val="xl374"/>
    <w:basedOn w:val="Normal"/>
    <w:rsid w:val="00B34DE6"/>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375">
    <w:name w:val="xl375"/>
    <w:basedOn w:val="Normal"/>
    <w:rsid w:val="00B34DE6"/>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376">
    <w:name w:val="xl376"/>
    <w:basedOn w:val="Normal"/>
    <w:rsid w:val="00B34DE6"/>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ascii="Arial" w:hAnsi="Arial" w:cs="Arial"/>
      <w:b/>
      <w:bCs/>
    </w:rPr>
  </w:style>
  <w:style w:type="paragraph" w:customStyle="1" w:styleId="xl377">
    <w:name w:val="xl377"/>
    <w:basedOn w:val="Normal"/>
    <w:rsid w:val="00B34DE6"/>
    <w:pPr>
      <w:pBdr>
        <w:top w:val="single" w:sz="8" w:space="0" w:color="auto"/>
        <w:bottom w:val="single" w:sz="4" w:space="0" w:color="auto"/>
      </w:pBdr>
      <w:spacing w:before="100" w:beforeAutospacing="1" w:after="100" w:afterAutospacing="1"/>
      <w:jc w:val="center"/>
    </w:pPr>
    <w:rPr>
      <w:rFonts w:ascii="Arial" w:hAnsi="Arial" w:cs="Arial"/>
      <w:b/>
      <w:bCs/>
    </w:rPr>
  </w:style>
  <w:style w:type="paragraph" w:customStyle="1" w:styleId="xl378">
    <w:name w:val="xl378"/>
    <w:basedOn w:val="Normal"/>
    <w:rsid w:val="00B34DE6"/>
    <w:pPr>
      <w:pBdr>
        <w:top w:val="single" w:sz="8"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379">
    <w:name w:val="xl379"/>
    <w:basedOn w:val="Normal"/>
    <w:rsid w:val="00B34DE6"/>
    <w:pPr>
      <w:pBdr>
        <w:top w:val="single" w:sz="8" w:space="0" w:color="auto"/>
        <w:left w:val="single" w:sz="4" w:space="0" w:color="auto"/>
      </w:pBdr>
      <w:spacing w:before="100" w:beforeAutospacing="1" w:after="100" w:afterAutospacing="1"/>
      <w:jc w:val="center"/>
    </w:pPr>
    <w:rPr>
      <w:rFonts w:ascii="Arial" w:hAnsi="Arial" w:cs="Arial"/>
      <w:b/>
      <w:bCs/>
    </w:rPr>
  </w:style>
  <w:style w:type="paragraph" w:customStyle="1" w:styleId="xl380">
    <w:name w:val="xl380"/>
    <w:basedOn w:val="Normal"/>
    <w:rsid w:val="00B34DE6"/>
    <w:pPr>
      <w:pBdr>
        <w:left w:val="single" w:sz="4" w:space="0" w:color="auto"/>
        <w:bottom w:val="single" w:sz="4" w:space="0" w:color="auto"/>
      </w:pBdr>
      <w:spacing w:before="100" w:beforeAutospacing="1" w:after="100" w:afterAutospacing="1"/>
      <w:jc w:val="center"/>
    </w:pPr>
    <w:rPr>
      <w:rFonts w:ascii="Arial" w:hAnsi="Arial" w:cs="Arial"/>
      <w:b/>
      <w:bCs/>
    </w:rPr>
  </w:style>
  <w:style w:type="paragraph" w:customStyle="1" w:styleId="xl381">
    <w:name w:val="xl381"/>
    <w:basedOn w:val="Normal"/>
    <w:rsid w:val="00B34DE6"/>
    <w:pPr>
      <w:pBdr>
        <w:top w:val="single" w:sz="4" w:space="0" w:color="auto"/>
        <w:left w:val="single" w:sz="4" w:space="0" w:color="auto"/>
        <w:bottom w:val="single" w:sz="8" w:space="0" w:color="auto"/>
      </w:pBdr>
      <w:spacing w:before="100" w:beforeAutospacing="1" w:after="100" w:afterAutospacing="1"/>
    </w:pPr>
    <w:rPr>
      <w:rFonts w:ascii="Arial" w:hAnsi="Arial" w:cs="Arial"/>
      <w:b/>
      <w:bCs/>
    </w:rPr>
  </w:style>
  <w:style w:type="paragraph" w:customStyle="1" w:styleId="xl382">
    <w:name w:val="xl382"/>
    <w:basedOn w:val="Normal"/>
    <w:rsid w:val="00B34DE6"/>
    <w:pPr>
      <w:pBdr>
        <w:top w:val="single" w:sz="4" w:space="0" w:color="auto"/>
        <w:bottom w:val="single" w:sz="8" w:space="0" w:color="auto"/>
      </w:pBdr>
      <w:spacing w:before="100" w:beforeAutospacing="1" w:after="100" w:afterAutospacing="1"/>
    </w:pPr>
    <w:rPr>
      <w:rFonts w:ascii="Arial" w:hAnsi="Arial" w:cs="Arial"/>
      <w:b/>
      <w:bCs/>
    </w:rPr>
  </w:style>
  <w:style w:type="paragraph" w:customStyle="1" w:styleId="xl383">
    <w:name w:val="xl383"/>
    <w:basedOn w:val="Normal"/>
    <w:rsid w:val="00B34DE6"/>
    <w:pPr>
      <w:pBdr>
        <w:top w:val="single" w:sz="4" w:space="0" w:color="auto"/>
        <w:bottom w:val="single" w:sz="8" w:space="0" w:color="auto"/>
        <w:right w:val="single" w:sz="4" w:space="0" w:color="auto"/>
      </w:pBdr>
      <w:spacing w:before="100" w:beforeAutospacing="1" w:after="100" w:afterAutospacing="1"/>
    </w:pPr>
    <w:rPr>
      <w:rFonts w:ascii="Arial" w:hAnsi="Arial" w:cs="Arial"/>
      <w:b/>
      <w:bCs/>
    </w:rPr>
  </w:style>
  <w:style w:type="paragraph" w:customStyle="1" w:styleId="normal-p">
    <w:name w:val="normal-p"/>
    <w:basedOn w:val="Normal"/>
    <w:rsid w:val="00B34DE6"/>
    <w:pPr>
      <w:spacing w:before="100" w:beforeAutospacing="1" w:after="100" w:afterAutospacing="1"/>
    </w:pPr>
  </w:style>
  <w:style w:type="paragraph" w:customStyle="1" w:styleId="abclist">
    <w:name w:val="abclist"/>
    <w:basedOn w:val="Normal"/>
    <w:link w:val="abclistChar"/>
    <w:uiPriority w:val="99"/>
    <w:rsid w:val="00B34DE6"/>
    <w:pPr>
      <w:numPr>
        <w:numId w:val="14"/>
      </w:numPr>
      <w:tabs>
        <w:tab w:val="left" w:pos="1077"/>
      </w:tabs>
      <w:overflowPunct w:val="0"/>
      <w:autoSpaceDE w:val="0"/>
      <w:autoSpaceDN w:val="0"/>
      <w:adjustRightInd w:val="0"/>
      <w:spacing w:before="57" w:after="113"/>
    </w:pPr>
    <w:rPr>
      <w:rFonts w:ascii="Arial" w:eastAsia="MS Mincho" w:hAnsi="Arial"/>
      <w:sz w:val="22"/>
      <w:szCs w:val="20"/>
    </w:rPr>
  </w:style>
  <w:style w:type="paragraph" w:customStyle="1" w:styleId="CharChar121">
    <w:name w:val="Char Char121"/>
    <w:basedOn w:val="Normal"/>
    <w:rsid w:val="00B34DE6"/>
    <w:pPr>
      <w:spacing w:after="160" w:line="240" w:lineRule="exact"/>
    </w:pPr>
    <w:rPr>
      <w:rFonts w:ascii="Verdana" w:hAnsi="Verdana" w:cs="Verdana"/>
      <w:sz w:val="20"/>
      <w:szCs w:val="20"/>
    </w:rPr>
  </w:style>
  <w:style w:type="paragraph" w:customStyle="1" w:styleId="CharCharCharChar">
    <w:name w:val="Char Char Char Char"/>
    <w:basedOn w:val="Normal"/>
    <w:rsid w:val="00B34DE6"/>
    <w:pPr>
      <w:widowControl w:val="0"/>
      <w:spacing w:line="280" w:lineRule="atLeast"/>
    </w:pPr>
    <w:rPr>
      <w:rFonts w:eastAsia="MS Mincho"/>
      <w:sz w:val="22"/>
      <w:szCs w:val="20"/>
      <w:lang w:val="en-GB" w:eastAsia="en-GB"/>
    </w:rPr>
  </w:style>
  <w:style w:type="paragraph" w:customStyle="1" w:styleId="xl384">
    <w:name w:val="xl384"/>
    <w:basedOn w:val="Normal"/>
    <w:rsid w:val="00B34DE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rPr>
  </w:style>
  <w:style w:type="paragraph" w:customStyle="1" w:styleId="Char">
    <w:name w:val="Char"/>
    <w:basedOn w:val="Normal"/>
    <w:rsid w:val="00B34DE6"/>
    <w:pPr>
      <w:widowControl w:val="0"/>
    </w:pPr>
    <w:rPr>
      <w:rFonts w:eastAsia="SimSun"/>
      <w:kern w:val="2"/>
      <w:lang w:eastAsia="zh-CN"/>
    </w:rPr>
  </w:style>
  <w:style w:type="paragraph" w:customStyle="1" w:styleId="11">
    <w:name w:val="1.1"/>
    <w:basedOn w:val="Normal"/>
    <w:link w:val="11Char"/>
    <w:rsid w:val="00B34DE6"/>
    <w:pPr>
      <w:numPr>
        <w:numId w:val="15"/>
      </w:numPr>
      <w:spacing w:before="120" w:after="120" w:line="276" w:lineRule="auto"/>
    </w:pPr>
    <w:rPr>
      <w:rFonts w:ascii="Times New Roman Bold" w:hAnsi="Times New Roman Bold"/>
      <w:b/>
      <w:sz w:val="26"/>
      <w:szCs w:val="28"/>
    </w:rPr>
  </w:style>
  <w:style w:type="paragraph" w:customStyle="1" w:styleId="111">
    <w:name w:val="1.1.1"/>
    <w:basedOn w:val="Normal"/>
    <w:link w:val="111Char"/>
    <w:rsid w:val="00B34DE6"/>
    <w:pPr>
      <w:numPr>
        <w:ilvl w:val="2"/>
        <w:numId w:val="16"/>
      </w:numPr>
      <w:spacing w:before="240" w:after="120" w:line="276" w:lineRule="auto"/>
    </w:pPr>
    <w:rPr>
      <w:b/>
      <w:sz w:val="28"/>
      <w:szCs w:val="28"/>
    </w:rPr>
  </w:style>
  <w:style w:type="paragraph" w:customStyle="1" w:styleId="1111">
    <w:name w:val="1.1.1.1"/>
    <w:basedOn w:val="Normal"/>
    <w:uiPriority w:val="99"/>
    <w:rsid w:val="00B34DE6"/>
    <w:pPr>
      <w:numPr>
        <w:ilvl w:val="3"/>
        <w:numId w:val="16"/>
      </w:numPr>
      <w:spacing w:before="240" w:after="120" w:line="276" w:lineRule="auto"/>
    </w:pPr>
    <w:rPr>
      <w:sz w:val="28"/>
      <w:szCs w:val="28"/>
    </w:rPr>
  </w:style>
  <w:style w:type="character" w:customStyle="1" w:styleId="BttCharCharChar">
    <w:name w:val="Btt Char Char Char"/>
    <w:link w:val="BttCharChar"/>
    <w:uiPriority w:val="99"/>
    <w:locked/>
    <w:rsid w:val="00B34DE6"/>
    <w:rPr>
      <w:rFonts w:cs=".VnArialH"/>
      <w:sz w:val="26"/>
      <w:szCs w:val="26"/>
      <w:lang w:bidi="th-TH"/>
    </w:rPr>
  </w:style>
  <w:style w:type="paragraph" w:customStyle="1" w:styleId="BttCharChar">
    <w:name w:val="Btt Char Char"/>
    <w:basedOn w:val="Normal"/>
    <w:link w:val="BttCharCharChar"/>
    <w:uiPriority w:val="99"/>
    <w:rsid w:val="00B34DE6"/>
    <w:pPr>
      <w:tabs>
        <w:tab w:val="left" w:pos="170"/>
      </w:tabs>
      <w:spacing w:before="120" w:line="264" w:lineRule="auto"/>
      <w:ind w:firstLine="720"/>
    </w:pPr>
    <w:rPr>
      <w:rFonts w:cs=".VnArialH"/>
      <w:sz w:val="26"/>
      <w:szCs w:val="26"/>
      <w:lang w:bidi="th-TH"/>
    </w:rPr>
  </w:style>
  <w:style w:type="paragraph" w:customStyle="1" w:styleId="DefaultParagraphFontParaCharCharCharCharChar">
    <w:name w:val="Default Paragraph Font Para Char Char Char Char Char"/>
    <w:autoRedefine/>
    <w:rsid w:val="00B34DE6"/>
    <w:pPr>
      <w:tabs>
        <w:tab w:val="left" w:pos="1152"/>
      </w:tabs>
      <w:spacing w:before="120" w:after="120" w:line="312" w:lineRule="auto"/>
    </w:pPr>
    <w:rPr>
      <w:rFonts w:ascii="Arial" w:hAnsi="Arial" w:cs="Arial"/>
      <w:sz w:val="26"/>
      <w:szCs w:val="26"/>
    </w:rPr>
  </w:style>
  <w:style w:type="paragraph" w:customStyle="1" w:styleId="21">
    <w:name w:val="2.1"/>
    <w:basedOn w:val="Normal"/>
    <w:rsid w:val="00B34DE6"/>
    <w:pPr>
      <w:tabs>
        <w:tab w:val="num" w:pos="360"/>
        <w:tab w:val="left" w:pos="520"/>
        <w:tab w:val="left" w:pos="770"/>
      </w:tabs>
      <w:spacing w:line="312" w:lineRule="auto"/>
      <w:ind w:left="360" w:hanging="360"/>
    </w:pPr>
    <w:rPr>
      <w:b/>
      <w:bCs/>
      <w:sz w:val="26"/>
      <w:szCs w:val="26"/>
    </w:rPr>
  </w:style>
  <w:style w:type="paragraph" w:customStyle="1" w:styleId="231">
    <w:name w:val="2.31"/>
    <w:basedOn w:val="Normal"/>
    <w:rsid w:val="00B34DE6"/>
    <w:pPr>
      <w:tabs>
        <w:tab w:val="num" w:pos="709"/>
      </w:tabs>
      <w:spacing w:line="288" w:lineRule="auto"/>
      <w:ind w:left="2700" w:hanging="2700"/>
    </w:pPr>
    <w:rPr>
      <w:rFonts w:eastAsia=".VnTime"/>
      <w:b/>
      <w:sz w:val="26"/>
      <w:szCs w:val="26"/>
    </w:rPr>
  </w:style>
  <w:style w:type="paragraph" w:customStyle="1" w:styleId="211">
    <w:name w:val="2.1.1"/>
    <w:basedOn w:val="Normal"/>
    <w:rsid w:val="00B34DE6"/>
    <w:pPr>
      <w:tabs>
        <w:tab w:val="num" w:pos="1440"/>
      </w:tabs>
      <w:spacing w:line="288" w:lineRule="auto"/>
      <w:ind w:left="1440" w:hanging="360"/>
    </w:pPr>
    <w:rPr>
      <w:rFonts w:eastAsia=".VnTime"/>
      <w:b/>
      <w:sz w:val="26"/>
      <w:szCs w:val="26"/>
    </w:rPr>
  </w:style>
  <w:style w:type="paragraph" w:customStyle="1" w:styleId="15">
    <w:name w:val="1.5"/>
    <w:basedOn w:val="Normal"/>
    <w:autoRedefine/>
    <w:rsid w:val="00B34DE6"/>
    <w:pPr>
      <w:spacing w:line="312" w:lineRule="auto"/>
    </w:pPr>
    <w:rPr>
      <w:rFonts w:eastAsia="Calibri"/>
      <w:bCs/>
      <w:sz w:val="28"/>
      <w:szCs w:val="28"/>
    </w:rPr>
  </w:style>
  <w:style w:type="paragraph" w:customStyle="1" w:styleId="Chuong0">
    <w:name w:val="Chuong"/>
    <w:basedOn w:val="Normal"/>
    <w:rsid w:val="00B34DE6"/>
    <w:pPr>
      <w:spacing w:before="120" w:after="120" w:line="276" w:lineRule="auto"/>
      <w:ind w:left="720" w:hanging="720"/>
      <w:jc w:val="center"/>
      <w:outlineLvl w:val="0"/>
    </w:pPr>
    <w:rPr>
      <w:rFonts w:ascii="Times New Roman Bold" w:hAnsi="Times New Roman Bold"/>
      <w:b/>
      <w:sz w:val="40"/>
      <w:szCs w:val="40"/>
    </w:rPr>
  </w:style>
  <w:style w:type="paragraph" w:customStyle="1" w:styleId="aBNG">
    <w:name w:val="a BẢNG"/>
    <w:basedOn w:val="Normal"/>
    <w:rsid w:val="00B34DE6"/>
    <w:pPr>
      <w:spacing w:line="360" w:lineRule="auto"/>
      <w:jc w:val="center"/>
    </w:pPr>
    <w:rPr>
      <w:rFonts w:eastAsia="MS Mincho"/>
      <w:i/>
      <w:sz w:val="26"/>
      <w:szCs w:val="26"/>
      <w:lang w:val="vi-VN" w:eastAsia="ja-JP"/>
    </w:rPr>
  </w:style>
  <w:style w:type="paragraph" w:customStyle="1" w:styleId="1BANG">
    <w:name w:val="1 BANG"/>
    <w:basedOn w:val="Caption"/>
    <w:rsid w:val="00B34DE6"/>
    <w:pPr>
      <w:spacing w:before="60" w:after="60" w:line="360" w:lineRule="auto"/>
    </w:pPr>
    <w:rPr>
      <w:bCs w:val="0"/>
      <w:color w:val="0000CC"/>
      <w:sz w:val="26"/>
      <w:szCs w:val="20"/>
      <w:lang w:val="en-GB"/>
    </w:rPr>
  </w:style>
  <w:style w:type="character" w:customStyle="1" w:styleId="normalChar">
    <w:name w:val="normal Char"/>
    <w:link w:val="Normal2"/>
    <w:uiPriority w:val="99"/>
    <w:locked/>
    <w:rsid w:val="00B34DE6"/>
    <w:rPr>
      <w:noProof/>
      <w:sz w:val="24"/>
      <w:lang w:bidi="ar-SA"/>
    </w:rPr>
  </w:style>
  <w:style w:type="paragraph" w:customStyle="1" w:styleId="Normal2">
    <w:name w:val="Normal2"/>
    <w:basedOn w:val="Normal"/>
    <w:link w:val="normalChar"/>
    <w:uiPriority w:val="99"/>
    <w:qFormat/>
    <w:rsid w:val="00B34DE6"/>
    <w:pPr>
      <w:widowControl w:val="0"/>
      <w:spacing w:before="120"/>
    </w:pPr>
    <w:rPr>
      <w:noProof/>
      <w:szCs w:val="20"/>
    </w:rPr>
  </w:style>
  <w:style w:type="character" w:customStyle="1" w:styleId="KuChar">
    <w:name w:val="Ku Char"/>
    <w:link w:val="Ku"/>
    <w:locked/>
    <w:rsid w:val="00B34DE6"/>
    <w:rPr>
      <w:sz w:val="26"/>
      <w:szCs w:val="26"/>
      <w:lang w:bidi="ar-SA"/>
    </w:rPr>
  </w:style>
  <w:style w:type="paragraph" w:customStyle="1" w:styleId="Ku">
    <w:name w:val="Ku"/>
    <w:basedOn w:val="Normal"/>
    <w:link w:val="KuChar"/>
    <w:rsid w:val="00B34DE6"/>
    <w:pPr>
      <w:spacing w:before="120"/>
      <w:ind w:firstLine="709"/>
    </w:pPr>
    <w:rPr>
      <w:sz w:val="26"/>
      <w:szCs w:val="26"/>
    </w:rPr>
  </w:style>
  <w:style w:type="paragraph" w:customStyle="1" w:styleId="2">
    <w:name w:val="2"/>
    <w:basedOn w:val="1"/>
    <w:qFormat/>
    <w:rsid w:val="00B34DE6"/>
    <w:pPr>
      <w:tabs>
        <w:tab w:val="left" w:pos="851"/>
      </w:tabs>
      <w:ind w:left="720" w:hanging="720"/>
    </w:pPr>
    <w:rPr>
      <w:rFonts w:ascii="Times New Roman" w:eastAsia="Calibri" w:hAnsi="Times New Roman"/>
      <w:sz w:val="26"/>
      <w:szCs w:val="26"/>
    </w:rPr>
  </w:style>
  <w:style w:type="paragraph" w:customStyle="1" w:styleId="Char1">
    <w:name w:val="Char1"/>
    <w:basedOn w:val="Normal"/>
    <w:rsid w:val="00B34DE6"/>
    <w:pPr>
      <w:widowControl w:val="0"/>
    </w:pPr>
    <w:rPr>
      <w:rFonts w:eastAsia="SimSun"/>
      <w:kern w:val="2"/>
      <w:sz w:val="21"/>
      <w:lang w:eastAsia="zh-CN"/>
    </w:rPr>
  </w:style>
  <w:style w:type="paragraph" w:customStyle="1" w:styleId="t15">
    <w:name w:val="t15"/>
    <w:basedOn w:val="Normal"/>
    <w:rsid w:val="00B34DE6"/>
    <w:rPr>
      <w:rFonts w:eastAsia="MS Mincho"/>
      <w:szCs w:val="20"/>
    </w:rPr>
  </w:style>
  <w:style w:type="paragraph" w:customStyle="1" w:styleId="BA">
    <w:name w:val="BA"/>
    <w:basedOn w:val="3"/>
    <w:rsid w:val="00B34DE6"/>
    <w:pPr>
      <w:spacing w:before="0" w:line="240" w:lineRule="auto"/>
      <w:ind w:firstLine="0"/>
      <w:jc w:val="center"/>
    </w:pPr>
    <w:rPr>
      <w:rFonts w:ascii="Times New Roman" w:hAnsi="Times New Roman"/>
      <w:lang w:val="vi-VN"/>
    </w:rPr>
  </w:style>
  <w:style w:type="paragraph" w:customStyle="1" w:styleId="STV2">
    <w:name w:val="STV2"/>
    <w:basedOn w:val="Normal"/>
    <w:rsid w:val="00B34DE6"/>
    <w:pPr>
      <w:spacing w:line="312" w:lineRule="auto"/>
    </w:pPr>
    <w:rPr>
      <w:rFonts w:eastAsia="Cambria"/>
      <w:b/>
      <w:sz w:val="26"/>
    </w:rPr>
  </w:style>
  <w:style w:type="character" w:customStyle="1" w:styleId="4Char">
    <w:name w:val="4 Char"/>
    <w:link w:val="4"/>
    <w:locked/>
    <w:rsid w:val="00B34DE6"/>
    <w:rPr>
      <w:b/>
      <w:bCs/>
      <w:i/>
      <w:iCs/>
      <w:sz w:val="26"/>
      <w:szCs w:val="24"/>
      <w:lang w:bidi="ar-SA"/>
    </w:rPr>
  </w:style>
  <w:style w:type="paragraph" w:customStyle="1" w:styleId="4">
    <w:name w:val="4"/>
    <w:basedOn w:val="Normal"/>
    <w:link w:val="4Char"/>
    <w:qFormat/>
    <w:rsid w:val="00B34DE6"/>
    <w:pPr>
      <w:spacing w:before="120" w:after="120"/>
    </w:pPr>
    <w:rPr>
      <w:b/>
      <w:bCs/>
      <w:i/>
      <w:iCs/>
      <w:sz w:val="26"/>
    </w:rPr>
  </w:style>
  <w:style w:type="paragraph" w:customStyle="1" w:styleId="Hinh">
    <w:name w:val="Hinh"/>
    <w:basedOn w:val="Normal"/>
    <w:rsid w:val="00B34DE6"/>
    <w:pPr>
      <w:jc w:val="center"/>
    </w:pPr>
    <w:rPr>
      <w:kern w:val="16"/>
      <w:sz w:val="26"/>
    </w:rPr>
  </w:style>
  <w:style w:type="paragraph" w:customStyle="1" w:styleId="Bang">
    <w:name w:val="Bang"/>
    <w:basedOn w:val="Normal"/>
    <w:link w:val="BangChar"/>
    <w:qFormat/>
    <w:rsid w:val="00B34DE6"/>
    <w:pPr>
      <w:jc w:val="center"/>
    </w:pPr>
    <w:rPr>
      <w:color w:val="000000"/>
      <w:sz w:val="26"/>
      <w:szCs w:val="26"/>
    </w:rPr>
  </w:style>
  <w:style w:type="paragraph" w:customStyle="1" w:styleId="ColorfulList-Accent11">
    <w:name w:val="Colorful List - Accent 11"/>
    <w:basedOn w:val="Normal"/>
    <w:rsid w:val="00B34DE6"/>
    <w:pPr>
      <w:spacing w:after="200" w:line="276" w:lineRule="auto"/>
      <w:ind w:left="720"/>
      <w:contextualSpacing/>
    </w:pPr>
    <w:rPr>
      <w:rFonts w:eastAsia="Calibri"/>
      <w:szCs w:val="22"/>
    </w:rPr>
  </w:style>
  <w:style w:type="paragraph" w:customStyle="1" w:styleId="II">
    <w:name w:val="II"/>
    <w:basedOn w:val="Normal"/>
    <w:rsid w:val="00B34DE6"/>
    <w:pPr>
      <w:keepNext/>
      <w:autoSpaceDE w:val="0"/>
      <w:autoSpaceDN w:val="0"/>
      <w:adjustRightInd w:val="0"/>
      <w:outlineLvl w:val="2"/>
    </w:pPr>
    <w:rPr>
      <w:b/>
      <w:bCs/>
      <w:color w:val="000000"/>
    </w:rPr>
  </w:style>
  <w:style w:type="paragraph" w:customStyle="1" w:styleId="TATH2">
    <w:name w:val="TA TH 2"/>
    <w:basedOn w:val="Normal"/>
    <w:rsid w:val="00B34DE6"/>
    <w:pPr>
      <w:keepNext/>
      <w:autoSpaceDE w:val="0"/>
      <w:autoSpaceDN w:val="0"/>
      <w:adjustRightInd w:val="0"/>
      <w:spacing w:before="120" w:after="120" w:line="312" w:lineRule="auto"/>
    </w:pPr>
    <w:rPr>
      <w:b/>
      <w:bCs/>
      <w:color w:val="000000"/>
      <w:kern w:val="16"/>
      <w:sz w:val="26"/>
      <w:szCs w:val="26"/>
    </w:rPr>
  </w:style>
  <w:style w:type="paragraph" w:customStyle="1" w:styleId="DNMK12BANG">
    <w:name w:val="DN MK12 BANG"/>
    <w:basedOn w:val="Normal"/>
    <w:autoRedefine/>
    <w:rsid w:val="00B34DE6"/>
    <w:pPr>
      <w:spacing w:before="120" w:after="120" w:line="288" w:lineRule="auto"/>
      <w:jc w:val="center"/>
    </w:pPr>
    <w:rPr>
      <w:b/>
      <w:sz w:val="26"/>
      <w:szCs w:val="26"/>
    </w:rPr>
  </w:style>
  <w:style w:type="paragraph" w:customStyle="1" w:styleId="CharCharCharCharCharCharChar1">
    <w:name w:val="Char Char Char Char Char Char Char1"/>
    <w:autoRedefine/>
    <w:rsid w:val="00B34DE6"/>
    <w:pPr>
      <w:tabs>
        <w:tab w:val="left" w:pos="1152"/>
      </w:tabs>
      <w:spacing w:before="120" w:after="120" w:line="312" w:lineRule="auto"/>
    </w:pPr>
    <w:rPr>
      <w:rFonts w:ascii="Arial" w:hAnsi="Arial" w:cs="Arial"/>
      <w:sz w:val="26"/>
      <w:szCs w:val="26"/>
    </w:rPr>
  </w:style>
  <w:style w:type="paragraph" w:customStyle="1" w:styleId="CharChar122">
    <w:name w:val="Char Char122"/>
    <w:basedOn w:val="Normal"/>
    <w:rsid w:val="00B34DE6"/>
    <w:pPr>
      <w:spacing w:after="160" w:line="240" w:lineRule="exact"/>
    </w:pPr>
    <w:rPr>
      <w:rFonts w:ascii="Verdana" w:hAnsi="Verdana"/>
      <w:sz w:val="20"/>
      <w:szCs w:val="20"/>
    </w:rPr>
  </w:style>
  <w:style w:type="paragraph" w:customStyle="1" w:styleId="CharChar124">
    <w:name w:val="Char Char124"/>
    <w:basedOn w:val="Normal"/>
    <w:rsid w:val="00B34DE6"/>
    <w:pPr>
      <w:spacing w:after="160" w:line="240" w:lineRule="exact"/>
    </w:pPr>
    <w:rPr>
      <w:rFonts w:ascii="Verdana" w:hAnsi="Verdana"/>
      <w:sz w:val="20"/>
      <w:szCs w:val="20"/>
    </w:rPr>
  </w:style>
  <w:style w:type="character" w:customStyle="1" w:styleId="Bodytext0">
    <w:name w:val="Body text_"/>
    <w:link w:val="BodyText1"/>
    <w:locked/>
    <w:rsid w:val="00B34DE6"/>
    <w:rPr>
      <w:sz w:val="27"/>
      <w:szCs w:val="27"/>
      <w:shd w:val="clear" w:color="auto" w:fill="FFFFFF"/>
      <w:lang w:bidi="ar-SA"/>
    </w:rPr>
  </w:style>
  <w:style w:type="paragraph" w:customStyle="1" w:styleId="BodyText1">
    <w:name w:val="Body Text1"/>
    <w:basedOn w:val="Normal"/>
    <w:link w:val="Bodytext0"/>
    <w:rsid w:val="00B34DE6"/>
    <w:pPr>
      <w:widowControl w:val="0"/>
      <w:shd w:val="clear" w:color="auto" w:fill="FFFFFF"/>
      <w:spacing w:before="300" w:line="0" w:lineRule="atLeast"/>
    </w:pPr>
    <w:rPr>
      <w:sz w:val="27"/>
      <w:szCs w:val="27"/>
      <w:shd w:val="clear" w:color="auto" w:fill="FFFFFF"/>
    </w:rPr>
  </w:style>
  <w:style w:type="character" w:customStyle="1" w:styleId="Heading20">
    <w:name w:val="Heading #2_"/>
    <w:link w:val="Heading21"/>
    <w:locked/>
    <w:rsid w:val="00B34DE6"/>
    <w:rPr>
      <w:b/>
      <w:bCs/>
      <w:sz w:val="27"/>
      <w:szCs w:val="27"/>
      <w:shd w:val="clear" w:color="auto" w:fill="FFFFFF"/>
      <w:lang w:bidi="ar-SA"/>
    </w:rPr>
  </w:style>
  <w:style w:type="paragraph" w:customStyle="1" w:styleId="Heading21">
    <w:name w:val="Heading #2"/>
    <w:basedOn w:val="Normal"/>
    <w:link w:val="Heading20"/>
    <w:rsid w:val="00B34DE6"/>
    <w:pPr>
      <w:widowControl w:val="0"/>
      <w:shd w:val="clear" w:color="auto" w:fill="FFFFFF"/>
      <w:spacing w:line="312" w:lineRule="exact"/>
      <w:ind w:firstLine="540"/>
      <w:outlineLvl w:val="1"/>
    </w:pPr>
    <w:rPr>
      <w:b/>
      <w:bCs/>
      <w:sz w:val="27"/>
      <w:szCs w:val="27"/>
      <w:shd w:val="clear" w:color="auto" w:fill="FFFFFF"/>
    </w:rPr>
  </w:style>
  <w:style w:type="paragraph" w:customStyle="1" w:styleId="CharChar123">
    <w:name w:val="Char Char123"/>
    <w:basedOn w:val="Normal"/>
    <w:rsid w:val="00B34DE6"/>
    <w:pPr>
      <w:spacing w:after="160" w:line="240" w:lineRule="exact"/>
    </w:pPr>
    <w:rPr>
      <w:rFonts w:ascii="Verdana" w:hAnsi="Verdana"/>
      <w:sz w:val="20"/>
      <w:szCs w:val="20"/>
    </w:rPr>
  </w:style>
  <w:style w:type="paragraph" w:customStyle="1" w:styleId="CharCharCharCharCharCharCharCharChar">
    <w:name w:val="Char Char Char Char Char Char Char Char Char"/>
    <w:basedOn w:val="Normal"/>
    <w:semiHidden/>
    <w:rsid w:val="00B34DE6"/>
    <w:pPr>
      <w:spacing w:after="160" w:line="240" w:lineRule="exact"/>
    </w:pPr>
    <w:rPr>
      <w:rFonts w:ascii="Arial" w:hAnsi="Arial"/>
      <w:sz w:val="22"/>
      <w:szCs w:val="22"/>
    </w:rPr>
  </w:style>
  <w:style w:type="character" w:customStyle="1" w:styleId="StyleCentered11ptChar">
    <w:name w:val="Style Centered + 11 pt Char"/>
    <w:link w:val="StyleCentered11pt"/>
    <w:locked/>
    <w:rsid w:val="00B34DE6"/>
    <w:rPr>
      <w:sz w:val="22"/>
      <w:szCs w:val="24"/>
      <w:lang w:bidi="ar-SA"/>
    </w:rPr>
  </w:style>
  <w:style w:type="paragraph" w:customStyle="1" w:styleId="StyleCentered11pt">
    <w:name w:val="Style Centered + 11 pt"/>
    <w:basedOn w:val="Normal"/>
    <w:next w:val="Normal"/>
    <w:link w:val="StyleCentered11ptChar"/>
    <w:autoRedefine/>
    <w:rsid w:val="00B34DE6"/>
    <w:pPr>
      <w:tabs>
        <w:tab w:val="left" w:pos="1260"/>
      </w:tabs>
      <w:spacing w:line="288" w:lineRule="auto"/>
      <w:jc w:val="center"/>
    </w:pPr>
    <w:rPr>
      <w:sz w:val="22"/>
    </w:rPr>
  </w:style>
  <w:style w:type="character" w:styleId="CommentReference">
    <w:name w:val="annotation reference"/>
    <w:rsid w:val="00B34DE6"/>
    <w:rPr>
      <w:sz w:val="16"/>
      <w:szCs w:val="16"/>
    </w:rPr>
  </w:style>
  <w:style w:type="character" w:customStyle="1" w:styleId="msoplaceholdertext0">
    <w:name w:val="msoplaceholdertext"/>
    <w:semiHidden/>
    <w:rsid w:val="00B34DE6"/>
    <w:rPr>
      <w:color w:val="808080"/>
    </w:rPr>
  </w:style>
  <w:style w:type="character" w:customStyle="1" w:styleId="Heading2Char">
    <w:name w:val="Heading 2 Char"/>
    <w:aliases w:val="ECC-9.Head2 Char,BVI2 Char1,Heading 2-BVI Char1,RepHead2 Char1,Char1 Char Char Char Char Char Char Char Char Char Char1,Muc 1.1 Char1,Heading 2 Char Char Char Char,heading 2 Char,Heading 2-1 Char,Heading 2-D Char"/>
    <w:uiPriority w:val="99"/>
    <w:rsid w:val="00B34DE6"/>
    <w:rPr>
      <w:rFonts w:ascii="Calibri Light" w:eastAsia="Times New Roman" w:hAnsi="Calibri Light" w:cs="Times New Roman" w:hint="default"/>
      <w:color w:val="2E74B5"/>
      <w:sz w:val="26"/>
      <w:szCs w:val="26"/>
    </w:rPr>
  </w:style>
  <w:style w:type="character" w:customStyle="1" w:styleId="Heading4Char">
    <w:name w:val="Heading 4 Char"/>
    <w:aliases w:val="ECC-9.Head4 Char,h4 Char Char,h41 Char Char Char Char Char,Tieu de 4 Char,Sub-Clause Sub-paragraph Char,Heading4 Char,Heading41 Char,Heading42 Char,Heading411 Char,Heading43 Char,Heading412 Char,Heading No. L4 Char,H4-Heading 4 Char"/>
    <w:rsid w:val="00B34DE6"/>
    <w:rPr>
      <w:rFonts w:ascii="Calibri Light" w:eastAsia="Times New Roman" w:hAnsi="Calibri Light" w:cs="Times New Roman" w:hint="default"/>
      <w:i/>
      <w:iCs/>
      <w:color w:val="2E74B5"/>
      <w:sz w:val="22"/>
      <w:szCs w:val="22"/>
    </w:rPr>
  </w:style>
  <w:style w:type="character" w:customStyle="1" w:styleId="Heading5Char">
    <w:name w:val="Heading 5 Char"/>
    <w:aliases w:val="Heading 5 Char1 Char,Heading 5 Char Char Char,Heading 5- Hinh Char,Equation Char,Heading 5 Char Char Char Char Char,Heading 5 Char Char Char1 Char,Chuong Char Char"/>
    <w:uiPriority w:val="99"/>
    <w:rsid w:val="00B34DE6"/>
    <w:rPr>
      <w:rFonts w:ascii="Calibri Light" w:eastAsia="Times New Roman" w:hAnsi="Calibri Light" w:cs="Times New Roman" w:hint="default"/>
      <w:color w:val="2E74B5"/>
      <w:sz w:val="22"/>
      <w:szCs w:val="22"/>
    </w:rPr>
  </w:style>
  <w:style w:type="character" w:customStyle="1" w:styleId="Heading6Char">
    <w:name w:val="Heading 6 Char"/>
    <w:aliases w:val=" Char4 Char,Char4 Char,Bang 1: ... Char,Heading 6-bang Char,not Kinhill Char,Not Kinhill Char,muc a Char,9.1 Char1,Heading 6 Char Char Char1,9.1 Char Char,Heading 6 Char Char Char Char Char Char,Diverse Char,Heading 6 Char Char Char Char"/>
    <w:rsid w:val="00B34DE6"/>
    <w:rPr>
      <w:rFonts w:ascii="Calibri Light" w:eastAsia="Times New Roman" w:hAnsi="Calibri Light" w:cs="Times New Roman" w:hint="default"/>
      <w:color w:val="1F4D78"/>
      <w:sz w:val="22"/>
      <w:szCs w:val="22"/>
    </w:rPr>
  </w:style>
  <w:style w:type="character" w:customStyle="1" w:styleId="Heading7Char">
    <w:name w:val="Heading 7 Char"/>
    <w:aliases w:val="(a) Char,not Kinhill1 Char,not Kinhill11 Char,Heading 7 Char Char Char Char"/>
    <w:uiPriority w:val="99"/>
    <w:rsid w:val="00B34DE6"/>
    <w:rPr>
      <w:rFonts w:ascii="Calibri Light" w:eastAsia="Times New Roman" w:hAnsi="Calibri Light" w:cs="Times New Roman" w:hint="default"/>
      <w:i/>
      <w:iCs/>
      <w:color w:val="1F4D78"/>
      <w:sz w:val="22"/>
      <w:szCs w:val="22"/>
    </w:rPr>
  </w:style>
  <w:style w:type="character" w:customStyle="1" w:styleId="Heading8Char">
    <w:name w:val="Heading 8 Char"/>
    <w:qFormat/>
    <w:rsid w:val="00B34DE6"/>
    <w:rPr>
      <w:rFonts w:ascii="Calibri Light" w:eastAsia="Times New Roman" w:hAnsi="Calibri Light" w:cs="Times New Roman" w:hint="default"/>
      <w:color w:val="272727"/>
      <w:sz w:val="21"/>
      <w:szCs w:val="21"/>
    </w:rPr>
  </w:style>
  <w:style w:type="character" w:customStyle="1" w:styleId="Heading9Char">
    <w:name w:val="Heading 9 Char"/>
    <w:aliases w:val=" Char Char Char Char Char Char Char Char Char Char Char Char Char Char Char, Char Char Char Char Char Char Char Char Char Char Char Char Char Char Char Char Char Char"/>
    <w:uiPriority w:val="9"/>
    <w:rsid w:val="00B34DE6"/>
    <w:rPr>
      <w:rFonts w:ascii="Calibri Light" w:eastAsia="Times New Roman" w:hAnsi="Calibri Light" w:cs="Times New Roman" w:hint="default"/>
      <w:i/>
      <w:iCs/>
      <w:color w:val="272727"/>
      <w:sz w:val="21"/>
      <w:szCs w:val="21"/>
    </w:rPr>
  </w:style>
  <w:style w:type="paragraph" w:styleId="BalloonText">
    <w:name w:val="Balloon Text"/>
    <w:basedOn w:val="Normal"/>
    <w:link w:val="BalloonTextChar"/>
    <w:uiPriority w:val="99"/>
    <w:rsid w:val="00B34DE6"/>
    <w:pPr>
      <w:spacing w:after="200" w:line="276" w:lineRule="auto"/>
    </w:pPr>
    <w:rPr>
      <w:rFonts w:ascii="Tahoma" w:hAnsi="Tahoma"/>
      <w:sz w:val="16"/>
      <w:szCs w:val="16"/>
    </w:rPr>
  </w:style>
  <w:style w:type="paragraph" w:styleId="Header">
    <w:name w:val="header"/>
    <w:aliases w:val="En-tête client, Char5,Char5,(NECG) Header,hd,heading 3 after h2,h3+,ContentsHeader,enlish,RepHeader,RepHeader1,MyHeader,Chapter Name,page-header,ph,Name,Tab Title,*Header,H-PDID,h21,h6,h22,h7,h8,Danh muc bang,g,g1,g2,g3,g4,g5,g11,paragraph"/>
    <w:basedOn w:val="Normal"/>
    <w:link w:val="HeaderChar"/>
    <w:uiPriority w:val="99"/>
    <w:rsid w:val="00B34DE6"/>
    <w:pPr>
      <w:tabs>
        <w:tab w:val="center" w:pos="4320"/>
        <w:tab w:val="right" w:pos="8640"/>
      </w:tabs>
      <w:spacing w:after="200" w:line="276" w:lineRule="auto"/>
    </w:pPr>
    <w:rPr>
      <w:sz w:val="22"/>
      <w:szCs w:val="22"/>
    </w:rPr>
  </w:style>
  <w:style w:type="paragraph" w:styleId="BodyTextIndent3">
    <w:name w:val="Body Text Indent 3"/>
    <w:basedOn w:val="Normal"/>
    <w:link w:val="BodyTextIndent3Char"/>
    <w:uiPriority w:val="99"/>
    <w:rsid w:val="00B34DE6"/>
    <w:pPr>
      <w:spacing w:after="120" w:line="276" w:lineRule="auto"/>
      <w:ind w:left="360"/>
    </w:pPr>
    <w:rPr>
      <w:rFonts w:ascii="VNI-Helve" w:hAnsi="VNI-Helve"/>
      <w:sz w:val="26"/>
    </w:rPr>
  </w:style>
  <w:style w:type="paragraph" w:styleId="BodyTextIndent">
    <w:name w:val="Body Text Indent"/>
    <w:aliases w:val="loai1,Body Text Indent Char Char,Body Text Indent Char Char Char Char Char Char,Body Text Indent Char Char Char"/>
    <w:basedOn w:val="Normal"/>
    <w:link w:val="BodyTextIndentChar"/>
    <w:rsid w:val="00B34DE6"/>
    <w:pPr>
      <w:spacing w:after="120" w:line="276" w:lineRule="auto"/>
      <w:ind w:left="360"/>
    </w:pPr>
    <w:rPr>
      <w:rFonts w:ascii="VNI-Times" w:hAnsi="VNI-Times"/>
    </w:rPr>
  </w:style>
  <w:style w:type="paragraph" w:styleId="BodyText3">
    <w:name w:val="Body Text 3"/>
    <w:basedOn w:val="Normal"/>
    <w:link w:val="BodyText3Char"/>
    <w:rsid w:val="00B34DE6"/>
    <w:pPr>
      <w:spacing w:after="120" w:line="276" w:lineRule="auto"/>
    </w:pPr>
    <w:rPr>
      <w:rFonts w:ascii="VNI-Times" w:hAnsi="VNI-Times"/>
      <w:sz w:val="16"/>
      <w:szCs w:val="16"/>
    </w:rPr>
  </w:style>
  <w:style w:type="paragraph" w:styleId="BodyText2">
    <w:name w:val="Body Text 2"/>
    <w:basedOn w:val="Normal"/>
    <w:link w:val="BodyText2Char"/>
    <w:uiPriority w:val="99"/>
    <w:rsid w:val="00B34DE6"/>
    <w:pPr>
      <w:spacing w:after="120" w:line="480" w:lineRule="auto"/>
    </w:pPr>
    <w:rPr>
      <w:rFonts w:ascii="VNI-Times" w:hAnsi="VNI-Times"/>
    </w:rPr>
  </w:style>
  <w:style w:type="paragraph" w:styleId="Title">
    <w:name w:val="Title"/>
    <w:aliases w:val="ADB Title"/>
    <w:basedOn w:val="Normal"/>
    <w:link w:val="TitleChar"/>
    <w:qFormat/>
    <w:rsid w:val="00B34DE6"/>
    <w:pPr>
      <w:spacing w:before="240" w:line="276" w:lineRule="auto"/>
      <w:jc w:val="center"/>
      <w:outlineLvl w:val="0"/>
    </w:pPr>
    <w:rPr>
      <w:rFonts w:ascii=".VnTimeH" w:hAnsi=".VnTimeH"/>
      <w:b/>
      <w:sz w:val="28"/>
      <w:szCs w:val="20"/>
    </w:rPr>
  </w:style>
  <w:style w:type="paragraph" w:styleId="Subtitle">
    <w:name w:val="Subtitle"/>
    <w:aliases w:val="table information,heading 3,Heading 32"/>
    <w:basedOn w:val="Normal"/>
    <w:link w:val="SubtitleChar"/>
    <w:uiPriority w:val="11"/>
    <w:qFormat/>
    <w:rsid w:val="00B34DE6"/>
    <w:pPr>
      <w:spacing w:line="276" w:lineRule="auto"/>
      <w:jc w:val="center"/>
      <w:outlineLvl w:val="1"/>
    </w:pPr>
    <w:rPr>
      <w:rFonts w:ascii="VNI-Helve-Condense" w:eastAsia="VNI-Times" w:hAnsi="VNI-Helve-Condense"/>
      <w:b/>
      <w:bCs/>
      <w:i/>
      <w:iCs/>
      <w:sz w:val="44"/>
      <w:szCs w:val="52"/>
    </w:rPr>
  </w:style>
  <w:style w:type="character" w:customStyle="1" w:styleId="Heading1Char1">
    <w:name w:val="Heading 1 Char1"/>
    <w:aliases w:val="Heading1111 Char"/>
    <w:uiPriority w:val="99"/>
    <w:locked/>
    <w:rsid w:val="00B34DE6"/>
    <w:rPr>
      <w:rFonts w:ascii="VNI-Helve-Condense" w:hAnsi="VNI-Helve-Condense" w:hint="default"/>
      <w:b/>
      <w:bCs w:val="0"/>
      <w:sz w:val="26"/>
      <w:szCs w:val="32"/>
    </w:rPr>
  </w:style>
  <w:style w:type="character" w:customStyle="1" w:styleId="Heading3Char1">
    <w:name w:val="Heading 3 Char1"/>
    <w:aliases w:val="Heading 3 Char Char Char Char Char,Heading 3 Char Char Char Char Char Char Char Char Char,Heading 3 Char Char Char Char Char Char Char1 Char,Heading 31 Char Char,Heading 3 Char Char1 Char Char,Char Char2 Char Char,Đầu đề 3 Char,A-1 Char"/>
    <w:uiPriority w:val="9"/>
    <w:locked/>
    <w:rsid w:val="00B34DE6"/>
    <w:rPr>
      <w:rFonts w:ascii="Arial" w:hAnsi="Arial" w:cs="Arial" w:hint="default"/>
      <w:b/>
      <w:bCs/>
      <w:sz w:val="26"/>
      <w:szCs w:val="26"/>
    </w:rPr>
  </w:style>
  <w:style w:type="character" w:customStyle="1" w:styleId="KHbodyChar1">
    <w:name w:val="KH_body Char1"/>
    <w:rsid w:val="00B34DE6"/>
    <w:rPr>
      <w:rFonts w:ascii=".VnTime" w:hAnsi=".VnTime" w:hint="default"/>
      <w:sz w:val="28"/>
      <w:szCs w:val="28"/>
      <w:lang w:val="en-US" w:eastAsia="en-US" w:bidi="ar-SA"/>
    </w:rPr>
  </w:style>
  <w:style w:type="character" w:customStyle="1" w:styleId="mw-headline">
    <w:name w:val="mw-headline"/>
    <w:basedOn w:val="DefaultParagraphFont"/>
    <w:uiPriority w:val="99"/>
    <w:rsid w:val="00B34DE6"/>
  </w:style>
  <w:style w:type="character" w:customStyle="1" w:styleId="editsection">
    <w:name w:val="editsection"/>
    <w:basedOn w:val="DefaultParagraphFont"/>
    <w:rsid w:val="00B34DE6"/>
  </w:style>
  <w:style w:type="character" w:customStyle="1" w:styleId="apple-converted-space">
    <w:name w:val="apple-converted-space"/>
    <w:basedOn w:val="DefaultParagraphFont"/>
    <w:rsid w:val="00B34DE6"/>
  </w:style>
  <w:style w:type="paragraph" w:styleId="CommentSubject">
    <w:name w:val="annotation subject"/>
    <w:basedOn w:val="CommentText"/>
    <w:next w:val="CommentText"/>
    <w:link w:val="CommentSubjectChar"/>
    <w:uiPriority w:val="99"/>
    <w:rsid w:val="00B34DE6"/>
    <w:rPr>
      <w:b/>
      <w:bCs/>
      <w:lang w:val="en-GB"/>
    </w:rPr>
  </w:style>
  <w:style w:type="paragraph" w:styleId="EndnoteText">
    <w:name w:val="endnote text"/>
    <w:basedOn w:val="Normal"/>
    <w:link w:val="EndnoteTextChar"/>
    <w:uiPriority w:val="99"/>
    <w:rsid w:val="00B34DE6"/>
    <w:pPr>
      <w:spacing w:after="200" w:line="276" w:lineRule="auto"/>
    </w:pPr>
    <w:rPr>
      <w:sz w:val="20"/>
      <w:szCs w:val="20"/>
    </w:rPr>
  </w:style>
  <w:style w:type="paragraph" w:styleId="DocumentMap">
    <w:name w:val="Document Map"/>
    <w:basedOn w:val="Normal"/>
    <w:link w:val="DocumentMapChar"/>
    <w:uiPriority w:val="99"/>
    <w:rsid w:val="00B34DE6"/>
    <w:pPr>
      <w:shd w:val="clear" w:color="auto" w:fill="000080"/>
      <w:spacing w:after="200" w:line="276" w:lineRule="auto"/>
    </w:pPr>
    <w:rPr>
      <w:rFonts w:ascii="Tahoma" w:hAnsi="Tahoma"/>
      <w:sz w:val="16"/>
      <w:szCs w:val="16"/>
      <w:lang w:val="vi-VN"/>
    </w:rPr>
  </w:style>
  <w:style w:type="character" w:customStyle="1" w:styleId="BodytextItalic">
    <w:name w:val="Body text + Italic"/>
    <w:rsid w:val="00B34DE6"/>
    <w:rPr>
      <w:rFonts w:ascii="Times New Roman" w:eastAsia="Times New Roman" w:hAnsi="Times New Roman" w:cs="Times New Roman" w:hint="default"/>
      <w:b w:val="0"/>
      <w:bCs w:val="0"/>
      <w:i/>
      <w:iCs/>
      <w:smallCaps w:val="0"/>
      <w:strike w:val="0"/>
      <w:dstrike w:val="0"/>
      <w:color w:val="000000"/>
      <w:spacing w:val="0"/>
      <w:w w:val="100"/>
      <w:position w:val="0"/>
      <w:sz w:val="26"/>
      <w:szCs w:val="26"/>
      <w:u w:val="none"/>
      <w:effect w:val="none"/>
      <w:lang w:val="vi-VN"/>
    </w:rPr>
  </w:style>
  <w:style w:type="character" w:customStyle="1" w:styleId="BodytextBold">
    <w:name w:val="Body text + Bold"/>
    <w:rsid w:val="00B34DE6"/>
    <w:rPr>
      <w:rFonts w:ascii="Times New Roman" w:eastAsia="Times New Roman" w:hAnsi="Times New Roman" w:cs="Times New Roman" w:hint="default"/>
      <w:b/>
      <w:bCs/>
      <w:color w:val="000000"/>
      <w:spacing w:val="0"/>
      <w:w w:val="100"/>
      <w:position w:val="0"/>
      <w:sz w:val="27"/>
      <w:szCs w:val="27"/>
      <w:shd w:val="clear" w:color="auto" w:fill="FFFFFF"/>
      <w:lang w:val="vi-VN"/>
    </w:rPr>
  </w:style>
  <w:style w:type="character" w:customStyle="1" w:styleId="Bodytext12">
    <w:name w:val="Body text + 12"/>
    <w:aliases w:val="5 pt"/>
    <w:rsid w:val="00B34DE6"/>
    <w:rPr>
      <w:rFonts w:ascii="Times New Roman" w:eastAsia="Times New Roman" w:hAnsi="Times New Roman" w:cs="Times New Roman" w:hint="default"/>
      <w:b w:val="0"/>
      <w:bCs w:val="0"/>
      <w:i w:val="0"/>
      <w:iCs w:val="0"/>
      <w:smallCaps w:val="0"/>
      <w:strike w:val="0"/>
      <w:dstrike w:val="0"/>
      <w:color w:val="000000"/>
      <w:spacing w:val="0"/>
      <w:w w:val="100"/>
      <w:position w:val="0"/>
      <w:sz w:val="25"/>
      <w:szCs w:val="25"/>
      <w:u w:val="none"/>
      <w:effect w:val="none"/>
      <w:shd w:val="clear" w:color="auto" w:fill="FFFFFF"/>
      <w:lang w:val="vi-VN"/>
    </w:rPr>
  </w:style>
  <w:style w:type="character" w:customStyle="1" w:styleId="Bodytext10pt">
    <w:name w:val="Body text + 10 pt"/>
    <w:aliases w:val="Bold,Spacing 28 pt,Body text (2) + 8 pt"/>
    <w:rsid w:val="00B34DE6"/>
    <w:rPr>
      <w:rFonts w:ascii="Times New Roman" w:eastAsia="Times New Roman" w:hAnsi="Times New Roman" w:cs="Times New Roman" w:hint="default"/>
      <w:b/>
      <w:bCs/>
      <w:i w:val="0"/>
      <w:iCs w:val="0"/>
      <w:smallCaps w:val="0"/>
      <w:strike w:val="0"/>
      <w:dstrike w:val="0"/>
      <w:color w:val="000000"/>
      <w:spacing w:val="560"/>
      <w:w w:val="100"/>
      <w:position w:val="0"/>
      <w:sz w:val="20"/>
      <w:szCs w:val="20"/>
      <w:u w:val="none"/>
      <w:effect w:val="none"/>
      <w:shd w:val="clear" w:color="auto" w:fill="FFFFFF"/>
      <w:lang w:val="vi-VN"/>
    </w:rPr>
  </w:style>
  <w:style w:type="character" w:customStyle="1" w:styleId="Caption-THINHChar">
    <w:name w:val="Caption-THINH Char"/>
    <w:aliases w:val="Caption Char1 Char Char,Caption Char Char Char Char Char Char Char Char Char,Caption Char Char Char Char Char Char1 Char Char,Caption Char Char Char Char Char Char,Caption (tab Char Char Char,ECC-8.CAP-B Char,Char Char Char Char1 Char"/>
    <w:rsid w:val="00B34DE6"/>
    <w:rPr>
      <w:rFonts w:ascii="Times New Roman" w:hAnsi="Times New Roman" w:cs="Times New Roman" w:hint="default"/>
      <w:bCs/>
      <w:sz w:val="26"/>
      <w:szCs w:val="26"/>
    </w:rPr>
  </w:style>
  <w:style w:type="character" w:customStyle="1" w:styleId="Style1Char">
    <w:name w:val="Style1 Char"/>
    <w:locked/>
    <w:rsid w:val="00B34DE6"/>
    <w:rPr>
      <w:rFonts w:ascii="VNI-Times" w:hAnsi="VNI-Times" w:hint="default"/>
      <w:sz w:val="26"/>
    </w:rPr>
  </w:style>
  <w:style w:type="table" w:styleId="TableGrid">
    <w:name w:val="Table Grid"/>
    <w:aliases w:val="tableau PC,HocTable,bang,表格样式"/>
    <w:basedOn w:val="TableNormal"/>
    <w:uiPriority w:val="39"/>
    <w:rsid w:val="00B34DE6"/>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Bullet3">
    <w:name w:val="List Bullet 3"/>
    <w:basedOn w:val="Normal"/>
    <w:rsid w:val="00B34DE6"/>
    <w:pPr>
      <w:numPr>
        <w:numId w:val="9"/>
      </w:numPr>
      <w:spacing w:after="200" w:line="276" w:lineRule="auto"/>
    </w:pPr>
    <w:rPr>
      <w:rFonts w:ascii="Calibri" w:eastAsia="Calibri" w:hAnsi="Calibri"/>
      <w:sz w:val="22"/>
      <w:szCs w:val="22"/>
    </w:rPr>
  </w:style>
  <w:style w:type="paragraph" w:styleId="ListBullet4">
    <w:name w:val="List Bullet 4"/>
    <w:basedOn w:val="Normal"/>
    <w:uiPriority w:val="99"/>
    <w:rsid w:val="00B34DE6"/>
    <w:pPr>
      <w:numPr>
        <w:numId w:val="10"/>
      </w:numPr>
      <w:spacing w:after="200" w:line="276" w:lineRule="auto"/>
    </w:pPr>
    <w:rPr>
      <w:rFonts w:ascii="Calibri" w:eastAsia="Calibri" w:hAnsi="Calibri"/>
      <w:sz w:val="22"/>
      <w:szCs w:val="22"/>
    </w:rPr>
  </w:style>
  <w:style w:type="paragraph" w:styleId="ListBullet5">
    <w:name w:val="List Bullet 5"/>
    <w:basedOn w:val="Normal"/>
    <w:rsid w:val="00B34DE6"/>
    <w:pPr>
      <w:numPr>
        <w:numId w:val="11"/>
      </w:numPr>
      <w:spacing w:after="200" w:line="276" w:lineRule="auto"/>
    </w:pPr>
    <w:rPr>
      <w:rFonts w:ascii="Calibri" w:eastAsia="Calibri" w:hAnsi="Calibri"/>
      <w:sz w:val="22"/>
      <w:szCs w:val="22"/>
    </w:rPr>
  </w:style>
  <w:style w:type="numbering" w:customStyle="1" w:styleId="Style1">
    <w:name w:val="Style1"/>
    <w:rsid w:val="00B34DE6"/>
    <w:pPr>
      <w:numPr>
        <w:numId w:val="17"/>
      </w:numPr>
    </w:pPr>
  </w:style>
  <w:style w:type="paragraph" w:customStyle="1" w:styleId="msonormalcxspmiddle">
    <w:name w:val="msonormalcxspmiddle"/>
    <w:basedOn w:val="Normal"/>
    <w:rsid w:val="00680351"/>
    <w:pPr>
      <w:spacing w:before="100" w:beforeAutospacing="1" w:after="100" w:afterAutospacing="1"/>
    </w:pPr>
  </w:style>
  <w:style w:type="character" w:customStyle="1" w:styleId="CharChar22">
    <w:name w:val="Char Char22"/>
    <w:rsid w:val="00F84E26"/>
    <w:rPr>
      <w:rFonts w:ascii="Cambria" w:eastAsia="Times New Roman" w:hAnsi="Cambria" w:cs="Times New Roman"/>
      <w:b/>
      <w:bCs/>
      <w:color w:val="365F91"/>
      <w:sz w:val="28"/>
      <w:szCs w:val="28"/>
    </w:rPr>
  </w:style>
  <w:style w:type="character" w:styleId="Emphasis">
    <w:name w:val="Emphasis"/>
    <w:uiPriority w:val="20"/>
    <w:qFormat/>
    <w:rsid w:val="00F84E26"/>
    <w:rPr>
      <w:i/>
      <w:iCs/>
    </w:rPr>
  </w:style>
  <w:style w:type="paragraph" w:styleId="TOC1">
    <w:name w:val="toc 1"/>
    <w:basedOn w:val="Normal"/>
    <w:next w:val="Normal"/>
    <w:autoRedefine/>
    <w:uiPriority w:val="39"/>
    <w:qFormat/>
    <w:rsid w:val="009C16EE"/>
    <w:pPr>
      <w:tabs>
        <w:tab w:val="left" w:pos="960"/>
        <w:tab w:val="right" w:leader="dot" w:pos="9062"/>
      </w:tabs>
      <w:spacing w:before="120" w:after="120" w:line="312" w:lineRule="auto"/>
    </w:pPr>
    <w:rPr>
      <w:rFonts w:eastAsia="Calibri"/>
      <w:caps/>
      <w:noProof/>
    </w:rPr>
  </w:style>
  <w:style w:type="paragraph" w:styleId="TOC2">
    <w:name w:val="toc 2"/>
    <w:basedOn w:val="Normal"/>
    <w:next w:val="Normal"/>
    <w:autoRedefine/>
    <w:uiPriority w:val="39"/>
    <w:qFormat/>
    <w:rsid w:val="00E012D9"/>
    <w:pPr>
      <w:tabs>
        <w:tab w:val="left" w:pos="851"/>
        <w:tab w:val="right" w:leader="dot" w:pos="9062"/>
      </w:tabs>
      <w:spacing w:before="0" w:after="0" w:line="240" w:lineRule="auto"/>
    </w:pPr>
    <w:rPr>
      <w:rFonts w:eastAsia="Calibri"/>
      <w:bCs/>
      <w:smallCaps/>
      <w:noProof/>
    </w:rPr>
  </w:style>
  <w:style w:type="paragraph" w:styleId="TOC3">
    <w:name w:val="toc 3"/>
    <w:basedOn w:val="Normal"/>
    <w:next w:val="Normal"/>
    <w:autoRedefine/>
    <w:uiPriority w:val="39"/>
    <w:qFormat/>
    <w:rsid w:val="009C16EE"/>
    <w:pPr>
      <w:tabs>
        <w:tab w:val="left" w:pos="851"/>
        <w:tab w:val="right" w:leader="dot" w:pos="9062"/>
      </w:tabs>
      <w:spacing w:before="0" w:after="0" w:line="280" w:lineRule="exact"/>
    </w:pPr>
    <w:rPr>
      <w:rFonts w:eastAsia="Calibri"/>
      <w:bCs/>
      <w:noProof/>
      <w:lang w:val="en-GB"/>
    </w:rPr>
  </w:style>
  <w:style w:type="paragraph" w:styleId="TOC4">
    <w:name w:val="toc 4"/>
    <w:basedOn w:val="Normal"/>
    <w:next w:val="Normal"/>
    <w:autoRedefine/>
    <w:uiPriority w:val="39"/>
    <w:rsid w:val="000F4755"/>
    <w:pPr>
      <w:ind w:left="720"/>
    </w:pPr>
    <w:rPr>
      <w:rFonts w:asciiTheme="minorHAnsi" w:hAnsiTheme="minorHAnsi" w:cstheme="minorHAnsi"/>
      <w:sz w:val="18"/>
      <w:szCs w:val="18"/>
    </w:rPr>
  </w:style>
  <w:style w:type="paragraph" w:styleId="TOC5">
    <w:name w:val="toc 5"/>
    <w:basedOn w:val="Normal"/>
    <w:next w:val="Normal"/>
    <w:autoRedefine/>
    <w:uiPriority w:val="39"/>
    <w:rsid w:val="000F4755"/>
    <w:pPr>
      <w:ind w:left="960"/>
    </w:pPr>
    <w:rPr>
      <w:rFonts w:asciiTheme="minorHAnsi" w:hAnsiTheme="minorHAnsi" w:cstheme="minorHAnsi"/>
      <w:sz w:val="18"/>
      <w:szCs w:val="18"/>
    </w:rPr>
  </w:style>
  <w:style w:type="paragraph" w:styleId="TOC6">
    <w:name w:val="toc 6"/>
    <w:basedOn w:val="Normal"/>
    <w:next w:val="Normal"/>
    <w:autoRedefine/>
    <w:uiPriority w:val="39"/>
    <w:rsid w:val="000F4755"/>
    <w:pPr>
      <w:ind w:left="1200"/>
    </w:pPr>
    <w:rPr>
      <w:rFonts w:asciiTheme="minorHAnsi" w:hAnsiTheme="minorHAnsi" w:cstheme="minorHAnsi"/>
      <w:sz w:val="18"/>
      <w:szCs w:val="18"/>
    </w:rPr>
  </w:style>
  <w:style w:type="paragraph" w:styleId="TOC7">
    <w:name w:val="toc 7"/>
    <w:basedOn w:val="Normal"/>
    <w:next w:val="Normal"/>
    <w:autoRedefine/>
    <w:uiPriority w:val="39"/>
    <w:rsid w:val="000F4755"/>
    <w:pPr>
      <w:ind w:left="1440"/>
    </w:pPr>
    <w:rPr>
      <w:rFonts w:asciiTheme="minorHAnsi" w:hAnsiTheme="minorHAnsi" w:cstheme="minorHAnsi"/>
      <w:sz w:val="18"/>
      <w:szCs w:val="18"/>
    </w:rPr>
  </w:style>
  <w:style w:type="paragraph" w:styleId="TOC8">
    <w:name w:val="toc 8"/>
    <w:basedOn w:val="Normal"/>
    <w:next w:val="Normal"/>
    <w:autoRedefine/>
    <w:uiPriority w:val="39"/>
    <w:rsid w:val="000F4755"/>
    <w:pPr>
      <w:ind w:left="1680"/>
    </w:pPr>
    <w:rPr>
      <w:rFonts w:asciiTheme="minorHAnsi" w:hAnsiTheme="minorHAnsi" w:cstheme="minorHAnsi"/>
      <w:sz w:val="18"/>
      <w:szCs w:val="18"/>
    </w:rPr>
  </w:style>
  <w:style w:type="paragraph" w:styleId="TOC9">
    <w:name w:val="toc 9"/>
    <w:basedOn w:val="Normal"/>
    <w:next w:val="Normal"/>
    <w:autoRedefine/>
    <w:uiPriority w:val="39"/>
    <w:rsid w:val="000F4755"/>
    <w:pPr>
      <w:ind w:left="1920"/>
    </w:pPr>
    <w:rPr>
      <w:rFonts w:asciiTheme="minorHAnsi" w:hAnsiTheme="minorHAnsi" w:cstheme="minorHAnsi"/>
      <w:sz w:val="18"/>
      <w:szCs w:val="18"/>
    </w:rPr>
  </w:style>
  <w:style w:type="paragraph" w:customStyle="1" w:styleId="abang">
    <w:name w:val="a.bang"/>
    <w:basedOn w:val="Caption"/>
    <w:autoRedefine/>
    <w:rsid w:val="00D27BD1"/>
    <w:pPr>
      <w:widowControl w:val="0"/>
      <w:spacing w:after="0" w:line="240" w:lineRule="auto"/>
    </w:pPr>
    <w:rPr>
      <w:noProof/>
      <w:color w:val="000000"/>
      <w:spacing w:val="-4"/>
      <w:sz w:val="26"/>
      <w:szCs w:val="26"/>
      <w:lang w:val="pl-PL"/>
    </w:rPr>
  </w:style>
  <w:style w:type="paragraph" w:customStyle="1" w:styleId="Tieudebang">
    <w:name w:val="Tieu de bang"/>
    <w:basedOn w:val="Normal"/>
    <w:next w:val="Normal"/>
    <w:qFormat/>
    <w:rsid w:val="00D27BD1"/>
    <w:pPr>
      <w:spacing w:before="40" w:after="40" w:line="288" w:lineRule="auto"/>
      <w:jc w:val="center"/>
    </w:pPr>
    <w:rPr>
      <w:b/>
      <w:sz w:val="26"/>
      <w:szCs w:val="20"/>
    </w:rPr>
  </w:style>
  <w:style w:type="paragraph" w:customStyle="1" w:styleId="Bangtrai">
    <w:name w:val="Bang trai"/>
    <w:basedOn w:val="Tieudebang"/>
    <w:next w:val="Normal"/>
    <w:qFormat/>
    <w:rsid w:val="00D27BD1"/>
    <w:pPr>
      <w:jc w:val="left"/>
    </w:pPr>
    <w:rPr>
      <w:b w:val="0"/>
    </w:rPr>
  </w:style>
  <w:style w:type="paragraph" w:customStyle="1" w:styleId="Banggiua">
    <w:name w:val="Bang giua"/>
    <w:basedOn w:val="Bangtrai"/>
    <w:uiPriority w:val="99"/>
    <w:qFormat/>
    <w:rsid w:val="00D27BD1"/>
    <w:pPr>
      <w:jc w:val="center"/>
    </w:pPr>
  </w:style>
  <w:style w:type="paragraph" w:styleId="Revision">
    <w:name w:val="Revision"/>
    <w:hidden/>
    <w:uiPriority w:val="99"/>
    <w:rsid w:val="00A16D63"/>
    <w:rPr>
      <w:sz w:val="24"/>
      <w:szCs w:val="24"/>
    </w:rPr>
  </w:style>
  <w:style w:type="paragraph" w:styleId="ListParagraph">
    <w:name w:val="List Paragraph"/>
    <w:aliases w:val="Tieu de hinh,References,List Paragraph (numbered (a)),ANNEX,List Paragraph2,Normal 2,List_Paragraph,Multilevel para_II,Citation List,Resume Title,Bullets,List Bullet-OpsManual,Title Style 1,List Paragraph nowy,Liste 1,Sub-heading"/>
    <w:basedOn w:val="Normal"/>
    <w:uiPriority w:val="34"/>
    <w:qFormat/>
    <w:rsid w:val="00423F95"/>
    <w:pPr>
      <w:ind w:left="720"/>
    </w:pPr>
  </w:style>
  <w:style w:type="paragraph" w:customStyle="1" w:styleId="Bullet-">
    <w:name w:val="Bullet -"/>
    <w:basedOn w:val="Normal"/>
    <w:next w:val="Normal"/>
    <w:link w:val="Bullet-Char"/>
    <w:uiPriority w:val="99"/>
    <w:qFormat/>
    <w:rsid w:val="00583FE7"/>
    <w:pPr>
      <w:numPr>
        <w:numId w:val="29"/>
      </w:numPr>
      <w:tabs>
        <w:tab w:val="left" w:pos="1134"/>
      </w:tabs>
      <w:spacing w:before="120"/>
      <w:ind w:left="1134" w:hanging="283"/>
    </w:pPr>
    <w:rPr>
      <w:rFonts w:eastAsia="Lucida Sans Unicode"/>
      <w:sz w:val="26"/>
      <w:szCs w:val="26"/>
      <w:lang w:val="it-IT"/>
    </w:rPr>
  </w:style>
  <w:style w:type="character" w:customStyle="1" w:styleId="Bullet-Char">
    <w:name w:val="Bullet - Char"/>
    <w:link w:val="Bullet-"/>
    <w:uiPriority w:val="99"/>
    <w:rsid w:val="00583FE7"/>
    <w:rPr>
      <w:rFonts w:eastAsia="Lucida Sans Unicode"/>
      <w:sz w:val="26"/>
      <w:szCs w:val="26"/>
      <w:lang w:val="it-IT"/>
    </w:rPr>
  </w:style>
  <w:style w:type="paragraph" w:customStyle="1" w:styleId="Text">
    <w:name w:val="Text"/>
    <w:link w:val="TextChar"/>
    <w:autoRedefine/>
    <w:uiPriority w:val="99"/>
    <w:qFormat/>
    <w:rsid w:val="00E03B76"/>
    <w:pPr>
      <w:widowControl w:val="0"/>
      <w:tabs>
        <w:tab w:val="left" w:pos="9000"/>
        <w:tab w:val="left" w:pos="9072"/>
      </w:tabs>
      <w:spacing w:before="120" w:after="120"/>
      <w:ind w:left="851"/>
      <w:jc w:val="both"/>
    </w:pPr>
    <w:rPr>
      <w:iCs/>
      <w:spacing w:val="2"/>
      <w:sz w:val="26"/>
      <w:szCs w:val="26"/>
      <w:lang w:val="vi-VN" w:eastAsia="ar-SA"/>
    </w:rPr>
  </w:style>
  <w:style w:type="character" w:customStyle="1" w:styleId="TextChar">
    <w:name w:val="Text Char"/>
    <w:link w:val="Text"/>
    <w:rsid w:val="00E03B76"/>
    <w:rPr>
      <w:iCs/>
      <w:spacing w:val="2"/>
      <w:sz w:val="26"/>
      <w:szCs w:val="26"/>
      <w:lang w:val="vi-VN" w:eastAsia="ar-SA" w:bidi="ar-SA"/>
    </w:rPr>
  </w:style>
  <w:style w:type="paragraph" w:styleId="TOCHeading">
    <w:name w:val="TOC Heading"/>
    <w:basedOn w:val="Heading1"/>
    <w:next w:val="Normal"/>
    <w:unhideWhenUsed/>
    <w:qFormat/>
    <w:rsid w:val="007F6984"/>
    <w:pPr>
      <w:numPr>
        <w:numId w:val="0"/>
      </w:numPr>
      <w:outlineLvl w:val="9"/>
    </w:pPr>
    <w:rPr>
      <w:rFonts w:ascii="Cambria" w:hAnsi="Cambria"/>
    </w:rPr>
  </w:style>
  <w:style w:type="paragraph" w:customStyle="1" w:styleId="mucanho">
    <w:name w:val="muc anho"/>
    <w:basedOn w:val="Normal"/>
    <w:link w:val="mucanhoChar"/>
    <w:rsid w:val="00EF4AB3"/>
    <w:pPr>
      <w:spacing w:before="120" w:after="120"/>
      <w:ind w:left="720"/>
    </w:pPr>
    <w:rPr>
      <w:b/>
      <w:sz w:val="26"/>
    </w:rPr>
  </w:style>
  <w:style w:type="character" w:customStyle="1" w:styleId="mucanhoChar">
    <w:name w:val="muc anho Char"/>
    <w:link w:val="mucanho"/>
    <w:locked/>
    <w:rsid w:val="00EF4AB3"/>
    <w:rPr>
      <w:b/>
      <w:sz w:val="26"/>
      <w:szCs w:val="24"/>
    </w:rPr>
  </w:style>
  <w:style w:type="paragraph" w:customStyle="1" w:styleId="noidung0">
    <w:name w:val="noidung"/>
    <w:basedOn w:val="Normal"/>
    <w:link w:val="noidungChar"/>
    <w:rsid w:val="0095779D"/>
    <w:pPr>
      <w:widowControl w:val="0"/>
      <w:ind w:firstLine="288"/>
    </w:pPr>
    <w:rPr>
      <w:rFonts w:ascii="VNI-Times" w:hAnsi="VNI-Times"/>
      <w:snapToGrid w:val="0"/>
      <w:sz w:val="26"/>
    </w:rPr>
  </w:style>
  <w:style w:type="character" w:customStyle="1" w:styleId="noidungChar">
    <w:name w:val="noidung Char"/>
    <w:link w:val="noidung0"/>
    <w:rsid w:val="0095779D"/>
    <w:rPr>
      <w:rFonts w:ascii="VNI-Times" w:hAnsi="VNI-Times"/>
      <w:snapToGrid w:val="0"/>
      <w:sz w:val="26"/>
      <w:szCs w:val="24"/>
    </w:rPr>
  </w:style>
  <w:style w:type="paragraph" w:customStyle="1" w:styleId="muclama">
    <w:name w:val="muclama"/>
    <w:basedOn w:val="Normal"/>
    <w:rsid w:val="001A1B56"/>
    <w:pPr>
      <w:widowControl w:val="0"/>
      <w:spacing w:before="120" w:after="120"/>
    </w:pPr>
    <w:rPr>
      <w:rFonts w:ascii="Arial" w:hAnsi="Arial"/>
      <w:b/>
      <w:sz w:val="22"/>
    </w:rPr>
  </w:style>
  <w:style w:type="paragraph" w:customStyle="1" w:styleId="Cont-1">
    <w:name w:val="Cont-1"/>
    <w:basedOn w:val="Normal"/>
    <w:rsid w:val="00A468AE"/>
    <w:pPr>
      <w:keepNext/>
      <w:tabs>
        <w:tab w:val="left" w:leader="dot" w:pos="8280"/>
      </w:tabs>
      <w:adjustRightInd w:val="0"/>
      <w:snapToGrid w:val="0"/>
      <w:spacing w:after="80"/>
      <w:ind w:left="1559" w:right="868" w:hanging="1559"/>
      <w:outlineLvl w:val="0"/>
    </w:pPr>
    <w:rPr>
      <w:rFonts w:eastAsia="MS Mincho"/>
      <w:kern w:val="2"/>
      <w:sz w:val="22"/>
      <w:szCs w:val="20"/>
      <w:lang w:val="en-GB" w:eastAsia="ja-JP"/>
    </w:rPr>
  </w:style>
  <w:style w:type="paragraph" w:customStyle="1" w:styleId="Sothutu">
    <w:name w:val="So thu tu"/>
    <w:basedOn w:val="BodyText"/>
    <w:qFormat/>
    <w:rsid w:val="00EB108C"/>
    <w:pPr>
      <w:numPr>
        <w:numId w:val="31"/>
      </w:numPr>
      <w:tabs>
        <w:tab w:val="left" w:pos="567"/>
      </w:tabs>
      <w:spacing w:before="120" w:line="240" w:lineRule="auto"/>
      <w:ind w:left="0" w:firstLine="0"/>
    </w:pPr>
    <w:rPr>
      <w:rFonts w:ascii="Arial" w:hAnsi="Arial" w:cs="Arial"/>
      <w:szCs w:val="20"/>
    </w:rPr>
  </w:style>
  <w:style w:type="paragraph" w:customStyle="1" w:styleId="Bullet">
    <w:name w:val="Bullet +"/>
    <w:basedOn w:val="Normal"/>
    <w:next w:val="Normal"/>
    <w:uiPriority w:val="99"/>
    <w:qFormat/>
    <w:rsid w:val="00DC75F6"/>
    <w:pPr>
      <w:numPr>
        <w:numId w:val="32"/>
      </w:numPr>
      <w:tabs>
        <w:tab w:val="left" w:pos="1418"/>
        <w:tab w:val="left" w:pos="4678"/>
      </w:tabs>
      <w:spacing w:before="120"/>
      <w:contextualSpacing/>
    </w:pPr>
    <w:rPr>
      <w:rFonts w:eastAsia=".VnTime"/>
      <w:sz w:val="26"/>
      <w:szCs w:val="26"/>
      <w:lang w:val="fr-FR"/>
    </w:rPr>
  </w:style>
  <w:style w:type="character" w:styleId="PlaceholderText">
    <w:name w:val="Placeholder Text"/>
    <w:uiPriority w:val="99"/>
    <w:semiHidden/>
    <w:rsid w:val="00686EEA"/>
    <w:rPr>
      <w:color w:val="808080"/>
    </w:rPr>
  </w:style>
  <w:style w:type="character" w:styleId="Strong">
    <w:name w:val="Strong"/>
    <w:aliases w:val="heading 1'"/>
    <w:uiPriority w:val="22"/>
    <w:qFormat/>
    <w:rsid w:val="00E9427C"/>
    <w:rPr>
      <w:b/>
      <w:bCs/>
    </w:rPr>
  </w:style>
  <w:style w:type="numbering" w:customStyle="1" w:styleId="1111111">
    <w:name w:val="1 / 1.1 / 1.1.11"/>
    <w:uiPriority w:val="99"/>
    <w:rsid w:val="00F563CD"/>
    <w:pPr>
      <w:numPr>
        <w:numId w:val="38"/>
      </w:numPr>
    </w:pPr>
  </w:style>
  <w:style w:type="paragraph" w:customStyle="1" w:styleId="Default">
    <w:name w:val="Default"/>
    <w:link w:val="DefaultChar"/>
    <w:qFormat/>
    <w:rsid w:val="00E0743A"/>
    <w:pPr>
      <w:autoSpaceDE w:val="0"/>
      <w:autoSpaceDN w:val="0"/>
      <w:adjustRightInd w:val="0"/>
    </w:pPr>
    <w:rPr>
      <w:color w:val="000000"/>
      <w:sz w:val="24"/>
      <w:szCs w:val="24"/>
    </w:rPr>
  </w:style>
  <w:style w:type="character" w:customStyle="1" w:styleId="st">
    <w:name w:val="st"/>
    <w:uiPriority w:val="99"/>
    <w:rsid w:val="001665A6"/>
  </w:style>
  <w:style w:type="paragraph" w:customStyle="1" w:styleId="Duc-Thuong">
    <w:name w:val="Duc - Thuong"/>
    <w:basedOn w:val="Normal"/>
    <w:qFormat/>
    <w:rsid w:val="00B87194"/>
    <w:pPr>
      <w:spacing w:line="312" w:lineRule="auto"/>
      <w:ind w:firstLine="567"/>
    </w:pPr>
    <w:rPr>
      <w:rFonts w:eastAsia=".VnTime"/>
      <w:sz w:val="26"/>
      <w:szCs w:val="20"/>
      <w:lang w:val="fr-FR" w:eastAsia="x-none"/>
    </w:rPr>
  </w:style>
  <w:style w:type="paragraph" w:customStyle="1" w:styleId="HGachdaudong">
    <w:name w:val="H_Gachdaudong"/>
    <w:basedOn w:val="Normal"/>
    <w:link w:val="HGachdaudongChar"/>
    <w:qFormat/>
    <w:rsid w:val="001C2D81"/>
    <w:pPr>
      <w:numPr>
        <w:numId w:val="58"/>
      </w:numPr>
      <w:tabs>
        <w:tab w:val="left" w:pos="624"/>
      </w:tabs>
      <w:spacing w:before="40" w:after="40" w:line="288" w:lineRule="auto"/>
    </w:pPr>
    <w:rPr>
      <w:rFonts w:eastAsia=".VnTime"/>
      <w:snapToGrid w:val="0"/>
      <w:sz w:val="26"/>
      <w:szCs w:val="26"/>
      <w:lang w:val="en-GB" w:eastAsia="x-none"/>
    </w:rPr>
  </w:style>
  <w:style w:type="character" w:customStyle="1" w:styleId="HGachdaudongChar">
    <w:name w:val="H_Gachdaudong Char"/>
    <w:link w:val="HGachdaudong"/>
    <w:rsid w:val="001C2D81"/>
    <w:rPr>
      <w:rFonts w:eastAsia=".VnTime"/>
      <w:snapToGrid w:val="0"/>
      <w:sz w:val="26"/>
      <w:szCs w:val="26"/>
      <w:lang w:val="en-GB" w:eastAsia="x-none"/>
    </w:rPr>
  </w:style>
  <w:style w:type="paragraph" w:customStyle="1" w:styleId="HGachdaudong1">
    <w:name w:val="H_Gachdaudong1"/>
    <w:basedOn w:val="Normal"/>
    <w:link w:val="HGachdaudong1Char"/>
    <w:qFormat/>
    <w:rsid w:val="009E519F"/>
    <w:pPr>
      <w:numPr>
        <w:numId w:val="59"/>
      </w:numPr>
      <w:spacing w:line="276" w:lineRule="auto"/>
    </w:pPr>
    <w:rPr>
      <w:rFonts w:eastAsia="Calibri"/>
      <w:sz w:val="26"/>
      <w:szCs w:val="22"/>
    </w:rPr>
  </w:style>
  <w:style w:type="paragraph" w:customStyle="1" w:styleId="HGachdaudong2">
    <w:name w:val="H_Gachdaudong2"/>
    <w:basedOn w:val="HGachdaudong1"/>
    <w:link w:val="HGachdaudong2Char"/>
    <w:qFormat/>
    <w:rsid w:val="009E519F"/>
  </w:style>
  <w:style w:type="character" w:customStyle="1" w:styleId="HGachdaudong2Char">
    <w:name w:val="H_Gachdaudong2 Char"/>
    <w:link w:val="HGachdaudong2"/>
    <w:rsid w:val="009E519F"/>
    <w:rPr>
      <w:rFonts w:eastAsia="Calibri"/>
      <w:sz w:val="26"/>
      <w:szCs w:val="22"/>
    </w:rPr>
  </w:style>
  <w:style w:type="character" w:customStyle="1" w:styleId="UnresolvedMention1">
    <w:name w:val="Unresolved Mention1"/>
    <w:basedOn w:val="DefaultParagraphFont"/>
    <w:uiPriority w:val="99"/>
    <w:semiHidden/>
    <w:unhideWhenUsed/>
    <w:rsid w:val="001428AC"/>
    <w:rPr>
      <w:color w:val="605E5C"/>
      <w:shd w:val="clear" w:color="auto" w:fill="E1DFDD"/>
    </w:rPr>
  </w:style>
  <w:style w:type="character" w:customStyle="1" w:styleId="HGachdaudong1Char">
    <w:name w:val="H_Gachdaudong1 Char"/>
    <w:link w:val="HGachdaudong1"/>
    <w:rsid w:val="007F7E41"/>
    <w:rPr>
      <w:rFonts w:eastAsia="Calibri"/>
      <w:sz w:val="26"/>
      <w:szCs w:val="22"/>
    </w:rPr>
  </w:style>
  <w:style w:type="paragraph" w:customStyle="1" w:styleId="Habc">
    <w:name w:val="H_abc"/>
    <w:basedOn w:val="Normal"/>
    <w:rsid w:val="00691542"/>
    <w:pPr>
      <w:spacing w:line="276" w:lineRule="auto"/>
      <w:ind w:left="1440" w:hanging="1440"/>
    </w:pPr>
    <w:rPr>
      <w:rFonts w:eastAsia="Calibri"/>
      <w:i/>
      <w:sz w:val="26"/>
      <w:szCs w:val="22"/>
    </w:rPr>
  </w:style>
  <w:style w:type="paragraph" w:customStyle="1" w:styleId="HBang">
    <w:name w:val="H_Bang"/>
    <w:basedOn w:val="Normal"/>
    <w:rsid w:val="00691542"/>
    <w:pPr>
      <w:spacing w:before="200" w:line="276" w:lineRule="auto"/>
      <w:ind w:left="3286" w:hanging="1584"/>
      <w:jc w:val="center"/>
    </w:pPr>
    <w:rPr>
      <w:rFonts w:eastAsia="Calibri"/>
      <w:i/>
      <w:sz w:val="26"/>
      <w:szCs w:val="22"/>
    </w:rPr>
  </w:style>
  <w:style w:type="paragraph" w:customStyle="1" w:styleId="Doanvan">
    <w:name w:val="Doan van"/>
    <w:basedOn w:val="Normal"/>
    <w:link w:val="DoanvanChar"/>
    <w:qFormat/>
    <w:rsid w:val="00691542"/>
    <w:pPr>
      <w:spacing w:line="288" w:lineRule="auto"/>
      <w:ind w:firstLine="567"/>
    </w:pPr>
    <w:rPr>
      <w:sz w:val="26"/>
    </w:rPr>
  </w:style>
  <w:style w:type="character" w:customStyle="1" w:styleId="DoanvanChar">
    <w:name w:val="Doan van Char"/>
    <w:link w:val="Doanvan"/>
    <w:rsid w:val="00691542"/>
    <w:rPr>
      <w:sz w:val="26"/>
      <w:szCs w:val="24"/>
    </w:rPr>
  </w:style>
  <w:style w:type="paragraph" w:customStyle="1" w:styleId="h2">
    <w:name w:val="h2"/>
    <w:basedOn w:val="Heading2"/>
    <w:link w:val="h2Char"/>
    <w:qFormat/>
    <w:rsid w:val="00691542"/>
    <w:pPr>
      <w:numPr>
        <w:ilvl w:val="0"/>
        <w:numId w:val="0"/>
      </w:numPr>
      <w:spacing w:before="120" w:after="0" w:line="240" w:lineRule="auto"/>
      <w:ind w:firstLine="432"/>
    </w:pPr>
    <w:rPr>
      <w:rFonts w:ascii="Times New Roman" w:eastAsia="DengXian Light" w:hAnsi="Times New Roman"/>
      <w:lang w:val="pt-BR" w:eastAsia="x-none"/>
    </w:rPr>
  </w:style>
  <w:style w:type="character" w:customStyle="1" w:styleId="h2Char">
    <w:name w:val="h2 Char"/>
    <w:link w:val="h2"/>
    <w:rsid w:val="00691542"/>
    <w:rPr>
      <w:rFonts w:eastAsia="DengXian Light"/>
      <w:b/>
      <w:bCs/>
      <w:i/>
      <w:iCs/>
      <w:sz w:val="28"/>
      <w:szCs w:val="28"/>
      <w:lang w:val="pt-BR" w:eastAsia="x-none"/>
    </w:rPr>
  </w:style>
  <w:style w:type="paragraph" w:customStyle="1" w:styleId="th">
    <w:name w:val="th"/>
    <w:basedOn w:val="Normal"/>
    <w:qFormat/>
    <w:rsid w:val="00691542"/>
    <w:pPr>
      <w:spacing w:before="120" w:line="360" w:lineRule="auto"/>
      <w:ind w:firstLine="567"/>
    </w:pPr>
    <w:rPr>
      <w:rFonts w:eastAsia="Calibri"/>
      <w:shd w:val="clear" w:color="auto" w:fill="FFFFFF"/>
      <w:lang w:val="vi-VN"/>
    </w:rPr>
  </w:style>
  <w:style w:type="paragraph" w:customStyle="1" w:styleId="HThuongchuan">
    <w:name w:val="H_Thuongchuan"/>
    <w:basedOn w:val="Normal"/>
    <w:link w:val="HThuongchuanChar"/>
    <w:qFormat/>
    <w:rsid w:val="00CC2088"/>
    <w:pPr>
      <w:spacing w:line="276" w:lineRule="auto"/>
      <w:ind w:firstLine="720"/>
    </w:pPr>
    <w:rPr>
      <w:rFonts w:eastAsia="Calibri"/>
      <w:sz w:val="26"/>
      <w:szCs w:val="22"/>
      <w:lang w:val="vi-VN" w:eastAsia="x-none"/>
    </w:rPr>
  </w:style>
  <w:style w:type="character" w:customStyle="1" w:styleId="HThuongchuanChar">
    <w:name w:val="H_Thuongchuan Char"/>
    <w:link w:val="HThuongchuan"/>
    <w:rsid w:val="00CC2088"/>
    <w:rPr>
      <w:rFonts w:eastAsia="Calibri"/>
      <w:sz w:val="26"/>
      <w:szCs w:val="22"/>
      <w:lang w:val="vi-VN" w:eastAsia="x-none"/>
    </w:rPr>
  </w:style>
  <w:style w:type="paragraph" w:customStyle="1" w:styleId="ECC-1BT">
    <w:name w:val="ECC-1.BT"/>
    <w:basedOn w:val="Normal"/>
    <w:link w:val="ECC-1BTChar"/>
    <w:qFormat/>
    <w:rsid w:val="00753194"/>
    <w:pPr>
      <w:widowControl w:val="0"/>
      <w:spacing w:before="40" w:after="40"/>
    </w:pPr>
    <w:rPr>
      <w:rFonts w:eastAsia="Calibri"/>
      <w:szCs w:val="26"/>
      <w:lang w:eastAsia="en-GB"/>
    </w:rPr>
  </w:style>
  <w:style w:type="paragraph" w:customStyle="1" w:styleId="ECC-3Gachdaudong">
    <w:name w:val="ECC-3.Gachdaudong"/>
    <w:basedOn w:val="Normal"/>
    <w:link w:val="ECC-3GachdaudongChar"/>
    <w:qFormat/>
    <w:rsid w:val="00753194"/>
    <w:pPr>
      <w:widowControl w:val="0"/>
      <w:numPr>
        <w:numId w:val="72"/>
      </w:numPr>
    </w:pPr>
    <w:rPr>
      <w:rFonts w:eastAsia="Calibri"/>
      <w:szCs w:val="22"/>
      <w:lang w:val="pt-BR"/>
    </w:rPr>
  </w:style>
  <w:style w:type="paragraph" w:customStyle="1" w:styleId="msonormal0">
    <w:name w:val="msonormal"/>
    <w:basedOn w:val="Normal"/>
    <w:rsid w:val="00824215"/>
    <w:pPr>
      <w:spacing w:before="100" w:beforeAutospacing="1" w:after="100" w:afterAutospacing="1"/>
    </w:pPr>
  </w:style>
  <w:style w:type="paragraph" w:customStyle="1" w:styleId="xl65">
    <w:name w:val="xl65"/>
    <w:basedOn w:val="Normal"/>
    <w:rsid w:val="00824215"/>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6">
    <w:name w:val="xl66"/>
    <w:basedOn w:val="Normal"/>
    <w:rsid w:val="0082421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7">
    <w:name w:val="xl67"/>
    <w:basedOn w:val="Normal"/>
    <w:rsid w:val="0082421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i/>
      <w:iCs/>
      <w:color w:val="00577E"/>
      <w:sz w:val="18"/>
      <w:szCs w:val="18"/>
    </w:rPr>
  </w:style>
  <w:style w:type="paragraph" w:customStyle="1" w:styleId="xl68">
    <w:name w:val="xl68"/>
    <w:basedOn w:val="Normal"/>
    <w:rsid w:val="00824215"/>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textAlignment w:val="center"/>
    </w:pPr>
    <w:rPr>
      <w:b/>
      <w:bCs/>
      <w:i/>
      <w:iCs/>
      <w:color w:val="00577E"/>
    </w:rPr>
  </w:style>
  <w:style w:type="paragraph" w:customStyle="1" w:styleId="xl69">
    <w:name w:val="xl69"/>
    <w:basedOn w:val="Normal"/>
    <w:rsid w:val="00824215"/>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textAlignment w:val="center"/>
    </w:pPr>
    <w:rPr>
      <w:b/>
      <w:bCs/>
      <w:i/>
      <w:iCs/>
      <w:color w:val="00577E"/>
      <w:sz w:val="18"/>
      <w:szCs w:val="18"/>
    </w:rPr>
  </w:style>
  <w:style w:type="paragraph" w:customStyle="1" w:styleId="xl70">
    <w:name w:val="xl70"/>
    <w:basedOn w:val="Normal"/>
    <w:rsid w:val="0082421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71">
    <w:name w:val="xl71"/>
    <w:basedOn w:val="Normal"/>
    <w:rsid w:val="00824215"/>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2">
    <w:name w:val="xl72"/>
    <w:basedOn w:val="Normal"/>
    <w:rsid w:val="00824215"/>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pPr>
  </w:style>
  <w:style w:type="paragraph" w:customStyle="1" w:styleId="xl73">
    <w:name w:val="xl73"/>
    <w:basedOn w:val="Normal"/>
    <w:rsid w:val="0082421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74">
    <w:name w:val="xl74"/>
    <w:basedOn w:val="Normal"/>
    <w:rsid w:val="0082421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pPr>
  </w:style>
  <w:style w:type="paragraph" w:customStyle="1" w:styleId="xl76">
    <w:name w:val="xl76"/>
    <w:basedOn w:val="Normal"/>
    <w:rsid w:val="0082421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style>
  <w:style w:type="paragraph" w:customStyle="1" w:styleId="xl77">
    <w:name w:val="xl77"/>
    <w:basedOn w:val="Normal"/>
    <w:rsid w:val="00824215"/>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jc w:val="center"/>
      <w:textAlignment w:val="center"/>
    </w:pPr>
  </w:style>
  <w:style w:type="paragraph" w:customStyle="1" w:styleId="xl78">
    <w:name w:val="xl78"/>
    <w:basedOn w:val="Normal"/>
    <w:rsid w:val="0082421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i/>
      <w:iCs/>
      <w:color w:val="00577E"/>
      <w:sz w:val="18"/>
      <w:szCs w:val="18"/>
    </w:rPr>
  </w:style>
  <w:style w:type="paragraph" w:customStyle="1" w:styleId="xl79">
    <w:name w:val="xl79"/>
    <w:basedOn w:val="Normal"/>
    <w:rsid w:val="00824215"/>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textAlignment w:val="center"/>
    </w:pPr>
    <w:rPr>
      <w:b/>
      <w:bCs/>
      <w:i/>
      <w:iCs/>
      <w:color w:val="00577E"/>
      <w:sz w:val="18"/>
      <w:szCs w:val="18"/>
    </w:rPr>
  </w:style>
  <w:style w:type="paragraph" w:customStyle="1" w:styleId="xl80">
    <w:name w:val="xl80"/>
    <w:basedOn w:val="Normal"/>
    <w:rsid w:val="00824215"/>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textAlignment w:val="center"/>
    </w:pPr>
  </w:style>
  <w:style w:type="paragraph" w:customStyle="1" w:styleId="xl81">
    <w:name w:val="xl81"/>
    <w:basedOn w:val="Normal"/>
    <w:rsid w:val="0082421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82">
    <w:name w:val="xl82"/>
    <w:basedOn w:val="Normal"/>
    <w:rsid w:val="00824215"/>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textAlignment w:val="center"/>
    </w:pPr>
  </w:style>
  <w:style w:type="paragraph" w:customStyle="1" w:styleId="xl83">
    <w:name w:val="xl83"/>
    <w:basedOn w:val="Normal"/>
    <w:rsid w:val="0082421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style>
  <w:style w:type="paragraph" w:customStyle="1" w:styleId="xl84">
    <w:name w:val="xl84"/>
    <w:basedOn w:val="Normal"/>
    <w:rsid w:val="00824215"/>
    <w:pPr>
      <w:spacing w:before="100" w:beforeAutospacing="1" w:after="100" w:afterAutospacing="1"/>
      <w:jc w:val="center"/>
      <w:textAlignment w:val="center"/>
    </w:pPr>
    <w:rPr>
      <w:b/>
      <w:bCs/>
      <w:color w:val="305496"/>
      <w:sz w:val="20"/>
      <w:szCs w:val="20"/>
    </w:rPr>
  </w:style>
  <w:style w:type="paragraph" w:customStyle="1" w:styleId="xl85">
    <w:name w:val="xl85"/>
    <w:basedOn w:val="Normal"/>
    <w:rsid w:val="0082421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305496"/>
      <w:sz w:val="18"/>
      <w:szCs w:val="18"/>
    </w:rPr>
  </w:style>
  <w:style w:type="paragraph" w:customStyle="1" w:styleId="xl86">
    <w:name w:val="xl86"/>
    <w:basedOn w:val="Normal"/>
    <w:rsid w:val="00824215"/>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jc w:val="center"/>
      <w:textAlignment w:val="center"/>
    </w:pPr>
    <w:rPr>
      <w:b/>
      <w:bCs/>
      <w:color w:val="305496"/>
      <w:sz w:val="20"/>
      <w:szCs w:val="20"/>
    </w:rPr>
  </w:style>
  <w:style w:type="paragraph" w:customStyle="1" w:styleId="xl87">
    <w:name w:val="xl87"/>
    <w:basedOn w:val="Normal"/>
    <w:rsid w:val="00824215"/>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jc w:val="center"/>
      <w:textAlignment w:val="center"/>
    </w:pPr>
    <w:rPr>
      <w:b/>
      <w:bCs/>
      <w:color w:val="305496"/>
      <w:sz w:val="20"/>
      <w:szCs w:val="20"/>
    </w:rPr>
  </w:style>
  <w:style w:type="paragraph" w:customStyle="1" w:styleId="xl88">
    <w:name w:val="xl88"/>
    <w:basedOn w:val="Normal"/>
    <w:rsid w:val="0082421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i/>
      <w:iCs/>
      <w:color w:val="305496"/>
      <w:sz w:val="18"/>
      <w:szCs w:val="18"/>
    </w:rPr>
  </w:style>
  <w:style w:type="paragraph" w:customStyle="1" w:styleId="xl89">
    <w:name w:val="xl89"/>
    <w:basedOn w:val="Normal"/>
    <w:rsid w:val="00824215"/>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textAlignment w:val="center"/>
    </w:pPr>
    <w:rPr>
      <w:b/>
      <w:bCs/>
      <w:i/>
      <w:iCs/>
      <w:color w:val="00577E"/>
      <w:sz w:val="20"/>
      <w:szCs w:val="20"/>
    </w:rPr>
  </w:style>
  <w:style w:type="paragraph" w:customStyle="1" w:styleId="xl90">
    <w:name w:val="xl90"/>
    <w:basedOn w:val="Normal"/>
    <w:rsid w:val="00824215"/>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textAlignment w:val="center"/>
    </w:pPr>
    <w:rPr>
      <w:b/>
      <w:bCs/>
      <w:i/>
      <w:iCs/>
      <w:color w:val="00577E"/>
      <w:sz w:val="20"/>
      <w:szCs w:val="20"/>
    </w:rPr>
  </w:style>
  <w:style w:type="paragraph" w:customStyle="1" w:styleId="xl91">
    <w:name w:val="xl91"/>
    <w:basedOn w:val="Normal"/>
    <w:rsid w:val="0082421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305496"/>
      <w:sz w:val="20"/>
      <w:szCs w:val="20"/>
    </w:rPr>
  </w:style>
  <w:style w:type="paragraph" w:customStyle="1" w:styleId="xl92">
    <w:name w:val="xl92"/>
    <w:basedOn w:val="Normal"/>
    <w:rsid w:val="00824215"/>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textAlignment w:val="center"/>
    </w:pPr>
    <w:rPr>
      <w:b/>
      <w:bCs/>
      <w:color w:val="FF0000"/>
    </w:rPr>
  </w:style>
  <w:style w:type="paragraph" w:customStyle="1" w:styleId="xl93">
    <w:name w:val="xl93"/>
    <w:basedOn w:val="Normal"/>
    <w:rsid w:val="00824215"/>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jc w:val="center"/>
      <w:textAlignment w:val="center"/>
    </w:pPr>
    <w:rPr>
      <w:b/>
      <w:bCs/>
      <w:color w:val="FF0000"/>
      <w:sz w:val="20"/>
      <w:szCs w:val="20"/>
    </w:rPr>
  </w:style>
  <w:style w:type="paragraph" w:customStyle="1" w:styleId="xl94">
    <w:name w:val="xl94"/>
    <w:basedOn w:val="Normal"/>
    <w:rsid w:val="00824215"/>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textAlignment w:val="center"/>
    </w:pPr>
  </w:style>
  <w:style w:type="paragraph" w:customStyle="1" w:styleId="xl95">
    <w:name w:val="xl95"/>
    <w:basedOn w:val="Normal"/>
    <w:rsid w:val="00824215"/>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jc w:val="center"/>
      <w:textAlignment w:val="center"/>
    </w:pPr>
  </w:style>
  <w:style w:type="paragraph" w:customStyle="1" w:styleId="xl96">
    <w:name w:val="xl96"/>
    <w:basedOn w:val="Normal"/>
    <w:rsid w:val="00824215"/>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jc w:val="center"/>
      <w:textAlignment w:val="center"/>
    </w:pPr>
  </w:style>
  <w:style w:type="paragraph" w:customStyle="1" w:styleId="xl97">
    <w:name w:val="xl97"/>
    <w:basedOn w:val="Normal"/>
    <w:rsid w:val="00824215"/>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pPr>
  </w:style>
  <w:style w:type="paragraph" w:customStyle="1" w:styleId="xl98">
    <w:name w:val="xl98"/>
    <w:basedOn w:val="Normal"/>
    <w:rsid w:val="00824215"/>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jc w:val="center"/>
      <w:textAlignment w:val="center"/>
    </w:pPr>
  </w:style>
  <w:style w:type="paragraph" w:customStyle="1" w:styleId="xl99">
    <w:name w:val="xl99"/>
    <w:basedOn w:val="Normal"/>
    <w:rsid w:val="00824215"/>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pPr>
  </w:style>
  <w:style w:type="paragraph" w:customStyle="1" w:styleId="xl100">
    <w:name w:val="xl100"/>
    <w:basedOn w:val="Normal"/>
    <w:rsid w:val="00824215"/>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textAlignment w:val="center"/>
    </w:pPr>
    <w:rPr>
      <w:b/>
      <w:bCs/>
      <w:color w:val="FF0000"/>
      <w:sz w:val="20"/>
      <w:szCs w:val="20"/>
    </w:rPr>
  </w:style>
  <w:style w:type="paragraph" w:customStyle="1" w:styleId="xl101">
    <w:name w:val="xl101"/>
    <w:basedOn w:val="Normal"/>
    <w:rsid w:val="00824215"/>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textAlignment w:val="center"/>
    </w:pPr>
  </w:style>
  <w:style w:type="paragraph" w:customStyle="1" w:styleId="xl102">
    <w:name w:val="xl102"/>
    <w:basedOn w:val="Normal"/>
    <w:rsid w:val="00824215"/>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style>
  <w:style w:type="paragraph" w:customStyle="1" w:styleId="xl103">
    <w:name w:val="xl103"/>
    <w:basedOn w:val="Normal"/>
    <w:rsid w:val="00824215"/>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style>
  <w:style w:type="character" w:customStyle="1" w:styleId="ECC-1BTChar">
    <w:name w:val="ECC-1.BT Char"/>
    <w:link w:val="ECC-1BT"/>
    <w:rsid w:val="007C6E44"/>
    <w:rPr>
      <w:rFonts w:eastAsia="Calibri"/>
      <w:sz w:val="24"/>
      <w:szCs w:val="26"/>
      <w:lang w:eastAsia="en-GB"/>
    </w:rPr>
  </w:style>
  <w:style w:type="paragraph" w:styleId="FootnoteText">
    <w:name w:val="footnote text"/>
    <w:aliases w:val="Voetnootverwijzing_par,Footnote Text Char1 Char,Footnote Text Char Char Char,Footnote Text Char Char Char Char Char,Footnote Text Char Char Char Char Char Char Char Char Char Char,ft,fn,(NECG) Footnote Text Char Char Char,Nbpage Moens,f"/>
    <w:basedOn w:val="Normal"/>
    <w:link w:val="FootnoteTextChar"/>
    <w:qFormat/>
    <w:rsid w:val="00B5438E"/>
    <w:rPr>
      <w:rFonts w:ascii=".VnTime" w:hAnsi=".VnTime"/>
      <w:sz w:val="20"/>
      <w:szCs w:val="20"/>
      <w:lang w:val="vi-VN" w:eastAsia="vi-VN"/>
    </w:rPr>
  </w:style>
  <w:style w:type="character" w:customStyle="1" w:styleId="FootnoteTextChar">
    <w:name w:val="Footnote Text Char"/>
    <w:aliases w:val="Voetnootverwijzing_par Char,Footnote Text Char1 Char Char,Footnote Text Char Char Char Char,Footnote Text Char Char Char Char Char Char,Footnote Text Char Char Char Char Char Char Char Char Char Char Char,ft Char,fn Char,f Char"/>
    <w:basedOn w:val="DefaultParagraphFont"/>
    <w:link w:val="FootnoteText"/>
    <w:rsid w:val="00B5438E"/>
    <w:rPr>
      <w:rFonts w:ascii=".VnTime" w:hAnsi=".VnTime"/>
      <w:lang w:val="vi-VN" w:eastAsia="vi-VN"/>
    </w:rPr>
  </w:style>
  <w:style w:type="character" w:styleId="FootnoteReference">
    <w:name w:val="footnote reference"/>
    <w:aliases w:val="ftref,BVI fnr,16 Point,Superscript 6 Point,de nota al pie,Ref,FnR-ANZDEC,(NECG) Footnote Reference,fr,Footnote Ref in FtNote,SUPERS,Fußnotenzeichen DISS,Footnote Reference Number, BVI fnr,E FNZ,-E Fußnotenzeichen,Footnote#"/>
    <w:link w:val="BVIfnrCarCar"/>
    <w:unhideWhenUsed/>
    <w:qFormat/>
    <w:rsid w:val="00B5438E"/>
    <w:rPr>
      <w:vertAlign w:val="superscript"/>
    </w:rPr>
  </w:style>
  <w:style w:type="paragraph" w:customStyle="1" w:styleId="BVIfnrCarCar">
    <w:name w:val="BVI fnr Car Car"/>
    <w:aliases w:val=" BVI fnr Car Car Car Car Char,BVI fnr Car,BVI fnr Car Car Car Car Char"/>
    <w:basedOn w:val="Normal"/>
    <w:link w:val="FootnoteReference"/>
    <w:rsid w:val="00B5438E"/>
    <w:pPr>
      <w:spacing w:after="160" w:line="240" w:lineRule="exact"/>
    </w:pPr>
    <w:rPr>
      <w:sz w:val="20"/>
      <w:szCs w:val="20"/>
      <w:vertAlign w:val="superscript"/>
    </w:rPr>
  </w:style>
  <w:style w:type="paragraph" w:customStyle="1" w:styleId="ECC-3SaoSao">
    <w:name w:val="ECC-3.SaoSao"/>
    <w:basedOn w:val="Normal"/>
    <w:qFormat/>
    <w:rsid w:val="006F6DBA"/>
    <w:pPr>
      <w:widowControl w:val="0"/>
      <w:tabs>
        <w:tab w:val="left" w:pos="680"/>
      </w:tabs>
      <w:spacing w:before="120" w:after="120"/>
    </w:pPr>
    <w:rPr>
      <w:rFonts w:eastAsia="Calibri"/>
      <w:b/>
      <w:szCs w:val="22"/>
    </w:rPr>
  </w:style>
  <w:style w:type="paragraph" w:customStyle="1" w:styleId="WB2">
    <w:name w:val="WB2"/>
    <w:basedOn w:val="Normal"/>
    <w:uiPriority w:val="99"/>
    <w:qFormat/>
    <w:rsid w:val="006F6DBA"/>
    <w:pPr>
      <w:numPr>
        <w:numId w:val="76"/>
      </w:numPr>
      <w:spacing w:before="120" w:after="120"/>
    </w:pPr>
    <w:rPr>
      <w:rFonts w:ascii="Arial" w:eastAsia="Calibri" w:hAnsi="Arial"/>
      <w:b/>
      <w:sz w:val="22"/>
      <w:szCs w:val="22"/>
    </w:rPr>
  </w:style>
  <w:style w:type="character" w:customStyle="1" w:styleId="Footnote">
    <w:name w:val="Footnote"/>
    <w:rsid w:val="006F6DBA"/>
    <w:rPr>
      <w:rFonts w:ascii="Arial" w:eastAsia="Arial" w:hAnsi="Arial" w:cs="Arial"/>
      <w:b w:val="0"/>
      <w:bCs w:val="0"/>
      <w:i w:val="0"/>
      <w:iCs w:val="0"/>
      <w:smallCaps w:val="0"/>
      <w:strike w:val="0"/>
      <w:color w:val="000000"/>
      <w:spacing w:val="0"/>
      <w:w w:val="100"/>
      <w:position w:val="0"/>
      <w:sz w:val="21"/>
      <w:szCs w:val="21"/>
      <w:u w:val="single"/>
      <w:lang w:val="vi-VN" w:eastAsia="vi-VN" w:bidi="vi-VN"/>
    </w:rPr>
  </w:style>
  <w:style w:type="character" w:customStyle="1" w:styleId="Normal1Char1">
    <w:name w:val="Normal1 Char1"/>
    <w:link w:val="Normal1"/>
    <w:rsid w:val="004956D7"/>
    <w:rPr>
      <w:rFonts w:ascii="VNI-Times" w:hAnsi="VNI-Times"/>
      <w:sz w:val="24"/>
      <w:lang w:val="en-GB"/>
    </w:rPr>
  </w:style>
  <w:style w:type="paragraph" w:customStyle="1" w:styleId="ECC-7Gachkhung">
    <w:name w:val="ECC-7.Gachkhung"/>
    <w:basedOn w:val="ECC-1BT"/>
    <w:link w:val="ECC-7GachkhungChar"/>
    <w:qFormat/>
    <w:rsid w:val="00CF7D30"/>
    <w:pPr>
      <w:numPr>
        <w:numId w:val="77"/>
      </w:numPr>
      <w:spacing w:line="240" w:lineRule="auto"/>
    </w:pPr>
    <w:rPr>
      <w:rFonts w:eastAsia="Times New Roman"/>
      <w:color w:val="000000"/>
      <w:sz w:val="22"/>
      <w:szCs w:val="24"/>
    </w:rPr>
  </w:style>
  <w:style w:type="character" w:customStyle="1" w:styleId="ECC-7GachkhungChar">
    <w:name w:val="ECC-7.Gachkhung Char"/>
    <w:link w:val="ECC-7Gachkhung"/>
    <w:rsid w:val="00CF7D30"/>
    <w:rPr>
      <w:color w:val="000000"/>
      <w:sz w:val="22"/>
      <w:szCs w:val="24"/>
      <w:lang w:eastAsia="en-GB"/>
    </w:rPr>
  </w:style>
  <w:style w:type="paragraph" w:customStyle="1" w:styleId="ECC-1BT-L">
    <w:name w:val="ECC-1.BT-L"/>
    <w:basedOn w:val="ECC-1BT"/>
    <w:qFormat/>
    <w:rsid w:val="00E24E86"/>
    <w:pPr>
      <w:spacing w:line="240" w:lineRule="auto"/>
      <w:ind w:firstLine="680"/>
    </w:pPr>
  </w:style>
  <w:style w:type="paragraph" w:customStyle="1" w:styleId="ECC-3Congdaudong">
    <w:name w:val="ECC-3.Congdaudong"/>
    <w:basedOn w:val="Normal"/>
    <w:qFormat/>
    <w:rsid w:val="00E24E86"/>
    <w:pPr>
      <w:widowControl w:val="0"/>
      <w:numPr>
        <w:numId w:val="79"/>
      </w:numPr>
      <w:tabs>
        <w:tab w:val="left" w:pos="680"/>
      </w:tabs>
      <w:spacing w:line="240" w:lineRule="auto"/>
    </w:pPr>
    <w:rPr>
      <w:rFonts w:eastAsia="Calibri"/>
      <w:szCs w:val="26"/>
      <w:lang w:eastAsia="en-GB"/>
    </w:rPr>
  </w:style>
  <w:style w:type="paragraph" w:customStyle="1" w:styleId="Bulleted1">
    <w:name w:val="Bulleted1"/>
    <w:basedOn w:val="Normal"/>
    <w:uiPriority w:val="99"/>
    <w:rsid w:val="00CE1AC1"/>
    <w:pPr>
      <w:numPr>
        <w:numId w:val="81"/>
      </w:numPr>
      <w:spacing w:before="120" w:after="120" w:line="240" w:lineRule="auto"/>
    </w:pPr>
    <w:rPr>
      <w:noProof/>
      <w:sz w:val="20"/>
      <w:szCs w:val="26"/>
      <w:lang w:val="pt-BR"/>
    </w:rPr>
  </w:style>
  <w:style w:type="paragraph" w:customStyle="1" w:styleId="Bulleted2">
    <w:name w:val="Bulleted2"/>
    <w:basedOn w:val="Normal"/>
    <w:rsid w:val="00CE1AC1"/>
    <w:pPr>
      <w:numPr>
        <w:ilvl w:val="1"/>
        <w:numId w:val="81"/>
      </w:numPr>
      <w:spacing w:before="120" w:after="120" w:line="240" w:lineRule="auto"/>
    </w:pPr>
    <w:rPr>
      <w:sz w:val="20"/>
      <w:szCs w:val="20"/>
    </w:rPr>
  </w:style>
  <w:style w:type="paragraph" w:customStyle="1" w:styleId="ECC-3Hoathi">
    <w:name w:val="ECC-3.Hoathi"/>
    <w:basedOn w:val="ECC-3SaoSao"/>
    <w:qFormat/>
    <w:rsid w:val="00696CCC"/>
    <w:pPr>
      <w:numPr>
        <w:numId w:val="84"/>
      </w:numPr>
      <w:spacing w:line="240" w:lineRule="auto"/>
    </w:pPr>
    <w:rPr>
      <w:i/>
    </w:rPr>
  </w:style>
  <w:style w:type="paragraph" w:customStyle="1" w:styleId="ECC-4Ghichu">
    <w:name w:val="ECC-4.Ghichu"/>
    <w:basedOn w:val="Normal"/>
    <w:next w:val="ECC-1BT"/>
    <w:qFormat/>
    <w:rsid w:val="00696CCC"/>
    <w:pPr>
      <w:spacing w:before="0" w:after="0" w:line="240" w:lineRule="auto"/>
      <w:jc w:val="right"/>
    </w:pPr>
    <w:rPr>
      <w:rFonts w:eastAsia="MS Mincho"/>
      <w:i/>
      <w:sz w:val="22"/>
      <w:szCs w:val="20"/>
    </w:rPr>
  </w:style>
  <w:style w:type="paragraph" w:customStyle="1" w:styleId="ECC-4Thutu">
    <w:name w:val="ECC-4.Thutu"/>
    <w:basedOn w:val="ECC-1BT"/>
    <w:qFormat/>
    <w:rsid w:val="00696CCC"/>
    <w:pPr>
      <w:spacing w:line="240" w:lineRule="auto"/>
    </w:pPr>
    <w:rPr>
      <w:rFonts w:eastAsia="Times New Roman"/>
      <w:b/>
    </w:rPr>
  </w:style>
  <w:style w:type="paragraph" w:customStyle="1" w:styleId="ECC-5abcd">
    <w:name w:val="ECC-5.abcd"/>
    <w:basedOn w:val="Normal"/>
    <w:qFormat/>
    <w:rsid w:val="00696CCC"/>
    <w:pPr>
      <w:numPr>
        <w:numId w:val="85"/>
      </w:numPr>
      <w:spacing w:line="240" w:lineRule="auto"/>
      <w:ind w:left="714" w:hanging="357"/>
    </w:pPr>
    <w:rPr>
      <w:rFonts w:eastAsia="MS Mincho"/>
      <w:szCs w:val="20"/>
    </w:rPr>
  </w:style>
  <w:style w:type="paragraph" w:customStyle="1" w:styleId="ECC-5Tichdaudong">
    <w:name w:val="ECC-5.Tichdaudong"/>
    <w:basedOn w:val="Normal"/>
    <w:next w:val="ECC-3Congdaudong"/>
    <w:qFormat/>
    <w:rsid w:val="00696CCC"/>
    <w:pPr>
      <w:numPr>
        <w:numId w:val="86"/>
      </w:numPr>
      <w:spacing w:before="0" w:after="0" w:line="240" w:lineRule="auto"/>
      <w:ind w:left="170" w:hanging="170"/>
    </w:pPr>
    <w:rPr>
      <w:rFonts w:eastAsia="MS Mincho"/>
      <w:sz w:val="20"/>
      <w:szCs w:val="20"/>
    </w:rPr>
  </w:style>
  <w:style w:type="paragraph" w:customStyle="1" w:styleId="ECC-5Tamgiac">
    <w:name w:val="ECC-5.Tamgiac"/>
    <w:basedOn w:val="ECC-5Tichdaudong"/>
    <w:next w:val="ECC-3Congdaudong"/>
    <w:qFormat/>
    <w:rsid w:val="00696CCC"/>
    <w:pPr>
      <w:numPr>
        <w:numId w:val="87"/>
      </w:numPr>
    </w:pPr>
  </w:style>
  <w:style w:type="paragraph" w:customStyle="1" w:styleId="ECC-7KBT">
    <w:name w:val="ECC-7.K.BT"/>
    <w:basedOn w:val="Normal"/>
    <w:next w:val="ECC-1BT"/>
    <w:qFormat/>
    <w:rsid w:val="00696CCC"/>
    <w:pPr>
      <w:numPr>
        <w:numId w:val="104"/>
      </w:numPr>
      <w:spacing w:before="0" w:after="0" w:line="240" w:lineRule="auto"/>
    </w:pPr>
    <w:rPr>
      <w:rFonts w:eastAsia="MS Mincho"/>
      <w:sz w:val="22"/>
      <w:szCs w:val="20"/>
    </w:rPr>
  </w:style>
  <w:style w:type="paragraph" w:customStyle="1" w:styleId="ECC-7KCenter">
    <w:name w:val="ECC-7.K.Center"/>
    <w:basedOn w:val="Normal"/>
    <w:next w:val="ECC-7KBT"/>
    <w:qFormat/>
    <w:rsid w:val="00696CCC"/>
    <w:pPr>
      <w:spacing w:before="0" w:after="0" w:line="240" w:lineRule="auto"/>
    </w:pPr>
    <w:rPr>
      <w:rFonts w:eastAsia="MS Mincho"/>
      <w:sz w:val="22"/>
      <w:szCs w:val="20"/>
    </w:rPr>
  </w:style>
  <w:style w:type="paragraph" w:customStyle="1" w:styleId="ECC-7KNu">
    <w:name w:val="ECC-7.K.Nu"/>
    <w:basedOn w:val="ECC-7KBT"/>
    <w:next w:val="ECC-7Gachkhung"/>
    <w:qFormat/>
    <w:rsid w:val="00696CCC"/>
    <w:pPr>
      <w:numPr>
        <w:numId w:val="88"/>
      </w:numPr>
      <w:ind w:left="357" w:hanging="357"/>
    </w:pPr>
  </w:style>
  <w:style w:type="paragraph" w:customStyle="1" w:styleId="ECC-7KSO">
    <w:name w:val="ECC-7.K.SO"/>
    <w:basedOn w:val="ECC-7KBT"/>
    <w:next w:val="ECC-7KBT"/>
    <w:qFormat/>
    <w:rsid w:val="00696CCC"/>
    <w:pPr>
      <w:jc w:val="right"/>
    </w:pPr>
  </w:style>
  <w:style w:type="paragraph" w:customStyle="1" w:styleId="ECC-8CAP-H">
    <w:name w:val="ECC-8.CAP-H"/>
    <w:basedOn w:val="Caption"/>
    <w:link w:val="ECC-8CAP-HChar"/>
    <w:qFormat/>
    <w:rsid w:val="00696CCC"/>
    <w:pPr>
      <w:spacing w:before="60" w:after="180" w:line="240" w:lineRule="auto"/>
    </w:pPr>
    <w:rPr>
      <w:rFonts w:eastAsia="Calibri"/>
      <w:bCs w:val="0"/>
      <w:szCs w:val="20"/>
      <w:lang w:val="en-GB"/>
    </w:rPr>
  </w:style>
  <w:style w:type="character" w:customStyle="1" w:styleId="ECC-8CAP-HChar">
    <w:name w:val="ECC-8.CAP-H Char"/>
    <w:link w:val="ECC-8CAP-H"/>
    <w:rsid w:val="00696CCC"/>
    <w:rPr>
      <w:rFonts w:eastAsia="Calibri"/>
      <w:b/>
      <w:i/>
      <w:sz w:val="24"/>
      <w:lang w:val="en-GB"/>
    </w:rPr>
  </w:style>
  <w:style w:type="paragraph" w:customStyle="1" w:styleId="ECC-9Mucluc">
    <w:name w:val="ECC-9.Mucluc"/>
    <w:basedOn w:val="Heading6"/>
    <w:link w:val="ECC-9MuclucChar"/>
    <w:qFormat/>
    <w:rsid w:val="00696CCC"/>
    <w:pPr>
      <w:keepNext w:val="0"/>
      <w:widowControl w:val="0"/>
      <w:numPr>
        <w:ilvl w:val="0"/>
        <w:numId w:val="0"/>
      </w:numPr>
      <w:autoSpaceDE w:val="0"/>
      <w:autoSpaceDN w:val="0"/>
      <w:adjustRightInd w:val="0"/>
      <w:snapToGrid/>
      <w:spacing w:before="240" w:after="120" w:line="240" w:lineRule="auto"/>
    </w:pPr>
    <w:rPr>
      <w:rFonts w:ascii="Times New Roman" w:hAnsi="Times New Roman" w:cs="Arial"/>
      <w:bCs/>
      <w:color w:val="FF0000"/>
      <w:sz w:val="24"/>
      <w:szCs w:val="17"/>
      <w:shd w:val="clear" w:color="auto" w:fill="FFFFFF"/>
    </w:rPr>
  </w:style>
  <w:style w:type="character" w:customStyle="1" w:styleId="ECC-9MuclucChar">
    <w:name w:val="ECC-9.Mucluc Char"/>
    <w:link w:val="ECC-9Mucluc"/>
    <w:rsid w:val="00696CCC"/>
    <w:rPr>
      <w:rFonts w:cs="Arial"/>
      <w:b/>
      <w:bCs/>
      <w:color w:val="FF0000"/>
      <w:sz w:val="24"/>
      <w:szCs w:val="17"/>
    </w:rPr>
  </w:style>
  <w:style w:type="paragraph" w:customStyle="1" w:styleId="VIECA-Gachdaudong">
    <w:name w:val="VIECA - Gach dau dong"/>
    <w:basedOn w:val="Normal"/>
    <w:link w:val="VIECA-GachdaudongChar"/>
    <w:rsid w:val="00696CCC"/>
    <w:pPr>
      <w:widowControl w:val="0"/>
      <w:numPr>
        <w:numId w:val="89"/>
      </w:numPr>
      <w:spacing w:line="276" w:lineRule="auto"/>
    </w:pPr>
    <w:rPr>
      <w:sz w:val="26"/>
      <w:lang w:val="vi-VN"/>
    </w:rPr>
  </w:style>
  <w:style w:type="character" w:customStyle="1" w:styleId="VIECA-GachdaudongChar">
    <w:name w:val="VIECA - Gach dau dong Char"/>
    <w:link w:val="VIECA-Gachdaudong"/>
    <w:rsid w:val="00696CCC"/>
    <w:rPr>
      <w:sz w:val="26"/>
      <w:szCs w:val="24"/>
      <w:lang w:val="vi-VN"/>
    </w:rPr>
  </w:style>
  <w:style w:type="paragraph" w:customStyle="1" w:styleId="bangtext">
    <w:name w:val="bang text"/>
    <w:basedOn w:val="Normal"/>
    <w:rsid w:val="00696CCC"/>
    <w:pPr>
      <w:spacing w:line="240" w:lineRule="auto"/>
      <w:jc w:val="left"/>
    </w:pPr>
    <w:rPr>
      <w:color w:val="000000"/>
    </w:rPr>
  </w:style>
  <w:style w:type="paragraph" w:customStyle="1" w:styleId="CharCharCharCharCharCharCharCharChar1Char">
    <w:name w:val="Char Char Char Char Char Char Char Char Char1 Char"/>
    <w:basedOn w:val="Normal"/>
    <w:next w:val="Normal"/>
    <w:autoRedefine/>
    <w:semiHidden/>
    <w:rsid w:val="00696CCC"/>
    <w:pPr>
      <w:spacing w:before="120" w:after="120" w:line="312" w:lineRule="auto"/>
      <w:jc w:val="left"/>
    </w:pPr>
    <w:rPr>
      <w:rFonts w:ascii="VNI-Times" w:eastAsia="VNI-Times" w:hAnsi="VNI-Times"/>
      <w:sz w:val="28"/>
      <w:szCs w:val="28"/>
    </w:rPr>
  </w:style>
  <w:style w:type="paragraph" w:customStyle="1" w:styleId="Gach1-">
    <w:name w:val="Gach 1 -"/>
    <w:basedOn w:val="Normal"/>
    <w:link w:val="Gach1-Char"/>
    <w:autoRedefine/>
    <w:rsid w:val="00696CCC"/>
    <w:pPr>
      <w:numPr>
        <w:numId w:val="90"/>
      </w:numPr>
      <w:tabs>
        <w:tab w:val="left" w:pos="-4731"/>
      </w:tabs>
      <w:spacing w:before="120" w:after="120" w:line="240" w:lineRule="auto"/>
    </w:pPr>
    <w:rPr>
      <w:rFonts w:eastAsia="Calibri"/>
      <w:noProof/>
      <w:snapToGrid w:val="0"/>
      <w:color w:val="000000"/>
      <w:lang w:eastAsia="ko-KR"/>
    </w:rPr>
  </w:style>
  <w:style w:type="character" w:customStyle="1" w:styleId="Gach1-Char">
    <w:name w:val="Gach 1 - Char"/>
    <w:link w:val="Gach1-"/>
    <w:rsid w:val="00696CCC"/>
    <w:rPr>
      <w:rFonts w:eastAsia="Calibri"/>
      <w:noProof/>
      <w:snapToGrid w:val="0"/>
      <w:color w:val="000000"/>
      <w:sz w:val="24"/>
      <w:szCs w:val="24"/>
      <w:lang w:eastAsia="ko-KR"/>
    </w:rPr>
  </w:style>
  <w:style w:type="paragraph" w:customStyle="1" w:styleId="P-text">
    <w:name w:val="P-text"/>
    <w:basedOn w:val="Normal"/>
    <w:link w:val="P-textChar"/>
    <w:uiPriority w:val="99"/>
    <w:rsid w:val="00696CCC"/>
    <w:pPr>
      <w:spacing w:before="120" w:after="120" w:line="264" w:lineRule="auto"/>
    </w:pPr>
    <w:rPr>
      <w:szCs w:val="20"/>
      <w:lang w:val="nl-NL" w:eastAsia="x-none"/>
    </w:rPr>
  </w:style>
  <w:style w:type="character" w:customStyle="1" w:styleId="P-textChar">
    <w:name w:val="P-text Char"/>
    <w:link w:val="P-text"/>
    <w:uiPriority w:val="99"/>
    <w:locked/>
    <w:rsid w:val="00696CCC"/>
    <w:rPr>
      <w:sz w:val="24"/>
      <w:lang w:val="nl-NL" w:eastAsia="x-none"/>
    </w:rPr>
  </w:style>
  <w:style w:type="character" w:customStyle="1" w:styleId="Bodytext2Italic">
    <w:name w:val="Body text (2) + Italic"/>
    <w:rsid w:val="00696CCC"/>
    <w:rPr>
      <w:rFonts w:ascii="Times New Roman" w:eastAsia="Times New Roman" w:hAnsi="Times New Roman" w:cs="Times New Roman"/>
      <w:b w:val="0"/>
      <w:bCs w:val="0"/>
      <w:i/>
      <w:iCs/>
      <w:smallCaps w:val="0"/>
      <w:strike w:val="0"/>
      <w:color w:val="000000"/>
      <w:spacing w:val="0"/>
      <w:w w:val="100"/>
      <w:position w:val="0"/>
      <w:sz w:val="22"/>
      <w:szCs w:val="22"/>
      <w:u w:val="none"/>
      <w:lang w:val="vi-VN" w:eastAsia="vi-VN" w:bidi="vi-VN"/>
    </w:rPr>
  </w:style>
  <w:style w:type="paragraph" w:customStyle="1" w:styleId="IAC-Chapter">
    <w:name w:val="IAC-Chapter"/>
    <w:basedOn w:val="Heading1"/>
    <w:rsid w:val="00696CCC"/>
    <w:pPr>
      <w:keepLines/>
      <w:pageBreakBefore/>
      <w:numPr>
        <w:numId w:val="91"/>
      </w:numPr>
      <w:spacing w:before="120" w:after="360" w:line="240" w:lineRule="auto"/>
      <w:jc w:val="left"/>
    </w:pPr>
    <w:rPr>
      <w:rFonts w:ascii="Times New Roman" w:hAnsi="Times New Roman"/>
      <w:kern w:val="0"/>
    </w:rPr>
  </w:style>
  <w:style w:type="paragraph" w:customStyle="1" w:styleId="IAC-Level1">
    <w:name w:val="IAC-Level1"/>
    <w:basedOn w:val="Heading2"/>
    <w:rsid w:val="00696CCC"/>
    <w:pPr>
      <w:widowControl w:val="0"/>
      <w:tabs>
        <w:tab w:val="clear" w:pos="2340"/>
      </w:tabs>
      <w:autoSpaceDE w:val="0"/>
      <w:autoSpaceDN w:val="0"/>
      <w:adjustRightInd w:val="0"/>
      <w:spacing w:after="240" w:line="240" w:lineRule="auto"/>
      <w:ind w:left="357" w:hanging="357"/>
    </w:pPr>
    <w:rPr>
      <w:rFonts w:ascii="Times New Roman" w:hAnsi="Times New Roman"/>
      <w:i w:val="0"/>
      <w:kern w:val="32"/>
      <w:sz w:val="26"/>
      <w:lang w:eastAsia="ja-JP"/>
    </w:rPr>
  </w:style>
  <w:style w:type="paragraph" w:customStyle="1" w:styleId="IAC-Level3">
    <w:name w:val="IAC-Level3"/>
    <w:basedOn w:val="Heading4"/>
    <w:rsid w:val="00696CCC"/>
    <w:pPr>
      <w:widowControl w:val="0"/>
      <w:numPr>
        <w:ilvl w:val="0"/>
        <w:numId w:val="0"/>
      </w:numPr>
      <w:autoSpaceDE w:val="0"/>
      <w:autoSpaceDN w:val="0"/>
      <w:adjustRightInd w:val="0"/>
      <w:spacing w:after="240" w:line="240" w:lineRule="auto"/>
      <w:ind w:left="357" w:hanging="357"/>
    </w:pPr>
    <w:rPr>
      <w:i/>
      <w:sz w:val="24"/>
      <w:szCs w:val="24"/>
    </w:rPr>
  </w:style>
  <w:style w:type="paragraph" w:customStyle="1" w:styleId="IAC-Level2">
    <w:name w:val="IAC-Level2"/>
    <w:basedOn w:val="Heading3"/>
    <w:rsid w:val="00696CCC"/>
    <w:pPr>
      <w:widowControl w:val="0"/>
      <w:tabs>
        <w:tab w:val="clear" w:pos="2340"/>
      </w:tabs>
      <w:autoSpaceDE w:val="0"/>
      <w:autoSpaceDN w:val="0"/>
      <w:adjustRightInd w:val="0"/>
      <w:spacing w:after="240" w:line="240" w:lineRule="auto"/>
      <w:ind w:left="357" w:hanging="357"/>
    </w:pPr>
    <w:rPr>
      <w:rFonts w:ascii="Times New Roman" w:hAnsi="Times New Roman"/>
      <w:i/>
      <w:iCs/>
      <w:spacing w:val="-2"/>
      <w:szCs w:val="24"/>
    </w:rPr>
  </w:style>
  <w:style w:type="paragraph" w:customStyle="1" w:styleId="IAC-GachDauDong">
    <w:name w:val="IAC-GachDauDong"/>
    <w:basedOn w:val="Normal"/>
    <w:rsid w:val="00696CCC"/>
    <w:pPr>
      <w:widowControl w:val="0"/>
      <w:spacing w:line="240" w:lineRule="auto"/>
      <w:ind w:left="187" w:hanging="187"/>
    </w:pPr>
    <w:rPr>
      <w:sz w:val="26"/>
    </w:rPr>
  </w:style>
  <w:style w:type="paragraph" w:customStyle="1" w:styleId="IAC-abc">
    <w:name w:val="IAC-abc"/>
    <w:basedOn w:val="Normal"/>
    <w:rsid w:val="00696CCC"/>
    <w:pPr>
      <w:numPr>
        <w:ilvl w:val="4"/>
        <w:numId w:val="91"/>
      </w:numPr>
      <w:spacing w:line="288" w:lineRule="auto"/>
      <w:outlineLvl w:val="4"/>
    </w:pPr>
    <w:rPr>
      <w:b/>
      <w:i/>
      <w:sz w:val="26"/>
      <w:szCs w:val="26"/>
      <w:lang w:val="en-AU"/>
    </w:rPr>
  </w:style>
  <w:style w:type="paragraph" w:customStyle="1" w:styleId="gach0">
    <w:name w:val="gach"/>
    <w:basedOn w:val="BlockText"/>
    <w:link w:val="gachChar"/>
    <w:qFormat/>
    <w:rsid w:val="00696CCC"/>
    <w:pPr>
      <w:numPr>
        <w:numId w:val="92"/>
      </w:numPr>
      <w:tabs>
        <w:tab w:val="clear" w:pos="360"/>
        <w:tab w:val="left" w:pos="567"/>
      </w:tabs>
      <w:spacing w:before="120" w:after="120" w:line="240" w:lineRule="auto"/>
      <w:ind w:left="567" w:right="0" w:hanging="567"/>
    </w:pPr>
    <w:rPr>
      <w:rFonts w:ascii=".VnTime" w:hAnsi=".VnTime"/>
      <w:sz w:val="26"/>
      <w:szCs w:val="24"/>
    </w:rPr>
  </w:style>
  <w:style w:type="paragraph" w:customStyle="1" w:styleId="BIEUDOQUOC">
    <w:name w:val="BIEU DO QUOC"/>
    <w:basedOn w:val="Normal"/>
    <w:rsid w:val="00696CCC"/>
    <w:pPr>
      <w:widowControl w:val="0"/>
      <w:tabs>
        <w:tab w:val="left" w:pos="680"/>
        <w:tab w:val="left" w:pos="4578"/>
      </w:tabs>
      <w:spacing w:before="120" w:after="0" w:line="264" w:lineRule="auto"/>
      <w:ind w:firstLine="680"/>
      <w:jc w:val="center"/>
    </w:pPr>
    <w:rPr>
      <w:b/>
      <w:sz w:val="26"/>
      <w:szCs w:val="26"/>
    </w:rPr>
  </w:style>
  <w:style w:type="paragraph" w:customStyle="1" w:styleId="ADBNumberredPara">
    <w:name w:val="ADB Numberred Para"/>
    <w:basedOn w:val="Normal"/>
    <w:rsid w:val="00696CCC"/>
    <w:pPr>
      <w:tabs>
        <w:tab w:val="left" w:pos="567"/>
      </w:tabs>
      <w:snapToGrid w:val="0"/>
      <w:spacing w:before="120" w:after="120" w:line="288" w:lineRule="auto"/>
    </w:pPr>
    <w:rPr>
      <w:rFonts w:eastAsia="SimSun"/>
      <w:color w:val="000000"/>
      <w:lang w:val="vi-VN" w:eastAsia="zh-CN"/>
    </w:rPr>
  </w:style>
  <w:style w:type="paragraph" w:customStyle="1" w:styleId="ECC-Gachdaudong0">
    <w:name w:val="ECC-Gachdaudong"/>
    <w:basedOn w:val="Normal"/>
    <w:qFormat/>
    <w:rsid w:val="00696CCC"/>
    <w:pPr>
      <w:widowControl w:val="0"/>
      <w:spacing w:after="120" w:line="240" w:lineRule="auto"/>
      <w:ind w:left="720" w:hanging="360"/>
    </w:pPr>
    <w:rPr>
      <w:rFonts w:eastAsia="Calibri"/>
      <w:szCs w:val="22"/>
      <w:lang w:val="pt-BR"/>
    </w:rPr>
  </w:style>
  <w:style w:type="paragraph" w:customStyle="1" w:styleId="ECC-HoaThi">
    <w:name w:val="ECC-HoaThi"/>
    <w:basedOn w:val="Normal"/>
    <w:rsid w:val="00696CCC"/>
    <w:pPr>
      <w:widowControl w:val="0"/>
      <w:spacing w:before="120" w:after="120" w:line="240" w:lineRule="auto"/>
      <w:ind w:left="720" w:hanging="360"/>
    </w:pPr>
    <w:rPr>
      <w:rFonts w:eastAsia="Calibri"/>
      <w:b/>
      <w:i/>
      <w:szCs w:val="22"/>
    </w:rPr>
  </w:style>
  <w:style w:type="paragraph" w:customStyle="1" w:styleId="ECC-BT-L">
    <w:name w:val="ECC-BT-L"/>
    <w:basedOn w:val="Normal"/>
    <w:qFormat/>
    <w:rsid w:val="00696CCC"/>
    <w:pPr>
      <w:widowControl w:val="0"/>
      <w:spacing w:before="120" w:after="120" w:line="240" w:lineRule="auto"/>
      <w:ind w:firstLine="720"/>
    </w:pPr>
    <w:rPr>
      <w:rFonts w:eastAsia="Calibri"/>
      <w:szCs w:val="26"/>
      <w:lang w:eastAsia="en-GB"/>
    </w:rPr>
  </w:style>
  <w:style w:type="paragraph" w:customStyle="1" w:styleId="ECC-BT">
    <w:name w:val="ECC-BT"/>
    <w:basedOn w:val="Normal"/>
    <w:qFormat/>
    <w:rsid w:val="00696CCC"/>
    <w:pPr>
      <w:widowControl w:val="0"/>
      <w:spacing w:before="120" w:after="120" w:line="240" w:lineRule="auto"/>
    </w:pPr>
    <w:rPr>
      <w:rFonts w:eastAsia="Calibri"/>
      <w:szCs w:val="26"/>
      <w:lang w:eastAsia="en-GB"/>
    </w:rPr>
  </w:style>
  <w:style w:type="paragraph" w:styleId="HTMLPreformatted">
    <w:name w:val="HTML Preformatted"/>
    <w:basedOn w:val="Normal"/>
    <w:link w:val="HTMLPreformattedChar"/>
    <w:uiPriority w:val="99"/>
    <w:unhideWhenUsed/>
    <w:rsid w:val="00696C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left"/>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696CCC"/>
    <w:rPr>
      <w:rFonts w:ascii="Courier New" w:hAnsi="Courier New" w:cs="Courier New"/>
    </w:rPr>
  </w:style>
  <w:style w:type="paragraph" w:customStyle="1" w:styleId="IAC-Normal">
    <w:name w:val="IAC-Normal"/>
    <w:basedOn w:val="Normal"/>
    <w:rsid w:val="00696CCC"/>
    <w:pPr>
      <w:spacing w:before="120" w:after="120" w:line="240" w:lineRule="auto"/>
      <w:ind w:firstLine="720"/>
    </w:pPr>
    <w:rPr>
      <w:rFonts w:eastAsia="MS Mincho"/>
      <w:szCs w:val="22"/>
    </w:rPr>
  </w:style>
  <w:style w:type="paragraph" w:customStyle="1" w:styleId="Congdaudong">
    <w:name w:val="Cong dau dong"/>
    <w:basedOn w:val="Normal"/>
    <w:next w:val="Normal"/>
    <w:rsid w:val="00696CCC"/>
    <w:pPr>
      <w:numPr>
        <w:numId w:val="93"/>
      </w:numPr>
      <w:spacing w:line="240" w:lineRule="auto"/>
      <w:ind w:left="1434" w:hanging="357"/>
    </w:pPr>
    <w:rPr>
      <w:rFonts w:eastAsia="Calibri"/>
      <w:szCs w:val="22"/>
    </w:rPr>
  </w:style>
  <w:style w:type="paragraph" w:customStyle="1" w:styleId="nomal">
    <w:name w:val="nomal"/>
    <w:basedOn w:val="Normal"/>
    <w:link w:val="nomalChar"/>
    <w:rsid w:val="00696CCC"/>
    <w:pPr>
      <w:suppressAutoHyphens/>
      <w:spacing w:before="120" w:after="0" w:line="312" w:lineRule="auto"/>
      <w:ind w:firstLine="720"/>
    </w:pPr>
    <w:rPr>
      <w:sz w:val="26"/>
      <w:szCs w:val="26"/>
      <w:lang w:val="vi-VN" w:eastAsia="vi-VN"/>
    </w:rPr>
  </w:style>
  <w:style w:type="character" w:customStyle="1" w:styleId="BangChar">
    <w:name w:val="Bang Char"/>
    <w:link w:val="Bang"/>
    <w:locked/>
    <w:rsid w:val="00696CCC"/>
    <w:rPr>
      <w:color w:val="000000"/>
      <w:sz w:val="26"/>
      <w:szCs w:val="26"/>
    </w:rPr>
  </w:style>
  <w:style w:type="character" w:customStyle="1" w:styleId="nomalChar">
    <w:name w:val="nomal Char"/>
    <w:link w:val="nomal"/>
    <w:rsid w:val="00696CCC"/>
    <w:rPr>
      <w:sz w:val="26"/>
      <w:szCs w:val="26"/>
      <w:lang w:val="vi-VN" w:eastAsia="vi-VN"/>
    </w:rPr>
  </w:style>
  <w:style w:type="character" w:customStyle="1" w:styleId="Bodytext20">
    <w:name w:val="Body text (20)_"/>
    <w:link w:val="Bodytext200"/>
    <w:rsid w:val="00696CCC"/>
    <w:rPr>
      <w:b/>
      <w:bCs/>
      <w:sz w:val="28"/>
      <w:szCs w:val="28"/>
      <w:shd w:val="clear" w:color="auto" w:fill="FFFFFF"/>
    </w:rPr>
  </w:style>
  <w:style w:type="paragraph" w:customStyle="1" w:styleId="Bodytext200">
    <w:name w:val="Body text (20)"/>
    <w:basedOn w:val="Normal"/>
    <w:link w:val="Bodytext20"/>
    <w:rsid w:val="00696CCC"/>
    <w:pPr>
      <w:widowControl w:val="0"/>
      <w:shd w:val="clear" w:color="auto" w:fill="FFFFFF"/>
      <w:spacing w:before="0" w:after="0" w:line="456" w:lineRule="exact"/>
      <w:jc w:val="left"/>
    </w:pPr>
    <w:rPr>
      <w:b/>
      <w:bCs/>
      <w:sz w:val="28"/>
      <w:szCs w:val="28"/>
    </w:rPr>
  </w:style>
  <w:style w:type="numbering" w:customStyle="1" w:styleId="StyleNumbered">
    <w:name w:val="Style Numbered"/>
    <w:basedOn w:val="NoList"/>
    <w:rsid w:val="00696CCC"/>
    <w:pPr>
      <w:numPr>
        <w:numId w:val="94"/>
      </w:numPr>
    </w:pPr>
  </w:style>
  <w:style w:type="paragraph" w:styleId="ListNumber">
    <w:name w:val="List Number"/>
    <w:basedOn w:val="List"/>
    <w:rsid w:val="00696CCC"/>
    <w:pPr>
      <w:numPr>
        <w:numId w:val="95"/>
      </w:numPr>
      <w:spacing w:after="240" w:line="240" w:lineRule="atLeast"/>
      <w:ind w:left="720"/>
      <w:contextualSpacing w:val="0"/>
    </w:pPr>
    <w:rPr>
      <w:rFonts w:eastAsia="Times New Roman"/>
      <w:spacing w:val="-5"/>
      <w:sz w:val="26"/>
      <w:lang w:val="vi-VN" w:eastAsia="vi-VN"/>
    </w:rPr>
  </w:style>
  <w:style w:type="paragraph" w:styleId="List">
    <w:name w:val="List"/>
    <w:basedOn w:val="Normal"/>
    <w:uiPriority w:val="99"/>
    <w:unhideWhenUsed/>
    <w:rsid w:val="00696CCC"/>
    <w:pPr>
      <w:spacing w:before="120" w:after="120" w:line="240" w:lineRule="auto"/>
      <w:ind w:left="360" w:hanging="360"/>
      <w:contextualSpacing/>
    </w:pPr>
    <w:rPr>
      <w:rFonts w:eastAsia="MS Mincho"/>
      <w:szCs w:val="20"/>
    </w:rPr>
  </w:style>
  <w:style w:type="paragraph" w:customStyle="1" w:styleId="anh2">
    <w:name w:val="anh2"/>
    <w:basedOn w:val="Normal"/>
    <w:rsid w:val="00696CCC"/>
    <w:pPr>
      <w:suppressAutoHyphens/>
      <w:spacing w:before="240" w:after="240" w:line="240" w:lineRule="auto"/>
      <w:jc w:val="center"/>
    </w:pPr>
    <w:rPr>
      <w:b/>
      <w:sz w:val="26"/>
      <w:szCs w:val="26"/>
      <w:lang w:val="vi-VN" w:eastAsia="vi-VN"/>
    </w:rPr>
  </w:style>
  <w:style w:type="paragraph" w:customStyle="1" w:styleId="Basetext">
    <w:name w:val="Base_text"/>
    <w:rsid w:val="00696CCC"/>
    <w:pPr>
      <w:widowControl w:val="0"/>
      <w:overflowPunct w:val="0"/>
      <w:autoSpaceDE w:val="0"/>
      <w:autoSpaceDN w:val="0"/>
      <w:adjustRightInd w:val="0"/>
      <w:spacing w:before="120" w:after="120"/>
      <w:jc w:val="both"/>
      <w:textAlignment w:val="baseline"/>
    </w:pPr>
    <w:rPr>
      <w:rFonts w:eastAsia="MS Mincho"/>
      <w:sz w:val="24"/>
      <w:lang w:val="en-GB"/>
    </w:rPr>
  </w:style>
  <w:style w:type="paragraph" w:customStyle="1" w:styleId="PBangtextbullet">
    <w:name w:val="P_Bangtext_bullet"/>
    <w:basedOn w:val="Normal"/>
    <w:rsid w:val="00696CCC"/>
    <w:pPr>
      <w:numPr>
        <w:numId w:val="96"/>
      </w:numPr>
      <w:tabs>
        <w:tab w:val="clear" w:pos="284"/>
        <w:tab w:val="num" w:pos="-362"/>
      </w:tabs>
      <w:autoSpaceDE w:val="0"/>
      <w:autoSpaceDN w:val="0"/>
      <w:adjustRightInd w:val="0"/>
      <w:spacing w:line="240" w:lineRule="auto"/>
      <w:ind w:left="574" w:hanging="432"/>
      <w:jc w:val="left"/>
    </w:pPr>
    <w:rPr>
      <w:rFonts w:eastAsia="Arial Unicode MS"/>
      <w:bCs/>
      <w:iCs/>
      <w:lang w:val="pt-BR" w:eastAsia="vi-VN"/>
    </w:rPr>
  </w:style>
  <w:style w:type="paragraph" w:customStyle="1" w:styleId="1Gachdaudong">
    <w:name w:val="1.Gach dau dong"/>
    <w:basedOn w:val="Normal"/>
    <w:rsid w:val="00696CCC"/>
    <w:pPr>
      <w:spacing w:line="240" w:lineRule="auto"/>
      <w:ind w:left="1077" w:hanging="360"/>
    </w:pPr>
    <w:rPr>
      <w:rFonts w:eastAsia="Calibri"/>
    </w:rPr>
  </w:style>
  <w:style w:type="paragraph" w:styleId="BodyTextFirstIndent">
    <w:name w:val="Body Text First Indent"/>
    <w:basedOn w:val="BodyText"/>
    <w:link w:val="BodyTextFirstIndentChar"/>
    <w:rsid w:val="00696CCC"/>
    <w:pPr>
      <w:spacing w:before="0" w:line="240" w:lineRule="auto"/>
      <w:ind w:firstLine="210"/>
      <w:jc w:val="left"/>
    </w:pPr>
    <w:rPr>
      <w:rFonts w:eastAsia="MS Mincho"/>
      <w:noProof/>
      <w:sz w:val="26"/>
      <w:szCs w:val="26"/>
    </w:rPr>
  </w:style>
  <w:style w:type="character" w:customStyle="1" w:styleId="BodyTextFirstIndentChar">
    <w:name w:val="Body Text First Indent Char"/>
    <w:basedOn w:val="BodyTextChar"/>
    <w:link w:val="BodyTextFirstIndent"/>
    <w:rsid w:val="00696CCC"/>
    <w:rPr>
      <w:rFonts w:eastAsia="MS Mincho"/>
      <w:noProof/>
      <w:sz w:val="26"/>
      <w:szCs w:val="26"/>
      <w:lang w:bidi="ar-SA"/>
    </w:rPr>
  </w:style>
  <w:style w:type="paragraph" w:customStyle="1" w:styleId="Bangtext0">
    <w:name w:val="Bang text"/>
    <w:basedOn w:val="Normal"/>
    <w:rsid w:val="00696CCC"/>
    <w:pPr>
      <w:tabs>
        <w:tab w:val="left" w:pos="794"/>
      </w:tabs>
      <w:spacing w:before="120" w:after="0" w:line="240" w:lineRule="auto"/>
    </w:pPr>
    <w:rPr>
      <w:rFonts w:eastAsia="MS Mincho"/>
      <w:szCs w:val="20"/>
    </w:rPr>
  </w:style>
  <w:style w:type="character" w:customStyle="1" w:styleId="Heading50">
    <w:name w:val="Heading #5_"/>
    <w:link w:val="Heading51"/>
    <w:locked/>
    <w:rsid w:val="00696CCC"/>
    <w:rPr>
      <w:rFonts w:ascii="Arial" w:eastAsia="Arial" w:hAnsi="Arial" w:cs="Arial"/>
      <w:b/>
      <w:bCs/>
      <w:shd w:val="clear" w:color="auto" w:fill="FFFFFF"/>
    </w:rPr>
  </w:style>
  <w:style w:type="paragraph" w:customStyle="1" w:styleId="Heading51">
    <w:name w:val="Heading #5"/>
    <w:basedOn w:val="Normal"/>
    <w:link w:val="Heading50"/>
    <w:rsid w:val="00696CCC"/>
    <w:pPr>
      <w:widowControl w:val="0"/>
      <w:shd w:val="clear" w:color="auto" w:fill="FFFFFF"/>
      <w:spacing w:before="0" w:after="240" w:line="0" w:lineRule="atLeast"/>
      <w:ind w:hanging="820"/>
      <w:outlineLvl w:val="4"/>
    </w:pPr>
    <w:rPr>
      <w:rFonts w:ascii="Arial" w:eastAsia="Arial" w:hAnsi="Arial" w:cs="Arial"/>
      <w:b/>
      <w:bCs/>
      <w:sz w:val="20"/>
      <w:szCs w:val="20"/>
    </w:rPr>
  </w:style>
  <w:style w:type="paragraph" w:customStyle="1" w:styleId="PSTenbang">
    <w:name w:val="PS_Tenbang"/>
    <w:basedOn w:val="Normal"/>
    <w:link w:val="PSTenbangChar"/>
    <w:uiPriority w:val="99"/>
    <w:rsid w:val="00696CCC"/>
    <w:pPr>
      <w:spacing w:before="120" w:after="120" w:line="240" w:lineRule="auto"/>
      <w:ind w:left="1080" w:right="567"/>
      <w:jc w:val="center"/>
    </w:pPr>
    <w:rPr>
      <w:spacing w:val="-2"/>
      <w:sz w:val="26"/>
      <w:szCs w:val="26"/>
    </w:rPr>
  </w:style>
  <w:style w:type="character" w:customStyle="1" w:styleId="PSTenbangChar">
    <w:name w:val="PS_Tenbang Char"/>
    <w:link w:val="PSTenbang"/>
    <w:uiPriority w:val="99"/>
    <w:rsid w:val="00696CCC"/>
    <w:rPr>
      <w:spacing w:val="-2"/>
      <w:sz w:val="26"/>
      <w:szCs w:val="26"/>
    </w:rPr>
  </w:style>
  <w:style w:type="character" w:customStyle="1" w:styleId="longtext1">
    <w:name w:val="long_text1"/>
    <w:rsid w:val="00696CCC"/>
    <w:rPr>
      <w:sz w:val="18"/>
      <w:szCs w:val="18"/>
    </w:rPr>
  </w:style>
  <w:style w:type="paragraph" w:customStyle="1" w:styleId="ECC-HinhBang">
    <w:name w:val="ECC - Hinh Bang"/>
    <w:basedOn w:val="Normal"/>
    <w:link w:val="ECC-HinhBangChar"/>
    <w:rsid w:val="00696CCC"/>
    <w:pPr>
      <w:spacing w:line="240" w:lineRule="auto"/>
      <w:ind w:right="567"/>
      <w:jc w:val="center"/>
    </w:pPr>
    <w:rPr>
      <w:b/>
      <w:i/>
      <w:lang w:val="vi-VN"/>
    </w:rPr>
  </w:style>
  <w:style w:type="character" w:customStyle="1" w:styleId="ECC-HinhBangChar">
    <w:name w:val="ECC - Hinh Bang Char"/>
    <w:link w:val="ECC-HinhBang"/>
    <w:rsid w:val="00696CCC"/>
    <w:rPr>
      <w:b/>
      <w:i/>
      <w:sz w:val="24"/>
      <w:szCs w:val="24"/>
      <w:lang w:val="vi-VN"/>
    </w:rPr>
  </w:style>
  <w:style w:type="paragraph" w:customStyle="1" w:styleId="ECC-Gachdaudong">
    <w:name w:val="ECC - Gach dau dong"/>
    <w:basedOn w:val="Normal"/>
    <w:link w:val="ECC-GachdaudongChar"/>
    <w:qFormat/>
    <w:rsid w:val="00696CCC"/>
    <w:pPr>
      <w:numPr>
        <w:numId w:val="97"/>
      </w:numPr>
      <w:spacing w:line="240" w:lineRule="auto"/>
    </w:pPr>
  </w:style>
  <w:style w:type="character" w:customStyle="1" w:styleId="ECC-GachdaudongChar">
    <w:name w:val="ECC - Gach dau dong Char"/>
    <w:link w:val="ECC-Gachdaudong"/>
    <w:rsid w:val="00696CCC"/>
    <w:rPr>
      <w:sz w:val="24"/>
      <w:szCs w:val="24"/>
    </w:rPr>
  </w:style>
  <w:style w:type="paragraph" w:customStyle="1" w:styleId="VIECA-Pragraph">
    <w:name w:val="VIECA- Pragraph"/>
    <w:basedOn w:val="Normal"/>
    <w:rsid w:val="00696CCC"/>
    <w:pPr>
      <w:numPr>
        <w:numId w:val="98"/>
      </w:numPr>
      <w:spacing w:line="276" w:lineRule="auto"/>
    </w:pPr>
    <w:rPr>
      <w:sz w:val="26"/>
      <w:szCs w:val="26"/>
      <w:lang w:val="vi-VN"/>
    </w:rPr>
  </w:style>
  <w:style w:type="paragraph" w:customStyle="1" w:styleId="IAC-Paragraph">
    <w:name w:val="IAC-Paragraph"/>
    <w:basedOn w:val="Normal"/>
    <w:rsid w:val="00696CCC"/>
    <w:pPr>
      <w:spacing w:before="120" w:after="120" w:line="240" w:lineRule="auto"/>
    </w:pPr>
    <w:rPr>
      <w:sz w:val="26"/>
      <w:lang w:val="vi-VN"/>
    </w:rPr>
  </w:style>
  <w:style w:type="numbering" w:customStyle="1" w:styleId="StyleBulletedVnArialLeft063cmHanging063cm">
    <w:name w:val="Style Bulleted.VnArial Left:  0.63 cm Hanging:  0.63 cm"/>
    <w:basedOn w:val="NoList"/>
    <w:rsid w:val="00696CCC"/>
    <w:pPr>
      <w:numPr>
        <w:numId w:val="99"/>
      </w:numPr>
    </w:pPr>
  </w:style>
  <w:style w:type="paragraph" w:customStyle="1" w:styleId="Ptext">
    <w:name w:val="P_text"/>
    <w:basedOn w:val="Normal"/>
    <w:link w:val="PtextChar"/>
    <w:uiPriority w:val="99"/>
    <w:rsid w:val="00696CCC"/>
    <w:pPr>
      <w:spacing w:line="276" w:lineRule="auto"/>
      <w:ind w:firstLine="539"/>
    </w:pPr>
    <w:rPr>
      <w:spacing w:val="-2"/>
      <w:sz w:val="26"/>
      <w:szCs w:val="26"/>
      <w:lang w:val="pt-BR"/>
    </w:rPr>
  </w:style>
  <w:style w:type="character" w:customStyle="1" w:styleId="PtextChar">
    <w:name w:val="P_text Char"/>
    <w:link w:val="Ptext"/>
    <w:uiPriority w:val="99"/>
    <w:rsid w:val="00696CCC"/>
    <w:rPr>
      <w:spacing w:val="-2"/>
      <w:sz w:val="26"/>
      <w:szCs w:val="26"/>
      <w:lang w:val="pt-BR"/>
    </w:rPr>
  </w:style>
  <w:style w:type="character" w:customStyle="1" w:styleId="TrungXHHChar1">
    <w:name w:val="TrungXHH Char1"/>
    <w:link w:val="TrungXHH"/>
    <w:locked/>
    <w:rsid w:val="00696CCC"/>
    <w:rPr>
      <w:szCs w:val="24"/>
    </w:rPr>
  </w:style>
  <w:style w:type="paragraph" w:customStyle="1" w:styleId="TrungXHH">
    <w:name w:val="TrungXHH"/>
    <w:basedOn w:val="Normal"/>
    <w:link w:val="TrungXHHChar1"/>
    <w:rsid w:val="00696CCC"/>
    <w:pPr>
      <w:autoSpaceDN w:val="0"/>
      <w:spacing w:before="120" w:after="120" w:line="264" w:lineRule="auto"/>
      <w:ind w:firstLine="720"/>
    </w:pPr>
    <w:rPr>
      <w:sz w:val="20"/>
    </w:rPr>
  </w:style>
  <w:style w:type="paragraph" w:customStyle="1" w:styleId="PSTenbang1">
    <w:name w:val="PS_Tenbang1"/>
    <w:basedOn w:val="Normal"/>
    <w:link w:val="PSTenbangChar1"/>
    <w:uiPriority w:val="99"/>
    <w:rsid w:val="00696CCC"/>
    <w:pPr>
      <w:spacing w:before="120" w:after="120" w:line="240" w:lineRule="auto"/>
      <w:ind w:left="1080" w:right="567"/>
      <w:jc w:val="center"/>
    </w:pPr>
    <w:rPr>
      <w:rFonts w:eastAsia="MS Mincho"/>
      <w:spacing w:val="-2"/>
      <w:sz w:val="26"/>
      <w:szCs w:val="26"/>
    </w:rPr>
  </w:style>
  <w:style w:type="character" w:customStyle="1" w:styleId="PSTenbangChar1">
    <w:name w:val="PS_Tenbang Char1"/>
    <w:link w:val="PSTenbang1"/>
    <w:uiPriority w:val="99"/>
    <w:rsid w:val="00696CCC"/>
    <w:rPr>
      <w:rFonts w:eastAsia="MS Mincho"/>
      <w:spacing w:val="-2"/>
      <w:sz w:val="26"/>
      <w:szCs w:val="26"/>
    </w:rPr>
  </w:style>
  <w:style w:type="paragraph" w:customStyle="1" w:styleId="PBullet">
    <w:name w:val="P_Bullet"/>
    <w:basedOn w:val="Normal"/>
    <w:uiPriority w:val="99"/>
    <w:rsid w:val="00696CCC"/>
    <w:pPr>
      <w:numPr>
        <w:ilvl w:val="1"/>
        <w:numId w:val="100"/>
      </w:numPr>
      <w:tabs>
        <w:tab w:val="left" w:pos="357"/>
      </w:tabs>
      <w:spacing w:line="276" w:lineRule="auto"/>
    </w:pPr>
    <w:rPr>
      <w:rFonts w:eastAsia="MS Mincho"/>
      <w:spacing w:val="-2"/>
      <w:sz w:val="26"/>
      <w:szCs w:val="26"/>
      <w:lang w:val="pt-BR" w:eastAsia="x-none"/>
    </w:rPr>
  </w:style>
  <w:style w:type="paragraph" w:customStyle="1" w:styleId="P-text1">
    <w:name w:val="P-text1"/>
    <w:basedOn w:val="Normal"/>
    <w:link w:val="P-textChar1"/>
    <w:uiPriority w:val="99"/>
    <w:rsid w:val="00696CCC"/>
    <w:pPr>
      <w:spacing w:before="120" w:after="120" w:line="264" w:lineRule="auto"/>
    </w:pPr>
    <w:rPr>
      <w:rFonts w:eastAsia="MS Mincho"/>
      <w:szCs w:val="20"/>
      <w:lang w:val="nl-NL" w:eastAsia="x-none"/>
    </w:rPr>
  </w:style>
  <w:style w:type="character" w:customStyle="1" w:styleId="P-textChar1">
    <w:name w:val="P-text Char1"/>
    <w:link w:val="P-text1"/>
    <w:uiPriority w:val="99"/>
    <w:locked/>
    <w:rsid w:val="00696CCC"/>
    <w:rPr>
      <w:rFonts w:eastAsia="MS Mincho"/>
      <w:sz w:val="24"/>
      <w:lang w:val="nl-NL" w:eastAsia="x-none"/>
    </w:rPr>
  </w:style>
  <w:style w:type="paragraph" w:customStyle="1" w:styleId="Q-gachdaudong">
    <w:name w:val="Q-gach dau dong"/>
    <w:basedOn w:val="Normal"/>
    <w:rsid w:val="00696CCC"/>
    <w:pPr>
      <w:widowControl w:val="0"/>
      <w:numPr>
        <w:numId w:val="101"/>
      </w:numPr>
      <w:spacing w:line="288" w:lineRule="auto"/>
    </w:pPr>
    <w:rPr>
      <w:rFonts w:eastAsia="MS Mincho"/>
      <w:szCs w:val="20"/>
    </w:rPr>
  </w:style>
  <w:style w:type="paragraph" w:customStyle="1" w:styleId="Table">
    <w:name w:val="Table"/>
    <w:basedOn w:val="Normal"/>
    <w:autoRedefine/>
    <w:qFormat/>
    <w:rsid w:val="00696CCC"/>
    <w:pPr>
      <w:keepNext/>
      <w:widowControl w:val="0"/>
      <w:adjustRightInd w:val="0"/>
      <w:snapToGrid w:val="0"/>
      <w:spacing w:before="120" w:after="120" w:line="288" w:lineRule="auto"/>
      <w:ind w:right="567"/>
    </w:pPr>
    <w:rPr>
      <w:rFonts w:ascii="Times New Roman Bold" w:eastAsia="MS Mincho" w:hAnsi="Times New Roman Bold"/>
      <w:b/>
      <w:spacing w:val="-2"/>
    </w:rPr>
  </w:style>
  <w:style w:type="paragraph" w:customStyle="1" w:styleId="Gachdaudong">
    <w:name w:val="Gach dau dong"/>
    <w:basedOn w:val="Normal"/>
    <w:link w:val="GachdaudongChar"/>
    <w:qFormat/>
    <w:rsid w:val="00696CCC"/>
    <w:pPr>
      <w:numPr>
        <w:numId w:val="102"/>
      </w:numPr>
      <w:spacing w:before="120" w:after="120" w:line="240" w:lineRule="auto"/>
    </w:pPr>
    <w:rPr>
      <w:rFonts w:eastAsia="MS Mincho"/>
      <w:szCs w:val="20"/>
    </w:rPr>
  </w:style>
  <w:style w:type="paragraph" w:customStyle="1" w:styleId="WB1">
    <w:name w:val="WB1"/>
    <w:basedOn w:val="Normal"/>
    <w:uiPriority w:val="99"/>
    <w:qFormat/>
    <w:rsid w:val="00696CCC"/>
    <w:pPr>
      <w:numPr>
        <w:numId w:val="103"/>
      </w:numPr>
      <w:spacing w:before="240" w:after="120" w:line="276" w:lineRule="auto"/>
      <w:jc w:val="center"/>
      <w:outlineLvl w:val="0"/>
    </w:pPr>
    <w:rPr>
      <w:rFonts w:ascii="Arial" w:eastAsia="Calibri" w:hAnsi="Arial"/>
      <w:b/>
      <w:sz w:val="22"/>
      <w:szCs w:val="22"/>
    </w:rPr>
  </w:style>
  <w:style w:type="paragraph" w:customStyle="1" w:styleId="WB4">
    <w:name w:val="WB4"/>
    <w:basedOn w:val="Normal"/>
    <w:uiPriority w:val="99"/>
    <w:qFormat/>
    <w:rsid w:val="00696CCC"/>
    <w:pPr>
      <w:numPr>
        <w:ilvl w:val="3"/>
        <w:numId w:val="103"/>
      </w:numPr>
      <w:spacing w:before="240" w:after="120" w:line="276" w:lineRule="auto"/>
    </w:pPr>
    <w:rPr>
      <w:rFonts w:ascii="Arial" w:eastAsia="Calibri" w:hAnsi="Arial"/>
      <w:i/>
      <w:sz w:val="28"/>
      <w:szCs w:val="22"/>
    </w:rPr>
  </w:style>
  <w:style w:type="paragraph" w:customStyle="1" w:styleId="WB5">
    <w:name w:val="WB5"/>
    <w:basedOn w:val="Normal"/>
    <w:uiPriority w:val="99"/>
    <w:qFormat/>
    <w:rsid w:val="00696CCC"/>
    <w:pPr>
      <w:numPr>
        <w:ilvl w:val="4"/>
        <w:numId w:val="103"/>
      </w:numPr>
      <w:spacing w:before="40" w:after="120" w:line="240" w:lineRule="auto"/>
      <w:ind w:left="0"/>
      <w:jc w:val="center"/>
    </w:pPr>
    <w:rPr>
      <w:rFonts w:ascii="Arial" w:eastAsia="Calibri" w:hAnsi="Arial"/>
      <w:b/>
      <w:sz w:val="22"/>
      <w:szCs w:val="22"/>
    </w:rPr>
  </w:style>
  <w:style w:type="paragraph" w:customStyle="1" w:styleId="WB6">
    <w:name w:val="WB6"/>
    <w:basedOn w:val="Normal"/>
    <w:uiPriority w:val="99"/>
    <w:qFormat/>
    <w:rsid w:val="00696CCC"/>
    <w:pPr>
      <w:numPr>
        <w:ilvl w:val="5"/>
        <w:numId w:val="103"/>
      </w:numPr>
      <w:spacing w:before="0" w:after="120" w:line="276" w:lineRule="auto"/>
      <w:jc w:val="center"/>
    </w:pPr>
    <w:rPr>
      <w:rFonts w:ascii="Arial" w:eastAsia="Calibri" w:hAnsi="Arial"/>
      <w:b/>
      <w:sz w:val="22"/>
      <w:szCs w:val="22"/>
    </w:rPr>
  </w:style>
  <w:style w:type="table" w:customStyle="1" w:styleId="30">
    <w:name w:val="表格样式3"/>
    <w:basedOn w:val="TableNormal"/>
    <w:next w:val="TableGrid"/>
    <w:rsid w:val="00696CCC"/>
    <w:rPr>
      <w:rFonts w:ascii="Calibri" w:eastAsia="MS Mincho" w:hAnsi="Calibri"/>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rsid w:val="00696CCC"/>
    <w:rPr>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trefCharChar">
    <w:name w:val="ftref Char Char"/>
    <w:aliases w:val="fr Char Char,ftref Char1 Char Char,fr Char Char Char"/>
    <w:basedOn w:val="Normal"/>
    <w:uiPriority w:val="99"/>
    <w:rsid w:val="00696CCC"/>
    <w:pPr>
      <w:spacing w:before="0" w:after="160" w:line="240" w:lineRule="exact"/>
      <w:jc w:val="left"/>
    </w:pPr>
    <w:rPr>
      <w:sz w:val="20"/>
      <w:szCs w:val="20"/>
      <w:vertAlign w:val="superscript"/>
    </w:rPr>
  </w:style>
  <w:style w:type="paragraph" w:customStyle="1" w:styleId="StyleStyleHeading4small-head4TimesNewRomanBefore6ptAf">
    <w:name w:val="Style Style Heading 4small-head4 + Times New Roman Before:  6 pt Af"/>
    <w:basedOn w:val="Normal"/>
    <w:rsid w:val="00696CCC"/>
    <w:pPr>
      <w:keepNext/>
      <w:numPr>
        <w:ilvl w:val="3"/>
        <w:numId w:val="105"/>
      </w:numPr>
      <w:spacing w:before="120" w:after="120" w:line="240" w:lineRule="auto"/>
      <w:outlineLvl w:val="3"/>
    </w:pPr>
    <w:rPr>
      <w:rFonts w:eastAsia="MS Mincho"/>
      <w:b/>
      <w:bCs/>
      <w:i/>
      <w:iCs/>
      <w:szCs w:val="20"/>
    </w:rPr>
  </w:style>
  <w:style w:type="paragraph" w:customStyle="1" w:styleId="CharChar13">
    <w:name w:val="Char Char13"/>
    <w:basedOn w:val="Normal"/>
    <w:rsid w:val="00696CCC"/>
    <w:pPr>
      <w:pageBreakBefore/>
      <w:spacing w:before="100" w:beforeAutospacing="1" w:after="100" w:afterAutospacing="1" w:line="240" w:lineRule="auto"/>
    </w:pPr>
    <w:rPr>
      <w:rFonts w:ascii="Tahoma" w:hAnsi="Tahoma"/>
      <w:sz w:val="20"/>
      <w:szCs w:val="20"/>
    </w:rPr>
  </w:style>
  <w:style w:type="paragraph" w:customStyle="1" w:styleId="Gachdong">
    <w:name w:val="Gachdong"/>
    <w:link w:val="GachdongCharChar"/>
    <w:autoRedefine/>
    <w:rsid w:val="00696CCC"/>
    <w:pPr>
      <w:numPr>
        <w:ilvl w:val="3"/>
        <w:numId w:val="106"/>
      </w:numPr>
      <w:spacing w:before="120" w:after="120"/>
      <w:jc w:val="both"/>
    </w:pPr>
    <w:rPr>
      <w:kern w:val="28"/>
      <w:sz w:val="26"/>
      <w:szCs w:val="26"/>
      <w:lang w:val="fr-FR" w:eastAsia="vi-VN"/>
    </w:rPr>
  </w:style>
  <w:style w:type="paragraph" w:customStyle="1" w:styleId="E-Muc-">
    <w:name w:val="E-Muc -"/>
    <w:basedOn w:val="Normal"/>
    <w:qFormat/>
    <w:rsid w:val="00696CCC"/>
    <w:pPr>
      <w:numPr>
        <w:numId w:val="106"/>
      </w:numPr>
      <w:tabs>
        <w:tab w:val="clear" w:pos="1301"/>
        <w:tab w:val="num" w:pos="284"/>
        <w:tab w:val="num" w:pos="360"/>
      </w:tabs>
      <w:spacing w:line="360" w:lineRule="auto"/>
      <w:ind w:left="0" w:firstLine="0"/>
    </w:pPr>
    <w:rPr>
      <w:rFonts w:ascii="Arial" w:hAnsi="Arial"/>
      <w:lang w:val="pt-BR"/>
    </w:rPr>
  </w:style>
  <w:style w:type="table" w:customStyle="1" w:styleId="TableGrid2">
    <w:name w:val="Table Grid2"/>
    <w:basedOn w:val="TableNormal"/>
    <w:next w:val="TableGrid"/>
    <w:uiPriority w:val="99"/>
    <w:rsid w:val="00696CCC"/>
    <w:rPr>
      <w:rFonts w:ascii="Calibri" w:eastAsia="Calibri" w:hAnsi="Calibri"/>
      <w:sz w:val="22"/>
      <w:szCs w:val="22"/>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BANGChar">
    <w:name w:val="1BANG Char"/>
    <w:link w:val="1BANG0"/>
    <w:qFormat/>
    <w:rsid w:val="00696CCC"/>
    <w:rPr>
      <w:color w:val="000000"/>
      <w:sz w:val="26"/>
      <w:szCs w:val="26"/>
      <w:lang w:val="vi-VN"/>
    </w:rPr>
  </w:style>
  <w:style w:type="paragraph" w:customStyle="1" w:styleId="1BANG0">
    <w:name w:val="1BANG"/>
    <w:basedOn w:val="Normal"/>
    <w:link w:val="1BANGChar"/>
    <w:qFormat/>
    <w:rsid w:val="00696CCC"/>
    <w:pPr>
      <w:widowControl w:val="0"/>
      <w:tabs>
        <w:tab w:val="left" w:pos="0"/>
        <w:tab w:val="left" w:pos="993"/>
        <w:tab w:val="left" w:pos="1080"/>
        <w:tab w:val="left" w:pos="1134"/>
      </w:tabs>
      <w:spacing w:before="120" w:after="160" w:line="240" w:lineRule="auto"/>
      <w:ind w:left="1080" w:hanging="360"/>
      <w:jc w:val="center"/>
    </w:pPr>
    <w:rPr>
      <w:color w:val="000000"/>
      <w:sz w:val="26"/>
      <w:szCs w:val="26"/>
      <w:lang w:val="vi-VN"/>
    </w:rPr>
  </w:style>
  <w:style w:type="paragraph" w:customStyle="1" w:styleId="HCongdaudong">
    <w:name w:val="H_Congdaudong"/>
    <w:basedOn w:val="Normal"/>
    <w:link w:val="HCongdaudongChar"/>
    <w:qFormat/>
    <w:rsid w:val="00696CCC"/>
    <w:pPr>
      <w:numPr>
        <w:numId w:val="108"/>
      </w:numPr>
      <w:spacing w:before="0" w:after="0" w:line="288" w:lineRule="auto"/>
    </w:pPr>
    <w:rPr>
      <w:rFonts w:eastAsia=".VnTime"/>
      <w:sz w:val="26"/>
      <w:szCs w:val="26"/>
    </w:rPr>
  </w:style>
  <w:style w:type="paragraph" w:customStyle="1" w:styleId="StyleStyleStyleHeading4VNI-TimesFirstline127cmLef">
    <w:name w:val="Style Style Style Heading 4 + VNI-Times + First line:  127 cm + Lef..."/>
    <w:basedOn w:val="Normal"/>
    <w:autoRedefine/>
    <w:rsid w:val="00696CCC"/>
    <w:pPr>
      <w:keepNext/>
      <w:widowControl w:val="0"/>
      <w:numPr>
        <w:ilvl w:val="1"/>
        <w:numId w:val="109"/>
      </w:numPr>
      <w:spacing w:line="360" w:lineRule="auto"/>
      <w:outlineLvl w:val="3"/>
    </w:pPr>
    <w:rPr>
      <w:b/>
      <w:bCs/>
      <w:snapToGrid w:val="0"/>
      <w:sz w:val="26"/>
      <w:szCs w:val="26"/>
      <w:u w:val="single"/>
    </w:rPr>
  </w:style>
  <w:style w:type="character" w:customStyle="1" w:styleId="Footnote2NotItalic">
    <w:name w:val="Footnote (2) + Not Italic"/>
    <w:rsid w:val="00696CCC"/>
    <w:rPr>
      <w:rFonts w:ascii="Times New Roman" w:eastAsia="Times New Roman" w:hAnsi="Times New Roman" w:cs="Times New Roman"/>
      <w:b w:val="0"/>
      <w:bCs w:val="0"/>
      <w:i/>
      <w:iCs/>
      <w:smallCaps w:val="0"/>
      <w:strike w:val="0"/>
      <w:color w:val="000000"/>
      <w:spacing w:val="0"/>
      <w:w w:val="100"/>
      <w:position w:val="0"/>
      <w:sz w:val="24"/>
      <w:szCs w:val="24"/>
      <w:u w:val="none"/>
      <w:lang w:val="vi-VN" w:eastAsia="vi-VN" w:bidi="vi-VN"/>
    </w:rPr>
  </w:style>
  <w:style w:type="character" w:customStyle="1" w:styleId="Bodytext24">
    <w:name w:val="Body text (2)_"/>
    <w:link w:val="Bodytext25"/>
    <w:rsid w:val="00696CCC"/>
    <w:rPr>
      <w:shd w:val="clear" w:color="auto" w:fill="FFFFFF"/>
    </w:rPr>
  </w:style>
  <w:style w:type="paragraph" w:customStyle="1" w:styleId="Bodytext25">
    <w:name w:val="Body text (2)"/>
    <w:basedOn w:val="Normal"/>
    <w:link w:val="Bodytext24"/>
    <w:qFormat/>
    <w:rsid w:val="00696CCC"/>
    <w:pPr>
      <w:widowControl w:val="0"/>
      <w:shd w:val="clear" w:color="auto" w:fill="FFFFFF"/>
      <w:spacing w:before="0" w:after="0" w:line="336" w:lineRule="exact"/>
      <w:ind w:hanging="600"/>
    </w:pPr>
    <w:rPr>
      <w:sz w:val="20"/>
      <w:szCs w:val="20"/>
    </w:rPr>
  </w:style>
  <w:style w:type="paragraph" w:customStyle="1" w:styleId="xl104">
    <w:name w:val="xl104"/>
    <w:basedOn w:val="Normal"/>
    <w:rsid w:val="00696C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i/>
      <w:iCs/>
      <w:color w:val="00577E"/>
      <w:sz w:val="18"/>
      <w:szCs w:val="18"/>
      <w:lang w:val="en-GB" w:eastAsia="en-GB"/>
    </w:rPr>
  </w:style>
  <w:style w:type="paragraph" w:customStyle="1" w:styleId="xl105">
    <w:name w:val="xl105"/>
    <w:basedOn w:val="Normal"/>
    <w:rsid w:val="00696CCC"/>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line="240" w:lineRule="auto"/>
      <w:jc w:val="left"/>
    </w:pPr>
    <w:rPr>
      <w:lang w:val="en-GB" w:eastAsia="en-GB"/>
    </w:rPr>
  </w:style>
  <w:style w:type="paragraph" w:customStyle="1" w:styleId="xl106">
    <w:name w:val="xl106"/>
    <w:basedOn w:val="Normal"/>
    <w:rsid w:val="00696CC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left"/>
    </w:pPr>
    <w:rPr>
      <w:lang w:val="en-GB" w:eastAsia="en-GB"/>
    </w:rPr>
  </w:style>
  <w:style w:type="paragraph" w:customStyle="1" w:styleId="xl107">
    <w:name w:val="xl107"/>
    <w:basedOn w:val="Normal"/>
    <w:rsid w:val="00696CCC"/>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line="240" w:lineRule="auto"/>
      <w:jc w:val="center"/>
      <w:textAlignment w:val="center"/>
    </w:pPr>
    <w:rPr>
      <w:lang w:val="en-GB" w:eastAsia="en-GB"/>
    </w:rPr>
  </w:style>
  <w:style w:type="paragraph" w:customStyle="1" w:styleId="xl108">
    <w:name w:val="xl108"/>
    <w:basedOn w:val="Normal"/>
    <w:rsid w:val="00696CCC"/>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jc w:val="center"/>
      <w:textAlignment w:val="center"/>
    </w:pPr>
    <w:rPr>
      <w:lang w:val="en-GB" w:eastAsia="en-GB"/>
    </w:rPr>
  </w:style>
  <w:style w:type="paragraph" w:customStyle="1" w:styleId="xl109">
    <w:name w:val="xl109"/>
    <w:basedOn w:val="Normal"/>
    <w:rsid w:val="00696CCC"/>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jc w:val="left"/>
    </w:pPr>
    <w:rPr>
      <w:lang w:val="en-GB" w:eastAsia="en-GB"/>
    </w:rPr>
  </w:style>
  <w:style w:type="paragraph" w:customStyle="1" w:styleId="xl110">
    <w:name w:val="xl110"/>
    <w:basedOn w:val="Normal"/>
    <w:rsid w:val="00696C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b/>
      <w:bCs/>
      <w:color w:val="31869B"/>
      <w:sz w:val="20"/>
      <w:szCs w:val="20"/>
      <w:lang w:val="en-GB" w:eastAsia="en-GB"/>
    </w:rPr>
  </w:style>
  <w:style w:type="paragraph" w:customStyle="1" w:styleId="xl111">
    <w:name w:val="xl111"/>
    <w:basedOn w:val="Normal"/>
    <w:rsid w:val="00696CCC"/>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line="240" w:lineRule="auto"/>
      <w:jc w:val="center"/>
      <w:textAlignment w:val="center"/>
    </w:pPr>
    <w:rPr>
      <w:b/>
      <w:bCs/>
      <w:color w:val="FF0000"/>
      <w:sz w:val="20"/>
      <w:szCs w:val="20"/>
      <w:lang w:val="en-GB" w:eastAsia="en-GB"/>
    </w:rPr>
  </w:style>
  <w:style w:type="paragraph" w:customStyle="1" w:styleId="xl112">
    <w:name w:val="xl112"/>
    <w:basedOn w:val="Normal"/>
    <w:rsid w:val="00696CCC"/>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line="240" w:lineRule="auto"/>
      <w:jc w:val="left"/>
      <w:textAlignment w:val="center"/>
    </w:pPr>
    <w:rPr>
      <w:b/>
      <w:bCs/>
      <w:color w:val="FF0000"/>
      <w:sz w:val="20"/>
      <w:szCs w:val="20"/>
      <w:lang w:val="en-GB" w:eastAsia="en-GB"/>
    </w:rPr>
  </w:style>
  <w:style w:type="paragraph" w:customStyle="1" w:styleId="xl113">
    <w:name w:val="xl113"/>
    <w:basedOn w:val="Normal"/>
    <w:rsid w:val="00696CCC"/>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jc w:val="left"/>
      <w:textAlignment w:val="center"/>
    </w:pPr>
    <w:rPr>
      <w:lang w:val="en-GB" w:eastAsia="en-GB"/>
    </w:rPr>
  </w:style>
  <w:style w:type="paragraph" w:customStyle="1" w:styleId="xl114">
    <w:name w:val="xl114"/>
    <w:basedOn w:val="Normal"/>
    <w:rsid w:val="00696CCC"/>
    <w:pPr>
      <w:shd w:val="clear" w:color="000000" w:fill="FFFFFF"/>
      <w:spacing w:before="100" w:beforeAutospacing="1" w:after="100" w:afterAutospacing="1" w:line="240" w:lineRule="auto"/>
      <w:jc w:val="left"/>
      <w:textAlignment w:val="center"/>
    </w:pPr>
    <w:rPr>
      <w:b/>
      <w:bCs/>
      <w:i/>
      <w:iCs/>
      <w:sz w:val="18"/>
      <w:szCs w:val="18"/>
      <w:lang w:val="en-GB" w:eastAsia="en-GB"/>
    </w:rPr>
  </w:style>
  <w:style w:type="paragraph" w:customStyle="1" w:styleId="xl115">
    <w:name w:val="xl115"/>
    <w:basedOn w:val="Normal"/>
    <w:rsid w:val="00696CCC"/>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left"/>
    </w:pPr>
    <w:rPr>
      <w:sz w:val="20"/>
      <w:szCs w:val="20"/>
      <w:lang w:val="en-GB" w:eastAsia="en-GB"/>
    </w:rPr>
  </w:style>
  <w:style w:type="paragraph" w:customStyle="1" w:styleId="xl116">
    <w:name w:val="xl116"/>
    <w:basedOn w:val="Normal"/>
    <w:rsid w:val="00696CCC"/>
    <w:pPr>
      <w:spacing w:before="100" w:beforeAutospacing="1" w:after="100" w:afterAutospacing="1" w:line="240" w:lineRule="auto"/>
      <w:jc w:val="left"/>
    </w:pPr>
    <w:rPr>
      <w:sz w:val="20"/>
      <w:szCs w:val="20"/>
      <w:lang w:val="en-GB" w:eastAsia="en-GB"/>
    </w:rPr>
  </w:style>
  <w:style w:type="paragraph" w:customStyle="1" w:styleId="xl117">
    <w:name w:val="xl117"/>
    <w:basedOn w:val="Normal"/>
    <w:rsid w:val="00696CC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left"/>
    </w:pPr>
    <w:rPr>
      <w:sz w:val="20"/>
      <w:szCs w:val="20"/>
      <w:lang w:val="en-GB" w:eastAsia="en-GB"/>
    </w:rPr>
  </w:style>
  <w:style w:type="paragraph" w:customStyle="1" w:styleId="xl118">
    <w:name w:val="xl118"/>
    <w:basedOn w:val="Normal"/>
    <w:rsid w:val="00696CCC"/>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line="240" w:lineRule="auto"/>
      <w:jc w:val="left"/>
    </w:pPr>
    <w:rPr>
      <w:sz w:val="20"/>
      <w:szCs w:val="20"/>
      <w:lang w:val="en-GB" w:eastAsia="en-GB"/>
    </w:rPr>
  </w:style>
  <w:style w:type="paragraph" w:customStyle="1" w:styleId="xl119">
    <w:name w:val="xl119"/>
    <w:basedOn w:val="Normal"/>
    <w:rsid w:val="00696CCC"/>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jc w:val="center"/>
      <w:textAlignment w:val="center"/>
    </w:pPr>
    <w:rPr>
      <w:lang w:val="en-GB" w:eastAsia="en-GB"/>
    </w:rPr>
  </w:style>
  <w:style w:type="paragraph" w:customStyle="1" w:styleId="xl120">
    <w:name w:val="xl120"/>
    <w:basedOn w:val="Normal"/>
    <w:rsid w:val="00696CCC"/>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jc w:val="center"/>
    </w:pPr>
    <w:rPr>
      <w:lang w:val="en-GB" w:eastAsia="en-GB"/>
    </w:rPr>
  </w:style>
  <w:style w:type="character" w:customStyle="1" w:styleId="fontstyle01">
    <w:name w:val="fontstyle01"/>
    <w:rsid w:val="00696CCC"/>
    <w:rPr>
      <w:rFonts w:ascii="Times New Roman" w:hAnsi="Times New Roman" w:cs="Times New Roman" w:hint="default"/>
      <w:b w:val="0"/>
      <w:bCs w:val="0"/>
      <w:i w:val="0"/>
      <w:iCs w:val="0"/>
      <w:color w:val="000000"/>
      <w:sz w:val="26"/>
      <w:szCs w:val="26"/>
    </w:rPr>
  </w:style>
  <w:style w:type="numbering" w:customStyle="1" w:styleId="NoList1">
    <w:name w:val="No List1"/>
    <w:next w:val="NoList"/>
    <w:uiPriority w:val="99"/>
    <w:semiHidden/>
    <w:unhideWhenUsed/>
    <w:rsid w:val="00696CCC"/>
  </w:style>
  <w:style w:type="character" w:styleId="BookTitle">
    <w:name w:val="Book Title"/>
    <w:uiPriority w:val="33"/>
    <w:qFormat/>
    <w:rsid w:val="00696CCC"/>
    <w:rPr>
      <w:b/>
      <w:bCs/>
      <w:smallCaps/>
      <w:spacing w:val="5"/>
    </w:rPr>
  </w:style>
  <w:style w:type="character" w:styleId="IntenseEmphasis">
    <w:name w:val="Intense Emphasis"/>
    <w:uiPriority w:val="21"/>
    <w:qFormat/>
    <w:rsid w:val="00696CCC"/>
    <w:rPr>
      <w:b/>
      <w:bCs/>
      <w:i/>
      <w:iCs/>
      <w:color w:val="4F81BD"/>
    </w:rPr>
  </w:style>
  <w:style w:type="paragraph" w:customStyle="1" w:styleId="CHUONG1">
    <w:name w:val="CHUONG"/>
    <w:basedOn w:val="Heading1"/>
    <w:rsid w:val="00696CCC"/>
    <w:pPr>
      <w:keepNext w:val="0"/>
      <w:tabs>
        <w:tab w:val="left" w:pos="1843"/>
      </w:tabs>
      <w:spacing w:before="60" w:line="240" w:lineRule="auto"/>
      <w:ind w:left="318" w:hanging="397"/>
      <w:jc w:val="right"/>
    </w:pPr>
    <w:rPr>
      <w:rFonts w:ascii="Times New Roman" w:hAnsi="Times New Roman"/>
      <w:bCs w:val="0"/>
      <w:color w:val="0000FF"/>
      <w:kern w:val="0"/>
      <w:sz w:val="40"/>
      <w:szCs w:val="40"/>
      <w:lang w:val="x-none" w:eastAsia="x-none"/>
    </w:rPr>
  </w:style>
  <w:style w:type="paragraph" w:styleId="Quote">
    <w:name w:val="Quote"/>
    <w:basedOn w:val="Normal"/>
    <w:next w:val="Normal"/>
    <w:link w:val="QuoteChar"/>
    <w:uiPriority w:val="29"/>
    <w:qFormat/>
    <w:rsid w:val="00696CCC"/>
    <w:pPr>
      <w:spacing w:before="0" w:after="0" w:line="288" w:lineRule="auto"/>
      <w:jc w:val="left"/>
    </w:pPr>
    <w:rPr>
      <w:i/>
      <w:iCs/>
      <w:color w:val="000000"/>
      <w:sz w:val="26"/>
      <w:lang w:val="x-none" w:eastAsia="x-none"/>
    </w:rPr>
  </w:style>
  <w:style w:type="character" w:customStyle="1" w:styleId="QuoteChar">
    <w:name w:val="Quote Char"/>
    <w:basedOn w:val="DefaultParagraphFont"/>
    <w:link w:val="Quote"/>
    <w:uiPriority w:val="29"/>
    <w:rsid w:val="00696CCC"/>
    <w:rPr>
      <w:i/>
      <w:iCs/>
      <w:color w:val="000000"/>
      <w:sz w:val="26"/>
      <w:szCs w:val="24"/>
      <w:lang w:val="x-none" w:eastAsia="x-none"/>
    </w:rPr>
  </w:style>
  <w:style w:type="paragraph" w:customStyle="1" w:styleId="than">
    <w:name w:val="than"/>
    <w:basedOn w:val="Normal"/>
    <w:rsid w:val="00696CCC"/>
    <w:pPr>
      <w:spacing w:before="0" w:line="288" w:lineRule="auto"/>
      <w:ind w:firstLine="720"/>
    </w:pPr>
    <w:rPr>
      <w:rFonts w:eastAsia="Calibri"/>
      <w:noProof/>
      <w:szCs w:val="22"/>
      <w:lang w:val="vi-VN"/>
    </w:rPr>
  </w:style>
  <w:style w:type="paragraph" w:customStyle="1" w:styleId="StyleCaptionVNI-Times13ptNotBold">
    <w:name w:val="Style Caption + VNI-Times 13 pt Not Bold"/>
    <w:basedOn w:val="Caption"/>
    <w:rsid w:val="00696CCC"/>
    <w:rPr>
      <w:rFonts w:ascii="VNI-Times" w:eastAsia="Calibri" w:hAnsi="VNI-Times"/>
      <w:b w:val="0"/>
      <w:bCs w:val="0"/>
      <w:sz w:val="26"/>
      <w:szCs w:val="22"/>
    </w:rPr>
  </w:style>
  <w:style w:type="table" w:customStyle="1" w:styleId="Tablecontent1">
    <w:name w:val="Table content1"/>
    <w:basedOn w:val="TableNormal"/>
    <w:next w:val="TableGrid"/>
    <w:uiPriority w:val="39"/>
    <w:rsid w:val="00696C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hanChar">
    <w:name w:val="Than Char"/>
    <w:basedOn w:val="Normal"/>
    <w:link w:val="ThanCharChar"/>
    <w:rsid w:val="00696CCC"/>
    <w:pPr>
      <w:widowControl w:val="0"/>
      <w:autoSpaceDE w:val="0"/>
      <w:autoSpaceDN w:val="0"/>
      <w:spacing w:before="40" w:after="40" w:line="288" w:lineRule="auto"/>
      <w:ind w:firstLine="720"/>
    </w:pPr>
    <w:rPr>
      <w:color w:val="000080"/>
      <w:lang w:val="x-none" w:eastAsia="x-none"/>
    </w:rPr>
  </w:style>
  <w:style w:type="character" w:customStyle="1" w:styleId="ThanCharChar">
    <w:name w:val="Than Char Char"/>
    <w:link w:val="ThanChar"/>
    <w:locked/>
    <w:rsid w:val="00696CCC"/>
    <w:rPr>
      <w:color w:val="000080"/>
      <w:sz w:val="24"/>
      <w:szCs w:val="24"/>
      <w:lang w:val="x-none" w:eastAsia="x-none"/>
    </w:rPr>
  </w:style>
  <w:style w:type="paragraph" w:customStyle="1" w:styleId="wfxRecipient">
    <w:name w:val="wfxRecipient"/>
    <w:basedOn w:val="Normal"/>
    <w:rsid w:val="00696CCC"/>
    <w:pPr>
      <w:spacing w:before="0" w:after="0" w:line="288" w:lineRule="auto"/>
      <w:jc w:val="left"/>
    </w:pPr>
    <w:rPr>
      <w:rFonts w:eastAsia="Calibri"/>
      <w:szCs w:val="22"/>
    </w:rPr>
  </w:style>
  <w:style w:type="character" w:customStyle="1" w:styleId="CharChar1">
    <w:name w:val="Char Char1"/>
    <w:rsid w:val="00696CCC"/>
    <w:rPr>
      <w:rFonts w:ascii="VNI-Helve" w:hAnsi="VNI-Helve"/>
      <w:sz w:val="22"/>
      <w:lang w:val="en-US" w:eastAsia="en-US" w:bidi="ar-SA"/>
    </w:rPr>
  </w:style>
  <w:style w:type="paragraph" w:customStyle="1" w:styleId="Body">
    <w:name w:val="Body"/>
    <w:basedOn w:val="Normal"/>
    <w:link w:val="BodyChar"/>
    <w:qFormat/>
    <w:rsid w:val="00696CCC"/>
    <w:pPr>
      <w:spacing w:line="288" w:lineRule="auto"/>
      <w:ind w:firstLine="595"/>
    </w:pPr>
    <w:rPr>
      <w:rFonts w:eastAsia="Calibri"/>
      <w:szCs w:val="22"/>
      <w:lang w:val="vi-VN"/>
    </w:rPr>
  </w:style>
  <w:style w:type="paragraph" w:customStyle="1" w:styleId="StyleHeading4Heading4CharFirstline6">
    <w:name w:val="Style Heading 4Heading 4 Char + First line:  6"/>
    <w:aliases w:val="3 mm"/>
    <w:basedOn w:val="Heading4"/>
    <w:rsid w:val="00696CCC"/>
    <w:pPr>
      <w:numPr>
        <w:numId w:val="0"/>
      </w:numPr>
      <w:spacing w:before="60" w:after="0"/>
      <w:ind w:left="357" w:firstLine="210"/>
    </w:pPr>
    <w:rPr>
      <w:rFonts w:eastAsia="Calibri"/>
      <w:i/>
      <w:sz w:val="24"/>
      <w:szCs w:val="22"/>
      <w:lang w:val="vi-VN" w:eastAsia="x-none"/>
    </w:rPr>
  </w:style>
  <w:style w:type="paragraph" w:styleId="Index1">
    <w:name w:val="index 1"/>
    <w:basedOn w:val="Normal"/>
    <w:next w:val="Normal"/>
    <w:autoRedefine/>
    <w:rsid w:val="00696CCC"/>
    <w:pPr>
      <w:spacing w:before="80" w:after="80" w:line="288" w:lineRule="auto"/>
      <w:ind w:left="238" w:hanging="238"/>
    </w:pPr>
    <w:rPr>
      <w:rFonts w:eastAsia="Calibri"/>
      <w:sz w:val="26"/>
      <w:szCs w:val="22"/>
    </w:rPr>
  </w:style>
  <w:style w:type="paragraph" w:customStyle="1" w:styleId="Tm1">
    <w:name w:val="Tm1"/>
    <w:basedOn w:val="Normal"/>
    <w:rsid w:val="00696CCC"/>
    <w:pPr>
      <w:spacing w:line="288" w:lineRule="auto"/>
      <w:ind w:firstLine="720"/>
    </w:pPr>
    <w:rPr>
      <w:rFonts w:ascii=".VnTime" w:eastAsia="Calibri" w:hAnsi=".VnTime" w:cs=".VnTime"/>
      <w:sz w:val="26"/>
      <w:szCs w:val="26"/>
    </w:rPr>
  </w:style>
  <w:style w:type="paragraph" w:customStyle="1" w:styleId="xl171">
    <w:name w:val="xl171"/>
    <w:basedOn w:val="Normal"/>
    <w:rsid w:val="00696CCC"/>
    <w:pPr>
      <w:numPr>
        <w:numId w:val="112"/>
      </w:numPr>
      <w:pBdr>
        <w:top w:val="single" w:sz="4" w:space="0" w:color="auto"/>
        <w:left w:val="single" w:sz="4" w:space="0" w:color="auto"/>
        <w:bottom w:val="single" w:sz="4" w:space="0" w:color="auto"/>
        <w:right w:val="single" w:sz="4" w:space="0" w:color="auto"/>
      </w:pBdr>
      <w:shd w:val="clear" w:color="000000" w:fill="FFFFFF"/>
      <w:tabs>
        <w:tab w:val="clear" w:pos="2340"/>
      </w:tabs>
      <w:spacing w:before="100" w:beforeAutospacing="1" w:after="100" w:afterAutospacing="1" w:line="288" w:lineRule="auto"/>
      <w:ind w:left="0" w:firstLine="0"/>
      <w:jc w:val="center"/>
    </w:pPr>
    <w:rPr>
      <w:rFonts w:ascii="Arial Unicode MS" w:eastAsia="Arial Unicode MS" w:hAnsi="Arial Unicode MS" w:cs="Arial Unicode MS"/>
      <w:b/>
      <w:bCs/>
      <w:szCs w:val="22"/>
    </w:rPr>
  </w:style>
  <w:style w:type="character" w:customStyle="1" w:styleId="selectmean">
    <w:name w:val="select_mean"/>
    <w:rsid w:val="00696CCC"/>
  </w:style>
  <w:style w:type="numbering" w:customStyle="1" w:styleId="Luanvan">
    <w:name w:val="Luan van"/>
    <w:rsid w:val="00696CCC"/>
    <w:pPr>
      <w:numPr>
        <w:numId w:val="114"/>
      </w:numPr>
    </w:pPr>
  </w:style>
  <w:style w:type="character" w:customStyle="1" w:styleId="apple-style-span">
    <w:name w:val="apple-style-span"/>
    <w:rsid w:val="00696CCC"/>
  </w:style>
  <w:style w:type="character" w:customStyle="1" w:styleId="DefaultChar">
    <w:name w:val="Default Char"/>
    <w:link w:val="Default"/>
    <w:rsid w:val="00696CCC"/>
    <w:rPr>
      <w:color w:val="000000"/>
      <w:sz w:val="24"/>
      <w:szCs w:val="24"/>
    </w:rPr>
  </w:style>
  <w:style w:type="paragraph" w:customStyle="1" w:styleId="xl25">
    <w:name w:val="xl25"/>
    <w:basedOn w:val="Normal"/>
    <w:rsid w:val="00696CCC"/>
    <w:pPr>
      <w:spacing w:before="100" w:after="100" w:line="240" w:lineRule="auto"/>
      <w:jc w:val="center"/>
    </w:pPr>
    <w:rPr>
      <w:rFonts w:eastAsia="Calibri"/>
      <w:szCs w:val="20"/>
    </w:rPr>
  </w:style>
  <w:style w:type="paragraph" w:customStyle="1" w:styleId="5">
    <w:name w:val="5"/>
    <w:basedOn w:val="Normal"/>
    <w:rsid w:val="00696CCC"/>
    <w:pPr>
      <w:spacing w:line="288" w:lineRule="auto"/>
      <w:ind w:firstLine="425"/>
    </w:pPr>
    <w:rPr>
      <w:rFonts w:eastAsia="Calibri"/>
      <w:sz w:val="26"/>
      <w:szCs w:val="26"/>
    </w:rPr>
  </w:style>
  <w:style w:type="paragraph" w:customStyle="1" w:styleId="6">
    <w:name w:val="6"/>
    <w:basedOn w:val="Normal"/>
    <w:rsid w:val="00696CCC"/>
    <w:pPr>
      <w:numPr>
        <w:numId w:val="115"/>
      </w:numPr>
      <w:tabs>
        <w:tab w:val="left" w:pos="624"/>
      </w:tabs>
      <w:spacing w:after="0" w:line="288" w:lineRule="auto"/>
    </w:pPr>
    <w:rPr>
      <w:rFonts w:eastAsia="Calibri"/>
      <w:sz w:val="26"/>
      <w:szCs w:val="26"/>
    </w:rPr>
  </w:style>
  <w:style w:type="paragraph" w:customStyle="1" w:styleId="HHinh">
    <w:name w:val="H_Hinh"/>
    <w:basedOn w:val="Normal"/>
    <w:rsid w:val="00696CCC"/>
    <w:pPr>
      <w:spacing w:after="120" w:line="240" w:lineRule="auto"/>
      <w:jc w:val="center"/>
    </w:pPr>
    <w:rPr>
      <w:i/>
      <w:snapToGrid w:val="0"/>
      <w:sz w:val="26"/>
      <w:szCs w:val="20"/>
      <w:lang w:val="en-GB"/>
    </w:rPr>
  </w:style>
  <w:style w:type="paragraph" w:customStyle="1" w:styleId="H123">
    <w:name w:val="H_123"/>
    <w:basedOn w:val="Normal"/>
    <w:rsid w:val="00696CCC"/>
    <w:pPr>
      <w:spacing w:line="276" w:lineRule="auto"/>
      <w:ind w:left="1248" w:hanging="794"/>
    </w:pPr>
    <w:rPr>
      <w:rFonts w:eastAsia=".VnTime"/>
      <w:b/>
      <w:sz w:val="26"/>
      <w:szCs w:val="22"/>
      <w:lang w:val="vi-VN"/>
    </w:rPr>
  </w:style>
  <w:style w:type="paragraph" w:customStyle="1" w:styleId="xl45">
    <w:name w:val="xl45"/>
    <w:basedOn w:val="Normal"/>
    <w:rsid w:val="00696CCC"/>
    <w:pPr>
      <w:widowControl w:val="0"/>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style>
  <w:style w:type="character" w:customStyle="1" w:styleId="HCongdaudongChar">
    <w:name w:val="H_Congdaudong Char"/>
    <w:link w:val="HCongdaudong"/>
    <w:rsid w:val="00696CCC"/>
    <w:rPr>
      <w:rFonts w:eastAsia=".VnTime"/>
      <w:sz w:val="26"/>
      <w:szCs w:val="26"/>
    </w:rPr>
  </w:style>
  <w:style w:type="paragraph" w:customStyle="1" w:styleId="7">
    <w:name w:val="7"/>
    <w:basedOn w:val="6"/>
    <w:rsid w:val="00696CCC"/>
    <w:pPr>
      <w:numPr>
        <w:numId w:val="0"/>
      </w:numPr>
      <w:tabs>
        <w:tab w:val="clear" w:pos="624"/>
        <w:tab w:val="left" w:pos="1653"/>
      </w:tabs>
      <w:spacing w:before="0"/>
      <w:ind w:left="1140" w:firstLine="291"/>
    </w:pPr>
    <w:rPr>
      <w:rFonts w:eastAsia="Times New Roman"/>
    </w:rPr>
  </w:style>
  <w:style w:type="paragraph" w:customStyle="1" w:styleId="HThuong">
    <w:name w:val="H_Thuong"/>
    <w:basedOn w:val="Normal"/>
    <w:link w:val="HThuongChar"/>
    <w:qFormat/>
    <w:rsid w:val="00696CCC"/>
    <w:pPr>
      <w:spacing w:line="288" w:lineRule="auto"/>
      <w:ind w:firstLine="567"/>
    </w:pPr>
    <w:rPr>
      <w:snapToGrid w:val="0"/>
      <w:sz w:val="26"/>
      <w:szCs w:val="26"/>
      <w:lang w:val="en-GB" w:eastAsia="x-none"/>
    </w:rPr>
  </w:style>
  <w:style w:type="character" w:customStyle="1" w:styleId="HThuongChar">
    <w:name w:val="H_Thuong Char"/>
    <w:link w:val="HThuong"/>
    <w:rsid w:val="00696CCC"/>
    <w:rPr>
      <w:snapToGrid w:val="0"/>
      <w:sz w:val="26"/>
      <w:szCs w:val="26"/>
      <w:lang w:val="en-GB" w:eastAsia="x-none"/>
    </w:rPr>
  </w:style>
  <w:style w:type="paragraph" w:customStyle="1" w:styleId="thuong">
    <w:name w:val="thuong"/>
    <w:basedOn w:val="Normal"/>
    <w:link w:val="thuongChar"/>
    <w:autoRedefine/>
    <w:qFormat/>
    <w:rsid w:val="00696CCC"/>
    <w:pPr>
      <w:numPr>
        <w:numId w:val="122"/>
      </w:numPr>
      <w:tabs>
        <w:tab w:val="left" w:pos="993"/>
      </w:tabs>
      <w:spacing w:before="48" w:after="48" w:line="240" w:lineRule="auto"/>
      <w:ind w:left="709" w:right="-143" w:firstLine="0"/>
    </w:pPr>
    <w:rPr>
      <w:i/>
      <w:color w:val="000000"/>
      <w:sz w:val="26"/>
      <w:szCs w:val="26"/>
      <w:lang w:val="it-IT"/>
    </w:rPr>
  </w:style>
  <w:style w:type="character" w:customStyle="1" w:styleId="thuongChar">
    <w:name w:val="thuong Char"/>
    <w:link w:val="thuong"/>
    <w:rsid w:val="00696CCC"/>
    <w:rPr>
      <w:i/>
      <w:color w:val="000000"/>
      <w:sz w:val="26"/>
      <w:szCs w:val="26"/>
      <w:lang w:val="it-IT"/>
    </w:rPr>
  </w:style>
  <w:style w:type="paragraph" w:styleId="NoSpacing">
    <w:name w:val="No Spacing"/>
    <w:link w:val="NoSpacingChar"/>
    <w:qFormat/>
    <w:rsid w:val="00696CCC"/>
    <w:pPr>
      <w:spacing w:before="40" w:after="40"/>
      <w:jc w:val="center"/>
    </w:pPr>
    <w:rPr>
      <w:rFonts w:eastAsia="Calibri"/>
      <w:sz w:val="26"/>
      <w:szCs w:val="22"/>
    </w:rPr>
  </w:style>
  <w:style w:type="paragraph" w:customStyle="1" w:styleId="khoi3">
    <w:name w:val="khoi3"/>
    <w:basedOn w:val="Normal"/>
    <w:autoRedefine/>
    <w:rsid w:val="00696CCC"/>
    <w:pPr>
      <w:numPr>
        <w:numId w:val="117"/>
      </w:numPr>
      <w:spacing w:before="120" w:after="120" w:line="240" w:lineRule="auto"/>
    </w:pPr>
    <w:rPr>
      <w:rFonts w:ascii=".VnTime" w:hAnsi=".VnTime"/>
      <w:sz w:val="26"/>
      <w:szCs w:val="20"/>
    </w:rPr>
  </w:style>
  <w:style w:type="numbering" w:customStyle="1" w:styleId="Tmc">
    <w:name w:val="Tmc"/>
    <w:rsid w:val="00696CCC"/>
    <w:pPr>
      <w:numPr>
        <w:numId w:val="118"/>
      </w:numPr>
    </w:pPr>
  </w:style>
  <w:style w:type="paragraph" w:customStyle="1" w:styleId="xl540">
    <w:name w:val="xl540"/>
    <w:basedOn w:val="Normal"/>
    <w:rsid w:val="00696CCC"/>
    <w:pPr>
      <w:pBdr>
        <w:bottom w:val="single" w:sz="8" w:space="0" w:color="auto"/>
        <w:right w:val="single" w:sz="8" w:space="0" w:color="000000"/>
      </w:pBdr>
      <w:spacing w:before="100" w:beforeAutospacing="1" w:after="100" w:afterAutospacing="1" w:line="240" w:lineRule="auto"/>
      <w:jc w:val="center"/>
      <w:textAlignment w:val="center"/>
    </w:pPr>
  </w:style>
  <w:style w:type="paragraph" w:customStyle="1" w:styleId="xl541">
    <w:name w:val="xl541"/>
    <w:basedOn w:val="Normal"/>
    <w:rsid w:val="00696CCC"/>
    <w:pPr>
      <w:pBdr>
        <w:bottom w:val="single" w:sz="8" w:space="0" w:color="000000"/>
        <w:right w:val="single" w:sz="8" w:space="0" w:color="000000"/>
      </w:pBdr>
      <w:spacing w:before="100" w:beforeAutospacing="1" w:after="100" w:afterAutospacing="1" w:line="240" w:lineRule="auto"/>
      <w:jc w:val="center"/>
      <w:textAlignment w:val="center"/>
    </w:pPr>
  </w:style>
  <w:style w:type="paragraph" w:customStyle="1" w:styleId="xl542">
    <w:name w:val="xl542"/>
    <w:basedOn w:val="Normal"/>
    <w:rsid w:val="00696CCC"/>
    <w:pPr>
      <w:pBdr>
        <w:bottom w:val="single" w:sz="8" w:space="0" w:color="000000"/>
        <w:right w:val="single" w:sz="8" w:space="0" w:color="000000"/>
      </w:pBdr>
      <w:spacing w:before="100" w:beforeAutospacing="1" w:after="100" w:afterAutospacing="1" w:line="240" w:lineRule="auto"/>
      <w:jc w:val="right"/>
      <w:textAlignment w:val="center"/>
    </w:pPr>
    <w:rPr>
      <w:color w:val="000000"/>
    </w:rPr>
  </w:style>
  <w:style w:type="paragraph" w:customStyle="1" w:styleId="xl543">
    <w:name w:val="xl543"/>
    <w:basedOn w:val="Normal"/>
    <w:rsid w:val="00696CCC"/>
    <w:pPr>
      <w:pBdr>
        <w:bottom w:val="single" w:sz="8" w:space="0" w:color="000000"/>
        <w:right w:val="single" w:sz="8" w:space="0" w:color="000000"/>
      </w:pBdr>
      <w:spacing w:before="100" w:beforeAutospacing="1" w:after="100" w:afterAutospacing="1" w:line="240" w:lineRule="auto"/>
      <w:jc w:val="right"/>
      <w:textAlignment w:val="center"/>
    </w:pPr>
  </w:style>
  <w:style w:type="paragraph" w:customStyle="1" w:styleId="xl544">
    <w:name w:val="xl544"/>
    <w:basedOn w:val="Normal"/>
    <w:rsid w:val="00696CCC"/>
    <w:pPr>
      <w:pBdr>
        <w:right w:val="single" w:sz="8" w:space="0" w:color="000000"/>
      </w:pBdr>
      <w:spacing w:before="100" w:beforeAutospacing="1" w:after="100" w:afterAutospacing="1" w:line="240" w:lineRule="auto"/>
      <w:jc w:val="right"/>
      <w:textAlignment w:val="center"/>
    </w:pPr>
    <w:rPr>
      <w:color w:val="000000"/>
    </w:rPr>
  </w:style>
  <w:style w:type="paragraph" w:customStyle="1" w:styleId="xl545">
    <w:name w:val="xl545"/>
    <w:basedOn w:val="Normal"/>
    <w:rsid w:val="00696CCC"/>
    <w:pPr>
      <w:pBdr>
        <w:bottom w:val="single" w:sz="8" w:space="0" w:color="000000"/>
      </w:pBdr>
      <w:spacing w:before="100" w:beforeAutospacing="1" w:after="100" w:afterAutospacing="1" w:line="240" w:lineRule="auto"/>
      <w:jc w:val="right"/>
      <w:textAlignment w:val="center"/>
    </w:pPr>
    <w:rPr>
      <w:color w:val="000000"/>
    </w:rPr>
  </w:style>
  <w:style w:type="paragraph" w:customStyle="1" w:styleId="xl546">
    <w:name w:val="xl546"/>
    <w:basedOn w:val="Normal"/>
    <w:rsid w:val="00696CCC"/>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textAlignment w:val="center"/>
    </w:pPr>
    <w:rPr>
      <w:color w:val="000000"/>
    </w:rPr>
  </w:style>
  <w:style w:type="paragraph" w:customStyle="1" w:styleId="xl547">
    <w:name w:val="xl547"/>
    <w:basedOn w:val="Normal"/>
    <w:rsid w:val="00696CCC"/>
    <w:pPr>
      <w:pBdr>
        <w:left w:val="single" w:sz="8" w:space="0" w:color="auto"/>
        <w:bottom w:val="single" w:sz="8" w:space="0" w:color="auto"/>
        <w:right w:val="single" w:sz="8" w:space="0" w:color="auto"/>
      </w:pBdr>
      <w:spacing w:before="100" w:beforeAutospacing="1" w:after="100" w:afterAutospacing="1" w:line="240" w:lineRule="auto"/>
      <w:jc w:val="right"/>
      <w:textAlignment w:val="center"/>
    </w:pPr>
    <w:rPr>
      <w:color w:val="000000"/>
    </w:rPr>
  </w:style>
  <w:style w:type="paragraph" w:customStyle="1" w:styleId="xl548">
    <w:name w:val="xl548"/>
    <w:basedOn w:val="Normal"/>
    <w:rsid w:val="00696CCC"/>
    <w:pPr>
      <w:pBdr>
        <w:bottom w:val="single" w:sz="8" w:space="0" w:color="000000"/>
        <w:right w:val="single" w:sz="8" w:space="0" w:color="auto"/>
      </w:pBdr>
      <w:spacing w:before="100" w:beforeAutospacing="1" w:after="100" w:afterAutospacing="1" w:line="240" w:lineRule="auto"/>
      <w:jc w:val="right"/>
      <w:textAlignment w:val="center"/>
    </w:pPr>
    <w:rPr>
      <w:color w:val="000000"/>
    </w:rPr>
  </w:style>
  <w:style w:type="paragraph" w:customStyle="1" w:styleId="xl549">
    <w:name w:val="xl549"/>
    <w:basedOn w:val="Normal"/>
    <w:rsid w:val="00696CCC"/>
    <w:pPr>
      <w:pBdr>
        <w:top w:val="single" w:sz="8" w:space="0" w:color="auto"/>
        <w:bottom w:val="single" w:sz="8" w:space="0" w:color="auto"/>
      </w:pBdr>
      <w:spacing w:before="100" w:beforeAutospacing="1" w:after="100" w:afterAutospacing="1" w:line="240" w:lineRule="auto"/>
      <w:jc w:val="right"/>
      <w:textAlignment w:val="center"/>
    </w:pPr>
    <w:rPr>
      <w:color w:val="000000"/>
    </w:rPr>
  </w:style>
  <w:style w:type="paragraph" w:customStyle="1" w:styleId="xl550">
    <w:name w:val="xl550"/>
    <w:basedOn w:val="Normal"/>
    <w:rsid w:val="00696CCC"/>
    <w:pPr>
      <w:pBdr>
        <w:left w:val="single" w:sz="8" w:space="0" w:color="auto"/>
        <w:bottom w:val="single" w:sz="8" w:space="0" w:color="000000"/>
        <w:right w:val="single" w:sz="8" w:space="0" w:color="000000"/>
      </w:pBdr>
      <w:spacing w:before="100" w:beforeAutospacing="1" w:after="100" w:afterAutospacing="1" w:line="240" w:lineRule="auto"/>
      <w:jc w:val="right"/>
      <w:textAlignment w:val="center"/>
    </w:pPr>
  </w:style>
  <w:style w:type="paragraph" w:customStyle="1" w:styleId="xl551">
    <w:name w:val="xl551"/>
    <w:basedOn w:val="Normal"/>
    <w:rsid w:val="00696CCC"/>
    <w:pPr>
      <w:pBdr>
        <w:bottom w:val="single" w:sz="8" w:space="0" w:color="auto"/>
      </w:pBdr>
      <w:spacing w:before="100" w:beforeAutospacing="1" w:after="100" w:afterAutospacing="1" w:line="240" w:lineRule="auto"/>
      <w:jc w:val="right"/>
      <w:textAlignment w:val="center"/>
    </w:pPr>
    <w:rPr>
      <w:color w:val="000000"/>
    </w:rPr>
  </w:style>
  <w:style w:type="paragraph" w:customStyle="1" w:styleId="xl552">
    <w:name w:val="xl552"/>
    <w:basedOn w:val="Normal"/>
    <w:rsid w:val="00696CCC"/>
    <w:pPr>
      <w:pBdr>
        <w:bottom w:val="single" w:sz="8" w:space="0" w:color="000000"/>
        <w:right w:val="single" w:sz="8" w:space="0" w:color="auto"/>
      </w:pBdr>
      <w:spacing w:before="100" w:beforeAutospacing="1" w:after="100" w:afterAutospacing="1" w:line="240" w:lineRule="auto"/>
      <w:jc w:val="center"/>
      <w:textAlignment w:val="center"/>
    </w:pPr>
  </w:style>
  <w:style w:type="paragraph" w:customStyle="1" w:styleId="xl553">
    <w:name w:val="xl553"/>
    <w:basedOn w:val="Normal"/>
    <w:rsid w:val="00696CCC"/>
    <w:pPr>
      <w:pBdr>
        <w:bottom w:val="single" w:sz="8" w:space="0" w:color="auto"/>
        <w:right w:val="single" w:sz="8" w:space="0" w:color="auto"/>
      </w:pBdr>
      <w:spacing w:before="100" w:beforeAutospacing="1" w:after="100" w:afterAutospacing="1" w:line="240" w:lineRule="auto"/>
      <w:jc w:val="right"/>
      <w:textAlignment w:val="center"/>
    </w:pPr>
    <w:rPr>
      <w:color w:val="000000"/>
    </w:rPr>
  </w:style>
  <w:style w:type="paragraph" w:customStyle="1" w:styleId="xl554">
    <w:name w:val="xl554"/>
    <w:basedOn w:val="Normal"/>
    <w:rsid w:val="00696CCC"/>
    <w:pPr>
      <w:pBdr>
        <w:left w:val="single" w:sz="8" w:space="0" w:color="auto"/>
        <w:bottom w:val="single" w:sz="8" w:space="0" w:color="auto"/>
        <w:right w:val="single" w:sz="8" w:space="0" w:color="auto"/>
      </w:pBdr>
      <w:spacing w:before="100" w:beforeAutospacing="1" w:after="100" w:afterAutospacing="1" w:line="240" w:lineRule="auto"/>
      <w:jc w:val="right"/>
      <w:textAlignment w:val="center"/>
    </w:pPr>
  </w:style>
  <w:style w:type="paragraph" w:customStyle="1" w:styleId="xl555">
    <w:name w:val="xl555"/>
    <w:basedOn w:val="Normal"/>
    <w:rsid w:val="00696CCC"/>
    <w:pPr>
      <w:pBdr>
        <w:bottom w:val="single" w:sz="8" w:space="0" w:color="000000"/>
        <w:right w:val="single" w:sz="8" w:space="0" w:color="auto"/>
      </w:pBdr>
      <w:spacing w:before="100" w:beforeAutospacing="1" w:after="100" w:afterAutospacing="1" w:line="240" w:lineRule="auto"/>
      <w:jc w:val="center"/>
      <w:textAlignment w:val="center"/>
    </w:pPr>
    <w:rPr>
      <w:color w:val="1F497D"/>
    </w:rPr>
  </w:style>
  <w:style w:type="paragraph" w:customStyle="1" w:styleId="xl556">
    <w:name w:val="xl556"/>
    <w:basedOn w:val="Normal"/>
    <w:rsid w:val="00696CCC"/>
    <w:pPr>
      <w:pBdr>
        <w:bottom w:val="single" w:sz="8" w:space="0" w:color="auto"/>
        <w:right w:val="single" w:sz="8" w:space="0" w:color="auto"/>
      </w:pBdr>
      <w:spacing w:before="100" w:beforeAutospacing="1" w:after="100" w:afterAutospacing="1" w:line="240" w:lineRule="auto"/>
      <w:jc w:val="right"/>
      <w:textAlignment w:val="center"/>
    </w:pPr>
    <w:rPr>
      <w:color w:val="1F497D"/>
    </w:rPr>
  </w:style>
  <w:style w:type="paragraph" w:customStyle="1" w:styleId="xl557">
    <w:name w:val="xl557"/>
    <w:basedOn w:val="Normal"/>
    <w:rsid w:val="00696CCC"/>
    <w:pPr>
      <w:pBdr>
        <w:right w:val="single" w:sz="8" w:space="0" w:color="auto"/>
      </w:pBdr>
      <w:spacing w:before="100" w:beforeAutospacing="1" w:after="100" w:afterAutospacing="1" w:line="240" w:lineRule="auto"/>
      <w:jc w:val="right"/>
      <w:textAlignment w:val="center"/>
    </w:pPr>
    <w:rPr>
      <w:color w:val="1F497D"/>
    </w:rPr>
  </w:style>
  <w:style w:type="paragraph" w:customStyle="1" w:styleId="xl558">
    <w:name w:val="xl558"/>
    <w:basedOn w:val="Normal"/>
    <w:rsid w:val="00696CCC"/>
    <w:pPr>
      <w:pBdr>
        <w:top w:val="single" w:sz="8" w:space="0" w:color="auto"/>
        <w:bottom w:val="single" w:sz="8" w:space="0" w:color="auto"/>
        <w:right w:val="single" w:sz="8" w:space="0" w:color="auto"/>
      </w:pBdr>
      <w:spacing w:before="100" w:beforeAutospacing="1" w:after="100" w:afterAutospacing="1" w:line="240" w:lineRule="auto"/>
      <w:jc w:val="right"/>
      <w:textAlignment w:val="center"/>
    </w:pPr>
    <w:rPr>
      <w:color w:val="1F497D"/>
    </w:rPr>
  </w:style>
  <w:style w:type="paragraph" w:customStyle="1" w:styleId="xl559">
    <w:name w:val="xl559"/>
    <w:basedOn w:val="Normal"/>
    <w:rsid w:val="00696CCC"/>
    <w:pPr>
      <w:pBdr>
        <w:bottom w:val="single" w:sz="8" w:space="0" w:color="auto"/>
      </w:pBdr>
      <w:spacing w:before="100" w:beforeAutospacing="1" w:after="100" w:afterAutospacing="1" w:line="240" w:lineRule="auto"/>
      <w:jc w:val="right"/>
      <w:textAlignment w:val="center"/>
    </w:pPr>
    <w:rPr>
      <w:color w:val="1F497D"/>
    </w:rPr>
  </w:style>
  <w:style w:type="paragraph" w:customStyle="1" w:styleId="xl560">
    <w:name w:val="xl560"/>
    <w:basedOn w:val="Normal"/>
    <w:rsid w:val="00696CCC"/>
    <w:pPr>
      <w:pBdr>
        <w:left w:val="single" w:sz="8" w:space="0" w:color="auto"/>
        <w:bottom w:val="single" w:sz="8" w:space="0" w:color="auto"/>
        <w:right w:val="single" w:sz="8" w:space="0" w:color="auto"/>
      </w:pBdr>
      <w:spacing w:before="100" w:beforeAutospacing="1" w:after="100" w:afterAutospacing="1" w:line="240" w:lineRule="auto"/>
      <w:jc w:val="right"/>
      <w:textAlignment w:val="center"/>
    </w:pPr>
    <w:rPr>
      <w:color w:val="1F497D"/>
    </w:rPr>
  </w:style>
  <w:style w:type="paragraph" w:customStyle="1" w:styleId="xl561">
    <w:name w:val="xl561"/>
    <w:basedOn w:val="Normal"/>
    <w:rsid w:val="00696CCC"/>
    <w:pPr>
      <w:pBdr>
        <w:bottom w:val="single" w:sz="8" w:space="0" w:color="000000"/>
        <w:right w:val="single" w:sz="8" w:space="0" w:color="auto"/>
      </w:pBdr>
      <w:spacing w:before="100" w:beforeAutospacing="1" w:after="100" w:afterAutospacing="1" w:line="240" w:lineRule="auto"/>
      <w:jc w:val="right"/>
      <w:textAlignment w:val="center"/>
    </w:pPr>
  </w:style>
  <w:style w:type="paragraph" w:customStyle="1" w:styleId="xl562">
    <w:name w:val="xl562"/>
    <w:basedOn w:val="Normal"/>
    <w:rsid w:val="00696CCC"/>
    <w:pPr>
      <w:pBdr>
        <w:bottom w:val="single" w:sz="8" w:space="0" w:color="000000"/>
        <w:right w:val="single" w:sz="8" w:space="0" w:color="000000"/>
      </w:pBdr>
      <w:spacing w:before="100" w:beforeAutospacing="1" w:after="100" w:afterAutospacing="1" w:line="240" w:lineRule="auto"/>
      <w:jc w:val="right"/>
      <w:textAlignment w:val="center"/>
    </w:pPr>
    <w:rPr>
      <w:color w:val="FF0000"/>
    </w:rPr>
  </w:style>
  <w:style w:type="paragraph" w:customStyle="1" w:styleId="xl563">
    <w:name w:val="xl563"/>
    <w:basedOn w:val="Normal"/>
    <w:rsid w:val="00696CCC"/>
    <w:pPr>
      <w:pBdr>
        <w:bottom w:val="single" w:sz="8" w:space="0" w:color="000000"/>
        <w:right w:val="single" w:sz="8" w:space="0" w:color="000000"/>
      </w:pBdr>
      <w:spacing w:before="100" w:beforeAutospacing="1" w:after="100" w:afterAutospacing="1" w:line="240" w:lineRule="auto"/>
      <w:jc w:val="right"/>
      <w:textAlignment w:val="center"/>
    </w:pPr>
  </w:style>
  <w:style w:type="paragraph" w:customStyle="1" w:styleId="xl564">
    <w:name w:val="xl564"/>
    <w:basedOn w:val="Normal"/>
    <w:rsid w:val="00696CCC"/>
    <w:pPr>
      <w:spacing w:before="100" w:beforeAutospacing="1" w:after="100" w:afterAutospacing="1" w:line="240" w:lineRule="auto"/>
      <w:jc w:val="right"/>
      <w:textAlignment w:val="center"/>
    </w:pPr>
    <w:rPr>
      <w:color w:val="000000"/>
    </w:rPr>
  </w:style>
  <w:style w:type="paragraph" w:customStyle="1" w:styleId="xl565">
    <w:name w:val="xl565"/>
    <w:basedOn w:val="Normal"/>
    <w:rsid w:val="00696CCC"/>
    <w:pPr>
      <w:pBdr>
        <w:bottom w:val="single" w:sz="8" w:space="0" w:color="000000"/>
        <w:right w:val="single" w:sz="8" w:space="0" w:color="auto"/>
      </w:pBdr>
      <w:spacing w:before="100" w:beforeAutospacing="1" w:after="100" w:afterAutospacing="1" w:line="240" w:lineRule="auto"/>
      <w:jc w:val="right"/>
      <w:textAlignment w:val="center"/>
    </w:pPr>
  </w:style>
  <w:style w:type="paragraph" w:customStyle="1" w:styleId="xl566">
    <w:name w:val="xl566"/>
    <w:basedOn w:val="Normal"/>
    <w:rsid w:val="00696CCC"/>
    <w:pPr>
      <w:pBdr>
        <w:top w:val="single" w:sz="8" w:space="0" w:color="auto"/>
        <w:right w:val="single" w:sz="8" w:space="0" w:color="auto"/>
      </w:pBdr>
      <w:spacing w:before="100" w:beforeAutospacing="1" w:after="100" w:afterAutospacing="1" w:line="240" w:lineRule="auto"/>
      <w:jc w:val="right"/>
      <w:textAlignment w:val="center"/>
    </w:pPr>
    <w:rPr>
      <w:color w:val="000000"/>
    </w:rPr>
  </w:style>
  <w:style w:type="paragraph" w:customStyle="1" w:styleId="xl567">
    <w:name w:val="xl567"/>
    <w:basedOn w:val="Normal"/>
    <w:rsid w:val="00696CCC"/>
    <w:pPr>
      <w:pBdr>
        <w:top w:val="single" w:sz="8" w:space="0" w:color="auto"/>
        <w:bottom w:val="single" w:sz="8" w:space="0" w:color="auto"/>
        <w:right w:val="single" w:sz="8" w:space="0" w:color="auto"/>
      </w:pBdr>
      <w:spacing w:before="100" w:beforeAutospacing="1" w:after="100" w:afterAutospacing="1" w:line="240" w:lineRule="auto"/>
      <w:jc w:val="right"/>
      <w:textAlignment w:val="center"/>
    </w:pPr>
    <w:rPr>
      <w:color w:val="000000"/>
    </w:rPr>
  </w:style>
  <w:style w:type="paragraph" w:customStyle="1" w:styleId="xl568">
    <w:name w:val="xl568"/>
    <w:basedOn w:val="Normal"/>
    <w:rsid w:val="00696CCC"/>
    <w:pPr>
      <w:pBdr>
        <w:bottom w:val="single" w:sz="8" w:space="0" w:color="auto"/>
        <w:right w:val="single" w:sz="8" w:space="0" w:color="000000"/>
      </w:pBdr>
      <w:spacing w:before="100" w:beforeAutospacing="1" w:after="100" w:afterAutospacing="1" w:line="240" w:lineRule="auto"/>
      <w:jc w:val="right"/>
      <w:textAlignment w:val="center"/>
    </w:pPr>
    <w:rPr>
      <w:color w:val="000000"/>
    </w:rPr>
  </w:style>
  <w:style w:type="paragraph" w:customStyle="1" w:styleId="xl569">
    <w:name w:val="xl569"/>
    <w:basedOn w:val="Normal"/>
    <w:rsid w:val="00696CCC"/>
    <w:pPr>
      <w:pBdr>
        <w:bottom w:val="single" w:sz="8" w:space="0" w:color="auto"/>
        <w:right w:val="single" w:sz="8" w:space="0" w:color="auto"/>
      </w:pBdr>
      <w:spacing w:before="100" w:beforeAutospacing="1" w:after="100" w:afterAutospacing="1" w:line="240" w:lineRule="auto"/>
      <w:jc w:val="right"/>
      <w:textAlignment w:val="center"/>
    </w:pPr>
  </w:style>
  <w:style w:type="paragraph" w:customStyle="1" w:styleId="xl570">
    <w:name w:val="xl570"/>
    <w:basedOn w:val="Normal"/>
    <w:rsid w:val="00696CCC"/>
    <w:pPr>
      <w:pBdr>
        <w:left w:val="single" w:sz="8" w:space="0" w:color="auto"/>
        <w:bottom w:val="single" w:sz="8" w:space="0" w:color="auto"/>
        <w:right w:val="single" w:sz="8" w:space="0" w:color="000000"/>
      </w:pBdr>
      <w:spacing w:before="100" w:beforeAutospacing="1" w:after="100" w:afterAutospacing="1" w:line="240" w:lineRule="auto"/>
      <w:jc w:val="right"/>
      <w:textAlignment w:val="center"/>
    </w:pPr>
  </w:style>
  <w:style w:type="paragraph" w:customStyle="1" w:styleId="xl571">
    <w:name w:val="xl571"/>
    <w:basedOn w:val="Normal"/>
    <w:rsid w:val="00696CCC"/>
    <w:pPr>
      <w:pBdr>
        <w:bottom w:val="single" w:sz="8" w:space="0" w:color="auto"/>
        <w:right w:val="single" w:sz="8" w:space="0" w:color="000000"/>
      </w:pBdr>
      <w:spacing w:before="100" w:beforeAutospacing="1" w:after="100" w:afterAutospacing="1" w:line="240" w:lineRule="auto"/>
      <w:jc w:val="right"/>
      <w:textAlignment w:val="center"/>
    </w:pPr>
  </w:style>
  <w:style w:type="paragraph" w:customStyle="1" w:styleId="xl572">
    <w:name w:val="xl572"/>
    <w:basedOn w:val="Normal"/>
    <w:rsid w:val="00696CCC"/>
    <w:pPr>
      <w:pBdr>
        <w:bottom w:val="single" w:sz="8" w:space="0" w:color="auto"/>
        <w:right w:val="single" w:sz="8" w:space="0" w:color="000000"/>
      </w:pBdr>
      <w:spacing w:before="100" w:beforeAutospacing="1" w:after="100" w:afterAutospacing="1" w:line="240" w:lineRule="auto"/>
      <w:jc w:val="right"/>
      <w:textAlignment w:val="center"/>
    </w:pPr>
  </w:style>
  <w:style w:type="paragraph" w:customStyle="1" w:styleId="xl573">
    <w:name w:val="xl573"/>
    <w:basedOn w:val="Normal"/>
    <w:rsid w:val="00696CCC"/>
    <w:pPr>
      <w:pBdr>
        <w:top w:val="single" w:sz="8" w:space="0" w:color="000000"/>
        <w:left w:val="single" w:sz="8" w:space="0" w:color="000000"/>
        <w:right w:val="single" w:sz="8" w:space="0" w:color="000000"/>
      </w:pBdr>
      <w:spacing w:before="100" w:beforeAutospacing="1" w:after="100" w:afterAutospacing="1" w:line="240" w:lineRule="auto"/>
      <w:jc w:val="center"/>
      <w:textAlignment w:val="center"/>
    </w:pPr>
  </w:style>
  <w:style w:type="paragraph" w:customStyle="1" w:styleId="xl574">
    <w:name w:val="xl574"/>
    <w:basedOn w:val="Normal"/>
    <w:rsid w:val="00696CCC"/>
    <w:pPr>
      <w:pBdr>
        <w:left w:val="single" w:sz="8" w:space="0" w:color="000000"/>
        <w:right w:val="single" w:sz="8" w:space="0" w:color="000000"/>
      </w:pBdr>
      <w:spacing w:before="100" w:beforeAutospacing="1" w:after="100" w:afterAutospacing="1" w:line="240" w:lineRule="auto"/>
      <w:jc w:val="center"/>
      <w:textAlignment w:val="center"/>
    </w:pPr>
  </w:style>
  <w:style w:type="paragraph" w:customStyle="1" w:styleId="xl575">
    <w:name w:val="xl575"/>
    <w:basedOn w:val="Normal"/>
    <w:rsid w:val="00696CCC"/>
    <w:pPr>
      <w:pBdr>
        <w:left w:val="single" w:sz="8" w:space="0" w:color="000000"/>
        <w:bottom w:val="single" w:sz="8" w:space="0" w:color="000000"/>
        <w:right w:val="single" w:sz="8" w:space="0" w:color="000000"/>
      </w:pBdr>
      <w:spacing w:before="100" w:beforeAutospacing="1" w:after="100" w:afterAutospacing="1" w:line="240" w:lineRule="auto"/>
      <w:jc w:val="center"/>
      <w:textAlignment w:val="center"/>
    </w:pPr>
  </w:style>
  <w:style w:type="paragraph" w:customStyle="1" w:styleId="xl576">
    <w:name w:val="xl576"/>
    <w:basedOn w:val="Normal"/>
    <w:rsid w:val="00696CCC"/>
    <w:pPr>
      <w:pBdr>
        <w:top w:val="single" w:sz="8" w:space="0" w:color="000000"/>
        <w:bottom w:val="single" w:sz="8" w:space="0" w:color="000000"/>
      </w:pBdr>
      <w:spacing w:before="100" w:beforeAutospacing="1" w:after="100" w:afterAutospacing="1" w:line="240" w:lineRule="auto"/>
      <w:jc w:val="center"/>
      <w:textAlignment w:val="center"/>
    </w:pPr>
  </w:style>
  <w:style w:type="paragraph" w:customStyle="1" w:styleId="xl577">
    <w:name w:val="xl577"/>
    <w:basedOn w:val="Normal"/>
    <w:rsid w:val="00696CCC"/>
    <w:pPr>
      <w:pBdr>
        <w:top w:val="single" w:sz="8" w:space="0" w:color="000000"/>
        <w:left w:val="single" w:sz="8" w:space="0" w:color="000000"/>
        <w:bottom w:val="single" w:sz="8" w:space="0" w:color="000000"/>
      </w:pBdr>
      <w:spacing w:before="100" w:beforeAutospacing="1" w:after="100" w:afterAutospacing="1" w:line="240" w:lineRule="auto"/>
      <w:jc w:val="center"/>
      <w:textAlignment w:val="center"/>
    </w:pPr>
  </w:style>
  <w:style w:type="paragraph" w:customStyle="1" w:styleId="xl578">
    <w:name w:val="xl578"/>
    <w:basedOn w:val="Normal"/>
    <w:rsid w:val="00696CCC"/>
    <w:pPr>
      <w:pBdr>
        <w:top w:val="single" w:sz="8" w:space="0" w:color="000000"/>
        <w:bottom w:val="single" w:sz="8" w:space="0" w:color="000000"/>
        <w:right w:val="single" w:sz="8" w:space="0" w:color="000000"/>
      </w:pBdr>
      <w:spacing w:before="100" w:beforeAutospacing="1" w:after="100" w:afterAutospacing="1" w:line="240" w:lineRule="auto"/>
      <w:jc w:val="center"/>
      <w:textAlignment w:val="center"/>
    </w:pPr>
  </w:style>
  <w:style w:type="paragraph" w:customStyle="1" w:styleId="xl579">
    <w:name w:val="xl579"/>
    <w:basedOn w:val="Normal"/>
    <w:rsid w:val="00696CCC"/>
    <w:pPr>
      <w:pBdr>
        <w:right w:val="single" w:sz="8" w:space="0" w:color="000000"/>
      </w:pBdr>
      <w:spacing w:before="100" w:beforeAutospacing="1" w:after="100" w:afterAutospacing="1" w:line="240" w:lineRule="auto"/>
      <w:jc w:val="center"/>
      <w:textAlignment w:val="center"/>
    </w:pPr>
    <w:rPr>
      <w:color w:val="000000"/>
    </w:rPr>
  </w:style>
  <w:style w:type="paragraph" w:customStyle="1" w:styleId="xl580">
    <w:name w:val="xl580"/>
    <w:basedOn w:val="Normal"/>
    <w:rsid w:val="00696CCC"/>
    <w:pPr>
      <w:pBdr>
        <w:top w:val="single" w:sz="8" w:space="0" w:color="auto"/>
        <w:left w:val="single" w:sz="8" w:space="0" w:color="000000"/>
        <w:right w:val="single" w:sz="8" w:space="0" w:color="000000"/>
      </w:pBdr>
      <w:spacing w:before="100" w:beforeAutospacing="1" w:after="100" w:afterAutospacing="1" w:line="240" w:lineRule="auto"/>
      <w:jc w:val="center"/>
      <w:textAlignment w:val="center"/>
    </w:pPr>
    <w:rPr>
      <w:color w:val="000000"/>
    </w:rPr>
  </w:style>
  <w:style w:type="paragraph" w:customStyle="1" w:styleId="xl581">
    <w:name w:val="xl581"/>
    <w:basedOn w:val="Normal"/>
    <w:rsid w:val="00696CCC"/>
    <w:pPr>
      <w:pBdr>
        <w:left w:val="single" w:sz="8" w:space="0" w:color="000000"/>
        <w:right w:val="single" w:sz="8" w:space="0" w:color="000000"/>
      </w:pBdr>
      <w:spacing w:before="100" w:beforeAutospacing="1" w:after="100" w:afterAutospacing="1" w:line="240" w:lineRule="auto"/>
      <w:jc w:val="center"/>
      <w:textAlignment w:val="center"/>
    </w:pPr>
    <w:rPr>
      <w:color w:val="000000"/>
    </w:rPr>
  </w:style>
  <w:style w:type="paragraph" w:customStyle="1" w:styleId="xl582">
    <w:name w:val="xl582"/>
    <w:basedOn w:val="Normal"/>
    <w:rsid w:val="00696CCC"/>
    <w:pPr>
      <w:pBdr>
        <w:left w:val="single" w:sz="8" w:space="0" w:color="000000"/>
        <w:bottom w:val="single" w:sz="8" w:space="0" w:color="000000"/>
        <w:right w:val="single" w:sz="8" w:space="0" w:color="000000"/>
      </w:pBdr>
      <w:spacing w:before="100" w:beforeAutospacing="1" w:after="100" w:afterAutospacing="1" w:line="240" w:lineRule="auto"/>
      <w:jc w:val="center"/>
      <w:textAlignment w:val="center"/>
    </w:pPr>
    <w:rPr>
      <w:color w:val="000000"/>
    </w:rPr>
  </w:style>
  <w:style w:type="paragraph" w:customStyle="1" w:styleId="xl583">
    <w:name w:val="xl583"/>
    <w:basedOn w:val="Normal"/>
    <w:rsid w:val="00696CCC"/>
    <w:pPr>
      <w:pBdr>
        <w:top w:val="single" w:sz="8" w:space="0" w:color="000000"/>
        <w:left w:val="single" w:sz="8" w:space="0" w:color="000000"/>
        <w:right w:val="single" w:sz="8" w:space="0" w:color="000000"/>
      </w:pBdr>
      <w:spacing w:before="100" w:beforeAutospacing="1" w:after="100" w:afterAutospacing="1" w:line="240" w:lineRule="auto"/>
      <w:jc w:val="center"/>
      <w:textAlignment w:val="center"/>
    </w:pPr>
    <w:rPr>
      <w:color w:val="000000"/>
    </w:rPr>
  </w:style>
  <w:style w:type="paragraph" w:customStyle="1" w:styleId="xl584">
    <w:name w:val="xl584"/>
    <w:basedOn w:val="Normal"/>
    <w:rsid w:val="00696CCC"/>
    <w:pPr>
      <w:pBdr>
        <w:top w:val="single" w:sz="8" w:space="0" w:color="auto"/>
        <w:right w:val="single" w:sz="8" w:space="0" w:color="000000"/>
      </w:pBdr>
      <w:spacing w:before="100" w:beforeAutospacing="1" w:after="100" w:afterAutospacing="1" w:line="240" w:lineRule="auto"/>
      <w:jc w:val="center"/>
      <w:textAlignment w:val="center"/>
    </w:pPr>
    <w:rPr>
      <w:color w:val="000000"/>
    </w:rPr>
  </w:style>
  <w:style w:type="paragraph" w:customStyle="1" w:styleId="xl585">
    <w:name w:val="xl585"/>
    <w:basedOn w:val="Normal"/>
    <w:rsid w:val="00696CCC"/>
    <w:pPr>
      <w:pBdr>
        <w:bottom w:val="single" w:sz="8" w:space="0" w:color="000000"/>
        <w:right w:val="single" w:sz="8" w:space="0" w:color="000000"/>
      </w:pBdr>
      <w:spacing w:before="100" w:beforeAutospacing="1" w:after="100" w:afterAutospacing="1" w:line="240" w:lineRule="auto"/>
      <w:jc w:val="center"/>
      <w:textAlignment w:val="center"/>
    </w:pPr>
    <w:rPr>
      <w:color w:val="000000"/>
    </w:rPr>
  </w:style>
  <w:style w:type="paragraph" w:customStyle="1" w:styleId="xl586">
    <w:name w:val="xl586"/>
    <w:basedOn w:val="Normal"/>
    <w:rsid w:val="00696CCC"/>
    <w:pPr>
      <w:pBdr>
        <w:left w:val="single" w:sz="8" w:space="0" w:color="000000"/>
        <w:right w:val="single" w:sz="8" w:space="0" w:color="000000"/>
      </w:pBdr>
      <w:spacing w:before="100" w:beforeAutospacing="1" w:after="100" w:afterAutospacing="1" w:line="240" w:lineRule="auto"/>
      <w:jc w:val="center"/>
      <w:textAlignment w:val="center"/>
    </w:pPr>
    <w:rPr>
      <w:color w:val="1F497D"/>
    </w:rPr>
  </w:style>
  <w:style w:type="paragraph" w:customStyle="1" w:styleId="xl587">
    <w:name w:val="xl587"/>
    <w:basedOn w:val="Normal"/>
    <w:rsid w:val="00696CCC"/>
    <w:pPr>
      <w:pBdr>
        <w:top w:val="single" w:sz="8" w:space="0" w:color="000000"/>
        <w:left w:val="single" w:sz="8" w:space="0" w:color="000000"/>
        <w:right w:val="single" w:sz="8" w:space="0" w:color="000000"/>
      </w:pBdr>
      <w:spacing w:before="100" w:beforeAutospacing="1" w:after="100" w:afterAutospacing="1" w:line="240" w:lineRule="auto"/>
      <w:jc w:val="center"/>
      <w:textAlignment w:val="center"/>
    </w:pPr>
    <w:rPr>
      <w:color w:val="1F497D"/>
    </w:rPr>
  </w:style>
  <w:style w:type="paragraph" w:customStyle="1" w:styleId="xl588">
    <w:name w:val="xl588"/>
    <w:basedOn w:val="Normal"/>
    <w:rsid w:val="00696CCC"/>
    <w:pPr>
      <w:pBdr>
        <w:left w:val="single" w:sz="8" w:space="0" w:color="000000"/>
        <w:bottom w:val="single" w:sz="8" w:space="0" w:color="000000"/>
        <w:right w:val="single" w:sz="8" w:space="0" w:color="000000"/>
      </w:pBdr>
      <w:spacing w:before="100" w:beforeAutospacing="1" w:after="100" w:afterAutospacing="1" w:line="240" w:lineRule="auto"/>
      <w:jc w:val="center"/>
      <w:textAlignment w:val="center"/>
    </w:pPr>
    <w:rPr>
      <w:color w:val="1F497D"/>
    </w:rPr>
  </w:style>
  <w:style w:type="paragraph" w:customStyle="1" w:styleId="xl589">
    <w:name w:val="xl589"/>
    <w:basedOn w:val="Normal"/>
    <w:rsid w:val="00696CCC"/>
    <w:pPr>
      <w:pBdr>
        <w:top w:val="single" w:sz="8" w:space="0" w:color="000000"/>
        <w:left w:val="single" w:sz="8" w:space="0" w:color="auto"/>
        <w:right w:val="single" w:sz="8" w:space="0" w:color="auto"/>
      </w:pBdr>
      <w:spacing w:before="100" w:beforeAutospacing="1" w:after="100" w:afterAutospacing="1" w:line="240" w:lineRule="auto"/>
      <w:jc w:val="center"/>
      <w:textAlignment w:val="center"/>
    </w:pPr>
    <w:rPr>
      <w:color w:val="1F497D"/>
    </w:rPr>
  </w:style>
  <w:style w:type="paragraph" w:customStyle="1" w:styleId="xl590">
    <w:name w:val="xl590"/>
    <w:basedOn w:val="Normal"/>
    <w:rsid w:val="00696CCC"/>
    <w:pPr>
      <w:pBdr>
        <w:left w:val="single" w:sz="8" w:space="0" w:color="auto"/>
        <w:right w:val="single" w:sz="8" w:space="0" w:color="auto"/>
      </w:pBdr>
      <w:spacing w:before="100" w:beforeAutospacing="1" w:after="100" w:afterAutospacing="1" w:line="240" w:lineRule="auto"/>
      <w:jc w:val="center"/>
      <w:textAlignment w:val="center"/>
    </w:pPr>
    <w:rPr>
      <w:color w:val="1F497D"/>
    </w:rPr>
  </w:style>
  <w:style w:type="paragraph" w:customStyle="1" w:styleId="xl591">
    <w:name w:val="xl591"/>
    <w:basedOn w:val="Normal"/>
    <w:rsid w:val="00696CCC"/>
    <w:pPr>
      <w:pBdr>
        <w:left w:val="single" w:sz="8" w:space="0" w:color="auto"/>
        <w:bottom w:val="single" w:sz="8" w:space="0" w:color="000000"/>
        <w:right w:val="single" w:sz="8" w:space="0" w:color="auto"/>
      </w:pBdr>
      <w:spacing w:before="100" w:beforeAutospacing="1" w:after="100" w:afterAutospacing="1" w:line="240" w:lineRule="auto"/>
      <w:jc w:val="center"/>
      <w:textAlignment w:val="center"/>
    </w:pPr>
    <w:rPr>
      <w:color w:val="1F497D"/>
    </w:rPr>
  </w:style>
  <w:style w:type="paragraph" w:customStyle="1" w:styleId="xl592">
    <w:name w:val="xl592"/>
    <w:basedOn w:val="Normal"/>
    <w:rsid w:val="00696CCC"/>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color w:val="1F497D"/>
    </w:rPr>
  </w:style>
  <w:style w:type="numbering" w:customStyle="1" w:styleId="Thuyetminhchung613109">
    <w:name w:val="Thuyet minh chung613109"/>
    <w:rsid w:val="00696CCC"/>
    <w:pPr>
      <w:numPr>
        <w:numId w:val="125"/>
      </w:numPr>
    </w:pPr>
  </w:style>
  <w:style w:type="character" w:customStyle="1" w:styleId="111Char">
    <w:name w:val="1.1.1 Char"/>
    <w:link w:val="111"/>
    <w:rsid w:val="00696CCC"/>
    <w:rPr>
      <w:b/>
      <w:sz w:val="28"/>
      <w:szCs w:val="28"/>
    </w:rPr>
  </w:style>
  <w:style w:type="character" w:customStyle="1" w:styleId="11Char">
    <w:name w:val="1.1 Char"/>
    <w:link w:val="11"/>
    <w:rsid w:val="00696CCC"/>
    <w:rPr>
      <w:rFonts w:ascii="Times New Roman Bold" w:hAnsi="Times New Roman Bold"/>
      <w:b/>
      <w:sz w:val="26"/>
      <w:szCs w:val="28"/>
    </w:rPr>
  </w:style>
  <w:style w:type="paragraph" w:customStyle="1" w:styleId="A2">
    <w:name w:val="A"/>
    <w:basedOn w:val="Heading1"/>
    <w:rsid w:val="00696CCC"/>
    <w:pPr>
      <w:numPr>
        <w:numId w:val="0"/>
      </w:numPr>
      <w:tabs>
        <w:tab w:val="left" w:pos="567"/>
      </w:tabs>
      <w:spacing w:before="0" w:after="0" w:line="288" w:lineRule="auto"/>
      <w:jc w:val="center"/>
    </w:pPr>
    <w:rPr>
      <w:rFonts w:ascii="Times New Roman" w:eastAsia="Batang" w:hAnsi="Times New Roman"/>
      <w:kern w:val="0"/>
      <w:sz w:val="26"/>
      <w:szCs w:val="26"/>
    </w:rPr>
  </w:style>
  <w:style w:type="paragraph" w:customStyle="1" w:styleId="StyleHeading2Italic">
    <w:name w:val="Style Heading 2 + Italic"/>
    <w:basedOn w:val="Heading2"/>
    <w:rsid w:val="00696CCC"/>
    <w:pPr>
      <w:keepNext w:val="0"/>
      <w:widowControl w:val="0"/>
      <w:tabs>
        <w:tab w:val="clear" w:pos="2340"/>
        <w:tab w:val="num" w:pos="1021"/>
      </w:tabs>
      <w:spacing w:before="0" w:line="240" w:lineRule="auto"/>
      <w:ind w:left="1021" w:hanging="1021"/>
    </w:pPr>
    <w:rPr>
      <w:rFonts w:ascii="VNI-Times" w:hAnsi="VNI-Times" w:cs="Arial"/>
      <w:i w:val="0"/>
      <w:sz w:val="26"/>
      <w:szCs w:val="26"/>
    </w:rPr>
  </w:style>
  <w:style w:type="numbering" w:customStyle="1" w:styleId="Tmc212">
    <w:name w:val="Tmc212"/>
    <w:rsid w:val="00696CCC"/>
    <w:pPr>
      <w:numPr>
        <w:numId w:val="119"/>
      </w:numPr>
    </w:pPr>
  </w:style>
  <w:style w:type="paragraph" w:customStyle="1" w:styleId="TextIndent">
    <w:name w:val="Text Indent"/>
    <w:autoRedefine/>
    <w:rsid w:val="00696CCC"/>
    <w:pPr>
      <w:numPr>
        <w:numId w:val="120"/>
      </w:numPr>
      <w:ind w:left="714" w:hanging="357"/>
      <w:jc w:val="both"/>
    </w:pPr>
    <w:rPr>
      <w:rFonts w:eastAsia="MS Mincho"/>
      <w:iCs/>
      <w:sz w:val="26"/>
      <w:szCs w:val="26"/>
      <w:lang w:val="vi-VN" w:eastAsia="ja-JP"/>
    </w:rPr>
  </w:style>
  <w:style w:type="numbering" w:customStyle="1" w:styleId="Tmc181">
    <w:name w:val="Tmc181"/>
    <w:rsid w:val="00696CCC"/>
    <w:pPr>
      <w:numPr>
        <w:numId w:val="121"/>
      </w:numPr>
    </w:pPr>
  </w:style>
  <w:style w:type="paragraph" w:customStyle="1" w:styleId="xl192">
    <w:name w:val="xl192"/>
    <w:basedOn w:val="Normal"/>
    <w:rsid w:val="00696CCC"/>
    <w:pPr>
      <w:spacing w:before="100" w:beforeAutospacing="1" w:after="100" w:afterAutospacing="1" w:line="240" w:lineRule="auto"/>
      <w:jc w:val="center"/>
    </w:pPr>
    <w:rPr>
      <w:rFonts w:ascii="Arial Unicode MS" w:eastAsia="Arial Unicode MS" w:hAnsi="Arial Unicode MS" w:cs="Arial Unicode MS"/>
      <w:b/>
      <w:bCs/>
      <w:sz w:val="20"/>
      <w:szCs w:val="20"/>
    </w:rPr>
  </w:style>
  <w:style w:type="paragraph" w:customStyle="1" w:styleId="Than0">
    <w:name w:val="Than"/>
    <w:basedOn w:val="Normal"/>
    <w:rsid w:val="00696CCC"/>
    <w:pPr>
      <w:spacing w:before="0" w:after="0" w:line="240" w:lineRule="auto"/>
      <w:ind w:firstLine="720"/>
    </w:pPr>
    <w:rPr>
      <w:sz w:val="28"/>
      <w:szCs w:val="28"/>
    </w:rPr>
  </w:style>
  <w:style w:type="paragraph" w:customStyle="1" w:styleId="0d">
    <w:name w:val="0d"/>
    <w:basedOn w:val="3"/>
    <w:rsid w:val="00696CCC"/>
    <w:pPr>
      <w:shd w:val="clear" w:color="auto" w:fill="FFFFFF"/>
      <w:spacing w:after="120" w:line="360" w:lineRule="auto"/>
      <w:ind w:firstLine="0"/>
    </w:pPr>
    <w:rPr>
      <w:rFonts w:ascii="Times New Roman" w:eastAsia="PMingLiU" w:hAnsi="Times New Roman"/>
      <w:bCs/>
      <w:i/>
      <w:sz w:val="26"/>
      <w:szCs w:val="26"/>
      <w:lang w:val="vi-VN"/>
    </w:rPr>
  </w:style>
  <w:style w:type="paragraph" w:customStyle="1" w:styleId="para">
    <w:name w:val="para"/>
    <w:basedOn w:val="Normal"/>
    <w:rsid w:val="00696CCC"/>
    <w:pPr>
      <w:spacing w:before="100" w:beforeAutospacing="1" w:after="100" w:afterAutospacing="1" w:line="240" w:lineRule="auto"/>
      <w:jc w:val="left"/>
    </w:pPr>
  </w:style>
  <w:style w:type="numbering" w:customStyle="1" w:styleId="Tmc2121">
    <w:name w:val="Tmc2121"/>
    <w:rsid w:val="00696CCC"/>
  </w:style>
  <w:style w:type="character" w:customStyle="1" w:styleId="NoSpacingChar">
    <w:name w:val="No Spacing Char"/>
    <w:link w:val="NoSpacing"/>
    <w:rsid w:val="00696CCC"/>
    <w:rPr>
      <w:rFonts w:eastAsia="Calibri"/>
      <w:sz w:val="26"/>
      <w:szCs w:val="22"/>
    </w:rPr>
  </w:style>
  <w:style w:type="numbering" w:customStyle="1" w:styleId="Tmc115111">
    <w:name w:val="Tmc115111"/>
    <w:rsid w:val="00696CCC"/>
    <w:pPr>
      <w:numPr>
        <w:numId w:val="196"/>
      </w:numPr>
    </w:pPr>
  </w:style>
  <w:style w:type="character" w:customStyle="1" w:styleId="abcChar">
    <w:name w:val="abc Char"/>
    <w:link w:val="abc"/>
    <w:uiPriority w:val="99"/>
    <w:rsid w:val="00696CCC"/>
    <w:rPr>
      <w:rFonts w:ascii=".VnTime" w:hAnsi=".VnTime"/>
      <w:sz w:val="28"/>
      <w:lang w:val="vi-VN"/>
    </w:rPr>
  </w:style>
  <w:style w:type="paragraph" w:customStyle="1" w:styleId="style4">
    <w:name w:val="style 4"/>
    <w:basedOn w:val="Normal"/>
    <w:rsid w:val="00696CCC"/>
    <w:pPr>
      <w:tabs>
        <w:tab w:val="num" w:pos="720"/>
        <w:tab w:val="num" w:pos="1815"/>
      </w:tabs>
      <w:spacing w:before="0" w:after="0" w:line="240" w:lineRule="auto"/>
      <w:ind w:left="720" w:hanging="232"/>
    </w:pPr>
    <w:rPr>
      <w:rFonts w:ascii="VNI-Times" w:hAnsi="VNI-Times"/>
      <w:szCs w:val="28"/>
    </w:rPr>
  </w:style>
  <w:style w:type="numbering" w:customStyle="1" w:styleId="Tmc1151111">
    <w:name w:val="Tmc1151111"/>
    <w:rsid w:val="00696CCC"/>
    <w:pPr>
      <w:numPr>
        <w:numId w:val="172"/>
      </w:numPr>
    </w:pPr>
  </w:style>
  <w:style w:type="numbering" w:customStyle="1" w:styleId="Tmc1151112">
    <w:name w:val="Tmc1151112"/>
    <w:rsid w:val="00696CCC"/>
  </w:style>
  <w:style w:type="numbering" w:customStyle="1" w:styleId="Tmc1151113">
    <w:name w:val="Tmc1151113"/>
    <w:rsid w:val="00696CCC"/>
    <w:pPr>
      <w:numPr>
        <w:numId w:val="113"/>
      </w:numPr>
    </w:pPr>
  </w:style>
  <w:style w:type="character" w:customStyle="1" w:styleId="longtext">
    <w:name w:val="long_text"/>
    <w:rsid w:val="00696CCC"/>
  </w:style>
  <w:style w:type="paragraph" w:customStyle="1" w:styleId="Tailieuthamkhao">
    <w:name w:val="Tai lieu tham khao"/>
    <w:basedOn w:val="Normal"/>
    <w:rsid w:val="00696CCC"/>
    <w:pPr>
      <w:spacing w:line="240" w:lineRule="auto"/>
    </w:pPr>
    <w:rPr>
      <w:sz w:val="26"/>
    </w:rPr>
  </w:style>
  <w:style w:type="character" w:customStyle="1" w:styleId="Vnbnnidung2">
    <w:name w:val="Văn bản nội dung (2)_"/>
    <w:link w:val="Vnbnnidung20"/>
    <w:rsid w:val="00696CCC"/>
    <w:rPr>
      <w:sz w:val="26"/>
      <w:szCs w:val="26"/>
      <w:shd w:val="clear" w:color="auto" w:fill="FFFFFF"/>
    </w:rPr>
  </w:style>
  <w:style w:type="paragraph" w:customStyle="1" w:styleId="Vnbnnidung20">
    <w:name w:val="Văn bản nội dung (2)"/>
    <w:basedOn w:val="Normal"/>
    <w:link w:val="Vnbnnidung2"/>
    <w:rsid w:val="00696CCC"/>
    <w:pPr>
      <w:widowControl w:val="0"/>
      <w:shd w:val="clear" w:color="auto" w:fill="FFFFFF"/>
      <w:spacing w:before="180" w:after="3780" w:line="0" w:lineRule="atLeast"/>
      <w:ind w:hanging="380"/>
      <w:jc w:val="center"/>
    </w:pPr>
    <w:rPr>
      <w:sz w:val="26"/>
      <w:szCs w:val="26"/>
    </w:rPr>
  </w:style>
  <w:style w:type="paragraph" w:customStyle="1" w:styleId="NB-Para">
    <w:name w:val="NB-Para"/>
    <w:basedOn w:val="Normal"/>
    <w:autoRedefine/>
    <w:rsid w:val="00696CCC"/>
    <w:pPr>
      <w:spacing w:before="120" w:after="0" w:line="288" w:lineRule="auto"/>
      <w:ind w:firstLine="720"/>
    </w:pPr>
    <w:rPr>
      <w:noProof/>
      <w:sz w:val="28"/>
    </w:rPr>
  </w:style>
  <w:style w:type="paragraph" w:customStyle="1" w:styleId="NB-Hinh">
    <w:name w:val="NB-Hinh"/>
    <w:basedOn w:val="Normal"/>
    <w:link w:val="NB-HinhChar"/>
    <w:autoRedefine/>
    <w:rsid w:val="00696CCC"/>
    <w:pPr>
      <w:spacing w:before="120" w:after="120" w:line="264" w:lineRule="auto"/>
      <w:jc w:val="center"/>
    </w:pPr>
    <w:rPr>
      <w:i/>
      <w:sz w:val="28"/>
      <w:szCs w:val="28"/>
      <w:lang w:val="vi-VN"/>
    </w:rPr>
  </w:style>
  <w:style w:type="character" w:customStyle="1" w:styleId="NB-HinhChar">
    <w:name w:val="NB-Hinh Char"/>
    <w:link w:val="NB-Hinh"/>
    <w:rsid w:val="00696CCC"/>
    <w:rPr>
      <w:i/>
      <w:sz w:val="28"/>
      <w:szCs w:val="28"/>
      <w:lang w:val="vi-VN"/>
    </w:rPr>
  </w:style>
  <w:style w:type="numbering" w:customStyle="1" w:styleId="Thuyetminhchung6131022132">
    <w:name w:val="Thuyet minh chung6131022132"/>
    <w:rsid w:val="00696CCC"/>
  </w:style>
  <w:style w:type="numbering" w:customStyle="1" w:styleId="Thuyetminhchung61310221321">
    <w:name w:val="Thuyet minh chung61310221321"/>
    <w:rsid w:val="00696CCC"/>
    <w:pPr>
      <w:numPr>
        <w:numId w:val="116"/>
      </w:numPr>
    </w:pPr>
  </w:style>
  <w:style w:type="numbering" w:customStyle="1" w:styleId="Tmc18">
    <w:name w:val="Tmc18"/>
    <w:rsid w:val="00696CCC"/>
    <w:pPr>
      <w:numPr>
        <w:numId w:val="123"/>
      </w:numPr>
    </w:pPr>
  </w:style>
  <w:style w:type="numbering" w:customStyle="1" w:styleId="Thuyetminhchung613107">
    <w:name w:val="Thuyet minh chung613107"/>
    <w:rsid w:val="00696CCC"/>
    <w:pPr>
      <w:numPr>
        <w:numId w:val="110"/>
      </w:numPr>
    </w:pPr>
  </w:style>
  <w:style w:type="numbering" w:customStyle="1" w:styleId="Tmc182">
    <w:name w:val="Tmc182"/>
    <w:rsid w:val="00696CCC"/>
    <w:pPr>
      <w:numPr>
        <w:numId w:val="111"/>
      </w:numPr>
    </w:pPr>
  </w:style>
  <w:style w:type="character" w:customStyle="1" w:styleId="1HINHChar">
    <w:name w:val="1HINH Char"/>
    <w:link w:val="1HINH"/>
    <w:qFormat/>
    <w:rsid w:val="00696CCC"/>
    <w:rPr>
      <w:bCs/>
      <w:sz w:val="26"/>
      <w:szCs w:val="26"/>
      <w:lang w:val="vi-VN" w:eastAsia="vi-VN"/>
    </w:rPr>
  </w:style>
  <w:style w:type="paragraph" w:customStyle="1" w:styleId="1HINH">
    <w:name w:val="1HINH"/>
    <w:basedOn w:val="Hinh"/>
    <w:link w:val="1HINHChar"/>
    <w:qFormat/>
    <w:rsid w:val="00696CCC"/>
    <w:pPr>
      <w:numPr>
        <w:ilvl w:val="1"/>
        <w:numId w:val="124"/>
      </w:numPr>
      <w:tabs>
        <w:tab w:val="left" w:pos="993"/>
        <w:tab w:val="left" w:pos="1134"/>
        <w:tab w:val="left" w:pos="1276"/>
      </w:tabs>
      <w:spacing w:before="120" w:after="160" w:line="240" w:lineRule="auto"/>
    </w:pPr>
    <w:rPr>
      <w:bCs/>
      <w:kern w:val="0"/>
      <w:szCs w:val="26"/>
      <w:lang w:val="vi-VN" w:eastAsia="vi-VN"/>
    </w:rPr>
  </w:style>
  <w:style w:type="paragraph" w:customStyle="1" w:styleId="1c">
    <w:name w:val="1c"/>
    <w:basedOn w:val="Normal"/>
    <w:qFormat/>
    <w:rsid w:val="00696CCC"/>
    <w:pPr>
      <w:spacing w:before="120" w:after="120" w:line="360" w:lineRule="auto"/>
      <w:jc w:val="left"/>
    </w:pPr>
    <w:rPr>
      <w:rFonts w:eastAsia="Calibri"/>
      <w:b/>
      <w:bCs/>
      <w:i/>
      <w:iCs/>
      <w:color w:val="000000"/>
      <w:sz w:val="26"/>
      <w:szCs w:val="26"/>
      <w:lang w:val="nl-NL"/>
    </w:rPr>
  </w:style>
  <w:style w:type="paragraph" w:customStyle="1" w:styleId="font7">
    <w:name w:val="font7"/>
    <w:basedOn w:val="Normal"/>
    <w:rsid w:val="00696CCC"/>
    <w:pPr>
      <w:spacing w:before="100" w:beforeAutospacing="1" w:after="100" w:afterAutospacing="1" w:line="240" w:lineRule="auto"/>
      <w:jc w:val="left"/>
    </w:pPr>
    <w:rPr>
      <w:rFonts w:ascii="Tahoma" w:hAnsi="Tahoma" w:cs="Tahoma"/>
      <w:color w:val="000000"/>
      <w:sz w:val="18"/>
      <w:szCs w:val="18"/>
    </w:rPr>
  </w:style>
  <w:style w:type="paragraph" w:customStyle="1" w:styleId="font8">
    <w:name w:val="font8"/>
    <w:basedOn w:val="Normal"/>
    <w:rsid w:val="00696CCC"/>
    <w:pPr>
      <w:spacing w:before="100" w:beforeAutospacing="1" w:after="100" w:afterAutospacing="1" w:line="240" w:lineRule="auto"/>
      <w:jc w:val="left"/>
    </w:pPr>
    <w:rPr>
      <w:rFonts w:ascii="Tahoma" w:hAnsi="Tahoma" w:cs="Tahoma"/>
      <w:b/>
      <w:bCs/>
      <w:color w:val="000000"/>
      <w:sz w:val="18"/>
      <w:szCs w:val="18"/>
    </w:rPr>
  </w:style>
  <w:style w:type="paragraph" w:customStyle="1" w:styleId="xl121">
    <w:name w:val="xl121"/>
    <w:basedOn w:val="Normal"/>
    <w:rsid w:val="00696CC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left"/>
      <w:textAlignment w:val="center"/>
    </w:pPr>
    <w:rPr>
      <w:b/>
      <w:bCs/>
      <w:sz w:val="22"/>
      <w:szCs w:val="22"/>
    </w:rPr>
  </w:style>
  <w:style w:type="paragraph" w:customStyle="1" w:styleId="xl122">
    <w:name w:val="xl122"/>
    <w:basedOn w:val="Normal"/>
    <w:rsid w:val="00696CC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left"/>
      <w:textAlignment w:val="center"/>
    </w:pPr>
    <w:rPr>
      <w:color w:val="FF0000"/>
      <w:sz w:val="22"/>
      <w:szCs w:val="22"/>
    </w:rPr>
  </w:style>
  <w:style w:type="paragraph" w:customStyle="1" w:styleId="xl123">
    <w:name w:val="xl123"/>
    <w:basedOn w:val="Normal"/>
    <w:rsid w:val="00696CC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left"/>
      <w:textAlignment w:val="center"/>
    </w:pPr>
    <w:rPr>
      <w:sz w:val="22"/>
      <w:szCs w:val="22"/>
    </w:rPr>
  </w:style>
  <w:style w:type="paragraph" w:customStyle="1" w:styleId="xl124">
    <w:name w:val="xl124"/>
    <w:basedOn w:val="Normal"/>
    <w:rsid w:val="00696CC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color w:val="FF0000"/>
      <w:sz w:val="22"/>
      <w:szCs w:val="22"/>
    </w:rPr>
  </w:style>
  <w:style w:type="paragraph" w:customStyle="1" w:styleId="xl125">
    <w:name w:val="xl125"/>
    <w:basedOn w:val="Normal"/>
    <w:rsid w:val="00696CC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left"/>
      <w:textAlignment w:val="center"/>
    </w:pPr>
    <w:rPr>
      <w:color w:val="FF0000"/>
      <w:sz w:val="22"/>
      <w:szCs w:val="22"/>
    </w:rPr>
  </w:style>
  <w:style w:type="paragraph" w:customStyle="1" w:styleId="xl126">
    <w:name w:val="xl126"/>
    <w:basedOn w:val="Normal"/>
    <w:rsid w:val="00696CCC"/>
    <w:pPr>
      <w:pBdr>
        <w:top w:val="single" w:sz="4" w:space="0" w:color="000000"/>
        <w:left w:val="single" w:sz="4" w:space="0" w:color="000000"/>
        <w:bottom w:val="single" w:sz="4" w:space="0" w:color="000000"/>
        <w:right w:val="single" w:sz="4" w:space="0" w:color="000000"/>
      </w:pBdr>
      <w:shd w:val="clear" w:color="000000" w:fill="FFFF00"/>
      <w:spacing w:before="100" w:beforeAutospacing="1" w:after="100" w:afterAutospacing="1" w:line="240" w:lineRule="auto"/>
      <w:jc w:val="left"/>
      <w:textAlignment w:val="center"/>
    </w:pPr>
    <w:rPr>
      <w:sz w:val="22"/>
      <w:szCs w:val="22"/>
    </w:rPr>
  </w:style>
  <w:style w:type="paragraph" w:customStyle="1" w:styleId="xl127">
    <w:name w:val="xl127"/>
    <w:basedOn w:val="Normal"/>
    <w:rsid w:val="00696CCC"/>
    <w:pPr>
      <w:pBdr>
        <w:top w:val="single" w:sz="4" w:space="0" w:color="000000"/>
        <w:left w:val="single" w:sz="4" w:space="0" w:color="000000"/>
        <w:bottom w:val="single" w:sz="4" w:space="0" w:color="000000"/>
        <w:right w:val="single" w:sz="4" w:space="0" w:color="000000"/>
      </w:pBdr>
      <w:shd w:val="clear" w:color="000000" w:fill="FFFF00"/>
      <w:spacing w:before="100" w:beforeAutospacing="1" w:after="100" w:afterAutospacing="1" w:line="240" w:lineRule="auto"/>
      <w:jc w:val="left"/>
      <w:textAlignment w:val="center"/>
    </w:pPr>
    <w:rPr>
      <w:sz w:val="22"/>
      <w:szCs w:val="22"/>
    </w:rPr>
  </w:style>
  <w:style w:type="paragraph" w:customStyle="1" w:styleId="xl128">
    <w:name w:val="xl128"/>
    <w:basedOn w:val="Normal"/>
    <w:rsid w:val="00696CC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b/>
      <w:bCs/>
      <w:sz w:val="22"/>
      <w:szCs w:val="22"/>
    </w:rPr>
  </w:style>
  <w:style w:type="paragraph" w:customStyle="1" w:styleId="xl129">
    <w:name w:val="xl129"/>
    <w:basedOn w:val="Normal"/>
    <w:rsid w:val="00696CC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sz w:val="22"/>
      <w:szCs w:val="22"/>
    </w:rPr>
  </w:style>
  <w:style w:type="paragraph" w:customStyle="1" w:styleId="xl130">
    <w:name w:val="xl130"/>
    <w:basedOn w:val="Normal"/>
    <w:rsid w:val="00696CC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left"/>
      <w:textAlignment w:val="center"/>
    </w:pPr>
    <w:rPr>
      <w:color w:val="FF0000"/>
      <w:sz w:val="22"/>
      <w:szCs w:val="22"/>
    </w:rPr>
  </w:style>
  <w:style w:type="paragraph" w:customStyle="1" w:styleId="xl131">
    <w:name w:val="xl131"/>
    <w:basedOn w:val="Normal"/>
    <w:rsid w:val="00696CCC"/>
    <w:pPr>
      <w:pBdr>
        <w:top w:val="single" w:sz="4" w:space="0" w:color="000000"/>
        <w:left w:val="single" w:sz="4" w:space="0" w:color="000000"/>
        <w:right w:val="single" w:sz="4" w:space="0" w:color="000000"/>
      </w:pBdr>
      <w:spacing w:before="100" w:beforeAutospacing="1" w:after="100" w:afterAutospacing="1" w:line="240" w:lineRule="auto"/>
      <w:jc w:val="left"/>
      <w:textAlignment w:val="center"/>
    </w:pPr>
    <w:rPr>
      <w:sz w:val="22"/>
      <w:szCs w:val="22"/>
    </w:rPr>
  </w:style>
  <w:style w:type="paragraph" w:customStyle="1" w:styleId="xl132">
    <w:name w:val="xl132"/>
    <w:basedOn w:val="Normal"/>
    <w:rsid w:val="00696CC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b/>
      <w:bCs/>
      <w:sz w:val="22"/>
      <w:szCs w:val="22"/>
    </w:rPr>
  </w:style>
  <w:style w:type="paragraph" w:customStyle="1" w:styleId="xl133">
    <w:name w:val="xl133"/>
    <w:basedOn w:val="Normal"/>
    <w:rsid w:val="00696CCC"/>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sz w:val="22"/>
      <w:szCs w:val="22"/>
    </w:rPr>
  </w:style>
  <w:style w:type="paragraph" w:customStyle="1" w:styleId="xl134">
    <w:name w:val="xl134"/>
    <w:basedOn w:val="Normal"/>
    <w:rsid w:val="00696CC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sz w:val="22"/>
      <w:szCs w:val="22"/>
    </w:rPr>
  </w:style>
  <w:style w:type="paragraph" w:customStyle="1" w:styleId="xl135">
    <w:name w:val="xl135"/>
    <w:basedOn w:val="Normal"/>
    <w:rsid w:val="00696CCC"/>
    <w:pPr>
      <w:pBdr>
        <w:left w:val="single" w:sz="4" w:space="0" w:color="000000"/>
        <w:bottom w:val="single" w:sz="4" w:space="0" w:color="000000"/>
        <w:right w:val="single" w:sz="4" w:space="0" w:color="000000"/>
      </w:pBdr>
      <w:spacing w:before="100" w:beforeAutospacing="1" w:after="100" w:afterAutospacing="1" w:line="240" w:lineRule="auto"/>
      <w:jc w:val="left"/>
      <w:textAlignment w:val="center"/>
    </w:pPr>
    <w:rPr>
      <w:b/>
      <w:bCs/>
      <w:sz w:val="22"/>
      <w:szCs w:val="22"/>
    </w:rPr>
  </w:style>
  <w:style w:type="paragraph" w:customStyle="1" w:styleId="xl136">
    <w:name w:val="xl136"/>
    <w:basedOn w:val="Normal"/>
    <w:rsid w:val="00696CCC"/>
    <w:pPr>
      <w:pBdr>
        <w:left w:val="single" w:sz="4" w:space="0" w:color="000000"/>
        <w:bottom w:val="single" w:sz="4" w:space="0" w:color="000000"/>
        <w:right w:val="single" w:sz="4" w:space="0" w:color="000000"/>
      </w:pBdr>
      <w:spacing w:before="100" w:beforeAutospacing="1" w:after="100" w:afterAutospacing="1" w:line="240" w:lineRule="auto"/>
      <w:jc w:val="left"/>
      <w:textAlignment w:val="center"/>
    </w:pPr>
    <w:rPr>
      <w:b/>
      <w:bCs/>
      <w:sz w:val="22"/>
      <w:szCs w:val="22"/>
    </w:rPr>
  </w:style>
  <w:style w:type="paragraph" w:customStyle="1" w:styleId="xl137">
    <w:name w:val="xl137"/>
    <w:basedOn w:val="Normal"/>
    <w:rsid w:val="00696CCC"/>
    <w:pPr>
      <w:pBdr>
        <w:left w:val="single" w:sz="4" w:space="0" w:color="000000"/>
        <w:bottom w:val="single" w:sz="4" w:space="0" w:color="000000"/>
        <w:right w:val="single" w:sz="4" w:space="0" w:color="000000"/>
      </w:pBdr>
      <w:spacing w:before="100" w:beforeAutospacing="1" w:after="100" w:afterAutospacing="1" w:line="240" w:lineRule="auto"/>
      <w:jc w:val="left"/>
      <w:textAlignment w:val="center"/>
    </w:pPr>
    <w:rPr>
      <w:sz w:val="22"/>
      <w:szCs w:val="22"/>
    </w:rPr>
  </w:style>
  <w:style w:type="paragraph" w:customStyle="1" w:styleId="xl138">
    <w:name w:val="xl138"/>
    <w:basedOn w:val="Normal"/>
    <w:rsid w:val="00696CC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b/>
      <w:bCs/>
      <w:sz w:val="22"/>
      <w:szCs w:val="22"/>
    </w:rPr>
  </w:style>
  <w:style w:type="paragraph" w:customStyle="1" w:styleId="xl139">
    <w:name w:val="xl139"/>
    <w:basedOn w:val="Normal"/>
    <w:rsid w:val="00696CCC"/>
    <w:pPr>
      <w:pBdr>
        <w:top w:val="single" w:sz="4" w:space="0" w:color="000000"/>
        <w:left w:val="single" w:sz="4" w:space="0" w:color="000000"/>
        <w:bottom w:val="single" w:sz="4" w:space="0" w:color="000000"/>
      </w:pBdr>
      <w:spacing w:before="100" w:beforeAutospacing="1" w:after="100" w:afterAutospacing="1" w:line="240" w:lineRule="auto"/>
      <w:jc w:val="center"/>
      <w:textAlignment w:val="center"/>
    </w:pPr>
    <w:rPr>
      <w:b/>
      <w:bCs/>
      <w:sz w:val="20"/>
      <w:szCs w:val="20"/>
    </w:rPr>
  </w:style>
  <w:style w:type="paragraph" w:customStyle="1" w:styleId="xl140">
    <w:name w:val="xl140"/>
    <w:basedOn w:val="Normal"/>
    <w:rsid w:val="00696CCC"/>
    <w:pPr>
      <w:pBdr>
        <w:top w:val="single" w:sz="4" w:space="0" w:color="000000"/>
        <w:bottom w:val="single" w:sz="4" w:space="0" w:color="000000"/>
      </w:pBdr>
      <w:spacing w:before="100" w:beforeAutospacing="1" w:after="100" w:afterAutospacing="1" w:line="240" w:lineRule="auto"/>
      <w:jc w:val="center"/>
      <w:textAlignment w:val="center"/>
    </w:pPr>
    <w:rPr>
      <w:b/>
      <w:bCs/>
      <w:sz w:val="20"/>
      <w:szCs w:val="20"/>
    </w:rPr>
  </w:style>
  <w:style w:type="paragraph" w:customStyle="1" w:styleId="xl141">
    <w:name w:val="xl141"/>
    <w:basedOn w:val="Normal"/>
    <w:rsid w:val="00696CCC"/>
    <w:pPr>
      <w:pBdr>
        <w:top w:val="single" w:sz="4" w:space="0" w:color="000000"/>
        <w:bottom w:val="single" w:sz="4" w:space="0" w:color="000000"/>
      </w:pBdr>
      <w:spacing w:before="100" w:beforeAutospacing="1" w:after="100" w:afterAutospacing="1" w:line="240" w:lineRule="auto"/>
      <w:jc w:val="center"/>
      <w:textAlignment w:val="center"/>
    </w:pPr>
    <w:rPr>
      <w:b/>
      <w:bCs/>
      <w:sz w:val="20"/>
      <w:szCs w:val="20"/>
    </w:rPr>
  </w:style>
  <w:style w:type="table" w:customStyle="1" w:styleId="TableGrid11">
    <w:name w:val="Table Grid11"/>
    <w:basedOn w:val="TableNormal"/>
    <w:next w:val="TableGrid"/>
    <w:uiPriority w:val="99"/>
    <w:rsid w:val="00696CCC"/>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9">
    <w:name w:val="font9"/>
    <w:basedOn w:val="Normal"/>
    <w:rsid w:val="00696CCC"/>
    <w:pPr>
      <w:spacing w:before="100" w:beforeAutospacing="1" w:after="100" w:afterAutospacing="1" w:line="240" w:lineRule="auto"/>
      <w:jc w:val="left"/>
    </w:pPr>
    <w:rPr>
      <w:color w:val="FF0000"/>
      <w:sz w:val="32"/>
      <w:szCs w:val="32"/>
    </w:rPr>
  </w:style>
  <w:style w:type="paragraph" w:customStyle="1" w:styleId="font10">
    <w:name w:val="font10"/>
    <w:basedOn w:val="Normal"/>
    <w:rsid w:val="00696CCC"/>
    <w:pPr>
      <w:spacing w:before="100" w:beforeAutospacing="1" w:after="100" w:afterAutospacing="1" w:line="240" w:lineRule="auto"/>
      <w:jc w:val="left"/>
    </w:pPr>
    <w:rPr>
      <w:b/>
      <w:bCs/>
      <w:color w:val="FF0000"/>
      <w:sz w:val="32"/>
      <w:szCs w:val="32"/>
    </w:rPr>
  </w:style>
  <w:style w:type="paragraph" w:customStyle="1" w:styleId="font11">
    <w:name w:val="font11"/>
    <w:basedOn w:val="Normal"/>
    <w:rsid w:val="00696CCC"/>
    <w:pPr>
      <w:spacing w:before="100" w:beforeAutospacing="1" w:after="100" w:afterAutospacing="1" w:line="240" w:lineRule="auto"/>
      <w:jc w:val="left"/>
    </w:pPr>
    <w:rPr>
      <w:color w:val="0070C0"/>
      <w:sz w:val="32"/>
      <w:szCs w:val="32"/>
    </w:rPr>
  </w:style>
  <w:style w:type="paragraph" w:customStyle="1" w:styleId="font12">
    <w:name w:val="font12"/>
    <w:basedOn w:val="Normal"/>
    <w:rsid w:val="00696CCC"/>
    <w:pPr>
      <w:spacing w:before="100" w:beforeAutospacing="1" w:after="100" w:afterAutospacing="1" w:line="240" w:lineRule="auto"/>
      <w:jc w:val="left"/>
    </w:pPr>
    <w:rPr>
      <w:b/>
      <w:bCs/>
      <w:color w:val="E26B0A"/>
      <w:sz w:val="32"/>
      <w:szCs w:val="32"/>
    </w:rPr>
  </w:style>
  <w:style w:type="paragraph" w:customStyle="1" w:styleId="xl142">
    <w:name w:val="xl142"/>
    <w:basedOn w:val="Normal"/>
    <w:rsid w:val="00696CC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left"/>
      <w:textAlignment w:val="center"/>
    </w:pPr>
    <w:rPr>
      <w:b/>
      <w:bCs/>
      <w:sz w:val="32"/>
      <w:szCs w:val="32"/>
    </w:rPr>
  </w:style>
  <w:style w:type="paragraph" w:customStyle="1" w:styleId="xl143">
    <w:name w:val="xl143"/>
    <w:basedOn w:val="Normal"/>
    <w:rsid w:val="00696CC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b/>
      <w:bCs/>
      <w:sz w:val="32"/>
      <w:szCs w:val="32"/>
    </w:rPr>
  </w:style>
  <w:style w:type="paragraph" w:customStyle="1" w:styleId="xl144">
    <w:name w:val="xl144"/>
    <w:basedOn w:val="Normal"/>
    <w:rsid w:val="00696CC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sz w:val="32"/>
      <w:szCs w:val="32"/>
    </w:rPr>
  </w:style>
  <w:style w:type="paragraph" w:customStyle="1" w:styleId="xl145">
    <w:name w:val="xl145"/>
    <w:basedOn w:val="Normal"/>
    <w:rsid w:val="00696CC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sz w:val="32"/>
      <w:szCs w:val="32"/>
    </w:rPr>
  </w:style>
  <w:style w:type="paragraph" w:customStyle="1" w:styleId="xl146">
    <w:name w:val="xl146"/>
    <w:basedOn w:val="Normal"/>
    <w:rsid w:val="00696CCC"/>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sz w:val="32"/>
      <w:szCs w:val="32"/>
    </w:rPr>
  </w:style>
  <w:style w:type="paragraph" w:customStyle="1" w:styleId="xl147">
    <w:name w:val="xl147"/>
    <w:basedOn w:val="Normal"/>
    <w:rsid w:val="00696CC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left"/>
      <w:textAlignment w:val="center"/>
    </w:pPr>
    <w:rPr>
      <w:sz w:val="32"/>
      <w:szCs w:val="32"/>
    </w:rPr>
  </w:style>
  <w:style w:type="paragraph" w:customStyle="1" w:styleId="xl149">
    <w:name w:val="xl149"/>
    <w:basedOn w:val="Normal"/>
    <w:rsid w:val="00696C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sz w:val="32"/>
      <w:szCs w:val="32"/>
    </w:rPr>
  </w:style>
  <w:style w:type="paragraph" w:customStyle="1" w:styleId="xl150">
    <w:name w:val="xl150"/>
    <w:basedOn w:val="Normal"/>
    <w:rsid w:val="00696CCC"/>
    <w:pPr>
      <w:spacing w:before="100" w:beforeAutospacing="1" w:after="100" w:afterAutospacing="1" w:line="240" w:lineRule="auto"/>
      <w:jc w:val="left"/>
    </w:pPr>
    <w:rPr>
      <w:color w:val="FF0000"/>
    </w:rPr>
  </w:style>
  <w:style w:type="paragraph" w:customStyle="1" w:styleId="xl151">
    <w:name w:val="xl151"/>
    <w:basedOn w:val="Normal"/>
    <w:rsid w:val="00696CCC"/>
    <w:pPr>
      <w:pBdr>
        <w:top w:val="single" w:sz="4" w:space="0" w:color="auto"/>
        <w:left w:val="single" w:sz="4" w:space="0" w:color="auto"/>
        <w:right w:val="single" w:sz="4" w:space="0" w:color="auto"/>
      </w:pBdr>
      <w:spacing w:before="100" w:beforeAutospacing="1" w:after="100" w:afterAutospacing="1" w:line="240" w:lineRule="auto"/>
      <w:jc w:val="right"/>
      <w:textAlignment w:val="center"/>
    </w:pPr>
    <w:rPr>
      <w:b/>
      <w:bCs/>
      <w:sz w:val="32"/>
      <w:szCs w:val="32"/>
    </w:rPr>
  </w:style>
  <w:style w:type="paragraph" w:customStyle="1" w:styleId="xl152">
    <w:name w:val="xl152"/>
    <w:basedOn w:val="Normal"/>
    <w:rsid w:val="00696CCC"/>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line="240" w:lineRule="auto"/>
      <w:jc w:val="left"/>
      <w:textAlignment w:val="center"/>
    </w:pPr>
    <w:rPr>
      <w:b/>
      <w:bCs/>
      <w:sz w:val="32"/>
      <w:szCs w:val="32"/>
    </w:rPr>
  </w:style>
  <w:style w:type="paragraph" w:customStyle="1" w:styleId="xl153">
    <w:name w:val="xl153"/>
    <w:basedOn w:val="Normal"/>
    <w:rsid w:val="00696CCC"/>
    <w:pPr>
      <w:pBdr>
        <w:left w:val="single" w:sz="4" w:space="0" w:color="auto"/>
        <w:right w:val="single" w:sz="4" w:space="0" w:color="auto"/>
      </w:pBdr>
      <w:shd w:val="clear" w:color="000000" w:fill="FFFFFF"/>
      <w:spacing w:before="100" w:beforeAutospacing="1" w:after="100" w:afterAutospacing="1" w:line="240" w:lineRule="auto"/>
      <w:jc w:val="left"/>
      <w:textAlignment w:val="top"/>
    </w:pPr>
    <w:rPr>
      <w:b/>
      <w:bCs/>
      <w:sz w:val="32"/>
      <w:szCs w:val="32"/>
    </w:rPr>
  </w:style>
  <w:style w:type="paragraph" w:customStyle="1" w:styleId="xl154">
    <w:name w:val="xl154"/>
    <w:basedOn w:val="Normal"/>
    <w:rsid w:val="00696CCC"/>
    <w:pPr>
      <w:pBdr>
        <w:top w:val="single" w:sz="4" w:space="0" w:color="auto"/>
      </w:pBdr>
      <w:shd w:val="clear" w:color="000000" w:fill="FFCC99"/>
      <w:spacing w:before="100" w:beforeAutospacing="1" w:after="100" w:afterAutospacing="1" w:line="240" w:lineRule="auto"/>
      <w:jc w:val="left"/>
      <w:textAlignment w:val="center"/>
    </w:pPr>
    <w:rPr>
      <w:b/>
      <w:bCs/>
      <w:sz w:val="32"/>
      <w:szCs w:val="32"/>
    </w:rPr>
  </w:style>
  <w:style w:type="paragraph" w:customStyle="1" w:styleId="xl155">
    <w:name w:val="xl155"/>
    <w:basedOn w:val="Normal"/>
    <w:rsid w:val="00696C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sz w:val="32"/>
      <w:szCs w:val="32"/>
    </w:rPr>
  </w:style>
  <w:style w:type="paragraph" w:customStyle="1" w:styleId="xl156">
    <w:name w:val="xl156"/>
    <w:basedOn w:val="Normal"/>
    <w:rsid w:val="00696CCC"/>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left"/>
      <w:textAlignment w:val="center"/>
    </w:pPr>
    <w:rPr>
      <w:sz w:val="32"/>
      <w:szCs w:val="32"/>
    </w:rPr>
  </w:style>
  <w:style w:type="paragraph" w:customStyle="1" w:styleId="xl157">
    <w:name w:val="xl157"/>
    <w:basedOn w:val="Normal"/>
    <w:rsid w:val="00696CCC"/>
    <w:pPr>
      <w:pBdr>
        <w:left w:val="single" w:sz="4" w:space="0" w:color="auto"/>
      </w:pBdr>
      <w:shd w:val="clear" w:color="000000" w:fill="FFFFFF"/>
      <w:spacing w:before="100" w:beforeAutospacing="1" w:after="100" w:afterAutospacing="1" w:line="240" w:lineRule="auto"/>
      <w:jc w:val="center"/>
      <w:textAlignment w:val="center"/>
    </w:pPr>
    <w:rPr>
      <w:sz w:val="32"/>
      <w:szCs w:val="32"/>
    </w:rPr>
  </w:style>
  <w:style w:type="paragraph" w:customStyle="1" w:styleId="xl158">
    <w:name w:val="xl158"/>
    <w:basedOn w:val="Normal"/>
    <w:rsid w:val="00696CCC"/>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left"/>
      <w:textAlignment w:val="center"/>
    </w:pPr>
    <w:rPr>
      <w:sz w:val="32"/>
      <w:szCs w:val="32"/>
    </w:rPr>
  </w:style>
  <w:style w:type="paragraph" w:customStyle="1" w:styleId="xl159">
    <w:name w:val="xl159"/>
    <w:basedOn w:val="Normal"/>
    <w:rsid w:val="00696CC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b/>
      <w:bCs/>
      <w:sz w:val="32"/>
      <w:szCs w:val="32"/>
    </w:rPr>
  </w:style>
  <w:style w:type="paragraph" w:customStyle="1" w:styleId="xl160">
    <w:name w:val="xl160"/>
    <w:basedOn w:val="Normal"/>
    <w:rsid w:val="00696CCC"/>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right"/>
      <w:textAlignment w:val="center"/>
    </w:pPr>
    <w:rPr>
      <w:b/>
      <w:bCs/>
      <w:sz w:val="32"/>
      <w:szCs w:val="32"/>
    </w:rPr>
  </w:style>
  <w:style w:type="paragraph" w:customStyle="1" w:styleId="xl161">
    <w:name w:val="xl161"/>
    <w:basedOn w:val="Normal"/>
    <w:rsid w:val="00696CC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sz w:val="32"/>
      <w:szCs w:val="32"/>
    </w:rPr>
  </w:style>
  <w:style w:type="paragraph" w:customStyle="1" w:styleId="xl162">
    <w:name w:val="xl162"/>
    <w:basedOn w:val="Normal"/>
    <w:rsid w:val="00696CC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b/>
      <w:bCs/>
      <w:sz w:val="32"/>
      <w:szCs w:val="32"/>
    </w:rPr>
  </w:style>
  <w:style w:type="paragraph" w:customStyle="1" w:styleId="xl163">
    <w:name w:val="xl163"/>
    <w:basedOn w:val="Normal"/>
    <w:rsid w:val="00696CC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sz w:val="32"/>
      <w:szCs w:val="32"/>
    </w:rPr>
  </w:style>
  <w:style w:type="paragraph" w:customStyle="1" w:styleId="xl164">
    <w:name w:val="xl164"/>
    <w:basedOn w:val="Normal"/>
    <w:rsid w:val="00696CCC"/>
    <w:pPr>
      <w:pBdr>
        <w:top w:val="single" w:sz="4" w:space="0" w:color="auto"/>
        <w:left w:val="single" w:sz="4" w:space="0" w:color="auto"/>
      </w:pBdr>
      <w:shd w:val="clear" w:color="000000" w:fill="FFFFFF"/>
      <w:spacing w:before="100" w:beforeAutospacing="1" w:after="100" w:afterAutospacing="1" w:line="240" w:lineRule="auto"/>
      <w:jc w:val="left"/>
      <w:textAlignment w:val="center"/>
    </w:pPr>
    <w:rPr>
      <w:sz w:val="32"/>
      <w:szCs w:val="32"/>
    </w:rPr>
  </w:style>
  <w:style w:type="paragraph" w:customStyle="1" w:styleId="xl165">
    <w:name w:val="xl165"/>
    <w:basedOn w:val="Normal"/>
    <w:rsid w:val="00696C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b/>
      <w:bCs/>
      <w:sz w:val="32"/>
      <w:szCs w:val="32"/>
    </w:rPr>
  </w:style>
  <w:style w:type="paragraph" w:customStyle="1" w:styleId="xl166">
    <w:name w:val="xl166"/>
    <w:basedOn w:val="Normal"/>
    <w:rsid w:val="00696CC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sz w:val="32"/>
      <w:szCs w:val="32"/>
    </w:rPr>
  </w:style>
  <w:style w:type="paragraph" w:customStyle="1" w:styleId="xl167">
    <w:name w:val="xl167"/>
    <w:basedOn w:val="Normal"/>
    <w:rsid w:val="00696CC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sz w:val="32"/>
      <w:szCs w:val="32"/>
    </w:rPr>
  </w:style>
  <w:style w:type="paragraph" w:customStyle="1" w:styleId="xl168">
    <w:name w:val="xl168"/>
    <w:basedOn w:val="Normal"/>
    <w:rsid w:val="00696CCC"/>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jc w:val="center"/>
      <w:textAlignment w:val="center"/>
    </w:pPr>
    <w:rPr>
      <w:b/>
      <w:bCs/>
      <w:sz w:val="32"/>
      <w:szCs w:val="32"/>
    </w:rPr>
  </w:style>
  <w:style w:type="paragraph" w:customStyle="1" w:styleId="xl169">
    <w:name w:val="xl169"/>
    <w:basedOn w:val="Normal"/>
    <w:rsid w:val="00696CCC"/>
    <w:pPr>
      <w:pBdr>
        <w:top w:val="single" w:sz="4" w:space="0" w:color="auto"/>
      </w:pBdr>
      <w:shd w:val="clear" w:color="000000" w:fill="FABF8F"/>
      <w:spacing w:before="100" w:beforeAutospacing="1" w:after="100" w:afterAutospacing="1" w:line="240" w:lineRule="auto"/>
      <w:jc w:val="center"/>
      <w:textAlignment w:val="center"/>
    </w:pPr>
    <w:rPr>
      <w:b/>
      <w:bCs/>
      <w:sz w:val="32"/>
      <w:szCs w:val="32"/>
    </w:rPr>
  </w:style>
  <w:style w:type="paragraph" w:customStyle="1" w:styleId="xl170">
    <w:name w:val="xl170"/>
    <w:basedOn w:val="Normal"/>
    <w:rsid w:val="00696CCC"/>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jc w:val="center"/>
      <w:textAlignment w:val="center"/>
    </w:pPr>
    <w:rPr>
      <w:b/>
      <w:bCs/>
      <w:sz w:val="32"/>
      <w:szCs w:val="32"/>
    </w:rPr>
  </w:style>
  <w:style w:type="paragraph" w:customStyle="1" w:styleId="xl172">
    <w:name w:val="xl172"/>
    <w:basedOn w:val="Normal"/>
    <w:rsid w:val="00696CCC"/>
    <w:pPr>
      <w:pBdr>
        <w:top w:val="single" w:sz="4" w:space="0" w:color="auto"/>
        <w:left w:val="single" w:sz="4" w:space="0" w:color="auto"/>
        <w:bottom w:val="single" w:sz="4" w:space="0" w:color="auto"/>
      </w:pBdr>
      <w:spacing w:before="100" w:beforeAutospacing="1" w:after="100" w:afterAutospacing="1" w:line="240" w:lineRule="auto"/>
      <w:jc w:val="left"/>
      <w:textAlignment w:val="center"/>
    </w:pPr>
    <w:rPr>
      <w:color w:val="FF0000"/>
      <w:sz w:val="32"/>
      <w:szCs w:val="32"/>
    </w:rPr>
  </w:style>
  <w:style w:type="paragraph" w:customStyle="1" w:styleId="xl173">
    <w:name w:val="xl173"/>
    <w:basedOn w:val="Normal"/>
    <w:rsid w:val="00696CC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b/>
      <w:bCs/>
      <w:color w:val="FF0000"/>
      <w:sz w:val="32"/>
      <w:szCs w:val="32"/>
    </w:rPr>
  </w:style>
  <w:style w:type="paragraph" w:customStyle="1" w:styleId="xl174">
    <w:name w:val="xl174"/>
    <w:basedOn w:val="Normal"/>
    <w:rsid w:val="00696CC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color w:val="FF0000"/>
      <w:sz w:val="32"/>
      <w:szCs w:val="32"/>
    </w:rPr>
  </w:style>
  <w:style w:type="paragraph" w:customStyle="1" w:styleId="xl175">
    <w:name w:val="xl175"/>
    <w:basedOn w:val="Normal"/>
    <w:rsid w:val="00696CC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b/>
      <w:bCs/>
      <w:color w:val="FF0000"/>
      <w:sz w:val="32"/>
      <w:szCs w:val="32"/>
    </w:rPr>
  </w:style>
  <w:style w:type="paragraph" w:customStyle="1" w:styleId="xl176">
    <w:name w:val="xl176"/>
    <w:basedOn w:val="Normal"/>
    <w:rsid w:val="00696CCC"/>
    <w:pPr>
      <w:pBdr>
        <w:left w:val="single" w:sz="4" w:space="0" w:color="auto"/>
        <w:bottom w:val="single" w:sz="4" w:space="0" w:color="auto"/>
      </w:pBdr>
      <w:spacing w:before="100" w:beforeAutospacing="1" w:after="100" w:afterAutospacing="1" w:line="240" w:lineRule="auto"/>
      <w:jc w:val="left"/>
      <w:textAlignment w:val="center"/>
    </w:pPr>
    <w:rPr>
      <w:color w:val="FF0000"/>
      <w:sz w:val="32"/>
      <w:szCs w:val="32"/>
    </w:rPr>
  </w:style>
  <w:style w:type="paragraph" w:customStyle="1" w:styleId="xl177">
    <w:name w:val="xl177"/>
    <w:basedOn w:val="Normal"/>
    <w:rsid w:val="00696CCC"/>
    <w:pPr>
      <w:pBdr>
        <w:top w:val="single" w:sz="4" w:space="0" w:color="auto"/>
        <w:left w:val="single" w:sz="4" w:space="0" w:color="auto"/>
      </w:pBdr>
      <w:shd w:val="clear" w:color="000000" w:fill="FFFFFF"/>
      <w:spacing w:before="100" w:beforeAutospacing="1" w:after="100" w:afterAutospacing="1" w:line="240" w:lineRule="auto"/>
      <w:jc w:val="left"/>
      <w:textAlignment w:val="center"/>
    </w:pPr>
    <w:rPr>
      <w:color w:val="FF0000"/>
      <w:sz w:val="32"/>
      <w:szCs w:val="32"/>
    </w:rPr>
  </w:style>
  <w:style w:type="paragraph" w:customStyle="1" w:styleId="xl178">
    <w:name w:val="xl178"/>
    <w:basedOn w:val="Normal"/>
    <w:rsid w:val="00696CCC"/>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b/>
      <w:bCs/>
      <w:color w:val="FF0000"/>
      <w:sz w:val="32"/>
      <w:szCs w:val="32"/>
    </w:rPr>
  </w:style>
  <w:style w:type="paragraph" w:customStyle="1" w:styleId="xl179">
    <w:name w:val="xl179"/>
    <w:basedOn w:val="Normal"/>
    <w:rsid w:val="00696CCC"/>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line="240" w:lineRule="auto"/>
      <w:jc w:val="left"/>
      <w:textAlignment w:val="center"/>
    </w:pPr>
    <w:rPr>
      <w:b/>
      <w:bCs/>
      <w:color w:val="FF0000"/>
      <w:sz w:val="32"/>
      <w:szCs w:val="32"/>
    </w:rPr>
  </w:style>
  <w:style w:type="paragraph" w:customStyle="1" w:styleId="xl180">
    <w:name w:val="xl180"/>
    <w:basedOn w:val="Normal"/>
    <w:rsid w:val="00696CCC"/>
    <w:pPr>
      <w:spacing w:before="100" w:beforeAutospacing="1" w:after="100" w:afterAutospacing="1" w:line="240" w:lineRule="auto"/>
      <w:jc w:val="center"/>
      <w:textAlignment w:val="center"/>
    </w:pPr>
    <w:rPr>
      <w:b/>
      <w:bCs/>
      <w:sz w:val="32"/>
      <w:szCs w:val="32"/>
    </w:rPr>
  </w:style>
  <w:style w:type="paragraph" w:customStyle="1" w:styleId="xl181">
    <w:name w:val="xl181"/>
    <w:basedOn w:val="Normal"/>
    <w:rsid w:val="00696CCC"/>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b/>
      <w:bCs/>
      <w:sz w:val="32"/>
      <w:szCs w:val="32"/>
    </w:rPr>
  </w:style>
  <w:style w:type="paragraph" w:customStyle="1" w:styleId="xl182">
    <w:name w:val="xl182"/>
    <w:basedOn w:val="Normal"/>
    <w:rsid w:val="00696CC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b/>
      <w:bCs/>
      <w:sz w:val="32"/>
      <w:szCs w:val="32"/>
    </w:rPr>
  </w:style>
  <w:style w:type="paragraph" w:customStyle="1" w:styleId="xl183">
    <w:name w:val="xl183"/>
    <w:basedOn w:val="Normal"/>
    <w:rsid w:val="00696CCC"/>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b/>
      <w:bCs/>
      <w:sz w:val="32"/>
      <w:szCs w:val="32"/>
    </w:rPr>
  </w:style>
  <w:style w:type="paragraph" w:customStyle="1" w:styleId="xl184">
    <w:name w:val="xl184"/>
    <w:basedOn w:val="Normal"/>
    <w:rsid w:val="00696CCC"/>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sz w:val="32"/>
      <w:szCs w:val="32"/>
    </w:rPr>
  </w:style>
  <w:style w:type="paragraph" w:customStyle="1" w:styleId="xl185">
    <w:name w:val="xl185"/>
    <w:basedOn w:val="Normal"/>
    <w:rsid w:val="00696CC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color w:val="FF0000"/>
      <w:sz w:val="32"/>
      <w:szCs w:val="32"/>
    </w:rPr>
  </w:style>
  <w:style w:type="paragraph" w:customStyle="1" w:styleId="xl186">
    <w:name w:val="xl186"/>
    <w:basedOn w:val="Normal"/>
    <w:rsid w:val="00696CC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b/>
      <w:bCs/>
      <w:sz w:val="32"/>
      <w:szCs w:val="32"/>
    </w:rPr>
  </w:style>
  <w:style w:type="paragraph" w:customStyle="1" w:styleId="xl187">
    <w:name w:val="xl187"/>
    <w:basedOn w:val="Normal"/>
    <w:rsid w:val="00696CCC"/>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left"/>
      <w:textAlignment w:val="center"/>
    </w:pPr>
    <w:rPr>
      <w:b/>
      <w:bCs/>
      <w:sz w:val="32"/>
      <w:szCs w:val="32"/>
    </w:rPr>
  </w:style>
  <w:style w:type="paragraph" w:customStyle="1" w:styleId="xl188">
    <w:name w:val="xl188"/>
    <w:basedOn w:val="Normal"/>
    <w:rsid w:val="00696CCC"/>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b/>
      <w:bCs/>
      <w:sz w:val="32"/>
      <w:szCs w:val="32"/>
    </w:rPr>
  </w:style>
  <w:style w:type="paragraph" w:customStyle="1" w:styleId="xl189">
    <w:name w:val="xl189"/>
    <w:basedOn w:val="Normal"/>
    <w:rsid w:val="00696CC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sz w:val="32"/>
      <w:szCs w:val="32"/>
    </w:rPr>
  </w:style>
  <w:style w:type="paragraph" w:customStyle="1" w:styleId="xl190">
    <w:name w:val="xl190"/>
    <w:basedOn w:val="Normal"/>
    <w:rsid w:val="00696CC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sz w:val="32"/>
      <w:szCs w:val="32"/>
    </w:rPr>
  </w:style>
  <w:style w:type="paragraph" w:customStyle="1" w:styleId="xl191">
    <w:name w:val="xl191"/>
    <w:basedOn w:val="Normal"/>
    <w:rsid w:val="00696CC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sz w:val="32"/>
      <w:szCs w:val="32"/>
    </w:rPr>
  </w:style>
  <w:style w:type="paragraph" w:customStyle="1" w:styleId="xl193">
    <w:name w:val="xl193"/>
    <w:basedOn w:val="Normal"/>
    <w:rsid w:val="00696CC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sz w:val="32"/>
      <w:szCs w:val="32"/>
    </w:rPr>
  </w:style>
  <w:style w:type="paragraph" w:customStyle="1" w:styleId="xl194">
    <w:name w:val="xl194"/>
    <w:basedOn w:val="Normal"/>
    <w:rsid w:val="00696CC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b/>
      <w:bCs/>
      <w:sz w:val="32"/>
      <w:szCs w:val="32"/>
    </w:rPr>
  </w:style>
  <w:style w:type="paragraph" w:customStyle="1" w:styleId="xl195">
    <w:name w:val="xl195"/>
    <w:basedOn w:val="Normal"/>
    <w:rsid w:val="00696CC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left"/>
      <w:textAlignment w:val="center"/>
    </w:pPr>
    <w:rPr>
      <w:sz w:val="32"/>
      <w:szCs w:val="32"/>
    </w:rPr>
  </w:style>
  <w:style w:type="paragraph" w:customStyle="1" w:styleId="xl196">
    <w:name w:val="xl196"/>
    <w:basedOn w:val="Normal"/>
    <w:rsid w:val="00696CCC"/>
    <w:pPr>
      <w:pBdr>
        <w:left w:val="single" w:sz="4" w:space="0" w:color="auto"/>
        <w:bottom w:val="single" w:sz="4" w:space="0" w:color="auto"/>
        <w:right w:val="single" w:sz="4" w:space="0" w:color="auto"/>
      </w:pBdr>
      <w:shd w:val="clear" w:color="000000" w:fill="FABF8F"/>
      <w:spacing w:before="100" w:beforeAutospacing="1" w:after="100" w:afterAutospacing="1" w:line="240" w:lineRule="auto"/>
      <w:jc w:val="left"/>
      <w:textAlignment w:val="center"/>
    </w:pPr>
    <w:rPr>
      <w:b/>
      <w:bCs/>
      <w:sz w:val="32"/>
      <w:szCs w:val="32"/>
    </w:rPr>
  </w:style>
  <w:style w:type="paragraph" w:customStyle="1" w:styleId="xl197">
    <w:name w:val="xl197"/>
    <w:basedOn w:val="Normal"/>
    <w:rsid w:val="00696CCC"/>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b/>
      <w:bCs/>
      <w:sz w:val="32"/>
      <w:szCs w:val="32"/>
    </w:rPr>
  </w:style>
  <w:style w:type="paragraph" w:customStyle="1" w:styleId="xl198">
    <w:name w:val="xl198"/>
    <w:basedOn w:val="Normal"/>
    <w:rsid w:val="00696CC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b/>
      <w:bCs/>
      <w:color w:val="FF0000"/>
      <w:sz w:val="32"/>
      <w:szCs w:val="32"/>
    </w:rPr>
  </w:style>
  <w:style w:type="paragraph" w:customStyle="1" w:styleId="xl199">
    <w:name w:val="xl199"/>
    <w:basedOn w:val="Normal"/>
    <w:rsid w:val="00696CCC"/>
    <w:pPr>
      <w:pBdr>
        <w:left w:val="single" w:sz="4" w:space="0" w:color="auto"/>
        <w:right w:val="single" w:sz="4" w:space="0" w:color="auto"/>
      </w:pBdr>
      <w:spacing w:before="100" w:beforeAutospacing="1" w:after="100" w:afterAutospacing="1" w:line="240" w:lineRule="auto"/>
      <w:jc w:val="center"/>
      <w:textAlignment w:val="center"/>
    </w:pPr>
    <w:rPr>
      <w:b/>
      <w:bCs/>
      <w:color w:val="FF0000"/>
      <w:sz w:val="32"/>
      <w:szCs w:val="32"/>
    </w:rPr>
  </w:style>
  <w:style w:type="paragraph" w:customStyle="1" w:styleId="xl200">
    <w:name w:val="xl200"/>
    <w:basedOn w:val="Normal"/>
    <w:rsid w:val="00696CC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b/>
      <w:bCs/>
      <w:color w:val="FF0000"/>
      <w:sz w:val="32"/>
      <w:szCs w:val="32"/>
    </w:rPr>
  </w:style>
  <w:style w:type="paragraph" w:customStyle="1" w:styleId="xl201">
    <w:name w:val="xl201"/>
    <w:basedOn w:val="Normal"/>
    <w:rsid w:val="00696CC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sz w:val="32"/>
      <w:szCs w:val="32"/>
    </w:rPr>
  </w:style>
  <w:style w:type="paragraph" w:customStyle="1" w:styleId="xl202">
    <w:name w:val="xl202"/>
    <w:basedOn w:val="Normal"/>
    <w:rsid w:val="00696CCC"/>
    <w:pPr>
      <w:pBdr>
        <w:left w:val="single" w:sz="4" w:space="0" w:color="auto"/>
        <w:right w:val="single" w:sz="4" w:space="0" w:color="auto"/>
      </w:pBdr>
      <w:spacing w:before="100" w:beforeAutospacing="1" w:after="100" w:afterAutospacing="1" w:line="240" w:lineRule="auto"/>
      <w:jc w:val="center"/>
      <w:textAlignment w:val="center"/>
    </w:pPr>
    <w:rPr>
      <w:sz w:val="32"/>
      <w:szCs w:val="32"/>
    </w:rPr>
  </w:style>
  <w:style w:type="paragraph" w:customStyle="1" w:styleId="xl203">
    <w:name w:val="xl203"/>
    <w:basedOn w:val="Normal"/>
    <w:rsid w:val="00696CC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sz w:val="32"/>
      <w:szCs w:val="32"/>
    </w:rPr>
  </w:style>
  <w:style w:type="paragraph" w:customStyle="1" w:styleId="xl204">
    <w:name w:val="xl204"/>
    <w:basedOn w:val="Normal"/>
    <w:rsid w:val="00696CC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sz w:val="32"/>
      <w:szCs w:val="32"/>
    </w:rPr>
  </w:style>
  <w:style w:type="paragraph" w:customStyle="1" w:styleId="xl205">
    <w:name w:val="xl205"/>
    <w:basedOn w:val="Normal"/>
    <w:rsid w:val="00696CCC"/>
    <w:pPr>
      <w:pBdr>
        <w:left w:val="single" w:sz="4" w:space="0" w:color="auto"/>
        <w:right w:val="single" w:sz="4" w:space="0" w:color="auto"/>
      </w:pBdr>
      <w:spacing w:before="100" w:beforeAutospacing="1" w:after="100" w:afterAutospacing="1" w:line="240" w:lineRule="auto"/>
      <w:jc w:val="center"/>
      <w:textAlignment w:val="center"/>
    </w:pPr>
    <w:rPr>
      <w:sz w:val="32"/>
      <w:szCs w:val="32"/>
    </w:rPr>
  </w:style>
  <w:style w:type="paragraph" w:customStyle="1" w:styleId="xl206">
    <w:name w:val="xl206"/>
    <w:basedOn w:val="Normal"/>
    <w:rsid w:val="00696CC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sz w:val="32"/>
      <w:szCs w:val="32"/>
    </w:rPr>
  </w:style>
  <w:style w:type="paragraph" w:customStyle="1" w:styleId="xl207">
    <w:name w:val="xl207"/>
    <w:basedOn w:val="Normal"/>
    <w:rsid w:val="00696CC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sz w:val="32"/>
      <w:szCs w:val="32"/>
    </w:rPr>
  </w:style>
  <w:style w:type="paragraph" w:customStyle="1" w:styleId="xl208">
    <w:name w:val="xl208"/>
    <w:basedOn w:val="Normal"/>
    <w:rsid w:val="00696CC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b/>
      <w:bCs/>
      <w:sz w:val="32"/>
      <w:szCs w:val="32"/>
    </w:rPr>
  </w:style>
  <w:style w:type="paragraph" w:customStyle="1" w:styleId="xl209">
    <w:name w:val="xl209"/>
    <w:basedOn w:val="Normal"/>
    <w:rsid w:val="00696CCC"/>
    <w:pPr>
      <w:pBdr>
        <w:left w:val="single" w:sz="4" w:space="0" w:color="auto"/>
        <w:right w:val="single" w:sz="4" w:space="0" w:color="auto"/>
      </w:pBdr>
      <w:spacing w:before="100" w:beforeAutospacing="1" w:after="100" w:afterAutospacing="1" w:line="240" w:lineRule="auto"/>
      <w:jc w:val="center"/>
      <w:textAlignment w:val="center"/>
    </w:pPr>
    <w:rPr>
      <w:b/>
      <w:bCs/>
      <w:sz w:val="32"/>
      <w:szCs w:val="32"/>
    </w:rPr>
  </w:style>
  <w:style w:type="paragraph" w:customStyle="1" w:styleId="xl210">
    <w:name w:val="xl210"/>
    <w:basedOn w:val="Normal"/>
    <w:rsid w:val="00696CC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b/>
      <w:bCs/>
      <w:sz w:val="32"/>
      <w:szCs w:val="32"/>
    </w:rPr>
  </w:style>
  <w:style w:type="paragraph" w:customStyle="1" w:styleId="xl211">
    <w:name w:val="xl211"/>
    <w:basedOn w:val="Normal"/>
    <w:rsid w:val="00696CCC"/>
    <w:pPr>
      <w:pBdr>
        <w:top w:val="single" w:sz="4" w:space="0" w:color="auto"/>
        <w:left w:val="single" w:sz="4" w:space="0" w:color="auto"/>
        <w:right w:val="single" w:sz="4" w:space="0" w:color="auto"/>
      </w:pBdr>
      <w:shd w:val="clear" w:color="000000" w:fill="FABF8F"/>
      <w:spacing w:before="100" w:beforeAutospacing="1" w:after="100" w:afterAutospacing="1" w:line="240" w:lineRule="auto"/>
      <w:jc w:val="center"/>
      <w:textAlignment w:val="center"/>
    </w:pPr>
    <w:rPr>
      <w:b/>
      <w:bCs/>
      <w:sz w:val="32"/>
      <w:szCs w:val="32"/>
    </w:rPr>
  </w:style>
  <w:style w:type="paragraph" w:customStyle="1" w:styleId="xl212">
    <w:name w:val="xl212"/>
    <w:basedOn w:val="Normal"/>
    <w:rsid w:val="00696CCC"/>
    <w:pPr>
      <w:pBdr>
        <w:left w:val="single" w:sz="4" w:space="0" w:color="auto"/>
        <w:bottom w:val="single" w:sz="4" w:space="0" w:color="auto"/>
        <w:right w:val="single" w:sz="4" w:space="0" w:color="auto"/>
      </w:pBdr>
      <w:shd w:val="clear" w:color="000000" w:fill="FABF8F"/>
      <w:spacing w:before="100" w:beforeAutospacing="1" w:after="100" w:afterAutospacing="1" w:line="240" w:lineRule="auto"/>
      <w:jc w:val="center"/>
      <w:textAlignment w:val="center"/>
    </w:pPr>
    <w:rPr>
      <w:b/>
      <w:bCs/>
      <w:sz w:val="32"/>
      <w:szCs w:val="32"/>
    </w:rPr>
  </w:style>
  <w:style w:type="paragraph" w:customStyle="1" w:styleId="xl213">
    <w:name w:val="xl213"/>
    <w:basedOn w:val="Normal"/>
    <w:rsid w:val="00696CCC"/>
    <w:pPr>
      <w:pBdr>
        <w:top w:val="single" w:sz="4" w:space="0" w:color="auto"/>
        <w:right w:val="single" w:sz="4" w:space="0" w:color="auto"/>
      </w:pBdr>
      <w:spacing w:before="100" w:beforeAutospacing="1" w:after="100" w:afterAutospacing="1" w:line="240" w:lineRule="auto"/>
      <w:jc w:val="center"/>
      <w:textAlignment w:val="center"/>
    </w:pPr>
    <w:rPr>
      <w:b/>
      <w:bCs/>
      <w:sz w:val="32"/>
      <w:szCs w:val="32"/>
    </w:rPr>
  </w:style>
  <w:style w:type="paragraph" w:customStyle="1" w:styleId="xl214">
    <w:name w:val="xl214"/>
    <w:basedOn w:val="Normal"/>
    <w:rsid w:val="00696CCC"/>
    <w:pPr>
      <w:pBdr>
        <w:bottom w:val="single" w:sz="4" w:space="0" w:color="auto"/>
        <w:right w:val="single" w:sz="4" w:space="0" w:color="auto"/>
      </w:pBdr>
      <w:spacing w:before="100" w:beforeAutospacing="1" w:after="100" w:afterAutospacing="1" w:line="240" w:lineRule="auto"/>
      <w:jc w:val="center"/>
      <w:textAlignment w:val="center"/>
    </w:pPr>
    <w:rPr>
      <w:b/>
      <w:bCs/>
      <w:sz w:val="32"/>
      <w:szCs w:val="32"/>
    </w:rPr>
  </w:style>
  <w:style w:type="paragraph" w:customStyle="1" w:styleId="xl215">
    <w:name w:val="xl215"/>
    <w:basedOn w:val="Normal"/>
    <w:rsid w:val="00696CCC"/>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sz w:val="32"/>
      <w:szCs w:val="32"/>
    </w:rPr>
  </w:style>
  <w:style w:type="paragraph" w:customStyle="1" w:styleId="xl216">
    <w:name w:val="xl216"/>
    <w:basedOn w:val="Normal"/>
    <w:rsid w:val="00696CCC"/>
    <w:pPr>
      <w:pBdr>
        <w:top w:val="single" w:sz="4" w:space="0" w:color="auto"/>
        <w:left w:val="single" w:sz="4" w:space="0" w:color="auto"/>
        <w:bottom w:val="single" w:sz="4" w:space="0" w:color="auto"/>
      </w:pBdr>
      <w:shd w:val="clear" w:color="000000" w:fill="FABF8F"/>
      <w:spacing w:before="100" w:beforeAutospacing="1" w:after="100" w:afterAutospacing="1" w:line="240" w:lineRule="auto"/>
      <w:jc w:val="left"/>
      <w:textAlignment w:val="center"/>
    </w:pPr>
    <w:rPr>
      <w:b/>
      <w:bCs/>
      <w:sz w:val="32"/>
      <w:szCs w:val="32"/>
    </w:rPr>
  </w:style>
  <w:style w:type="paragraph" w:customStyle="1" w:styleId="xl217">
    <w:name w:val="xl217"/>
    <w:basedOn w:val="Normal"/>
    <w:rsid w:val="00696CCC"/>
    <w:pPr>
      <w:pBdr>
        <w:top w:val="single" w:sz="4" w:space="0" w:color="auto"/>
        <w:bottom w:val="single" w:sz="4" w:space="0" w:color="auto"/>
      </w:pBdr>
      <w:shd w:val="clear" w:color="000000" w:fill="FABF8F"/>
      <w:spacing w:before="100" w:beforeAutospacing="1" w:after="100" w:afterAutospacing="1" w:line="240" w:lineRule="auto"/>
      <w:jc w:val="left"/>
      <w:textAlignment w:val="center"/>
    </w:pPr>
    <w:rPr>
      <w:b/>
      <w:bCs/>
      <w:sz w:val="32"/>
      <w:szCs w:val="32"/>
    </w:rPr>
  </w:style>
  <w:style w:type="paragraph" w:customStyle="1" w:styleId="xl218">
    <w:name w:val="xl218"/>
    <w:basedOn w:val="Normal"/>
    <w:rsid w:val="00696CCC"/>
    <w:pPr>
      <w:pBdr>
        <w:top w:val="single" w:sz="4" w:space="0" w:color="auto"/>
        <w:bottom w:val="single" w:sz="4" w:space="0" w:color="auto"/>
        <w:right w:val="single" w:sz="4" w:space="0" w:color="auto"/>
      </w:pBdr>
      <w:shd w:val="clear" w:color="000000" w:fill="FABF8F"/>
      <w:spacing w:before="100" w:beforeAutospacing="1" w:after="100" w:afterAutospacing="1" w:line="240" w:lineRule="auto"/>
      <w:jc w:val="left"/>
      <w:textAlignment w:val="center"/>
    </w:pPr>
    <w:rPr>
      <w:b/>
      <w:bCs/>
      <w:sz w:val="32"/>
      <w:szCs w:val="32"/>
    </w:rPr>
  </w:style>
  <w:style w:type="paragraph" w:customStyle="1" w:styleId="xl219">
    <w:name w:val="xl219"/>
    <w:basedOn w:val="Normal"/>
    <w:rsid w:val="00696CC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left"/>
      <w:textAlignment w:val="top"/>
    </w:pPr>
    <w:rPr>
      <w:sz w:val="32"/>
      <w:szCs w:val="32"/>
    </w:rPr>
  </w:style>
  <w:style w:type="paragraph" w:customStyle="1" w:styleId="xl220">
    <w:name w:val="xl220"/>
    <w:basedOn w:val="Normal"/>
    <w:rsid w:val="00696CCC"/>
    <w:pPr>
      <w:pBdr>
        <w:left w:val="single" w:sz="4" w:space="0" w:color="auto"/>
        <w:right w:val="single" w:sz="4" w:space="0" w:color="auto"/>
      </w:pBdr>
      <w:shd w:val="clear" w:color="000000" w:fill="FFFFFF"/>
      <w:spacing w:before="100" w:beforeAutospacing="1" w:after="100" w:afterAutospacing="1" w:line="240" w:lineRule="auto"/>
      <w:jc w:val="left"/>
      <w:textAlignment w:val="top"/>
    </w:pPr>
    <w:rPr>
      <w:sz w:val="32"/>
      <w:szCs w:val="32"/>
    </w:rPr>
  </w:style>
  <w:style w:type="paragraph" w:customStyle="1" w:styleId="xl221">
    <w:name w:val="xl221"/>
    <w:basedOn w:val="Normal"/>
    <w:rsid w:val="00696CC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top"/>
    </w:pPr>
    <w:rPr>
      <w:sz w:val="32"/>
      <w:szCs w:val="32"/>
    </w:rPr>
  </w:style>
  <w:style w:type="paragraph" w:customStyle="1" w:styleId="xl222">
    <w:name w:val="xl222"/>
    <w:basedOn w:val="Normal"/>
    <w:rsid w:val="00696CC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left"/>
      <w:textAlignment w:val="center"/>
    </w:pPr>
    <w:rPr>
      <w:sz w:val="32"/>
      <w:szCs w:val="32"/>
    </w:rPr>
  </w:style>
  <w:style w:type="paragraph" w:customStyle="1" w:styleId="xl223">
    <w:name w:val="xl223"/>
    <w:basedOn w:val="Normal"/>
    <w:rsid w:val="00696CCC"/>
    <w:pPr>
      <w:pBdr>
        <w:left w:val="single" w:sz="4" w:space="0" w:color="auto"/>
        <w:right w:val="single" w:sz="4" w:space="0" w:color="auto"/>
      </w:pBdr>
      <w:spacing w:before="100" w:beforeAutospacing="1" w:after="100" w:afterAutospacing="1" w:line="240" w:lineRule="auto"/>
      <w:jc w:val="left"/>
      <w:textAlignment w:val="center"/>
    </w:pPr>
    <w:rPr>
      <w:sz w:val="32"/>
      <w:szCs w:val="32"/>
    </w:rPr>
  </w:style>
  <w:style w:type="paragraph" w:customStyle="1" w:styleId="xl224">
    <w:name w:val="xl224"/>
    <w:basedOn w:val="Normal"/>
    <w:rsid w:val="00696CC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b/>
      <w:bCs/>
      <w:color w:val="FF0000"/>
      <w:sz w:val="32"/>
      <w:szCs w:val="32"/>
    </w:rPr>
  </w:style>
  <w:style w:type="paragraph" w:customStyle="1" w:styleId="xl225">
    <w:name w:val="xl225"/>
    <w:basedOn w:val="Normal"/>
    <w:rsid w:val="00696CCC"/>
    <w:pPr>
      <w:pBdr>
        <w:left w:val="single" w:sz="4" w:space="0" w:color="auto"/>
        <w:right w:val="single" w:sz="4" w:space="0" w:color="auto"/>
      </w:pBdr>
      <w:spacing w:before="100" w:beforeAutospacing="1" w:after="100" w:afterAutospacing="1" w:line="240" w:lineRule="auto"/>
      <w:jc w:val="center"/>
      <w:textAlignment w:val="center"/>
    </w:pPr>
    <w:rPr>
      <w:b/>
      <w:bCs/>
      <w:color w:val="FF0000"/>
      <w:sz w:val="32"/>
      <w:szCs w:val="32"/>
    </w:rPr>
  </w:style>
  <w:style w:type="paragraph" w:customStyle="1" w:styleId="xl226">
    <w:name w:val="xl226"/>
    <w:basedOn w:val="Normal"/>
    <w:rsid w:val="00696CC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b/>
      <w:bCs/>
      <w:color w:val="FF0000"/>
      <w:sz w:val="32"/>
      <w:szCs w:val="32"/>
    </w:rPr>
  </w:style>
  <w:style w:type="paragraph" w:customStyle="1" w:styleId="xl227">
    <w:name w:val="xl227"/>
    <w:basedOn w:val="Normal"/>
    <w:rsid w:val="00696CCC"/>
    <w:pPr>
      <w:pBdr>
        <w:left w:val="single" w:sz="4" w:space="0" w:color="auto"/>
        <w:right w:val="single" w:sz="4" w:space="0" w:color="auto"/>
      </w:pBdr>
      <w:shd w:val="clear" w:color="000000" w:fill="FFFFFF"/>
      <w:spacing w:before="100" w:beforeAutospacing="1" w:after="100" w:afterAutospacing="1" w:line="240" w:lineRule="auto"/>
      <w:jc w:val="left"/>
      <w:textAlignment w:val="center"/>
    </w:pPr>
    <w:rPr>
      <w:sz w:val="32"/>
      <w:szCs w:val="32"/>
    </w:rPr>
  </w:style>
  <w:style w:type="paragraph" w:customStyle="1" w:styleId="xl228">
    <w:name w:val="xl228"/>
    <w:basedOn w:val="Normal"/>
    <w:rsid w:val="00696CCC"/>
    <w:pPr>
      <w:shd w:val="clear" w:color="000000" w:fill="FABF8F"/>
      <w:spacing w:before="100" w:beforeAutospacing="1" w:after="100" w:afterAutospacing="1" w:line="240" w:lineRule="auto"/>
      <w:jc w:val="center"/>
      <w:textAlignment w:val="center"/>
    </w:pPr>
    <w:rPr>
      <w:b/>
      <w:bCs/>
      <w:sz w:val="32"/>
      <w:szCs w:val="32"/>
    </w:rPr>
  </w:style>
  <w:style w:type="paragraph" w:customStyle="1" w:styleId="xl229">
    <w:name w:val="xl229"/>
    <w:basedOn w:val="Normal"/>
    <w:rsid w:val="00696CCC"/>
    <w:pPr>
      <w:pBdr>
        <w:bottom w:val="single" w:sz="4" w:space="0" w:color="auto"/>
      </w:pBdr>
      <w:shd w:val="clear" w:color="000000" w:fill="FABF8F"/>
      <w:spacing w:before="100" w:beforeAutospacing="1" w:after="100" w:afterAutospacing="1" w:line="240" w:lineRule="auto"/>
      <w:jc w:val="center"/>
      <w:textAlignment w:val="center"/>
    </w:pPr>
    <w:rPr>
      <w:b/>
      <w:bCs/>
      <w:sz w:val="32"/>
      <w:szCs w:val="32"/>
    </w:rPr>
  </w:style>
  <w:style w:type="paragraph" w:customStyle="1" w:styleId="xl230">
    <w:name w:val="xl230"/>
    <w:basedOn w:val="Normal"/>
    <w:rsid w:val="00696CC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sz w:val="32"/>
      <w:szCs w:val="32"/>
    </w:rPr>
  </w:style>
  <w:style w:type="paragraph" w:customStyle="1" w:styleId="xl231">
    <w:name w:val="xl231"/>
    <w:basedOn w:val="Normal"/>
    <w:rsid w:val="00696CC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sz w:val="32"/>
      <w:szCs w:val="32"/>
    </w:rPr>
  </w:style>
  <w:style w:type="paragraph" w:customStyle="1" w:styleId="xl232">
    <w:name w:val="xl232"/>
    <w:basedOn w:val="Normal"/>
    <w:rsid w:val="00696CC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sz w:val="32"/>
      <w:szCs w:val="32"/>
    </w:rPr>
  </w:style>
  <w:style w:type="paragraph" w:customStyle="1" w:styleId="xl233">
    <w:name w:val="xl233"/>
    <w:basedOn w:val="Normal"/>
    <w:rsid w:val="00696CCC"/>
    <w:pPr>
      <w:pBdr>
        <w:top w:val="single" w:sz="4" w:space="0" w:color="auto"/>
        <w:left w:val="single" w:sz="4" w:space="0" w:color="auto"/>
        <w:bottom w:val="single" w:sz="4" w:space="0" w:color="auto"/>
      </w:pBdr>
      <w:shd w:val="clear" w:color="000000" w:fill="FABF8F"/>
      <w:spacing w:before="100" w:beforeAutospacing="1" w:after="100" w:afterAutospacing="1" w:line="240" w:lineRule="auto"/>
      <w:jc w:val="center"/>
      <w:textAlignment w:val="center"/>
    </w:pPr>
    <w:rPr>
      <w:b/>
      <w:bCs/>
      <w:sz w:val="32"/>
      <w:szCs w:val="32"/>
    </w:rPr>
  </w:style>
  <w:style w:type="paragraph" w:customStyle="1" w:styleId="xl234">
    <w:name w:val="xl234"/>
    <w:basedOn w:val="Normal"/>
    <w:rsid w:val="00696CCC"/>
    <w:pPr>
      <w:pBdr>
        <w:top w:val="single" w:sz="4" w:space="0" w:color="auto"/>
        <w:bottom w:val="single" w:sz="4" w:space="0" w:color="auto"/>
      </w:pBdr>
      <w:shd w:val="clear" w:color="000000" w:fill="FABF8F"/>
      <w:spacing w:before="100" w:beforeAutospacing="1" w:after="100" w:afterAutospacing="1" w:line="240" w:lineRule="auto"/>
      <w:jc w:val="center"/>
      <w:textAlignment w:val="center"/>
    </w:pPr>
    <w:rPr>
      <w:b/>
      <w:bCs/>
      <w:sz w:val="32"/>
      <w:szCs w:val="32"/>
    </w:rPr>
  </w:style>
  <w:style w:type="paragraph" w:customStyle="1" w:styleId="xl235">
    <w:name w:val="xl235"/>
    <w:basedOn w:val="Normal"/>
    <w:rsid w:val="00696CCC"/>
    <w:pPr>
      <w:pBdr>
        <w:top w:val="single" w:sz="4" w:space="0" w:color="auto"/>
        <w:bottom w:val="single" w:sz="4" w:space="0" w:color="auto"/>
        <w:right w:val="single" w:sz="4" w:space="0" w:color="auto"/>
      </w:pBdr>
      <w:shd w:val="clear" w:color="000000" w:fill="FABF8F"/>
      <w:spacing w:before="100" w:beforeAutospacing="1" w:after="100" w:afterAutospacing="1" w:line="240" w:lineRule="auto"/>
      <w:jc w:val="center"/>
      <w:textAlignment w:val="center"/>
    </w:pPr>
    <w:rPr>
      <w:b/>
      <w:bCs/>
      <w:sz w:val="32"/>
      <w:szCs w:val="32"/>
    </w:rPr>
  </w:style>
  <w:style w:type="paragraph" w:customStyle="1" w:styleId="xl236">
    <w:name w:val="xl236"/>
    <w:basedOn w:val="Normal"/>
    <w:rsid w:val="00696CCC"/>
    <w:pPr>
      <w:pBdr>
        <w:top w:val="single" w:sz="4" w:space="0" w:color="auto"/>
        <w:left w:val="single" w:sz="4" w:space="0" w:color="auto"/>
      </w:pBdr>
      <w:shd w:val="clear" w:color="000000" w:fill="FABF8F"/>
      <w:spacing w:before="100" w:beforeAutospacing="1" w:after="100" w:afterAutospacing="1" w:line="240" w:lineRule="auto"/>
      <w:jc w:val="center"/>
      <w:textAlignment w:val="center"/>
    </w:pPr>
    <w:rPr>
      <w:b/>
      <w:bCs/>
      <w:sz w:val="32"/>
      <w:szCs w:val="32"/>
    </w:rPr>
  </w:style>
  <w:style w:type="paragraph" w:customStyle="1" w:styleId="xl237">
    <w:name w:val="xl237"/>
    <w:basedOn w:val="Normal"/>
    <w:rsid w:val="00696CCC"/>
    <w:pPr>
      <w:pBdr>
        <w:top w:val="single" w:sz="4" w:space="0" w:color="auto"/>
        <w:right w:val="single" w:sz="4" w:space="0" w:color="auto"/>
      </w:pBdr>
      <w:shd w:val="clear" w:color="000000" w:fill="FABF8F"/>
      <w:spacing w:before="100" w:beforeAutospacing="1" w:after="100" w:afterAutospacing="1" w:line="240" w:lineRule="auto"/>
      <w:jc w:val="center"/>
      <w:textAlignment w:val="center"/>
    </w:pPr>
    <w:rPr>
      <w:b/>
      <w:bCs/>
      <w:sz w:val="32"/>
      <w:szCs w:val="32"/>
    </w:rPr>
  </w:style>
  <w:style w:type="paragraph" w:customStyle="1" w:styleId="xl238">
    <w:name w:val="xl238"/>
    <w:basedOn w:val="Normal"/>
    <w:rsid w:val="00696CCC"/>
    <w:pPr>
      <w:pBdr>
        <w:left w:val="single" w:sz="4" w:space="0" w:color="auto"/>
        <w:bottom w:val="single" w:sz="4" w:space="0" w:color="auto"/>
      </w:pBdr>
      <w:shd w:val="clear" w:color="000000" w:fill="FABF8F"/>
      <w:spacing w:before="100" w:beforeAutospacing="1" w:after="100" w:afterAutospacing="1" w:line="240" w:lineRule="auto"/>
      <w:jc w:val="center"/>
      <w:textAlignment w:val="center"/>
    </w:pPr>
    <w:rPr>
      <w:b/>
      <w:bCs/>
      <w:sz w:val="32"/>
      <w:szCs w:val="32"/>
    </w:rPr>
  </w:style>
  <w:style w:type="paragraph" w:customStyle="1" w:styleId="xl239">
    <w:name w:val="xl239"/>
    <w:basedOn w:val="Normal"/>
    <w:rsid w:val="00696CCC"/>
    <w:pPr>
      <w:pBdr>
        <w:bottom w:val="single" w:sz="4" w:space="0" w:color="auto"/>
        <w:right w:val="single" w:sz="4" w:space="0" w:color="auto"/>
      </w:pBdr>
      <w:shd w:val="clear" w:color="000000" w:fill="FABF8F"/>
      <w:spacing w:before="100" w:beforeAutospacing="1" w:after="100" w:afterAutospacing="1" w:line="240" w:lineRule="auto"/>
      <w:jc w:val="center"/>
      <w:textAlignment w:val="center"/>
    </w:pPr>
    <w:rPr>
      <w:b/>
      <w:bCs/>
      <w:sz w:val="32"/>
      <w:szCs w:val="32"/>
    </w:rPr>
  </w:style>
  <w:style w:type="paragraph" w:customStyle="1" w:styleId="xl240">
    <w:name w:val="xl240"/>
    <w:basedOn w:val="Normal"/>
    <w:rsid w:val="00696CC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left"/>
      <w:textAlignment w:val="center"/>
    </w:pPr>
    <w:rPr>
      <w:sz w:val="32"/>
      <w:szCs w:val="32"/>
    </w:rPr>
  </w:style>
  <w:style w:type="paragraph" w:customStyle="1" w:styleId="xl241">
    <w:name w:val="xl241"/>
    <w:basedOn w:val="Normal"/>
    <w:rsid w:val="00696CCC"/>
    <w:pPr>
      <w:pBdr>
        <w:left w:val="single" w:sz="4" w:space="0" w:color="auto"/>
        <w:right w:val="single" w:sz="4" w:space="0" w:color="auto"/>
      </w:pBdr>
      <w:shd w:val="clear" w:color="000000" w:fill="FFFFFF"/>
      <w:spacing w:before="100" w:beforeAutospacing="1" w:after="100" w:afterAutospacing="1" w:line="240" w:lineRule="auto"/>
      <w:jc w:val="left"/>
      <w:textAlignment w:val="center"/>
    </w:pPr>
    <w:rPr>
      <w:sz w:val="32"/>
      <w:szCs w:val="32"/>
    </w:rPr>
  </w:style>
  <w:style w:type="paragraph" w:customStyle="1" w:styleId="xl242">
    <w:name w:val="xl242"/>
    <w:basedOn w:val="Normal"/>
    <w:rsid w:val="00696CC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sz w:val="32"/>
      <w:szCs w:val="32"/>
    </w:rPr>
  </w:style>
  <w:style w:type="paragraph" w:customStyle="1" w:styleId="xl243">
    <w:name w:val="xl243"/>
    <w:basedOn w:val="Normal"/>
    <w:rsid w:val="00696CCC"/>
    <w:pPr>
      <w:pBdr>
        <w:top w:val="single" w:sz="4" w:space="0" w:color="auto"/>
        <w:left w:val="single" w:sz="4" w:space="0" w:color="auto"/>
        <w:bottom w:val="single" w:sz="4" w:space="0" w:color="auto"/>
      </w:pBdr>
      <w:shd w:val="clear" w:color="000000" w:fill="FABF8F"/>
      <w:spacing w:before="100" w:beforeAutospacing="1" w:after="100" w:afterAutospacing="1" w:line="240" w:lineRule="auto"/>
      <w:jc w:val="center"/>
      <w:textAlignment w:val="center"/>
    </w:pPr>
    <w:rPr>
      <w:b/>
      <w:bCs/>
      <w:sz w:val="32"/>
      <w:szCs w:val="32"/>
    </w:rPr>
  </w:style>
  <w:style w:type="paragraph" w:customStyle="1" w:styleId="xl244">
    <w:name w:val="xl244"/>
    <w:basedOn w:val="Normal"/>
    <w:rsid w:val="00696CCC"/>
    <w:pPr>
      <w:pBdr>
        <w:top w:val="single" w:sz="4" w:space="0" w:color="auto"/>
        <w:bottom w:val="single" w:sz="4" w:space="0" w:color="auto"/>
      </w:pBdr>
      <w:shd w:val="clear" w:color="000000" w:fill="FABF8F"/>
      <w:spacing w:before="100" w:beforeAutospacing="1" w:after="100" w:afterAutospacing="1" w:line="240" w:lineRule="auto"/>
      <w:jc w:val="center"/>
      <w:textAlignment w:val="center"/>
    </w:pPr>
    <w:rPr>
      <w:b/>
      <w:bCs/>
      <w:sz w:val="32"/>
      <w:szCs w:val="32"/>
    </w:rPr>
  </w:style>
  <w:style w:type="paragraph" w:customStyle="1" w:styleId="xl245">
    <w:name w:val="xl245"/>
    <w:basedOn w:val="Normal"/>
    <w:rsid w:val="00696CCC"/>
    <w:pPr>
      <w:pBdr>
        <w:top w:val="single" w:sz="4" w:space="0" w:color="auto"/>
        <w:bottom w:val="single" w:sz="4" w:space="0" w:color="auto"/>
        <w:right w:val="single" w:sz="4" w:space="0" w:color="auto"/>
      </w:pBdr>
      <w:shd w:val="clear" w:color="000000" w:fill="FABF8F"/>
      <w:spacing w:before="100" w:beforeAutospacing="1" w:after="100" w:afterAutospacing="1" w:line="240" w:lineRule="auto"/>
      <w:jc w:val="center"/>
      <w:textAlignment w:val="center"/>
    </w:pPr>
    <w:rPr>
      <w:b/>
      <w:bCs/>
      <w:sz w:val="32"/>
      <w:szCs w:val="32"/>
    </w:rPr>
  </w:style>
  <w:style w:type="paragraph" w:customStyle="1" w:styleId="xl246">
    <w:name w:val="xl246"/>
    <w:basedOn w:val="Normal"/>
    <w:rsid w:val="00696CCC"/>
    <w:pPr>
      <w:pBdr>
        <w:top w:val="single" w:sz="4" w:space="0" w:color="auto"/>
        <w:left w:val="single" w:sz="4" w:space="0" w:color="auto"/>
        <w:bottom w:val="single" w:sz="4" w:space="0" w:color="auto"/>
      </w:pBdr>
      <w:shd w:val="clear" w:color="000000" w:fill="FFCC99"/>
      <w:spacing w:before="100" w:beforeAutospacing="1" w:after="100" w:afterAutospacing="1" w:line="240" w:lineRule="auto"/>
      <w:jc w:val="center"/>
      <w:textAlignment w:val="center"/>
    </w:pPr>
    <w:rPr>
      <w:b/>
      <w:bCs/>
      <w:sz w:val="32"/>
      <w:szCs w:val="32"/>
    </w:rPr>
  </w:style>
  <w:style w:type="paragraph" w:customStyle="1" w:styleId="xl247">
    <w:name w:val="xl247"/>
    <w:basedOn w:val="Normal"/>
    <w:rsid w:val="00696CCC"/>
    <w:pPr>
      <w:pBdr>
        <w:top w:val="single" w:sz="4" w:space="0" w:color="auto"/>
        <w:bottom w:val="single" w:sz="4" w:space="0" w:color="auto"/>
      </w:pBdr>
      <w:shd w:val="clear" w:color="000000" w:fill="FFCC99"/>
      <w:spacing w:before="100" w:beforeAutospacing="1" w:after="100" w:afterAutospacing="1" w:line="240" w:lineRule="auto"/>
      <w:jc w:val="center"/>
      <w:textAlignment w:val="center"/>
    </w:pPr>
    <w:rPr>
      <w:b/>
      <w:bCs/>
      <w:sz w:val="32"/>
      <w:szCs w:val="32"/>
    </w:rPr>
  </w:style>
  <w:style w:type="paragraph" w:customStyle="1" w:styleId="xl248">
    <w:name w:val="xl248"/>
    <w:basedOn w:val="Normal"/>
    <w:rsid w:val="00696CCC"/>
    <w:pPr>
      <w:pBdr>
        <w:top w:val="single" w:sz="4" w:space="0" w:color="auto"/>
        <w:left w:val="single" w:sz="4" w:space="0" w:color="auto"/>
        <w:bottom w:val="single" w:sz="4" w:space="0" w:color="auto"/>
      </w:pBdr>
      <w:shd w:val="clear" w:color="000000" w:fill="FABF8F"/>
      <w:spacing w:before="100" w:beforeAutospacing="1" w:after="100" w:afterAutospacing="1" w:line="240" w:lineRule="auto"/>
      <w:jc w:val="left"/>
      <w:textAlignment w:val="center"/>
    </w:pPr>
    <w:rPr>
      <w:b/>
      <w:bCs/>
      <w:sz w:val="32"/>
      <w:szCs w:val="32"/>
    </w:rPr>
  </w:style>
  <w:style w:type="paragraph" w:customStyle="1" w:styleId="xl249">
    <w:name w:val="xl249"/>
    <w:basedOn w:val="Normal"/>
    <w:rsid w:val="00696CCC"/>
    <w:pPr>
      <w:pBdr>
        <w:top w:val="single" w:sz="4" w:space="0" w:color="auto"/>
        <w:bottom w:val="single" w:sz="4" w:space="0" w:color="auto"/>
      </w:pBdr>
      <w:shd w:val="clear" w:color="000000" w:fill="FABF8F"/>
      <w:spacing w:before="100" w:beforeAutospacing="1" w:after="100" w:afterAutospacing="1" w:line="240" w:lineRule="auto"/>
      <w:jc w:val="left"/>
      <w:textAlignment w:val="center"/>
    </w:pPr>
    <w:rPr>
      <w:b/>
      <w:bCs/>
      <w:sz w:val="32"/>
      <w:szCs w:val="32"/>
    </w:rPr>
  </w:style>
  <w:style w:type="paragraph" w:customStyle="1" w:styleId="xl250">
    <w:name w:val="xl250"/>
    <w:basedOn w:val="Normal"/>
    <w:rsid w:val="00696CCC"/>
    <w:pPr>
      <w:pBdr>
        <w:top w:val="single" w:sz="4" w:space="0" w:color="auto"/>
        <w:bottom w:val="single" w:sz="4" w:space="0" w:color="auto"/>
        <w:right w:val="single" w:sz="4" w:space="0" w:color="auto"/>
      </w:pBdr>
      <w:shd w:val="clear" w:color="000000" w:fill="FABF8F"/>
      <w:spacing w:before="100" w:beforeAutospacing="1" w:after="100" w:afterAutospacing="1" w:line="240" w:lineRule="auto"/>
      <w:jc w:val="left"/>
      <w:textAlignment w:val="center"/>
    </w:pPr>
    <w:rPr>
      <w:b/>
      <w:bCs/>
      <w:sz w:val="32"/>
      <w:szCs w:val="32"/>
    </w:rPr>
  </w:style>
  <w:style w:type="paragraph" w:customStyle="1" w:styleId="xl251">
    <w:name w:val="xl251"/>
    <w:basedOn w:val="Normal"/>
    <w:rsid w:val="00696CCC"/>
    <w:pPr>
      <w:pBdr>
        <w:left w:val="single" w:sz="4" w:space="0" w:color="auto"/>
        <w:right w:val="single" w:sz="4" w:space="0" w:color="auto"/>
      </w:pBdr>
      <w:shd w:val="clear" w:color="000000" w:fill="FABF8F"/>
      <w:spacing w:before="100" w:beforeAutospacing="1" w:after="100" w:afterAutospacing="1" w:line="240" w:lineRule="auto"/>
      <w:jc w:val="center"/>
      <w:textAlignment w:val="center"/>
    </w:pPr>
    <w:rPr>
      <w:b/>
      <w:bCs/>
      <w:sz w:val="32"/>
      <w:szCs w:val="32"/>
    </w:rPr>
  </w:style>
  <w:style w:type="paragraph" w:customStyle="1" w:styleId="xl252">
    <w:name w:val="xl252"/>
    <w:basedOn w:val="Normal"/>
    <w:rsid w:val="00696CCC"/>
    <w:pPr>
      <w:pBdr>
        <w:left w:val="single" w:sz="4" w:space="0" w:color="auto"/>
      </w:pBdr>
      <w:shd w:val="clear" w:color="000000" w:fill="FABF8F"/>
      <w:spacing w:before="100" w:beforeAutospacing="1" w:after="100" w:afterAutospacing="1" w:line="240" w:lineRule="auto"/>
      <w:jc w:val="center"/>
      <w:textAlignment w:val="center"/>
    </w:pPr>
    <w:rPr>
      <w:b/>
      <w:bCs/>
      <w:sz w:val="32"/>
      <w:szCs w:val="32"/>
    </w:rPr>
  </w:style>
  <w:style w:type="paragraph" w:customStyle="1" w:styleId="xl253">
    <w:name w:val="xl253"/>
    <w:basedOn w:val="Normal"/>
    <w:rsid w:val="00696CCC"/>
    <w:pPr>
      <w:pBdr>
        <w:left w:val="single" w:sz="4" w:space="0" w:color="auto"/>
        <w:right w:val="single" w:sz="4" w:space="0" w:color="auto"/>
      </w:pBdr>
      <w:shd w:val="clear" w:color="000000" w:fill="FFFFFF"/>
      <w:spacing w:before="100" w:beforeAutospacing="1" w:after="100" w:afterAutospacing="1" w:line="240" w:lineRule="auto"/>
      <w:jc w:val="left"/>
      <w:textAlignment w:val="center"/>
    </w:pPr>
    <w:rPr>
      <w:sz w:val="32"/>
      <w:szCs w:val="32"/>
    </w:rPr>
  </w:style>
  <w:style w:type="paragraph" w:customStyle="1" w:styleId="xl254">
    <w:name w:val="xl254"/>
    <w:basedOn w:val="Normal"/>
    <w:rsid w:val="00696CC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sz w:val="32"/>
      <w:szCs w:val="32"/>
    </w:rPr>
  </w:style>
  <w:style w:type="paragraph" w:customStyle="1" w:styleId="xl255">
    <w:name w:val="xl255"/>
    <w:basedOn w:val="Normal"/>
    <w:rsid w:val="00696CCC"/>
    <w:pPr>
      <w:pBdr>
        <w:top w:val="single" w:sz="4" w:space="0" w:color="auto"/>
        <w:left w:val="single" w:sz="4" w:space="0" w:color="auto"/>
        <w:bottom w:val="single" w:sz="4" w:space="0" w:color="auto"/>
      </w:pBdr>
      <w:shd w:val="clear" w:color="000000" w:fill="FFCC99"/>
      <w:spacing w:before="100" w:beforeAutospacing="1" w:after="100" w:afterAutospacing="1" w:line="240" w:lineRule="auto"/>
      <w:jc w:val="left"/>
      <w:textAlignment w:val="center"/>
    </w:pPr>
    <w:rPr>
      <w:b/>
      <w:bCs/>
      <w:sz w:val="32"/>
      <w:szCs w:val="32"/>
    </w:rPr>
  </w:style>
  <w:style w:type="paragraph" w:customStyle="1" w:styleId="xl256">
    <w:name w:val="xl256"/>
    <w:basedOn w:val="Normal"/>
    <w:rsid w:val="00696CCC"/>
    <w:pPr>
      <w:pBdr>
        <w:top w:val="single" w:sz="4" w:space="0" w:color="auto"/>
        <w:bottom w:val="single" w:sz="4" w:space="0" w:color="auto"/>
      </w:pBdr>
      <w:shd w:val="clear" w:color="000000" w:fill="FFCC99"/>
      <w:spacing w:before="100" w:beforeAutospacing="1" w:after="100" w:afterAutospacing="1" w:line="240" w:lineRule="auto"/>
      <w:jc w:val="left"/>
      <w:textAlignment w:val="center"/>
    </w:pPr>
    <w:rPr>
      <w:b/>
      <w:bCs/>
      <w:sz w:val="32"/>
      <w:szCs w:val="32"/>
    </w:rPr>
  </w:style>
  <w:style w:type="paragraph" w:customStyle="1" w:styleId="xl257">
    <w:name w:val="xl257"/>
    <w:basedOn w:val="Normal"/>
    <w:rsid w:val="00696CCC"/>
    <w:pPr>
      <w:pBdr>
        <w:top w:val="single" w:sz="4" w:space="0" w:color="auto"/>
        <w:bottom w:val="single" w:sz="4" w:space="0" w:color="auto"/>
        <w:right w:val="single" w:sz="4" w:space="0" w:color="auto"/>
      </w:pBdr>
      <w:shd w:val="clear" w:color="000000" w:fill="FFCC99"/>
      <w:spacing w:before="100" w:beforeAutospacing="1" w:after="100" w:afterAutospacing="1" w:line="240" w:lineRule="auto"/>
      <w:jc w:val="left"/>
      <w:textAlignment w:val="center"/>
    </w:pPr>
    <w:rPr>
      <w:b/>
      <w:bCs/>
      <w:sz w:val="32"/>
      <w:szCs w:val="32"/>
    </w:rPr>
  </w:style>
  <w:style w:type="paragraph" w:customStyle="1" w:styleId="xl258">
    <w:name w:val="xl258"/>
    <w:basedOn w:val="Normal"/>
    <w:rsid w:val="00696CC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b/>
      <w:bCs/>
      <w:color w:val="FF0000"/>
      <w:sz w:val="32"/>
      <w:szCs w:val="32"/>
    </w:rPr>
  </w:style>
  <w:style w:type="paragraph" w:customStyle="1" w:styleId="xl259">
    <w:name w:val="xl259"/>
    <w:basedOn w:val="Normal"/>
    <w:rsid w:val="00696CC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b/>
      <w:bCs/>
      <w:color w:val="FF0000"/>
      <w:sz w:val="32"/>
      <w:szCs w:val="32"/>
    </w:rPr>
  </w:style>
  <w:style w:type="paragraph" w:customStyle="1" w:styleId="xl260">
    <w:name w:val="xl260"/>
    <w:basedOn w:val="Normal"/>
    <w:rsid w:val="00696CC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b/>
      <w:bCs/>
      <w:color w:val="FF0000"/>
      <w:sz w:val="32"/>
      <w:szCs w:val="32"/>
    </w:rPr>
  </w:style>
  <w:style w:type="paragraph" w:customStyle="1" w:styleId="xl261">
    <w:name w:val="xl261"/>
    <w:basedOn w:val="Normal"/>
    <w:rsid w:val="00696CCC"/>
    <w:pPr>
      <w:pBdr>
        <w:top w:val="single" w:sz="4" w:space="0" w:color="auto"/>
        <w:right w:val="single" w:sz="4" w:space="0" w:color="auto"/>
      </w:pBdr>
      <w:spacing w:before="100" w:beforeAutospacing="1" w:after="100" w:afterAutospacing="1" w:line="240" w:lineRule="auto"/>
      <w:jc w:val="center"/>
      <w:textAlignment w:val="center"/>
    </w:pPr>
    <w:rPr>
      <w:b/>
      <w:bCs/>
      <w:color w:val="FF0000"/>
      <w:sz w:val="32"/>
      <w:szCs w:val="32"/>
    </w:rPr>
  </w:style>
  <w:style w:type="paragraph" w:customStyle="1" w:styleId="xl262">
    <w:name w:val="xl262"/>
    <w:basedOn w:val="Normal"/>
    <w:rsid w:val="00696CCC"/>
    <w:pPr>
      <w:pBdr>
        <w:right w:val="single" w:sz="4" w:space="0" w:color="auto"/>
      </w:pBdr>
      <w:spacing w:before="100" w:beforeAutospacing="1" w:after="100" w:afterAutospacing="1" w:line="240" w:lineRule="auto"/>
      <w:jc w:val="center"/>
      <w:textAlignment w:val="center"/>
    </w:pPr>
    <w:rPr>
      <w:b/>
      <w:bCs/>
      <w:color w:val="FF0000"/>
      <w:sz w:val="32"/>
      <w:szCs w:val="32"/>
    </w:rPr>
  </w:style>
  <w:style w:type="paragraph" w:customStyle="1" w:styleId="xl263">
    <w:name w:val="xl263"/>
    <w:basedOn w:val="Normal"/>
    <w:rsid w:val="00696CCC"/>
    <w:pPr>
      <w:pBdr>
        <w:bottom w:val="single" w:sz="4" w:space="0" w:color="auto"/>
        <w:right w:val="single" w:sz="4" w:space="0" w:color="auto"/>
      </w:pBdr>
      <w:spacing w:before="100" w:beforeAutospacing="1" w:after="100" w:afterAutospacing="1" w:line="240" w:lineRule="auto"/>
      <w:jc w:val="center"/>
      <w:textAlignment w:val="center"/>
    </w:pPr>
    <w:rPr>
      <w:b/>
      <w:bCs/>
      <w:color w:val="FF0000"/>
      <w:sz w:val="32"/>
      <w:szCs w:val="32"/>
    </w:rPr>
  </w:style>
  <w:style w:type="paragraph" w:customStyle="1" w:styleId="xl264">
    <w:name w:val="xl264"/>
    <w:basedOn w:val="Normal"/>
    <w:rsid w:val="00696CC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b/>
      <w:bCs/>
      <w:sz w:val="32"/>
      <w:szCs w:val="32"/>
    </w:rPr>
  </w:style>
  <w:style w:type="paragraph" w:customStyle="1" w:styleId="xl265">
    <w:name w:val="xl265"/>
    <w:basedOn w:val="Normal"/>
    <w:rsid w:val="00696CC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b/>
      <w:bCs/>
      <w:sz w:val="32"/>
      <w:szCs w:val="32"/>
    </w:rPr>
  </w:style>
  <w:style w:type="paragraph" w:customStyle="1" w:styleId="xl266">
    <w:name w:val="xl266"/>
    <w:basedOn w:val="Normal"/>
    <w:rsid w:val="00696CC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b/>
      <w:bCs/>
      <w:sz w:val="32"/>
      <w:szCs w:val="32"/>
    </w:rPr>
  </w:style>
  <w:style w:type="paragraph" w:customStyle="1" w:styleId="xl267">
    <w:name w:val="xl267"/>
    <w:basedOn w:val="Normal"/>
    <w:rsid w:val="00696CC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sz w:val="32"/>
      <w:szCs w:val="32"/>
    </w:rPr>
  </w:style>
  <w:style w:type="paragraph" w:customStyle="1" w:styleId="xl268">
    <w:name w:val="xl268"/>
    <w:basedOn w:val="Normal"/>
    <w:rsid w:val="00696CC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sz w:val="32"/>
      <w:szCs w:val="32"/>
    </w:rPr>
  </w:style>
  <w:style w:type="paragraph" w:customStyle="1" w:styleId="xl269">
    <w:name w:val="xl269"/>
    <w:basedOn w:val="Normal"/>
    <w:rsid w:val="00696CC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sz w:val="32"/>
      <w:szCs w:val="32"/>
    </w:rPr>
  </w:style>
  <w:style w:type="paragraph" w:customStyle="1" w:styleId="xl270">
    <w:name w:val="xl270"/>
    <w:basedOn w:val="Normal"/>
    <w:rsid w:val="00696CC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sz w:val="32"/>
      <w:szCs w:val="32"/>
    </w:rPr>
  </w:style>
  <w:style w:type="paragraph" w:customStyle="1" w:styleId="xl271">
    <w:name w:val="xl271"/>
    <w:basedOn w:val="Normal"/>
    <w:rsid w:val="00696CCC"/>
    <w:pPr>
      <w:pBdr>
        <w:top w:val="single" w:sz="4" w:space="0" w:color="auto"/>
        <w:left w:val="single" w:sz="4" w:space="0" w:color="auto"/>
        <w:bottom w:val="single" w:sz="4" w:space="0" w:color="auto"/>
      </w:pBdr>
      <w:spacing w:before="100" w:beforeAutospacing="1" w:after="100" w:afterAutospacing="1" w:line="240" w:lineRule="auto"/>
      <w:jc w:val="left"/>
      <w:textAlignment w:val="center"/>
    </w:pPr>
    <w:rPr>
      <w:b/>
      <w:bCs/>
      <w:sz w:val="32"/>
      <w:szCs w:val="32"/>
    </w:rPr>
  </w:style>
  <w:style w:type="paragraph" w:customStyle="1" w:styleId="xl272">
    <w:name w:val="xl272"/>
    <w:basedOn w:val="Normal"/>
    <w:rsid w:val="00696CCC"/>
    <w:pPr>
      <w:pBdr>
        <w:top w:val="single" w:sz="4" w:space="0" w:color="auto"/>
        <w:bottom w:val="single" w:sz="4" w:space="0" w:color="auto"/>
      </w:pBdr>
      <w:spacing w:before="100" w:beforeAutospacing="1" w:after="100" w:afterAutospacing="1" w:line="240" w:lineRule="auto"/>
      <w:jc w:val="left"/>
      <w:textAlignment w:val="center"/>
    </w:pPr>
    <w:rPr>
      <w:b/>
      <w:bCs/>
      <w:sz w:val="32"/>
      <w:szCs w:val="32"/>
    </w:rPr>
  </w:style>
  <w:style w:type="paragraph" w:customStyle="1" w:styleId="xl273">
    <w:name w:val="xl273"/>
    <w:basedOn w:val="Normal"/>
    <w:rsid w:val="00696CCC"/>
    <w:pPr>
      <w:pBdr>
        <w:top w:val="single" w:sz="4" w:space="0" w:color="auto"/>
        <w:bottom w:val="single" w:sz="4" w:space="0" w:color="auto"/>
        <w:right w:val="single" w:sz="4" w:space="0" w:color="auto"/>
      </w:pBdr>
      <w:spacing w:before="100" w:beforeAutospacing="1" w:after="100" w:afterAutospacing="1" w:line="240" w:lineRule="auto"/>
      <w:jc w:val="left"/>
      <w:textAlignment w:val="center"/>
    </w:pPr>
    <w:rPr>
      <w:b/>
      <w:bCs/>
      <w:sz w:val="32"/>
      <w:szCs w:val="32"/>
    </w:rPr>
  </w:style>
  <w:style w:type="paragraph" w:customStyle="1" w:styleId="xl274">
    <w:name w:val="xl274"/>
    <w:basedOn w:val="Normal"/>
    <w:rsid w:val="00696CC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b/>
      <w:bCs/>
      <w:sz w:val="32"/>
      <w:szCs w:val="32"/>
    </w:rPr>
  </w:style>
  <w:style w:type="paragraph" w:customStyle="1" w:styleId="xl275">
    <w:name w:val="xl275"/>
    <w:basedOn w:val="Normal"/>
    <w:rsid w:val="00696CC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b/>
      <w:bCs/>
      <w:sz w:val="32"/>
      <w:szCs w:val="32"/>
    </w:rPr>
  </w:style>
  <w:style w:type="character" w:customStyle="1" w:styleId="Other">
    <w:name w:val="Other_"/>
    <w:link w:val="Other0"/>
    <w:rsid w:val="00696CCC"/>
  </w:style>
  <w:style w:type="paragraph" w:customStyle="1" w:styleId="Other0">
    <w:name w:val="Other"/>
    <w:basedOn w:val="Normal"/>
    <w:link w:val="Other"/>
    <w:rsid w:val="00696CCC"/>
    <w:pPr>
      <w:widowControl w:val="0"/>
      <w:spacing w:before="0" w:after="0" w:line="240" w:lineRule="auto"/>
      <w:jc w:val="left"/>
    </w:pPr>
    <w:rPr>
      <w:sz w:val="20"/>
      <w:szCs w:val="20"/>
    </w:rPr>
  </w:style>
  <w:style w:type="paragraph" w:customStyle="1" w:styleId="dau-">
    <w:name w:val="dau&quot;-&quot;"/>
    <w:basedOn w:val="BodyText"/>
    <w:semiHidden/>
    <w:rsid w:val="00696CCC"/>
    <w:pPr>
      <w:numPr>
        <w:numId w:val="126"/>
      </w:numPr>
      <w:spacing w:before="120" w:line="240" w:lineRule="auto"/>
    </w:pPr>
    <w:rPr>
      <w:sz w:val="26"/>
      <w:szCs w:val="24"/>
    </w:rPr>
  </w:style>
  <w:style w:type="paragraph" w:customStyle="1" w:styleId="NormalArial">
    <w:name w:val="Normal +Arial"/>
    <w:basedOn w:val="Heading4"/>
    <w:link w:val="NormalArialChar"/>
    <w:semiHidden/>
    <w:rsid w:val="00696CCC"/>
    <w:pPr>
      <w:widowControl w:val="0"/>
      <w:numPr>
        <w:ilvl w:val="0"/>
        <w:numId w:val="0"/>
      </w:numPr>
      <w:spacing w:before="120" w:after="120" w:line="340" w:lineRule="exact"/>
      <w:ind w:firstLine="567"/>
    </w:pPr>
    <w:rPr>
      <w:rFonts w:ascii="Arial" w:hAnsi="Arial" w:cs="Arial"/>
      <w:b w:val="0"/>
      <w:bCs w:val="0"/>
      <w:i/>
      <w:iCs/>
      <w:color w:val="000000"/>
      <w:sz w:val="24"/>
      <w:szCs w:val="24"/>
    </w:rPr>
  </w:style>
  <w:style w:type="character" w:customStyle="1" w:styleId="NormalArialChar">
    <w:name w:val="Normal +Arial Char"/>
    <w:link w:val="NormalArial"/>
    <w:semiHidden/>
    <w:rsid w:val="00696CCC"/>
    <w:rPr>
      <w:rFonts w:ascii="Arial" w:hAnsi="Arial" w:cs="Arial"/>
      <w:i/>
      <w:iCs/>
      <w:color w:val="000000"/>
      <w:sz w:val="24"/>
      <w:szCs w:val="24"/>
    </w:rPr>
  </w:style>
  <w:style w:type="table" w:customStyle="1" w:styleId="HocTable1">
    <w:name w:val="HocTable1"/>
    <w:basedOn w:val="TableNormal"/>
    <w:next w:val="TableGrid"/>
    <w:uiPriority w:val="39"/>
    <w:rsid w:val="00696CCC"/>
    <w:rPr>
      <w:rFonts w:ascii="Arial" w:eastAsia="Arial" w:hAnsi="Arial"/>
      <w:sz w:val="22"/>
      <w:szCs w:val="22"/>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CurrentList11">
    <w:name w:val="Current List11"/>
    <w:rsid w:val="00696CCC"/>
    <w:pPr>
      <w:numPr>
        <w:numId w:val="46"/>
      </w:numPr>
    </w:pPr>
  </w:style>
  <w:style w:type="table" w:customStyle="1" w:styleId="TableGrid3">
    <w:name w:val="Table Grid3"/>
    <w:basedOn w:val="TableNormal"/>
    <w:next w:val="TableGrid"/>
    <w:uiPriority w:val="59"/>
    <w:rsid w:val="00696CCC"/>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
    <w:name w:val="No List2"/>
    <w:next w:val="NoList"/>
    <w:uiPriority w:val="99"/>
    <w:semiHidden/>
    <w:unhideWhenUsed/>
    <w:rsid w:val="00696CCC"/>
  </w:style>
  <w:style w:type="paragraph" w:customStyle="1" w:styleId="Duan2">
    <w:name w:val="Du an 2"/>
    <w:basedOn w:val="Heading2"/>
    <w:rsid w:val="00696CCC"/>
    <w:pPr>
      <w:numPr>
        <w:ilvl w:val="0"/>
        <w:numId w:val="0"/>
      </w:numPr>
      <w:tabs>
        <w:tab w:val="num" w:pos="1440"/>
      </w:tabs>
      <w:spacing w:before="120" w:after="120" w:line="240" w:lineRule="auto"/>
      <w:ind w:left="1440" w:hanging="360"/>
      <w:jc w:val="left"/>
    </w:pPr>
    <w:rPr>
      <w:rFonts w:ascii="Times New Roman Bold" w:hAnsi="Times New Roman Bold" w:cs="Times New Roman Bold"/>
      <w:i w:val="0"/>
      <w:iCs w:val="0"/>
      <w:color w:val="0000FF"/>
      <w:sz w:val="26"/>
      <w:szCs w:val="26"/>
    </w:rPr>
  </w:style>
  <w:style w:type="paragraph" w:customStyle="1" w:styleId="StyleCaptionCharCharCharCharCharCharCharCharCharCharCha">
    <w:name w:val="Style CaptionChar Char CharChar Char Char Char Char Char Char Cha"/>
    <w:basedOn w:val="Caption"/>
    <w:rsid w:val="00696CCC"/>
    <w:pPr>
      <w:spacing w:line="240" w:lineRule="auto"/>
      <w:jc w:val="both"/>
    </w:pPr>
    <w:rPr>
      <w:iCs/>
      <w:color w:val="002060"/>
      <w:sz w:val="26"/>
      <w:szCs w:val="26"/>
      <w:lang w:val="en-GB"/>
    </w:rPr>
  </w:style>
  <w:style w:type="paragraph" w:customStyle="1" w:styleId="bieudoxhh">
    <w:name w:val="bieudoxhh"/>
    <w:basedOn w:val="Normal"/>
    <w:link w:val="bieudoxhhChar"/>
    <w:rsid w:val="00696CCC"/>
    <w:pPr>
      <w:autoSpaceDE w:val="0"/>
      <w:autoSpaceDN w:val="0"/>
      <w:adjustRightInd w:val="0"/>
      <w:spacing w:before="120" w:after="120" w:line="312" w:lineRule="auto"/>
      <w:jc w:val="center"/>
    </w:pPr>
    <w:rPr>
      <w:b/>
      <w:bCs/>
      <w:color w:val="000000"/>
      <w:sz w:val="26"/>
      <w:szCs w:val="26"/>
    </w:rPr>
  </w:style>
  <w:style w:type="character" w:customStyle="1" w:styleId="bieudoxhhChar">
    <w:name w:val="bieudoxhh Char"/>
    <w:link w:val="bieudoxhh"/>
    <w:locked/>
    <w:rsid w:val="00696CCC"/>
    <w:rPr>
      <w:b/>
      <w:bCs/>
      <w:color w:val="000000"/>
      <w:sz w:val="26"/>
      <w:szCs w:val="26"/>
    </w:rPr>
  </w:style>
  <w:style w:type="paragraph" w:customStyle="1" w:styleId="StyleHeading3SectionSection1SW-Heading3small-head3CharHead">
    <w:name w:val="Style Heading 3SectionSection1SW-Heading 3small-head3 CharHead"/>
    <w:basedOn w:val="Heading3"/>
    <w:rsid w:val="00696CCC"/>
    <w:pPr>
      <w:numPr>
        <w:ilvl w:val="0"/>
        <w:numId w:val="0"/>
      </w:numPr>
      <w:tabs>
        <w:tab w:val="left" w:pos="720"/>
      </w:tabs>
      <w:spacing w:before="120" w:after="120" w:line="240" w:lineRule="auto"/>
    </w:pPr>
    <w:rPr>
      <w:rFonts w:ascii="Times New Roman" w:hAnsi="Times New Roman"/>
      <w:i/>
      <w:iCs/>
    </w:rPr>
  </w:style>
  <w:style w:type="paragraph" w:customStyle="1" w:styleId="StyleHeading2Heading2CharBVI2Heading2-BVIRepHead2smal-hea">
    <w:name w:val="Style Heading 2Heading 2 CharBVI2Heading 2-BVIRepHead2smal-hea"/>
    <w:basedOn w:val="Heading2"/>
    <w:rsid w:val="00696CCC"/>
    <w:pPr>
      <w:numPr>
        <w:numId w:val="0"/>
      </w:numPr>
      <w:tabs>
        <w:tab w:val="num" w:pos="1296"/>
      </w:tabs>
      <w:spacing w:before="120" w:after="120" w:line="300" w:lineRule="auto"/>
      <w:ind w:left="576" w:hanging="576"/>
      <w:jc w:val="left"/>
    </w:pPr>
    <w:rPr>
      <w:rFonts w:ascii="Times New Roman Bold" w:hAnsi="Times New Roman Bold" w:cs="Times New Roman Bold"/>
      <w:i w:val="0"/>
      <w:iCs w:val="0"/>
      <w:sz w:val="24"/>
      <w:szCs w:val="24"/>
    </w:rPr>
  </w:style>
  <w:style w:type="paragraph" w:customStyle="1" w:styleId="StyleCaptionCharCharCharCharCharCharCharCharCharCharCha0">
    <w:name w:val="Style CaptionChar Char CharChar Char Char Char Char Char Char Cha..."/>
    <w:basedOn w:val="Caption"/>
    <w:rsid w:val="00696CCC"/>
    <w:pPr>
      <w:spacing w:line="240" w:lineRule="auto"/>
      <w:jc w:val="both"/>
    </w:pPr>
    <w:rPr>
      <w:iCs/>
      <w:color w:val="002060"/>
      <w:sz w:val="26"/>
      <w:szCs w:val="26"/>
      <w:lang w:val="en-GB"/>
    </w:rPr>
  </w:style>
  <w:style w:type="character" w:customStyle="1" w:styleId="GachdongCharChar">
    <w:name w:val="Gachdong Char Char"/>
    <w:link w:val="Gachdong"/>
    <w:locked/>
    <w:rsid w:val="00696CCC"/>
    <w:rPr>
      <w:kern w:val="28"/>
      <w:sz w:val="26"/>
      <w:szCs w:val="26"/>
      <w:lang w:val="fr-FR" w:eastAsia="vi-VN"/>
    </w:rPr>
  </w:style>
  <w:style w:type="paragraph" w:customStyle="1" w:styleId="StyleStyleHeading4small-head4TimesNewRomanBefore6ptAf0">
    <w:name w:val="Style Style Heading 4small-head4 + Times New Roman Before:  6 pt Af..."/>
    <w:basedOn w:val="Normal"/>
    <w:rsid w:val="00696CCC"/>
    <w:pPr>
      <w:keepNext/>
      <w:spacing w:before="120" w:after="120" w:line="240" w:lineRule="auto"/>
      <w:ind w:left="2880" w:hanging="360"/>
      <w:outlineLvl w:val="3"/>
    </w:pPr>
    <w:rPr>
      <w:b/>
      <w:bCs/>
      <w:i/>
      <w:iCs/>
    </w:rPr>
  </w:style>
  <w:style w:type="paragraph" w:customStyle="1" w:styleId="StyleHeading3SectionSection1SW-Heading3small-head3CharHead0">
    <w:name w:val="Style Heading 3SectionSection1SW-Heading 3small-head3 CharHead..."/>
    <w:basedOn w:val="Heading3"/>
    <w:link w:val="StyleHeading3SectionSection1SW-Heading3small-head3CharHeadChar"/>
    <w:rsid w:val="00696CCC"/>
    <w:pPr>
      <w:numPr>
        <w:ilvl w:val="0"/>
        <w:numId w:val="0"/>
      </w:numPr>
      <w:tabs>
        <w:tab w:val="left" w:pos="720"/>
      </w:tabs>
      <w:spacing w:before="120" w:after="120" w:line="300" w:lineRule="auto"/>
      <w:jc w:val="left"/>
    </w:pPr>
    <w:rPr>
      <w:rFonts w:ascii="Times New Roman" w:hAnsi="Times New Roman"/>
      <w:i/>
      <w:iCs/>
      <w:lang w:val="fr-FR"/>
    </w:rPr>
  </w:style>
  <w:style w:type="character" w:customStyle="1" w:styleId="StyleHeading3SectionSection1SW-Heading3small-head3CharHeadChar">
    <w:name w:val="Style Heading 3SectionSection1SW-Heading 3small-head3 CharHead... Char"/>
    <w:link w:val="StyleHeading3SectionSection1SW-Heading3small-head3CharHead0"/>
    <w:locked/>
    <w:rsid w:val="00696CCC"/>
    <w:rPr>
      <w:b/>
      <w:bCs/>
      <w:i/>
      <w:iCs/>
      <w:sz w:val="26"/>
      <w:szCs w:val="26"/>
      <w:lang w:val="fr-FR"/>
    </w:rPr>
  </w:style>
  <w:style w:type="character" w:customStyle="1" w:styleId="sapeaubox1">
    <w:name w:val="sapeau_box1"/>
    <w:rsid w:val="00696CCC"/>
  </w:style>
  <w:style w:type="paragraph" w:customStyle="1" w:styleId="Style115ptJustifiedBefore6ptAfter6pt">
    <w:name w:val="Style 11.5 pt Justified Before:  6 pt After:  6 pt"/>
    <w:basedOn w:val="Normal"/>
    <w:rsid w:val="00696CCC"/>
    <w:pPr>
      <w:spacing w:before="120" w:after="120" w:line="240" w:lineRule="auto"/>
    </w:pPr>
    <w:rPr>
      <w:sz w:val="23"/>
      <w:szCs w:val="23"/>
    </w:rPr>
  </w:style>
  <w:style w:type="table" w:customStyle="1" w:styleId="TableGrid4">
    <w:name w:val="Table Grid4"/>
    <w:basedOn w:val="TableNormal"/>
    <w:next w:val="TableGrid"/>
    <w:uiPriority w:val="39"/>
    <w:rsid w:val="00696C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Char11">
    <w:name w:val="Char Char11"/>
    <w:semiHidden/>
    <w:rsid w:val="00696CCC"/>
  </w:style>
  <w:style w:type="character" w:customStyle="1" w:styleId="CharChar6">
    <w:name w:val="Char Char6"/>
    <w:semiHidden/>
    <w:rsid w:val="00696CCC"/>
  </w:style>
  <w:style w:type="character" w:customStyle="1" w:styleId="CharChar7">
    <w:name w:val="Char Char7"/>
    <w:rsid w:val="00696CCC"/>
    <w:rPr>
      <w:sz w:val="24"/>
      <w:szCs w:val="24"/>
      <w:lang w:val="en-US" w:eastAsia="en-US"/>
    </w:rPr>
  </w:style>
  <w:style w:type="paragraph" w:customStyle="1" w:styleId="StyleHeading1PartSW-Heading1h1h11h12h13BSLH-1Heading1">
    <w:name w:val="Style Heading 1PartSW-Heading 1h1h11h12h13BSLH-1Heading 1 ..."/>
    <w:basedOn w:val="Heading1"/>
    <w:rsid w:val="00696CCC"/>
    <w:pPr>
      <w:numPr>
        <w:numId w:val="0"/>
      </w:numPr>
      <w:spacing w:before="0" w:after="120" w:line="240" w:lineRule="auto"/>
      <w:jc w:val="left"/>
    </w:pPr>
    <w:rPr>
      <w:rFonts w:ascii="Times New Roman" w:hAnsi="Times New Roman"/>
      <w:sz w:val="28"/>
      <w:szCs w:val="28"/>
    </w:rPr>
  </w:style>
  <w:style w:type="paragraph" w:customStyle="1" w:styleId="StyleStyleHeading3SectionSection1SW-Heading3small-head3CharHea">
    <w:name w:val="Style Style Heading 3SectionSection1SW-Heading 3small-head3 CharHea..."/>
    <w:basedOn w:val="StyleHeading3SectionSection1SW-Heading3small-head3CharHead0"/>
    <w:rsid w:val="00696CCC"/>
    <w:pPr>
      <w:jc w:val="both"/>
    </w:pPr>
  </w:style>
  <w:style w:type="paragraph" w:customStyle="1" w:styleId="StyleStyleHeading3SectionSection1SW-Heading3small-head3CharHea1">
    <w:name w:val="Style Style Heading 3SectionSection1SW-Heading 3small-head3 CharHea...1"/>
    <w:basedOn w:val="StyleHeading3SectionSection1SW-Heading3small-head3CharHead0"/>
    <w:rsid w:val="00696CCC"/>
    <w:pPr>
      <w:jc w:val="both"/>
    </w:pPr>
  </w:style>
  <w:style w:type="paragraph" w:customStyle="1" w:styleId="StyleStyleHeading3SectionSection1SW-Heading3small-head3CharHea2">
    <w:name w:val="Style Style Heading 3SectionSection1SW-Heading 3small-head3 CharHea...2"/>
    <w:basedOn w:val="StyleHeading3SectionSection1SW-Heading3small-head3CharHead0"/>
    <w:rsid w:val="00696CCC"/>
  </w:style>
  <w:style w:type="character" w:customStyle="1" w:styleId="CharChar8">
    <w:name w:val="Char Char8"/>
    <w:semiHidden/>
    <w:rsid w:val="00696CCC"/>
    <w:rPr>
      <w:lang w:val="en-US" w:eastAsia="en-US"/>
    </w:rPr>
  </w:style>
  <w:style w:type="paragraph" w:customStyle="1" w:styleId="CharCharChar1CharCharCharCharCharCharCharCharChar1CharCharCharCharCharCharCharCharCharCharCharCharCharCharCharChar">
    <w:name w:val="Char Char Char1 Char Char Char Char Char Char Char Char Char1 Char Char Char Char Char Char Char Char Char Char Char Char Char Char Char Char"/>
    <w:next w:val="Normal"/>
    <w:autoRedefine/>
    <w:semiHidden/>
    <w:rsid w:val="00696CCC"/>
    <w:pPr>
      <w:spacing w:after="160" w:line="240" w:lineRule="exact"/>
      <w:jc w:val="both"/>
    </w:pPr>
    <w:rPr>
      <w:sz w:val="28"/>
      <w:szCs w:val="22"/>
    </w:rPr>
  </w:style>
  <w:style w:type="paragraph" w:customStyle="1" w:styleId="BankNormal">
    <w:name w:val="BankNormal"/>
    <w:basedOn w:val="Normal"/>
    <w:rsid w:val="00696CCC"/>
    <w:pPr>
      <w:spacing w:before="0" w:after="240" w:line="240" w:lineRule="auto"/>
      <w:jc w:val="left"/>
    </w:pPr>
    <w:rPr>
      <w:szCs w:val="20"/>
    </w:rPr>
  </w:style>
  <w:style w:type="paragraph" w:customStyle="1" w:styleId="A3">
    <w:name w:val="A3"/>
    <w:basedOn w:val="Normal"/>
    <w:rsid w:val="00696CCC"/>
    <w:pPr>
      <w:spacing w:before="120" w:after="120" w:line="240" w:lineRule="auto"/>
    </w:pPr>
    <w:rPr>
      <w:b/>
      <w:color w:val="0000FF"/>
      <w:sz w:val="28"/>
      <w:szCs w:val="28"/>
    </w:rPr>
  </w:style>
  <w:style w:type="paragraph" w:customStyle="1" w:styleId="Hnh">
    <w:name w:val="Hình"/>
    <w:basedOn w:val="Normal"/>
    <w:uiPriority w:val="99"/>
    <w:rsid w:val="00696CCC"/>
    <w:pPr>
      <w:keepNext/>
      <w:tabs>
        <w:tab w:val="num" w:pos="360"/>
        <w:tab w:val="num" w:pos="5040"/>
      </w:tabs>
      <w:autoSpaceDE w:val="0"/>
      <w:autoSpaceDN w:val="0"/>
      <w:adjustRightInd w:val="0"/>
      <w:spacing w:before="0" w:after="120" w:line="240" w:lineRule="auto"/>
      <w:ind w:left="288"/>
      <w:jc w:val="center"/>
    </w:pPr>
    <w:rPr>
      <w:b/>
      <w:bCs/>
      <w:lang w:val="vi-VN"/>
    </w:rPr>
  </w:style>
  <w:style w:type="character" w:customStyle="1" w:styleId="TrungXHHChar">
    <w:name w:val="TrungXHH Char"/>
    <w:rsid w:val="00696CCC"/>
    <w:rPr>
      <w:sz w:val="22"/>
      <w:szCs w:val="24"/>
      <w:lang w:val="en-US" w:eastAsia="en-US" w:bidi="ar-SA"/>
    </w:rPr>
  </w:style>
  <w:style w:type="character" w:customStyle="1" w:styleId="hps">
    <w:name w:val="hps"/>
    <w:rsid w:val="00696CCC"/>
  </w:style>
  <w:style w:type="paragraph" w:customStyle="1" w:styleId="Sub-Para1underXY">
    <w:name w:val="Sub-Para 1 under X.Y"/>
    <w:basedOn w:val="Normal"/>
    <w:rsid w:val="00696CCC"/>
    <w:pPr>
      <w:tabs>
        <w:tab w:val="num" w:pos="360"/>
      </w:tabs>
      <w:spacing w:before="0" w:after="240" w:line="240" w:lineRule="auto"/>
      <w:ind w:left="357"/>
      <w:jc w:val="left"/>
      <w:outlineLvl w:val="2"/>
    </w:pPr>
  </w:style>
  <w:style w:type="paragraph" w:customStyle="1" w:styleId="Duan3">
    <w:name w:val="Du an 3"/>
    <w:basedOn w:val="Heading3"/>
    <w:link w:val="Duan3CharChar"/>
    <w:rsid w:val="00696CCC"/>
    <w:pPr>
      <w:numPr>
        <w:ilvl w:val="0"/>
        <w:numId w:val="0"/>
      </w:numPr>
      <w:tabs>
        <w:tab w:val="num" w:pos="2160"/>
      </w:tabs>
      <w:spacing w:before="120" w:after="120" w:line="240" w:lineRule="auto"/>
      <w:ind w:left="2160" w:hanging="360"/>
      <w:jc w:val="left"/>
    </w:pPr>
    <w:rPr>
      <w:rFonts w:ascii="Times New Roman Bold" w:hAnsi="Times New Roman Bold"/>
      <w:kern w:val="32"/>
      <w:sz w:val="24"/>
      <w:szCs w:val="24"/>
      <w:lang w:val="x-none" w:eastAsia="x-none"/>
    </w:rPr>
  </w:style>
  <w:style w:type="character" w:customStyle="1" w:styleId="Duan3CharChar">
    <w:name w:val="Du an 3 Char Char"/>
    <w:link w:val="Duan3"/>
    <w:rsid w:val="00696CCC"/>
    <w:rPr>
      <w:rFonts w:ascii="Times New Roman Bold" w:hAnsi="Times New Roman Bold"/>
      <w:b/>
      <w:bCs/>
      <w:kern w:val="32"/>
      <w:sz w:val="24"/>
      <w:szCs w:val="24"/>
      <w:lang w:val="x-none" w:eastAsia="x-none"/>
    </w:rPr>
  </w:style>
  <w:style w:type="paragraph" w:customStyle="1" w:styleId="Trungabc">
    <w:name w:val="Trungabc"/>
    <w:basedOn w:val="Normal"/>
    <w:link w:val="TrungabcChar"/>
    <w:rsid w:val="00696CCC"/>
    <w:pPr>
      <w:tabs>
        <w:tab w:val="num" w:pos="720"/>
      </w:tabs>
      <w:spacing w:before="120" w:after="0" w:line="264" w:lineRule="auto"/>
      <w:ind w:left="720" w:hanging="360"/>
    </w:pPr>
    <w:rPr>
      <w:sz w:val="22"/>
      <w:lang w:val="x-none" w:eastAsia="x-none"/>
    </w:rPr>
  </w:style>
  <w:style w:type="character" w:customStyle="1" w:styleId="TrungabcChar">
    <w:name w:val="Trungabc Char"/>
    <w:link w:val="Trungabc"/>
    <w:locked/>
    <w:rsid w:val="00696CCC"/>
    <w:rPr>
      <w:sz w:val="22"/>
      <w:szCs w:val="24"/>
      <w:lang w:val="x-none" w:eastAsia="x-none"/>
    </w:rPr>
  </w:style>
  <w:style w:type="paragraph" w:customStyle="1" w:styleId="msolistparagraph0">
    <w:name w:val="msolistparagraph"/>
    <w:basedOn w:val="Normal"/>
    <w:uiPriority w:val="99"/>
    <w:rsid w:val="00696CCC"/>
    <w:pPr>
      <w:autoSpaceDN w:val="0"/>
      <w:spacing w:before="0" w:after="0" w:line="240" w:lineRule="auto"/>
      <w:ind w:left="720"/>
      <w:jc w:val="left"/>
    </w:pPr>
  </w:style>
  <w:style w:type="paragraph" w:customStyle="1" w:styleId="msolistparagraphcxspmiddle">
    <w:name w:val="msolistparagraphcxspmiddle"/>
    <w:basedOn w:val="Normal"/>
    <w:rsid w:val="00696CCC"/>
    <w:pPr>
      <w:spacing w:before="100" w:beforeAutospacing="1" w:after="100" w:afterAutospacing="1" w:line="240" w:lineRule="auto"/>
      <w:jc w:val="left"/>
    </w:pPr>
  </w:style>
  <w:style w:type="paragraph" w:customStyle="1" w:styleId="msolistparagraphcxsplast">
    <w:name w:val="msolistparagraphcxsplast"/>
    <w:basedOn w:val="Normal"/>
    <w:rsid w:val="00696CCC"/>
    <w:pPr>
      <w:spacing w:before="100" w:beforeAutospacing="1" w:after="100" w:afterAutospacing="1" w:line="240" w:lineRule="auto"/>
      <w:jc w:val="left"/>
    </w:pPr>
  </w:style>
  <w:style w:type="paragraph" w:customStyle="1" w:styleId="TrungTDC">
    <w:name w:val="TrungTDC"/>
    <w:basedOn w:val="Normal"/>
    <w:rsid w:val="00696CCC"/>
    <w:pPr>
      <w:tabs>
        <w:tab w:val="num" w:pos="540"/>
      </w:tabs>
      <w:spacing w:line="240" w:lineRule="auto"/>
      <w:ind w:left="714"/>
    </w:pPr>
    <w:rPr>
      <w:rFonts w:eastAsia="Batang"/>
      <w:sz w:val="22"/>
      <w:szCs w:val="18"/>
    </w:rPr>
  </w:style>
  <w:style w:type="paragraph" w:customStyle="1" w:styleId="Duan1">
    <w:name w:val="Du an 1"/>
    <w:basedOn w:val="Heading1"/>
    <w:next w:val="Heading1"/>
    <w:autoRedefine/>
    <w:rsid w:val="00696CCC"/>
    <w:pPr>
      <w:numPr>
        <w:numId w:val="0"/>
      </w:numPr>
      <w:shd w:val="clear" w:color="auto" w:fill="F2DBDB"/>
      <w:tabs>
        <w:tab w:val="num" w:pos="1117"/>
      </w:tabs>
      <w:spacing w:before="100" w:beforeAutospacing="1" w:after="100" w:afterAutospacing="1" w:line="240" w:lineRule="auto"/>
      <w:ind w:left="1701" w:hanging="1701"/>
    </w:pPr>
    <w:rPr>
      <w:rFonts w:ascii="Times New Roman" w:hAnsi="Times New Roman"/>
      <w:color w:val="1F497D"/>
      <w:kern w:val="0"/>
      <w:sz w:val="24"/>
      <w:szCs w:val="24"/>
      <w:lang w:val="eu-ES"/>
    </w:rPr>
  </w:style>
  <w:style w:type="character" w:customStyle="1" w:styleId="hpsatn">
    <w:name w:val="hps atn"/>
    <w:uiPriority w:val="99"/>
    <w:rsid w:val="00696CCC"/>
  </w:style>
  <w:style w:type="character" w:customStyle="1" w:styleId="atn">
    <w:name w:val="atn"/>
    <w:uiPriority w:val="99"/>
    <w:rsid w:val="00696CCC"/>
  </w:style>
  <w:style w:type="paragraph" w:customStyle="1" w:styleId="Style11">
    <w:name w:val="Style11"/>
    <w:basedOn w:val="Normal"/>
    <w:rsid w:val="00696CCC"/>
    <w:pPr>
      <w:tabs>
        <w:tab w:val="num" w:pos="540"/>
      </w:tabs>
      <w:spacing w:before="120" w:after="120" w:line="240" w:lineRule="auto"/>
      <w:ind w:left="540" w:hanging="180"/>
    </w:pPr>
    <w:rPr>
      <w:sz w:val="22"/>
      <w:szCs w:val="22"/>
    </w:rPr>
  </w:style>
  <w:style w:type="paragraph" w:customStyle="1" w:styleId="Duan10">
    <w:name w:val="Du an 10"/>
    <w:basedOn w:val="Normal"/>
    <w:link w:val="Duan10Char"/>
    <w:autoRedefine/>
    <w:rsid w:val="00696CCC"/>
    <w:pPr>
      <w:keepNext/>
      <w:spacing w:before="120" w:after="120" w:line="240" w:lineRule="auto"/>
    </w:pPr>
    <w:rPr>
      <w:color w:val="000000"/>
      <w:lang w:val="x-none" w:eastAsia="x-none"/>
    </w:rPr>
  </w:style>
  <w:style w:type="character" w:customStyle="1" w:styleId="Duan10Char">
    <w:name w:val="Du an 10 Char"/>
    <w:link w:val="Duan10"/>
    <w:rsid w:val="00696CCC"/>
    <w:rPr>
      <w:color w:val="000000"/>
      <w:sz w:val="24"/>
      <w:szCs w:val="24"/>
      <w:lang w:val="x-none" w:eastAsia="x-none"/>
    </w:rPr>
  </w:style>
  <w:style w:type="paragraph" w:customStyle="1" w:styleId="StyleHeading3BoldItalic">
    <w:name w:val="Style Heading 3 + Bold Italic"/>
    <w:basedOn w:val="Heading3"/>
    <w:rsid w:val="00696CCC"/>
    <w:pPr>
      <w:numPr>
        <w:ilvl w:val="0"/>
        <w:numId w:val="0"/>
      </w:numPr>
      <w:spacing w:line="240" w:lineRule="auto"/>
      <w:jc w:val="left"/>
    </w:pPr>
    <w:rPr>
      <w:rFonts w:ascii="Times New Roman" w:hAnsi="Times New Roman"/>
      <w:i/>
      <w:iCs/>
      <w:sz w:val="24"/>
    </w:rPr>
  </w:style>
  <w:style w:type="character" w:customStyle="1" w:styleId="tw4winMark">
    <w:name w:val="tw4winMark"/>
    <w:rsid w:val="00696CCC"/>
    <w:rPr>
      <w:rFonts w:ascii="Courier New" w:hAnsi="Courier New" w:cs="Courier New"/>
      <w:vanish/>
      <w:color w:val="800080"/>
      <w:vertAlign w:val="subscript"/>
    </w:rPr>
  </w:style>
  <w:style w:type="paragraph" w:customStyle="1" w:styleId="StyleLeft127cm1">
    <w:name w:val="Style Left:  1.27 cm1"/>
    <w:basedOn w:val="Normal"/>
    <w:rsid w:val="00696CCC"/>
    <w:pPr>
      <w:widowControl w:val="0"/>
      <w:adjustRightInd w:val="0"/>
      <w:spacing w:before="240" w:after="240" w:line="360" w:lineRule="atLeast"/>
      <w:ind w:left="454"/>
    </w:pPr>
    <w:rPr>
      <w:rFonts w:ascii="Arial" w:hAnsi="Arial" w:cs="Arial"/>
      <w:sz w:val="21"/>
      <w:szCs w:val="21"/>
    </w:rPr>
  </w:style>
  <w:style w:type="character" w:customStyle="1" w:styleId="Bodytext13Exact">
    <w:name w:val="Body text (13) Exact"/>
    <w:rsid w:val="00696CCC"/>
    <w:rPr>
      <w:rFonts w:ascii="Calibri" w:eastAsia="Calibri" w:hAnsi="Calibri" w:cs="Calibri"/>
      <w:b w:val="0"/>
      <w:bCs w:val="0"/>
      <w:i w:val="0"/>
      <w:iCs w:val="0"/>
      <w:smallCaps w:val="0"/>
      <w:strike w:val="0"/>
      <w:spacing w:val="0"/>
      <w:sz w:val="11"/>
      <w:szCs w:val="11"/>
      <w:u w:val="single"/>
    </w:rPr>
  </w:style>
  <w:style w:type="character" w:customStyle="1" w:styleId="Footnote0">
    <w:name w:val="Footnote_"/>
    <w:rsid w:val="00696CCC"/>
    <w:rPr>
      <w:rFonts w:ascii="Arial" w:eastAsia="Arial" w:hAnsi="Arial" w:cs="Arial"/>
      <w:b w:val="0"/>
      <w:bCs w:val="0"/>
      <w:i w:val="0"/>
      <w:iCs w:val="0"/>
      <w:smallCaps w:val="0"/>
      <w:strike w:val="0"/>
      <w:sz w:val="21"/>
      <w:szCs w:val="21"/>
      <w:u w:val="none"/>
    </w:rPr>
  </w:style>
  <w:style w:type="character" w:customStyle="1" w:styleId="Tablecaption4">
    <w:name w:val="Table caption (4)_"/>
    <w:link w:val="Tablecaption40"/>
    <w:rsid w:val="00696CCC"/>
    <w:rPr>
      <w:rFonts w:ascii="Arial" w:eastAsia="Arial" w:hAnsi="Arial" w:cs="Arial"/>
      <w:i/>
      <w:iCs/>
      <w:sz w:val="21"/>
      <w:szCs w:val="21"/>
      <w:shd w:val="clear" w:color="auto" w:fill="FFFFFF"/>
    </w:rPr>
  </w:style>
  <w:style w:type="paragraph" w:customStyle="1" w:styleId="Tablecaption40">
    <w:name w:val="Table caption (4)"/>
    <w:basedOn w:val="Normal"/>
    <w:link w:val="Tablecaption4"/>
    <w:rsid w:val="00696CCC"/>
    <w:pPr>
      <w:widowControl w:val="0"/>
      <w:shd w:val="clear" w:color="auto" w:fill="FFFFFF"/>
      <w:spacing w:before="0" w:after="0" w:line="0" w:lineRule="atLeast"/>
      <w:jc w:val="left"/>
    </w:pPr>
    <w:rPr>
      <w:rFonts w:ascii="Arial" w:eastAsia="Arial" w:hAnsi="Arial" w:cs="Arial"/>
      <w:i/>
      <w:iCs/>
      <w:sz w:val="21"/>
      <w:szCs w:val="21"/>
    </w:rPr>
  </w:style>
  <w:style w:type="character" w:customStyle="1" w:styleId="Bodytext2Bold">
    <w:name w:val="Body text (2) + Bold"/>
    <w:aliases w:val="Small Caps,Body text + Not Bold,Italic,Table caption + Not Bold,Body text (2) + Consolas,9 pt,4.5 pt,Body text (5) + 14 pt"/>
    <w:rsid w:val="00696CCC"/>
    <w:rPr>
      <w:rFonts w:ascii="Arial" w:eastAsia="Arial" w:hAnsi="Arial" w:cs="Arial"/>
      <w:b/>
      <w:bCs/>
      <w:i w:val="0"/>
      <w:iCs w:val="0"/>
      <w:smallCaps w:val="0"/>
      <w:strike w:val="0"/>
      <w:color w:val="000000"/>
      <w:spacing w:val="0"/>
      <w:w w:val="100"/>
      <w:position w:val="0"/>
      <w:sz w:val="21"/>
      <w:szCs w:val="21"/>
      <w:u w:val="none"/>
      <w:shd w:val="clear" w:color="auto" w:fill="FFFFFF"/>
      <w:lang w:val="vi-VN" w:eastAsia="vi-VN" w:bidi="vi-VN"/>
    </w:rPr>
  </w:style>
  <w:style w:type="paragraph" w:customStyle="1" w:styleId="Listofitems">
    <w:name w:val="List of items"/>
    <w:basedOn w:val="Normal"/>
    <w:rsid w:val="00696CCC"/>
    <w:pPr>
      <w:numPr>
        <w:numId w:val="127"/>
      </w:numPr>
      <w:spacing w:before="0" w:after="180" w:line="240" w:lineRule="auto"/>
    </w:pPr>
    <w:rPr>
      <w:rFonts w:ascii="Arial" w:hAnsi="Arial"/>
      <w:sz w:val="21"/>
      <w:szCs w:val="20"/>
    </w:rPr>
  </w:style>
  <w:style w:type="character" w:customStyle="1" w:styleId="Bodytext9">
    <w:name w:val="Body text (9)_"/>
    <w:link w:val="Bodytext90"/>
    <w:rsid w:val="00696CCC"/>
    <w:rPr>
      <w:rFonts w:ascii="Arial" w:eastAsia="Arial" w:hAnsi="Arial" w:cs="Arial"/>
      <w:b/>
      <w:bCs/>
      <w:sz w:val="21"/>
      <w:szCs w:val="21"/>
      <w:shd w:val="clear" w:color="auto" w:fill="FFFFFF"/>
    </w:rPr>
  </w:style>
  <w:style w:type="paragraph" w:customStyle="1" w:styleId="Bodytext90">
    <w:name w:val="Body text (9)"/>
    <w:basedOn w:val="Normal"/>
    <w:link w:val="Bodytext9"/>
    <w:rsid w:val="00696CCC"/>
    <w:pPr>
      <w:widowControl w:val="0"/>
      <w:shd w:val="clear" w:color="auto" w:fill="FFFFFF"/>
      <w:spacing w:before="240" w:after="360" w:line="0" w:lineRule="atLeast"/>
    </w:pPr>
    <w:rPr>
      <w:rFonts w:ascii="Arial" w:eastAsia="Arial" w:hAnsi="Arial" w:cs="Arial"/>
      <w:b/>
      <w:bCs/>
      <w:sz w:val="21"/>
      <w:szCs w:val="21"/>
    </w:rPr>
  </w:style>
  <w:style w:type="character" w:customStyle="1" w:styleId="Bodytext98pt">
    <w:name w:val="Body text (9) + 8 pt"/>
    <w:rsid w:val="00696CCC"/>
    <w:rPr>
      <w:rFonts w:ascii="Arial" w:eastAsia="Arial" w:hAnsi="Arial" w:cs="Arial"/>
      <w:b/>
      <w:bCs/>
      <w:i w:val="0"/>
      <w:iCs w:val="0"/>
      <w:smallCaps w:val="0"/>
      <w:strike w:val="0"/>
      <w:color w:val="000000"/>
      <w:spacing w:val="0"/>
      <w:w w:val="100"/>
      <w:position w:val="0"/>
      <w:sz w:val="16"/>
      <w:szCs w:val="16"/>
      <w:u w:val="none"/>
      <w:lang w:val="vi-VN" w:eastAsia="vi-VN" w:bidi="vi-VN"/>
    </w:rPr>
  </w:style>
  <w:style w:type="paragraph" w:customStyle="1" w:styleId="BodyText30">
    <w:name w:val="Body Text3"/>
    <w:basedOn w:val="Normal"/>
    <w:rsid w:val="00696CCC"/>
    <w:pPr>
      <w:widowControl w:val="0"/>
      <w:shd w:val="clear" w:color="auto" w:fill="FFFFFF"/>
      <w:spacing w:before="0" w:line="0" w:lineRule="atLeast"/>
    </w:pPr>
    <w:rPr>
      <w:rFonts w:ascii="Calibri" w:eastAsia="MS Mincho" w:hAnsi="Calibri"/>
      <w:b/>
      <w:bCs/>
      <w:sz w:val="18"/>
      <w:szCs w:val="18"/>
      <w:lang w:val="en-GB" w:eastAsia="en-GB"/>
    </w:rPr>
  </w:style>
  <w:style w:type="paragraph" w:customStyle="1" w:styleId="Style40">
    <w:name w:val="Style4"/>
    <w:link w:val="Style4Char"/>
    <w:qFormat/>
    <w:rsid w:val="00696CCC"/>
    <w:pPr>
      <w:spacing w:before="120" w:line="360" w:lineRule="auto"/>
      <w:jc w:val="both"/>
    </w:pPr>
    <w:rPr>
      <w:rFonts w:ascii="Calibri" w:eastAsia="Calibri" w:hAnsi="Calibri"/>
      <w:lang w:val="pt-PT"/>
    </w:rPr>
  </w:style>
  <w:style w:type="character" w:customStyle="1" w:styleId="Style4Char">
    <w:name w:val="Style4 Char"/>
    <w:link w:val="Style40"/>
    <w:rsid w:val="00696CCC"/>
    <w:rPr>
      <w:rFonts w:ascii="Calibri" w:eastAsia="Calibri" w:hAnsi="Calibri"/>
      <w:lang w:val="pt-PT"/>
    </w:rPr>
  </w:style>
  <w:style w:type="paragraph" w:styleId="NormalIndent">
    <w:name w:val="Normal Indent"/>
    <w:basedOn w:val="Normal"/>
    <w:rsid w:val="00696CCC"/>
    <w:pPr>
      <w:spacing w:before="240" w:after="0" w:line="240" w:lineRule="auto"/>
      <w:ind w:left="709"/>
      <w:jc w:val="left"/>
    </w:pPr>
    <w:rPr>
      <w:rFonts w:ascii="Arial" w:hAnsi="Arial"/>
      <w:sz w:val="20"/>
      <w:szCs w:val="20"/>
      <w:lang w:val="en-GB"/>
    </w:rPr>
  </w:style>
  <w:style w:type="paragraph" w:customStyle="1" w:styleId="Binhthuong">
    <w:name w:val="Binhthuong"/>
    <w:basedOn w:val="Normal"/>
    <w:link w:val="BinhthuongChar"/>
    <w:rsid w:val="00696CCC"/>
    <w:pPr>
      <w:spacing w:before="120" w:after="0" w:line="240" w:lineRule="auto"/>
      <w:ind w:firstLine="420"/>
    </w:pPr>
    <w:rPr>
      <w:szCs w:val="20"/>
      <w:lang w:val="x-none" w:eastAsia="x-none"/>
    </w:rPr>
  </w:style>
  <w:style w:type="character" w:customStyle="1" w:styleId="BinhthuongChar">
    <w:name w:val="Binhthuong Char"/>
    <w:link w:val="Binhthuong"/>
    <w:rsid w:val="00696CCC"/>
    <w:rPr>
      <w:sz w:val="24"/>
      <w:lang w:val="x-none" w:eastAsia="x-none"/>
    </w:rPr>
  </w:style>
  <w:style w:type="paragraph" w:customStyle="1" w:styleId="StyleNormal-1NotItalic">
    <w:name w:val="Style Normal-1 + Not Italic"/>
    <w:basedOn w:val="Normal"/>
    <w:link w:val="StyleNormal-1NotItalicChar"/>
    <w:rsid w:val="00696CCC"/>
    <w:pPr>
      <w:widowControl w:val="0"/>
      <w:spacing w:before="120" w:line="240" w:lineRule="auto"/>
      <w:ind w:firstLine="340"/>
    </w:pPr>
    <w:rPr>
      <w:rFonts w:eastAsia="MS Mincho"/>
      <w:sz w:val="26"/>
      <w:szCs w:val="26"/>
      <w:lang w:val="vi-VN"/>
    </w:rPr>
  </w:style>
  <w:style w:type="character" w:customStyle="1" w:styleId="StyleNormal-1NotItalicChar">
    <w:name w:val="Style Normal-1 + Not Italic Char"/>
    <w:link w:val="StyleNormal-1NotItalic"/>
    <w:rsid w:val="00696CCC"/>
    <w:rPr>
      <w:rFonts w:eastAsia="MS Mincho"/>
      <w:sz w:val="26"/>
      <w:szCs w:val="26"/>
      <w:lang w:val="vi-VN"/>
    </w:rPr>
  </w:style>
  <w:style w:type="paragraph" w:customStyle="1" w:styleId="CM20">
    <w:name w:val="CM20"/>
    <w:basedOn w:val="Default"/>
    <w:next w:val="Default"/>
    <w:rsid w:val="00696CCC"/>
    <w:pPr>
      <w:widowControl w:val="0"/>
      <w:spacing w:line="253" w:lineRule="atLeast"/>
    </w:pPr>
    <w:rPr>
      <w:rFonts w:ascii="Times" w:eastAsia="Batang" w:hAnsi="Times" w:cs="Times"/>
      <w:color w:val="auto"/>
    </w:rPr>
  </w:style>
  <w:style w:type="character" w:customStyle="1" w:styleId="xdb">
    <w:name w:val="_xdb"/>
    <w:rsid w:val="00696CCC"/>
  </w:style>
  <w:style w:type="character" w:customStyle="1" w:styleId="xbe">
    <w:name w:val="_xbe"/>
    <w:rsid w:val="00696CCC"/>
  </w:style>
  <w:style w:type="paragraph" w:customStyle="1" w:styleId="xl64">
    <w:name w:val="xl64"/>
    <w:basedOn w:val="Normal"/>
    <w:rsid w:val="00696CCC"/>
    <w:pPr>
      <w:spacing w:before="100" w:beforeAutospacing="1" w:after="100" w:afterAutospacing="1" w:line="240" w:lineRule="auto"/>
      <w:jc w:val="left"/>
    </w:pPr>
  </w:style>
  <w:style w:type="paragraph" w:customStyle="1" w:styleId="MUC11">
    <w:name w:val="MUC 1.1"/>
    <w:basedOn w:val="Normal"/>
    <w:link w:val="MUC11Char"/>
    <w:autoRedefine/>
    <w:rsid w:val="00696CCC"/>
    <w:pPr>
      <w:widowControl w:val="0"/>
      <w:spacing w:before="120" w:after="0" w:line="240" w:lineRule="auto"/>
      <w:ind w:left="142" w:firstLine="425"/>
    </w:pPr>
    <w:rPr>
      <w:sz w:val="26"/>
      <w:szCs w:val="26"/>
      <w:lang w:val="fr-FR"/>
    </w:rPr>
  </w:style>
  <w:style w:type="character" w:customStyle="1" w:styleId="MUC11Char">
    <w:name w:val="MUC 1.1 Char"/>
    <w:link w:val="MUC11"/>
    <w:rsid w:val="00696CCC"/>
    <w:rPr>
      <w:sz w:val="26"/>
      <w:szCs w:val="26"/>
      <w:lang w:val="fr-FR"/>
    </w:rPr>
  </w:style>
  <w:style w:type="paragraph" w:customStyle="1" w:styleId="L4">
    <w:name w:val="L4"/>
    <w:basedOn w:val="Normal"/>
    <w:rsid w:val="00696CCC"/>
    <w:pPr>
      <w:spacing w:before="0" w:after="120" w:line="312" w:lineRule="auto"/>
      <w:jc w:val="left"/>
    </w:pPr>
    <w:rPr>
      <w:rFonts w:ascii=".VnTime" w:hAnsi=".VnTime"/>
      <w:b/>
      <w:sz w:val="26"/>
      <w:szCs w:val="26"/>
      <w:lang w:val="vi-VN"/>
    </w:rPr>
  </w:style>
  <w:style w:type="paragraph" w:customStyle="1" w:styleId="MediumGrid21">
    <w:name w:val="Medium Grid 21"/>
    <w:link w:val="MediumGrid2Char"/>
    <w:uiPriority w:val="1"/>
    <w:qFormat/>
    <w:rsid w:val="00696CCC"/>
    <w:pPr>
      <w:spacing w:before="120"/>
      <w:ind w:left="792" w:hanging="360"/>
      <w:jc w:val="both"/>
    </w:pPr>
    <w:rPr>
      <w:rFonts w:ascii="Arial" w:eastAsia="SimSun" w:hAnsi="Arial"/>
      <w:sz w:val="24"/>
      <w:szCs w:val="24"/>
      <w:lang w:eastAsia="zh-CN"/>
    </w:rPr>
  </w:style>
  <w:style w:type="character" w:customStyle="1" w:styleId="MediumGrid2Char">
    <w:name w:val="Medium Grid 2 Char"/>
    <w:link w:val="MediumGrid21"/>
    <w:uiPriority w:val="1"/>
    <w:locked/>
    <w:rsid w:val="00696CCC"/>
    <w:rPr>
      <w:rFonts w:ascii="Arial" w:eastAsia="SimSun" w:hAnsi="Arial"/>
      <w:sz w:val="24"/>
      <w:szCs w:val="24"/>
      <w:lang w:eastAsia="zh-CN"/>
    </w:rPr>
  </w:style>
  <w:style w:type="paragraph" w:customStyle="1" w:styleId="Char2CharCharChar">
    <w:name w:val="Char2 Char Char Char"/>
    <w:basedOn w:val="Normal"/>
    <w:semiHidden/>
    <w:rsid w:val="00696CCC"/>
    <w:pPr>
      <w:spacing w:before="0" w:after="160" w:line="240" w:lineRule="exact"/>
      <w:jc w:val="left"/>
    </w:pPr>
    <w:rPr>
      <w:rFonts w:ascii="Arial" w:hAnsi="Arial"/>
      <w:sz w:val="22"/>
      <w:szCs w:val="22"/>
    </w:rPr>
  </w:style>
  <w:style w:type="character" w:customStyle="1" w:styleId="ColorfulList-Accent1Char">
    <w:name w:val="Colorful List - Accent 1 Char"/>
    <w:link w:val="LightGrid-Accent3"/>
    <w:uiPriority w:val="1"/>
    <w:locked/>
    <w:rsid w:val="00696CCC"/>
    <w:rPr>
      <w:sz w:val="24"/>
      <w:szCs w:val="24"/>
    </w:rPr>
  </w:style>
  <w:style w:type="table" w:styleId="LightGrid-Accent3">
    <w:name w:val="Light Grid Accent 3"/>
    <w:basedOn w:val="TableNormal"/>
    <w:link w:val="ColorfulList-Accent1Char"/>
    <w:uiPriority w:val="1"/>
    <w:rsid w:val="00696CCC"/>
    <w:rPr>
      <w:sz w:val="24"/>
      <w:szCs w:val="24"/>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customStyle="1" w:styleId="Bieudo-CanTho">
    <w:name w:val="Bieu do - Can Tho"/>
    <w:basedOn w:val="Caption"/>
    <w:link w:val="Bieudo-CanThoChar"/>
    <w:autoRedefine/>
    <w:rsid w:val="00696CCC"/>
    <w:pPr>
      <w:spacing w:after="0" w:line="271" w:lineRule="auto"/>
      <w:ind w:left="1080" w:hanging="360"/>
    </w:pPr>
    <w:rPr>
      <w:rFonts w:eastAsia="Calibri"/>
      <w:iCs/>
      <w:color w:val="FF0000"/>
      <w:szCs w:val="20"/>
      <w:u w:val="single"/>
      <w:lang w:val="x-none" w:eastAsia="x-none"/>
    </w:rPr>
  </w:style>
  <w:style w:type="character" w:customStyle="1" w:styleId="Bieudo-CanThoChar">
    <w:name w:val="Bieu do - Can Tho Char"/>
    <w:link w:val="Bieudo-CanTho"/>
    <w:rsid w:val="00696CCC"/>
    <w:rPr>
      <w:rFonts w:eastAsia="Calibri"/>
      <w:b/>
      <w:bCs/>
      <w:i/>
      <w:iCs/>
      <w:color w:val="FF0000"/>
      <w:sz w:val="24"/>
      <w:u w:val="single"/>
      <w:lang w:val="x-none" w:eastAsia="x-none"/>
    </w:rPr>
  </w:style>
  <w:style w:type="paragraph" w:customStyle="1" w:styleId="Bang-cantho">
    <w:name w:val="Bang - can tho"/>
    <w:basedOn w:val="Bieudo-CanTho"/>
    <w:autoRedefine/>
    <w:rsid w:val="00696CCC"/>
    <w:pPr>
      <w:spacing w:after="120"/>
      <w:ind w:left="0" w:firstLine="720"/>
    </w:pPr>
    <w:rPr>
      <w:u w:val="none"/>
    </w:rPr>
  </w:style>
  <w:style w:type="table" w:customStyle="1" w:styleId="MediumGrid1-Accent21">
    <w:name w:val="Medium Grid 1 - Accent 21"/>
    <w:basedOn w:val="TableNormal"/>
    <w:next w:val="MediumGrid1-Accent2"/>
    <w:uiPriority w:val="34"/>
    <w:unhideWhenUsed/>
    <w:rsid w:val="00696CCC"/>
    <w:rPr>
      <w:rFonts w:ascii="Calibri" w:eastAsia="Calibri" w:hAnsi="Calibri"/>
      <w:sz w:val="24"/>
      <w:szCs w:val="24"/>
    </w:r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insideV w:val="single" w:sz="8" w:space="0" w:color="F19D64"/>
      </w:tblBorders>
    </w:tblPr>
    <w:tcPr>
      <w:shd w:val="clear" w:color="auto" w:fill="FADECB"/>
    </w:tcPr>
    <w:tblStylePr w:type="lastRow">
      <w:tblPr/>
      <w:tcPr>
        <w:tcBorders>
          <w:top w:val="single" w:sz="18" w:space="0" w:color="F19D64"/>
        </w:tcBorders>
      </w:tcPr>
    </w:tblStylePr>
    <w:tblStylePr w:type="band1Vert">
      <w:tblPr/>
      <w:tcPr>
        <w:shd w:val="clear" w:color="auto" w:fill="F6BE98"/>
      </w:tcPr>
    </w:tblStylePr>
    <w:tblStylePr w:type="band1Horz">
      <w:tblPr/>
      <w:tcPr>
        <w:shd w:val="clear" w:color="auto" w:fill="F6BE98"/>
      </w:tcPr>
    </w:tblStylePr>
  </w:style>
  <w:style w:type="character" w:customStyle="1" w:styleId="VLText1">
    <w:name w:val="VL_Text 1"/>
    <w:rsid w:val="00696CCC"/>
    <w:rPr>
      <w:rFonts w:ascii="Times New Roman" w:hAnsi="Times New Roman"/>
      <w:bdr w:val="none" w:sz="0" w:space="0" w:color="auto"/>
    </w:rPr>
  </w:style>
  <w:style w:type="paragraph" w:customStyle="1" w:styleId="Bang1">
    <w:name w:val="Bang 1"/>
    <w:basedOn w:val="Normal"/>
    <w:qFormat/>
    <w:rsid w:val="00696CCC"/>
    <w:pPr>
      <w:spacing w:before="0" w:after="120" w:line="240" w:lineRule="auto"/>
    </w:pPr>
    <w:rPr>
      <w:i/>
    </w:rPr>
  </w:style>
  <w:style w:type="paragraph" w:styleId="Index3">
    <w:name w:val="index 3"/>
    <w:basedOn w:val="Normal"/>
    <w:next w:val="Normal"/>
    <w:autoRedefine/>
    <w:uiPriority w:val="99"/>
    <w:unhideWhenUsed/>
    <w:rsid w:val="00696CCC"/>
    <w:pPr>
      <w:spacing w:before="0" w:after="120" w:line="240" w:lineRule="auto"/>
      <w:ind w:left="720" w:hanging="240"/>
    </w:pPr>
  </w:style>
  <w:style w:type="paragraph" w:customStyle="1" w:styleId="Bangxhh">
    <w:name w:val="Bangxhh"/>
    <w:basedOn w:val="Normal"/>
    <w:link w:val="BangxhhChar"/>
    <w:rsid w:val="00696CCC"/>
    <w:pPr>
      <w:tabs>
        <w:tab w:val="center" w:pos="4017"/>
      </w:tabs>
      <w:autoSpaceDE w:val="0"/>
      <w:autoSpaceDN w:val="0"/>
      <w:adjustRightInd w:val="0"/>
      <w:spacing w:before="240" w:after="240" w:line="240" w:lineRule="auto"/>
      <w:jc w:val="center"/>
    </w:pPr>
    <w:rPr>
      <w:b/>
      <w:bCs/>
      <w:color w:val="000000"/>
      <w:szCs w:val="26"/>
      <w:lang w:val="x-none" w:eastAsia="x-none"/>
    </w:rPr>
  </w:style>
  <w:style w:type="character" w:customStyle="1" w:styleId="BangxhhChar">
    <w:name w:val="Bangxhh Char"/>
    <w:link w:val="Bangxhh"/>
    <w:rsid w:val="00696CCC"/>
    <w:rPr>
      <w:b/>
      <w:bCs/>
      <w:color w:val="000000"/>
      <w:sz w:val="24"/>
      <w:szCs w:val="26"/>
      <w:lang w:val="x-none" w:eastAsia="x-none"/>
    </w:rPr>
  </w:style>
  <w:style w:type="paragraph" w:customStyle="1" w:styleId="nguonxhh">
    <w:name w:val="nguonxhh"/>
    <w:basedOn w:val="Normal"/>
    <w:rsid w:val="00696CCC"/>
    <w:pPr>
      <w:spacing w:before="120" w:after="120" w:line="240" w:lineRule="auto"/>
      <w:jc w:val="right"/>
    </w:pPr>
    <w:rPr>
      <w:i/>
      <w:iCs/>
      <w:sz w:val="22"/>
      <w:szCs w:val="22"/>
    </w:rPr>
  </w:style>
  <w:style w:type="paragraph" w:customStyle="1" w:styleId="Cpara">
    <w:name w:val="Cpara"/>
    <w:basedOn w:val="Normal"/>
    <w:next w:val="Normal"/>
    <w:qFormat/>
    <w:rsid w:val="00696CCC"/>
    <w:pPr>
      <w:spacing w:line="340" w:lineRule="exact"/>
    </w:pPr>
  </w:style>
  <w:style w:type="paragraph" w:styleId="TOAHeading">
    <w:name w:val="toa heading"/>
    <w:basedOn w:val="Heading1"/>
    <w:next w:val="Normal"/>
    <w:uiPriority w:val="99"/>
    <w:unhideWhenUsed/>
    <w:rsid w:val="00696CCC"/>
    <w:pPr>
      <w:numPr>
        <w:numId w:val="0"/>
      </w:numPr>
      <w:tabs>
        <w:tab w:val="num" w:pos="1361"/>
      </w:tabs>
      <w:spacing w:before="120" w:after="120" w:line="288" w:lineRule="auto"/>
      <w:ind w:left="1361" w:hanging="681"/>
      <w:jc w:val="left"/>
    </w:pPr>
    <w:rPr>
      <w:rFonts w:ascii="Times New Roman" w:hAnsi="Times New Roman"/>
      <w:b w:val="0"/>
      <w:bCs w:val="0"/>
      <w:sz w:val="24"/>
      <w:szCs w:val="26"/>
      <w:lang w:val="x-none" w:eastAsia="x-none"/>
    </w:rPr>
  </w:style>
  <w:style w:type="character" w:styleId="EndnoteReference">
    <w:name w:val="endnote reference"/>
    <w:uiPriority w:val="99"/>
    <w:unhideWhenUsed/>
    <w:rsid w:val="00696CCC"/>
    <w:rPr>
      <w:vertAlign w:val="superscript"/>
    </w:rPr>
  </w:style>
  <w:style w:type="paragraph" w:customStyle="1" w:styleId="NumberedPara">
    <w:name w:val="NumberedPara"/>
    <w:basedOn w:val="Normal"/>
    <w:qFormat/>
    <w:rsid w:val="00696CCC"/>
    <w:pPr>
      <w:spacing w:before="0" w:after="160" w:line="259" w:lineRule="auto"/>
    </w:pPr>
    <w:rPr>
      <w:rFonts w:ascii="Arial" w:eastAsia="Calibri" w:hAnsi="Arial" w:cs="Arial"/>
      <w:sz w:val="22"/>
      <w:szCs w:val="22"/>
      <w:lang w:val="en-GB"/>
    </w:rPr>
  </w:style>
  <w:style w:type="paragraph" w:customStyle="1" w:styleId="BulletedSecondaryChar">
    <w:name w:val="Bulleted Secondary Char"/>
    <w:basedOn w:val="Normal"/>
    <w:rsid w:val="00696CCC"/>
    <w:pPr>
      <w:numPr>
        <w:numId w:val="128"/>
      </w:numPr>
      <w:spacing w:after="120" w:line="240" w:lineRule="auto"/>
      <w:ind w:left="714" w:hanging="357"/>
    </w:pPr>
    <w:rPr>
      <w:rFonts w:ascii="Arial" w:eastAsia="Calibri" w:hAnsi="Arial"/>
      <w:sz w:val="21"/>
      <w:lang w:eastAsia="en-AU"/>
    </w:rPr>
  </w:style>
  <w:style w:type="paragraph" w:customStyle="1" w:styleId="TrungN">
    <w:name w:val="TrungN"/>
    <w:basedOn w:val="Normal"/>
    <w:rsid w:val="00696CCC"/>
    <w:pPr>
      <w:tabs>
        <w:tab w:val="num" w:pos="720"/>
      </w:tabs>
      <w:autoSpaceDE w:val="0"/>
      <w:autoSpaceDN w:val="0"/>
      <w:adjustRightInd w:val="0"/>
      <w:spacing w:before="80" w:after="80" w:line="240" w:lineRule="auto"/>
      <w:ind w:left="720" w:hanging="360"/>
      <w:jc w:val="left"/>
    </w:pPr>
    <w:rPr>
      <w:rFonts w:ascii="TimesNewRomanPSMT" w:hAnsi="TimesNewRomanPSMT" w:cs="TimesNewRomanPSMT"/>
      <w:sz w:val="23"/>
      <w:szCs w:val="23"/>
    </w:rPr>
  </w:style>
  <w:style w:type="paragraph" w:customStyle="1" w:styleId="bt2">
    <w:name w:val="bt2"/>
    <w:basedOn w:val="BodyText"/>
    <w:rsid w:val="00696CCC"/>
    <w:pPr>
      <w:widowControl w:val="0"/>
      <w:numPr>
        <w:numId w:val="129"/>
      </w:numPr>
      <w:suppressAutoHyphens/>
      <w:spacing w:before="80" w:after="80" w:line="264" w:lineRule="auto"/>
    </w:pPr>
    <w:rPr>
      <w:rFonts w:ascii=".VnArial" w:hAnsi=".VnArial" w:cs="Arial"/>
      <w:lang w:eastAsia="en-GB"/>
    </w:rPr>
  </w:style>
  <w:style w:type="paragraph" w:customStyle="1" w:styleId="bt3">
    <w:name w:val="bt3"/>
    <w:basedOn w:val="BodyText3"/>
    <w:rsid w:val="00696CCC"/>
    <w:pPr>
      <w:widowControl w:val="0"/>
      <w:numPr>
        <w:ilvl w:val="1"/>
        <w:numId w:val="129"/>
      </w:numPr>
      <w:tabs>
        <w:tab w:val="clear" w:pos="1440"/>
      </w:tabs>
      <w:suppressAutoHyphens/>
      <w:spacing w:before="40" w:after="40" w:line="264" w:lineRule="auto"/>
      <w:ind w:left="1440" w:hanging="360"/>
      <w:jc w:val="left"/>
    </w:pPr>
    <w:rPr>
      <w:rFonts w:ascii=".VnArial" w:hAnsi=".VnArial" w:cs="Arial"/>
      <w:sz w:val="22"/>
      <w:szCs w:val="20"/>
      <w:lang w:val="en-GB" w:eastAsia="en-GB"/>
    </w:rPr>
  </w:style>
  <w:style w:type="paragraph" w:customStyle="1" w:styleId="05NidungVB">
    <w:name w:val="05 Nội dung VB"/>
    <w:basedOn w:val="Normal"/>
    <w:rsid w:val="00696CCC"/>
    <w:pPr>
      <w:widowControl w:val="0"/>
      <w:spacing w:before="0" w:after="120" w:line="400" w:lineRule="atLeast"/>
      <w:ind w:firstLine="567"/>
    </w:pPr>
    <w:rPr>
      <w:sz w:val="28"/>
      <w:szCs w:val="28"/>
    </w:rPr>
  </w:style>
  <w:style w:type="paragraph" w:customStyle="1" w:styleId="d2">
    <w:name w:val="d2"/>
    <w:basedOn w:val="Normal"/>
    <w:rsid w:val="00696CCC"/>
    <w:pPr>
      <w:numPr>
        <w:ilvl w:val="1"/>
        <w:numId w:val="130"/>
      </w:numPr>
      <w:tabs>
        <w:tab w:val="clear" w:pos="1440"/>
        <w:tab w:val="num" w:pos="1080"/>
      </w:tabs>
      <w:spacing w:before="0" w:after="0" w:line="264" w:lineRule="auto"/>
      <w:ind w:left="1080" w:hanging="540"/>
    </w:pPr>
  </w:style>
  <w:style w:type="paragraph" w:customStyle="1" w:styleId="Style10">
    <w:name w:val="Style10"/>
    <w:basedOn w:val="Normal"/>
    <w:autoRedefine/>
    <w:rsid w:val="00696CCC"/>
    <w:pPr>
      <w:tabs>
        <w:tab w:val="left" w:pos="880"/>
        <w:tab w:val="left" w:pos="2310"/>
      </w:tabs>
      <w:spacing w:before="120" w:after="120" w:line="240" w:lineRule="auto"/>
    </w:pPr>
    <w:rPr>
      <w:i/>
      <w:sz w:val="20"/>
      <w:szCs w:val="20"/>
      <w:lang w:val="en-AU"/>
    </w:rPr>
  </w:style>
  <w:style w:type="paragraph" w:customStyle="1" w:styleId="StyleHeading9Before0cmHanging508cm">
    <w:name w:val="Style Heading 9 + Before:  0 cm Hanging:  5.08 cm"/>
    <w:basedOn w:val="Heading9"/>
    <w:rsid w:val="00696CCC"/>
    <w:pPr>
      <w:spacing w:before="0" w:after="0" w:line="240" w:lineRule="auto"/>
      <w:jc w:val="left"/>
    </w:pPr>
    <w:rPr>
      <w:rFonts w:eastAsia="Times New Roman" w:cs="Times New Roman"/>
      <w:sz w:val="18"/>
      <w:szCs w:val="20"/>
      <w:lang w:val="x-none" w:eastAsia="x-none"/>
    </w:rPr>
  </w:style>
  <w:style w:type="paragraph" w:customStyle="1" w:styleId="StyleStyle38pt">
    <w:name w:val="Style Style3 + 8 pt"/>
    <w:basedOn w:val="Normal"/>
    <w:link w:val="StyleStyle38ptChar"/>
    <w:rsid w:val="00696CCC"/>
    <w:pPr>
      <w:tabs>
        <w:tab w:val="left" w:pos="-1080"/>
        <w:tab w:val="left" w:pos="7920"/>
        <w:tab w:val="right" w:pos="8800"/>
        <w:tab w:val="center" w:pos="8910"/>
        <w:tab w:val="left" w:pos="8959"/>
        <w:tab w:val="right" w:pos="9000"/>
      </w:tabs>
      <w:suppressAutoHyphens/>
      <w:spacing w:before="0" w:after="0" w:line="240" w:lineRule="auto"/>
      <w:ind w:right="-41"/>
    </w:pPr>
    <w:rPr>
      <w:rFonts w:ascii="Arial" w:hAnsi="Arial"/>
      <w:sz w:val="16"/>
      <w:szCs w:val="16"/>
      <w:lang w:val="x-none" w:eastAsia="x-none"/>
    </w:rPr>
  </w:style>
  <w:style w:type="character" w:customStyle="1" w:styleId="StyleStyle38ptChar">
    <w:name w:val="Style Style3 + 8 pt Char"/>
    <w:link w:val="StyleStyle38pt"/>
    <w:rsid w:val="00696CCC"/>
    <w:rPr>
      <w:rFonts w:ascii="Arial" w:hAnsi="Arial"/>
      <w:sz w:val="16"/>
      <w:szCs w:val="16"/>
      <w:lang w:val="x-none" w:eastAsia="x-none"/>
    </w:rPr>
  </w:style>
  <w:style w:type="paragraph" w:customStyle="1" w:styleId="BodyCharChar">
    <w:name w:val="Body Char Char"/>
    <w:basedOn w:val="Normal"/>
    <w:rsid w:val="00696CCC"/>
    <w:pPr>
      <w:overflowPunct w:val="0"/>
      <w:autoSpaceDE w:val="0"/>
      <w:autoSpaceDN w:val="0"/>
      <w:adjustRightInd w:val="0"/>
      <w:spacing w:before="0" w:after="113" w:line="240" w:lineRule="auto"/>
      <w:ind w:left="851" w:hanging="274"/>
      <w:textAlignment w:val="baseline"/>
    </w:pPr>
    <w:rPr>
      <w:rFonts w:ascii="Arial" w:hAnsi="Arial" w:cs="Arial"/>
      <w:sz w:val="22"/>
      <w:szCs w:val="22"/>
      <w:lang w:val="en-AU"/>
    </w:rPr>
  </w:style>
  <w:style w:type="character" w:customStyle="1" w:styleId="CommentTextChar1">
    <w:name w:val="Comment Text Char1"/>
    <w:uiPriority w:val="99"/>
    <w:semiHidden/>
    <w:rsid w:val="00696CCC"/>
    <w:rPr>
      <w:rFonts w:ascii="Verdana" w:eastAsia="Times New Roman" w:hAnsi="Verdana" w:cs="Times New Roman"/>
      <w:sz w:val="20"/>
      <w:szCs w:val="20"/>
      <w:lang w:val="en-GB"/>
    </w:rPr>
  </w:style>
  <w:style w:type="character" w:customStyle="1" w:styleId="Bodytext2Char0">
    <w:name w:val="Body text 2 Char"/>
    <w:link w:val="BodyText21"/>
    <w:rsid w:val="00696CCC"/>
    <w:rPr>
      <w:rFonts w:ascii=".VnTime" w:hAnsi=".VnTime"/>
      <w:sz w:val="28"/>
      <w:lang w:val="vi-VN"/>
    </w:rPr>
  </w:style>
  <w:style w:type="paragraph" w:customStyle="1" w:styleId="MuclucDS">
    <w:name w:val="Muc luc DS"/>
    <w:basedOn w:val="Normal"/>
    <w:link w:val="MuclucDSChar"/>
    <w:qFormat/>
    <w:rsid w:val="00696CCC"/>
    <w:pPr>
      <w:numPr>
        <w:numId w:val="131"/>
      </w:numPr>
      <w:spacing w:before="120" w:after="120" w:line="276" w:lineRule="auto"/>
      <w:jc w:val="left"/>
    </w:pPr>
    <w:rPr>
      <w:rFonts w:eastAsia="Calibri"/>
      <w:b/>
      <w:sz w:val="26"/>
      <w:szCs w:val="22"/>
    </w:rPr>
  </w:style>
  <w:style w:type="character" w:customStyle="1" w:styleId="MuclucDSChar">
    <w:name w:val="Muc luc DS Char"/>
    <w:link w:val="MuclucDS"/>
    <w:rsid w:val="00696CCC"/>
    <w:rPr>
      <w:rFonts w:eastAsia="Calibri"/>
      <w:b/>
      <w:sz w:val="26"/>
      <w:szCs w:val="22"/>
    </w:rPr>
  </w:style>
  <w:style w:type="table" w:customStyle="1" w:styleId="TableGrid12">
    <w:name w:val="Table Grid12"/>
    <w:basedOn w:val="TableNormal"/>
    <w:next w:val="TableGrid"/>
    <w:uiPriority w:val="99"/>
    <w:rsid w:val="00696C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ightPar5">
    <w:name w:val="Right Par 5"/>
    <w:rsid w:val="00696CCC"/>
    <w:pPr>
      <w:tabs>
        <w:tab w:val="left" w:pos="-720"/>
        <w:tab w:val="left" w:pos="0"/>
        <w:tab w:val="left" w:pos="720"/>
        <w:tab w:val="left" w:pos="1440"/>
        <w:tab w:val="left" w:pos="2160"/>
        <w:tab w:val="left" w:pos="2880"/>
        <w:tab w:val="decimal" w:pos="3600"/>
      </w:tabs>
      <w:ind w:left="3600"/>
    </w:pPr>
    <w:rPr>
      <w:rFonts w:ascii="Swiss 721 Roman" w:eastAsia="Batang" w:hAnsi="Swiss 721 Roman" w:cs="Swiss 721 Roman"/>
      <w:sz w:val="18"/>
      <w:szCs w:val="18"/>
    </w:rPr>
  </w:style>
  <w:style w:type="character" w:customStyle="1" w:styleId="UnresolvedMention2">
    <w:name w:val="Unresolved Mention2"/>
    <w:uiPriority w:val="99"/>
    <w:unhideWhenUsed/>
    <w:rsid w:val="00696CCC"/>
    <w:rPr>
      <w:color w:val="605E5C"/>
      <w:shd w:val="clear" w:color="auto" w:fill="E1DFDD"/>
    </w:rPr>
  </w:style>
  <w:style w:type="paragraph" w:customStyle="1" w:styleId="Gach">
    <w:name w:val="Gach"/>
    <w:basedOn w:val="Normal"/>
    <w:qFormat/>
    <w:rsid w:val="00696CCC"/>
    <w:pPr>
      <w:numPr>
        <w:numId w:val="132"/>
      </w:numPr>
      <w:spacing w:before="0" w:after="120" w:line="240" w:lineRule="auto"/>
      <w:ind w:left="810"/>
      <w:jc w:val="left"/>
    </w:pPr>
    <w:rPr>
      <w:rFonts w:eastAsia="Calibri"/>
      <w:szCs w:val="22"/>
      <w:lang w:val="vi-VN"/>
    </w:rPr>
  </w:style>
  <w:style w:type="table" w:customStyle="1" w:styleId="TableGrid0">
    <w:name w:val="TableGrid"/>
    <w:uiPriority w:val="99"/>
    <w:rsid w:val="00696CCC"/>
    <w:rPr>
      <w:rFonts w:ascii="Calibri" w:eastAsia="Malgun Gothic" w:hAnsi="Calibri"/>
      <w:sz w:val="22"/>
      <w:szCs w:val="22"/>
    </w:rPr>
    <w:tblPr>
      <w:tblCellMar>
        <w:top w:w="0" w:type="dxa"/>
        <w:left w:w="0" w:type="dxa"/>
        <w:bottom w:w="0" w:type="dxa"/>
        <w:right w:w="0" w:type="dxa"/>
      </w:tblCellMar>
    </w:tblPr>
  </w:style>
  <w:style w:type="paragraph" w:customStyle="1" w:styleId="footnotedescription">
    <w:name w:val="footnote description"/>
    <w:next w:val="Normal"/>
    <w:link w:val="footnotedescriptionChar"/>
    <w:hidden/>
    <w:rsid w:val="00696CCC"/>
    <w:pPr>
      <w:spacing w:line="260" w:lineRule="auto"/>
      <w:ind w:right="236"/>
    </w:pPr>
    <w:rPr>
      <w:color w:val="000000"/>
      <w:szCs w:val="22"/>
    </w:rPr>
  </w:style>
  <w:style w:type="character" w:customStyle="1" w:styleId="footnotedescriptionChar">
    <w:name w:val="footnote description Char"/>
    <w:link w:val="footnotedescription"/>
    <w:rsid w:val="00696CCC"/>
    <w:rPr>
      <w:color w:val="000000"/>
      <w:szCs w:val="22"/>
    </w:rPr>
  </w:style>
  <w:style w:type="character" w:customStyle="1" w:styleId="footnotemark">
    <w:name w:val="footnote mark"/>
    <w:hidden/>
    <w:rsid w:val="00696CCC"/>
    <w:rPr>
      <w:rFonts w:ascii="Arial" w:eastAsia="Arial" w:hAnsi="Arial" w:cs="Arial"/>
      <w:color w:val="000000"/>
      <w:sz w:val="20"/>
      <w:vertAlign w:val="superscript"/>
    </w:rPr>
  </w:style>
  <w:style w:type="paragraph" w:customStyle="1" w:styleId="WBStyle">
    <w:name w:val="WB_Style"/>
    <w:basedOn w:val="Normal"/>
    <w:qFormat/>
    <w:rsid w:val="00696CCC"/>
    <w:pPr>
      <w:numPr>
        <w:numId w:val="133"/>
      </w:numPr>
      <w:spacing w:before="0" w:after="200" w:line="240" w:lineRule="auto"/>
      <w:ind w:left="720"/>
    </w:pPr>
    <w:rPr>
      <w:rFonts w:eastAsia="Calibri"/>
    </w:rPr>
  </w:style>
  <w:style w:type="table" w:styleId="MediumGrid1-Accent2">
    <w:name w:val="Medium Grid 1 Accent 2"/>
    <w:basedOn w:val="TableNormal"/>
    <w:uiPriority w:val="67"/>
    <w:semiHidden/>
    <w:unhideWhenUsed/>
    <w:rsid w:val="00696CCC"/>
    <w:rPr>
      <w:rFonts w:ascii="Calibri" w:eastAsia="MS Mincho" w:hAnsi="Calibri"/>
      <w:lang w:val="en-GB" w:eastAsia="en-GB"/>
    </w:r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insideV w:val="single" w:sz="8" w:space="0" w:color="F19D64"/>
      </w:tblBorders>
    </w:tblPr>
    <w:tcPr>
      <w:shd w:val="clear" w:color="auto" w:fill="FADECB"/>
    </w:tcPr>
    <w:tblStylePr w:type="firstRow">
      <w:rPr>
        <w:b/>
        <w:bCs/>
      </w:rPr>
    </w:tblStylePr>
    <w:tblStylePr w:type="lastRow">
      <w:rPr>
        <w:b/>
        <w:bCs/>
      </w:rPr>
      <w:tblPr/>
      <w:tcPr>
        <w:tcBorders>
          <w:top w:val="single" w:sz="18" w:space="0" w:color="F19D64"/>
        </w:tcBorders>
      </w:tcPr>
    </w:tblStylePr>
    <w:tblStylePr w:type="firstCol">
      <w:rPr>
        <w:b/>
        <w:bCs/>
      </w:rPr>
    </w:tblStylePr>
    <w:tblStylePr w:type="lastCol">
      <w:rPr>
        <w:b/>
        <w:bCs/>
      </w:rPr>
    </w:tblStylePr>
    <w:tblStylePr w:type="band1Vert">
      <w:tblPr/>
      <w:tcPr>
        <w:shd w:val="clear" w:color="auto" w:fill="F6BE98"/>
      </w:tcPr>
    </w:tblStylePr>
    <w:tblStylePr w:type="band1Horz">
      <w:tblPr/>
      <w:tcPr>
        <w:shd w:val="clear" w:color="auto" w:fill="F6BE98"/>
      </w:tcPr>
    </w:tblStylePr>
  </w:style>
  <w:style w:type="table" w:customStyle="1" w:styleId="20">
    <w:name w:val="表格样式2"/>
    <w:basedOn w:val="TableNormal"/>
    <w:next w:val="TableGrid"/>
    <w:uiPriority w:val="39"/>
    <w:rsid w:val="00696CCC"/>
    <w:rPr>
      <w:rFonts w:ascii="Calibri" w:hAnsi="Calibri"/>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Thuyetminhchung61310813">
    <w:name w:val="Thuyet minh chung61310813"/>
    <w:rsid w:val="00696CCC"/>
    <w:pPr>
      <w:numPr>
        <w:numId w:val="134"/>
      </w:numPr>
    </w:pPr>
  </w:style>
  <w:style w:type="paragraph" w:customStyle="1" w:styleId="Heading-7-HINH">
    <w:name w:val="Heading -7-HINH"/>
    <w:basedOn w:val="Heading2"/>
    <w:qFormat/>
    <w:rsid w:val="00696CCC"/>
    <w:pPr>
      <w:widowControl w:val="0"/>
      <w:numPr>
        <w:ilvl w:val="0"/>
        <w:numId w:val="0"/>
      </w:numPr>
      <w:spacing w:before="120" w:after="120" w:line="240" w:lineRule="auto"/>
      <w:jc w:val="center"/>
    </w:pPr>
    <w:rPr>
      <w:rFonts w:ascii="Times New Roman" w:hAnsi="Times New Roman"/>
      <w:b w:val="0"/>
      <w:i w:val="0"/>
      <w:sz w:val="26"/>
    </w:rPr>
  </w:style>
  <w:style w:type="character" w:customStyle="1" w:styleId="UnresolvedMention3">
    <w:name w:val="Unresolved Mention3"/>
    <w:basedOn w:val="DefaultParagraphFont"/>
    <w:uiPriority w:val="99"/>
    <w:semiHidden/>
    <w:unhideWhenUsed/>
    <w:rsid w:val="00696CCC"/>
    <w:rPr>
      <w:color w:val="605E5C"/>
      <w:shd w:val="clear" w:color="auto" w:fill="E1DFDD"/>
    </w:rPr>
  </w:style>
  <w:style w:type="character" w:customStyle="1" w:styleId="banggiuaChar">
    <w:name w:val="bang giua Char"/>
    <w:link w:val="banggiua0"/>
    <w:uiPriority w:val="99"/>
    <w:semiHidden/>
    <w:locked/>
    <w:rsid w:val="00696CCC"/>
    <w:rPr>
      <w:sz w:val="26"/>
      <w:szCs w:val="26"/>
      <w:lang w:val="fr-FR"/>
    </w:rPr>
  </w:style>
  <w:style w:type="paragraph" w:customStyle="1" w:styleId="banggiua0">
    <w:name w:val="bang giua"/>
    <w:basedOn w:val="Normal"/>
    <w:link w:val="banggiuaChar"/>
    <w:autoRedefine/>
    <w:uiPriority w:val="99"/>
    <w:semiHidden/>
    <w:rsid w:val="00696CCC"/>
    <w:pPr>
      <w:spacing w:before="40" w:after="40" w:line="312" w:lineRule="auto"/>
      <w:jc w:val="center"/>
    </w:pPr>
    <w:rPr>
      <w:sz w:val="26"/>
      <w:szCs w:val="26"/>
      <w:lang w:val="fr-FR"/>
    </w:rPr>
  </w:style>
  <w:style w:type="paragraph" w:customStyle="1" w:styleId="Heading22">
    <w:name w:val="Heading 22"/>
    <w:basedOn w:val="Normal"/>
    <w:autoRedefine/>
    <w:uiPriority w:val="99"/>
    <w:qFormat/>
    <w:rsid w:val="00696CCC"/>
    <w:pPr>
      <w:keepNext/>
      <w:spacing w:before="120" w:after="120" w:line="240" w:lineRule="auto"/>
      <w:outlineLvl w:val="1"/>
    </w:pPr>
    <w:rPr>
      <w:rFonts w:ascii="Times New Roman Bold" w:eastAsia="MS Mincho" w:hAnsi="Times New Roman Bold"/>
      <w:b/>
      <w:caps/>
      <w:lang w:eastAsia="ja-JP"/>
    </w:rPr>
  </w:style>
  <w:style w:type="numbering" w:customStyle="1" w:styleId="Tmc11516">
    <w:name w:val="Tmc11516"/>
    <w:rsid w:val="00696CCC"/>
    <w:pPr>
      <w:numPr>
        <w:numId w:val="135"/>
      </w:numPr>
    </w:pPr>
  </w:style>
  <w:style w:type="paragraph" w:customStyle="1" w:styleId="Heading41">
    <w:name w:val="Heading 41"/>
    <w:basedOn w:val="Normal"/>
    <w:link w:val="heading4Char0"/>
    <w:autoRedefine/>
    <w:uiPriority w:val="99"/>
    <w:qFormat/>
    <w:rsid w:val="00696CCC"/>
    <w:pPr>
      <w:tabs>
        <w:tab w:val="left" w:pos="284"/>
      </w:tabs>
      <w:spacing w:before="120" w:after="120" w:line="240" w:lineRule="auto"/>
      <w:outlineLvl w:val="3"/>
    </w:pPr>
    <w:rPr>
      <w:rFonts w:eastAsia="MS Mincho"/>
      <w:b/>
      <w:i/>
      <w:noProof/>
      <w:lang w:eastAsia="ja-JP"/>
    </w:rPr>
  </w:style>
  <w:style w:type="character" w:customStyle="1" w:styleId="heading4Char0">
    <w:name w:val="heading 4 Char"/>
    <w:link w:val="Heading41"/>
    <w:uiPriority w:val="99"/>
    <w:rsid w:val="00696CCC"/>
    <w:rPr>
      <w:rFonts w:eastAsia="MS Mincho"/>
      <w:b/>
      <w:i/>
      <w:noProof/>
      <w:sz w:val="24"/>
      <w:szCs w:val="24"/>
      <w:lang w:eastAsia="ja-JP"/>
    </w:rPr>
  </w:style>
  <w:style w:type="numbering" w:customStyle="1" w:styleId="Thuyetminhchung17">
    <w:name w:val="Thuyet minh chung17"/>
    <w:basedOn w:val="NoList"/>
    <w:rsid w:val="00696CCC"/>
    <w:pPr>
      <w:numPr>
        <w:numId w:val="136"/>
      </w:numPr>
    </w:pPr>
  </w:style>
  <w:style w:type="numbering" w:customStyle="1" w:styleId="Tmc1151123">
    <w:name w:val="Tmc1151123"/>
    <w:rsid w:val="00696CCC"/>
    <w:pPr>
      <w:numPr>
        <w:numId w:val="137"/>
      </w:numPr>
    </w:pPr>
  </w:style>
  <w:style w:type="paragraph" w:customStyle="1" w:styleId="Heading12">
    <w:name w:val="Heading 12"/>
    <w:basedOn w:val="Normal"/>
    <w:next w:val="Heading1"/>
    <w:uiPriority w:val="99"/>
    <w:qFormat/>
    <w:rsid w:val="00696CCC"/>
    <w:pPr>
      <w:tabs>
        <w:tab w:val="left" w:pos="1134"/>
      </w:tabs>
      <w:spacing w:line="240" w:lineRule="auto"/>
      <w:jc w:val="center"/>
      <w:outlineLvl w:val="0"/>
    </w:pPr>
    <w:rPr>
      <w:rFonts w:eastAsia="Calibri"/>
      <w:b/>
      <w:sz w:val="26"/>
      <w:szCs w:val="26"/>
      <w:lang w:val="fr-FR"/>
    </w:rPr>
  </w:style>
  <w:style w:type="character" w:styleId="SubtleEmphasis">
    <w:name w:val="Subtle Emphasis"/>
    <w:basedOn w:val="DefaultParagraphFont"/>
    <w:uiPriority w:val="99"/>
    <w:qFormat/>
    <w:rsid w:val="00696CCC"/>
    <w:rPr>
      <w:i/>
      <w:iCs/>
      <w:color w:val="404040" w:themeColor="text1" w:themeTint="BF"/>
    </w:rPr>
  </w:style>
  <w:style w:type="numbering" w:customStyle="1" w:styleId="Thuyetminhchung622224">
    <w:name w:val="Thuyet minh chung622224"/>
    <w:rsid w:val="00696CCC"/>
    <w:pPr>
      <w:numPr>
        <w:numId w:val="139"/>
      </w:numPr>
    </w:pPr>
  </w:style>
  <w:style w:type="paragraph" w:customStyle="1" w:styleId="NormalTab">
    <w:name w:val="Normal_Tab"/>
    <w:basedOn w:val="Normal"/>
    <w:uiPriority w:val="99"/>
    <w:qFormat/>
    <w:rsid w:val="00696CCC"/>
    <w:pPr>
      <w:spacing w:before="120" w:after="0" w:line="276" w:lineRule="auto"/>
      <w:ind w:firstLine="680"/>
    </w:pPr>
    <w:rPr>
      <w:rFonts w:eastAsia="Calibri" w:cs="Arial"/>
      <w:sz w:val="26"/>
      <w:szCs w:val="26"/>
    </w:rPr>
  </w:style>
  <w:style w:type="paragraph" w:customStyle="1" w:styleId="TableParagraph">
    <w:name w:val="Table Paragraph"/>
    <w:basedOn w:val="Normal"/>
    <w:uiPriority w:val="1"/>
    <w:qFormat/>
    <w:rsid w:val="00696CCC"/>
    <w:pPr>
      <w:widowControl w:val="0"/>
      <w:spacing w:before="120" w:after="0" w:line="240" w:lineRule="auto"/>
      <w:jc w:val="left"/>
    </w:pPr>
    <w:rPr>
      <w:rFonts w:asciiTheme="minorHAnsi" w:eastAsiaTheme="minorHAnsi" w:hAnsiTheme="minorHAnsi" w:cstheme="minorBidi"/>
      <w:sz w:val="22"/>
      <w:szCs w:val="22"/>
    </w:rPr>
  </w:style>
  <w:style w:type="paragraph" w:customStyle="1" w:styleId="CM52">
    <w:name w:val="CM52"/>
    <w:basedOn w:val="Normal"/>
    <w:next w:val="Normal"/>
    <w:uiPriority w:val="99"/>
    <w:rsid w:val="00696CCC"/>
    <w:pPr>
      <w:widowControl w:val="0"/>
      <w:autoSpaceDE w:val="0"/>
      <w:autoSpaceDN w:val="0"/>
      <w:adjustRightInd w:val="0"/>
      <w:spacing w:before="120" w:after="100" w:line="240" w:lineRule="auto"/>
      <w:jc w:val="left"/>
    </w:pPr>
  </w:style>
  <w:style w:type="paragraph" w:customStyle="1" w:styleId="CM3">
    <w:name w:val="CM3"/>
    <w:basedOn w:val="Normal"/>
    <w:next w:val="Normal"/>
    <w:uiPriority w:val="99"/>
    <w:rsid w:val="00696CCC"/>
    <w:pPr>
      <w:widowControl w:val="0"/>
      <w:autoSpaceDE w:val="0"/>
      <w:autoSpaceDN w:val="0"/>
      <w:adjustRightInd w:val="0"/>
      <w:spacing w:before="120" w:after="0" w:line="343" w:lineRule="atLeast"/>
      <w:jc w:val="left"/>
    </w:pPr>
  </w:style>
  <w:style w:type="paragraph" w:customStyle="1" w:styleId="CM42">
    <w:name w:val="CM42"/>
    <w:basedOn w:val="Normal"/>
    <w:next w:val="Normal"/>
    <w:uiPriority w:val="99"/>
    <w:rsid w:val="00696CCC"/>
    <w:pPr>
      <w:widowControl w:val="0"/>
      <w:autoSpaceDE w:val="0"/>
      <w:autoSpaceDN w:val="0"/>
      <w:adjustRightInd w:val="0"/>
      <w:spacing w:before="120" w:after="110" w:line="240" w:lineRule="auto"/>
      <w:jc w:val="left"/>
    </w:pPr>
  </w:style>
  <w:style w:type="paragraph" w:customStyle="1" w:styleId="bngc">
    <w:name w:val="bảng Ốc"/>
    <w:basedOn w:val="Caption"/>
    <w:uiPriority w:val="99"/>
    <w:qFormat/>
    <w:rsid w:val="00696CCC"/>
    <w:rPr>
      <w:b w:val="0"/>
      <w:bCs w:val="0"/>
      <w:szCs w:val="26"/>
      <w:lang w:val="vi-VN"/>
    </w:rPr>
  </w:style>
  <w:style w:type="paragraph" w:customStyle="1" w:styleId="BANGBIEU">
    <w:name w:val="BANG BIEU"/>
    <w:basedOn w:val="Normal"/>
    <w:link w:val="BANGBIEUChar"/>
    <w:uiPriority w:val="99"/>
    <w:rsid w:val="00696CCC"/>
    <w:pPr>
      <w:spacing w:line="240" w:lineRule="auto"/>
      <w:ind w:right="74"/>
      <w:jc w:val="center"/>
    </w:pPr>
    <w:rPr>
      <w:rFonts w:eastAsia="MS Mincho"/>
      <w:b/>
      <w:sz w:val="26"/>
      <w:szCs w:val="26"/>
      <w:lang w:val="vi-VN" w:eastAsia="ja-JP"/>
    </w:rPr>
  </w:style>
  <w:style w:type="character" w:customStyle="1" w:styleId="BANGBIEUChar">
    <w:name w:val="BANG BIEU Char"/>
    <w:link w:val="BANGBIEU"/>
    <w:uiPriority w:val="99"/>
    <w:rsid w:val="00696CCC"/>
    <w:rPr>
      <w:rFonts w:eastAsia="MS Mincho"/>
      <w:b/>
      <w:sz w:val="26"/>
      <w:szCs w:val="26"/>
      <w:lang w:val="vi-VN" w:eastAsia="ja-JP"/>
    </w:rPr>
  </w:style>
  <w:style w:type="paragraph" w:customStyle="1" w:styleId="chuvietCharChar">
    <w:name w:val="chu viet Char Char"/>
    <w:basedOn w:val="Normal"/>
    <w:uiPriority w:val="99"/>
    <w:semiHidden/>
    <w:rsid w:val="00696CCC"/>
    <w:pPr>
      <w:spacing w:before="40" w:after="80" w:line="240" w:lineRule="auto"/>
      <w:ind w:firstLine="340"/>
    </w:pPr>
    <w:rPr>
      <w:sz w:val="28"/>
      <w:szCs w:val="28"/>
    </w:rPr>
  </w:style>
  <w:style w:type="character" w:customStyle="1" w:styleId="SubtitleChar1">
    <w:name w:val="Subtitle Char1"/>
    <w:basedOn w:val="DefaultParagraphFont"/>
    <w:rsid w:val="00696CCC"/>
    <w:rPr>
      <w:rFonts w:eastAsiaTheme="minorEastAsia"/>
      <w:color w:val="5A5A5A" w:themeColor="text1" w:themeTint="A5"/>
      <w:spacing w:val="15"/>
    </w:rPr>
  </w:style>
  <w:style w:type="paragraph" w:customStyle="1" w:styleId="NoSpacing1">
    <w:name w:val="No Spacing1"/>
    <w:uiPriority w:val="99"/>
    <w:rsid w:val="00696CCC"/>
    <w:pPr>
      <w:suppressAutoHyphens/>
    </w:pPr>
    <w:rPr>
      <w:lang w:eastAsia="ar-SA"/>
    </w:rPr>
  </w:style>
  <w:style w:type="character" w:customStyle="1" w:styleId="BodyChar">
    <w:name w:val="Body Char"/>
    <w:basedOn w:val="DefaultParagraphFont"/>
    <w:link w:val="Body"/>
    <w:rsid w:val="00696CCC"/>
    <w:rPr>
      <w:rFonts w:eastAsia="Calibri"/>
      <w:sz w:val="24"/>
      <w:szCs w:val="22"/>
      <w:lang w:val="vi-VN"/>
    </w:rPr>
  </w:style>
  <w:style w:type="character" w:customStyle="1" w:styleId="ThuongChar0">
    <w:name w:val="Thuong Char"/>
    <w:link w:val="Thuong0"/>
    <w:uiPriority w:val="99"/>
    <w:locked/>
    <w:rsid w:val="00696CCC"/>
    <w:rPr>
      <w:sz w:val="26"/>
      <w:szCs w:val="26"/>
      <w:lang w:eastAsia="ko-KR"/>
    </w:rPr>
  </w:style>
  <w:style w:type="paragraph" w:customStyle="1" w:styleId="Thuong0">
    <w:name w:val="Thuong"/>
    <w:basedOn w:val="Normal"/>
    <w:link w:val="ThuongChar0"/>
    <w:uiPriority w:val="99"/>
    <w:qFormat/>
    <w:rsid w:val="00696CCC"/>
    <w:pPr>
      <w:spacing w:before="120" w:after="0" w:line="240" w:lineRule="auto"/>
    </w:pPr>
    <w:rPr>
      <w:sz w:val="26"/>
      <w:szCs w:val="26"/>
      <w:lang w:eastAsia="ko-KR"/>
    </w:rPr>
  </w:style>
  <w:style w:type="paragraph" w:customStyle="1" w:styleId="Binhthng1">
    <w:name w:val="Bình thường1"/>
    <w:basedOn w:val="Normal"/>
    <w:uiPriority w:val="99"/>
    <w:rsid w:val="00696CCC"/>
    <w:pPr>
      <w:spacing w:before="120" w:after="120" w:line="240" w:lineRule="auto"/>
      <w:ind w:left="-288"/>
      <w:jc w:val="left"/>
    </w:pPr>
    <w:rPr>
      <w:rFonts w:eastAsia="Batang"/>
      <w:sz w:val="26"/>
      <w:szCs w:val="20"/>
    </w:rPr>
  </w:style>
  <w:style w:type="paragraph" w:customStyle="1" w:styleId="NormalWebbullet">
    <w:name w:val="Normal (Web) bullet"/>
    <w:basedOn w:val="Normal"/>
    <w:uiPriority w:val="99"/>
    <w:rsid w:val="00696CCC"/>
    <w:pPr>
      <w:numPr>
        <w:numId w:val="147"/>
      </w:numPr>
      <w:spacing w:before="40" w:after="40" w:line="240" w:lineRule="auto"/>
      <w:contextualSpacing/>
    </w:pPr>
    <w:rPr>
      <w:rFonts w:eastAsia="Calibri"/>
      <w:color w:val="000000"/>
      <w:sz w:val="26"/>
      <w:szCs w:val="26"/>
      <w:lang w:val="nl-NL"/>
    </w:rPr>
  </w:style>
  <w:style w:type="character" w:customStyle="1" w:styleId="-buletChar">
    <w:name w:val="- bulet Char"/>
    <w:link w:val="-bulet"/>
    <w:uiPriority w:val="99"/>
    <w:locked/>
    <w:rsid w:val="00696CCC"/>
    <w:rPr>
      <w:sz w:val="26"/>
      <w:szCs w:val="26"/>
      <w:lang w:eastAsia="ko-KR"/>
    </w:rPr>
  </w:style>
  <w:style w:type="paragraph" w:customStyle="1" w:styleId="-bulet">
    <w:name w:val="- bulet"/>
    <w:basedOn w:val="Normal"/>
    <w:link w:val="-buletChar"/>
    <w:uiPriority w:val="99"/>
    <w:rsid w:val="00696CCC"/>
    <w:pPr>
      <w:numPr>
        <w:numId w:val="148"/>
      </w:numPr>
      <w:spacing w:before="120" w:after="120" w:line="240" w:lineRule="auto"/>
    </w:pPr>
    <w:rPr>
      <w:sz w:val="26"/>
      <w:szCs w:val="26"/>
      <w:lang w:eastAsia="ko-KR"/>
    </w:rPr>
  </w:style>
  <w:style w:type="paragraph" w:customStyle="1" w:styleId="doanvan0">
    <w:name w:val="doanvan"/>
    <w:basedOn w:val="Normal"/>
    <w:link w:val="doanvanChar0"/>
    <w:uiPriority w:val="99"/>
    <w:rsid w:val="00696CCC"/>
    <w:pPr>
      <w:spacing w:before="40" w:after="40" w:line="240" w:lineRule="auto"/>
      <w:ind w:firstLine="562"/>
    </w:pPr>
    <w:rPr>
      <w:bCs/>
      <w:sz w:val="26"/>
      <w:szCs w:val="26"/>
      <w:lang w:val="es-ES"/>
    </w:rPr>
  </w:style>
  <w:style w:type="character" w:customStyle="1" w:styleId="u5Char">
    <w:name w:val="Đầu đề 5 Char"/>
    <w:aliases w:val="BANG Char1,MUC _ Char"/>
    <w:uiPriority w:val="99"/>
    <w:locked/>
    <w:rsid w:val="00696CCC"/>
    <w:rPr>
      <w:rFonts w:ascii="PMingLiU" w:eastAsia="PMingLiU" w:hAnsi="PMingLiU"/>
      <w:b/>
      <w:bCs/>
      <w:sz w:val="24"/>
      <w:szCs w:val="24"/>
      <w:u w:val="single"/>
    </w:rPr>
  </w:style>
  <w:style w:type="paragraph" w:customStyle="1" w:styleId="TT-daucham">
    <w:name w:val="TT-dau cham"/>
    <w:basedOn w:val="Normal"/>
    <w:uiPriority w:val="99"/>
    <w:rsid w:val="00696CCC"/>
    <w:pPr>
      <w:numPr>
        <w:numId w:val="149"/>
      </w:numPr>
      <w:spacing w:before="200" w:after="0" w:line="240" w:lineRule="auto"/>
    </w:pPr>
    <w:rPr>
      <w:rFonts w:ascii="VNI-Times" w:hAnsi="VNI-Times"/>
      <w:b/>
      <w:bCs/>
      <w:color w:val="000000"/>
      <w:sz w:val="26"/>
      <w:szCs w:val="20"/>
    </w:rPr>
  </w:style>
  <w:style w:type="paragraph" w:customStyle="1" w:styleId="LaMa">
    <w:name w:val="LaMa"/>
    <w:uiPriority w:val="99"/>
    <w:qFormat/>
    <w:rsid w:val="00696CCC"/>
    <w:pPr>
      <w:tabs>
        <w:tab w:val="num" w:pos="454"/>
      </w:tabs>
      <w:spacing w:before="480" w:after="240"/>
    </w:pPr>
    <w:rPr>
      <w:b/>
      <w:caps/>
      <w:sz w:val="28"/>
      <w:szCs w:val="28"/>
    </w:rPr>
  </w:style>
  <w:style w:type="paragraph" w:customStyle="1" w:styleId="Dautru">
    <w:name w:val="Dau tru"/>
    <w:basedOn w:val="Normal"/>
    <w:uiPriority w:val="99"/>
    <w:rsid w:val="00696CCC"/>
    <w:pPr>
      <w:tabs>
        <w:tab w:val="num" w:pos="283"/>
      </w:tabs>
      <w:spacing w:before="120" w:after="120" w:line="300" w:lineRule="exact"/>
      <w:ind w:left="284"/>
    </w:pPr>
    <w:rPr>
      <w:sz w:val="26"/>
      <w:szCs w:val="26"/>
    </w:rPr>
  </w:style>
  <w:style w:type="paragraph" w:customStyle="1" w:styleId="DauCong">
    <w:name w:val="Dau Cong"/>
    <w:basedOn w:val="Normal"/>
    <w:uiPriority w:val="99"/>
    <w:rsid w:val="00696CCC"/>
    <w:pPr>
      <w:tabs>
        <w:tab w:val="num" w:pos="851"/>
      </w:tabs>
      <w:spacing w:before="120" w:after="120" w:line="300" w:lineRule="exact"/>
      <w:ind w:left="567"/>
    </w:pPr>
    <w:rPr>
      <w:sz w:val="26"/>
      <w:szCs w:val="26"/>
    </w:rPr>
  </w:style>
  <w:style w:type="paragraph" w:customStyle="1" w:styleId="DauCham">
    <w:name w:val="Dau Cham"/>
    <w:basedOn w:val="Normal"/>
    <w:uiPriority w:val="99"/>
    <w:rsid w:val="00696CCC"/>
    <w:pPr>
      <w:tabs>
        <w:tab w:val="num" w:pos="851"/>
      </w:tabs>
      <w:spacing w:before="120" w:after="120" w:line="300" w:lineRule="exact"/>
      <w:ind w:left="567"/>
    </w:pPr>
    <w:rPr>
      <w:b/>
      <w:sz w:val="26"/>
      <w:szCs w:val="26"/>
    </w:rPr>
  </w:style>
  <w:style w:type="paragraph" w:customStyle="1" w:styleId="Hoathi">
    <w:name w:val="Hoa thi"/>
    <w:uiPriority w:val="99"/>
    <w:qFormat/>
    <w:rsid w:val="00696CCC"/>
    <w:pPr>
      <w:tabs>
        <w:tab w:val="num" w:pos="1304"/>
      </w:tabs>
      <w:spacing w:before="120" w:after="120"/>
      <w:ind w:left="1021"/>
    </w:pPr>
    <w:rPr>
      <w:i/>
      <w:sz w:val="26"/>
      <w:szCs w:val="26"/>
    </w:rPr>
  </w:style>
  <w:style w:type="paragraph" w:customStyle="1" w:styleId="ALON">
    <w:name w:val="A LON"/>
    <w:uiPriority w:val="99"/>
    <w:rsid w:val="00696CCC"/>
    <w:pPr>
      <w:tabs>
        <w:tab w:val="num" w:pos="680"/>
      </w:tabs>
      <w:spacing w:before="240" w:after="240"/>
      <w:ind w:firstLine="284"/>
    </w:pPr>
    <w:rPr>
      <w:b/>
      <w:sz w:val="26"/>
      <w:szCs w:val="26"/>
    </w:rPr>
  </w:style>
  <w:style w:type="character" w:customStyle="1" w:styleId="mChar">
    <w:name w:val="+ m Char"/>
    <w:link w:val="m"/>
    <w:uiPriority w:val="99"/>
    <w:locked/>
    <w:rsid w:val="00696CCC"/>
    <w:rPr>
      <w:sz w:val="26"/>
      <w:szCs w:val="26"/>
    </w:rPr>
  </w:style>
  <w:style w:type="paragraph" w:customStyle="1" w:styleId="m">
    <w:name w:val="+ m"/>
    <w:basedOn w:val="Normal"/>
    <w:next w:val="Normal"/>
    <w:link w:val="mChar"/>
    <w:uiPriority w:val="99"/>
    <w:rsid w:val="00696CCC"/>
    <w:pPr>
      <w:numPr>
        <w:numId w:val="150"/>
      </w:numPr>
      <w:spacing w:before="120" w:after="0" w:line="240" w:lineRule="auto"/>
    </w:pPr>
    <w:rPr>
      <w:sz w:val="26"/>
      <w:szCs w:val="26"/>
    </w:rPr>
  </w:style>
  <w:style w:type="paragraph" w:customStyle="1" w:styleId="Tieude11">
    <w:name w:val="Tieu de 1.1"/>
    <w:basedOn w:val="Normal"/>
    <w:uiPriority w:val="99"/>
    <w:rsid w:val="00696CCC"/>
    <w:pPr>
      <w:keepNext/>
      <w:spacing w:before="360" w:after="0" w:line="240" w:lineRule="auto"/>
      <w:jc w:val="left"/>
      <w:outlineLvl w:val="1"/>
    </w:pPr>
    <w:rPr>
      <w:rFonts w:ascii="Times New Roman Bold" w:eastAsia="Calibri" w:hAnsi="Times New Roman Bold"/>
      <w:b/>
      <w:caps/>
      <w:color w:val="17365D"/>
      <w:sz w:val="26"/>
      <w:szCs w:val="26"/>
      <w:lang w:val="it-IT"/>
    </w:rPr>
  </w:style>
  <w:style w:type="paragraph" w:customStyle="1" w:styleId="numberabc">
    <w:name w:val="number abc"/>
    <w:basedOn w:val="Thuong0"/>
    <w:link w:val="numberabcChar"/>
    <w:uiPriority w:val="99"/>
    <w:rsid w:val="00696CCC"/>
    <w:pPr>
      <w:ind w:left="90"/>
    </w:pPr>
    <w:rPr>
      <w:rFonts w:eastAsia="Calibri"/>
      <w:b/>
      <w:i/>
    </w:rPr>
  </w:style>
  <w:style w:type="character" w:customStyle="1" w:styleId="numberabcChar">
    <w:name w:val="number abc Char"/>
    <w:link w:val="numberabc"/>
    <w:uiPriority w:val="99"/>
    <w:locked/>
    <w:rsid w:val="00696CCC"/>
    <w:rPr>
      <w:rFonts w:eastAsia="Calibri"/>
      <w:b/>
      <w:i/>
      <w:sz w:val="26"/>
      <w:szCs w:val="26"/>
      <w:lang w:eastAsia="ko-KR"/>
    </w:rPr>
  </w:style>
  <w:style w:type="paragraph" w:customStyle="1" w:styleId="Cap5">
    <w:name w:val="Cap 5"/>
    <w:basedOn w:val="Heading41"/>
    <w:link w:val="Cap5Char"/>
    <w:uiPriority w:val="99"/>
    <w:qFormat/>
    <w:rsid w:val="00696CCC"/>
    <w:pPr>
      <w:spacing w:line="312" w:lineRule="auto"/>
      <w:outlineLvl w:val="4"/>
    </w:pPr>
    <w:rPr>
      <w:rFonts w:ascii="Times New Roman Bold" w:hAnsi="Times New Roman Bold"/>
      <w:b w:val="0"/>
      <w:i w:val="0"/>
    </w:rPr>
  </w:style>
  <w:style w:type="character" w:customStyle="1" w:styleId="Cap5Char">
    <w:name w:val="Cap 5 Char"/>
    <w:basedOn w:val="heading4Char0"/>
    <w:link w:val="Cap5"/>
    <w:uiPriority w:val="99"/>
    <w:rsid w:val="00696CCC"/>
    <w:rPr>
      <w:rFonts w:ascii="Times New Roman Bold" w:eastAsia="MS Mincho" w:hAnsi="Times New Roman Bold"/>
      <w:b w:val="0"/>
      <w:i w:val="0"/>
      <w:noProof/>
      <w:sz w:val="24"/>
      <w:szCs w:val="24"/>
      <w:lang w:eastAsia="ja-JP"/>
    </w:rPr>
  </w:style>
  <w:style w:type="paragraph" w:styleId="ListContinue5">
    <w:name w:val="List Continue 5"/>
    <w:basedOn w:val="Normal"/>
    <w:uiPriority w:val="99"/>
    <w:semiHidden/>
    <w:unhideWhenUsed/>
    <w:rsid w:val="00696CCC"/>
    <w:pPr>
      <w:spacing w:before="120" w:after="120" w:line="240" w:lineRule="auto"/>
      <w:ind w:left="1415"/>
      <w:contextualSpacing/>
    </w:pPr>
    <w:rPr>
      <w:rFonts w:eastAsiaTheme="minorHAnsi" w:cstheme="minorBidi"/>
      <w:sz w:val="26"/>
      <w:szCs w:val="22"/>
      <w:lang w:val="vi-VN"/>
    </w:rPr>
  </w:style>
  <w:style w:type="paragraph" w:customStyle="1" w:styleId="phongpara">
    <w:name w:val="phongpara"/>
    <w:basedOn w:val="Normal"/>
    <w:uiPriority w:val="99"/>
    <w:rsid w:val="00696CCC"/>
    <w:pPr>
      <w:spacing w:before="100" w:beforeAutospacing="1" w:after="100" w:afterAutospacing="1" w:line="240" w:lineRule="auto"/>
      <w:jc w:val="left"/>
    </w:pPr>
  </w:style>
  <w:style w:type="paragraph" w:customStyle="1" w:styleId="a">
    <w:name w:val="a."/>
    <w:basedOn w:val="Normal"/>
    <w:uiPriority w:val="99"/>
    <w:rsid w:val="00696CCC"/>
    <w:pPr>
      <w:numPr>
        <w:numId w:val="151"/>
      </w:numPr>
      <w:spacing w:line="240" w:lineRule="auto"/>
      <w:jc w:val="left"/>
    </w:pPr>
  </w:style>
  <w:style w:type="numbering" w:customStyle="1" w:styleId="Tmc1151">
    <w:name w:val="Tmc1151"/>
    <w:rsid w:val="00696CCC"/>
    <w:pPr>
      <w:numPr>
        <w:numId w:val="151"/>
      </w:numPr>
    </w:pPr>
  </w:style>
  <w:style w:type="paragraph" w:customStyle="1" w:styleId="Normal3">
    <w:name w:val="Normal3"/>
    <w:basedOn w:val="Normal"/>
    <w:uiPriority w:val="99"/>
    <w:qFormat/>
    <w:rsid w:val="00696CCC"/>
    <w:pPr>
      <w:widowControl w:val="0"/>
      <w:spacing w:before="120" w:after="0" w:line="240" w:lineRule="auto"/>
    </w:pPr>
    <w:rPr>
      <w:noProof/>
      <w:szCs w:val="20"/>
    </w:rPr>
  </w:style>
  <w:style w:type="paragraph" w:customStyle="1" w:styleId="gachdaudong0">
    <w:name w:val="gach dau dong"/>
    <w:basedOn w:val="Normal"/>
    <w:rsid w:val="00696CCC"/>
    <w:pPr>
      <w:numPr>
        <w:numId w:val="152"/>
      </w:numPr>
      <w:spacing w:line="300" w:lineRule="exact"/>
    </w:pPr>
    <w:rPr>
      <w:sz w:val="26"/>
      <w:szCs w:val="26"/>
    </w:rPr>
  </w:style>
  <w:style w:type="numbering" w:customStyle="1" w:styleId="Tmc2">
    <w:name w:val="Tmc2"/>
    <w:rsid w:val="00696CCC"/>
  </w:style>
  <w:style w:type="paragraph" w:customStyle="1" w:styleId="a4">
    <w:name w:val="*"/>
    <w:basedOn w:val="Normal"/>
    <w:link w:val="Char0"/>
    <w:uiPriority w:val="99"/>
    <w:rsid w:val="00696CCC"/>
    <w:pPr>
      <w:spacing w:after="0" w:line="240" w:lineRule="auto"/>
      <w:ind w:firstLine="567"/>
    </w:pPr>
    <w:rPr>
      <w:rFonts w:eastAsia="MS Mincho"/>
      <w:b/>
      <w:i/>
      <w:sz w:val="28"/>
      <w:lang w:val="vi-VN" w:eastAsia="ja-JP"/>
    </w:rPr>
  </w:style>
  <w:style w:type="character" w:customStyle="1" w:styleId="Char0">
    <w:name w:val="* Char"/>
    <w:basedOn w:val="DefaultParagraphFont"/>
    <w:link w:val="a4"/>
    <w:uiPriority w:val="99"/>
    <w:rsid w:val="00696CCC"/>
    <w:rPr>
      <w:rFonts w:eastAsia="MS Mincho"/>
      <w:b/>
      <w:i/>
      <w:sz w:val="28"/>
      <w:szCs w:val="24"/>
      <w:lang w:val="vi-VN" w:eastAsia="ja-JP"/>
    </w:rPr>
  </w:style>
  <w:style w:type="paragraph" w:customStyle="1" w:styleId="NOIDUNG1">
    <w:name w:val="NOI DUNG"/>
    <w:basedOn w:val="Normal"/>
    <w:link w:val="NOIDUNGChar0"/>
    <w:uiPriority w:val="99"/>
    <w:rsid w:val="00696CCC"/>
    <w:pPr>
      <w:spacing w:after="0" w:line="240" w:lineRule="auto"/>
      <w:ind w:firstLine="567"/>
    </w:pPr>
    <w:rPr>
      <w:rFonts w:eastAsia="MS Mincho"/>
      <w:sz w:val="28"/>
      <w:szCs w:val="28"/>
      <w:lang w:eastAsia="ja-JP"/>
    </w:rPr>
  </w:style>
  <w:style w:type="character" w:customStyle="1" w:styleId="NOIDUNGChar0">
    <w:name w:val="NOI DUNG Char"/>
    <w:basedOn w:val="DefaultParagraphFont"/>
    <w:link w:val="NOIDUNG1"/>
    <w:uiPriority w:val="99"/>
    <w:rsid w:val="00696CCC"/>
    <w:rPr>
      <w:rFonts w:eastAsia="MS Mincho"/>
      <w:sz w:val="28"/>
      <w:szCs w:val="28"/>
      <w:lang w:eastAsia="ja-JP"/>
    </w:rPr>
  </w:style>
  <w:style w:type="paragraph" w:customStyle="1" w:styleId="NGUON">
    <w:name w:val="NGUON"/>
    <w:basedOn w:val="NOIDUNG1"/>
    <w:uiPriority w:val="99"/>
    <w:rsid w:val="00696CCC"/>
    <w:pPr>
      <w:spacing w:before="20" w:after="20"/>
      <w:ind w:firstLine="0"/>
      <w:jc w:val="right"/>
    </w:pPr>
    <w:rPr>
      <w:i/>
      <w:sz w:val="26"/>
    </w:rPr>
  </w:style>
  <w:style w:type="paragraph" w:customStyle="1" w:styleId="Nguon0">
    <w:name w:val="Nguon"/>
    <w:basedOn w:val="Normal"/>
    <w:link w:val="NguonChar"/>
    <w:uiPriority w:val="99"/>
    <w:qFormat/>
    <w:rsid w:val="00696CCC"/>
    <w:pPr>
      <w:spacing w:before="120" w:after="0" w:line="264" w:lineRule="auto"/>
    </w:pPr>
    <w:rPr>
      <w:rFonts w:eastAsiaTheme="minorHAnsi"/>
      <w:i/>
      <w:color w:val="0000FF"/>
      <w:szCs w:val="26"/>
    </w:rPr>
  </w:style>
  <w:style w:type="paragraph" w:customStyle="1" w:styleId="Ngun">
    <w:name w:val="Nguồn"/>
    <w:basedOn w:val="Nguon0"/>
    <w:link w:val="NgunChar"/>
    <w:uiPriority w:val="99"/>
    <w:qFormat/>
    <w:rsid w:val="00696CCC"/>
    <w:pPr>
      <w:widowControl w:val="0"/>
      <w:spacing w:line="312" w:lineRule="auto"/>
      <w:jc w:val="right"/>
    </w:pPr>
    <w:rPr>
      <w:sz w:val="26"/>
      <w:lang w:eastAsia="vi-VN"/>
    </w:rPr>
  </w:style>
  <w:style w:type="character" w:customStyle="1" w:styleId="NguonChar">
    <w:name w:val="Nguon Char"/>
    <w:basedOn w:val="DefaultParagraphFont"/>
    <w:link w:val="Nguon0"/>
    <w:uiPriority w:val="99"/>
    <w:rsid w:val="00696CCC"/>
    <w:rPr>
      <w:rFonts w:eastAsiaTheme="minorHAnsi"/>
      <w:i/>
      <w:color w:val="0000FF"/>
      <w:sz w:val="24"/>
      <w:szCs w:val="26"/>
    </w:rPr>
  </w:style>
  <w:style w:type="character" w:customStyle="1" w:styleId="NgunChar">
    <w:name w:val="Nguồn Char"/>
    <w:basedOn w:val="NguonChar"/>
    <w:link w:val="Ngun"/>
    <w:uiPriority w:val="99"/>
    <w:rsid w:val="00696CCC"/>
    <w:rPr>
      <w:rFonts w:eastAsiaTheme="minorHAnsi"/>
      <w:i/>
      <w:color w:val="0000FF"/>
      <w:sz w:val="26"/>
      <w:szCs w:val="26"/>
      <w:lang w:eastAsia="vi-VN"/>
    </w:rPr>
  </w:style>
  <w:style w:type="paragraph" w:customStyle="1" w:styleId="StyleHeading3Heading3CharHeading3CharCharCharCharCharC">
    <w:name w:val="Style Heading 3Heading 3 CharHeading 3 Char Char Char Char Char C..."/>
    <w:basedOn w:val="Heading3"/>
    <w:autoRedefine/>
    <w:uiPriority w:val="99"/>
    <w:rsid w:val="00696CCC"/>
    <w:pPr>
      <w:numPr>
        <w:ilvl w:val="0"/>
        <w:numId w:val="173"/>
      </w:numPr>
      <w:spacing w:before="60" w:line="360" w:lineRule="atLeast"/>
      <w:ind w:left="720" w:hanging="720"/>
    </w:pPr>
    <w:rPr>
      <w:rFonts w:ascii="Times New Roman" w:eastAsia="Calibri" w:hAnsi="Times New Roman"/>
      <w:iCs/>
      <w:sz w:val="24"/>
      <w:szCs w:val="20"/>
    </w:rPr>
  </w:style>
  <w:style w:type="paragraph" w:customStyle="1" w:styleId="xl44">
    <w:name w:val="xl44"/>
    <w:basedOn w:val="Normal"/>
    <w:uiPriority w:val="99"/>
    <w:rsid w:val="00696CCC"/>
    <w:pPr>
      <w:pBdr>
        <w:top w:val="single" w:sz="6" w:space="0" w:color="auto"/>
        <w:left w:val="single" w:sz="6" w:space="0" w:color="auto"/>
        <w:bottom w:val="single" w:sz="6" w:space="0" w:color="auto"/>
        <w:right w:val="single" w:sz="6" w:space="0" w:color="auto"/>
      </w:pBdr>
      <w:spacing w:before="100" w:after="100" w:line="240" w:lineRule="auto"/>
      <w:jc w:val="left"/>
    </w:pPr>
    <w:rPr>
      <w:rFonts w:ascii="Arial" w:hAnsi="Arial" w:cs="Arial"/>
      <w:sz w:val="14"/>
      <w:szCs w:val="14"/>
    </w:rPr>
  </w:style>
  <w:style w:type="character" w:customStyle="1" w:styleId="Normal-TabChar">
    <w:name w:val="Normal-Tab Char"/>
    <w:basedOn w:val="DefaultParagraphFont"/>
    <w:link w:val="Normal-Tab"/>
    <w:uiPriority w:val="99"/>
    <w:locked/>
    <w:rsid w:val="00696CCC"/>
    <w:rPr>
      <w:bCs/>
      <w:sz w:val="26"/>
      <w:szCs w:val="28"/>
    </w:rPr>
  </w:style>
  <w:style w:type="paragraph" w:customStyle="1" w:styleId="Normal-Tab">
    <w:name w:val="Normal-Tab"/>
    <w:basedOn w:val="Normal"/>
    <w:link w:val="Normal-TabChar"/>
    <w:uiPriority w:val="99"/>
    <w:rsid w:val="00696CCC"/>
    <w:pPr>
      <w:widowControl w:val="0"/>
      <w:spacing w:before="120" w:after="0" w:line="240" w:lineRule="auto"/>
      <w:ind w:firstLine="737"/>
    </w:pPr>
    <w:rPr>
      <w:bCs/>
      <w:sz w:val="26"/>
      <w:szCs w:val="28"/>
    </w:rPr>
  </w:style>
  <w:style w:type="paragraph" w:customStyle="1" w:styleId="xl24">
    <w:name w:val="xl24"/>
    <w:basedOn w:val="Normal"/>
    <w:uiPriority w:val="99"/>
    <w:rsid w:val="00696CCC"/>
    <w:pPr>
      <w:pBdr>
        <w:left w:val="single" w:sz="4" w:space="0" w:color="auto"/>
        <w:right w:val="single" w:sz="4" w:space="0" w:color="auto"/>
      </w:pBdr>
      <w:spacing w:before="100" w:beforeAutospacing="1" w:after="100" w:afterAutospacing="1" w:line="240" w:lineRule="auto"/>
      <w:jc w:val="center"/>
    </w:pPr>
    <w:rPr>
      <w:rFonts w:ascii="Arial" w:hAnsi="Arial" w:cs="Arial"/>
      <w:sz w:val="22"/>
      <w:szCs w:val="22"/>
    </w:rPr>
  </w:style>
  <w:style w:type="character" w:customStyle="1" w:styleId="gachChar">
    <w:name w:val="gach Char"/>
    <w:link w:val="gach0"/>
    <w:locked/>
    <w:rsid w:val="00696CCC"/>
    <w:rPr>
      <w:rFonts w:ascii=".VnTime" w:hAnsi=".VnTime"/>
      <w:sz w:val="26"/>
      <w:szCs w:val="24"/>
    </w:rPr>
  </w:style>
  <w:style w:type="table" w:customStyle="1" w:styleId="PlainTable11">
    <w:name w:val="Plain Table 11"/>
    <w:basedOn w:val="TableNormal"/>
    <w:uiPriority w:val="41"/>
    <w:rsid w:val="00696CCC"/>
    <w:rPr>
      <w:rFonts w:eastAsiaTheme="minorHAnsi"/>
      <w:sz w:val="28"/>
      <w:szCs w:val="26"/>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Normal4">
    <w:name w:val="Normal4"/>
    <w:basedOn w:val="Normal"/>
    <w:uiPriority w:val="99"/>
    <w:rsid w:val="00696CCC"/>
    <w:pPr>
      <w:widowControl w:val="0"/>
      <w:spacing w:before="120" w:after="0" w:line="240" w:lineRule="auto"/>
    </w:pPr>
  </w:style>
  <w:style w:type="paragraph" w:customStyle="1" w:styleId="CharCharChar1CharCharCharChar">
    <w:name w:val="Char Char Char1 Char Char Char Char"/>
    <w:autoRedefine/>
    <w:uiPriority w:val="99"/>
    <w:rsid w:val="00696CCC"/>
    <w:pPr>
      <w:tabs>
        <w:tab w:val="left" w:pos="1152"/>
      </w:tabs>
      <w:spacing w:before="120" w:after="120" w:line="312" w:lineRule="auto"/>
    </w:pPr>
    <w:rPr>
      <w:rFonts w:ascii="Arial" w:hAnsi="Arial" w:cs="Arial"/>
      <w:sz w:val="26"/>
      <w:szCs w:val="26"/>
    </w:rPr>
  </w:style>
  <w:style w:type="paragraph" w:customStyle="1" w:styleId="ADBNormalPara">
    <w:name w:val="ADB Normal Para"/>
    <w:basedOn w:val="Normal"/>
    <w:uiPriority w:val="99"/>
    <w:rsid w:val="00696CCC"/>
    <w:pPr>
      <w:numPr>
        <w:numId w:val="174"/>
      </w:numPr>
      <w:tabs>
        <w:tab w:val="left" w:pos="1418"/>
      </w:tabs>
      <w:spacing w:before="120" w:after="120" w:line="240" w:lineRule="auto"/>
    </w:pPr>
    <w:rPr>
      <w:rFonts w:ascii="Arial" w:eastAsia="Arial" w:hAnsi="Arial" w:cs="Arial"/>
      <w:sz w:val="22"/>
      <w:szCs w:val="22"/>
    </w:rPr>
  </w:style>
  <w:style w:type="table" w:styleId="TableGrid8">
    <w:name w:val="Table Grid 8"/>
    <w:basedOn w:val="TableNormal"/>
    <w:rsid w:val="00696CCC"/>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customStyle="1" w:styleId="abclistChar">
    <w:name w:val="abclist Char"/>
    <w:link w:val="abclist"/>
    <w:uiPriority w:val="99"/>
    <w:rsid w:val="00696CCC"/>
    <w:rPr>
      <w:rFonts w:ascii="Arial" w:eastAsia="MS Mincho" w:hAnsi="Arial"/>
      <w:sz w:val="22"/>
    </w:rPr>
  </w:style>
  <w:style w:type="paragraph" w:customStyle="1" w:styleId="StyleParagraphLeft0ptFirstline0ptRight0pt">
    <w:name w:val="Style Paragraph + Left:  0 pt First line:  0 pt Right:  0 pt"/>
    <w:basedOn w:val="Normal"/>
    <w:autoRedefine/>
    <w:uiPriority w:val="99"/>
    <w:rsid w:val="00696CCC"/>
    <w:pPr>
      <w:widowControl w:val="0"/>
      <w:numPr>
        <w:numId w:val="175"/>
      </w:numPr>
      <w:tabs>
        <w:tab w:val="left" w:pos="0"/>
      </w:tabs>
      <w:adjustRightInd w:val="0"/>
      <w:snapToGrid w:val="0"/>
      <w:spacing w:before="120" w:after="120" w:line="320" w:lineRule="atLeast"/>
      <w:ind w:left="960"/>
    </w:pPr>
    <w:rPr>
      <w:kern w:val="2"/>
      <w:sz w:val="22"/>
      <w:szCs w:val="22"/>
      <w:lang w:eastAsia="ja-JP"/>
    </w:rPr>
  </w:style>
  <w:style w:type="paragraph" w:customStyle="1" w:styleId="Outline">
    <w:name w:val="Outline"/>
    <w:basedOn w:val="Normal"/>
    <w:uiPriority w:val="99"/>
    <w:rsid w:val="00696CCC"/>
    <w:pPr>
      <w:spacing w:before="240" w:after="0" w:line="240" w:lineRule="auto"/>
      <w:jc w:val="right"/>
    </w:pPr>
    <w:rPr>
      <w:kern w:val="28"/>
      <w:szCs w:val="20"/>
    </w:rPr>
  </w:style>
  <w:style w:type="paragraph" w:customStyle="1" w:styleId="xl27">
    <w:name w:val="xl27"/>
    <w:basedOn w:val="Normal"/>
    <w:uiPriority w:val="99"/>
    <w:rsid w:val="00696CCC"/>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right"/>
    </w:pPr>
    <w:rPr>
      <w:color w:val="FF0000"/>
    </w:rPr>
  </w:style>
  <w:style w:type="paragraph" w:customStyle="1" w:styleId="xl28">
    <w:name w:val="xl28"/>
    <w:basedOn w:val="Normal"/>
    <w:uiPriority w:val="99"/>
    <w:rsid w:val="00696CC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style>
  <w:style w:type="paragraph" w:customStyle="1" w:styleId="xl29">
    <w:name w:val="xl29"/>
    <w:basedOn w:val="Normal"/>
    <w:uiPriority w:val="99"/>
    <w:rsid w:val="00696CC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hAnsi="Arial" w:cs="Arial"/>
      <w:b/>
      <w:bCs/>
    </w:rPr>
  </w:style>
  <w:style w:type="character" w:customStyle="1" w:styleId="StyleTimesNewRoman12ptLatinBold">
    <w:name w:val="Style Times New Roman 12 pt (Latin) Bold"/>
    <w:uiPriority w:val="99"/>
    <w:rsid w:val="00696CCC"/>
    <w:rPr>
      <w:rFonts w:ascii="Times New Roman Bold" w:hAnsi="Times New Roman Bold"/>
      <w:b/>
      <w:sz w:val="24"/>
      <w:szCs w:val="24"/>
    </w:rPr>
  </w:style>
  <w:style w:type="paragraph" w:customStyle="1" w:styleId="StyleHeading2Heading2CharCharHeading2CharCharCharCharC3">
    <w:name w:val="Style Heading 2Heading 2 Char CharHeading 2 Char Char Char Char C...3"/>
    <w:basedOn w:val="Heading2"/>
    <w:link w:val="StyleHeading2Heading2CharCharHeading2CharCharCharCharC3Char"/>
    <w:uiPriority w:val="99"/>
    <w:rsid w:val="00696CCC"/>
    <w:pPr>
      <w:keepNext w:val="0"/>
      <w:widowControl w:val="0"/>
      <w:numPr>
        <w:ilvl w:val="0"/>
        <w:numId w:val="0"/>
      </w:numPr>
      <w:tabs>
        <w:tab w:val="left" w:pos="720"/>
      </w:tabs>
      <w:spacing w:before="120" w:after="120" w:line="360" w:lineRule="auto"/>
      <w:jc w:val="left"/>
      <w:outlineLvl w:val="9"/>
    </w:pPr>
    <w:rPr>
      <w:rFonts w:ascii="Times New Roman" w:hAnsi="Times New Roman"/>
      <w:b w:val="0"/>
      <w:bCs w:val="0"/>
      <w:i w:val="0"/>
      <w:iCs w:val="0"/>
      <w:sz w:val="24"/>
      <w:szCs w:val="24"/>
    </w:rPr>
  </w:style>
  <w:style w:type="character" w:customStyle="1" w:styleId="StyleHeading2Heading2CharCharHeading2CharCharCharCharC3Char">
    <w:name w:val="Style Heading 2Heading 2 Char CharHeading 2 Char Char Char Char C...3 Char"/>
    <w:link w:val="StyleHeading2Heading2CharCharHeading2CharCharCharCharC3"/>
    <w:uiPriority w:val="99"/>
    <w:rsid w:val="00696CCC"/>
    <w:rPr>
      <w:sz w:val="24"/>
      <w:szCs w:val="24"/>
    </w:rPr>
  </w:style>
  <w:style w:type="paragraph" w:customStyle="1" w:styleId="StyleHeading2Heading2CharCharHeading2CharCharCharCharC4">
    <w:name w:val="Style Heading 2Heading 2 Char CharHeading 2 Char Char Char Char C...4"/>
    <w:basedOn w:val="Heading2"/>
    <w:uiPriority w:val="99"/>
    <w:rsid w:val="00696CCC"/>
    <w:pPr>
      <w:keepNext w:val="0"/>
      <w:widowControl w:val="0"/>
      <w:numPr>
        <w:ilvl w:val="0"/>
        <w:numId w:val="0"/>
      </w:numPr>
      <w:tabs>
        <w:tab w:val="left" w:pos="720"/>
      </w:tabs>
      <w:spacing w:before="120" w:after="120" w:line="360" w:lineRule="auto"/>
      <w:jc w:val="left"/>
    </w:pPr>
    <w:rPr>
      <w:rFonts w:ascii="Times New Roman" w:hAnsi="Times New Roman"/>
      <w:i w:val="0"/>
      <w:iCs w:val="0"/>
      <w:color w:val="000000"/>
      <w:sz w:val="24"/>
      <w:szCs w:val="24"/>
      <w:lang w:eastAsia="en-AU"/>
    </w:rPr>
  </w:style>
  <w:style w:type="paragraph" w:styleId="ListContinue">
    <w:name w:val="List Continue"/>
    <w:basedOn w:val="Normal"/>
    <w:uiPriority w:val="99"/>
    <w:rsid w:val="00696CCC"/>
    <w:pPr>
      <w:spacing w:before="120" w:after="120" w:line="240" w:lineRule="auto"/>
      <w:ind w:left="360"/>
      <w:jc w:val="right"/>
    </w:pPr>
  </w:style>
  <w:style w:type="paragraph" w:customStyle="1" w:styleId="Gabby-1">
    <w:name w:val="Gabby-1"/>
    <w:basedOn w:val="Normal"/>
    <w:uiPriority w:val="99"/>
    <w:rsid w:val="00696CCC"/>
    <w:pPr>
      <w:numPr>
        <w:ilvl w:val="2"/>
        <w:numId w:val="176"/>
      </w:numPr>
      <w:spacing w:before="120" w:after="240" w:line="240" w:lineRule="auto"/>
      <w:ind w:left="540"/>
    </w:pPr>
    <w:rPr>
      <w:rFonts w:ascii="Arial" w:hAnsi="Arial" w:cs="Arial"/>
      <w:b/>
    </w:rPr>
  </w:style>
  <w:style w:type="paragraph" w:customStyle="1" w:styleId="StyleHeading1LatinTimesNewRomanComplexArialLatin">
    <w:name w:val="Style Heading 1 + (Latin) Times New Roman (Complex) Arial (Latin)..."/>
    <w:basedOn w:val="Heading1"/>
    <w:uiPriority w:val="99"/>
    <w:rsid w:val="00696CCC"/>
    <w:pPr>
      <w:numPr>
        <w:numId w:val="0"/>
      </w:numPr>
      <w:tabs>
        <w:tab w:val="num" w:pos="720"/>
      </w:tabs>
      <w:spacing w:after="240" w:line="240" w:lineRule="auto"/>
      <w:jc w:val="left"/>
    </w:pPr>
    <w:rPr>
      <w:rFonts w:ascii="Times New Roman" w:hAnsi="Times New Roman" w:cs="Arial"/>
      <w:bCs w:val="0"/>
      <w:caps/>
      <w:color w:val="000000"/>
      <w:kern w:val="28"/>
      <w:sz w:val="24"/>
      <w:szCs w:val="22"/>
      <w:lang w:val="en-AU" w:eastAsia="x-none"/>
    </w:rPr>
  </w:style>
  <w:style w:type="paragraph" w:customStyle="1" w:styleId="CharCharCharCharCharCharCharCharCharCharCharCharCharCharCharCharChar">
    <w:name w:val="Char Char Char Char Char Char Char Char Char Char Char Char Char Char Char Char Char"/>
    <w:basedOn w:val="Normal"/>
    <w:next w:val="Normal"/>
    <w:autoRedefine/>
    <w:semiHidden/>
    <w:rsid w:val="00696CCC"/>
    <w:pPr>
      <w:spacing w:before="120" w:after="120" w:line="240" w:lineRule="auto"/>
      <w:jc w:val="right"/>
    </w:pPr>
    <w:rPr>
      <w:sz w:val="28"/>
      <w:szCs w:val="22"/>
    </w:rPr>
  </w:style>
  <w:style w:type="paragraph" w:styleId="ListNumber2">
    <w:name w:val="List Number 2"/>
    <w:basedOn w:val="Normal"/>
    <w:uiPriority w:val="99"/>
    <w:rsid w:val="00696CCC"/>
    <w:pPr>
      <w:tabs>
        <w:tab w:val="num" w:pos="720"/>
      </w:tabs>
      <w:spacing w:before="120" w:after="200" w:line="240" w:lineRule="auto"/>
      <w:ind w:left="720" w:hanging="360"/>
    </w:pPr>
    <w:rPr>
      <w:rFonts w:ascii="Arial" w:eastAsia="SimSun" w:hAnsi="Arial" w:cs="Arial"/>
      <w:snapToGrid w:val="0"/>
      <w:sz w:val="21"/>
      <w:szCs w:val="21"/>
    </w:rPr>
  </w:style>
  <w:style w:type="paragraph" w:customStyle="1" w:styleId="Heading1-chuong">
    <w:name w:val="Heading 1- chuong"/>
    <w:basedOn w:val="Normal"/>
    <w:next w:val="Normal"/>
    <w:uiPriority w:val="99"/>
    <w:qFormat/>
    <w:rsid w:val="00696CCC"/>
    <w:pPr>
      <w:tabs>
        <w:tab w:val="num" w:pos="360"/>
      </w:tabs>
      <w:spacing w:before="120" w:after="120" w:line="240" w:lineRule="auto"/>
      <w:jc w:val="center"/>
    </w:pPr>
    <w:rPr>
      <w:rFonts w:eastAsia="SimSun"/>
      <w:b/>
      <w:kern w:val="32"/>
      <w:szCs w:val="32"/>
    </w:rPr>
  </w:style>
  <w:style w:type="character" w:customStyle="1" w:styleId="hpsalt-edited">
    <w:name w:val="hps alt-edited"/>
    <w:basedOn w:val="DefaultParagraphFont"/>
    <w:uiPriority w:val="99"/>
    <w:rsid w:val="00696CCC"/>
  </w:style>
  <w:style w:type="paragraph" w:customStyle="1" w:styleId="Style5">
    <w:name w:val="Style5"/>
    <w:basedOn w:val="Caption"/>
    <w:uiPriority w:val="99"/>
    <w:qFormat/>
    <w:rsid w:val="00696CCC"/>
    <w:pPr>
      <w:spacing w:line="240" w:lineRule="atLeast"/>
      <w:outlineLvl w:val="0"/>
    </w:pPr>
    <w:rPr>
      <w:i w:val="0"/>
      <w:lang w:eastAsia="en-IN"/>
    </w:rPr>
  </w:style>
  <w:style w:type="paragraph" w:customStyle="1" w:styleId="StyleTimesNewRoman12ptLatinBoldJustifiedBefore6p">
    <w:name w:val="Style Times New Roman 12 pt (Latin) Bold Justified Before:  6 p..."/>
    <w:basedOn w:val="Normal"/>
    <w:uiPriority w:val="99"/>
    <w:rsid w:val="00696CCC"/>
    <w:pPr>
      <w:spacing w:before="120" w:after="120" w:line="360" w:lineRule="auto"/>
      <w:jc w:val="right"/>
    </w:pPr>
    <w:rPr>
      <w:b/>
    </w:rPr>
  </w:style>
  <w:style w:type="character" w:customStyle="1" w:styleId="IAC-MuclucChar">
    <w:name w:val="IAC-Mucluc Char"/>
    <w:link w:val="IAC-Mucluc"/>
    <w:uiPriority w:val="99"/>
    <w:locked/>
    <w:rsid w:val="00696CCC"/>
    <w:rPr>
      <w:b/>
      <w:bCs/>
      <w:color w:val="FF0000"/>
      <w:sz w:val="28"/>
      <w:szCs w:val="17"/>
      <w:shd w:val="clear" w:color="auto" w:fill="FFFFFF"/>
      <w:lang w:val="x-none" w:eastAsia="x-none"/>
    </w:rPr>
  </w:style>
  <w:style w:type="paragraph" w:customStyle="1" w:styleId="IAC-Mucluc">
    <w:name w:val="IAC-Mucluc"/>
    <w:basedOn w:val="Heading6"/>
    <w:link w:val="IAC-MuclucChar"/>
    <w:uiPriority w:val="99"/>
    <w:qFormat/>
    <w:rsid w:val="00696CCC"/>
    <w:pPr>
      <w:keepNext w:val="0"/>
      <w:widowControl w:val="0"/>
      <w:numPr>
        <w:ilvl w:val="0"/>
        <w:numId w:val="0"/>
      </w:numPr>
      <w:shd w:val="clear" w:color="auto" w:fill="FFFFFF"/>
      <w:autoSpaceDE w:val="0"/>
      <w:autoSpaceDN w:val="0"/>
      <w:adjustRightInd w:val="0"/>
      <w:snapToGrid/>
      <w:spacing w:before="240" w:after="240" w:line="240" w:lineRule="auto"/>
    </w:pPr>
    <w:rPr>
      <w:rFonts w:ascii="Times New Roman" w:hAnsi="Times New Roman"/>
      <w:bCs/>
      <w:color w:val="FF0000"/>
      <w:sz w:val="28"/>
      <w:szCs w:val="17"/>
      <w:lang w:val="x-none" w:eastAsia="x-none"/>
    </w:rPr>
  </w:style>
  <w:style w:type="paragraph" w:customStyle="1" w:styleId="head1">
    <w:name w:val="head1"/>
    <w:basedOn w:val="Normal"/>
    <w:uiPriority w:val="99"/>
    <w:rsid w:val="00696CCC"/>
    <w:pPr>
      <w:widowControl w:val="0"/>
      <w:spacing w:before="240" w:after="240" w:line="240" w:lineRule="auto"/>
    </w:pPr>
    <w:rPr>
      <w:b/>
      <w:bCs/>
      <w:sz w:val="26"/>
      <w:szCs w:val="26"/>
    </w:rPr>
  </w:style>
  <w:style w:type="character" w:customStyle="1" w:styleId="B1Char">
    <w:name w:val="B1 Char"/>
    <w:link w:val="B1"/>
    <w:uiPriority w:val="99"/>
    <w:locked/>
    <w:rsid w:val="00696CCC"/>
    <w:rPr>
      <w:b/>
      <w:i/>
      <w:kern w:val="28"/>
      <w:sz w:val="28"/>
      <w:lang w:val="da-DK"/>
    </w:rPr>
  </w:style>
  <w:style w:type="paragraph" w:customStyle="1" w:styleId="B1">
    <w:name w:val="B1"/>
    <w:basedOn w:val="Normal"/>
    <w:link w:val="B1Char"/>
    <w:uiPriority w:val="99"/>
    <w:rsid w:val="00696CCC"/>
    <w:pPr>
      <w:widowControl w:val="0"/>
      <w:spacing w:after="0" w:line="312" w:lineRule="auto"/>
      <w:jc w:val="center"/>
    </w:pPr>
    <w:rPr>
      <w:b/>
      <w:i/>
      <w:kern w:val="28"/>
      <w:sz w:val="28"/>
      <w:szCs w:val="20"/>
      <w:lang w:val="da-DK"/>
    </w:rPr>
  </w:style>
  <w:style w:type="paragraph" w:customStyle="1" w:styleId="doanvan1">
    <w:name w:val="doan van"/>
    <w:basedOn w:val="Normal"/>
    <w:link w:val="doanvanChar1"/>
    <w:uiPriority w:val="99"/>
    <w:qFormat/>
    <w:rsid w:val="00696CCC"/>
    <w:pPr>
      <w:widowControl w:val="0"/>
      <w:spacing w:line="240" w:lineRule="auto"/>
      <w:ind w:firstLine="720"/>
    </w:pPr>
    <w:rPr>
      <w:rFonts w:eastAsia="Calibri"/>
      <w:sz w:val="26"/>
      <w:szCs w:val="22"/>
    </w:rPr>
  </w:style>
  <w:style w:type="character" w:customStyle="1" w:styleId="doanvanChar1">
    <w:name w:val="doan van Char"/>
    <w:link w:val="doanvan1"/>
    <w:uiPriority w:val="99"/>
    <w:rsid w:val="00696CCC"/>
    <w:rPr>
      <w:rFonts w:eastAsia="Calibri"/>
      <w:sz w:val="26"/>
      <w:szCs w:val="22"/>
    </w:rPr>
  </w:style>
  <w:style w:type="character" w:customStyle="1" w:styleId="Style10CharChar">
    <w:name w:val="Style10 Char Char"/>
    <w:link w:val="Style10Char"/>
    <w:uiPriority w:val="99"/>
    <w:locked/>
    <w:rsid w:val="00696CCC"/>
    <w:rPr>
      <w:sz w:val="26"/>
      <w:szCs w:val="26"/>
    </w:rPr>
  </w:style>
  <w:style w:type="paragraph" w:customStyle="1" w:styleId="Style10Char">
    <w:name w:val="Style10 Char"/>
    <w:basedOn w:val="ListBullet"/>
    <w:link w:val="Style10CharChar"/>
    <w:uiPriority w:val="99"/>
    <w:rsid w:val="00696CCC"/>
    <w:pPr>
      <w:widowControl w:val="0"/>
      <w:tabs>
        <w:tab w:val="num" w:pos="360"/>
      </w:tabs>
      <w:spacing w:after="0" w:line="240" w:lineRule="auto"/>
    </w:pPr>
  </w:style>
  <w:style w:type="paragraph" w:customStyle="1" w:styleId="StyleBefore3ptAfter0pt">
    <w:name w:val="Style Before:  3 pt After:  0 pt"/>
    <w:basedOn w:val="Normal"/>
    <w:autoRedefine/>
    <w:uiPriority w:val="99"/>
    <w:rsid w:val="00696CCC"/>
    <w:pPr>
      <w:widowControl w:val="0"/>
      <w:spacing w:after="0" w:line="276" w:lineRule="auto"/>
    </w:pPr>
    <w:rPr>
      <w:b/>
      <w:noProof/>
      <w:color w:val="000000"/>
      <w:sz w:val="26"/>
      <w:szCs w:val="26"/>
    </w:rPr>
  </w:style>
  <w:style w:type="paragraph" w:customStyle="1" w:styleId="CM28">
    <w:name w:val="CM28"/>
    <w:basedOn w:val="Normal"/>
    <w:next w:val="Normal"/>
    <w:uiPriority w:val="99"/>
    <w:rsid w:val="00696CCC"/>
    <w:pPr>
      <w:widowControl w:val="0"/>
      <w:autoSpaceDE w:val="0"/>
      <w:autoSpaceDN w:val="0"/>
      <w:adjustRightInd w:val="0"/>
      <w:spacing w:after="120" w:line="240" w:lineRule="auto"/>
    </w:pPr>
    <w:rPr>
      <w:rFonts w:ascii="VNI-Aptima" w:eastAsia="VNI-Times" w:hAnsi="VNI-Aptima" w:cs="VNI-Aptima"/>
    </w:rPr>
  </w:style>
  <w:style w:type="paragraph" w:customStyle="1" w:styleId="H">
    <w:name w:val="H"/>
    <w:basedOn w:val="Normal"/>
    <w:uiPriority w:val="99"/>
    <w:rsid w:val="00696CCC"/>
    <w:pPr>
      <w:widowControl w:val="0"/>
      <w:spacing w:before="120" w:after="120" w:line="400" w:lineRule="atLeast"/>
    </w:pPr>
    <w:rPr>
      <w:rFonts w:ascii="Tahoma" w:hAnsi="Tahoma"/>
      <w:color w:val="0000FF"/>
      <w:szCs w:val="20"/>
    </w:rPr>
  </w:style>
  <w:style w:type="character" w:customStyle="1" w:styleId="Style7Char">
    <w:name w:val="Style7 Char"/>
    <w:link w:val="Style7"/>
    <w:uiPriority w:val="99"/>
    <w:locked/>
    <w:rsid w:val="00696CCC"/>
    <w:rPr>
      <w:sz w:val="26"/>
      <w:szCs w:val="26"/>
    </w:rPr>
  </w:style>
  <w:style w:type="paragraph" w:customStyle="1" w:styleId="Style7">
    <w:name w:val="Style7"/>
    <w:basedOn w:val="ListParagraph"/>
    <w:link w:val="Style7Char"/>
    <w:uiPriority w:val="99"/>
    <w:qFormat/>
    <w:rsid w:val="00696CCC"/>
    <w:pPr>
      <w:widowControl w:val="0"/>
      <w:spacing w:before="100" w:after="100" w:line="240" w:lineRule="auto"/>
      <w:ind w:left="0" w:firstLine="709"/>
    </w:pPr>
    <w:rPr>
      <w:sz w:val="26"/>
      <w:szCs w:val="26"/>
    </w:rPr>
  </w:style>
  <w:style w:type="paragraph" w:customStyle="1" w:styleId="Doanvan2">
    <w:name w:val="Doanvan"/>
    <w:basedOn w:val="Normal"/>
    <w:uiPriority w:val="99"/>
    <w:rsid w:val="00696CCC"/>
    <w:pPr>
      <w:widowControl w:val="0"/>
      <w:spacing w:line="264" w:lineRule="auto"/>
      <w:ind w:firstLine="720"/>
    </w:pPr>
    <w:rPr>
      <w:rFonts w:eastAsia="Calibri"/>
      <w:sz w:val="26"/>
      <w:szCs w:val="22"/>
    </w:rPr>
  </w:style>
  <w:style w:type="character" w:customStyle="1" w:styleId="bangChar0">
    <w:name w:val="bang Char"/>
    <w:uiPriority w:val="99"/>
    <w:locked/>
    <w:rsid w:val="00696CCC"/>
    <w:rPr>
      <w:i/>
      <w:sz w:val="26"/>
      <w:szCs w:val="26"/>
    </w:rPr>
  </w:style>
  <w:style w:type="paragraph" w:styleId="List2">
    <w:name w:val="List 2"/>
    <w:basedOn w:val="Normal"/>
    <w:uiPriority w:val="99"/>
    <w:semiHidden/>
    <w:unhideWhenUsed/>
    <w:rsid w:val="00696CCC"/>
    <w:pPr>
      <w:widowControl w:val="0"/>
      <w:spacing w:line="276" w:lineRule="auto"/>
      <w:ind w:left="720" w:hanging="360"/>
      <w:contextualSpacing/>
    </w:pPr>
    <w:rPr>
      <w:rFonts w:eastAsia="Calibri"/>
      <w:sz w:val="26"/>
      <w:szCs w:val="22"/>
    </w:rPr>
  </w:style>
  <w:style w:type="paragraph" w:customStyle="1" w:styleId="DOANVAN3">
    <w:name w:val="DOAN VAN"/>
    <w:basedOn w:val="Normal"/>
    <w:uiPriority w:val="99"/>
    <w:rsid w:val="00696CCC"/>
    <w:pPr>
      <w:widowControl w:val="0"/>
      <w:spacing w:line="276" w:lineRule="auto"/>
      <w:ind w:firstLine="720"/>
    </w:pPr>
    <w:rPr>
      <w:rFonts w:eastAsia="Calibri"/>
      <w:sz w:val="26"/>
      <w:szCs w:val="22"/>
    </w:rPr>
  </w:style>
  <w:style w:type="character" w:customStyle="1" w:styleId="doanvanChar0">
    <w:name w:val="doanvan Char"/>
    <w:link w:val="doanvan0"/>
    <w:uiPriority w:val="99"/>
    <w:locked/>
    <w:rsid w:val="00696CCC"/>
    <w:rPr>
      <w:bCs/>
      <w:sz w:val="26"/>
      <w:szCs w:val="26"/>
      <w:lang w:val="es-ES"/>
    </w:rPr>
  </w:style>
  <w:style w:type="character" w:customStyle="1" w:styleId="Style2Char">
    <w:name w:val="Style2 Char"/>
    <w:link w:val="Style2"/>
    <w:rsid w:val="00696CCC"/>
    <w:rPr>
      <w:rFonts w:ascii="VNI-Meli" w:hAnsi="VNI-Meli"/>
      <w:b/>
      <w:color w:val="0000FF"/>
      <w:sz w:val="24"/>
      <w:szCs w:val="24"/>
    </w:rPr>
  </w:style>
  <w:style w:type="paragraph" w:customStyle="1" w:styleId="CapJ">
    <w:name w:val="Cap J"/>
    <w:basedOn w:val="Normal"/>
    <w:link w:val="CapJChar"/>
    <w:uiPriority w:val="99"/>
    <w:rsid w:val="00696CCC"/>
    <w:pPr>
      <w:widowControl w:val="0"/>
      <w:spacing w:before="120" w:after="0" w:line="240" w:lineRule="auto"/>
    </w:pPr>
    <w:rPr>
      <w:rFonts w:ascii="Times New Roman Bold" w:hAnsi="Times New Roman Bold"/>
      <w:b/>
      <w:sz w:val="26"/>
      <w:szCs w:val="26"/>
    </w:rPr>
  </w:style>
  <w:style w:type="paragraph" w:customStyle="1" w:styleId="PPQMDOAN">
    <w:name w:val="PPQM DOAN"/>
    <w:basedOn w:val="Normal"/>
    <w:uiPriority w:val="99"/>
    <w:qFormat/>
    <w:rsid w:val="00696CCC"/>
    <w:pPr>
      <w:widowControl w:val="0"/>
      <w:spacing w:before="120" w:after="120" w:line="276" w:lineRule="auto"/>
      <w:ind w:firstLine="720"/>
    </w:pPr>
    <w:rPr>
      <w:sz w:val="28"/>
      <w:szCs w:val="28"/>
    </w:rPr>
  </w:style>
  <w:style w:type="paragraph" w:customStyle="1" w:styleId="CapK">
    <w:name w:val="Cap K"/>
    <w:basedOn w:val="Normal"/>
    <w:link w:val="CapKChar"/>
    <w:uiPriority w:val="99"/>
    <w:rsid w:val="00696CCC"/>
    <w:pPr>
      <w:widowControl w:val="0"/>
      <w:spacing w:before="120" w:after="120" w:line="240" w:lineRule="auto"/>
      <w:outlineLvl w:val="3"/>
    </w:pPr>
    <w:rPr>
      <w:rFonts w:ascii="Times New Roman Bold" w:hAnsi="Times New Roman Bold"/>
      <w:b/>
      <w:i/>
      <w:sz w:val="26"/>
      <w:szCs w:val="26"/>
      <w:lang w:val="vi-VN"/>
    </w:rPr>
  </w:style>
  <w:style w:type="character" w:customStyle="1" w:styleId="CapJChar">
    <w:name w:val="Cap J Char"/>
    <w:link w:val="CapJ"/>
    <w:uiPriority w:val="99"/>
    <w:rsid w:val="00696CCC"/>
    <w:rPr>
      <w:rFonts w:ascii="Times New Roman Bold" w:hAnsi="Times New Roman Bold"/>
      <w:b/>
      <w:sz w:val="26"/>
      <w:szCs w:val="26"/>
    </w:rPr>
  </w:style>
  <w:style w:type="character" w:customStyle="1" w:styleId="CapKChar">
    <w:name w:val="Cap K Char"/>
    <w:link w:val="CapK"/>
    <w:uiPriority w:val="99"/>
    <w:rsid w:val="00696CCC"/>
    <w:rPr>
      <w:rFonts w:ascii="Times New Roman Bold" w:hAnsi="Times New Roman Bold"/>
      <w:b/>
      <w:i/>
      <w:sz w:val="26"/>
      <w:szCs w:val="26"/>
      <w:lang w:val="vi-VN"/>
    </w:rPr>
  </w:style>
  <w:style w:type="paragraph" w:customStyle="1" w:styleId="THINH">
    <w:name w:val="ĐT HINH"/>
    <w:basedOn w:val="Normal"/>
    <w:uiPriority w:val="99"/>
    <w:qFormat/>
    <w:rsid w:val="00696CCC"/>
    <w:pPr>
      <w:widowControl w:val="0"/>
      <w:spacing w:before="120" w:after="120" w:line="276" w:lineRule="auto"/>
      <w:jc w:val="center"/>
    </w:pPr>
    <w:rPr>
      <w:rFonts w:ascii="Times New Roman Bold" w:hAnsi="Times New Roman Bold"/>
      <w:b/>
      <w:sz w:val="26"/>
      <w:szCs w:val="26"/>
    </w:rPr>
  </w:style>
  <w:style w:type="paragraph" w:customStyle="1" w:styleId="DOANBD">
    <w:name w:val="DOAN BD"/>
    <w:basedOn w:val="Normal"/>
    <w:uiPriority w:val="99"/>
    <w:rsid w:val="00696CCC"/>
    <w:pPr>
      <w:widowControl w:val="0"/>
      <w:spacing w:before="120" w:after="120" w:line="276" w:lineRule="auto"/>
      <w:ind w:firstLine="720"/>
    </w:pPr>
    <w:rPr>
      <w:sz w:val="28"/>
      <w:szCs w:val="28"/>
    </w:rPr>
  </w:style>
  <w:style w:type="paragraph" w:customStyle="1" w:styleId="TBANG">
    <w:name w:val="ĐT BANG"/>
    <w:basedOn w:val="Normal"/>
    <w:uiPriority w:val="99"/>
    <w:qFormat/>
    <w:rsid w:val="00696CCC"/>
    <w:pPr>
      <w:widowControl w:val="0"/>
      <w:spacing w:before="120" w:after="120" w:line="276" w:lineRule="auto"/>
      <w:jc w:val="center"/>
    </w:pPr>
    <w:rPr>
      <w:rFonts w:ascii="Times New Roman Bold" w:hAnsi="Times New Roman Bold"/>
      <w:b/>
      <w:sz w:val="26"/>
      <w:szCs w:val="26"/>
    </w:rPr>
  </w:style>
  <w:style w:type="paragraph" w:customStyle="1" w:styleId="Dash">
    <w:name w:val="Dash"/>
    <w:basedOn w:val="Normal"/>
    <w:link w:val="DashChar"/>
    <w:uiPriority w:val="99"/>
    <w:rsid w:val="00696CCC"/>
    <w:pPr>
      <w:widowControl w:val="0"/>
      <w:numPr>
        <w:numId w:val="184"/>
      </w:numPr>
      <w:tabs>
        <w:tab w:val="left" w:pos="5389"/>
        <w:tab w:val="left" w:pos="5956"/>
      </w:tabs>
      <w:suppressAutoHyphens/>
      <w:spacing w:before="120" w:after="120" w:line="360" w:lineRule="auto"/>
    </w:pPr>
    <w:rPr>
      <w:rFonts w:ascii="Arial" w:hAnsi="Arial"/>
      <w:sz w:val="26"/>
      <w:lang w:eastAsia="ar-SA"/>
    </w:rPr>
  </w:style>
  <w:style w:type="character" w:customStyle="1" w:styleId="DashChar">
    <w:name w:val="Dash Char"/>
    <w:link w:val="Dash"/>
    <w:uiPriority w:val="99"/>
    <w:rsid w:val="00696CCC"/>
    <w:rPr>
      <w:rFonts w:ascii="Arial" w:hAnsi="Arial"/>
      <w:sz w:val="26"/>
      <w:szCs w:val="24"/>
      <w:lang w:eastAsia="ar-SA"/>
    </w:rPr>
  </w:style>
  <w:style w:type="paragraph" w:customStyle="1" w:styleId="b10">
    <w:name w:val="b1"/>
    <w:basedOn w:val="Normal"/>
    <w:link w:val="b1Char0"/>
    <w:autoRedefine/>
    <w:uiPriority w:val="99"/>
    <w:qFormat/>
    <w:rsid w:val="00696CCC"/>
    <w:pPr>
      <w:widowControl w:val="0"/>
      <w:tabs>
        <w:tab w:val="left" w:pos="720"/>
      </w:tabs>
      <w:spacing w:before="120" w:after="0" w:line="240" w:lineRule="auto"/>
      <w:ind w:firstLine="180"/>
    </w:pPr>
    <w:rPr>
      <w:sz w:val="28"/>
      <w:szCs w:val="28"/>
      <w:lang w:val="vi-VN"/>
    </w:rPr>
  </w:style>
  <w:style w:type="character" w:customStyle="1" w:styleId="FooterChar1">
    <w:name w:val="Footer Char1"/>
    <w:uiPriority w:val="99"/>
    <w:locked/>
    <w:rsid w:val="00696CCC"/>
    <w:rPr>
      <w:rFonts w:ascii="Calibri" w:eastAsia="Calibri" w:hAnsi="Calibri" w:cs="Calibri"/>
      <w:sz w:val="22"/>
      <w:szCs w:val="22"/>
    </w:rPr>
  </w:style>
  <w:style w:type="paragraph" w:customStyle="1" w:styleId="BodyText10">
    <w:name w:val="Body Text 1"/>
    <w:basedOn w:val="BodyTextIndent"/>
    <w:autoRedefine/>
    <w:uiPriority w:val="99"/>
    <w:rsid w:val="00696CCC"/>
    <w:pPr>
      <w:widowControl w:val="0"/>
      <w:spacing w:before="120" w:line="240" w:lineRule="auto"/>
    </w:pPr>
    <w:rPr>
      <w:rFonts w:ascii="Times New Roman" w:hAnsi="Times New Roman"/>
      <w:sz w:val="26"/>
      <w:lang w:val="vi-VN"/>
    </w:rPr>
  </w:style>
  <w:style w:type="numbering" w:customStyle="1" w:styleId="Tmc11511">
    <w:name w:val="Tmc11511"/>
    <w:rsid w:val="00696CCC"/>
    <w:pPr>
      <w:numPr>
        <w:numId w:val="177"/>
      </w:numPr>
    </w:pPr>
  </w:style>
  <w:style w:type="numbering" w:customStyle="1" w:styleId="Tmc115112">
    <w:name w:val="Tmc115112"/>
    <w:rsid w:val="00696CCC"/>
    <w:pPr>
      <w:numPr>
        <w:numId w:val="185"/>
      </w:numPr>
    </w:pPr>
  </w:style>
  <w:style w:type="paragraph" w:customStyle="1" w:styleId="bydytext">
    <w:name w:val="bydytext"/>
    <w:basedOn w:val="Normal"/>
    <w:link w:val="bydytextChar"/>
    <w:uiPriority w:val="99"/>
    <w:qFormat/>
    <w:rsid w:val="00696CCC"/>
    <w:pPr>
      <w:widowControl w:val="0"/>
      <w:spacing w:before="120" w:after="120" w:line="276" w:lineRule="auto"/>
      <w:ind w:firstLine="567"/>
    </w:pPr>
    <w:rPr>
      <w:sz w:val="26"/>
    </w:rPr>
  </w:style>
  <w:style w:type="character" w:customStyle="1" w:styleId="bydytextChar">
    <w:name w:val="bydytext Char"/>
    <w:link w:val="bydytext"/>
    <w:uiPriority w:val="99"/>
    <w:rsid w:val="00696CCC"/>
    <w:rPr>
      <w:sz w:val="26"/>
      <w:szCs w:val="24"/>
    </w:rPr>
  </w:style>
  <w:style w:type="paragraph" w:customStyle="1" w:styleId="StyleHeading4VNI-Times">
    <w:name w:val="Style Heading 4 + VNI-Times"/>
    <w:basedOn w:val="Heading4"/>
    <w:autoRedefine/>
    <w:uiPriority w:val="99"/>
    <w:rsid w:val="00696CCC"/>
    <w:pPr>
      <w:widowControl w:val="0"/>
      <w:numPr>
        <w:ilvl w:val="0"/>
        <w:numId w:val="0"/>
      </w:numPr>
      <w:adjustRightInd w:val="0"/>
      <w:spacing w:before="100" w:beforeAutospacing="1" w:after="100" w:afterAutospacing="1" w:line="240" w:lineRule="auto"/>
      <w:textAlignment w:val="baseline"/>
    </w:pPr>
    <w:rPr>
      <w:iCs/>
      <w:snapToGrid w:val="0"/>
      <w:sz w:val="26"/>
      <w:szCs w:val="26"/>
      <w:lang w:val="fr-FR"/>
    </w:rPr>
  </w:style>
  <w:style w:type="paragraph" w:customStyle="1" w:styleId="body0">
    <w:name w:val="body"/>
    <w:basedOn w:val="Normal"/>
    <w:link w:val="bodyChar0"/>
    <w:uiPriority w:val="99"/>
    <w:qFormat/>
    <w:rsid w:val="00696CCC"/>
    <w:pPr>
      <w:widowControl w:val="0"/>
      <w:spacing w:before="120" w:after="120" w:line="276" w:lineRule="auto"/>
      <w:ind w:firstLine="567"/>
    </w:pPr>
    <w:rPr>
      <w:sz w:val="26"/>
      <w:szCs w:val="26"/>
    </w:rPr>
  </w:style>
  <w:style w:type="character" w:customStyle="1" w:styleId="bodyChar0">
    <w:name w:val="body Char"/>
    <w:link w:val="body0"/>
    <w:uiPriority w:val="99"/>
    <w:rsid w:val="00696CCC"/>
    <w:rPr>
      <w:sz w:val="26"/>
      <w:szCs w:val="26"/>
    </w:rPr>
  </w:style>
  <w:style w:type="paragraph" w:customStyle="1" w:styleId="sao">
    <w:name w:val="sao"/>
    <w:basedOn w:val="body0"/>
    <w:link w:val="saoChar"/>
    <w:uiPriority w:val="99"/>
    <w:qFormat/>
    <w:rsid w:val="00696CCC"/>
    <w:pPr>
      <w:numPr>
        <w:numId w:val="186"/>
      </w:numPr>
    </w:pPr>
    <w:rPr>
      <w:b/>
    </w:rPr>
  </w:style>
  <w:style w:type="character" w:customStyle="1" w:styleId="saoChar">
    <w:name w:val="sao Char"/>
    <w:link w:val="sao"/>
    <w:uiPriority w:val="99"/>
    <w:rsid w:val="00696CCC"/>
    <w:rPr>
      <w:b/>
      <w:sz w:val="26"/>
      <w:szCs w:val="26"/>
    </w:rPr>
  </w:style>
  <w:style w:type="character" w:customStyle="1" w:styleId="b1Char0">
    <w:name w:val="b1 Char"/>
    <w:link w:val="b10"/>
    <w:uiPriority w:val="99"/>
    <w:rsid w:val="00696CCC"/>
    <w:rPr>
      <w:sz w:val="28"/>
      <w:szCs w:val="28"/>
      <w:lang w:val="vi-VN"/>
    </w:rPr>
  </w:style>
  <w:style w:type="paragraph" w:customStyle="1" w:styleId="b2">
    <w:name w:val="b2"/>
    <w:basedOn w:val="b10"/>
    <w:uiPriority w:val="99"/>
    <w:qFormat/>
    <w:rsid w:val="00696CCC"/>
    <w:pPr>
      <w:numPr>
        <w:numId w:val="187"/>
      </w:numPr>
      <w:tabs>
        <w:tab w:val="clear" w:pos="720"/>
        <w:tab w:val="num" w:pos="360"/>
      </w:tabs>
      <w:ind w:left="720" w:hanging="180"/>
    </w:pPr>
    <w:rPr>
      <w:rFonts w:eastAsia="Calibri"/>
      <w:sz w:val="26"/>
      <w:szCs w:val="22"/>
    </w:rPr>
  </w:style>
  <w:style w:type="paragraph" w:customStyle="1" w:styleId="Figuretest">
    <w:name w:val="Figure test"/>
    <w:uiPriority w:val="99"/>
    <w:rsid w:val="00696CCC"/>
    <w:pPr>
      <w:keepNext/>
      <w:spacing w:line="240" w:lineRule="exact"/>
      <w:jc w:val="center"/>
    </w:pPr>
    <w:rPr>
      <w:rFonts w:ascii="Arial" w:eastAsia="Arial" w:hAnsi="Arial" w:cs="Arial"/>
      <w:snapToGrid w:val="0"/>
      <w:lang w:eastAsia="ja-JP"/>
    </w:rPr>
  </w:style>
  <w:style w:type="paragraph" w:customStyle="1" w:styleId="TanThanhdoan">
    <w:name w:val="Tan Thanh doan"/>
    <w:basedOn w:val="Normal"/>
    <w:uiPriority w:val="99"/>
    <w:rsid w:val="00696CCC"/>
    <w:pPr>
      <w:widowControl w:val="0"/>
      <w:spacing w:before="120" w:after="120" w:line="276" w:lineRule="auto"/>
      <w:ind w:firstLine="720"/>
    </w:pPr>
    <w:rPr>
      <w:sz w:val="28"/>
      <w:szCs w:val="28"/>
    </w:rPr>
  </w:style>
  <w:style w:type="character" w:customStyle="1" w:styleId="normalchar0">
    <w:name w:val="normal__char"/>
    <w:uiPriority w:val="99"/>
    <w:rsid w:val="00696CCC"/>
  </w:style>
  <w:style w:type="character" w:customStyle="1" w:styleId="GachdaudongChar">
    <w:name w:val="Gach dau dong Char"/>
    <w:link w:val="Gachdaudong"/>
    <w:locked/>
    <w:rsid w:val="00696CCC"/>
    <w:rPr>
      <w:rFonts w:eastAsia="MS Mincho"/>
      <w:sz w:val="24"/>
    </w:rPr>
  </w:style>
  <w:style w:type="table" w:customStyle="1" w:styleId="LightShading-Accent11">
    <w:name w:val="Light Shading - Accent 11"/>
    <w:basedOn w:val="TableNormal"/>
    <w:uiPriority w:val="60"/>
    <w:rsid w:val="00696CCC"/>
    <w:pPr>
      <w:jc w:val="both"/>
    </w:pPr>
    <w:rPr>
      <w:rFonts w:eastAsia="Calibri"/>
      <w:color w:val="365F91"/>
      <w:sz w:val="24"/>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IndexHeading">
    <w:name w:val="index heading"/>
    <w:basedOn w:val="Normal"/>
    <w:next w:val="Index1"/>
    <w:uiPriority w:val="99"/>
    <w:unhideWhenUsed/>
    <w:rsid w:val="00696CCC"/>
    <w:pPr>
      <w:widowControl w:val="0"/>
      <w:spacing w:before="120" w:after="120" w:line="264" w:lineRule="auto"/>
    </w:pPr>
    <w:rPr>
      <w:rFonts w:ascii="Cambria" w:hAnsi="Cambria"/>
      <w:b/>
      <w:bCs/>
      <w:szCs w:val="22"/>
    </w:rPr>
  </w:style>
  <w:style w:type="character" w:customStyle="1" w:styleId="Heading3Char3">
    <w:name w:val="Heading 3 Char3"/>
    <w:aliases w:val="RE Heading 3 Char1,Section Header3 Char1,AGDA Letter Char1,h3 Char1,H-3 Char1,Heading 3 Char1 Char1,Heading 3 Char2 Char1,Heading 3 Char Char1 Char1,TOC3 Char1,TOC31 Char1,TOC32 Char1,TOC33 Char1,TOC34 Char1"/>
    <w:uiPriority w:val="99"/>
    <w:semiHidden/>
    <w:rsid w:val="00696CCC"/>
    <w:rPr>
      <w:rFonts w:ascii="Cambria" w:eastAsia="Times New Roman" w:hAnsi="Cambria" w:cs="Times New Roman"/>
      <w:b/>
      <w:bCs/>
      <w:color w:val="4F81BD"/>
      <w:szCs w:val="22"/>
    </w:rPr>
  </w:style>
  <w:style w:type="character" w:customStyle="1" w:styleId="FootnoteTextChar1">
    <w:name w:val="Footnote Text Char1"/>
    <w:aliases w:val="ALTS FOOTNOTE Char1,fn Char1,FOOTNOTES Char1,single space Char1,ft Char1,Geneva 9 Char1,Font: Geneva 9 Char1,Boston 10 Char1,f Char1,(NECG) Footnote Text Char1,Footnote Text Char1 Char Char1,Footnote Text Char Char Char Char1"/>
    <w:uiPriority w:val="99"/>
    <w:semiHidden/>
    <w:rsid w:val="00696CCC"/>
    <w:rPr>
      <w:sz w:val="20"/>
      <w:szCs w:val="20"/>
    </w:rPr>
  </w:style>
  <w:style w:type="character" w:customStyle="1" w:styleId="Bullet1Char">
    <w:name w:val="Bullet 1 Char"/>
    <w:link w:val="Bullet1"/>
    <w:uiPriority w:val="99"/>
    <w:locked/>
    <w:rsid w:val="00696CCC"/>
    <w:rPr>
      <w:iCs/>
      <w:color w:val="000000"/>
      <w:szCs w:val="24"/>
    </w:rPr>
  </w:style>
  <w:style w:type="paragraph" w:customStyle="1" w:styleId="Bullet1">
    <w:name w:val="Bullet 1"/>
    <w:basedOn w:val="ListParagraph"/>
    <w:link w:val="Bullet1Char"/>
    <w:uiPriority w:val="99"/>
    <w:qFormat/>
    <w:rsid w:val="00696CCC"/>
    <w:pPr>
      <w:widowControl w:val="0"/>
      <w:numPr>
        <w:numId w:val="188"/>
      </w:numPr>
      <w:spacing w:after="120" w:line="240" w:lineRule="auto"/>
      <w:ind w:left="1080" w:hanging="720"/>
    </w:pPr>
    <w:rPr>
      <w:iCs/>
      <w:color w:val="000000"/>
      <w:sz w:val="20"/>
    </w:rPr>
  </w:style>
  <w:style w:type="paragraph" w:customStyle="1" w:styleId="Style">
    <w:name w:val="Style"/>
    <w:uiPriority w:val="99"/>
    <w:rsid w:val="00696CCC"/>
    <w:pPr>
      <w:widowControl w:val="0"/>
      <w:suppressAutoHyphens/>
      <w:autoSpaceDE w:val="0"/>
    </w:pPr>
    <w:rPr>
      <w:rFonts w:ascii="Courier New" w:hAnsi="Courier New" w:cs="Courier New"/>
      <w:sz w:val="24"/>
      <w:szCs w:val="24"/>
      <w:lang w:eastAsia="zh-CN"/>
    </w:rPr>
  </w:style>
  <w:style w:type="paragraph" w:customStyle="1" w:styleId="PDSHeading2">
    <w:name w:val="PDS Heading 2"/>
    <w:next w:val="Normal"/>
    <w:uiPriority w:val="99"/>
    <w:rsid w:val="00696CCC"/>
    <w:pPr>
      <w:keepNext/>
      <w:numPr>
        <w:ilvl w:val="1"/>
        <w:numId w:val="189"/>
      </w:numPr>
    </w:pPr>
    <w:rPr>
      <w:b/>
      <w:sz w:val="24"/>
    </w:rPr>
  </w:style>
  <w:style w:type="paragraph" w:customStyle="1" w:styleId="PDSHeading1">
    <w:name w:val="PDS Heading 1"/>
    <w:next w:val="PDSHeading2"/>
    <w:uiPriority w:val="99"/>
    <w:rsid w:val="00696CCC"/>
    <w:pPr>
      <w:keepNext/>
      <w:numPr>
        <w:numId w:val="189"/>
      </w:numPr>
      <w:outlineLvl w:val="0"/>
    </w:pPr>
    <w:rPr>
      <w:b/>
      <w:caps/>
      <w:sz w:val="24"/>
    </w:rPr>
  </w:style>
  <w:style w:type="numbering" w:customStyle="1" w:styleId="Thuyetminhchung61310811">
    <w:name w:val="Thuyet minh chung61310811"/>
    <w:rsid w:val="00696CCC"/>
    <w:pPr>
      <w:numPr>
        <w:numId w:val="191"/>
      </w:numPr>
    </w:pPr>
  </w:style>
  <w:style w:type="numbering" w:customStyle="1" w:styleId="Thuyetminhchung1">
    <w:name w:val="Thuyet minh chung1"/>
    <w:basedOn w:val="NoList"/>
    <w:rsid w:val="00696CCC"/>
    <w:pPr>
      <w:numPr>
        <w:numId w:val="190"/>
      </w:numPr>
    </w:pPr>
  </w:style>
  <w:style w:type="numbering" w:customStyle="1" w:styleId="Thuyetminhchung11">
    <w:name w:val="Thuyet minh chung11"/>
    <w:basedOn w:val="NoList"/>
    <w:rsid w:val="00696CCC"/>
  </w:style>
  <w:style w:type="numbering" w:customStyle="1" w:styleId="Thuyetminhchung6131081">
    <w:name w:val="Thuyet minh chung6131081"/>
    <w:rsid w:val="00696CCC"/>
  </w:style>
  <w:style w:type="numbering" w:customStyle="1" w:styleId="Thuyetminhchung61310812">
    <w:name w:val="Thuyet minh chung61310812"/>
    <w:rsid w:val="00696CCC"/>
  </w:style>
  <w:style w:type="numbering" w:customStyle="1" w:styleId="Thuyetminhchung12">
    <w:name w:val="Thuyet minh chung12"/>
    <w:basedOn w:val="NoList"/>
    <w:rsid w:val="00696CCC"/>
  </w:style>
  <w:style w:type="paragraph" w:customStyle="1" w:styleId="StyleHeading4Heading4CharCharCharHeading4CharHeading4C">
    <w:name w:val="Style Heading 4Heading 4 Char Char CharHeading 4 CharHeading 4 C..."/>
    <w:basedOn w:val="Heading4"/>
    <w:uiPriority w:val="99"/>
    <w:rsid w:val="00696CCC"/>
    <w:pPr>
      <w:widowControl w:val="0"/>
      <w:numPr>
        <w:ilvl w:val="0"/>
        <w:numId w:val="0"/>
      </w:numPr>
      <w:spacing w:after="240" w:line="264" w:lineRule="auto"/>
      <w:ind w:left="1290" w:hanging="360"/>
    </w:pPr>
    <w:rPr>
      <w:i/>
      <w:iCs/>
      <w:color w:val="000000"/>
      <w:sz w:val="26"/>
      <w:szCs w:val="20"/>
    </w:rPr>
  </w:style>
  <w:style w:type="numbering" w:customStyle="1" w:styleId="Thuyetminhchung13">
    <w:name w:val="Thuyet minh chung13"/>
    <w:basedOn w:val="NoList"/>
    <w:rsid w:val="00696CCC"/>
    <w:pPr>
      <w:numPr>
        <w:numId w:val="192"/>
      </w:numPr>
    </w:pPr>
  </w:style>
  <w:style w:type="character" w:customStyle="1" w:styleId="Headerorfooter">
    <w:name w:val="Header or footer_"/>
    <w:uiPriority w:val="99"/>
    <w:rsid w:val="00696CCC"/>
    <w:rPr>
      <w:rFonts w:ascii="Times New Roman" w:eastAsia="Times New Roman" w:hAnsi="Times New Roman" w:cs="Times New Roman"/>
      <w:b w:val="0"/>
      <w:bCs w:val="0"/>
      <w:i w:val="0"/>
      <w:iCs w:val="0"/>
      <w:smallCaps w:val="0"/>
      <w:strike w:val="0"/>
      <w:sz w:val="20"/>
      <w:szCs w:val="20"/>
      <w:u w:val="none"/>
    </w:rPr>
  </w:style>
  <w:style w:type="character" w:customStyle="1" w:styleId="Headerorfooter0">
    <w:name w:val="Header or footer"/>
    <w:uiPriority w:val="99"/>
    <w:rsid w:val="00696CCC"/>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paragraph" w:customStyle="1" w:styleId="Style12">
    <w:name w:val="Style 1"/>
    <w:basedOn w:val="Normal"/>
    <w:uiPriority w:val="99"/>
    <w:rsid w:val="00696CCC"/>
    <w:pPr>
      <w:widowControl w:val="0"/>
      <w:spacing w:before="120" w:after="120" w:line="240" w:lineRule="auto"/>
    </w:pPr>
    <w:rPr>
      <w:rFonts w:eastAsia="SimSun"/>
      <w:sz w:val="26"/>
      <w:szCs w:val="26"/>
    </w:rPr>
  </w:style>
  <w:style w:type="paragraph" w:customStyle="1" w:styleId="c">
    <w:name w:val="c"/>
    <w:basedOn w:val="Normal"/>
    <w:uiPriority w:val="99"/>
    <w:rsid w:val="00696CCC"/>
    <w:pPr>
      <w:widowControl w:val="0"/>
      <w:spacing w:before="120" w:after="0" w:line="269" w:lineRule="auto"/>
      <w:jc w:val="center"/>
    </w:pPr>
    <w:rPr>
      <w:rFonts w:ascii=".VnTimeH" w:hAnsi=".VnTimeH"/>
      <w:b/>
      <w:sz w:val="26"/>
    </w:rPr>
  </w:style>
  <w:style w:type="paragraph" w:customStyle="1" w:styleId="Noidung111">
    <w:name w:val="Noi dung 1.1.1"/>
    <w:uiPriority w:val="99"/>
    <w:rsid w:val="00696CCC"/>
    <w:pPr>
      <w:spacing w:line="360" w:lineRule="auto"/>
      <w:ind w:firstLine="360"/>
      <w:jc w:val="both"/>
    </w:pPr>
    <w:rPr>
      <w:sz w:val="26"/>
    </w:rPr>
  </w:style>
  <w:style w:type="paragraph" w:customStyle="1" w:styleId="c1">
    <w:name w:val="c.1"/>
    <w:basedOn w:val="Normal"/>
    <w:uiPriority w:val="99"/>
    <w:rsid w:val="00696CCC"/>
    <w:pPr>
      <w:widowControl w:val="0"/>
      <w:spacing w:before="240" w:after="120" w:line="269" w:lineRule="auto"/>
      <w:ind w:left="720" w:hanging="720"/>
    </w:pPr>
    <w:rPr>
      <w:rFonts w:ascii=".VnTimeH" w:hAnsi=".VnTimeH"/>
      <w:b/>
    </w:rPr>
  </w:style>
  <w:style w:type="paragraph" w:customStyle="1" w:styleId="indent">
    <w:name w:val="indent"/>
    <w:basedOn w:val="Normal"/>
    <w:uiPriority w:val="99"/>
    <w:rsid w:val="00696CCC"/>
    <w:pPr>
      <w:widowControl w:val="0"/>
      <w:spacing w:before="120" w:after="0" w:line="240" w:lineRule="auto"/>
      <w:ind w:firstLine="720"/>
    </w:pPr>
    <w:rPr>
      <w:spacing w:val="-6"/>
      <w:sz w:val="28"/>
      <w:szCs w:val="20"/>
    </w:rPr>
  </w:style>
  <w:style w:type="paragraph" w:customStyle="1" w:styleId="Btt">
    <w:name w:val="Btt"/>
    <w:basedOn w:val="Normal"/>
    <w:uiPriority w:val="99"/>
    <w:rsid w:val="00696CCC"/>
    <w:pPr>
      <w:widowControl w:val="0"/>
      <w:tabs>
        <w:tab w:val="left" w:pos="170"/>
      </w:tabs>
      <w:spacing w:before="120" w:after="0" w:line="264" w:lineRule="auto"/>
      <w:ind w:firstLine="720"/>
    </w:pPr>
    <w:rPr>
      <w:rFonts w:cs=".VnArialH"/>
      <w:sz w:val="26"/>
      <w:szCs w:val="26"/>
      <w:lang w:bidi="th-TH"/>
    </w:rPr>
  </w:style>
  <w:style w:type="character" w:customStyle="1" w:styleId="TitleChar1">
    <w:name w:val="Title Char1"/>
    <w:uiPriority w:val="99"/>
    <w:locked/>
    <w:rsid w:val="00696CCC"/>
    <w:rPr>
      <w:rFonts w:ascii=".VnArial NarrowH" w:eastAsia="Times New Roman" w:hAnsi=".VnArial NarrowH" w:cs=".VnArialH"/>
      <w:b/>
      <w:sz w:val="28"/>
      <w:szCs w:val="20"/>
      <w:lang w:eastAsia="zh-CN" w:bidi="th-TH"/>
    </w:rPr>
  </w:style>
  <w:style w:type="paragraph" w:styleId="List3">
    <w:name w:val="List 3"/>
    <w:basedOn w:val="Normal"/>
    <w:uiPriority w:val="99"/>
    <w:rsid w:val="00696CCC"/>
    <w:pPr>
      <w:widowControl w:val="0"/>
      <w:spacing w:after="0" w:line="240" w:lineRule="auto"/>
      <w:ind w:left="1080" w:hanging="360"/>
    </w:pPr>
    <w:rPr>
      <w:rFonts w:cs=".VnArialH"/>
      <w:szCs w:val="28"/>
      <w:lang w:bidi="th-TH"/>
    </w:rPr>
  </w:style>
  <w:style w:type="paragraph" w:customStyle="1" w:styleId="L1">
    <w:name w:val="L1"/>
    <w:basedOn w:val="Normal"/>
    <w:uiPriority w:val="99"/>
    <w:rsid w:val="00696CCC"/>
    <w:pPr>
      <w:widowControl w:val="0"/>
      <w:tabs>
        <w:tab w:val="left" w:pos="170"/>
        <w:tab w:val="num" w:pos="720"/>
      </w:tabs>
      <w:spacing w:before="120" w:after="0" w:line="264" w:lineRule="auto"/>
      <w:ind w:left="720" w:hanging="360"/>
    </w:pPr>
    <w:rPr>
      <w:rFonts w:cs=".VnArialH"/>
      <w:noProof/>
      <w:sz w:val="26"/>
      <w:szCs w:val="28"/>
      <w:lang w:val="vi-VN" w:bidi="th-TH"/>
    </w:rPr>
  </w:style>
  <w:style w:type="paragraph" w:customStyle="1" w:styleId="Ch11trongbngCenter">
    <w:name w:val="Chữ (11) trong bảng_Center"/>
    <w:uiPriority w:val="99"/>
    <w:rsid w:val="00696CCC"/>
    <w:pPr>
      <w:spacing w:before="60" w:after="60"/>
      <w:jc w:val="center"/>
    </w:pPr>
    <w:rPr>
      <w:sz w:val="22"/>
    </w:rPr>
  </w:style>
  <w:style w:type="paragraph" w:customStyle="1" w:styleId="Tiutrongbng">
    <w:name w:val="Tiêu đề trong bảng"/>
    <w:uiPriority w:val="99"/>
    <w:rsid w:val="00696CCC"/>
    <w:pPr>
      <w:spacing w:before="60" w:after="60"/>
      <w:jc w:val="center"/>
    </w:pPr>
    <w:rPr>
      <w:b/>
      <w:bCs/>
      <w:sz w:val="22"/>
    </w:rPr>
  </w:style>
  <w:style w:type="paragraph" w:customStyle="1" w:styleId="Char13">
    <w:name w:val="Char13"/>
    <w:basedOn w:val="Normal"/>
    <w:uiPriority w:val="99"/>
    <w:semiHidden/>
    <w:rsid w:val="00696CCC"/>
    <w:pPr>
      <w:widowControl w:val="0"/>
      <w:spacing w:after="0" w:line="240" w:lineRule="auto"/>
    </w:pPr>
    <w:rPr>
      <w:kern w:val="2"/>
      <w:lang w:eastAsia="zh-CN"/>
    </w:rPr>
  </w:style>
  <w:style w:type="character" w:customStyle="1" w:styleId="text2khoangcach">
    <w:name w:val="text2_khoangcach"/>
    <w:uiPriority w:val="99"/>
    <w:rsid w:val="00696CCC"/>
    <w:rPr>
      <w:rFonts w:cs="Times New Roman"/>
    </w:rPr>
  </w:style>
  <w:style w:type="paragraph" w:customStyle="1" w:styleId="VNI-Time">
    <w:name w:val="VNI-Time"/>
    <w:basedOn w:val="BodyTextIndent2"/>
    <w:uiPriority w:val="99"/>
    <w:rsid w:val="00696CCC"/>
    <w:pPr>
      <w:widowControl w:val="0"/>
      <w:spacing w:before="80" w:after="60" w:line="240" w:lineRule="auto"/>
      <w:ind w:left="0"/>
    </w:pPr>
    <w:rPr>
      <w:rFonts w:cs="Arial"/>
      <w:b/>
      <w:bCs/>
      <w:szCs w:val="32"/>
    </w:rPr>
  </w:style>
  <w:style w:type="character" w:customStyle="1" w:styleId="style2text1">
    <w:name w:val="style2_text1"/>
    <w:uiPriority w:val="99"/>
    <w:rsid w:val="00696CCC"/>
    <w:rPr>
      <w:rFonts w:cs="Times New Roman"/>
    </w:rPr>
  </w:style>
  <w:style w:type="paragraph" w:customStyle="1" w:styleId="Char1CharCharChar1CharCharChar">
    <w:name w:val="Char1 Char Char Char1 Char Char Char"/>
    <w:basedOn w:val="Normal"/>
    <w:uiPriority w:val="99"/>
    <w:rsid w:val="00696CCC"/>
    <w:pPr>
      <w:pageBreakBefore/>
      <w:widowControl w:val="0"/>
      <w:spacing w:before="100" w:beforeAutospacing="1" w:after="100" w:afterAutospacing="1" w:line="240" w:lineRule="auto"/>
    </w:pPr>
    <w:rPr>
      <w:rFonts w:ascii=".VnArial" w:hAnsi=".VnArial" w:cs=".VnArial"/>
      <w:sz w:val="20"/>
      <w:szCs w:val="20"/>
    </w:rPr>
  </w:style>
  <w:style w:type="paragraph" w:customStyle="1" w:styleId="xl35">
    <w:name w:val="xl35"/>
    <w:basedOn w:val="Normal"/>
    <w:uiPriority w:val="99"/>
    <w:rsid w:val="00696CCC"/>
    <w:pPr>
      <w:widowControl w:val="0"/>
      <w:pBdr>
        <w:left w:val="single" w:sz="4" w:space="0" w:color="auto"/>
        <w:bottom w:val="single" w:sz="4" w:space="0" w:color="auto"/>
        <w:right w:val="single" w:sz="4" w:space="0" w:color="auto"/>
      </w:pBdr>
      <w:spacing w:before="100" w:after="100" w:line="240" w:lineRule="auto"/>
      <w:jc w:val="center"/>
      <w:textAlignment w:val="center"/>
    </w:pPr>
    <w:rPr>
      <w:rFonts w:ascii=".VnArial Narrow" w:eastAsia="Arial Unicode MS" w:hAnsi=".VnArial Narrow"/>
    </w:rPr>
  </w:style>
  <w:style w:type="paragraph" w:customStyle="1" w:styleId="a5">
    <w:name w:val="(文字) (文字)"/>
    <w:basedOn w:val="Normal"/>
    <w:uiPriority w:val="99"/>
    <w:rsid w:val="00696CCC"/>
    <w:pPr>
      <w:widowControl w:val="0"/>
      <w:spacing w:after="160" w:line="240" w:lineRule="exact"/>
    </w:pPr>
    <w:rPr>
      <w:rFonts w:ascii="Tahoma" w:eastAsia="MS Mincho" w:hAnsi="Tahoma"/>
      <w:sz w:val="20"/>
      <w:szCs w:val="20"/>
    </w:rPr>
  </w:style>
  <w:style w:type="paragraph" w:customStyle="1" w:styleId="Char12">
    <w:name w:val="Char12"/>
    <w:basedOn w:val="Normal"/>
    <w:uiPriority w:val="99"/>
    <w:semiHidden/>
    <w:rsid w:val="00696CCC"/>
    <w:pPr>
      <w:widowControl w:val="0"/>
      <w:spacing w:after="0" w:line="240" w:lineRule="auto"/>
    </w:pPr>
    <w:rPr>
      <w:rFonts w:eastAsia="SimSun"/>
      <w:kern w:val="2"/>
      <w:lang w:eastAsia="zh-CN"/>
    </w:rPr>
  </w:style>
  <w:style w:type="paragraph" w:customStyle="1" w:styleId="CharCharCharCharChar1">
    <w:name w:val="Char Char Char Char Char1"/>
    <w:basedOn w:val="Normal"/>
    <w:uiPriority w:val="99"/>
    <w:rsid w:val="00696CCC"/>
    <w:pPr>
      <w:widowControl w:val="0"/>
      <w:spacing w:after="0" w:line="240" w:lineRule="auto"/>
    </w:pPr>
    <w:rPr>
      <w:b/>
      <w:bCs/>
      <w:color w:val="008000"/>
      <w:sz w:val="26"/>
      <w:szCs w:val="26"/>
      <w:lang w:val="fr-FR"/>
    </w:rPr>
  </w:style>
  <w:style w:type="paragraph" w:customStyle="1" w:styleId="S2">
    <w:name w:val="S2"/>
    <w:basedOn w:val="Normal"/>
    <w:link w:val="S2Char"/>
    <w:uiPriority w:val="99"/>
    <w:rsid w:val="00696CCC"/>
    <w:pPr>
      <w:widowControl w:val="0"/>
      <w:spacing w:before="120" w:after="120" w:line="300" w:lineRule="auto"/>
    </w:pPr>
    <w:rPr>
      <w:b/>
      <w:sz w:val="26"/>
      <w:szCs w:val="26"/>
    </w:rPr>
  </w:style>
  <w:style w:type="character" w:customStyle="1" w:styleId="S2Char">
    <w:name w:val="S2 Char"/>
    <w:link w:val="S2"/>
    <w:uiPriority w:val="99"/>
    <w:locked/>
    <w:rsid w:val="00696CCC"/>
    <w:rPr>
      <w:b/>
      <w:sz w:val="26"/>
      <w:szCs w:val="26"/>
    </w:rPr>
  </w:style>
  <w:style w:type="paragraph" w:customStyle="1" w:styleId="DefaultParagraphFont1">
    <w:name w:val="Default Paragraph Font1"/>
    <w:next w:val="Normal"/>
    <w:uiPriority w:val="99"/>
    <w:rsid w:val="00696CCC"/>
    <w:rPr>
      <w:rFonts w:ascii="CG Times (W1)" w:hAnsi="CG Times (W1)"/>
      <w:noProof/>
    </w:rPr>
  </w:style>
  <w:style w:type="paragraph" w:customStyle="1" w:styleId="Char11">
    <w:name w:val="Char11"/>
    <w:basedOn w:val="Normal"/>
    <w:uiPriority w:val="99"/>
    <w:semiHidden/>
    <w:rsid w:val="00696CCC"/>
    <w:pPr>
      <w:widowControl w:val="0"/>
      <w:spacing w:after="0" w:line="240" w:lineRule="auto"/>
    </w:pPr>
    <w:rPr>
      <w:rFonts w:eastAsia="SimSun"/>
      <w:kern w:val="2"/>
      <w:lang w:eastAsia="zh-CN"/>
    </w:rPr>
  </w:style>
  <w:style w:type="character" w:customStyle="1" w:styleId="headergray">
    <w:name w:val="header_gray"/>
    <w:uiPriority w:val="99"/>
    <w:rsid w:val="00696CCC"/>
    <w:rPr>
      <w:rFonts w:cs="Times New Roman"/>
    </w:rPr>
  </w:style>
  <w:style w:type="character" w:customStyle="1" w:styleId="ff10">
    <w:name w:val="ff10"/>
    <w:uiPriority w:val="99"/>
    <w:rsid w:val="00696CCC"/>
  </w:style>
  <w:style w:type="character" w:customStyle="1" w:styleId="ff3">
    <w:name w:val="ff3"/>
    <w:uiPriority w:val="99"/>
    <w:rsid w:val="00696CCC"/>
  </w:style>
  <w:style w:type="character" w:customStyle="1" w:styleId="ff12">
    <w:name w:val="ff12"/>
    <w:uiPriority w:val="99"/>
    <w:rsid w:val="00696CCC"/>
  </w:style>
  <w:style w:type="paragraph" w:customStyle="1" w:styleId="Char14">
    <w:name w:val="Char14"/>
    <w:basedOn w:val="Normal"/>
    <w:uiPriority w:val="99"/>
    <w:semiHidden/>
    <w:rsid w:val="00696CCC"/>
    <w:pPr>
      <w:widowControl w:val="0"/>
      <w:spacing w:after="0" w:line="240" w:lineRule="auto"/>
    </w:pPr>
    <w:rPr>
      <w:rFonts w:eastAsia="SimSun"/>
      <w:kern w:val="2"/>
      <w:sz w:val="26"/>
      <w:lang w:eastAsia="zh-CN"/>
    </w:rPr>
  </w:style>
  <w:style w:type="character" w:customStyle="1" w:styleId="l">
    <w:name w:val="l"/>
    <w:uiPriority w:val="99"/>
    <w:rsid w:val="00696CCC"/>
  </w:style>
  <w:style w:type="paragraph" w:customStyle="1" w:styleId="StyleHeading1TimesNewRoman">
    <w:name w:val="Style Heading 1 + Times New Roman"/>
    <w:basedOn w:val="Heading1"/>
    <w:next w:val="Heading1"/>
    <w:uiPriority w:val="99"/>
    <w:rsid w:val="00696CCC"/>
    <w:pPr>
      <w:widowControl w:val="0"/>
      <w:numPr>
        <w:numId w:val="0"/>
      </w:numPr>
      <w:tabs>
        <w:tab w:val="num" w:pos="680"/>
      </w:tabs>
      <w:spacing w:before="120" w:after="0" w:line="240" w:lineRule="auto"/>
      <w:jc w:val="left"/>
    </w:pPr>
    <w:rPr>
      <w:rFonts w:ascii="Times New Roman Bold" w:hAnsi="Times New Roman Bold"/>
      <w:caps/>
      <w:kern w:val="0"/>
      <w:sz w:val="24"/>
      <w:szCs w:val="28"/>
      <w:lang w:val="fr-FR"/>
    </w:rPr>
  </w:style>
  <w:style w:type="paragraph" w:customStyle="1" w:styleId="StyleHeading2Before6ptAfter0pt">
    <w:name w:val="Style Heading 2 + Before:  6 pt After:  0 pt"/>
    <w:basedOn w:val="Heading2"/>
    <w:uiPriority w:val="99"/>
    <w:rsid w:val="00696CCC"/>
    <w:pPr>
      <w:widowControl w:val="0"/>
      <w:numPr>
        <w:ilvl w:val="0"/>
        <w:numId w:val="0"/>
      </w:numPr>
      <w:tabs>
        <w:tab w:val="num" w:pos="680"/>
      </w:tabs>
      <w:spacing w:before="120" w:after="0" w:line="240" w:lineRule="auto"/>
      <w:jc w:val="left"/>
    </w:pPr>
    <w:rPr>
      <w:rFonts w:ascii="Times New Roman" w:hAnsi="Times New Roman"/>
      <w:i w:val="0"/>
      <w:iCs w:val="0"/>
      <w:sz w:val="24"/>
      <w:szCs w:val="20"/>
    </w:rPr>
  </w:style>
  <w:style w:type="table" w:styleId="TableGrid5">
    <w:name w:val="Table Grid 5"/>
    <w:basedOn w:val="TableNormal"/>
    <w:rsid w:val="00696CCC"/>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2Gachdaudong">
    <w:name w:val="2.Gach dau dong"/>
    <w:basedOn w:val="Normal"/>
    <w:uiPriority w:val="99"/>
    <w:rsid w:val="00696CCC"/>
    <w:pPr>
      <w:widowControl w:val="0"/>
      <w:spacing w:before="120" w:after="120" w:line="240" w:lineRule="auto"/>
      <w:ind w:left="720" w:hanging="360"/>
    </w:pPr>
    <w:rPr>
      <w:color w:val="333399"/>
      <w:sz w:val="26"/>
    </w:rPr>
  </w:style>
  <w:style w:type="paragraph" w:styleId="Index2">
    <w:name w:val="index 2"/>
    <w:basedOn w:val="Normal"/>
    <w:next w:val="Normal"/>
    <w:autoRedefine/>
    <w:uiPriority w:val="99"/>
    <w:rsid w:val="00696CCC"/>
    <w:pPr>
      <w:widowControl w:val="0"/>
      <w:spacing w:after="0" w:line="240" w:lineRule="auto"/>
      <w:ind w:left="520" w:hanging="260"/>
    </w:pPr>
    <w:rPr>
      <w:sz w:val="22"/>
      <w:szCs w:val="20"/>
    </w:rPr>
  </w:style>
  <w:style w:type="paragraph" w:styleId="Index4">
    <w:name w:val="index 4"/>
    <w:basedOn w:val="Normal"/>
    <w:next w:val="Normal"/>
    <w:autoRedefine/>
    <w:uiPriority w:val="99"/>
    <w:rsid w:val="00696CCC"/>
    <w:pPr>
      <w:widowControl w:val="0"/>
      <w:spacing w:after="0" w:line="240" w:lineRule="auto"/>
      <w:ind w:left="1040" w:hanging="260"/>
    </w:pPr>
    <w:rPr>
      <w:sz w:val="26"/>
      <w:szCs w:val="20"/>
    </w:rPr>
  </w:style>
  <w:style w:type="paragraph" w:styleId="Index5">
    <w:name w:val="index 5"/>
    <w:basedOn w:val="Normal"/>
    <w:next w:val="Normal"/>
    <w:autoRedefine/>
    <w:uiPriority w:val="99"/>
    <w:rsid w:val="00696CCC"/>
    <w:pPr>
      <w:widowControl w:val="0"/>
      <w:spacing w:after="0" w:line="240" w:lineRule="auto"/>
      <w:ind w:left="1300" w:hanging="260"/>
    </w:pPr>
    <w:rPr>
      <w:sz w:val="26"/>
      <w:szCs w:val="20"/>
    </w:rPr>
  </w:style>
  <w:style w:type="paragraph" w:customStyle="1" w:styleId="CM104">
    <w:name w:val="CM104"/>
    <w:basedOn w:val="Default"/>
    <w:next w:val="Default"/>
    <w:uiPriority w:val="99"/>
    <w:rsid w:val="00696CCC"/>
    <w:pPr>
      <w:widowControl w:val="0"/>
      <w:spacing w:after="128"/>
    </w:pPr>
    <w:rPr>
      <w:rFonts w:ascii="Times New Roman Bold Italic+ FP" w:hAnsi="Times New Roman Bold Italic+ FP" w:cs="Times New Roman Bold Italic+ FP"/>
      <w:color w:val="auto"/>
    </w:rPr>
  </w:style>
  <w:style w:type="paragraph" w:customStyle="1" w:styleId="CM108">
    <w:name w:val="CM108"/>
    <w:basedOn w:val="Default"/>
    <w:next w:val="Default"/>
    <w:uiPriority w:val="99"/>
    <w:rsid w:val="00696CCC"/>
    <w:pPr>
      <w:widowControl w:val="0"/>
      <w:spacing w:after="60"/>
    </w:pPr>
    <w:rPr>
      <w:rFonts w:ascii="Times New Roman Bold Italic+ FP" w:hAnsi="Times New Roman Bold Italic+ FP" w:cs="Times New Roman Bold Italic+ FP"/>
      <w:color w:val="auto"/>
    </w:rPr>
  </w:style>
  <w:style w:type="paragraph" w:customStyle="1" w:styleId="CM109">
    <w:name w:val="CM109"/>
    <w:basedOn w:val="Default"/>
    <w:next w:val="Default"/>
    <w:uiPriority w:val="99"/>
    <w:rsid w:val="00696CCC"/>
    <w:pPr>
      <w:widowControl w:val="0"/>
      <w:spacing w:after="102"/>
    </w:pPr>
    <w:rPr>
      <w:rFonts w:ascii="Times New Roman Bold Italic+ FP" w:hAnsi="Times New Roman Bold Italic+ FP" w:cs="Times New Roman Bold Italic+ FP"/>
      <w:color w:val="auto"/>
    </w:rPr>
  </w:style>
  <w:style w:type="paragraph" w:customStyle="1" w:styleId="CM116">
    <w:name w:val="CM116"/>
    <w:basedOn w:val="Default"/>
    <w:next w:val="Default"/>
    <w:uiPriority w:val="99"/>
    <w:rsid w:val="00696CCC"/>
    <w:pPr>
      <w:widowControl w:val="0"/>
      <w:spacing w:after="183"/>
    </w:pPr>
    <w:rPr>
      <w:rFonts w:ascii="Times New Roman Bold Italic+ FP" w:hAnsi="Times New Roman Bold Italic+ FP" w:cs="Times New Roman Bold Italic+ FP"/>
      <w:color w:val="auto"/>
    </w:rPr>
  </w:style>
  <w:style w:type="character" w:customStyle="1" w:styleId="Heading4CharCharCharChar1">
    <w:name w:val="Heading 4 Char Char Char Char1"/>
    <w:aliases w:val="Heading 4 Char1 Char1"/>
    <w:uiPriority w:val="99"/>
    <w:locked/>
    <w:rsid w:val="00696CCC"/>
    <w:rPr>
      <w:rFonts w:ascii="Times New Roman" w:hAnsi="Times New Roman"/>
      <w:b w:val="0"/>
      <w:bCs/>
      <w:i/>
      <w:sz w:val="26"/>
      <w:szCs w:val="28"/>
    </w:rPr>
  </w:style>
  <w:style w:type="character" w:customStyle="1" w:styleId="CharChar19">
    <w:name w:val="Char Char19"/>
    <w:uiPriority w:val="99"/>
    <w:rsid w:val="00696CCC"/>
    <w:rPr>
      <w:rFonts w:ascii="Arial" w:hAnsi="Arial" w:cs="Arial"/>
      <w:b/>
      <w:bCs/>
      <w:kern w:val="32"/>
      <w:sz w:val="32"/>
      <w:szCs w:val="32"/>
      <w:lang w:val="en-US" w:eastAsia="en-US" w:bidi="ar-SA"/>
    </w:rPr>
  </w:style>
  <w:style w:type="paragraph" w:customStyle="1" w:styleId="tieudechinh">
    <w:name w:val="tieudechinh"/>
    <w:basedOn w:val="Normal"/>
    <w:uiPriority w:val="99"/>
    <w:rsid w:val="00696CCC"/>
    <w:pPr>
      <w:widowControl w:val="0"/>
      <w:spacing w:before="100" w:beforeAutospacing="1" w:after="100" w:afterAutospacing="1" w:line="240" w:lineRule="auto"/>
    </w:pPr>
  </w:style>
  <w:style w:type="paragraph" w:customStyle="1" w:styleId="tieudephu">
    <w:name w:val="tieudephu"/>
    <w:basedOn w:val="Normal"/>
    <w:uiPriority w:val="99"/>
    <w:rsid w:val="00696CCC"/>
    <w:pPr>
      <w:widowControl w:val="0"/>
      <w:spacing w:before="100" w:beforeAutospacing="1" w:after="100" w:afterAutospacing="1" w:line="240" w:lineRule="auto"/>
    </w:pPr>
  </w:style>
  <w:style w:type="paragraph" w:customStyle="1" w:styleId="StyleHeading2DAUMUCTimesNewRoman13ptNotItalicJusti">
    <w:name w:val="Style Heading 2DAU MUC + Times New Roman 13 pt Not Italic Justi..."/>
    <w:basedOn w:val="Heading2"/>
    <w:uiPriority w:val="99"/>
    <w:rsid w:val="00696CCC"/>
    <w:pPr>
      <w:widowControl w:val="0"/>
      <w:numPr>
        <w:ilvl w:val="0"/>
        <w:numId w:val="0"/>
      </w:numPr>
      <w:spacing w:after="240" w:line="240" w:lineRule="auto"/>
    </w:pPr>
    <w:rPr>
      <w:rFonts w:ascii="Times New Roman" w:hAnsi="Times New Roman"/>
      <w:iCs w:val="0"/>
      <w:sz w:val="24"/>
      <w:szCs w:val="20"/>
    </w:rPr>
  </w:style>
  <w:style w:type="character" w:customStyle="1" w:styleId="DAUMUCCharChar">
    <w:name w:val="DAU MUC Char Char"/>
    <w:uiPriority w:val="99"/>
    <w:rsid w:val="00696CCC"/>
    <w:rPr>
      <w:rFonts w:ascii="Arial" w:hAnsi="Arial" w:cs="Arial"/>
      <w:b/>
      <w:bCs/>
      <w:i/>
      <w:iCs/>
      <w:sz w:val="28"/>
      <w:szCs w:val="28"/>
      <w:lang w:val="en-US" w:eastAsia="en-US" w:bidi="ar-SA"/>
    </w:rPr>
  </w:style>
  <w:style w:type="character" w:customStyle="1" w:styleId="Head3CharChar">
    <w:name w:val="Head3 Char Char"/>
    <w:uiPriority w:val="99"/>
    <w:rsid w:val="00696CCC"/>
    <w:rPr>
      <w:rFonts w:ascii="Arial" w:hAnsi="Arial" w:cs="Arial"/>
      <w:b/>
      <w:bCs/>
      <w:sz w:val="26"/>
      <w:szCs w:val="26"/>
      <w:lang w:val="en-US" w:eastAsia="en-US" w:bidi="ar-SA"/>
    </w:rPr>
  </w:style>
  <w:style w:type="paragraph" w:customStyle="1" w:styleId="Ptext0">
    <w:name w:val=".P_text"/>
    <w:basedOn w:val="Normal"/>
    <w:link w:val="PtextChar0"/>
    <w:uiPriority w:val="99"/>
    <w:rsid w:val="00696CCC"/>
    <w:pPr>
      <w:widowControl w:val="0"/>
      <w:spacing w:before="120" w:after="120" w:line="240" w:lineRule="auto"/>
    </w:pPr>
    <w:rPr>
      <w:rFonts w:cs="Angsana New"/>
      <w:spacing w:val="-2"/>
      <w:sz w:val="26"/>
      <w:szCs w:val="26"/>
      <w:lang w:val="pt-BR" w:bidi="th-TH"/>
    </w:rPr>
  </w:style>
  <w:style w:type="character" w:customStyle="1" w:styleId="PtextChar0">
    <w:name w:val=".P_text Char"/>
    <w:link w:val="Ptext0"/>
    <w:uiPriority w:val="99"/>
    <w:rsid w:val="00696CCC"/>
    <w:rPr>
      <w:rFonts w:cs="Angsana New"/>
      <w:spacing w:val="-2"/>
      <w:sz w:val="26"/>
      <w:szCs w:val="26"/>
      <w:lang w:val="pt-BR" w:bidi="th-TH"/>
    </w:rPr>
  </w:style>
  <w:style w:type="paragraph" w:customStyle="1" w:styleId="S1">
    <w:name w:val="S1"/>
    <w:basedOn w:val="Normal"/>
    <w:uiPriority w:val="99"/>
    <w:semiHidden/>
    <w:rsid w:val="00696CCC"/>
    <w:pPr>
      <w:widowControl w:val="0"/>
      <w:tabs>
        <w:tab w:val="left" w:pos="540"/>
        <w:tab w:val="left" w:pos="720"/>
        <w:tab w:val="num" w:pos="1080"/>
      </w:tabs>
      <w:spacing w:before="120" w:after="120" w:line="312" w:lineRule="auto"/>
      <w:ind w:left="1080" w:hanging="360"/>
    </w:pPr>
    <w:rPr>
      <w:rFonts w:ascii="Arial" w:hAnsi="Arial" w:cs="Arial"/>
      <w:noProof/>
      <w:spacing w:val="-2"/>
      <w:sz w:val="26"/>
      <w:szCs w:val="26"/>
      <w:lang w:val="vi-VN"/>
    </w:rPr>
  </w:style>
  <w:style w:type="paragraph" w:customStyle="1" w:styleId="Muc2">
    <w:name w:val="Muc2"/>
    <w:basedOn w:val="Normal"/>
    <w:uiPriority w:val="99"/>
    <w:rsid w:val="00696CCC"/>
    <w:pPr>
      <w:widowControl w:val="0"/>
      <w:numPr>
        <w:numId w:val="193"/>
      </w:numPr>
      <w:tabs>
        <w:tab w:val="clear" w:pos="567"/>
      </w:tabs>
      <w:ind w:left="0" w:firstLine="720"/>
    </w:pPr>
    <w:rPr>
      <w:b/>
      <w:bCs/>
      <w:noProof/>
      <w:color w:val="000000"/>
      <w:sz w:val="26"/>
      <w:szCs w:val="26"/>
    </w:rPr>
  </w:style>
  <w:style w:type="paragraph" w:customStyle="1" w:styleId="ShortReturnAddress">
    <w:name w:val="Short Return Address"/>
    <w:basedOn w:val="Normal"/>
    <w:uiPriority w:val="99"/>
    <w:rsid w:val="00696CCC"/>
    <w:pPr>
      <w:widowControl w:val="0"/>
      <w:numPr>
        <w:numId w:val="194"/>
      </w:numPr>
      <w:spacing w:after="0" w:line="240" w:lineRule="auto"/>
    </w:pPr>
    <w:rPr>
      <w:color w:val="000000"/>
      <w:szCs w:val="20"/>
    </w:rPr>
  </w:style>
  <w:style w:type="numbering" w:customStyle="1" w:styleId="11111111">
    <w:name w:val="1 / 1.1 / 1.1.111"/>
    <w:basedOn w:val="NoList"/>
    <w:next w:val="111111"/>
    <w:semiHidden/>
    <w:rsid w:val="00696CCC"/>
  </w:style>
  <w:style w:type="numbering" w:styleId="111111">
    <w:name w:val="Outline List 2"/>
    <w:basedOn w:val="NoList"/>
    <w:uiPriority w:val="99"/>
    <w:semiHidden/>
    <w:unhideWhenUsed/>
    <w:rsid w:val="00696CCC"/>
    <w:pPr>
      <w:numPr>
        <w:numId w:val="195"/>
      </w:numPr>
    </w:pPr>
  </w:style>
  <w:style w:type="paragraph" w:customStyle="1" w:styleId="tung">
    <w:name w:val="tung"/>
    <w:basedOn w:val="Normal"/>
    <w:uiPriority w:val="99"/>
    <w:rsid w:val="00696CCC"/>
    <w:pPr>
      <w:widowControl w:val="0"/>
      <w:spacing w:after="0" w:line="240" w:lineRule="auto"/>
    </w:pPr>
    <w:rPr>
      <w:rFonts w:eastAsia="Arial"/>
      <w:b/>
      <w:bCs/>
      <w:color w:val="000000"/>
    </w:rPr>
  </w:style>
  <w:style w:type="table" w:customStyle="1" w:styleId="TableGrid10">
    <w:name w:val="TableGrid1"/>
    <w:uiPriority w:val="99"/>
    <w:rsid w:val="00696CCC"/>
    <w:rPr>
      <w:rFonts w:ascii="Calibri" w:hAnsi="Calibri"/>
      <w:sz w:val="22"/>
      <w:szCs w:val="22"/>
    </w:rPr>
    <w:tblPr>
      <w:tblCellMar>
        <w:top w:w="0" w:type="dxa"/>
        <w:left w:w="0" w:type="dxa"/>
        <w:bottom w:w="0" w:type="dxa"/>
        <w:right w:w="0" w:type="dxa"/>
      </w:tblCellMar>
    </w:tblPr>
  </w:style>
  <w:style w:type="character" w:customStyle="1" w:styleId="shorttext">
    <w:name w:val="short_text"/>
    <w:uiPriority w:val="99"/>
    <w:rsid w:val="00696CCC"/>
  </w:style>
  <w:style w:type="paragraph" w:customStyle="1" w:styleId="Textbang">
    <w:name w:val="Text bang"/>
    <w:basedOn w:val="Normal"/>
    <w:uiPriority w:val="99"/>
    <w:qFormat/>
    <w:rsid w:val="00696CCC"/>
    <w:pPr>
      <w:widowControl w:val="0"/>
      <w:spacing w:after="0" w:line="264" w:lineRule="auto"/>
    </w:pPr>
    <w:rPr>
      <w:rFonts w:ascii="Calibri" w:hAnsi="Calibri"/>
      <w:color w:val="000000"/>
      <w:sz w:val="20"/>
      <w:szCs w:val="26"/>
    </w:rPr>
  </w:style>
  <w:style w:type="table" w:customStyle="1" w:styleId="TableGrid20">
    <w:name w:val="TableGrid2"/>
    <w:uiPriority w:val="99"/>
    <w:rsid w:val="00696CCC"/>
    <w:rPr>
      <w:rFonts w:ascii="Calibri" w:hAnsi="Calibri"/>
      <w:sz w:val="22"/>
      <w:szCs w:val="22"/>
    </w:rPr>
    <w:tblPr>
      <w:tblCellMar>
        <w:top w:w="0" w:type="dxa"/>
        <w:left w:w="0" w:type="dxa"/>
        <w:bottom w:w="0" w:type="dxa"/>
        <w:right w:w="0" w:type="dxa"/>
      </w:tblCellMar>
    </w:tblPr>
  </w:style>
  <w:style w:type="table" w:customStyle="1" w:styleId="TableGrid30">
    <w:name w:val="TableGrid3"/>
    <w:uiPriority w:val="99"/>
    <w:rsid w:val="00696CCC"/>
    <w:rPr>
      <w:rFonts w:ascii="Calibri" w:hAnsi="Calibri"/>
      <w:sz w:val="22"/>
      <w:szCs w:val="22"/>
    </w:rPr>
    <w:tblPr>
      <w:tblCellMar>
        <w:top w:w="0" w:type="dxa"/>
        <w:left w:w="0" w:type="dxa"/>
        <w:bottom w:w="0" w:type="dxa"/>
        <w:right w:w="0" w:type="dxa"/>
      </w:tblCellMar>
    </w:tblPr>
  </w:style>
  <w:style w:type="table" w:customStyle="1" w:styleId="TableGrid50">
    <w:name w:val="Table Grid5"/>
    <w:basedOn w:val="TableNormal"/>
    <w:next w:val="TableGrid"/>
    <w:uiPriority w:val="99"/>
    <w:rsid w:val="00696C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33">
    <w:name w:val="Pa33"/>
    <w:basedOn w:val="Default"/>
    <w:next w:val="Default"/>
    <w:uiPriority w:val="99"/>
    <w:rsid w:val="00696CCC"/>
    <w:pPr>
      <w:spacing w:line="216" w:lineRule="atLeast"/>
    </w:pPr>
    <w:rPr>
      <w:rFonts w:ascii="Minion Pro" w:eastAsia="Calibri" w:hAnsi="Minion Pro"/>
      <w:color w:val="auto"/>
    </w:rPr>
  </w:style>
  <w:style w:type="paragraph" w:customStyle="1" w:styleId="Pa34">
    <w:name w:val="Pa34"/>
    <w:basedOn w:val="Default"/>
    <w:next w:val="Default"/>
    <w:uiPriority w:val="99"/>
    <w:rsid w:val="00696CCC"/>
    <w:pPr>
      <w:spacing w:line="216" w:lineRule="atLeast"/>
    </w:pPr>
    <w:rPr>
      <w:rFonts w:ascii="Minion Pro" w:eastAsia="Calibri" w:hAnsi="Minion Pro"/>
      <w:color w:val="auto"/>
    </w:rPr>
  </w:style>
  <w:style w:type="table" w:customStyle="1" w:styleId="TableGrid6">
    <w:name w:val="Table Grid6"/>
    <w:basedOn w:val="TableNormal"/>
    <w:next w:val="TableGrid"/>
    <w:uiPriority w:val="59"/>
    <w:rsid w:val="00696CCC"/>
    <w:pPr>
      <w:jc w:val="both"/>
    </w:pPr>
    <w:rPr>
      <w:rFonts w:eastAsia="Calibri"/>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4Char1">
    <w:name w:val="HEAD 4 Char1"/>
    <w:uiPriority w:val="99"/>
    <w:semiHidden/>
    <w:rsid w:val="00696CCC"/>
    <w:rPr>
      <w:rFonts w:ascii="Cambria" w:eastAsia="Times New Roman" w:hAnsi="Cambria" w:cs="Times New Roman"/>
      <w:b/>
      <w:bCs/>
      <w:i/>
      <w:iCs/>
      <w:color w:val="4F81BD"/>
      <w:szCs w:val="22"/>
    </w:rPr>
  </w:style>
  <w:style w:type="character" w:customStyle="1" w:styleId="HeaderChar1">
    <w:name w:val="Header Char1"/>
    <w:aliases w:val="MyHeader Char1"/>
    <w:uiPriority w:val="99"/>
    <w:semiHidden/>
    <w:rsid w:val="00696CCC"/>
    <w:rPr>
      <w:rFonts w:ascii="Times New Roman" w:eastAsia="Calibri" w:hAnsi="Times New Roman" w:cs="Times New Roman"/>
      <w:sz w:val="24"/>
      <w:szCs w:val="22"/>
    </w:rPr>
  </w:style>
  <w:style w:type="paragraph" w:customStyle="1" w:styleId="DANHMUCHINH">
    <w:name w:val="DANH MUC HINH"/>
    <w:basedOn w:val="Normal"/>
    <w:autoRedefine/>
    <w:uiPriority w:val="99"/>
    <w:qFormat/>
    <w:rsid w:val="00696CCC"/>
    <w:pPr>
      <w:widowControl w:val="0"/>
      <w:spacing w:line="276" w:lineRule="auto"/>
      <w:jc w:val="center"/>
      <w:outlineLvl w:val="0"/>
    </w:pPr>
    <w:rPr>
      <w:rFonts w:eastAsia="Calibri"/>
      <w:i/>
      <w:sz w:val="26"/>
      <w:szCs w:val="26"/>
      <w:lang w:eastAsia="ja-JP"/>
    </w:rPr>
  </w:style>
  <w:style w:type="table" w:customStyle="1" w:styleId="TableGrid110">
    <w:name w:val="TableGrid11"/>
    <w:uiPriority w:val="99"/>
    <w:rsid w:val="00696CCC"/>
    <w:rPr>
      <w:rFonts w:ascii="Calibri" w:hAnsi="Calibri"/>
      <w:sz w:val="22"/>
      <w:szCs w:val="22"/>
    </w:rPr>
    <w:tblPr>
      <w:tblCellMar>
        <w:top w:w="0" w:type="dxa"/>
        <w:left w:w="0" w:type="dxa"/>
        <w:bottom w:w="0" w:type="dxa"/>
        <w:right w:w="0" w:type="dxa"/>
      </w:tblCellMar>
    </w:tblPr>
  </w:style>
  <w:style w:type="paragraph" w:customStyle="1" w:styleId="B5">
    <w:name w:val="B5"/>
    <w:basedOn w:val="Normal"/>
    <w:uiPriority w:val="99"/>
    <w:semiHidden/>
    <w:rsid w:val="00696CCC"/>
    <w:pPr>
      <w:numPr>
        <w:numId w:val="198"/>
      </w:numPr>
      <w:spacing w:before="120" w:after="120" w:line="240" w:lineRule="auto"/>
      <w:jc w:val="center"/>
    </w:pPr>
    <w:rPr>
      <w:b/>
      <w:i/>
      <w:sz w:val="26"/>
      <w:szCs w:val="26"/>
      <w:lang w:val="nb-NO"/>
    </w:rPr>
  </w:style>
  <w:style w:type="paragraph" w:customStyle="1" w:styleId="MucBody">
    <w:name w:val="Muc_Body"/>
    <w:basedOn w:val="Normal"/>
    <w:uiPriority w:val="99"/>
    <w:rsid w:val="00696CCC"/>
    <w:pPr>
      <w:tabs>
        <w:tab w:val="left" w:pos="284"/>
        <w:tab w:val="left" w:pos="425"/>
      </w:tabs>
      <w:spacing w:before="40" w:after="40" w:line="300" w:lineRule="auto"/>
      <w:ind w:firstLine="397"/>
      <w:jc w:val="left"/>
    </w:pPr>
    <w:rPr>
      <w:noProof/>
      <w:color w:val="000000"/>
      <w:sz w:val="26"/>
      <w:lang w:val="vi-VN"/>
    </w:rPr>
  </w:style>
  <w:style w:type="numbering" w:customStyle="1" w:styleId="NoList3">
    <w:name w:val="No List3"/>
    <w:next w:val="NoList"/>
    <w:uiPriority w:val="99"/>
    <w:semiHidden/>
    <w:unhideWhenUsed/>
    <w:rsid w:val="00696CCC"/>
  </w:style>
  <w:style w:type="numbering" w:customStyle="1" w:styleId="NoList11">
    <w:name w:val="No List11"/>
    <w:next w:val="NoList"/>
    <w:uiPriority w:val="99"/>
    <w:semiHidden/>
    <w:unhideWhenUsed/>
    <w:rsid w:val="00696CCC"/>
  </w:style>
  <w:style w:type="numbering" w:customStyle="1" w:styleId="Thuyetminhchung6222241">
    <w:name w:val="Thuyet minh chung6222241"/>
    <w:rsid w:val="00696CCC"/>
  </w:style>
  <w:style w:type="numbering" w:customStyle="1" w:styleId="Tmc11512">
    <w:name w:val="Tmc11512"/>
    <w:rsid w:val="00696CCC"/>
    <w:pPr>
      <w:numPr>
        <w:numId w:val="142"/>
      </w:numPr>
    </w:pPr>
  </w:style>
  <w:style w:type="numbering" w:customStyle="1" w:styleId="Tmc21">
    <w:name w:val="Tmc21"/>
    <w:rsid w:val="00696CCC"/>
    <w:pPr>
      <w:numPr>
        <w:numId w:val="144"/>
      </w:numPr>
    </w:pPr>
  </w:style>
  <w:style w:type="numbering" w:customStyle="1" w:styleId="NoList111">
    <w:name w:val="No List111"/>
    <w:next w:val="NoList"/>
    <w:uiPriority w:val="99"/>
    <w:semiHidden/>
    <w:unhideWhenUsed/>
    <w:rsid w:val="00696CCC"/>
  </w:style>
  <w:style w:type="numbering" w:customStyle="1" w:styleId="Thuyetminhchung6131071">
    <w:name w:val="Thuyet minh chung6131071"/>
    <w:rsid w:val="00696CCC"/>
  </w:style>
  <w:style w:type="numbering" w:customStyle="1" w:styleId="Tmc115113">
    <w:name w:val="Tmc115113"/>
    <w:rsid w:val="00696CCC"/>
  </w:style>
  <w:style w:type="numbering" w:customStyle="1" w:styleId="Tmc1151121">
    <w:name w:val="Tmc1151121"/>
    <w:rsid w:val="00696CCC"/>
  </w:style>
  <w:style w:type="numbering" w:customStyle="1" w:styleId="Thuyetminhchung613108111">
    <w:name w:val="Thuyet minh chung613108111"/>
    <w:rsid w:val="00696CCC"/>
  </w:style>
  <w:style w:type="numbering" w:customStyle="1" w:styleId="Thuyetminhchung613108131">
    <w:name w:val="Thuyet minh chung613108131"/>
    <w:rsid w:val="00696CCC"/>
  </w:style>
  <w:style w:type="numbering" w:customStyle="1" w:styleId="Thuyetminhchung14">
    <w:name w:val="Thuyet minh chung14"/>
    <w:basedOn w:val="NoList"/>
    <w:rsid w:val="00696CCC"/>
    <w:pPr>
      <w:numPr>
        <w:numId w:val="168"/>
      </w:numPr>
    </w:pPr>
  </w:style>
  <w:style w:type="numbering" w:customStyle="1" w:styleId="Thuyetminhchung111">
    <w:name w:val="Thuyet minh chung111"/>
    <w:basedOn w:val="NoList"/>
    <w:rsid w:val="00696CCC"/>
  </w:style>
  <w:style w:type="numbering" w:customStyle="1" w:styleId="Thuyetminhchung61310814">
    <w:name w:val="Thuyet minh chung61310814"/>
    <w:rsid w:val="00696CCC"/>
  </w:style>
  <w:style w:type="numbering" w:customStyle="1" w:styleId="Thuyetminhchung613108121">
    <w:name w:val="Thuyet minh chung613108121"/>
    <w:rsid w:val="00696CCC"/>
  </w:style>
  <w:style w:type="numbering" w:customStyle="1" w:styleId="Thuyetminhchung121">
    <w:name w:val="Thuyet minh chung121"/>
    <w:basedOn w:val="NoList"/>
    <w:rsid w:val="00696CCC"/>
  </w:style>
  <w:style w:type="numbering" w:customStyle="1" w:styleId="Thuyetminhchung131">
    <w:name w:val="Thuyet minh chung131"/>
    <w:basedOn w:val="NoList"/>
    <w:rsid w:val="00696CCC"/>
    <w:pPr>
      <w:numPr>
        <w:numId w:val="170"/>
      </w:numPr>
    </w:pPr>
  </w:style>
  <w:style w:type="numbering" w:customStyle="1" w:styleId="NoList21">
    <w:name w:val="No List21"/>
    <w:next w:val="NoList"/>
    <w:uiPriority w:val="99"/>
    <w:semiHidden/>
    <w:unhideWhenUsed/>
    <w:rsid w:val="00696CCC"/>
  </w:style>
  <w:style w:type="numbering" w:customStyle="1" w:styleId="111111111">
    <w:name w:val="1 / 1.1 / 1.1.1111"/>
    <w:basedOn w:val="NoList"/>
    <w:next w:val="111111"/>
    <w:semiHidden/>
    <w:rsid w:val="00696CCC"/>
  </w:style>
  <w:style w:type="paragraph" w:customStyle="1" w:styleId="1Bullet">
    <w:name w:val="1.Bullet"/>
    <w:basedOn w:val="Normal"/>
    <w:qFormat/>
    <w:rsid w:val="00696CCC"/>
    <w:pPr>
      <w:numPr>
        <w:numId w:val="200"/>
      </w:numPr>
      <w:spacing w:before="120" w:after="120" w:line="240" w:lineRule="auto"/>
    </w:pPr>
    <w:rPr>
      <w:rFonts w:eastAsia="Calibri"/>
      <w:szCs w:val="22"/>
      <w:lang w:val="en-GB"/>
    </w:rPr>
  </w:style>
  <w:style w:type="numbering" w:customStyle="1" w:styleId="NoList4">
    <w:name w:val="No List4"/>
    <w:next w:val="NoList"/>
    <w:uiPriority w:val="99"/>
    <w:semiHidden/>
    <w:unhideWhenUsed/>
    <w:rsid w:val="00696CCC"/>
  </w:style>
  <w:style w:type="character" w:customStyle="1" w:styleId="SubtitleChar2">
    <w:name w:val="Subtitle Char2"/>
    <w:aliases w:val="Heading 32 Char1,heading 3 Char1"/>
    <w:uiPriority w:val="99"/>
    <w:locked/>
    <w:rsid w:val="00696CCC"/>
    <w:rPr>
      <w:rFonts w:ascii="Times New Roman" w:hAnsi="Times New Roman" w:cs="Times New Roman"/>
      <w:b/>
      <w:sz w:val="24"/>
      <w:szCs w:val="24"/>
      <w:lang w:val="en-US" w:eastAsia="ja-JP"/>
    </w:rPr>
  </w:style>
  <w:style w:type="paragraph" w:customStyle="1" w:styleId="CharCharCharChar2">
    <w:name w:val="Char Char Char Char2"/>
    <w:autoRedefine/>
    <w:uiPriority w:val="99"/>
    <w:rsid w:val="00696CCC"/>
    <w:pPr>
      <w:tabs>
        <w:tab w:val="left" w:pos="1152"/>
      </w:tabs>
      <w:spacing w:before="120" w:after="120" w:line="312" w:lineRule="auto"/>
    </w:pPr>
    <w:rPr>
      <w:rFonts w:ascii="VNI-Helve" w:eastAsia="Arial" w:hAnsi="VNI-Helve" w:cs="VNI-Helve"/>
      <w:sz w:val="26"/>
      <w:szCs w:val="26"/>
    </w:rPr>
  </w:style>
  <w:style w:type="table" w:customStyle="1" w:styleId="PlainTable111">
    <w:name w:val="Plain Table 111"/>
    <w:uiPriority w:val="99"/>
    <w:rsid w:val="00696CCC"/>
    <w:rPr>
      <w:rFonts w:eastAsia="Arial"/>
      <w:sz w:val="28"/>
      <w:szCs w:val="26"/>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TableGrid81">
    <w:name w:val="Table Grid 81"/>
    <w:basedOn w:val="TableNormal"/>
    <w:next w:val="TableGrid8"/>
    <w:uiPriority w:val="99"/>
    <w:rsid w:val="00696CCC"/>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LightShading-Accent111">
    <w:name w:val="Light Shading - Accent 111"/>
    <w:uiPriority w:val="99"/>
    <w:rsid w:val="00696CCC"/>
    <w:pPr>
      <w:jc w:val="both"/>
    </w:pPr>
    <w:rPr>
      <w:rFonts w:eastAsia="Arial"/>
      <w:color w:val="365F91"/>
      <w:sz w:val="24"/>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paragraph" w:customStyle="1" w:styleId="CharCharCharChar11">
    <w:name w:val="Char Char Char Char11"/>
    <w:basedOn w:val="Normal"/>
    <w:uiPriority w:val="99"/>
    <w:rsid w:val="00696CCC"/>
    <w:pPr>
      <w:pageBreakBefore/>
      <w:widowControl w:val="0"/>
      <w:spacing w:before="100" w:beforeAutospacing="1" w:after="100" w:afterAutospacing="1" w:line="240" w:lineRule="auto"/>
    </w:pPr>
    <w:rPr>
      <w:rFonts w:ascii="Tahoma" w:hAnsi="Tahoma"/>
      <w:sz w:val="20"/>
      <w:szCs w:val="20"/>
    </w:rPr>
  </w:style>
  <w:style w:type="table" w:customStyle="1" w:styleId="TableGrid51">
    <w:name w:val="Table Grid 51"/>
    <w:basedOn w:val="TableNormal"/>
    <w:next w:val="TableGrid5"/>
    <w:uiPriority w:val="99"/>
    <w:rsid w:val="00696CCC"/>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31">
    <w:name w:val="Table Grid31"/>
    <w:uiPriority w:val="99"/>
    <w:rsid w:val="00696CCC"/>
    <w:pPr>
      <w:spacing w:before="200"/>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uiPriority w:val="99"/>
    <w:rsid w:val="00696CCC"/>
    <w:rPr>
      <w:rFonts w:ascii="Calibri" w:eastAsia="Arial"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
    <w:name w:val="Table Grid61"/>
    <w:uiPriority w:val="99"/>
    <w:rsid w:val="00696CCC"/>
    <w:pPr>
      <w:jc w:val="both"/>
    </w:pPr>
    <w:rPr>
      <w:rFonts w:eastAsia="Arial"/>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dyb1">
    <w:name w:val="bodyb1"/>
    <w:basedOn w:val="Normal"/>
    <w:uiPriority w:val="99"/>
    <w:rsid w:val="00696CCC"/>
    <w:pPr>
      <w:spacing w:before="100" w:beforeAutospacing="1" w:after="100" w:afterAutospacing="1" w:line="240" w:lineRule="auto"/>
      <w:jc w:val="left"/>
    </w:pPr>
  </w:style>
  <w:style w:type="paragraph" w:customStyle="1" w:styleId="bodyb2">
    <w:name w:val="bodyb2"/>
    <w:basedOn w:val="Normal"/>
    <w:uiPriority w:val="99"/>
    <w:rsid w:val="00696CCC"/>
    <w:pPr>
      <w:spacing w:before="100" w:beforeAutospacing="1" w:after="100" w:afterAutospacing="1" w:line="240" w:lineRule="auto"/>
      <w:jc w:val="left"/>
    </w:pPr>
  </w:style>
  <w:style w:type="paragraph" w:customStyle="1" w:styleId="bangsang1">
    <w:name w:val="bang sang 1"/>
    <w:basedOn w:val="Normal"/>
    <w:autoRedefine/>
    <w:uiPriority w:val="99"/>
    <w:qFormat/>
    <w:rsid w:val="00696CCC"/>
    <w:pPr>
      <w:spacing w:before="120" w:after="120" w:line="240" w:lineRule="auto"/>
      <w:jc w:val="center"/>
    </w:pPr>
    <w:rPr>
      <w:rFonts w:eastAsia="Arial"/>
      <w:b/>
      <w:sz w:val="28"/>
      <w:szCs w:val="28"/>
      <w:lang w:val="vi-VN"/>
    </w:rPr>
  </w:style>
  <w:style w:type="character" w:customStyle="1" w:styleId="MediumGrid1-Accent2Char1">
    <w:name w:val="Medium Grid 1 - Accent 2 Char1"/>
    <w:uiPriority w:val="99"/>
    <w:locked/>
    <w:rsid w:val="00696CCC"/>
    <w:rPr>
      <w:rFonts w:ascii="Arial" w:eastAsia="Times New Roman" w:hAnsi="Arial" w:cs="Times New Roman"/>
      <w:sz w:val="20"/>
      <w:szCs w:val="20"/>
      <w:lang w:val="en-US"/>
    </w:rPr>
  </w:style>
  <w:style w:type="paragraph" w:customStyle="1" w:styleId="SANG12">
    <w:name w:val="SANG12"/>
    <w:basedOn w:val="Normal"/>
    <w:autoRedefine/>
    <w:uiPriority w:val="99"/>
    <w:qFormat/>
    <w:rsid w:val="00696CCC"/>
    <w:pPr>
      <w:tabs>
        <w:tab w:val="left" w:pos="630"/>
      </w:tabs>
      <w:spacing w:before="120" w:after="120" w:line="240" w:lineRule="auto"/>
      <w:ind w:left="630" w:hanging="630"/>
      <w:jc w:val="left"/>
    </w:pPr>
    <w:rPr>
      <w:sz w:val="26"/>
      <w:szCs w:val="26"/>
    </w:rPr>
  </w:style>
  <w:style w:type="paragraph" w:customStyle="1" w:styleId="CaptionBANG">
    <w:name w:val="Caption BANG"/>
    <w:autoRedefine/>
    <w:uiPriority w:val="99"/>
    <w:semiHidden/>
    <w:qFormat/>
    <w:rsid w:val="00696CCC"/>
    <w:pPr>
      <w:tabs>
        <w:tab w:val="left" w:pos="1152"/>
      </w:tabs>
      <w:spacing w:before="120" w:after="120" w:line="312" w:lineRule="auto"/>
      <w:jc w:val="center"/>
    </w:pPr>
    <w:rPr>
      <w:b/>
      <w:sz w:val="26"/>
    </w:rPr>
  </w:style>
  <w:style w:type="character" w:customStyle="1" w:styleId="heading3char0">
    <w:name w:val="heading 3 char"/>
    <w:rsid w:val="00696CCC"/>
    <w:rPr>
      <w:rFonts w:eastAsia="MS Mincho"/>
      <w:b/>
      <w:kern w:val="32"/>
      <w:sz w:val="28"/>
      <w:lang w:val="nb-NO" w:eastAsia="ja-JP"/>
    </w:rPr>
  </w:style>
  <w:style w:type="numbering" w:customStyle="1" w:styleId="Thuyetminhchung613108112">
    <w:name w:val="Thuyet minh chung613108112"/>
    <w:rsid w:val="00696CCC"/>
  </w:style>
  <w:style w:type="numbering" w:customStyle="1" w:styleId="Thuyetminhchung6131072">
    <w:name w:val="Thuyet minh chung6131072"/>
    <w:rsid w:val="00696CCC"/>
  </w:style>
  <w:style w:type="numbering" w:customStyle="1" w:styleId="Tmc115114">
    <w:name w:val="Tmc115114"/>
    <w:rsid w:val="00696CCC"/>
  </w:style>
  <w:style w:type="numbering" w:customStyle="1" w:styleId="Thuyetminhchung132">
    <w:name w:val="Thuyet minh chung132"/>
    <w:rsid w:val="00696CCC"/>
  </w:style>
  <w:style w:type="numbering" w:customStyle="1" w:styleId="Thuyetminhchung613108132">
    <w:name w:val="Thuyet minh chung613108132"/>
    <w:rsid w:val="00696CCC"/>
  </w:style>
  <w:style w:type="numbering" w:customStyle="1" w:styleId="Tmc1151122">
    <w:name w:val="Tmc1151122"/>
    <w:rsid w:val="00696CCC"/>
  </w:style>
  <w:style w:type="numbering" w:customStyle="1" w:styleId="Tmc11513">
    <w:name w:val="Tmc11513"/>
    <w:rsid w:val="00696CCC"/>
  </w:style>
  <w:style w:type="numbering" w:customStyle="1" w:styleId="Thuyetminhchung15">
    <w:name w:val="Thuyet minh chung15"/>
    <w:rsid w:val="00696CCC"/>
  </w:style>
  <w:style w:type="numbering" w:customStyle="1" w:styleId="1111112">
    <w:name w:val="1 / 1.1 / 1.1.12"/>
    <w:basedOn w:val="NoList"/>
    <w:next w:val="111111"/>
    <w:uiPriority w:val="99"/>
    <w:semiHidden/>
    <w:unhideWhenUsed/>
    <w:rsid w:val="00696CCC"/>
  </w:style>
  <w:style w:type="numbering" w:customStyle="1" w:styleId="Thuyetminhchung6222242">
    <w:name w:val="Thuyet minh chung6222242"/>
    <w:rsid w:val="00696CCC"/>
  </w:style>
  <w:style w:type="numbering" w:customStyle="1" w:styleId="Tmc22">
    <w:name w:val="Tmc22"/>
    <w:rsid w:val="00696CCC"/>
  </w:style>
  <w:style w:type="numbering" w:customStyle="1" w:styleId="NoList5">
    <w:name w:val="No List5"/>
    <w:next w:val="NoList"/>
    <w:uiPriority w:val="99"/>
    <w:semiHidden/>
    <w:unhideWhenUsed/>
    <w:rsid w:val="00696CCC"/>
  </w:style>
  <w:style w:type="numbering" w:customStyle="1" w:styleId="NoList12">
    <w:name w:val="No List12"/>
    <w:next w:val="NoList"/>
    <w:uiPriority w:val="99"/>
    <w:semiHidden/>
    <w:unhideWhenUsed/>
    <w:rsid w:val="00696CCC"/>
  </w:style>
  <w:style w:type="numbering" w:customStyle="1" w:styleId="Thuyetminhchung6222243">
    <w:name w:val="Thuyet minh chung6222243"/>
    <w:rsid w:val="00696CCC"/>
  </w:style>
  <w:style w:type="numbering" w:customStyle="1" w:styleId="Tmc11514">
    <w:name w:val="Tmc11514"/>
    <w:rsid w:val="00696CCC"/>
  </w:style>
  <w:style w:type="numbering" w:customStyle="1" w:styleId="Tmc23">
    <w:name w:val="Tmc23"/>
    <w:rsid w:val="00696CCC"/>
  </w:style>
  <w:style w:type="numbering" w:customStyle="1" w:styleId="NoList112">
    <w:name w:val="No List112"/>
    <w:next w:val="NoList"/>
    <w:uiPriority w:val="99"/>
    <w:semiHidden/>
    <w:unhideWhenUsed/>
    <w:rsid w:val="00696CCC"/>
  </w:style>
  <w:style w:type="numbering" w:customStyle="1" w:styleId="Thuyetminhchung6131073">
    <w:name w:val="Thuyet minh chung6131073"/>
    <w:rsid w:val="00696CCC"/>
  </w:style>
  <w:style w:type="numbering" w:customStyle="1" w:styleId="Tmc115115">
    <w:name w:val="Tmc115115"/>
    <w:rsid w:val="00696CCC"/>
  </w:style>
  <w:style w:type="numbering" w:customStyle="1" w:styleId="Thuyetminhchung613108113">
    <w:name w:val="Thuyet minh chung613108113"/>
    <w:rsid w:val="00696CCC"/>
  </w:style>
  <w:style w:type="numbering" w:customStyle="1" w:styleId="Thuyetminhchung613108133">
    <w:name w:val="Thuyet minh chung613108133"/>
    <w:rsid w:val="00696CCC"/>
    <w:pPr>
      <w:numPr>
        <w:numId w:val="154"/>
      </w:numPr>
    </w:pPr>
  </w:style>
  <w:style w:type="numbering" w:customStyle="1" w:styleId="Thuyetminhchung16">
    <w:name w:val="Thuyet minh chung16"/>
    <w:basedOn w:val="NoList"/>
    <w:rsid w:val="00696CCC"/>
    <w:pPr>
      <w:numPr>
        <w:numId w:val="159"/>
      </w:numPr>
    </w:pPr>
  </w:style>
  <w:style w:type="numbering" w:customStyle="1" w:styleId="Thuyetminhchung112">
    <w:name w:val="Thuyet minh chung112"/>
    <w:basedOn w:val="NoList"/>
    <w:rsid w:val="00696CCC"/>
  </w:style>
  <w:style w:type="numbering" w:customStyle="1" w:styleId="Thuyetminhchung61310815">
    <w:name w:val="Thuyet minh chung61310815"/>
    <w:rsid w:val="00696CCC"/>
  </w:style>
  <w:style w:type="numbering" w:customStyle="1" w:styleId="Thuyetminhchung613108122">
    <w:name w:val="Thuyet minh chung613108122"/>
    <w:rsid w:val="00696CCC"/>
  </w:style>
  <w:style w:type="numbering" w:customStyle="1" w:styleId="Thuyetminhchung122">
    <w:name w:val="Thuyet minh chung122"/>
    <w:basedOn w:val="NoList"/>
    <w:rsid w:val="00696CCC"/>
  </w:style>
  <w:style w:type="numbering" w:customStyle="1" w:styleId="Thuyetminhchung133">
    <w:name w:val="Thuyet minh chung133"/>
    <w:basedOn w:val="NoList"/>
    <w:rsid w:val="00696CCC"/>
    <w:pPr>
      <w:numPr>
        <w:numId w:val="161"/>
      </w:numPr>
    </w:pPr>
  </w:style>
  <w:style w:type="numbering" w:customStyle="1" w:styleId="NoList22">
    <w:name w:val="No List22"/>
    <w:next w:val="NoList"/>
    <w:uiPriority w:val="99"/>
    <w:semiHidden/>
    <w:unhideWhenUsed/>
    <w:rsid w:val="00696CCC"/>
  </w:style>
  <w:style w:type="numbering" w:customStyle="1" w:styleId="111111112">
    <w:name w:val="1 / 1.1 / 1.1.1112"/>
    <w:basedOn w:val="NoList"/>
    <w:next w:val="111111"/>
    <w:semiHidden/>
    <w:rsid w:val="00696CCC"/>
  </w:style>
  <w:style w:type="numbering" w:customStyle="1" w:styleId="1111113">
    <w:name w:val="1 / 1.1 / 1.1.13"/>
    <w:basedOn w:val="NoList"/>
    <w:next w:val="111111"/>
    <w:uiPriority w:val="99"/>
    <w:semiHidden/>
    <w:unhideWhenUsed/>
    <w:rsid w:val="00696CCC"/>
  </w:style>
  <w:style w:type="numbering" w:customStyle="1" w:styleId="NoList6">
    <w:name w:val="No List6"/>
    <w:next w:val="NoList"/>
    <w:uiPriority w:val="99"/>
    <w:semiHidden/>
    <w:unhideWhenUsed/>
    <w:rsid w:val="00696CCC"/>
  </w:style>
  <w:style w:type="numbering" w:customStyle="1" w:styleId="NoList13">
    <w:name w:val="No List13"/>
    <w:next w:val="NoList"/>
    <w:uiPriority w:val="99"/>
    <w:semiHidden/>
    <w:unhideWhenUsed/>
    <w:rsid w:val="00696CCC"/>
  </w:style>
  <w:style w:type="numbering" w:customStyle="1" w:styleId="Thuyetminhchung6222244">
    <w:name w:val="Thuyet minh chung6222244"/>
    <w:rsid w:val="00696CCC"/>
    <w:pPr>
      <w:numPr>
        <w:numId w:val="138"/>
      </w:numPr>
    </w:pPr>
  </w:style>
  <w:style w:type="numbering" w:customStyle="1" w:styleId="Tmc11515">
    <w:name w:val="Tmc11515"/>
    <w:rsid w:val="00696CCC"/>
    <w:pPr>
      <w:numPr>
        <w:numId w:val="141"/>
      </w:numPr>
    </w:pPr>
  </w:style>
  <w:style w:type="numbering" w:customStyle="1" w:styleId="Tmc24">
    <w:name w:val="Tmc24"/>
    <w:rsid w:val="00696CCC"/>
    <w:pPr>
      <w:numPr>
        <w:numId w:val="143"/>
      </w:numPr>
    </w:pPr>
  </w:style>
  <w:style w:type="numbering" w:customStyle="1" w:styleId="NoList113">
    <w:name w:val="No List113"/>
    <w:next w:val="NoList"/>
    <w:uiPriority w:val="99"/>
    <w:semiHidden/>
    <w:unhideWhenUsed/>
    <w:rsid w:val="00696CCC"/>
  </w:style>
  <w:style w:type="numbering" w:customStyle="1" w:styleId="Thuyetminhchung6131074">
    <w:name w:val="Thuyet minh chung6131074"/>
    <w:rsid w:val="00696CCC"/>
    <w:pPr>
      <w:numPr>
        <w:numId w:val="145"/>
      </w:numPr>
    </w:pPr>
  </w:style>
  <w:style w:type="numbering" w:customStyle="1" w:styleId="Tmc115116">
    <w:name w:val="Tmc115116"/>
    <w:rsid w:val="00696CCC"/>
    <w:pPr>
      <w:numPr>
        <w:numId w:val="153"/>
      </w:numPr>
    </w:pPr>
  </w:style>
  <w:style w:type="numbering" w:customStyle="1" w:styleId="Tmc1151114">
    <w:name w:val="Tmc1151114"/>
    <w:rsid w:val="00696CCC"/>
    <w:pPr>
      <w:numPr>
        <w:numId w:val="167"/>
      </w:numPr>
    </w:pPr>
  </w:style>
  <w:style w:type="numbering" w:customStyle="1" w:styleId="Tmc1151124">
    <w:name w:val="Tmc1151124"/>
    <w:rsid w:val="00696CCC"/>
    <w:pPr>
      <w:numPr>
        <w:numId w:val="157"/>
      </w:numPr>
    </w:pPr>
  </w:style>
  <w:style w:type="numbering" w:customStyle="1" w:styleId="Thuyetminhchung613108114">
    <w:name w:val="Thuyet minh chung613108114"/>
    <w:rsid w:val="00696CCC"/>
    <w:pPr>
      <w:numPr>
        <w:numId w:val="162"/>
      </w:numPr>
    </w:pPr>
  </w:style>
  <w:style w:type="numbering" w:customStyle="1" w:styleId="Thuyetminhchung613108134">
    <w:name w:val="Thuyet minh chung613108134"/>
    <w:rsid w:val="00696CCC"/>
  </w:style>
  <w:style w:type="numbering" w:customStyle="1" w:styleId="Thuyetminhchung113">
    <w:name w:val="Thuyet minh chung113"/>
    <w:basedOn w:val="NoList"/>
    <w:rsid w:val="00696CCC"/>
  </w:style>
  <w:style w:type="numbering" w:customStyle="1" w:styleId="Thuyetminhchung61310816">
    <w:name w:val="Thuyet minh chung61310816"/>
    <w:rsid w:val="00696CCC"/>
  </w:style>
  <w:style w:type="numbering" w:customStyle="1" w:styleId="Thuyetminhchung613108123">
    <w:name w:val="Thuyet minh chung613108123"/>
    <w:rsid w:val="00696CCC"/>
  </w:style>
  <w:style w:type="numbering" w:customStyle="1" w:styleId="Thuyetminhchung123">
    <w:name w:val="Thuyet minh chung123"/>
    <w:basedOn w:val="NoList"/>
    <w:rsid w:val="00696CCC"/>
  </w:style>
  <w:style w:type="numbering" w:customStyle="1" w:styleId="Thuyetminhchung134">
    <w:name w:val="Thuyet minh chung134"/>
    <w:basedOn w:val="NoList"/>
    <w:rsid w:val="00696CCC"/>
    <w:pPr>
      <w:numPr>
        <w:numId w:val="163"/>
      </w:numPr>
    </w:pPr>
  </w:style>
  <w:style w:type="numbering" w:customStyle="1" w:styleId="NoList23">
    <w:name w:val="No List23"/>
    <w:next w:val="NoList"/>
    <w:uiPriority w:val="99"/>
    <w:semiHidden/>
    <w:unhideWhenUsed/>
    <w:rsid w:val="00696CCC"/>
  </w:style>
  <w:style w:type="numbering" w:customStyle="1" w:styleId="111111113">
    <w:name w:val="1 / 1.1 / 1.1.1113"/>
    <w:basedOn w:val="NoList"/>
    <w:next w:val="111111"/>
    <w:semiHidden/>
    <w:rsid w:val="00696CCC"/>
  </w:style>
  <w:style w:type="numbering" w:customStyle="1" w:styleId="1111114">
    <w:name w:val="1 / 1.1 / 1.1.14"/>
    <w:basedOn w:val="NoList"/>
    <w:next w:val="111111"/>
    <w:uiPriority w:val="99"/>
    <w:semiHidden/>
    <w:unhideWhenUsed/>
    <w:rsid w:val="00696CCC"/>
  </w:style>
  <w:style w:type="numbering" w:customStyle="1" w:styleId="NoList7">
    <w:name w:val="No List7"/>
    <w:next w:val="NoList"/>
    <w:uiPriority w:val="99"/>
    <w:semiHidden/>
    <w:unhideWhenUsed/>
    <w:rsid w:val="00696CCC"/>
  </w:style>
  <w:style w:type="table" w:customStyle="1" w:styleId="HocTable2">
    <w:name w:val="HocTable2"/>
    <w:basedOn w:val="TableNormal"/>
    <w:next w:val="TableGrid"/>
    <w:uiPriority w:val="39"/>
    <w:rsid w:val="00696CCC"/>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2">
    <w:name w:val="Plain Table 112"/>
    <w:uiPriority w:val="99"/>
    <w:rsid w:val="00696CCC"/>
    <w:rPr>
      <w:rFonts w:eastAsia="Arial"/>
      <w:sz w:val="28"/>
      <w:szCs w:val="26"/>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TableGrid82">
    <w:name w:val="Table Grid 82"/>
    <w:basedOn w:val="TableNormal"/>
    <w:next w:val="TableGrid8"/>
    <w:uiPriority w:val="99"/>
    <w:rsid w:val="00696CCC"/>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LightShading-Accent112">
    <w:name w:val="Light Shading - Accent 112"/>
    <w:uiPriority w:val="99"/>
    <w:rsid w:val="00696CCC"/>
    <w:pPr>
      <w:jc w:val="both"/>
    </w:pPr>
    <w:rPr>
      <w:rFonts w:eastAsia="Arial"/>
      <w:color w:val="365F91"/>
      <w:sz w:val="24"/>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customStyle="1" w:styleId="TableGrid52">
    <w:name w:val="Table Grid 52"/>
    <w:basedOn w:val="TableNormal"/>
    <w:next w:val="TableGrid5"/>
    <w:uiPriority w:val="99"/>
    <w:rsid w:val="00696CCC"/>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32">
    <w:name w:val="Table Grid32"/>
    <w:uiPriority w:val="99"/>
    <w:rsid w:val="00696CCC"/>
    <w:pPr>
      <w:spacing w:before="200"/>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
    <w:name w:val="Table Grid42"/>
    <w:uiPriority w:val="99"/>
    <w:rsid w:val="00696CCC"/>
    <w:rPr>
      <w:rFonts w:ascii="Calibri" w:eastAsia="Arial"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2">
    <w:name w:val="Table Grid62"/>
    <w:uiPriority w:val="99"/>
    <w:rsid w:val="00696CCC"/>
    <w:pPr>
      <w:jc w:val="both"/>
    </w:pPr>
    <w:rPr>
      <w:rFonts w:eastAsia="Arial"/>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Thuyetminhchung613108115">
    <w:name w:val="Thuyet minh chung613108115"/>
    <w:rsid w:val="00696CCC"/>
    <w:pPr>
      <w:numPr>
        <w:numId w:val="165"/>
      </w:numPr>
    </w:pPr>
  </w:style>
  <w:style w:type="numbering" w:customStyle="1" w:styleId="Thuyetminhchung6131075">
    <w:name w:val="Thuyet minh chung6131075"/>
    <w:rsid w:val="00696CCC"/>
  </w:style>
  <w:style w:type="numbering" w:customStyle="1" w:styleId="Tmc115117">
    <w:name w:val="Tmc115117"/>
    <w:rsid w:val="00696CCC"/>
    <w:pPr>
      <w:numPr>
        <w:numId w:val="156"/>
      </w:numPr>
    </w:pPr>
  </w:style>
  <w:style w:type="numbering" w:customStyle="1" w:styleId="Thuyetminhchung135">
    <w:name w:val="Thuyet minh chung135"/>
    <w:rsid w:val="00696CCC"/>
    <w:pPr>
      <w:numPr>
        <w:numId w:val="166"/>
      </w:numPr>
    </w:pPr>
  </w:style>
  <w:style w:type="numbering" w:customStyle="1" w:styleId="Thuyetminhchung613108135">
    <w:name w:val="Thuyet minh chung613108135"/>
    <w:rsid w:val="00696CCC"/>
    <w:pPr>
      <w:numPr>
        <w:numId w:val="158"/>
      </w:numPr>
    </w:pPr>
  </w:style>
  <w:style w:type="numbering" w:customStyle="1" w:styleId="Tmc1151125">
    <w:name w:val="Tmc1151125"/>
    <w:rsid w:val="00696CCC"/>
    <w:pPr>
      <w:numPr>
        <w:numId w:val="160"/>
      </w:numPr>
    </w:pPr>
  </w:style>
  <w:style w:type="numbering" w:customStyle="1" w:styleId="Thuyetminhchung18">
    <w:name w:val="Thuyet minh chung18"/>
    <w:rsid w:val="00696CCC"/>
    <w:pPr>
      <w:numPr>
        <w:numId w:val="164"/>
      </w:numPr>
    </w:pPr>
  </w:style>
  <w:style w:type="numbering" w:customStyle="1" w:styleId="1111115">
    <w:name w:val="1 / 1.1 / 1.1.15"/>
    <w:basedOn w:val="NoList"/>
    <w:next w:val="111111"/>
    <w:uiPriority w:val="99"/>
    <w:semiHidden/>
    <w:unhideWhenUsed/>
    <w:rsid w:val="00696CCC"/>
    <w:pPr>
      <w:numPr>
        <w:numId w:val="169"/>
      </w:numPr>
    </w:pPr>
  </w:style>
  <w:style w:type="numbering" w:customStyle="1" w:styleId="Tmc1151115">
    <w:name w:val="Tmc1151115"/>
    <w:rsid w:val="00696CCC"/>
    <w:pPr>
      <w:numPr>
        <w:numId w:val="171"/>
      </w:numPr>
    </w:pPr>
  </w:style>
  <w:style w:type="numbering" w:customStyle="1" w:styleId="Thuyetminhchung6222245">
    <w:name w:val="Thuyet minh chung6222245"/>
    <w:rsid w:val="00696CCC"/>
    <w:pPr>
      <w:numPr>
        <w:numId w:val="140"/>
      </w:numPr>
    </w:pPr>
  </w:style>
  <w:style w:type="numbering" w:customStyle="1" w:styleId="Tmc25">
    <w:name w:val="Tmc25"/>
    <w:rsid w:val="00696CCC"/>
    <w:pPr>
      <w:numPr>
        <w:numId w:val="146"/>
      </w:numPr>
    </w:pPr>
  </w:style>
  <w:style w:type="numbering" w:customStyle="1" w:styleId="NoList8">
    <w:name w:val="No List8"/>
    <w:next w:val="NoList"/>
    <w:uiPriority w:val="99"/>
    <w:semiHidden/>
    <w:unhideWhenUsed/>
    <w:rsid w:val="00696CCC"/>
  </w:style>
  <w:style w:type="character" w:customStyle="1" w:styleId="BalloonTextChar1">
    <w:name w:val="Balloon Text Char1"/>
    <w:basedOn w:val="DefaultParagraphFont"/>
    <w:uiPriority w:val="99"/>
    <w:semiHidden/>
    <w:rsid w:val="00696CCC"/>
    <w:rPr>
      <w:rFonts w:ascii="Segoe UI" w:eastAsia="Calibri" w:hAnsi="Segoe UI" w:cs="Segoe UI"/>
      <w:sz w:val="18"/>
      <w:szCs w:val="18"/>
    </w:rPr>
  </w:style>
  <w:style w:type="table" w:customStyle="1" w:styleId="TableGrid7">
    <w:name w:val="Table Grid7"/>
    <w:basedOn w:val="TableNormal"/>
    <w:next w:val="TableGrid"/>
    <w:uiPriority w:val="39"/>
    <w:rsid w:val="00696CCC"/>
    <w:rPr>
      <w:rFonts w:ascii="Calibri" w:eastAsia="Calibri" w:hAnsi="Calibri"/>
      <w:sz w:val="22"/>
      <w:szCs w:val="22"/>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696CCC"/>
  </w:style>
  <w:style w:type="table" w:customStyle="1" w:styleId="10">
    <w:name w:val="表格样式1"/>
    <w:basedOn w:val="TableNormal"/>
    <w:next w:val="TableGrid"/>
    <w:uiPriority w:val="39"/>
    <w:rsid w:val="00696CCC"/>
    <w:rPr>
      <w:rFonts w:ascii="Calibri" w:eastAsia="MS Mincho" w:hAnsi="Calibri"/>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rsid w:val="00696CCC"/>
    <w:rPr>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696CCC"/>
    <w:rPr>
      <w:rFonts w:ascii="Calibri" w:eastAsia="Calibri" w:hAnsi="Calibri"/>
      <w:sz w:val="22"/>
      <w:szCs w:val="22"/>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CC-3GachdaudongChar">
    <w:name w:val="ECC-3.Gachdaudong Char"/>
    <w:link w:val="ECC-3Gachdaudong"/>
    <w:rsid w:val="00696CCC"/>
    <w:rPr>
      <w:rFonts w:eastAsia="Calibri"/>
      <w:sz w:val="24"/>
      <w:szCs w:val="22"/>
      <w:lang w:val="pt-BR"/>
    </w:rPr>
  </w:style>
  <w:style w:type="character" w:customStyle="1" w:styleId="tlid-translation">
    <w:name w:val="tlid-translation"/>
    <w:rsid w:val="00696CCC"/>
  </w:style>
  <w:style w:type="numbering" w:customStyle="1" w:styleId="NoList14">
    <w:name w:val="No List14"/>
    <w:next w:val="NoList"/>
    <w:uiPriority w:val="99"/>
    <w:semiHidden/>
    <w:unhideWhenUsed/>
    <w:rsid w:val="00696CCC"/>
  </w:style>
  <w:style w:type="table" w:customStyle="1" w:styleId="31">
    <w:name w:val="表格样式31"/>
    <w:basedOn w:val="TableNormal"/>
    <w:next w:val="TableGrid"/>
    <w:rsid w:val="00696CCC"/>
    <w:rPr>
      <w:rFonts w:ascii="Calibri" w:eastAsia="MS Mincho" w:hAnsi="Calibri"/>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rsid w:val="00696CCC"/>
    <w:rPr>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
    <w:name w:val="No List114"/>
    <w:next w:val="NoList"/>
    <w:uiPriority w:val="99"/>
    <w:semiHidden/>
    <w:unhideWhenUsed/>
    <w:rsid w:val="00696CCC"/>
  </w:style>
  <w:style w:type="numbering" w:customStyle="1" w:styleId="Tmc1151116">
    <w:name w:val="Tmc1151116"/>
    <w:rsid w:val="00696CCC"/>
  </w:style>
  <w:style w:type="numbering" w:customStyle="1" w:styleId="Tmc11511111">
    <w:name w:val="Tmc11511111"/>
    <w:rsid w:val="00696CCC"/>
  </w:style>
  <w:style w:type="numbering" w:customStyle="1" w:styleId="Tmc11511121">
    <w:name w:val="Tmc11511121"/>
    <w:rsid w:val="00696CCC"/>
  </w:style>
  <w:style w:type="numbering" w:customStyle="1" w:styleId="Tmc11511131">
    <w:name w:val="Tmc11511131"/>
    <w:rsid w:val="00696CCC"/>
  </w:style>
  <w:style w:type="numbering" w:customStyle="1" w:styleId="Thuyetminhchung6131076">
    <w:name w:val="Thuyet minh chung6131076"/>
    <w:rsid w:val="00696CCC"/>
  </w:style>
  <w:style w:type="table" w:customStyle="1" w:styleId="TableGrid1111">
    <w:name w:val="Table Grid1111"/>
    <w:basedOn w:val="TableNormal"/>
    <w:next w:val="TableGrid"/>
    <w:uiPriority w:val="39"/>
    <w:rsid w:val="00696CCC"/>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HocTable11">
    <w:name w:val="HocTable11"/>
    <w:basedOn w:val="TableNormal"/>
    <w:next w:val="TableGrid"/>
    <w:uiPriority w:val="39"/>
    <w:rsid w:val="00696CCC"/>
    <w:rPr>
      <w:rFonts w:ascii="Arial" w:eastAsia="Arial" w:hAnsi="Arial"/>
      <w:sz w:val="22"/>
      <w:szCs w:val="22"/>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rsid w:val="00696CCC"/>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4">
    <w:name w:val="No List24"/>
    <w:next w:val="NoList"/>
    <w:uiPriority w:val="99"/>
    <w:semiHidden/>
    <w:unhideWhenUsed/>
    <w:rsid w:val="00696CCC"/>
  </w:style>
  <w:style w:type="table" w:customStyle="1" w:styleId="TableGrid43">
    <w:name w:val="Table Grid43"/>
    <w:basedOn w:val="TableNormal"/>
    <w:next w:val="TableGrid"/>
    <w:uiPriority w:val="39"/>
    <w:rsid w:val="00696C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59"/>
    <w:rsid w:val="00696C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Grid4"/>
    <w:rsid w:val="00696CCC"/>
    <w:rPr>
      <w:rFonts w:ascii="Calibri" w:eastAsia="Malgun Gothic" w:hAnsi="Calibri"/>
      <w:sz w:val="22"/>
      <w:szCs w:val="22"/>
    </w:rPr>
    <w:tblPr>
      <w:tblCellMar>
        <w:top w:w="0" w:type="dxa"/>
        <w:left w:w="0" w:type="dxa"/>
        <w:bottom w:w="0" w:type="dxa"/>
        <w:right w:w="0" w:type="dxa"/>
      </w:tblCellMar>
    </w:tblPr>
  </w:style>
  <w:style w:type="numbering" w:customStyle="1" w:styleId="Thuyetminhchung613108136">
    <w:name w:val="Thuyet minh chung613108136"/>
    <w:rsid w:val="00696CCC"/>
    <w:pPr>
      <w:numPr>
        <w:numId w:val="197"/>
      </w:numPr>
    </w:pPr>
  </w:style>
  <w:style w:type="numbering" w:customStyle="1" w:styleId="Luanvan1">
    <w:name w:val="Luan van1"/>
    <w:rsid w:val="00696CCC"/>
  </w:style>
  <w:style w:type="numbering" w:customStyle="1" w:styleId="Tmc1">
    <w:name w:val="Tmc1"/>
    <w:rsid w:val="00696CCC"/>
  </w:style>
  <w:style w:type="numbering" w:customStyle="1" w:styleId="Thuyetminhchung6131091">
    <w:name w:val="Thuyet minh chung6131091"/>
    <w:rsid w:val="00696CCC"/>
  </w:style>
  <w:style w:type="numbering" w:customStyle="1" w:styleId="Tmc2122">
    <w:name w:val="Tmc2122"/>
    <w:rsid w:val="00696CCC"/>
  </w:style>
  <w:style w:type="numbering" w:customStyle="1" w:styleId="Tmc1811">
    <w:name w:val="Tmc1811"/>
    <w:rsid w:val="00696CCC"/>
  </w:style>
  <w:style w:type="numbering" w:customStyle="1" w:styleId="Tmc115111311">
    <w:name w:val="Tmc115111311"/>
    <w:rsid w:val="00696CCC"/>
  </w:style>
  <w:style w:type="numbering" w:customStyle="1" w:styleId="Thuyetminhchung613102213211">
    <w:name w:val="Thuyet minh chung613102213211"/>
    <w:rsid w:val="00696CCC"/>
  </w:style>
  <w:style w:type="numbering" w:customStyle="1" w:styleId="Tmc183">
    <w:name w:val="Tmc183"/>
    <w:rsid w:val="00696CCC"/>
    <w:pPr>
      <w:numPr>
        <w:numId w:val="183"/>
      </w:numPr>
    </w:pPr>
  </w:style>
  <w:style w:type="numbering" w:customStyle="1" w:styleId="Thuyetminhchung61310711">
    <w:name w:val="Thuyet minh chung61310711"/>
    <w:rsid w:val="00696CCC"/>
  </w:style>
  <w:style w:type="numbering" w:customStyle="1" w:styleId="Tmc1821">
    <w:name w:val="Tmc1821"/>
    <w:rsid w:val="00696CCC"/>
  </w:style>
  <w:style w:type="table" w:customStyle="1" w:styleId="TableGrid112">
    <w:name w:val="Table Grid112"/>
    <w:basedOn w:val="TableNormal"/>
    <w:next w:val="TableGrid"/>
    <w:uiPriority w:val="39"/>
    <w:rsid w:val="00696CCC"/>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CurrentList111">
    <w:name w:val="Current List111"/>
    <w:rsid w:val="00696CCC"/>
  </w:style>
  <w:style w:type="numbering" w:customStyle="1" w:styleId="Thuyetminhchung6131081311">
    <w:name w:val="Thuyet minh chung6131081311"/>
    <w:rsid w:val="00696CCC"/>
  </w:style>
  <w:style w:type="numbering" w:customStyle="1" w:styleId="NoList10">
    <w:name w:val="No List10"/>
    <w:next w:val="NoList"/>
    <w:uiPriority w:val="99"/>
    <w:semiHidden/>
    <w:unhideWhenUsed/>
    <w:rsid w:val="00696CCC"/>
  </w:style>
  <w:style w:type="table" w:customStyle="1" w:styleId="40">
    <w:name w:val="表格样式4"/>
    <w:basedOn w:val="TableNormal"/>
    <w:next w:val="TableGrid"/>
    <w:uiPriority w:val="39"/>
    <w:rsid w:val="00696CCC"/>
    <w:rPr>
      <w:rFonts w:ascii="Calibri" w:eastAsia="MS Mincho" w:hAnsi="Calibri"/>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Numbered1">
    <w:name w:val="Style Numbered1"/>
    <w:basedOn w:val="NoList"/>
    <w:rsid w:val="00696CCC"/>
    <w:pPr>
      <w:numPr>
        <w:numId w:val="149"/>
      </w:numPr>
    </w:pPr>
  </w:style>
  <w:style w:type="numbering" w:customStyle="1" w:styleId="StyleBulletedVnArialLeft063cmHanging063cm1">
    <w:name w:val="Style Bulleted.VnArial Left:  0.63 cm Hanging:  0.63 cm1"/>
    <w:basedOn w:val="NoList"/>
    <w:rsid w:val="00696CCC"/>
    <w:pPr>
      <w:numPr>
        <w:numId w:val="155"/>
      </w:numPr>
    </w:pPr>
  </w:style>
  <w:style w:type="table" w:customStyle="1" w:styleId="32">
    <w:name w:val="表格样式32"/>
    <w:basedOn w:val="TableNormal"/>
    <w:next w:val="TableGrid"/>
    <w:rsid w:val="00696CCC"/>
    <w:rPr>
      <w:rFonts w:ascii="Calibri" w:eastAsia="MS Mincho" w:hAnsi="Calibri"/>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rsid w:val="00696CCC"/>
    <w:rPr>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696CCC"/>
    <w:rPr>
      <w:rFonts w:ascii="Calibri" w:eastAsia="Calibri" w:hAnsi="Calibri"/>
      <w:sz w:val="22"/>
      <w:szCs w:val="22"/>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
    <w:name w:val="No List15"/>
    <w:next w:val="NoList"/>
    <w:uiPriority w:val="99"/>
    <w:semiHidden/>
    <w:unhideWhenUsed/>
    <w:rsid w:val="00696CCC"/>
  </w:style>
  <w:style w:type="table" w:customStyle="1" w:styleId="Tablecontent11">
    <w:name w:val="Table content11"/>
    <w:basedOn w:val="TableNormal"/>
    <w:next w:val="TableGrid"/>
    <w:uiPriority w:val="39"/>
    <w:rsid w:val="00696C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uanvan2">
    <w:name w:val="Luan van2"/>
    <w:rsid w:val="00696CCC"/>
    <w:pPr>
      <w:numPr>
        <w:numId w:val="181"/>
      </w:numPr>
    </w:pPr>
  </w:style>
  <w:style w:type="numbering" w:customStyle="1" w:styleId="CurrentList12">
    <w:name w:val="Current List12"/>
    <w:rsid w:val="00696CCC"/>
  </w:style>
  <w:style w:type="numbering" w:customStyle="1" w:styleId="Tmc3">
    <w:name w:val="Tmc3"/>
    <w:rsid w:val="00696CCC"/>
    <w:pPr>
      <w:numPr>
        <w:numId w:val="184"/>
      </w:numPr>
    </w:pPr>
  </w:style>
  <w:style w:type="numbering" w:customStyle="1" w:styleId="Thuyetminhchung6131092">
    <w:name w:val="Thuyet minh chung6131092"/>
    <w:rsid w:val="00696CCC"/>
    <w:pPr>
      <w:numPr>
        <w:numId w:val="201"/>
      </w:numPr>
    </w:pPr>
  </w:style>
  <w:style w:type="numbering" w:customStyle="1" w:styleId="Tmc2123">
    <w:name w:val="Tmc2123"/>
    <w:rsid w:val="00696CCC"/>
    <w:pPr>
      <w:numPr>
        <w:numId w:val="186"/>
      </w:numPr>
    </w:pPr>
  </w:style>
  <w:style w:type="numbering" w:customStyle="1" w:styleId="Tmc1812">
    <w:name w:val="Tmc1812"/>
    <w:rsid w:val="00696CCC"/>
    <w:pPr>
      <w:numPr>
        <w:numId w:val="188"/>
      </w:numPr>
    </w:pPr>
  </w:style>
  <w:style w:type="numbering" w:customStyle="1" w:styleId="Tmc21211">
    <w:name w:val="Tmc21211"/>
    <w:rsid w:val="00696CCC"/>
  </w:style>
  <w:style w:type="numbering" w:customStyle="1" w:styleId="Tmc1151117">
    <w:name w:val="Tmc1151117"/>
    <w:rsid w:val="00696CCC"/>
  </w:style>
  <w:style w:type="numbering" w:customStyle="1" w:styleId="Tmc11511112">
    <w:name w:val="Tmc11511112"/>
    <w:rsid w:val="00696CCC"/>
  </w:style>
  <w:style w:type="numbering" w:customStyle="1" w:styleId="Tmc11511122">
    <w:name w:val="Tmc11511122"/>
    <w:rsid w:val="00696CCC"/>
  </w:style>
  <w:style w:type="numbering" w:customStyle="1" w:styleId="Tmc11511132">
    <w:name w:val="Tmc11511132"/>
    <w:rsid w:val="00696CCC"/>
    <w:pPr>
      <w:numPr>
        <w:numId w:val="180"/>
      </w:numPr>
    </w:pPr>
  </w:style>
  <w:style w:type="numbering" w:customStyle="1" w:styleId="Thuyetminhchung61310221322">
    <w:name w:val="Thuyet minh chung61310221322"/>
    <w:rsid w:val="00696CCC"/>
  </w:style>
  <w:style w:type="numbering" w:customStyle="1" w:styleId="Thuyetminhchung613102213212">
    <w:name w:val="Thuyet minh chung613102213212"/>
    <w:rsid w:val="00696CCC"/>
    <w:pPr>
      <w:numPr>
        <w:numId w:val="182"/>
      </w:numPr>
    </w:pPr>
  </w:style>
  <w:style w:type="numbering" w:customStyle="1" w:styleId="Tmc184">
    <w:name w:val="Tmc184"/>
    <w:rsid w:val="00696CCC"/>
    <w:pPr>
      <w:numPr>
        <w:numId w:val="199"/>
      </w:numPr>
    </w:pPr>
  </w:style>
  <w:style w:type="numbering" w:customStyle="1" w:styleId="Thuyetminhchung6131077">
    <w:name w:val="Thuyet minh chung6131077"/>
    <w:rsid w:val="00696CCC"/>
    <w:pPr>
      <w:numPr>
        <w:numId w:val="178"/>
      </w:numPr>
    </w:pPr>
  </w:style>
  <w:style w:type="numbering" w:customStyle="1" w:styleId="Tmc1822">
    <w:name w:val="Tmc1822"/>
    <w:rsid w:val="00696CCC"/>
    <w:pPr>
      <w:numPr>
        <w:numId w:val="179"/>
      </w:numPr>
    </w:pPr>
  </w:style>
  <w:style w:type="table" w:customStyle="1" w:styleId="TableGrid113">
    <w:name w:val="Table Grid113"/>
    <w:basedOn w:val="TableNormal"/>
    <w:next w:val="TableGrid"/>
    <w:uiPriority w:val="39"/>
    <w:rsid w:val="00696CCC"/>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HocTable12">
    <w:name w:val="HocTable12"/>
    <w:basedOn w:val="TableNormal"/>
    <w:next w:val="TableGrid"/>
    <w:uiPriority w:val="39"/>
    <w:rsid w:val="00696CCC"/>
    <w:rPr>
      <w:rFonts w:ascii="Arial" w:eastAsia="Arial" w:hAnsi="Arial"/>
      <w:sz w:val="22"/>
      <w:szCs w:val="22"/>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CurrentList112">
    <w:name w:val="Current List112"/>
    <w:rsid w:val="00696CCC"/>
  </w:style>
  <w:style w:type="table" w:customStyle="1" w:styleId="TableGrid34">
    <w:name w:val="Table Grid34"/>
    <w:basedOn w:val="TableNormal"/>
    <w:next w:val="TableGrid"/>
    <w:uiPriority w:val="59"/>
    <w:rsid w:val="00696CCC"/>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5">
    <w:name w:val="No List25"/>
    <w:next w:val="NoList"/>
    <w:uiPriority w:val="99"/>
    <w:semiHidden/>
    <w:unhideWhenUsed/>
    <w:rsid w:val="00696CCC"/>
  </w:style>
  <w:style w:type="table" w:customStyle="1" w:styleId="TableGrid44">
    <w:name w:val="Table Grid44"/>
    <w:basedOn w:val="TableNormal"/>
    <w:next w:val="TableGrid"/>
    <w:uiPriority w:val="39"/>
    <w:rsid w:val="00696C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31">
    <w:name w:val="Light Grid - Accent 31"/>
    <w:basedOn w:val="TableNormal"/>
    <w:next w:val="LightGrid-Accent3"/>
    <w:uiPriority w:val="1"/>
    <w:rsid w:val="00696CCC"/>
    <w:rPr>
      <w:rFonts w:ascii="Calibri" w:eastAsia="MS Mincho" w:hAnsi="Calibri"/>
      <w:sz w:val="24"/>
      <w:szCs w:val="24"/>
      <w:lang w:val="en-GB" w:eastAsia="en-GB"/>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22">
    <w:name w:val="Table Grid122"/>
    <w:basedOn w:val="TableNormal"/>
    <w:next w:val="TableGrid"/>
    <w:uiPriority w:val="59"/>
    <w:rsid w:val="00696C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Grid5"/>
    <w:rsid w:val="00696CCC"/>
    <w:rPr>
      <w:rFonts w:ascii="Calibri" w:eastAsia="Malgun Gothic" w:hAnsi="Calibri"/>
      <w:sz w:val="22"/>
      <w:szCs w:val="22"/>
    </w:rPr>
    <w:tblPr>
      <w:tblCellMar>
        <w:top w:w="0" w:type="dxa"/>
        <w:left w:w="0" w:type="dxa"/>
        <w:bottom w:w="0" w:type="dxa"/>
        <w:right w:w="0" w:type="dxa"/>
      </w:tblCellMar>
    </w:tblPr>
  </w:style>
  <w:style w:type="table" w:customStyle="1" w:styleId="MediumGrid1-Accent22">
    <w:name w:val="Medium Grid 1 - Accent 22"/>
    <w:basedOn w:val="TableNormal"/>
    <w:next w:val="MediumGrid1-Accent2"/>
    <w:uiPriority w:val="67"/>
    <w:semiHidden/>
    <w:unhideWhenUsed/>
    <w:rsid w:val="00696CCC"/>
    <w:rPr>
      <w:rFonts w:ascii="Calibri" w:eastAsia="MS Mincho" w:hAnsi="Calibri"/>
      <w:lang w:val="en-GB" w:eastAsia="en-GB"/>
    </w:r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insideV w:val="single" w:sz="8" w:space="0" w:color="F19D64"/>
      </w:tblBorders>
    </w:tblPr>
    <w:tcPr>
      <w:shd w:val="clear" w:color="auto" w:fill="FADECB"/>
    </w:tcPr>
    <w:tblStylePr w:type="firstRow">
      <w:rPr>
        <w:b/>
        <w:bCs/>
      </w:rPr>
    </w:tblStylePr>
    <w:tblStylePr w:type="lastRow">
      <w:rPr>
        <w:b/>
        <w:bCs/>
      </w:rPr>
      <w:tblPr/>
      <w:tcPr>
        <w:tcBorders>
          <w:top w:val="single" w:sz="18" w:space="0" w:color="F19D64"/>
        </w:tcBorders>
      </w:tcPr>
    </w:tblStylePr>
    <w:tblStylePr w:type="firstCol">
      <w:rPr>
        <w:b/>
        <w:bCs/>
      </w:rPr>
    </w:tblStylePr>
    <w:tblStylePr w:type="lastCol">
      <w:rPr>
        <w:b/>
        <w:bCs/>
      </w:rPr>
    </w:tblStylePr>
    <w:tblStylePr w:type="band1Vert">
      <w:tblPr/>
      <w:tcPr>
        <w:shd w:val="clear" w:color="auto" w:fill="F6BE98"/>
      </w:tcPr>
    </w:tblStylePr>
    <w:tblStylePr w:type="band1Horz">
      <w:tblPr/>
      <w:tcPr>
        <w:shd w:val="clear" w:color="auto" w:fill="F6BE98"/>
      </w:tcPr>
    </w:tblStylePr>
  </w:style>
  <w:style w:type="table" w:customStyle="1" w:styleId="210">
    <w:name w:val="表格样式21"/>
    <w:basedOn w:val="TableNormal"/>
    <w:next w:val="TableGrid"/>
    <w:uiPriority w:val="39"/>
    <w:rsid w:val="00696CCC"/>
    <w:rPr>
      <w:rFonts w:ascii="Calibri" w:hAnsi="Calibri"/>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Thuyetminhchung613108137">
    <w:name w:val="Thuyet minh chung613108137"/>
    <w:rsid w:val="00696CCC"/>
  </w:style>
  <w:style w:type="character" w:customStyle="1" w:styleId="fontstyle21">
    <w:name w:val="fontstyle21"/>
    <w:basedOn w:val="DefaultParagraphFont"/>
    <w:rsid w:val="00696CCC"/>
    <w:rPr>
      <w:rFonts w:ascii="Tahoma" w:hAnsi="Tahoma" w:cs="Tahoma" w:hint="default"/>
      <w:b w:val="0"/>
      <w:bCs w:val="0"/>
      <w:i w:val="0"/>
      <w:iCs w:val="0"/>
      <w:color w:val="000000"/>
      <w:sz w:val="26"/>
      <w:szCs w:val="26"/>
    </w:rPr>
  </w:style>
  <w:style w:type="character" w:customStyle="1" w:styleId="fontstyle31">
    <w:name w:val="fontstyle31"/>
    <w:basedOn w:val="DefaultParagraphFont"/>
    <w:rsid w:val="00696CCC"/>
    <w:rPr>
      <w:rFonts w:ascii="Symbol" w:hAnsi="Symbol" w:hint="default"/>
      <w:b w:val="0"/>
      <w:bCs w:val="0"/>
      <w:i w:val="0"/>
      <w:iCs w:val="0"/>
      <w:color w:val="000000"/>
      <w:sz w:val="26"/>
      <w:szCs w:val="26"/>
    </w:rPr>
  </w:style>
  <w:style w:type="paragraph" w:customStyle="1" w:styleId="yiv956392412msonormal">
    <w:name w:val="yiv956392412msonormal"/>
    <w:basedOn w:val="Normal"/>
    <w:rsid w:val="00696CCC"/>
    <w:pPr>
      <w:spacing w:before="100" w:beforeAutospacing="1" w:after="100" w:afterAutospacing="1" w:line="240" w:lineRule="auto"/>
      <w:jc w:val="left"/>
    </w:pPr>
    <w:rPr>
      <w:lang w:val="vi-VN" w:eastAsia="vi-VN" w:bidi="km-KH"/>
    </w:rPr>
  </w:style>
  <w:style w:type="character" w:customStyle="1" w:styleId="UnresolvedMention4">
    <w:name w:val="Unresolved Mention4"/>
    <w:basedOn w:val="DefaultParagraphFont"/>
    <w:uiPriority w:val="99"/>
    <w:semiHidden/>
    <w:unhideWhenUsed/>
    <w:rsid w:val="0096056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936977">
      <w:bodyDiv w:val="1"/>
      <w:marLeft w:val="0"/>
      <w:marRight w:val="0"/>
      <w:marTop w:val="0"/>
      <w:marBottom w:val="0"/>
      <w:divBdr>
        <w:top w:val="none" w:sz="0" w:space="0" w:color="auto"/>
        <w:left w:val="none" w:sz="0" w:space="0" w:color="auto"/>
        <w:bottom w:val="none" w:sz="0" w:space="0" w:color="auto"/>
        <w:right w:val="none" w:sz="0" w:space="0" w:color="auto"/>
      </w:divBdr>
    </w:div>
    <w:div w:id="105850507">
      <w:bodyDiv w:val="1"/>
      <w:marLeft w:val="0"/>
      <w:marRight w:val="0"/>
      <w:marTop w:val="0"/>
      <w:marBottom w:val="0"/>
      <w:divBdr>
        <w:top w:val="none" w:sz="0" w:space="0" w:color="auto"/>
        <w:left w:val="none" w:sz="0" w:space="0" w:color="auto"/>
        <w:bottom w:val="none" w:sz="0" w:space="0" w:color="auto"/>
        <w:right w:val="none" w:sz="0" w:space="0" w:color="auto"/>
      </w:divBdr>
    </w:div>
    <w:div w:id="108858258">
      <w:bodyDiv w:val="1"/>
      <w:marLeft w:val="0"/>
      <w:marRight w:val="0"/>
      <w:marTop w:val="0"/>
      <w:marBottom w:val="0"/>
      <w:divBdr>
        <w:top w:val="none" w:sz="0" w:space="0" w:color="auto"/>
        <w:left w:val="none" w:sz="0" w:space="0" w:color="auto"/>
        <w:bottom w:val="none" w:sz="0" w:space="0" w:color="auto"/>
        <w:right w:val="none" w:sz="0" w:space="0" w:color="auto"/>
      </w:divBdr>
    </w:div>
    <w:div w:id="137966385">
      <w:bodyDiv w:val="1"/>
      <w:marLeft w:val="0"/>
      <w:marRight w:val="0"/>
      <w:marTop w:val="0"/>
      <w:marBottom w:val="0"/>
      <w:divBdr>
        <w:top w:val="none" w:sz="0" w:space="0" w:color="auto"/>
        <w:left w:val="none" w:sz="0" w:space="0" w:color="auto"/>
        <w:bottom w:val="none" w:sz="0" w:space="0" w:color="auto"/>
        <w:right w:val="none" w:sz="0" w:space="0" w:color="auto"/>
      </w:divBdr>
    </w:div>
    <w:div w:id="143010819">
      <w:bodyDiv w:val="1"/>
      <w:marLeft w:val="0"/>
      <w:marRight w:val="0"/>
      <w:marTop w:val="0"/>
      <w:marBottom w:val="0"/>
      <w:divBdr>
        <w:top w:val="none" w:sz="0" w:space="0" w:color="auto"/>
        <w:left w:val="none" w:sz="0" w:space="0" w:color="auto"/>
        <w:bottom w:val="none" w:sz="0" w:space="0" w:color="auto"/>
        <w:right w:val="none" w:sz="0" w:space="0" w:color="auto"/>
      </w:divBdr>
    </w:div>
    <w:div w:id="157039519">
      <w:bodyDiv w:val="1"/>
      <w:marLeft w:val="0"/>
      <w:marRight w:val="0"/>
      <w:marTop w:val="0"/>
      <w:marBottom w:val="0"/>
      <w:divBdr>
        <w:top w:val="none" w:sz="0" w:space="0" w:color="auto"/>
        <w:left w:val="none" w:sz="0" w:space="0" w:color="auto"/>
        <w:bottom w:val="none" w:sz="0" w:space="0" w:color="auto"/>
        <w:right w:val="none" w:sz="0" w:space="0" w:color="auto"/>
      </w:divBdr>
    </w:div>
    <w:div w:id="189076113">
      <w:bodyDiv w:val="1"/>
      <w:marLeft w:val="0"/>
      <w:marRight w:val="0"/>
      <w:marTop w:val="0"/>
      <w:marBottom w:val="0"/>
      <w:divBdr>
        <w:top w:val="none" w:sz="0" w:space="0" w:color="auto"/>
        <w:left w:val="none" w:sz="0" w:space="0" w:color="auto"/>
        <w:bottom w:val="none" w:sz="0" w:space="0" w:color="auto"/>
        <w:right w:val="none" w:sz="0" w:space="0" w:color="auto"/>
      </w:divBdr>
    </w:div>
    <w:div w:id="205070165">
      <w:bodyDiv w:val="1"/>
      <w:marLeft w:val="0"/>
      <w:marRight w:val="0"/>
      <w:marTop w:val="0"/>
      <w:marBottom w:val="0"/>
      <w:divBdr>
        <w:top w:val="none" w:sz="0" w:space="0" w:color="auto"/>
        <w:left w:val="none" w:sz="0" w:space="0" w:color="auto"/>
        <w:bottom w:val="none" w:sz="0" w:space="0" w:color="auto"/>
        <w:right w:val="none" w:sz="0" w:space="0" w:color="auto"/>
      </w:divBdr>
    </w:div>
    <w:div w:id="217012623">
      <w:bodyDiv w:val="1"/>
      <w:marLeft w:val="0"/>
      <w:marRight w:val="0"/>
      <w:marTop w:val="0"/>
      <w:marBottom w:val="0"/>
      <w:divBdr>
        <w:top w:val="none" w:sz="0" w:space="0" w:color="auto"/>
        <w:left w:val="none" w:sz="0" w:space="0" w:color="auto"/>
        <w:bottom w:val="none" w:sz="0" w:space="0" w:color="auto"/>
        <w:right w:val="none" w:sz="0" w:space="0" w:color="auto"/>
      </w:divBdr>
    </w:div>
    <w:div w:id="228929021">
      <w:bodyDiv w:val="1"/>
      <w:marLeft w:val="0"/>
      <w:marRight w:val="0"/>
      <w:marTop w:val="0"/>
      <w:marBottom w:val="0"/>
      <w:divBdr>
        <w:top w:val="none" w:sz="0" w:space="0" w:color="auto"/>
        <w:left w:val="none" w:sz="0" w:space="0" w:color="auto"/>
        <w:bottom w:val="none" w:sz="0" w:space="0" w:color="auto"/>
        <w:right w:val="none" w:sz="0" w:space="0" w:color="auto"/>
      </w:divBdr>
    </w:div>
    <w:div w:id="289018624">
      <w:bodyDiv w:val="1"/>
      <w:marLeft w:val="0"/>
      <w:marRight w:val="0"/>
      <w:marTop w:val="0"/>
      <w:marBottom w:val="0"/>
      <w:divBdr>
        <w:top w:val="none" w:sz="0" w:space="0" w:color="auto"/>
        <w:left w:val="none" w:sz="0" w:space="0" w:color="auto"/>
        <w:bottom w:val="none" w:sz="0" w:space="0" w:color="auto"/>
        <w:right w:val="none" w:sz="0" w:space="0" w:color="auto"/>
      </w:divBdr>
    </w:div>
    <w:div w:id="378478917">
      <w:bodyDiv w:val="1"/>
      <w:marLeft w:val="0"/>
      <w:marRight w:val="0"/>
      <w:marTop w:val="0"/>
      <w:marBottom w:val="0"/>
      <w:divBdr>
        <w:top w:val="none" w:sz="0" w:space="0" w:color="auto"/>
        <w:left w:val="none" w:sz="0" w:space="0" w:color="auto"/>
        <w:bottom w:val="none" w:sz="0" w:space="0" w:color="auto"/>
        <w:right w:val="none" w:sz="0" w:space="0" w:color="auto"/>
      </w:divBdr>
    </w:div>
    <w:div w:id="378868569">
      <w:bodyDiv w:val="1"/>
      <w:marLeft w:val="0"/>
      <w:marRight w:val="0"/>
      <w:marTop w:val="0"/>
      <w:marBottom w:val="0"/>
      <w:divBdr>
        <w:top w:val="none" w:sz="0" w:space="0" w:color="auto"/>
        <w:left w:val="none" w:sz="0" w:space="0" w:color="auto"/>
        <w:bottom w:val="none" w:sz="0" w:space="0" w:color="auto"/>
        <w:right w:val="none" w:sz="0" w:space="0" w:color="auto"/>
      </w:divBdr>
    </w:div>
    <w:div w:id="406533951">
      <w:bodyDiv w:val="1"/>
      <w:marLeft w:val="0"/>
      <w:marRight w:val="0"/>
      <w:marTop w:val="0"/>
      <w:marBottom w:val="0"/>
      <w:divBdr>
        <w:top w:val="none" w:sz="0" w:space="0" w:color="auto"/>
        <w:left w:val="none" w:sz="0" w:space="0" w:color="auto"/>
        <w:bottom w:val="none" w:sz="0" w:space="0" w:color="auto"/>
        <w:right w:val="none" w:sz="0" w:space="0" w:color="auto"/>
      </w:divBdr>
    </w:div>
    <w:div w:id="421950074">
      <w:bodyDiv w:val="1"/>
      <w:marLeft w:val="0"/>
      <w:marRight w:val="0"/>
      <w:marTop w:val="0"/>
      <w:marBottom w:val="0"/>
      <w:divBdr>
        <w:top w:val="none" w:sz="0" w:space="0" w:color="auto"/>
        <w:left w:val="none" w:sz="0" w:space="0" w:color="auto"/>
        <w:bottom w:val="none" w:sz="0" w:space="0" w:color="auto"/>
        <w:right w:val="none" w:sz="0" w:space="0" w:color="auto"/>
      </w:divBdr>
    </w:div>
    <w:div w:id="428040549">
      <w:bodyDiv w:val="1"/>
      <w:marLeft w:val="0"/>
      <w:marRight w:val="0"/>
      <w:marTop w:val="0"/>
      <w:marBottom w:val="0"/>
      <w:divBdr>
        <w:top w:val="none" w:sz="0" w:space="0" w:color="auto"/>
        <w:left w:val="none" w:sz="0" w:space="0" w:color="auto"/>
        <w:bottom w:val="none" w:sz="0" w:space="0" w:color="auto"/>
        <w:right w:val="none" w:sz="0" w:space="0" w:color="auto"/>
      </w:divBdr>
    </w:div>
    <w:div w:id="445195526">
      <w:bodyDiv w:val="1"/>
      <w:marLeft w:val="0"/>
      <w:marRight w:val="0"/>
      <w:marTop w:val="0"/>
      <w:marBottom w:val="0"/>
      <w:divBdr>
        <w:top w:val="none" w:sz="0" w:space="0" w:color="auto"/>
        <w:left w:val="none" w:sz="0" w:space="0" w:color="auto"/>
        <w:bottom w:val="none" w:sz="0" w:space="0" w:color="auto"/>
        <w:right w:val="none" w:sz="0" w:space="0" w:color="auto"/>
      </w:divBdr>
    </w:div>
    <w:div w:id="448549019">
      <w:bodyDiv w:val="1"/>
      <w:marLeft w:val="0"/>
      <w:marRight w:val="0"/>
      <w:marTop w:val="0"/>
      <w:marBottom w:val="0"/>
      <w:divBdr>
        <w:top w:val="none" w:sz="0" w:space="0" w:color="auto"/>
        <w:left w:val="none" w:sz="0" w:space="0" w:color="auto"/>
        <w:bottom w:val="none" w:sz="0" w:space="0" w:color="auto"/>
        <w:right w:val="none" w:sz="0" w:space="0" w:color="auto"/>
      </w:divBdr>
    </w:div>
    <w:div w:id="468087193">
      <w:bodyDiv w:val="1"/>
      <w:marLeft w:val="0"/>
      <w:marRight w:val="0"/>
      <w:marTop w:val="0"/>
      <w:marBottom w:val="0"/>
      <w:divBdr>
        <w:top w:val="none" w:sz="0" w:space="0" w:color="auto"/>
        <w:left w:val="none" w:sz="0" w:space="0" w:color="auto"/>
        <w:bottom w:val="none" w:sz="0" w:space="0" w:color="auto"/>
        <w:right w:val="none" w:sz="0" w:space="0" w:color="auto"/>
      </w:divBdr>
    </w:div>
    <w:div w:id="495993290">
      <w:bodyDiv w:val="1"/>
      <w:marLeft w:val="0"/>
      <w:marRight w:val="0"/>
      <w:marTop w:val="0"/>
      <w:marBottom w:val="0"/>
      <w:divBdr>
        <w:top w:val="none" w:sz="0" w:space="0" w:color="auto"/>
        <w:left w:val="none" w:sz="0" w:space="0" w:color="auto"/>
        <w:bottom w:val="none" w:sz="0" w:space="0" w:color="auto"/>
        <w:right w:val="none" w:sz="0" w:space="0" w:color="auto"/>
      </w:divBdr>
    </w:div>
    <w:div w:id="509369512">
      <w:bodyDiv w:val="1"/>
      <w:marLeft w:val="0"/>
      <w:marRight w:val="0"/>
      <w:marTop w:val="0"/>
      <w:marBottom w:val="0"/>
      <w:divBdr>
        <w:top w:val="none" w:sz="0" w:space="0" w:color="auto"/>
        <w:left w:val="none" w:sz="0" w:space="0" w:color="auto"/>
        <w:bottom w:val="none" w:sz="0" w:space="0" w:color="auto"/>
        <w:right w:val="none" w:sz="0" w:space="0" w:color="auto"/>
      </w:divBdr>
    </w:div>
    <w:div w:id="520553779">
      <w:bodyDiv w:val="1"/>
      <w:marLeft w:val="0"/>
      <w:marRight w:val="0"/>
      <w:marTop w:val="0"/>
      <w:marBottom w:val="0"/>
      <w:divBdr>
        <w:top w:val="none" w:sz="0" w:space="0" w:color="auto"/>
        <w:left w:val="none" w:sz="0" w:space="0" w:color="auto"/>
        <w:bottom w:val="none" w:sz="0" w:space="0" w:color="auto"/>
        <w:right w:val="none" w:sz="0" w:space="0" w:color="auto"/>
      </w:divBdr>
    </w:div>
    <w:div w:id="526256331">
      <w:bodyDiv w:val="1"/>
      <w:marLeft w:val="0"/>
      <w:marRight w:val="0"/>
      <w:marTop w:val="0"/>
      <w:marBottom w:val="0"/>
      <w:divBdr>
        <w:top w:val="none" w:sz="0" w:space="0" w:color="auto"/>
        <w:left w:val="none" w:sz="0" w:space="0" w:color="auto"/>
        <w:bottom w:val="none" w:sz="0" w:space="0" w:color="auto"/>
        <w:right w:val="none" w:sz="0" w:space="0" w:color="auto"/>
      </w:divBdr>
    </w:div>
    <w:div w:id="541551584">
      <w:bodyDiv w:val="1"/>
      <w:marLeft w:val="0"/>
      <w:marRight w:val="0"/>
      <w:marTop w:val="0"/>
      <w:marBottom w:val="0"/>
      <w:divBdr>
        <w:top w:val="none" w:sz="0" w:space="0" w:color="auto"/>
        <w:left w:val="none" w:sz="0" w:space="0" w:color="auto"/>
        <w:bottom w:val="none" w:sz="0" w:space="0" w:color="auto"/>
        <w:right w:val="none" w:sz="0" w:space="0" w:color="auto"/>
      </w:divBdr>
    </w:div>
    <w:div w:id="558906622">
      <w:bodyDiv w:val="1"/>
      <w:marLeft w:val="0"/>
      <w:marRight w:val="0"/>
      <w:marTop w:val="0"/>
      <w:marBottom w:val="0"/>
      <w:divBdr>
        <w:top w:val="none" w:sz="0" w:space="0" w:color="auto"/>
        <w:left w:val="none" w:sz="0" w:space="0" w:color="auto"/>
        <w:bottom w:val="none" w:sz="0" w:space="0" w:color="auto"/>
        <w:right w:val="none" w:sz="0" w:space="0" w:color="auto"/>
      </w:divBdr>
    </w:div>
    <w:div w:id="620111847">
      <w:bodyDiv w:val="1"/>
      <w:marLeft w:val="0"/>
      <w:marRight w:val="0"/>
      <w:marTop w:val="0"/>
      <w:marBottom w:val="0"/>
      <w:divBdr>
        <w:top w:val="none" w:sz="0" w:space="0" w:color="auto"/>
        <w:left w:val="none" w:sz="0" w:space="0" w:color="auto"/>
        <w:bottom w:val="none" w:sz="0" w:space="0" w:color="auto"/>
        <w:right w:val="none" w:sz="0" w:space="0" w:color="auto"/>
      </w:divBdr>
    </w:div>
    <w:div w:id="625935435">
      <w:bodyDiv w:val="1"/>
      <w:marLeft w:val="0"/>
      <w:marRight w:val="0"/>
      <w:marTop w:val="0"/>
      <w:marBottom w:val="0"/>
      <w:divBdr>
        <w:top w:val="none" w:sz="0" w:space="0" w:color="auto"/>
        <w:left w:val="none" w:sz="0" w:space="0" w:color="auto"/>
        <w:bottom w:val="none" w:sz="0" w:space="0" w:color="auto"/>
        <w:right w:val="none" w:sz="0" w:space="0" w:color="auto"/>
      </w:divBdr>
    </w:div>
    <w:div w:id="641236051">
      <w:bodyDiv w:val="1"/>
      <w:marLeft w:val="0"/>
      <w:marRight w:val="0"/>
      <w:marTop w:val="0"/>
      <w:marBottom w:val="0"/>
      <w:divBdr>
        <w:top w:val="none" w:sz="0" w:space="0" w:color="auto"/>
        <w:left w:val="none" w:sz="0" w:space="0" w:color="auto"/>
        <w:bottom w:val="none" w:sz="0" w:space="0" w:color="auto"/>
        <w:right w:val="none" w:sz="0" w:space="0" w:color="auto"/>
      </w:divBdr>
    </w:div>
    <w:div w:id="652610272">
      <w:bodyDiv w:val="1"/>
      <w:marLeft w:val="0"/>
      <w:marRight w:val="0"/>
      <w:marTop w:val="0"/>
      <w:marBottom w:val="0"/>
      <w:divBdr>
        <w:top w:val="none" w:sz="0" w:space="0" w:color="auto"/>
        <w:left w:val="none" w:sz="0" w:space="0" w:color="auto"/>
        <w:bottom w:val="none" w:sz="0" w:space="0" w:color="auto"/>
        <w:right w:val="none" w:sz="0" w:space="0" w:color="auto"/>
      </w:divBdr>
    </w:div>
    <w:div w:id="711927693">
      <w:bodyDiv w:val="1"/>
      <w:marLeft w:val="0"/>
      <w:marRight w:val="0"/>
      <w:marTop w:val="0"/>
      <w:marBottom w:val="0"/>
      <w:divBdr>
        <w:top w:val="none" w:sz="0" w:space="0" w:color="auto"/>
        <w:left w:val="none" w:sz="0" w:space="0" w:color="auto"/>
        <w:bottom w:val="none" w:sz="0" w:space="0" w:color="auto"/>
        <w:right w:val="none" w:sz="0" w:space="0" w:color="auto"/>
      </w:divBdr>
      <w:divsChild>
        <w:div w:id="171245946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20709458">
      <w:bodyDiv w:val="1"/>
      <w:marLeft w:val="0"/>
      <w:marRight w:val="0"/>
      <w:marTop w:val="0"/>
      <w:marBottom w:val="0"/>
      <w:divBdr>
        <w:top w:val="none" w:sz="0" w:space="0" w:color="auto"/>
        <w:left w:val="none" w:sz="0" w:space="0" w:color="auto"/>
        <w:bottom w:val="none" w:sz="0" w:space="0" w:color="auto"/>
        <w:right w:val="none" w:sz="0" w:space="0" w:color="auto"/>
      </w:divBdr>
    </w:div>
    <w:div w:id="724182297">
      <w:bodyDiv w:val="1"/>
      <w:marLeft w:val="0"/>
      <w:marRight w:val="0"/>
      <w:marTop w:val="0"/>
      <w:marBottom w:val="0"/>
      <w:divBdr>
        <w:top w:val="none" w:sz="0" w:space="0" w:color="auto"/>
        <w:left w:val="none" w:sz="0" w:space="0" w:color="auto"/>
        <w:bottom w:val="none" w:sz="0" w:space="0" w:color="auto"/>
        <w:right w:val="none" w:sz="0" w:space="0" w:color="auto"/>
      </w:divBdr>
    </w:div>
    <w:div w:id="752237879">
      <w:bodyDiv w:val="1"/>
      <w:marLeft w:val="0"/>
      <w:marRight w:val="0"/>
      <w:marTop w:val="0"/>
      <w:marBottom w:val="0"/>
      <w:divBdr>
        <w:top w:val="none" w:sz="0" w:space="0" w:color="auto"/>
        <w:left w:val="none" w:sz="0" w:space="0" w:color="auto"/>
        <w:bottom w:val="none" w:sz="0" w:space="0" w:color="auto"/>
        <w:right w:val="none" w:sz="0" w:space="0" w:color="auto"/>
      </w:divBdr>
    </w:div>
    <w:div w:id="809635014">
      <w:bodyDiv w:val="1"/>
      <w:marLeft w:val="0"/>
      <w:marRight w:val="0"/>
      <w:marTop w:val="0"/>
      <w:marBottom w:val="0"/>
      <w:divBdr>
        <w:top w:val="none" w:sz="0" w:space="0" w:color="auto"/>
        <w:left w:val="none" w:sz="0" w:space="0" w:color="auto"/>
        <w:bottom w:val="none" w:sz="0" w:space="0" w:color="auto"/>
        <w:right w:val="none" w:sz="0" w:space="0" w:color="auto"/>
      </w:divBdr>
    </w:div>
    <w:div w:id="816529537">
      <w:bodyDiv w:val="1"/>
      <w:marLeft w:val="0"/>
      <w:marRight w:val="0"/>
      <w:marTop w:val="0"/>
      <w:marBottom w:val="0"/>
      <w:divBdr>
        <w:top w:val="none" w:sz="0" w:space="0" w:color="auto"/>
        <w:left w:val="none" w:sz="0" w:space="0" w:color="auto"/>
        <w:bottom w:val="none" w:sz="0" w:space="0" w:color="auto"/>
        <w:right w:val="none" w:sz="0" w:space="0" w:color="auto"/>
      </w:divBdr>
    </w:div>
    <w:div w:id="823084517">
      <w:bodyDiv w:val="1"/>
      <w:marLeft w:val="0"/>
      <w:marRight w:val="0"/>
      <w:marTop w:val="0"/>
      <w:marBottom w:val="0"/>
      <w:divBdr>
        <w:top w:val="none" w:sz="0" w:space="0" w:color="auto"/>
        <w:left w:val="none" w:sz="0" w:space="0" w:color="auto"/>
        <w:bottom w:val="none" w:sz="0" w:space="0" w:color="auto"/>
        <w:right w:val="none" w:sz="0" w:space="0" w:color="auto"/>
      </w:divBdr>
    </w:div>
    <w:div w:id="854687407">
      <w:bodyDiv w:val="1"/>
      <w:marLeft w:val="0"/>
      <w:marRight w:val="0"/>
      <w:marTop w:val="0"/>
      <w:marBottom w:val="0"/>
      <w:divBdr>
        <w:top w:val="none" w:sz="0" w:space="0" w:color="auto"/>
        <w:left w:val="none" w:sz="0" w:space="0" w:color="auto"/>
        <w:bottom w:val="none" w:sz="0" w:space="0" w:color="auto"/>
        <w:right w:val="none" w:sz="0" w:space="0" w:color="auto"/>
      </w:divBdr>
    </w:div>
    <w:div w:id="856389188">
      <w:bodyDiv w:val="1"/>
      <w:marLeft w:val="0"/>
      <w:marRight w:val="0"/>
      <w:marTop w:val="0"/>
      <w:marBottom w:val="0"/>
      <w:divBdr>
        <w:top w:val="none" w:sz="0" w:space="0" w:color="auto"/>
        <w:left w:val="none" w:sz="0" w:space="0" w:color="auto"/>
        <w:bottom w:val="none" w:sz="0" w:space="0" w:color="auto"/>
        <w:right w:val="none" w:sz="0" w:space="0" w:color="auto"/>
      </w:divBdr>
    </w:div>
    <w:div w:id="866135423">
      <w:bodyDiv w:val="1"/>
      <w:marLeft w:val="0"/>
      <w:marRight w:val="0"/>
      <w:marTop w:val="0"/>
      <w:marBottom w:val="0"/>
      <w:divBdr>
        <w:top w:val="none" w:sz="0" w:space="0" w:color="auto"/>
        <w:left w:val="none" w:sz="0" w:space="0" w:color="auto"/>
        <w:bottom w:val="none" w:sz="0" w:space="0" w:color="auto"/>
        <w:right w:val="none" w:sz="0" w:space="0" w:color="auto"/>
      </w:divBdr>
    </w:div>
    <w:div w:id="883709632">
      <w:bodyDiv w:val="1"/>
      <w:marLeft w:val="0"/>
      <w:marRight w:val="0"/>
      <w:marTop w:val="0"/>
      <w:marBottom w:val="0"/>
      <w:divBdr>
        <w:top w:val="none" w:sz="0" w:space="0" w:color="auto"/>
        <w:left w:val="none" w:sz="0" w:space="0" w:color="auto"/>
        <w:bottom w:val="none" w:sz="0" w:space="0" w:color="auto"/>
        <w:right w:val="none" w:sz="0" w:space="0" w:color="auto"/>
      </w:divBdr>
    </w:div>
    <w:div w:id="885458275">
      <w:bodyDiv w:val="1"/>
      <w:marLeft w:val="0"/>
      <w:marRight w:val="0"/>
      <w:marTop w:val="0"/>
      <w:marBottom w:val="0"/>
      <w:divBdr>
        <w:top w:val="none" w:sz="0" w:space="0" w:color="auto"/>
        <w:left w:val="none" w:sz="0" w:space="0" w:color="auto"/>
        <w:bottom w:val="none" w:sz="0" w:space="0" w:color="auto"/>
        <w:right w:val="none" w:sz="0" w:space="0" w:color="auto"/>
      </w:divBdr>
    </w:div>
    <w:div w:id="929385952">
      <w:bodyDiv w:val="1"/>
      <w:marLeft w:val="0"/>
      <w:marRight w:val="0"/>
      <w:marTop w:val="0"/>
      <w:marBottom w:val="0"/>
      <w:divBdr>
        <w:top w:val="none" w:sz="0" w:space="0" w:color="auto"/>
        <w:left w:val="none" w:sz="0" w:space="0" w:color="auto"/>
        <w:bottom w:val="none" w:sz="0" w:space="0" w:color="auto"/>
        <w:right w:val="none" w:sz="0" w:space="0" w:color="auto"/>
      </w:divBdr>
    </w:div>
    <w:div w:id="929891364">
      <w:bodyDiv w:val="1"/>
      <w:marLeft w:val="0"/>
      <w:marRight w:val="0"/>
      <w:marTop w:val="0"/>
      <w:marBottom w:val="0"/>
      <w:divBdr>
        <w:top w:val="none" w:sz="0" w:space="0" w:color="auto"/>
        <w:left w:val="none" w:sz="0" w:space="0" w:color="auto"/>
        <w:bottom w:val="none" w:sz="0" w:space="0" w:color="auto"/>
        <w:right w:val="none" w:sz="0" w:space="0" w:color="auto"/>
      </w:divBdr>
    </w:div>
    <w:div w:id="944074980">
      <w:bodyDiv w:val="1"/>
      <w:marLeft w:val="0"/>
      <w:marRight w:val="0"/>
      <w:marTop w:val="0"/>
      <w:marBottom w:val="0"/>
      <w:divBdr>
        <w:top w:val="none" w:sz="0" w:space="0" w:color="auto"/>
        <w:left w:val="none" w:sz="0" w:space="0" w:color="auto"/>
        <w:bottom w:val="none" w:sz="0" w:space="0" w:color="auto"/>
        <w:right w:val="none" w:sz="0" w:space="0" w:color="auto"/>
      </w:divBdr>
    </w:div>
    <w:div w:id="957220582">
      <w:bodyDiv w:val="1"/>
      <w:marLeft w:val="0"/>
      <w:marRight w:val="0"/>
      <w:marTop w:val="0"/>
      <w:marBottom w:val="0"/>
      <w:divBdr>
        <w:top w:val="none" w:sz="0" w:space="0" w:color="auto"/>
        <w:left w:val="none" w:sz="0" w:space="0" w:color="auto"/>
        <w:bottom w:val="none" w:sz="0" w:space="0" w:color="auto"/>
        <w:right w:val="none" w:sz="0" w:space="0" w:color="auto"/>
      </w:divBdr>
    </w:div>
    <w:div w:id="969092159">
      <w:bodyDiv w:val="1"/>
      <w:marLeft w:val="0"/>
      <w:marRight w:val="0"/>
      <w:marTop w:val="0"/>
      <w:marBottom w:val="0"/>
      <w:divBdr>
        <w:top w:val="none" w:sz="0" w:space="0" w:color="auto"/>
        <w:left w:val="none" w:sz="0" w:space="0" w:color="auto"/>
        <w:bottom w:val="none" w:sz="0" w:space="0" w:color="auto"/>
        <w:right w:val="none" w:sz="0" w:space="0" w:color="auto"/>
      </w:divBdr>
    </w:div>
    <w:div w:id="996541548">
      <w:bodyDiv w:val="1"/>
      <w:marLeft w:val="0"/>
      <w:marRight w:val="0"/>
      <w:marTop w:val="0"/>
      <w:marBottom w:val="0"/>
      <w:divBdr>
        <w:top w:val="none" w:sz="0" w:space="0" w:color="auto"/>
        <w:left w:val="none" w:sz="0" w:space="0" w:color="auto"/>
        <w:bottom w:val="none" w:sz="0" w:space="0" w:color="auto"/>
        <w:right w:val="none" w:sz="0" w:space="0" w:color="auto"/>
      </w:divBdr>
    </w:div>
    <w:div w:id="1019434425">
      <w:bodyDiv w:val="1"/>
      <w:marLeft w:val="0"/>
      <w:marRight w:val="0"/>
      <w:marTop w:val="0"/>
      <w:marBottom w:val="0"/>
      <w:divBdr>
        <w:top w:val="none" w:sz="0" w:space="0" w:color="auto"/>
        <w:left w:val="none" w:sz="0" w:space="0" w:color="auto"/>
        <w:bottom w:val="none" w:sz="0" w:space="0" w:color="auto"/>
        <w:right w:val="none" w:sz="0" w:space="0" w:color="auto"/>
      </w:divBdr>
    </w:div>
    <w:div w:id="1029067082">
      <w:bodyDiv w:val="1"/>
      <w:marLeft w:val="0"/>
      <w:marRight w:val="0"/>
      <w:marTop w:val="0"/>
      <w:marBottom w:val="0"/>
      <w:divBdr>
        <w:top w:val="none" w:sz="0" w:space="0" w:color="auto"/>
        <w:left w:val="none" w:sz="0" w:space="0" w:color="auto"/>
        <w:bottom w:val="none" w:sz="0" w:space="0" w:color="auto"/>
        <w:right w:val="none" w:sz="0" w:space="0" w:color="auto"/>
      </w:divBdr>
    </w:div>
    <w:div w:id="1090010818">
      <w:bodyDiv w:val="1"/>
      <w:marLeft w:val="0"/>
      <w:marRight w:val="0"/>
      <w:marTop w:val="0"/>
      <w:marBottom w:val="0"/>
      <w:divBdr>
        <w:top w:val="none" w:sz="0" w:space="0" w:color="auto"/>
        <w:left w:val="none" w:sz="0" w:space="0" w:color="auto"/>
        <w:bottom w:val="none" w:sz="0" w:space="0" w:color="auto"/>
        <w:right w:val="none" w:sz="0" w:space="0" w:color="auto"/>
      </w:divBdr>
    </w:div>
    <w:div w:id="1115364907">
      <w:bodyDiv w:val="1"/>
      <w:marLeft w:val="0"/>
      <w:marRight w:val="0"/>
      <w:marTop w:val="0"/>
      <w:marBottom w:val="0"/>
      <w:divBdr>
        <w:top w:val="none" w:sz="0" w:space="0" w:color="auto"/>
        <w:left w:val="none" w:sz="0" w:space="0" w:color="auto"/>
        <w:bottom w:val="none" w:sz="0" w:space="0" w:color="auto"/>
        <w:right w:val="none" w:sz="0" w:space="0" w:color="auto"/>
      </w:divBdr>
    </w:div>
    <w:div w:id="1129126394">
      <w:bodyDiv w:val="1"/>
      <w:marLeft w:val="0"/>
      <w:marRight w:val="0"/>
      <w:marTop w:val="0"/>
      <w:marBottom w:val="0"/>
      <w:divBdr>
        <w:top w:val="none" w:sz="0" w:space="0" w:color="auto"/>
        <w:left w:val="none" w:sz="0" w:space="0" w:color="auto"/>
        <w:bottom w:val="none" w:sz="0" w:space="0" w:color="auto"/>
        <w:right w:val="none" w:sz="0" w:space="0" w:color="auto"/>
      </w:divBdr>
    </w:div>
    <w:div w:id="1164277092">
      <w:bodyDiv w:val="1"/>
      <w:marLeft w:val="0"/>
      <w:marRight w:val="0"/>
      <w:marTop w:val="0"/>
      <w:marBottom w:val="0"/>
      <w:divBdr>
        <w:top w:val="none" w:sz="0" w:space="0" w:color="auto"/>
        <w:left w:val="none" w:sz="0" w:space="0" w:color="auto"/>
        <w:bottom w:val="none" w:sz="0" w:space="0" w:color="auto"/>
        <w:right w:val="none" w:sz="0" w:space="0" w:color="auto"/>
      </w:divBdr>
    </w:div>
    <w:div w:id="1173564756">
      <w:bodyDiv w:val="1"/>
      <w:marLeft w:val="0"/>
      <w:marRight w:val="0"/>
      <w:marTop w:val="0"/>
      <w:marBottom w:val="0"/>
      <w:divBdr>
        <w:top w:val="none" w:sz="0" w:space="0" w:color="auto"/>
        <w:left w:val="none" w:sz="0" w:space="0" w:color="auto"/>
        <w:bottom w:val="none" w:sz="0" w:space="0" w:color="auto"/>
        <w:right w:val="none" w:sz="0" w:space="0" w:color="auto"/>
      </w:divBdr>
    </w:div>
    <w:div w:id="1206869048">
      <w:bodyDiv w:val="1"/>
      <w:marLeft w:val="0"/>
      <w:marRight w:val="0"/>
      <w:marTop w:val="0"/>
      <w:marBottom w:val="0"/>
      <w:divBdr>
        <w:top w:val="none" w:sz="0" w:space="0" w:color="auto"/>
        <w:left w:val="none" w:sz="0" w:space="0" w:color="auto"/>
        <w:bottom w:val="none" w:sz="0" w:space="0" w:color="auto"/>
        <w:right w:val="none" w:sz="0" w:space="0" w:color="auto"/>
      </w:divBdr>
    </w:div>
    <w:div w:id="1210190075">
      <w:bodyDiv w:val="1"/>
      <w:marLeft w:val="0"/>
      <w:marRight w:val="0"/>
      <w:marTop w:val="0"/>
      <w:marBottom w:val="0"/>
      <w:divBdr>
        <w:top w:val="none" w:sz="0" w:space="0" w:color="auto"/>
        <w:left w:val="none" w:sz="0" w:space="0" w:color="auto"/>
        <w:bottom w:val="none" w:sz="0" w:space="0" w:color="auto"/>
        <w:right w:val="none" w:sz="0" w:space="0" w:color="auto"/>
      </w:divBdr>
    </w:div>
    <w:div w:id="1210915075">
      <w:bodyDiv w:val="1"/>
      <w:marLeft w:val="0"/>
      <w:marRight w:val="0"/>
      <w:marTop w:val="0"/>
      <w:marBottom w:val="0"/>
      <w:divBdr>
        <w:top w:val="none" w:sz="0" w:space="0" w:color="auto"/>
        <w:left w:val="none" w:sz="0" w:space="0" w:color="auto"/>
        <w:bottom w:val="none" w:sz="0" w:space="0" w:color="auto"/>
        <w:right w:val="none" w:sz="0" w:space="0" w:color="auto"/>
      </w:divBdr>
    </w:div>
    <w:div w:id="1287348225">
      <w:bodyDiv w:val="1"/>
      <w:marLeft w:val="0"/>
      <w:marRight w:val="0"/>
      <w:marTop w:val="0"/>
      <w:marBottom w:val="0"/>
      <w:divBdr>
        <w:top w:val="none" w:sz="0" w:space="0" w:color="auto"/>
        <w:left w:val="none" w:sz="0" w:space="0" w:color="auto"/>
        <w:bottom w:val="none" w:sz="0" w:space="0" w:color="auto"/>
        <w:right w:val="none" w:sz="0" w:space="0" w:color="auto"/>
      </w:divBdr>
    </w:div>
    <w:div w:id="1312174026">
      <w:bodyDiv w:val="1"/>
      <w:marLeft w:val="0"/>
      <w:marRight w:val="0"/>
      <w:marTop w:val="0"/>
      <w:marBottom w:val="0"/>
      <w:divBdr>
        <w:top w:val="none" w:sz="0" w:space="0" w:color="auto"/>
        <w:left w:val="none" w:sz="0" w:space="0" w:color="auto"/>
        <w:bottom w:val="none" w:sz="0" w:space="0" w:color="auto"/>
        <w:right w:val="none" w:sz="0" w:space="0" w:color="auto"/>
      </w:divBdr>
    </w:div>
    <w:div w:id="1321620942">
      <w:bodyDiv w:val="1"/>
      <w:marLeft w:val="0"/>
      <w:marRight w:val="0"/>
      <w:marTop w:val="0"/>
      <w:marBottom w:val="0"/>
      <w:divBdr>
        <w:top w:val="none" w:sz="0" w:space="0" w:color="auto"/>
        <w:left w:val="none" w:sz="0" w:space="0" w:color="auto"/>
        <w:bottom w:val="none" w:sz="0" w:space="0" w:color="auto"/>
        <w:right w:val="none" w:sz="0" w:space="0" w:color="auto"/>
      </w:divBdr>
    </w:div>
    <w:div w:id="1341196489">
      <w:bodyDiv w:val="1"/>
      <w:marLeft w:val="0"/>
      <w:marRight w:val="0"/>
      <w:marTop w:val="0"/>
      <w:marBottom w:val="0"/>
      <w:divBdr>
        <w:top w:val="none" w:sz="0" w:space="0" w:color="auto"/>
        <w:left w:val="none" w:sz="0" w:space="0" w:color="auto"/>
        <w:bottom w:val="none" w:sz="0" w:space="0" w:color="auto"/>
        <w:right w:val="none" w:sz="0" w:space="0" w:color="auto"/>
      </w:divBdr>
    </w:div>
    <w:div w:id="1351645640">
      <w:bodyDiv w:val="1"/>
      <w:marLeft w:val="0"/>
      <w:marRight w:val="0"/>
      <w:marTop w:val="0"/>
      <w:marBottom w:val="0"/>
      <w:divBdr>
        <w:top w:val="none" w:sz="0" w:space="0" w:color="auto"/>
        <w:left w:val="none" w:sz="0" w:space="0" w:color="auto"/>
        <w:bottom w:val="none" w:sz="0" w:space="0" w:color="auto"/>
        <w:right w:val="none" w:sz="0" w:space="0" w:color="auto"/>
      </w:divBdr>
    </w:div>
    <w:div w:id="1383138914">
      <w:bodyDiv w:val="1"/>
      <w:marLeft w:val="0"/>
      <w:marRight w:val="0"/>
      <w:marTop w:val="0"/>
      <w:marBottom w:val="0"/>
      <w:divBdr>
        <w:top w:val="none" w:sz="0" w:space="0" w:color="auto"/>
        <w:left w:val="none" w:sz="0" w:space="0" w:color="auto"/>
        <w:bottom w:val="none" w:sz="0" w:space="0" w:color="auto"/>
        <w:right w:val="none" w:sz="0" w:space="0" w:color="auto"/>
      </w:divBdr>
    </w:div>
    <w:div w:id="1444300620">
      <w:bodyDiv w:val="1"/>
      <w:marLeft w:val="0"/>
      <w:marRight w:val="0"/>
      <w:marTop w:val="0"/>
      <w:marBottom w:val="0"/>
      <w:divBdr>
        <w:top w:val="none" w:sz="0" w:space="0" w:color="auto"/>
        <w:left w:val="none" w:sz="0" w:space="0" w:color="auto"/>
        <w:bottom w:val="none" w:sz="0" w:space="0" w:color="auto"/>
        <w:right w:val="none" w:sz="0" w:space="0" w:color="auto"/>
      </w:divBdr>
    </w:div>
    <w:div w:id="1449078900">
      <w:bodyDiv w:val="1"/>
      <w:marLeft w:val="0"/>
      <w:marRight w:val="0"/>
      <w:marTop w:val="0"/>
      <w:marBottom w:val="0"/>
      <w:divBdr>
        <w:top w:val="none" w:sz="0" w:space="0" w:color="auto"/>
        <w:left w:val="none" w:sz="0" w:space="0" w:color="auto"/>
        <w:bottom w:val="none" w:sz="0" w:space="0" w:color="auto"/>
        <w:right w:val="none" w:sz="0" w:space="0" w:color="auto"/>
      </w:divBdr>
    </w:div>
    <w:div w:id="1486362140">
      <w:bodyDiv w:val="1"/>
      <w:marLeft w:val="0"/>
      <w:marRight w:val="0"/>
      <w:marTop w:val="0"/>
      <w:marBottom w:val="0"/>
      <w:divBdr>
        <w:top w:val="none" w:sz="0" w:space="0" w:color="auto"/>
        <w:left w:val="none" w:sz="0" w:space="0" w:color="auto"/>
        <w:bottom w:val="none" w:sz="0" w:space="0" w:color="auto"/>
        <w:right w:val="none" w:sz="0" w:space="0" w:color="auto"/>
      </w:divBdr>
    </w:div>
    <w:div w:id="1541893984">
      <w:bodyDiv w:val="1"/>
      <w:marLeft w:val="0"/>
      <w:marRight w:val="0"/>
      <w:marTop w:val="0"/>
      <w:marBottom w:val="0"/>
      <w:divBdr>
        <w:top w:val="none" w:sz="0" w:space="0" w:color="auto"/>
        <w:left w:val="none" w:sz="0" w:space="0" w:color="auto"/>
        <w:bottom w:val="none" w:sz="0" w:space="0" w:color="auto"/>
        <w:right w:val="none" w:sz="0" w:space="0" w:color="auto"/>
      </w:divBdr>
    </w:div>
    <w:div w:id="1553685853">
      <w:bodyDiv w:val="1"/>
      <w:marLeft w:val="0"/>
      <w:marRight w:val="0"/>
      <w:marTop w:val="0"/>
      <w:marBottom w:val="0"/>
      <w:divBdr>
        <w:top w:val="none" w:sz="0" w:space="0" w:color="auto"/>
        <w:left w:val="none" w:sz="0" w:space="0" w:color="auto"/>
        <w:bottom w:val="none" w:sz="0" w:space="0" w:color="auto"/>
        <w:right w:val="none" w:sz="0" w:space="0" w:color="auto"/>
      </w:divBdr>
    </w:div>
    <w:div w:id="1567836198">
      <w:bodyDiv w:val="1"/>
      <w:marLeft w:val="0"/>
      <w:marRight w:val="0"/>
      <w:marTop w:val="0"/>
      <w:marBottom w:val="0"/>
      <w:divBdr>
        <w:top w:val="none" w:sz="0" w:space="0" w:color="auto"/>
        <w:left w:val="none" w:sz="0" w:space="0" w:color="auto"/>
        <w:bottom w:val="none" w:sz="0" w:space="0" w:color="auto"/>
        <w:right w:val="none" w:sz="0" w:space="0" w:color="auto"/>
      </w:divBdr>
    </w:div>
    <w:div w:id="1596011093">
      <w:bodyDiv w:val="1"/>
      <w:marLeft w:val="0"/>
      <w:marRight w:val="0"/>
      <w:marTop w:val="0"/>
      <w:marBottom w:val="0"/>
      <w:divBdr>
        <w:top w:val="none" w:sz="0" w:space="0" w:color="auto"/>
        <w:left w:val="none" w:sz="0" w:space="0" w:color="auto"/>
        <w:bottom w:val="none" w:sz="0" w:space="0" w:color="auto"/>
        <w:right w:val="none" w:sz="0" w:space="0" w:color="auto"/>
      </w:divBdr>
    </w:div>
    <w:div w:id="1632981043">
      <w:bodyDiv w:val="1"/>
      <w:marLeft w:val="0"/>
      <w:marRight w:val="0"/>
      <w:marTop w:val="0"/>
      <w:marBottom w:val="0"/>
      <w:divBdr>
        <w:top w:val="none" w:sz="0" w:space="0" w:color="auto"/>
        <w:left w:val="none" w:sz="0" w:space="0" w:color="auto"/>
        <w:bottom w:val="none" w:sz="0" w:space="0" w:color="auto"/>
        <w:right w:val="none" w:sz="0" w:space="0" w:color="auto"/>
      </w:divBdr>
    </w:div>
    <w:div w:id="1634168779">
      <w:bodyDiv w:val="1"/>
      <w:marLeft w:val="0"/>
      <w:marRight w:val="0"/>
      <w:marTop w:val="0"/>
      <w:marBottom w:val="0"/>
      <w:divBdr>
        <w:top w:val="none" w:sz="0" w:space="0" w:color="auto"/>
        <w:left w:val="none" w:sz="0" w:space="0" w:color="auto"/>
        <w:bottom w:val="none" w:sz="0" w:space="0" w:color="auto"/>
        <w:right w:val="none" w:sz="0" w:space="0" w:color="auto"/>
      </w:divBdr>
    </w:div>
    <w:div w:id="1636258379">
      <w:bodyDiv w:val="1"/>
      <w:marLeft w:val="0"/>
      <w:marRight w:val="0"/>
      <w:marTop w:val="0"/>
      <w:marBottom w:val="0"/>
      <w:divBdr>
        <w:top w:val="none" w:sz="0" w:space="0" w:color="auto"/>
        <w:left w:val="none" w:sz="0" w:space="0" w:color="auto"/>
        <w:bottom w:val="none" w:sz="0" w:space="0" w:color="auto"/>
        <w:right w:val="none" w:sz="0" w:space="0" w:color="auto"/>
      </w:divBdr>
    </w:div>
    <w:div w:id="1690522131">
      <w:bodyDiv w:val="1"/>
      <w:marLeft w:val="0"/>
      <w:marRight w:val="0"/>
      <w:marTop w:val="0"/>
      <w:marBottom w:val="0"/>
      <w:divBdr>
        <w:top w:val="none" w:sz="0" w:space="0" w:color="auto"/>
        <w:left w:val="none" w:sz="0" w:space="0" w:color="auto"/>
        <w:bottom w:val="none" w:sz="0" w:space="0" w:color="auto"/>
        <w:right w:val="none" w:sz="0" w:space="0" w:color="auto"/>
      </w:divBdr>
    </w:div>
    <w:div w:id="1693870878">
      <w:bodyDiv w:val="1"/>
      <w:marLeft w:val="0"/>
      <w:marRight w:val="0"/>
      <w:marTop w:val="0"/>
      <w:marBottom w:val="0"/>
      <w:divBdr>
        <w:top w:val="none" w:sz="0" w:space="0" w:color="auto"/>
        <w:left w:val="none" w:sz="0" w:space="0" w:color="auto"/>
        <w:bottom w:val="none" w:sz="0" w:space="0" w:color="auto"/>
        <w:right w:val="none" w:sz="0" w:space="0" w:color="auto"/>
      </w:divBdr>
    </w:div>
    <w:div w:id="1703674848">
      <w:bodyDiv w:val="1"/>
      <w:marLeft w:val="0"/>
      <w:marRight w:val="0"/>
      <w:marTop w:val="0"/>
      <w:marBottom w:val="0"/>
      <w:divBdr>
        <w:top w:val="none" w:sz="0" w:space="0" w:color="auto"/>
        <w:left w:val="none" w:sz="0" w:space="0" w:color="auto"/>
        <w:bottom w:val="none" w:sz="0" w:space="0" w:color="auto"/>
        <w:right w:val="none" w:sz="0" w:space="0" w:color="auto"/>
      </w:divBdr>
    </w:div>
    <w:div w:id="1716587764">
      <w:bodyDiv w:val="1"/>
      <w:marLeft w:val="0"/>
      <w:marRight w:val="0"/>
      <w:marTop w:val="0"/>
      <w:marBottom w:val="0"/>
      <w:divBdr>
        <w:top w:val="none" w:sz="0" w:space="0" w:color="auto"/>
        <w:left w:val="none" w:sz="0" w:space="0" w:color="auto"/>
        <w:bottom w:val="none" w:sz="0" w:space="0" w:color="auto"/>
        <w:right w:val="none" w:sz="0" w:space="0" w:color="auto"/>
      </w:divBdr>
    </w:div>
    <w:div w:id="1718503680">
      <w:bodyDiv w:val="1"/>
      <w:marLeft w:val="0"/>
      <w:marRight w:val="0"/>
      <w:marTop w:val="0"/>
      <w:marBottom w:val="0"/>
      <w:divBdr>
        <w:top w:val="none" w:sz="0" w:space="0" w:color="auto"/>
        <w:left w:val="none" w:sz="0" w:space="0" w:color="auto"/>
        <w:bottom w:val="none" w:sz="0" w:space="0" w:color="auto"/>
        <w:right w:val="none" w:sz="0" w:space="0" w:color="auto"/>
      </w:divBdr>
    </w:div>
    <w:div w:id="1738360001">
      <w:bodyDiv w:val="1"/>
      <w:marLeft w:val="0"/>
      <w:marRight w:val="0"/>
      <w:marTop w:val="0"/>
      <w:marBottom w:val="0"/>
      <w:divBdr>
        <w:top w:val="none" w:sz="0" w:space="0" w:color="auto"/>
        <w:left w:val="none" w:sz="0" w:space="0" w:color="auto"/>
        <w:bottom w:val="none" w:sz="0" w:space="0" w:color="auto"/>
        <w:right w:val="none" w:sz="0" w:space="0" w:color="auto"/>
      </w:divBdr>
    </w:div>
    <w:div w:id="1747805147">
      <w:bodyDiv w:val="1"/>
      <w:marLeft w:val="0"/>
      <w:marRight w:val="0"/>
      <w:marTop w:val="0"/>
      <w:marBottom w:val="0"/>
      <w:divBdr>
        <w:top w:val="none" w:sz="0" w:space="0" w:color="auto"/>
        <w:left w:val="none" w:sz="0" w:space="0" w:color="auto"/>
        <w:bottom w:val="none" w:sz="0" w:space="0" w:color="auto"/>
        <w:right w:val="none" w:sz="0" w:space="0" w:color="auto"/>
      </w:divBdr>
    </w:div>
    <w:div w:id="1749839326">
      <w:bodyDiv w:val="1"/>
      <w:marLeft w:val="0"/>
      <w:marRight w:val="0"/>
      <w:marTop w:val="0"/>
      <w:marBottom w:val="0"/>
      <w:divBdr>
        <w:top w:val="none" w:sz="0" w:space="0" w:color="auto"/>
        <w:left w:val="none" w:sz="0" w:space="0" w:color="auto"/>
        <w:bottom w:val="none" w:sz="0" w:space="0" w:color="auto"/>
        <w:right w:val="none" w:sz="0" w:space="0" w:color="auto"/>
      </w:divBdr>
    </w:div>
    <w:div w:id="1757481125">
      <w:bodyDiv w:val="1"/>
      <w:marLeft w:val="0"/>
      <w:marRight w:val="0"/>
      <w:marTop w:val="0"/>
      <w:marBottom w:val="0"/>
      <w:divBdr>
        <w:top w:val="none" w:sz="0" w:space="0" w:color="auto"/>
        <w:left w:val="none" w:sz="0" w:space="0" w:color="auto"/>
        <w:bottom w:val="none" w:sz="0" w:space="0" w:color="auto"/>
        <w:right w:val="none" w:sz="0" w:space="0" w:color="auto"/>
      </w:divBdr>
    </w:div>
    <w:div w:id="1807621821">
      <w:bodyDiv w:val="1"/>
      <w:marLeft w:val="0"/>
      <w:marRight w:val="0"/>
      <w:marTop w:val="0"/>
      <w:marBottom w:val="0"/>
      <w:divBdr>
        <w:top w:val="none" w:sz="0" w:space="0" w:color="auto"/>
        <w:left w:val="none" w:sz="0" w:space="0" w:color="auto"/>
        <w:bottom w:val="none" w:sz="0" w:space="0" w:color="auto"/>
        <w:right w:val="none" w:sz="0" w:space="0" w:color="auto"/>
      </w:divBdr>
    </w:div>
    <w:div w:id="1810592220">
      <w:bodyDiv w:val="1"/>
      <w:marLeft w:val="0"/>
      <w:marRight w:val="0"/>
      <w:marTop w:val="0"/>
      <w:marBottom w:val="0"/>
      <w:divBdr>
        <w:top w:val="none" w:sz="0" w:space="0" w:color="auto"/>
        <w:left w:val="none" w:sz="0" w:space="0" w:color="auto"/>
        <w:bottom w:val="none" w:sz="0" w:space="0" w:color="auto"/>
        <w:right w:val="none" w:sz="0" w:space="0" w:color="auto"/>
      </w:divBdr>
    </w:div>
    <w:div w:id="1813014334">
      <w:bodyDiv w:val="1"/>
      <w:marLeft w:val="0"/>
      <w:marRight w:val="0"/>
      <w:marTop w:val="0"/>
      <w:marBottom w:val="0"/>
      <w:divBdr>
        <w:top w:val="none" w:sz="0" w:space="0" w:color="auto"/>
        <w:left w:val="none" w:sz="0" w:space="0" w:color="auto"/>
        <w:bottom w:val="none" w:sz="0" w:space="0" w:color="auto"/>
        <w:right w:val="none" w:sz="0" w:space="0" w:color="auto"/>
      </w:divBdr>
    </w:div>
    <w:div w:id="1832407859">
      <w:bodyDiv w:val="1"/>
      <w:marLeft w:val="0"/>
      <w:marRight w:val="0"/>
      <w:marTop w:val="0"/>
      <w:marBottom w:val="0"/>
      <w:divBdr>
        <w:top w:val="none" w:sz="0" w:space="0" w:color="auto"/>
        <w:left w:val="none" w:sz="0" w:space="0" w:color="auto"/>
        <w:bottom w:val="none" w:sz="0" w:space="0" w:color="auto"/>
        <w:right w:val="none" w:sz="0" w:space="0" w:color="auto"/>
      </w:divBdr>
    </w:div>
    <w:div w:id="1836384960">
      <w:bodyDiv w:val="1"/>
      <w:marLeft w:val="0"/>
      <w:marRight w:val="0"/>
      <w:marTop w:val="0"/>
      <w:marBottom w:val="0"/>
      <w:divBdr>
        <w:top w:val="none" w:sz="0" w:space="0" w:color="auto"/>
        <w:left w:val="none" w:sz="0" w:space="0" w:color="auto"/>
        <w:bottom w:val="none" w:sz="0" w:space="0" w:color="auto"/>
        <w:right w:val="none" w:sz="0" w:space="0" w:color="auto"/>
      </w:divBdr>
    </w:div>
    <w:div w:id="1844514196">
      <w:bodyDiv w:val="1"/>
      <w:marLeft w:val="0"/>
      <w:marRight w:val="0"/>
      <w:marTop w:val="0"/>
      <w:marBottom w:val="0"/>
      <w:divBdr>
        <w:top w:val="none" w:sz="0" w:space="0" w:color="auto"/>
        <w:left w:val="none" w:sz="0" w:space="0" w:color="auto"/>
        <w:bottom w:val="none" w:sz="0" w:space="0" w:color="auto"/>
        <w:right w:val="none" w:sz="0" w:space="0" w:color="auto"/>
      </w:divBdr>
    </w:div>
    <w:div w:id="1918516228">
      <w:bodyDiv w:val="1"/>
      <w:marLeft w:val="0"/>
      <w:marRight w:val="0"/>
      <w:marTop w:val="0"/>
      <w:marBottom w:val="0"/>
      <w:divBdr>
        <w:top w:val="none" w:sz="0" w:space="0" w:color="auto"/>
        <w:left w:val="none" w:sz="0" w:space="0" w:color="auto"/>
        <w:bottom w:val="none" w:sz="0" w:space="0" w:color="auto"/>
        <w:right w:val="none" w:sz="0" w:space="0" w:color="auto"/>
      </w:divBdr>
    </w:div>
    <w:div w:id="1941328621">
      <w:bodyDiv w:val="1"/>
      <w:marLeft w:val="0"/>
      <w:marRight w:val="0"/>
      <w:marTop w:val="0"/>
      <w:marBottom w:val="0"/>
      <w:divBdr>
        <w:top w:val="none" w:sz="0" w:space="0" w:color="auto"/>
        <w:left w:val="none" w:sz="0" w:space="0" w:color="auto"/>
        <w:bottom w:val="none" w:sz="0" w:space="0" w:color="auto"/>
        <w:right w:val="none" w:sz="0" w:space="0" w:color="auto"/>
      </w:divBdr>
    </w:div>
    <w:div w:id="1941907500">
      <w:bodyDiv w:val="1"/>
      <w:marLeft w:val="0"/>
      <w:marRight w:val="0"/>
      <w:marTop w:val="0"/>
      <w:marBottom w:val="0"/>
      <w:divBdr>
        <w:top w:val="none" w:sz="0" w:space="0" w:color="auto"/>
        <w:left w:val="none" w:sz="0" w:space="0" w:color="auto"/>
        <w:bottom w:val="none" w:sz="0" w:space="0" w:color="auto"/>
        <w:right w:val="none" w:sz="0" w:space="0" w:color="auto"/>
      </w:divBdr>
    </w:div>
    <w:div w:id="1948582499">
      <w:bodyDiv w:val="1"/>
      <w:marLeft w:val="0"/>
      <w:marRight w:val="0"/>
      <w:marTop w:val="0"/>
      <w:marBottom w:val="0"/>
      <w:divBdr>
        <w:top w:val="none" w:sz="0" w:space="0" w:color="auto"/>
        <w:left w:val="none" w:sz="0" w:space="0" w:color="auto"/>
        <w:bottom w:val="none" w:sz="0" w:space="0" w:color="auto"/>
        <w:right w:val="none" w:sz="0" w:space="0" w:color="auto"/>
      </w:divBdr>
    </w:div>
    <w:div w:id="1963729017">
      <w:bodyDiv w:val="1"/>
      <w:marLeft w:val="0"/>
      <w:marRight w:val="0"/>
      <w:marTop w:val="0"/>
      <w:marBottom w:val="0"/>
      <w:divBdr>
        <w:top w:val="none" w:sz="0" w:space="0" w:color="auto"/>
        <w:left w:val="none" w:sz="0" w:space="0" w:color="auto"/>
        <w:bottom w:val="none" w:sz="0" w:space="0" w:color="auto"/>
        <w:right w:val="none" w:sz="0" w:space="0" w:color="auto"/>
      </w:divBdr>
    </w:div>
    <w:div w:id="1972054468">
      <w:bodyDiv w:val="1"/>
      <w:marLeft w:val="0"/>
      <w:marRight w:val="0"/>
      <w:marTop w:val="0"/>
      <w:marBottom w:val="0"/>
      <w:divBdr>
        <w:top w:val="none" w:sz="0" w:space="0" w:color="auto"/>
        <w:left w:val="none" w:sz="0" w:space="0" w:color="auto"/>
        <w:bottom w:val="none" w:sz="0" w:space="0" w:color="auto"/>
        <w:right w:val="none" w:sz="0" w:space="0" w:color="auto"/>
      </w:divBdr>
    </w:div>
    <w:div w:id="1987708740">
      <w:bodyDiv w:val="1"/>
      <w:marLeft w:val="0"/>
      <w:marRight w:val="0"/>
      <w:marTop w:val="0"/>
      <w:marBottom w:val="0"/>
      <w:divBdr>
        <w:top w:val="none" w:sz="0" w:space="0" w:color="auto"/>
        <w:left w:val="none" w:sz="0" w:space="0" w:color="auto"/>
        <w:bottom w:val="none" w:sz="0" w:space="0" w:color="auto"/>
        <w:right w:val="none" w:sz="0" w:space="0" w:color="auto"/>
      </w:divBdr>
    </w:div>
    <w:div w:id="1991202427">
      <w:bodyDiv w:val="1"/>
      <w:marLeft w:val="0"/>
      <w:marRight w:val="0"/>
      <w:marTop w:val="0"/>
      <w:marBottom w:val="0"/>
      <w:divBdr>
        <w:top w:val="none" w:sz="0" w:space="0" w:color="auto"/>
        <w:left w:val="none" w:sz="0" w:space="0" w:color="auto"/>
        <w:bottom w:val="none" w:sz="0" w:space="0" w:color="auto"/>
        <w:right w:val="none" w:sz="0" w:space="0" w:color="auto"/>
      </w:divBdr>
    </w:div>
    <w:div w:id="2004623492">
      <w:bodyDiv w:val="1"/>
      <w:marLeft w:val="0"/>
      <w:marRight w:val="0"/>
      <w:marTop w:val="0"/>
      <w:marBottom w:val="0"/>
      <w:divBdr>
        <w:top w:val="none" w:sz="0" w:space="0" w:color="auto"/>
        <w:left w:val="none" w:sz="0" w:space="0" w:color="auto"/>
        <w:bottom w:val="none" w:sz="0" w:space="0" w:color="auto"/>
        <w:right w:val="none" w:sz="0" w:space="0" w:color="auto"/>
      </w:divBdr>
    </w:div>
    <w:div w:id="2059819223">
      <w:bodyDiv w:val="1"/>
      <w:marLeft w:val="0"/>
      <w:marRight w:val="0"/>
      <w:marTop w:val="0"/>
      <w:marBottom w:val="0"/>
      <w:divBdr>
        <w:top w:val="none" w:sz="0" w:space="0" w:color="auto"/>
        <w:left w:val="none" w:sz="0" w:space="0" w:color="auto"/>
        <w:bottom w:val="none" w:sz="0" w:space="0" w:color="auto"/>
        <w:right w:val="none" w:sz="0" w:space="0" w:color="auto"/>
      </w:divBdr>
    </w:div>
    <w:div w:id="2073237762">
      <w:bodyDiv w:val="1"/>
      <w:marLeft w:val="0"/>
      <w:marRight w:val="0"/>
      <w:marTop w:val="0"/>
      <w:marBottom w:val="0"/>
      <w:divBdr>
        <w:top w:val="none" w:sz="0" w:space="0" w:color="auto"/>
        <w:left w:val="none" w:sz="0" w:space="0" w:color="auto"/>
        <w:bottom w:val="none" w:sz="0" w:space="0" w:color="auto"/>
        <w:right w:val="none" w:sz="0" w:space="0" w:color="auto"/>
      </w:divBdr>
    </w:div>
    <w:div w:id="2077896776">
      <w:bodyDiv w:val="1"/>
      <w:marLeft w:val="0"/>
      <w:marRight w:val="0"/>
      <w:marTop w:val="0"/>
      <w:marBottom w:val="0"/>
      <w:divBdr>
        <w:top w:val="none" w:sz="0" w:space="0" w:color="auto"/>
        <w:left w:val="none" w:sz="0" w:space="0" w:color="auto"/>
        <w:bottom w:val="none" w:sz="0" w:space="0" w:color="auto"/>
        <w:right w:val="none" w:sz="0" w:space="0" w:color="auto"/>
      </w:divBdr>
    </w:div>
    <w:div w:id="2082752570">
      <w:bodyDiv w:val="1"/>
      <w:marLeft w:val="0"/>
      <w:marRight w:val="0"/>
      <w:marTop w:val="0"/>
      <w:marBottom w:val="0"/>
      <w:divBdr>
        <w:top w:val="none" w:sz="0" w:space="0" w:color="auto"/>
        <w:left w:val="none" w:sz="0" w:space="0" w:color="auto"/>
        <w:bottom w:val="none" w:sz="0" w:space="0" w:color="auto"/>
        <w:right w:val="none" w:sz="0" w:space="0" w:color="auto"/>
      </w:divBdr>
    </w:div>
    <w:div w:id="2084182089">
      <w:bodyDiv w:val="1"/>
      <w:marLeft w:val="0"/>
      <w:marRight w:val="0"/>
      <w:marTop w:val="0"/>
      <w:marBottom w:val="0"/>
      <w:divBdr>
        <w:top w:val="none" w:sz="0" w:space="0" w:color="auto"/>
        <w:left w:val="none" w:sz="0" w:space="0" w:color="auto"/>
        <w:bottom w:val="none" w:sz="0" w:space="0" w:color="auto"/>
        <w:right w:val="none" w:sz="0" w:space="0" w:color="auto"/>
      </w:divBdr>
    </w:div>
    <w:div w:id="2098937068">
      <w:bodyDiv w:val="1"/>
      <w:marLeft w:val="0"/>
      <w:marRight w:val="0"/>
      <w:marTop w:val="0"/>
      <w:marBottom w:val="0"/>
      <w:divBdr>
        <w:top w:val="none" w:sz="0" w:space="0" w:color="auto"/>
        <w:left w:val="none" w:sz="0" w:space="0" w:color="auto"/>
        <w:bottom w:val="none" w:sz="0" w:space="0" w:color="auto"/>
        <w:right w:val="none" w:sz="0" w:space="0" w:color="auto"/>
      </w:divBdr>
    </w:div>
    <w:div w:id="2101678404">
      <w:bodyDiv w:val="1"/>
      <w:marLeft w:val="0"/>
      <w:marRight w:val="0"/>
      <w:marTop w:val="0"/>
      <w:marBottom w:val="0"/>
      <w:divBdr>
        <w:top w:val="none" w:sz="0" w:space="0" w:color="auto"/>
        <w:left w:val="none" w:sz="0" w:space="0" w:color="auto"/>
        <w:bottom w:val="none" w:sz="0" w:space="0" w:color="auto"/>
        <w:right w:val="none" w:sz="0" w:space="0" w:color="auto"/>
      </w:divBdr>
    </w:div>
    <w:div w:id="2109767013">
      <w:bodyDiv w:val="1"/>
      <w:marLeft w:val="0"/>
      <w:marRight w:val="0"/>
      <w:marTop w:val="0"/>
      <w:marBottom w:val="0"/>
      <w:divBdr>
        <w:top w:val="none" w:sz="0" w:space="0" w:color="auto"/>
        <w:left w:val="none" w:sz="0" w:space="0" w:color="auto"/>
        <w:bottom w:val="none" w:sz="0" w:space="0" w:color="auto"/>
        <w:right w:val="none" w:sz="0" w:space="0" w:color="auto"/>
      </w:divBdr>
    </w:div>
    <w:div w:id="21102762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96.jpeg"/><Relationship Id="rId21" Type="http://schemas.openxmlformats.org/officeDocument/2006/relationships/image" Target="media/image10.png"/><Relationship Id="rId42" Type="http://schemas.openxmlformats.org/officeDocument/2006/relationships/image" Target="media/image26.jpeg"/><Relationship Id="rId47" Type="http://schemas.openxmlformats.org/officeDocument/2006/relationships/image" Target="media/image31.jpg"/><Relationship Id="rId63" Type="http://schemas.openxmlformats.org/officeDocument/2006/relationships/image" Target="media/image47.jpeg"/><Relationship Id="rId68" Type="http://schemas.openxmlformats.org/officeDocument/2006/relationships/image" Target="media/image52.jpeg"/><Relationship Id="rId84" Type="http://schemas.openxmlformats.org/officeDocument/2006/relationships/image" Target="media/image65.png"/><Relationship Id="rId89" Type="http://schemas.openxmlformats.org/officeDocument/2006/relationships/image" Target="media/image70.png"/><Relationship Id="rId112" Type="http://schemas.openxmlformats.org/officeDocument/2006/relationships/image" Target="media/image91.png"/><Relationship Id="rId133" Type="http://schemas.openxmlformats.org/officeDocument/2006/relationships/image" Target="media/image112.jpeg"/><Relationship Id="rId138" Type="http://schemas.openxmlformats.org/officeDocument/2006/relationships/image" Target="media/image117.jpeg"/><Relationship Id="rId154" Type="http://schemas.openxmlformats.org/officeDocument/2006/relationships/theme" Target="theme/theme1.xml"/><Relationship Id="rId16" Type="http://schemas.openxmlformats.org/officeDocument/2006/relationships/image" Target="media/image5.png"/><Relationship Id="rId107" Type="http://schemas.openxmlformats.org/officeDocument/2006/relationships/image" Target="media/image88.jpeg"/><Relationship Id="rId11" Type="http://schemas.openxmlformats.org/officeDocument/2006/relationships/footer" Target="footer2.xml"/><Relationship Id="rId32" Type="http://schemas.openxmlformats.org/officeDocument/2006/relationships/image" Target="media/image21.jpeg"/><Relationship Id="rId37" Type="http://schemas.openxmlformats.org/officeDocument/2006/relationships/hyperlink" Target="https://www.yellowpages.vnn.vn/lgs/663078/ben-tre-cong-ty-co-phan-vat-lieu-xay-dung-ben-tre.html" TargetMode="External"/><Relationship Id="rId53" Type="http://schemas.openxmlformats.org/officeDocument/2006/relationships/image" Target="media/image37.png"/><Relationship Id="rId58" Type="http://schemas.openxmlformats.org/officeDocument/2006/relationships/image" Target="media/image42.jpeg"/><Relationship Id="rId74" Type="http://schemas.openxmlformats.org/officeDocument/2006/relationships/image" Target="media/image56.wmf"/><Relationship Id="rId79" Type="http://schemas.openxmlformats.org/officeDocument/2006/relationships/image" Target="media/image60.jpeg"/><Relationship Id="rId102" Type="http://schemas.openxmlformats.org/officeDocument/2006/relationships/image" Target="media/image83.jpeg"/><Relationship Id="rId123" Type="http://schemas.openxmlformats.org/officeDocument/2006/relationships/image" Target="media/image102.jpeg"/><Relationship Id="rId128" Type="http://schemas.openxmlformats.org/officeDocument/2006/relationships/image" Target="media/image107.jpeg"/><Relationship Id="rId144" Type="http://schemas.openxmlformats.org/officeDocument/2006/relationships/image" Target="media/image123.jpeg"/><Relationship Id="rId149" Type="http://schemas.openxmlformats.org/officeDocument/2006/relationships/image" Target="media/image128.jpeg"/><Relationship Id="rId5" Type="http://schemas.openxmlformats.org/officeDocument/2006/relationships/webSettings" Target="webSettings.xml"/><Relationship Id="rId90" Type="http://schemas.openxmlformats.org/officeDocument/2006/relationships/image" Target="media/image71.png"/><Relationship Id="rId95" Type="http://schemas.openxmlformats.org/officeDocument/2006/relationships/image" Target="media/image76.jpeg"/><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image" Target="media/image48.jpeg"/><Relationship Id="rId69" Type="http://schemas.openxmlformats.org/officeDocument/2006/relationships/image" Target="media/image53.jpeg"/><Relationship Id="rId113" Type="http://schemas.openxmlformats.org/officeDocument/2006/relationships/image" Target="media/image92.jpeg"/><Relationship Id="rId118" Type="http://schemas.openxmlformats.org/officeDocument/2006/relationships/image" Target="media/image97.jpeg"/><Relationship Id="rId134" Type="http://schemas.openxmlformats.org/officeDocument/2006/relationships/image" Target="media/image113.jpeg"/><Relationship Id="rId139" Type="http://schemas.openxmlformats.org/officeDocument/2006/relationships/image" Target="media/image118.jpeg"/><Relationship Id="rId80" Type="http://schemas.openxmlformats.org/officeDocument/2006/relationships/image" Target="media/image61.jpeg"/><Relationship Id="rId85" Type="http://schemas.openxmlformats.org/officeDocument/2006/relationships/image" Target="media/image66.png"/><Relationship Id="rId150" Type="http://schemas.openxmlformats.org/officeDocument/2006/relationships/image" Target="media/image129.png"/><Relationship Id="rId12" Type="http://schemas.openxmlformats.org/officeDocument/2006/relationships/image" Target="media/image3.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4.jpeg"/><Relationship Id="rId46" Type="http://schemas.openxmlformats.org/officeDocument/2006/relationships/image" Target="media/image30.jpg"/><Relationship Id="rId59" Type="http://schemas.openxmlformats.org/officeDocument/2006/relationships/image" Target="media/image43.jpeg"/><Relationship Id="rId67" Type="http://schemas.openxmlformats.org/officeDocument/2006/relationships/image" Target="media/image51.jpeg"/><Relationship Id="rId103" Type="http://schemas.openxmlformats.org/officeDocument/2006/relationships/image" Target="media/image84.jpeg"/><Relationship Id="rId108" Type="http://schemas.openxmlformats.org/officeDocument/2006/relationships/footer" Target="footer7.xml"/><Relationship Id="rId116" Type="http://schemas.openxmlformats.org/officeDocument/2006/relationships/image" Target="media/image95.jpeg"/><Relationship Id="rId124" Type="http://schemas.openxmlformats.org/officeDocument/2006/relationships/image" Target="media/image103.jpeg"/><Relationship Id="rId129" Type="http://schemas.openxmlformats.org/officeDocument/2006/relationships/image" Target="media/image108.jpeg"/><Relationship Id="rId137" Type="http://schemas.openxmlformats.org/officeDocument/2006/relationships/image" Target="media/image116.jpeg"/><Relationship Id="rId20" Type="http://schemas.openxmlformats.org/officeDocument/2006/relationships/image" Target="media/image9.jpe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oleObject" Target="embeddings/oleObject1.bin"/><Relationship Id="rId83" Type="http://schemas.openxmlformats.org/officeDocument/2006/relationships/image" Target="media/image64.jpeg"/><Relationship Id="rId88" Type="http://schemas.openxmlformats.org/officeDocument/2006/relationships/image" Target="media/image69.jpeg"/><Relationship Id="rId91" Type="http://schemas.openxmlformats.org/officeDocument/2006/relationships/image" Target="media/image72.jpeg"/><Relationship Id="rId96" Type="http://schemas.openxmlformats.org/officeDocument/2006/relationships/image" Target="media/image77.jpeg"/><Relationship Id="rId111" Type="http://schemas.openxmlformats.org/officeDocument/2006/relationships/image" Target="media/image90.png"/><Relationship Id="rId132" Type="http://schemas.openxmlformats.org/officeDocument/2006/relationships/image" Target="media/image111.jpeg"/><Relationship Id="rId140" Type="http://schemas.openxmlformats.org/officeDocument/2006/relationships/image" Target="media/image119.jpeg"/><Relationship Id="rId145" Type="http://schemas.openxmlformats.org/officeDocument/2006/relationships/image" Target="media/image124.jpeg"/><Relationship Id="rId15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footer" Target="footer4.xml"/><Relationship Id="rId49" Type="http://schemas.openxmlformats.org/officeDocument/2006/relationships/image" Target="media/image33.png"/><Relationship Id="rId57" Type="http://schemas.openxmlformats.org/officeDocument/2006/relationships/image" Target="media/image41.jpeg"/><Relationship Id="rId106" Type="http://schemas.openxmlformats.org/officeDocument/2006/relationships/image" Target="media/image87.jpeg"/><Relationship Id="rId114" Type="http://schemas.openxmlformats.org/officeDocument/2006/relationships/image" Target="media/image93.jpeg"/><Relationship Id="rId119" Type="http://schemas.openxmlformats.org/officeDocument/2006/relationships/image" Target="media/image98.jpeg"/><Relationship Id="rId127" Type="http://schemas.openxmlformats.org/officeDocument/2006/relationships/image" Target="media/image106.jpeg"/><Relationship Id="rId10" Type="http://schemas.openxmlformats.org/officeDocument/2006/relationships/footer" Target="footer1.xml"/><Relationship Id="rId31" Type="http://schemas.openxmlformats.org/officeDocument/2006/relationships/image" Target="media/image20.jpeg"/><Relationship Id="rId44" Type="http://schemas.openxmlformats.org/officeDocument/2006/relationships/image" Target="media/image28.jpeg"/><Relationship Id="rId52" Type="http://schemas.openxmlformats.org/officeDocument/2006/relationships/image" Target="media/image36.pn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footer" Target="footer6.xml"/><Relationship Id="rId78" Type="http://schemas.openxmlformats.org/officeDocument/2006/relationships/image" Target="media/image59.jpeg"/><Relationship Id="rId81" Type="http://schemas.openxmlformats.org/officeDocument/2006/relationships/image" Target="media/image62.jpeg"/><Relationship Id="rId86" Type="http://schemas.openxmlformats.org/officeDocument/2006/relationships/image" Target="media/image67.png"/><Relationship Id="rId94" Type="http://schemas.openxmlformats.org/officeDocument/2006/relationships/image" Target="media/image75.jpeg"/><Relationship Id="rId99" Type="http://schemas.openxmlformats.org/officeDocument/2006/relationships/image" Target="media/image80.png"/><Relationship Id="rId101" Type="http://schemas.openxmlformats.org/officeDocument/2006/relationships/image" Target="media/image82.jpeg"/><Relationship Id="rId122" Type="http://schemas.openxmlformats.org/officeDocument/2006/relationships/image" Target="media/image101.jpeg"/><Relationship Id="rId130" Type="http://schemas.openxmlformats.org/officeDocument/2006/relationships/image" Target="media/image109.jpeg"/><Relationship Id="rId135" Type="http://schemas.openxmlformats.org/officeDocument/2006/relationships/image" Target="media/image114.jpeg"/><Relationship Id="rId143" Type="http://schemas.openxmlformats.org/officeDocument/2006/relationships/image" Target="media/image122.jpeg"/><Relationship Id="rId148" Type="http://schemas.openxmlformats.org/officeDocument/2006/relationships/image" Target="media/image127.jpeg"/><Relationship Id="rId151" Type="http://schemas.openxmlformats.org/officeDocument/2006/relationships/image" Target="media/image130.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4.jpeg"/><Relationship Id="rId18" Type="http://schemas.openxmlformats.org/officeDocument/2006/relationships/image" Target="media/image7.jpeg"/><Relationship Id="rId39" Type="http://schemas.openxmlformats.org/officeDocument/2006/relationships/header" Target="header4.xml"/><Relationship Id="rId109" Type="http://schemas.openxmlformats.org/officeDocument/2006/relationships/image" Target="media/image89.png"/><Relationship Id="rId34" Type="http://schemas.openxmlformats.org/officeDocument/2006/relationships/image" Target="media/image23.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57.jpeg"/><Relationship Id="rId97" Type="http://schemas.openxmlformats.org/officeDocument/2006/relationships/image" Target="media/image78.png"/><Relationship Id="rId104" Type="http://schemas.openxmlformats.org/officeDocument/2006/relationships/image" Target="media/image85.jpeg"/><Relationship Id="rId120" Type="http://schemas.openxmlformats.org/officeDocument/2006/relationships/image" Target="media/image99.jpeg"/><Relationship Id="rId125" Type="http://schemas.openxmlformats.org/officeDocument/2006/relationships/image" Target="media/image104.jpeg"/><Relationship Id="rId141" Type="http://schemas.openxmlformats.org/officeDocument/2006/relationships/image" Target="media/image120.jpeg"/><Relationship Id="rId146" Type="http://schemas.openxmlformats.org/officeDocument/2006/relationships/image" Target="media/image125.jpeg"/><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3.pn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footer" Target="footer5.xml"/><Relationship Id="rId45" Type="http://schemas.openxmlformats.org/officeDocument/2006/relationships/image" Target="media/image29.jpg"/><Relationship Id="rId66" Type="http://schemas.openxmlformats.org/officeDocument/2006/relationships/image" Target="media/image50.jpeg"/><Relationship Id="rId87" Type="http://schemas.openxmlformats.org/officeDocument/2006/relationships/image" Target="media/image68.png"/><Relationship Id="rId110" Type="http://schemas.openxmlformats.org/officeDocument/2006/relationships/hyperlink" Target="http://www.inspectionpanel.org" TargetMode="External"/><Relationship Id="rId115" Type="http://schemas.openxmlformats.org/officeDocument/2006/relationships/image" Target="media/image94.jpeg"/><Relationship Id="rId131" Type="http://schemas.openxmlformats.org/officeDocument/2006/relationships/image" Target="media/image110.jpeg"/><Relationship Id="rId136" Type="http://schemas.openxmlformats.org/officeDocument/2006/relationships/image" Target="media/image115.jpeg"/><Relationship Id="rId61" Type="http://schemas.openxmlformats.org/officeDocument/2006/relationships/image" Target="media/image45.jpeg"/><Relationship Id="rId82" Type="http://schemas.openxmlformats.org/officeDocument/2006/relationships/image" Target="media/image63.jpeg"/><Relationship Id="rId152" Type="http://schemas.openxmlformats.org/officeDocument/2006/relationships/image" Target="media/image131.png"/><Relationship Id="rId19" Type="http://schemas.openxmlformats.org/officeDocument/2006/relationships/image" Target="media/image8.jpeg"/><Relationship Id="rId14" Type="http://schemas.openxmlformats.org/officeDocument/2006/relationships/header" Target="header2.xml"/><Relationship Id="rId30" Type="http://schemas.openxmlformats.org/officeDocument/2006/relationships/image" Target="media/image19.png"/><Relationship Id="rId35" Type="http://schemas.openxmlformats.org/officeDocument/2006/relationships/header" Target="header3.xml"/><Relationship Id="rId56" Type="http://schemas.openxmlformats.org/officeDocument/2006/relationships/image" Target="media/image40.jpeg"/><Relationship Id="rId77" Type="http://schemas.openxmlformats.org/officeDocument/2006/relationships/image" Target="media/image58.png"/><Relationship Id="rId100" Type="http://schemas.openxmlformats.org/officeDocument/2006/relationships/image" Target="media/image81.png"/><Relationship Id="rId105" Type="http://schemas.openxmlformats.org/officeDocument/2006/relationships/image" Target="media/image86.jpeg"/><Relationship Id="rId126" Type="http://schemas.openxmlformats.org/officeDocument/2006/relationships/image" Target="media/image105.jpeg"/><Relationship Id="rId147" Type="http://schemas.openxmlformats.org/officeDocument/2006/relationships/image" Target="media/image126.jpeg"/><Relationship Id="rId8" Type="http://schemas.openxmlformats.org/officeDocument/2006/relationships/image" Target="media/image2.jpeg"/><Relationship Id="rId51" Type="http://schemas.openxmlformats.org/officeDocument/2006/relationships/image" Target="media/image35.png"/><Relationship Id="rId72" Type="http://schemas.openxmlformats.org/officeDocument/2006/relationships/header" Target="header5.xml"/><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100.jpeg"/><Relationship Id="rId142" Type="http://schemas.openxmlformats.org/officeDocument/2006/relationships/image" Target="media/image121.jpe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3" Type="http://schemas.openxmlformats.org/officeDocument/2006/relationships/hyperlink" Target="http://web.worldbank.org/WBSITE/EXTERNAL/PROJECTS/EXTPOLICIES/EXTSAFEPOL/0,,contentMDK:20543978~menuPK:1286647~pagePK:64168445~piPK:64168309~theSitePK:584435,00.html" TargetMode="External"/><Relationship Id="rId2" Type="http://schemas.openxmlformats.org/officeDocument/2006/relationships/hyperlink" Target="http://web.worldbank.org/WBSITE/EXTERNAL/%20PROJECTS/" TargetMode="External"/><Relationship Id="rId1" Type="http://schemas.openxmlformats.org/officeDocument/2006/relationships/hyperlink" Target="http://web.worldbank.org/WBSITE/EXTERNAL/%20PROJECTS/EXTPOLICIES/EXTSAFEPOL/0,,contentMDK:20543912~menuPK:1286357~pagePK:64168445~piPK:64168309~theSitePK:584435,00.html" TargetMode="External"/><Relationship Id="rId4" Type="http://schemas.openxmlformats.org/officeDocument/2006/relationships/hyperlink" Target="http://www.ifc.org/ifcext/enviro.nsf/Content/EnvironmentalGuidelines"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343490-8109-4F0A-874E-80B4D9EA44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2097</TotalTime>
  <Pages>190</Pages>
  <Words>59888</Words>
  <Characters>341366</Characters>
  <Application>Microsoft Office Word</Application>
  <DocSecurity>0</DocSecurity>
  <Lines>2844</Lines>
  <Paragraphs>800</Paragraphs>
  <ScaleCrop>false</ScaleCrop>
  <HeadingPairs>
    <vt:vector size="2" baseType="variant">
      <vt:variant>
        <vt:lpstr>Title</vt:lpstr>
      </vt:variant>
      <vt:variant>
        <vt:i4>1</vt:i4>
      </vt:variant>
    </vt:vector>
  </HeadingPairs>
  <TitlesOfParts>
    <vt:vector size="1" baseType="lpstr">
      <vt:lpstr>MỤC LỤC</vt:lpstr>
    </vt:vector>
  </TitlesOfParts>
  <Company>MTT</Company>
  <LinksUpToDate>false</LinksUpToDate>
  <CharactersWithSpaces>400454</CharactersWithSpaces>
  <SharedDoc>false</SharedDoc>
  <HLinks>
    <vt:vector size="1614" baseType="variant">
      <vt:variant>
        <vt:i4>1048628</vt:i4>
      </vt:variant>
      <vt:variant>
        <vt:i4>1616</vt:i4>
      </vt:variant>
      <vt:variant>
        <vt:i4>0</vt:i4>
      </vt:variant>
      <vt:variant>
        <vt:i4>5</vt:i4>
      </vt:variant>
      <vt:variant>
        <vt:lpwstr/>
      </vt:variant>
      <vt:variant>
        <vt:lpwstr>_Toc495442189</vt:lpwstr>
      </vt:variant>
      <vt:variant>
        <vt:i4>1048628</vt:i4>
      </vt:variant>
      <vt:variant>
        <vt:i4>1610</vt:i4>
      </vt:variant>
      <vt:variant>
        <vt:i4>0</vt:i4>
      </vt:variant>
      <vt:variant>
        <vt:i4>5</vt:i4>
      </vt:variant>
      <vt:variant>
        <vt:lpwstr/>
      </vt:variant>
      <vt:variant>
        <vt:lpwstr>_Toc495442188</vt:lpwstr>
      </vt:variant>
      <vt:variant>
        <vt:i4>1048628</vt:i4>
      </vt:variant>
      <vt:variant>
        <vt:i4>1604</vt:i4>
      </vt:variant>
      <vt:variant>
        <vt:i4>0</vt:i4>
      </vt:variant>
      <vt:variant>
        <vt:i4>5</vt:i4>
      </vt:variant>
      <vt:variant>
        <vt:lpwstr/>
      </vt:variant>
      <vt:variant>
        <vt:lpwstr>_Toc495442187</vt:lpwstr>
      </vt:variant>
      <vt:variant>
        <vt:i4>1048628</vt:i4>
      </vt:variant>
      <vt:variant>
        <vt:i4>1598</vt:i4>
      </vt:variant>
      <vt:variant>
        <vt:i4>0</vt:i4>
      </vt:variant>
      <vt:variant>
        <vt:i4>5</vt:i4>
      </vt:variant>
      <vt:variant>
        <vt:lpwstr/>
      </vt:variant>
      <vt:variant>
        <vt:lpwstr>_Toc495442186</vt:lpwstr>
      </vt:variant>
      <vt:variant>
        <vt:i4>1048628</vt:i4>
      </vt:variant>
      <vt:variant>
        <vt:i4>1592</vt:i4>
      </vt:variant>
      <vt:variant>
        <vt:i4>0</vt:i4>
      </vt:variant>
      <vt:variant>
        <vt:i4>5</vt:i4>
      </vt:variant>
      <vt:variant>
        <vt:lpwstr/>
      </vt:variant>
      <vt:variant>
        <vt:lpwstr>_Toc495442185</vt:lpwstr>
      </vt:variant>
      <vt:variant>
        <vt:i4>1048628</vt:i4>
      </vt:variant>
      <vt:variant>
        <vt:i4>1586</vt:i4>
      </vt:variant>
      <vt:variant>
        <vt:i4>0</vt:i4>
      </vt:variant>
      <vt:variant>
        <vt:i4>5</vt:i4>
      </vt:variant>
      <vt:variant>
        <vt:lpwstr/>
      </vt:variant>
      <vt:variant>
        <vt:lpwstr>_Toc495442184</vt:lpwstr>
      </vt:variant>
      <vt:variant>
        <vt:i4>1048628</vt:i4>
      </vt:variant>
      <vt:variant>
        <vt:i4>1580</vt:i4>
      </vt:variant>
      <vt:variant>
        <vt:i4>0</vt:i4>
      </vt:variant>
      <vt:variant>
        <vt:i4>5</vt:i4>
      </vt:variant>
      <vt:variant>
        <vt:lpwstr/>
      </vt:variant>
      <vt:variant>
        <vt:lpwstr>_Toc495442183</vt:lpwstr>
      </vt:variant>
      <vt:variant>
        <vt:i4>1048628</vt:i4>
      </vt:variant>
      <vt:variant>
        <vt:i4>1574</vt:i4>
      </vt:variant>
      <vt:variant>
        <vt:i4>0</vt:i4>
      </vt:variant>
      <vt:variant>
        <vt:i4>5</vt:i4>
      </vt:variant>
      <vt:variant>
        <vt:lpwstr/>
      </vt:variant>
      <vt:variant>
        <vt:lpwstr>_Toc495442182</vt:lpwstr>
      </vt:variant>
      <vt:variant>
        <vt:i4>1048628</vt:i4>
      </vt:variant>
      <vt:variant>
        <vt:i4>1568</vt:i4>
      </vt:variant>
      <vt:variant>
        <vt:i4>0</vt:i4>
      </vt:variant>
      <vt:variant>
        <vt:i4>5</vt:i4>
      </vt:variant>
      <vt:variant>
        <vt:lpwstr/>
      </vt:variant>
      <vt:variant>
        <vt:lpwstr>_Toc495442181</vt:lpwstr>
      </vt:variant>
      <vt:variant>
        <vt:i4>1048628</vt:i4>
      </vt:variant>
      <vt:variant>
        <vt:i4>1562</vt:i4>
      </vt:variant>
      <vt:variant>
        <vt:i4>0</vt:i4>
      </vt:variant>
      <vt:variant>
        <vt:i4>5</vt:i4>
      </vt:variant>
      <vt:variant>
        <vt:lpwstr/>
      </vt:variant>
      <vt:variant>
        <vt:lpwstr>_Toc495442180</vt:lpwstr>
      </vt:variant>
      <vt:variant>
        <vt:i4>2031668</vt:i4>
      </vt:variant>
      <vt:variant>
        <vt:i4>1556</vt:i4>
      </vt:variant>
      <vt:variant>
        <vt:i4>0</vt:i4>
      </vt:variant>
      <vt:variant>
        <vt:i4>5</vt:i4>
      </vt:variant>
      <vt:variant>
        <vt:lpwstr/>
      </vt:variant>
      <vt:variant>
        <vt:lpwstr>_Toc495442179</vt:lpwstr>
      </vt:variant>
      <vt:variant>
        <vt:i4>2031668</vt:i4>
      </vt:variant>
      <vt:variant>
        <vt:i4>1550</vt:i4>
      </vt:variant>
      <vt:variant>
        <vt:i4>0</vt:i4>
      </vt:variant>
      <vt:variant>
        <vt:i4>5</vt:i4>
      </vt:variant>
      <vt:variant>
        <vt:lpwstr/>
      </vt:variant>
      <vt:variant>
        <vt:lpwstr>_Toc495442177</vt:lpwstr>
      </vt:variant>
      <vt:variant>
        <vt:i4>2031668</vt:i4>
      </vt:variant>
      <vt:variant>
        <vt:i4>1544</vt:i4>
      </vt:variant>
      <vt:variant>
        <vt:i4>0</vt:i4>
      </vt:variant>
      <vt:variant>
        <vt:i4>5</vt:i4>
      </vt:variant>
      <vt:variant>
        <vt:lpwstr/>
      </vt:variant>
      <vt:variant>
        <vt:lpwstr>_Toc495442176</vt:lpwstr>
      </vt:variant>
      <vt:variant>
        <vt:i4>2031668</vt:i4>
      </vt:variant>
      <vt:variant>
        <vt:i4>1538</vt:i4>
      </vt:variant>
      <vt:variant>
        <vt:i4>0</vt:i4>
      </vt:variant>
      <vt:variant>
        <vt:i4>5</vt:i4>
      </vt:variant>
      <vt:variant>
        <vt:lpwstr/>
      </vt:variant>
      <vt:variant>
        <vt:lpwstr>_Toc495442174</vt:lpwstr>
      </vt:variant>
      <vt:variant>
        <vt:i4>2031668</vt:i4>
      </vt:variant>
      <vt:variant>
        <vt:i4>1532</vt:i4>
      </vt:variant>
      <vt:variant>
        <vt:i4>0</vt:i4>
      </vt:variant>
      <vt:variant>
        <vt:i4>5</vt:i4>
      </vt:variant>
      <vt:variant>
        <vt:lpwstr/>
      </vt:variant>
      <vt:variant>
        <vt:lpwstr>_Toc495442173</vt:lpwstr>
      </vt:variant>
      <vt:variant>
        <vt:i4>2031668</vt:i4>
      </vt:variant>
      <vt:variant>
        <vt:i4>1526</vt:i4>
      </vt:variant>
      <vt:variant>
        <vt:i4>0</vt:i4>
      </vt:variant>
      <vt:variant>
        <vt:i4>5</vt:i4>
      </vt:variant>
      <vt:variant>
        <vt:lpwstr/>
      </vt:variant>
      <vt:variant>
        <vt:lpwstr>_Toc495442172</vt:lpwstr>
      </vt:variant>
      <vt:variant>
        <vt:i4>2031668</vt:i4>
      </vt:variant>
      <vt:variant>
        <vt:i4>1520</vt:i4>
      </vt:variant>
      <vt:variant>
        <vt:i4>0</vt:i4>
      </vt:variant>
      <vt:variant>
        <vt:i4>5</vt:i4>
      </vt:variant>
      <vt:variant>
        <vt:lpwstr/>
      </vt:variant>
      <vt:variant>
        <vt:lpwstr>_Toc495442170</vt:lpwstr>
      </vt:variant>
      <vt:variant>
        <vt:i4>1966132</vt:i4>
      </vt:variant>
      <vt:variant>
        <vt:i4>1514</vt:i4>
      </vt:variant>
      <vt:variant>
        <vt:i4>0</vt:i4>
      </vt:variant>
      <vt:variant>
        <vt:i4>5</vt:i4>
      </vt:variant>
      <vt:variant>
        <vt:lpwstr/>
      </vt:variant>
      <vt:variant>
        <vt:lpwstr>_Toc495442168</vt:lpwstr>
      </vt:variant>
      <vt:variant>
        <vt:i4>1966132</vt:i4>
      </vt:variant>
      <vt:variant>
        <vt:i4>1508</vt:i4>
      </vt:variant>
      <vt:variant>
        <vt:i4>0</vt:i4>
      </vt:variant>
      <vt:variant>
        <vt:i4>5</vt:i4>
      </vt:variant>
      <vt:variant>
        <vt:lpwstr/>
      </vt:variant>
      <vt:variant>
        <vt:lpwstr>_Toc495442166</vt:lpwstr>
      </vt:variant>
      <vt:variant>
        <vt:i4>1966132</vt:i4>
      </vt:variant>
      <vt:variant>
        <vt:i4>1502</vt:i4>
      </vt:variant>
      <vt:variant>
        <vt:i4>0</vt:i4>
      </vt:variant>
      <vt:variant>
        <vt:i4>5</vt:i4>
      </vt:variant>
      <vt:variant>
        <vt:lpwstr/>
      </vt:variant>
      <vt:variant>
        <vt:lpwstr>_Toc495442165</vt:lpwstr>
      </vt:variant>
      <vt:variant>
        <vt:i4>1966132</vt:i4>
      </vt:variant>
      <vt:variant>
        <vt:i4>1496</vt:i4>
      </vt:variant>
      <vt:variant>
        <vt:i4>0</vt:i4>
      </vt:variant>
      <vt:variant>
        <vt:i4>5</vt:i4>
      </vt:variant>
      <vt:variant>
        <vt:lpwstr/>
      </vt:variant>
      <vt:variant>
        <vt:lpwstr>_Toc495442163</vt:lpwstr>
      </vt:variant>
      <vt:variant>
        <vt:i4>1966132</vt:i4>
      </vt:variant>
      <vt:variant>
        <vt:i4>1490</vt:i4>
      </vt:variant>
      <vt:variant>
        <vt:i4>0</vt:i4>
      </vt:variant>
      <vt:variant>
        <vt:i4>5</vt:i4>
      </vt:variant>
      <vt:variant>
        <vt:lpwstr/>
      </vt:variant>
      <vt:variant>
        <vt:lpwstr>_Toc495442162</vt:lpwstr>
      </vt:variant>
      <vt:variant>
        <vt:i4>1966132</vt:i4>
      </vt:variant>
      <vt:variant>
        <vt:i4>1484</vt:i4>
      </vt:variant>
      <vt:variant>
        <vt:i4>0</vt:i4>
      </vt:variant>
      <vt:variant>
        <vt:i4>5</vt:i4>
      </vt:variant>
      <vt:variant>
        <vt:lpwstr/>
      </vt:variant>
      <vt:variant>
        <vt:lpwstr>_Toc495442161</vt:lpwstr>
      </vt:variant>
      <vt:variant>
        <vt:i4>1900596</vt:i4>
      </vt:variant>
      <vt:variant>
        <vt:i4>1478</vt:i4>
      </vt:variant>
      <vt:variant>
        <vt:i4>0</vt:i4>
      </vt:variant>
      <vt:variant>
        <vt:i4>5</vt:i4>
      </vt:variant>
      <vt:variant>
        <vt:lpwstr/>
      </vt:variant>
      <vt:variant>
        <vt:lpwstr>_Toc495442159</vt:lpwstr>
      </vt:variant>
      <vt:variant>
        <vt:i4>1900596</vt:i4>
      </vt:variant>
      <vt:variant>
        <vt:i4>1472</vt:i4>
      </vt:variant>
      <vt:variant>
        <vt:i4>0</vt:i4>
      </vt:variant>
      <vt:variant>
        <vt:i4>5</vt:i4>
      </vt:variant>
      <vt:variant>
        <vt:lpwstr/>
      </vt:variant>
      <vt:variant>
        <vt:lpwstr>_Toc495442157</vt:lpwstr>
      </vt:variant>
      <vt:variant>
        <vt:i4>1900596</vt:i4>
      </vt:variant>
      <vt:variant>
        <vt:i4>1466</vt:i4>
      </vt:variant>
      <vt:variant>
        <vt:i4>0</vt:i4>
      </vt:variant>
      <vt:variant>
        <vt:i4>5</vt:i4>
      </vt:variant>
      <vt:variant>
        <vt:lpwstr/>
      </vt:variant>
      <vt:variant>
        <vt:lpwstr>_Toc495442156</vt:lpwstr>
      </vt:variant>
      <vt:variant>
        <vt:i4>1900596</vt:i4>
      </vt:variant>
      <vt:variant>
        <vt:i4>1460</vt:i4>
      </vt:variant>
      <vt:variant>
        <vt:i4>0</vt:i4>
      </vt:variant>
      <vt:variant>
        <vt:i4>5</vt:i4>
      </vt:variant>
      <vt:variant>
        <vt:lpwstr/>
      </vt:variant>
      <vt:variant>
        <vt:lpwstr>_Toc495442154</vt:lpwstr>
      </vt:variant>
      <vt:variant>
        <vt:i4>1900596</vt:i4>
      </vt:variant>
      <vt:variant>
        <vt:i4>1454</vt:i4>
      </vt:variant>
      <vt:variant>
        <vt:i4>0</vt:i4>
      </vt:variant>
      <vt:variant>
        <vt:i4>5</vt:i4>
      </vt:variant>
      <vt:variant>
        <vt:lpwstr/>
      </vt:variant>
      <vt:variant>
        <vt:lpwstr>_Toc495442153</vt:lpwstr>
      </vt:variant>
      <vt:variant>
        <vt:i4>1900596</vt:i4>
      </vt:variant>
      <vt:variant>
        <vt:i4>1448</vt:i4>
      </vt:variant>
      <vt:variant>
        <vt:i4>0</vt:i4>
      </vt:variant>
      <vt:variant>
        <vt:i4>5</vt:i4>
      </vt:variant>
      <vt:variant>
        <vt:lpwstr/>
      </vt:variant>
      <vt:variant>
        <vt:lpwstr>_Toc495442152</vt:lpwstr>
      </vt:variant>
      <vt:variant>
        <vt:i4>1900596</vt:i4>
      </vt:variant>
      <vt:variant>
        <vt:i4>1442</vt:i4>
      </vt:variant>
      <vt:variant>
        <vt:i4>0</vt:i4>
      </vt:variant>
      <vt:variant>
        <vt:i4>5</vt:i4>
      </vt:variant>
      <vt:variant>
        <vt:lpwstr/>
      </vt:variant>
      <vt:variant>
        <vt:lpwstr>_Toc495442151</vt:lpwstr>
      </vt:variant>
      <vt:variant>
        <vt:i4>1900596</vt:i4>
      </vt:variant>
      <vt:variant>
        <vt:i4>1436</vt:i4>
      </vt:variant>
      <vt:variant>
        <vt:i4>0</vt:i4>
      </vt:variant>
      <vt:variant>
        <vt:i4>5</vt:i4>
      </vt:variant>
      <vt:variant>
        <vt:lpwstr/>
      </vt:variant>
      <vt:variant>
        <vt:lpwstr>_Toc495442150</vt:lpwstr>
      </vt:variant>
      <vt:variant>
        <vt:i4>1835060</vt:i4>
      </vt:variant>
      <vt:variant>
        <vt:i4>1430</vt:i4>
      </vt:variant>
      <vt:variant>
        <vt:i4>0</vt:i4>
      </vt:variant>
      <vt:variant>
        <vt:i4>5</vt:i4>
      </vt:variant>
      <vt:variant>
        <vt:lpwstr/>
      </vt:variant>
      <vt:variant>
        <vt:lpwstr>_Toc495442149</vt:lpwstr>
      </vt:variant>
      <vt:variant>
        <vt:i4>1835060</vt:i4>
      </vt:variant>
      <vt:variant>
        <vt:i4>1424</vt:i4>
      </vt:variant>
      <vt:variant>
        <vt:i4>0</vt:i4>
      </vt:variant>
      <vt:variant>
        <vt:i4>5</vt:i4>
      </vt:variant>
      <vt:variant>
        <vt:lpwstr/>
      </vt:variant>
      <vt:variant>
        <vt:lpwstr>_Toc495442148</vt:lpwstr>
      </vt:variant>
      <vt:variant>
        <vt:i4>1835060</vt:i4>
      </vt:variant>
      <vt:variant>
        <vt:i4>1418</vt:i4>
      </vt:variant>
      <vt:variant>
        <vt:i4>0</vt:i4>
      </vt:variant>
      <vt:variant>
        <vt:i4>5</vt:i4>
      </vt:variant>
      <vt:variant>
        <vt:lpwstr/>
      </vt:variant>
      <vt:variant>
        <vt:lpwstr>_Toc495442147</vt:lpwstr>
      </vt:variant>
      <vt:variant>
        <vt:i4>1835060</vt:i4>
      </vt:variant>
      <vt:variant>
        <vt:i4>1412</vt:i4>
      </vt:variant>
      <vt:variant>
        <vt:i4>0</vt:i4>
      </vt:variant>
      <vt:variant>
        <vt:i4>5</vt:i4>
      </vt:variant>
      <vt:variant>
        <vt:lpwstr/>
      </vt:variant>
      <vt:variant>
        <vt:lpwstr>_Toc495442146</vt:lpwstr>
      </vt:variant>
      <vt:variant>
        <vt:i4>1835060</vt:i4>
      </vt:variant>
      <vt:variant>
        <vt:i4>1406</vt:i4>
      </vt:variant>
      <vt:variant>
        <vt:i4>0</vt:i4>
      </vt:variant>
      <vt:variant>
        <vt:i4>5</vt:i4>
      </vt:variant>
      <vt:variant>
        <vt:lpwstr/>
      </vt:variant>
      <vt:variant>
        <vt:lpwstr>_Toc495442145</vt:lpwstr>
      </vt:variant>
      <vt:variant>
        <vt:i4>1835060</vt:i4>
      </vt:variant>
      <vt:variant>
        <vt:i4>1400</vt:i4>
      </vt:variant>
      <vt:variant>
        <vt:i4>0</vt:i4>
      </vt:variant>
      <vt:variant>
        <vt:i4>5</vt:i4>
      </vt:variant>
      <vt:variant>
        <vt:lpwstr/>
      </vt:variant>
      <vt:variant>
        <vt:lpwstr>_Toc495442144</vt:lpwstr>
      </vt:variant>
      <vt:variant>
        <vt:i4>1835060</vt:i4>
      </vt:variant>
      <vt:variant>
        <vt:i4>1394</vt:i4>
      </vt:variant>
      <vt:variant>
        <vt:i4>0</vt:i4>
      </vt:variant>
      <vt:variant>
        <vt:i4>5</vt:i4>
      </vt:variant>
      <vt:variant>
        <vt:lpwstr/>
      </vt:variant>
      <vt:variant>
        <vt:lpwstr>_Toc495442142</vt:lpwstr>
      </vt:variant>
      <vt:variant>
        <vt:i4>1835060</vt:i4>
      </vt:variant>
      <vt:variant>
        <vt:i4>1388</vt:i4>
      </vt:variant>
      <vt:variant>
        <vt:i4>0</vt:i4>
      </vt:variant>
      <vt:variant>
        <vt:i4>5</vt:i4>
      </vt:variant>
      <vt:variant>
        <vt:lpwstr/>
      </vt:variant>
      <vt:variant>
        <vt:lpwstr>_Toc495442141</vt:lpwstr>
      </vt:variant>
      <vt:variant>
        <vt:i4>1769524</vt:i4>
      </vt:variant>
      <vt:variant>
        <vt:i4>1382</vt:i4>
      </vt:variant>
      <vt:variant>
        <vt:i4>0</vt:i4>
      </vt:variant>
      <vt:variant>
        <vt:i4>5</vt:i4>
      </vt:variant>
      <vt:variant>
        <vt:lpwstr/>
      </vt:variant>
      <vt:variant>
        <vt:lpwstr>_Toc495442139</vt:lpwstr>
      </vt:variant>
      <vt:variant>
        <vt:i4>1769524</vt:i4>
      </vt:variant>
      <vt:variant>
        <vt:i4>1376</vt:i4>
      </vt:variant>
      <vt:variant>
        <vt:i4>0</vt:i4>
      </vt:variant>
      <vt:variant>
        <vt:i4>5</vt:i4>
      </vt:variant>
      <vt:variant>
        <vt:lpwstr/>
      </vt:variant>
      <vt:variant>
        <vt:lpwstr>_Toc495442138</vt:lpwstr>
      </vt:variant>
      <vt:variant>
        <vt:i4>1769524</vt:i4>
      </vt:variant>
      <vt:variant>
        <vt:i4>1370</vt:i4>
      </vt:variant>
      <vt:variant>
        <vt:i4>0</vt:i4>
      </vt:variant>
      <vt:variant>
        <vt:i4>5</vt:i4>
      </vt:variant>
      <vt:variant>
        <vt:lpwstr/>
      </vt:variant>
      <vt:variant>
        <vt:lpwstr>_Toc495442136</vt:lpwstr>
      </vt:variant>
      <vt:variant>
        <vt:i4>1769524</vt:i4>
      </vt:variant>
      <vt:variant>
        <vt:i4>1364</vt:i4>
      </vt:variant>
      <vt:variant>
        <vt:i4>0</vt:i4>
      </vt:variant>
      <vt:variant>
        <vt:i4>5</vt:i4>
      </vt:variant>
      <vt:variant>
        <vt:lpwstr/>
      </vt:variant>
      <vt:variant>
        <vt:lpwstr>_Toc495442135</vt:lpwstr>
      </vt:variant>
      <vt:variant>
        <vt:i4>1769524</vt:i4>
      </vt:variant>
      <vt:variant>
        <vt:i4>1358</vt:i4>
      </vt:variant>
      <vt:variant>
        <vt:i4>0</vt:i4>
      </vt:variant>
      <vt:variant>
        <vt:i4>5</vt:i4>
      </vt:variant>
      <vt:variant>
        <vt:lpwstr/>
      </vt:variant>
      <vt:variant>
        <vt:lpwstr>_Toc495442133</vt:lpwstr>
      </vt:variant>
      <vt:variant>
        <vt:i4>1769524</vt:i4>
      </vt:variant>
      <vt:variant>
        <vt:i4>1352</vt:i4>
      </vt:variant>
      <vt:variant>
        <vt:i4>0</vt:i4>
      </vt:variant>
      <vt:variant>
        <vt:i4>5</vt:i4>
      </vt:variant>
      <vt:variant>
        <vt:lpwstr/>
      </vt:variant>
      <vt:variant>
        <vt:lpwstr>_Toc495442132</vt:lpwstr>
      </vt:variant>
      <vt:variant>
        <vt:i4>1769524</vt:i4>
      </vt:variant>
      <vt:variant>
        <vt:i4>1346</vt:i4>
      </vt:variant>
      <vt:variant>
        <vt:i4>0</vt:i4>
      </vt:variant>
      <vt:variant>
        <vt:i4>5</vt:i4>
      </vt:variant>
      <vt:variant>
        <vt:lpwstr/>
      </vt:variant>
      <vt:variant>
        <vt:lpwstr>_Toc495442131</vt:lpwstr>
      </vt:variant>
      <vt:variant>
        <vt:i4>1769524</vt:i4>
      </vt:variant>
      <vt:variant>
        <vt:i4>1340</vt:i4>
      </vt:variant>
      <vt:variant>
        <vt:i4>0</vt:i4>
      </vt:variant>
      <vt:variant>
        <vt:i4>5</vt:i4>
      </vt:variant>
      <vt:variant>
        <vt:lpwstr/>
      </vt:variant>
      <vt:variant>
        <vt:lpwstr>_Toc495442130</vt:lpwstr>
      </vt:variant>
      <vt:variant>
        <vt:i4>1703988</vt:i4>
      </vt:variant>
      <vt:variant>
        <vt:i4>1334</vt:i4>
      </vt:variant>
      <vt:variant>
        <vt:i4>0</vt:i4>
      </vt:variant>
      <vt:variant>
        <vt:i4>5</vt:i4>
      </vt:variant>
      <vt:variant>
        <vt:lpwstr/>
      </vt:variant>
      <vt:variant>
        <vt:lpwstr>_Toc495442129</vt:lpwstr>
      </vt:variant>
      <vt:variant>
        <vt:i4>1703988</vt:i4>
      </vt:variant>
      <vt:variant>
        <vt:i4>1328</vt:i4>
      </vt:variant>
      <vt:variant>
        <vt:i4>0</vt:i4>
      </vt:variant>
      <vt:variant>
        <vt:i4>5</vt:i4>
      </vt:variant>
      <vt:variant>
        <vt:lpwstr/>
      </vt:variant>
      <vt:variant>
        <vt:lpwstr>_Toc495442128</vt:lpwstr>
      </vt:variant>
      <vt:variant>
        <vt:i4>1703988</vt:i4>
      </vt:variant>
      <vt:variant>
        <vt:i4>1322</vt:i4>
      </vt:variant>
      <vt:variant>
        <vt:i4>0</vt:i4>
      </vt:variant>
      <vt:variant>
        <vt:i4>5</vt:i4>
      </vt:variant>
      <vt:variant>
        <vt:lpwstr/>
      </vt:variant>
      <vt:variant>
        <vt:lpwstr>_Toc495442126</vt:lpwstr>
      </vt:variant>
      <vt:variant>
        <vt:i4>1703988</vt:i4>
      </vt:variant>
      <vt:variant>
        <vt:i4>1316</vt:i4>
      </vt:variant>
      <vt:variant>
        <vt:i4>0</vt:i4>
      </vt:variant>
      <vt:variant>
        <vt:i4>5</vt:i4>
      </vt:variant>
      <vt:variant>
        <vt:lpwstr/>
      </vt:variant>
      <vt:variant>
        <vt:lpwstr>_Toc495442125</vt:lpwstr>
      </vt:variant>
      <vt:variant>
        <vt:i4>1703988</vt:i4>
      </vt:variant>
      <vt:variant>
        <vt:i4>1310</vt:i4>
      </vt:variant>
      <vt:variant>
        <vt:i4>0</vt:i4>
      </vt:variant>
      <vt:variant>
        <vt:i4>5</vt:i4>
      </vt:variant>
      <vt:variant>
        <vt:lpwstr/>
      </vt:variant>
      <vt:variant>
        <vt:lpwstr>_Toc495442124</vt:lpwstr>
      </vt:variant>
      <vt:variant>
        <vt:i4>1703988</vt:i4>
      </vt:variant>
      <vt:variant>
        <vt:i4>1304</vt:i4>
      </vt:variant>
      <vt:variant>
        <vt:i4>0</vt:i4>
      </vt:variant>
      <vt:variant>
        <vt:i4>5</vt:i4>
      </vt:variant>
      <vt:variant>
        <vt:lpwstr/>
      </vt:variant>
      <vt:variant>
        <vt:lpwstr>_Toc495442123</vt:lpwstr>
      </vt:variant>
      <vt:variant>
        <vt:i4>1703988</vt:i4>
      </vt:variant>
      <vt:variant>
        <vt:i4>1298</vt:i4>
      </vt:variant>
      <vt:variant>
        <vt:i4>0</vt:i4>
      </vt:variant>
      <vt:variant>
        <vt:i4>5</vt:i4>
      </vt:variant>
      <vt:variant>
        <vt:lpwstr/>
      </vt:variant>
      <vt:variant>
        <vt:lpwstr>_Toc495442122</vt:lpwstr>
      </vt:variant>
      <vt:variant>
        <vt:i4>1703988</vt:i4>
      </vt:variant>
      <vt:variant>
        <vt:i4>1292</vt:i4>
      </vt:variant>
      <vt:variant>
        <vt:i4>0</vt:i4>
      </vt:variant>
      <vt:variant>
        <vt:i4>5</vt:i4>
      </vt:variant>
      <vt:variant>
        <vt:lpwstr/>
      </vt:variant>
      <vt:variant>
        <vt:lpwstr>_Toc495442121</vt:lpwstr>
      </vt:variant>
      <vt:variant>
        <vt:i4>1638452</vt:i4>
      </vt:variant>
      <vt:variant>
        <vt:i4>1286</vt:i4>
      </vt:variant>
      <vt:variant>
        <vt:i4>0</vt:i4>
      </vt:variant>
      <vt:variant>
        <vt:i4>5</vt:i4>
      </vt:variant>
      <vt:variant>
        <vt:lpwstr/>
      </vt:variant>
      <vt:variant>
        <vt:lpwstr>_Toc495442119</vt:lpwstr>
      </vt:variant>
      <vt:variant>
        <vt:i4>1638452</vt:i4>
      </vt:variant>
      <vt:variant>
        <vt:i4>1280</vt:i4>
      </vt:variant>
      <vt:variant>
        <vt:i4>0</vt:i4>
      </vt:variant>
      <vt:variant>
        <vt:i4>5</vt:i4>
      </vt:variant>
      <vt:variant>
        <vt:lpwstr/>
      </vt:variant>
      <vt:variant>
        <vt:lpwstr>_Toc495442117</vt:lpwstr>
      </vt:variant>
      <vt:variant>
        <vt:i4>1638452</vt:i4>
      </vt:variant>
      <vt:variant>
        <vt:i4>1274</vt:i4>
      </vt:variant>
      <vt:variant>
        <vt:i4>0</vt:i4>
      </vt:variant>
      <vt:variant>
        <vt:i4>5</vt:i4>
      </vt:variant>
      <vt:variant>
        <vt:lpwstr/>
      </vt:variant>
      <vt:variant>
        <vt:lpwstr>_Toc495442115</vt:lpwstr>
      </vt:variant>
      <vt:variant>
        <vt:i4>1638452</vt:i4>
      </vt:variant>
      <vt:variant>
        <vt:i4>1268</vt:i4>
      </vt:variant>
      <vt:variant>
        <vt:i4>0</vt:i4>
      </vt:variant>
      <vt:variant>
        <vt:i4>5</vt:i4>
      </vt:variant>
      <vt:variant>
        <vt:lpwstr/>
      </vt:variant>
      <vt:variant>
        <vt:lpwstr>_Toc495442113</vt:lpwstr>
      </vt:variant>
      <vt:variant>
        <vt:i4>1638452</vt:i4>
      </vt:variant>
      <vt:variant>
        <vt:i4>1262</vt:i4>
      </vt:variant>
      <vt:variant>
        <vt:i4>0</vt:i4>
      </vt:variant>
      <vt:variant>
        <vt:i4>5</vt:i4>
      </vt:variant>
      <vt:variant>
        <vt:lpwstr/>
      </vt:variant>
      <vt:variant>
        <vt:lpwstr>_Toc495442111</vt:lpwstr>
      </vt:variant>
      <vt:variant>
        <vt:i4>1572916</vt:i4>
      </vt:variant>
      <vt:variant>
        <vt:i4>1256</vt:i4>
      </vt:variant>
      <vt:variant>
        <vt:i4>0</vt:i4>
      </vt:variant>
      <vt:variant>
        <vt:i4>5</vt:i4>
      </vt:variant>
      <vt:variant>
        <vt:lpwstr/>
      </vt:variant>
      <vt:variant>
        <vt:lpwstr>_Toc495442109</vt:lpwstr>
      </vt:variant>
      <vt:variant>
        <vt:i4>1572916</vt:i4>
      </vt:variant>
      <vt:variant>
        <vt:i4>1250</vt:i4>
      </vt:variant>
      <vt:variant>
        <vt:i4>0</vt:i4>
      </vt:variant>
      <vt:variant>
        <vt:i4>5</vt:i4>
      </vt:variant>
      <vt:variant>
        <vt:lpwstr/>
      </vt:variant>
      <vt:variant>
        <vt:lpwstr>_Toc495442107</vt:lpwstr>
      </vt:variant>
      <vt:variant>
        <vt:i4>1572916</vt:i4>
      </vt:variant>
      <vt:variant>
        <vt:i4>1244</vt:i4>
      </vt:variant>
      <vt:variant>
        <vt:i4>0</vt:i4>
      </vt:variant>
      <vt:variant>
        <vt:i4>5</vt:i4>
      </vt:variant>
      <vt:variant>
        <vt:lpwstr/>
      </vt:variant>
      <vt:variant>
        <vt:lpwstr>_Toc495442106</vt:lpwstr>
      </vt:variant>
      <vt:variant>
        <vt:i4>1572916</vt:i4>
      </vt:variant>
      <vt:variant>
        <vt:i4>1238</vt:i4>
      </vt:variant>
      <vt:variant>
        <vt:i4>0</vt:i4>
      </vt:variant>
      <vt:variant>
        <vt:i4>5</vt:i4>
      </vt:variant>
      <vt:variant>
        <vt:lpwstr/>
      </vt:variant>
      <vt:variant>
        <vt:lpwstr>_Toc495442105</vt:lpwstr>
      </vt:variant>
      <vt:variant>
        <vt:i4>1572916</vt:i4>
      </vt:variant>
      <vt:variant>
        <vt:i4>1232</vt:i4>
      </vt:variant>
      <vt:variant>
        <vt:i4>0</vt:i4>
      </vt:variant>
      <vt:variant>
        <vt:i4>5</vt:i4>
      </vt:variant>
      <vt:variant>
        <vt:lpwstr/>
      </vt:variant>
      <vt:variant>
        <vt:lpwstr>_Toc495442104</vt:lpwstr>
      </vt:variant>
      <vt:variant>
        <vt:i4>1572916</vt:i4>
      </vt:variant>
      <vt:variant>
        <vt:i4>1226</vt:i4>
      </vt:variant>
      <vt:variant>
        <vt:i4>0</vt:i4>
      </vt:variant>
      <vt:variant>
        <vt:i4>5</vt:i4>
      </vt:variant>
      <vt:variant>
        <vt:lpwstr/>
      </vt:variant>
      <vt:variant>
        <vt:lpwstr>_Toc495442102</vt:lpwstr>
      </vt:variant>
      <vt:variant>
        <vt:i4>1572916</vt:i4>
      </vt:variant>
      <vt:variant>
        <vt:i4>1220</vt:i4>
      </vt:variant>
      <vt:variant>
        <vt:i4>0</vt:i4>
      </vt:variant>
      <vt:variant>
        <vt:i4>5</vt:i4>
      </vt:variant>
      <vt:variant>
        <vt:lpwstr/>
      </vt:variant>
      <vt:variant>
        <vt:lpwstr>_Toc495442100</vt:lpwstr>
      </vt:variant>
      <vt:variant>
        <vt:i4>1114165</vt:i4>
      </vt:variant>
      <vt:variant>
        <vt:i4>1214</vt:i4>
      </vt:variant>
      <vt:variant>
        <vt:i4>0</vt:i4>
      </vt:variant>
      <vt:variant>
        <vt:i4>5</vt:i4>
      </vt:variant>
      <vt:variant>
        <vt:lpwstr/>
      </vt:variant>
      <vt:variant>
        <vt:lpwstr>_Toc495442098</vt:lpwstr>
      </vt:variant>
      <vt:variant>
        <vt:i4>1114165</vt:i4>
      </vt:variant>
      <vt:variant>
        <vt:i4>1208</vt:i4>
      </vt:variant>
      <vt:variant>
        <vt:i4>0</vt:i4>
      </vt:variant>
      <vt:variant>
        <vt:i4>5</vt:i4>
      </vt:variant>
      <vt:variant>
        <vt:lpwstr/>
      </vt:variant>
      <vt:variant>
        <vt:lpwstr>_Toc495442096</vt:lpwstr>
      </vt:variant>
      <vt:variant>
        <vt:i4>1114165</vt:i4>
      </vt:variant>
      <vt:variant>
        <vt:i4>1202</vt:i4>
      </vt:variant>
      <vt:variant>
        <vt:i4>0</vt:i4>
      </vt:variant>
      <vt:variant>
        <vt:i4>5</vt:i4>
      </vt:variant>
      <vt:variant>
        <vt:lpwstr/>
      </vt:variant>
      <vt:variant>
        <vt:lpwstr>_Toc495442094</vt:lpwstr>
      </vt:variant>
      <vt:variant>
        <vt:i4>1114165</vt:i4>
      </vt:variant>
      <vt:variant>
        <vt:i4>1196</vt:i4>
      </vt:variant>
      <vt:variant>
        <vt:i4>0</vt:i4>
      </vt:variant>
      <vt:variant>
        <vt:i4>5</vt:i4>
      </vt:variant>
      <vt:variant>
        <vt:lpwstr/>
      </vt:variant>
      <vt:variant>
        <vt:lpwstr>_Toc495442092</vt:lpwstr>
      </vt:variant>
      <vt:variant>
        <vt:i4>1114165</vt:i4>
      </vt:variant>
      <vt:variant>
        <vt:i4>1190</vt:i4>
      </vt:variant>
      <vt:variant>
        <vt:i4>0</vt:i4>
      </vt:variant>
      <vt:variant>
        <vt:i4>5</vt:i4>
      </vt:variant>
      <vt:variant>
        <vt:lpwstr/>
      </vt:variant>
      <vt:variant>
        <vt:lpwstr>_Toc495442090</vt:lpwstr>
      </vt:variant>
      <vt:variant>
        <vt:i4>1048629</vt:i4>
      </vt:variant>
      <vt:variant>
        <vt:i4>1184</vt:i4>
      </vt:variant>
      <vt:variant>
        <vt:i4>0</vt:i4>
      </vt:variant>
      <vt:variant>
        <vt:i4>5</vt:i4>
      </vt:variant>
      <vt:variant>
        <vt:lpwstr/>
      </vt:variant>
      <vt:variant>
        <vt:lpwstr>_Toc495442089</vt:lpwstr>
      </vt:variant>
      <vt:variant>
        <vt:i4>1048629</vt:i4>
      </vt:variant>
      <vt:variant>
        <vt:i4>1178</vt:i4>
      </vt:variant>
      <vt:variant>
        <vt:i4>0</vt:i4>
      </vt:variant>
      <vt:variant>
        <vt:i4>5</vt:i4>
      </vt:variant>
      <vt:variant>
        <vt:lpwstr/>
      </vt:variant>
      <vt:variant>
        <vt:lpwstr>_Toc495442088</vt:lpwstr>
      </vt:variant>
      <vt:variant>
        <vt:i4>1048629</vt:i4>
      </vt:variant>
      <vt:variant>
        <vt:i4>1172</vt:i4>
      </vt:variant>
      <vt:variant>
        <vt:i4>0</vt:i4>
      </vt:variant>
      <vt:variant>
        <vt:i4>5</vt:i4>
      </vt:variant>
      <vt:variant>
        <vt:lpwstr/>
      </vt:variant>
      <vt:variant>
        <vt:lpwstr>_Toc495442087</vt:lpwstr>
      </vt:variant>
      <vt:variant>
        <vt:i4>1048629</vt:i4>
      </vt:variant>
      <vt:variant>
        <vt:i4>1166</vt:i4>
      </vt:variant>
      <vt:variant>
        <vt:i4>0</vt:i4>
      </vt:variant>
      <vt:variant>
        <vt:i4>5</vt:i4>
      </vt:variant>
      <vt:variant>
        <vt:lpwstr/>
      </vt:variant>
      <vt:variant>
        <vt:lpwstr>_Toc495442086</vt:lpwstr>
      </vt:variant>
      <vt:variant>
        <vt:i4>1048629</vt:i4>
      </vt:variant>
      <vt:variant>
        <vt:i4>1160</vt:i4>
      </vt:variant>
      <vt:variant>
        <vt:i4>0</vt:i4>
      </vt:variant>
      <vt:variant>
        <vt:i4>5</vt:i4>
      </vt:variant>
      <vt:variant>
        <vt:lpwstr/>
      </vt:variant>
      <vt:variant>
        <vt:lpwstr>_Toc495442085</vt:lpwstr>
      </vt:variant>
      <vt:variant>
        <vt:i4>1048629</vt:i4>
      </vt:variant>
      <vt:variant>
        <vt:i4>1154</vt:i4>
      </vt:variant>
      <vt:variant>
        <vt:i4>0</vt:i4>
      </vt:variant>
      <vt:variant>
        <vt:i4>5</vt:i4>
      </vt:variant>
      <vt:variant>
        <vt:lpwstr/>
      </vt:variant>
      <vt:variant>
        <vt:lpwstr>_Toc495442083</vt:lpwstr>
      </vt:variant>
      <vt:variant>
        <vt:i4>1703989</vt:i4>
      </vt:variant>
      <vt:variant>
        <vt:i4>1145</vt:i4>
      </vt:variant>
      <vt:variant>
        <vt:i4>0</vt:i4>
      </vt:variant>
      <vt:variant>
        <vt:i4>5</vt:i4>
      </vt:variant>
      <vt:variant>
        <vt:lpwstr/>
      </vt:variant>
      <vt:variant>
        <vt:lpwstr>_Toc495442026</vt:lpwstr>
      </vt:variant>
      <vt:variant>
        <vt:i4>1703989</vt:i4>
      </vt:variant>
      <vt:variant>
        <vt:i4>1139</vt:i4>
      </vt:variant>
      <vt:variant>
        <vt:i4>0</vt:i4>
      </vt:variant>
      <vt:variant>
        <vt:i4>5</vt:i4>
      </vt:variant>
      <vt:variant>
        <vt:lpwstr/>
      </vt:variant>
      <vt:variant>
        <vt:lpwstr>_Toc495442025</vt:lpwstr>
      </vt:variant>
      <vt:variant>
        <vt:i4>1703989</vt:i4>
      </vt:variant>
      <vt:variant>
        <vt:i4>1133</vt:i4>
      </vt:variant>
      <vt:variant>
        <vt:i4>0</vt:i4>
      </vt:variant>
      <vt:variant>
        <vt:i4>5</vt:i4>
      </vt:variant>
      <vt:variant>
        <vt:lpwstr/>
      </vt:variant>
      <vt:variant>
        <vt:lpwstr>_Toc495442024</vt:lpwstr>
      </vt:variant>
      <vt:variant>
        <vt:i4>1703989</vt:i4>
      </vt:variant>
      <vt:variant>
        <vt:i4>1127</vt:i4>
      </vt:variant>
      <vt:variant>
        <vt:i4>0</vt:i4>
      </vt:variant>
      <vt:variant>
        <vt:i4>5</vt:i4>
      </vt:variant>
      <vt:variant>
        <vt:lpwstr/>
      </vt:variant>
      <vt:variant>
        <vt:lpwstr>_Toc495442023</vt:lpwstr>
      </vt:variant>
      <vt:variant>
        <vt:i4>1703989</vt:i4>
      </vt:variant>
      <vt:variant>
        <vt:i4>1121</vt:i4>
      </vt:variant>
      <vt:variant>
        <vt:i4>0</vt:i4>
      </vt:variant>
      <vt:variant>
        <vt:i4>5</vt:i4>
      </vt:variant>
      <vt:variant>
        <vt:lpwstr/>
      </vt:variant>
      <vt:variant>
        <vt:lpwstr>_Toc495442022</vt:lpwstr>
      </vt:variant>
      <vt:variant>
        <vt:i4>1703989</vt:i4>
      </vt:variant>
      <vt:variant>
        <vt:i4>1115</vt:i4>
      </vt:variant>
      <vt:variant>
        <vt:i4>0</vt:i4>
      </vt:variant>
      <vt:variant>
        <vt:i4>5</vt:i4>
      </vt:variant>
      <vt:variant>
        <vt:lpwstr/>
      </vt:variant>
      <vt:variant>
        <vt:lpwstr>_Toc495442021</vt:lpwstr>
      </vt:variant>
      <vt:variant>
        <vt:i4>1703989</vt:i4>
      </vt:variant>
      <vt:variant>
        <vt:i4>1109</vt:i4>
      </vt:variant>
      <vt:variant>
        <vt:i4>0</vt:i4>
      </vt:variant>
      <vt:variant>
        <vt:i4>5</vt:i4>
      </vt:variant>
      <vt:variant>
        <vt:lpwstr/>
      </vt:variant>
      <vt:variant>
        <vt:lpwstr>_Toc495442020</vt:lpwstr>
      </vt:variant>
      <vt:variant>
        <vt:i4>1638453</vt:i4>
      </vt:variant>
      <vt:variant>
        <vt:i4>1103</vt:i4>
      </vt:variant>
      <vt:variant>
        <vt:i4>0</vt:i4>
      </vt:variant>
      <vt:variant>
        <vt:i4>5</vt:i4>
      </vt:variant>
      <vt:variant>
        <vt:lpwstr/>
      </vt:variant>
      <vt:variant>
        <vt:lpwstr>_Toc495442019</vt:lpwstr>
      </vt:variant>
      <vt:variant>
        <vt:i4>1638453</vt:i4>
      </vt:variant>
      <vt:variant>
        <vt:i4>1097</vt:i4>
      </vt:variant>
      <vt:variant>
        <vt:i4>0</vt:i4>
      </vt:variant>
      <vt:variant>
        <vt:i4>5</vt:i4>
      </vt:variant>
      <vt:variant>
        <vt:lpwstr/>
      </vt:variant>
      <vt:variant>
        <vt:lpwstr>_Toc495442018</vt:lpwstr>
      </vt:variant>
      <vt:variant>
        <vt:i4>1638453</vt:i4>
      </vt:variant>
      <vt:variant>
        <vt:i4>1091</vt:i4>
      </vt:variant>
      <vt:variant>
        <vt:i4>0</vt:i4>
      </vt:variant>
      <vt:variant>
        <vt:i4>5</vt:i4>
      </vt:variant>
      <vt:variant>
        <vt:lpwstr/>
      </vt:variant>
      <vt:variant>
        <vt:lpwstr>_Toc495442017</vt:lpwstr>
      </vt:variant>
      <vt:variant>
        <vt:i4>1638453</vt:i4>
      </vt:variant>
      <vt:variant>
        <vt:i4>1085</vt:i4>
      </vt:variant>
      <vt:variant>
        <vt:i4>0</vt:i4>
      </vt:variant>
      <vt:variant>
        <vt:i4>5</vt:i4>
      </vt:variant>
      <vt:variant>
        <vt:lpwstr/>
      </vt:variant>
      <vt:variant>
        <vt:lpwstr>_Toc495442015</vt:lpwstr>
      </vt:variant>
      <vt:variant>
        <vt:i4>1638453</vt:i4>
      </vt:variant>
      <vt:variant>
        <vt:i4>1079</vt:i4>
      </vt:variant>
      <vt:variant>
        <vt:i4>0</vt:i4>
      </vt:variant>
      <vt:variant>
        <vt:i4>5</vt:i4>
      </vt:variant>
      <vt:variant>
        <vt:lpwstr/>
      </vt:variant>
      <vt:variant>
        <vt:lpwstr>_Toc495442013</vt:lpwstr>
      </vt:variant>
      <vt:variant>
        <vt:i4>1638453</vt:i4>
      </vt:variant>
      <vt:variant>
        <vt:i4>1073</vt:i4>
      </vt:variant>
      <vt:variant>
        <vt:i4>0</vt:i4>
      </vt:variant>
      <vt:variant>
        <vt:i4>5</vt:i4>
      </vt:variant>
      <vt:variant>
        <vt:lpwstr/>
      </vt:variant>
      <vt:variant>
        <vt:lpwstr>_Toc495442012</vt:lpwstr>
      </vt:variant>
      <vt:variant>
        <vt:i4>1638453</vt:i4>
      </vt:variant>
      <vt:variant>
        <vt:i4>1067</vt:i4>
      </vt:variant>
      <vt:variant>
        <vt:i4>0</vt:i4>
      </vt:variant>
      <vt:variant>
        <vt:i4>5</vt:i4>
      </vt:variant>
      <vt:variant>
        <vt:lpwstr/>
      </vt:variant>
      <vt:variant>
        <vt:lpwstr>_Toc495442011</vt:lpwstr>
      </vt:variant>
      <vt:variant>
        <vt:i4>1638453</vt:i4>
      </vt:variant>
      <vt:variant>
        <vt:i4>1061</vt:i4>
      </vt:variant>
      <vt:variant>
        <vt:i4>0</vt:i4>
      </vt:variant>
      <vt:variant>
        <vt:i4>5</vt:i4>
      </vt:variant>
      <vt:variant>
        <vt:lpwstr/>
      </vt:variant>
      <vt:variant>
        <vt:lpwstr>_Toc495442010</vt:lpwstr>
      </vt:variant>
      <vt:variant>
        <vt:i4>1572917</vt:i4>
      </vt:variant>
      <vt:variant>
        <vt:i4>1055</vt:i4>
      </vt:variant>
      <vt:variant>
        <vt:i4>0</vt:i4>
      </vt:variant>
      <vt:variant>
        <vt:i4>5</vt:i4>
      </vt:variant>
      <vt:variant>
        <vt:lpwstr/>
      </vt:variant>
      <vt:variant>
        <vt:lpwstr>_Toc495442009</vt:lpwstr>
      </vt:variant>
      <vt:variant>
        <vt:i4>1572917</vt:i4>
      </vt:variant>
      <vt:variant>
        <vt:i4>1049</vt:i4>
      </vt:variant>
      <vt:variant>
        <vt:i4>0</vt:i4>
      </vt:variant>
      <vt:variant>
        <vt:i4>5</vt:i4>
      </vt:variant>
      <vt:variant>
        <vt:lpwstr/>
      </vt:variant>
      <vt:variant>
        <vt:lpwstr>_Toc495442008</vt:lpwstr>
      </vt:variant>
      <vt:variant>
        <vt:i4>1572917</vt:i4>
      </vt:variant>
      <vt:variant>
        <vt:i4>1043</vt:i4>
      </vt:variant>
      <vt:variant>
        <vt:i4>0</vt:i4>
      </vt:variant>
      <vt:variant>
        <vt:i4>5</vt:i4>
      </vt:variant>
      <vt:variant>
        <vt:lpwstr/>
      </vt:variant>
      <vt:variant>
        <vt:lpwstr>_Toc495442007</vt:lpwstr>
      </vt:variant>
      <vt:variant>
        <vt:i4>1572917</vt:i4>
      </vt:variant>
      <vt:variant>
        <vt:i4>1037</vt:i4>
      </vt:variant>
      <vt:variant>
        <vt:i4>0</vt:i4>
      </vt:variant>
      <vt:variant>
        <vt:i4>5</vt:i4>
      </vt:variant>
      <vt:variant>
        <vt:lpwstr/>
      </vt:variant>
      <vt:variant>
        <vt:lpwstr>_Toc495442006</vt:lpwstr>
      </vt:variant>
      <vt:variant>
        <vt:i4>1572917</vt:i4>
      </vt:variant>
      <vt:variant>
        <vt:i4>1031</vt:i4>
      </vt:variant>
      <vt:variant>
        <vt:i4>0</vt:i4>
      </vt:variant>
      <vt:variant>
        <vt:i4>5</vt:i4>
      </vt:variant>
      <vt:variant>
        <vt:lpwstr/>
      </vt:variant>
      <vt:variant>
        <vt:lpwstr>_Toc495442005</vt:lpwstr>
      </vt:variant>
      <vt:variant>
        <vt:i4>1572917</vt:i4>
      </vt:variant>
      <vt:variant>
        <vt:i4>1025</vt:i4>
      </vt:variant>
      <vt:variant>
        <vt:i4>0</vt:i4>
      </vt:variant>
      <vt:variant>
        <vt:i4>5</vt:i4>
      </vt:variant>
      <vt:variant>
        <vt:lpwstr/>
      </vt:variant>
      <vt:variant>
        <vt:lpwstr>_Toc495442004</vt:lpwstr>
      </vt:variant>
      <vt:variant>
        <vt:i4>1572917</vt:i4>
      </vt:variant>
      <vt:variant>
        <vt:i4>1019</vt:i4>
      </vt:variant>
      <vt:variant>
        <vt:i4>0</vt:i4>
      </vt:variant>
      <vt:variant>
        <vt:i4>5</vt:i4>
      </vt:variant>
      <vt:variant>
        <vt:lpwstr/>
      </vt:variant>
      <vt:variant>
        <vt:lpwstr>_Toc495442003</vt:lpwstr>
      </vt:variant>
      <vt:variant>
        <vt:i4>1572917</vt:i4>
      </vt:variant>
      <vt:variant>
        <vt:i4>1013</vt:i4>
      </vt:variant>
      <vt:variant>
        <vt:i4>0</vt:i4>
      </vt:variant>
      <vt:variant>
        <vt:i4>5</vt:i4>
      </vt:variant>
      <vt:variant>
        <vt:lpwstr/>
      </vt:variant>
      <vt:variant>
        <vt:lpwstr>_Toc495442002</vt:lpwstr>
      </vt:variant>
      <vt:variant>
        <vt:i4>1572917</vt:i4>
      </vt:variant>
      <vt:variant>
        <vt:i4>1007</vt:i4>
      </vt:variant>
      <vt:variant>
        <vt:i4>0</vt:i4>
      </vt:variant>
      <vt:variant>
        <vt:i4>5</vt:i4>
      </vt:variant>
      <vt:variant>
        <vt:lpwstr/>
      </vt:variant>
      <vt:variant>
        <vt:lpwstr>_Toc495442001</vt:lpwstr>
      </vt:variant>
      <vt:variant>
        <vt:i4>1572917</vt:i4>
      </vt:variant>
      <vt:variant>
        <vt:i4>1001</vt:i4>
      </vt:variant>
      <vt:variant>
        <vt:i4>0</vt:i4>
      </vt:variant>
      <vt:variant>
        <vt:i4>5</vt:i4>
      </vt:variant>
      <vt:variant>
        <vt:lpwstr/>
      </vt:variant>
      <vt:variant>
        <vt:lpwstr>_Toc495442000</vt:lpwstr>
      </vt:variant>
      <vt:variant>
        <vt:i4>1179708</vt:i4>
      </vt:variant>
      <vt:variant>
        <vt:i4>995</vt:i4>
      </vt:variant>
      <vt:variant>
        <vt:i4>0</vt:i4>
      </vt:variant>
      <vt:variant>
        <vt:i4>5</vt:i4>
      </vt:variant>
      <vt:variant>
        <vt:lpwstr/>
      </vt:variant>
      <vt:variant>
        <vt:lpwstr>_Toc495441999</vt:lpwstr>
      </vt:variant>
      <vt:variant>
        <vt:i4>1179708</vt:i4>
      </vt:variant>
      <vt:variant>
        <vt:i4>989</vt:i4>
      </vt:variant>
      <vt:variant>
        <vt:i4>0</vt:i4>
      </vt:variant>
      <vt:variant>
        <vt:i4>5</vt:i4>
      </vt:variant>
      <vt:variant>
        <vt:lpwstr/>
      </vt:variant>
      <vt:variant>
        <vt:lpwstr>_Toc495441998</vt:lpwstr>
      </vt:variant>
      <vt:variant>
        <vt:i4>1179708</vt:i4>
      </vt:variant>
      <vt:variant>
        <vt:i4>983</vt:i4>
      </vt:variant>
      <vt:variant>
        <vt:i4>0</vt:i4>
      </vt:variant>
      <vt:variant>
        <vt:i4>5</vt:i4>
      </vt:variant>
      <vt:variant>
        <vt:lpwstr/>
      </vt:variant>
      <vt:variant>
        <vt:lpwstr>_Toc495441997</vt:lpwstr>
      </vt:variant>
      <vt:variant>
        <vt:i4>1179708</vt:i4>
      </vt:variant>
      <vt:variant>
        <vt:i4>977</vt:i4>
      </vt:variant>
      <vt:variant>
        <vt:i4>0</vt:i4>
      </vt:variant>
      <vt:variant>
        <vt:i4>5</vt:i4>
      </vt:variant>
      <vt:variant>
        <vt:lpwstr/>
      </vt:variant>
      <vt:variant>
        <vt:lpwstr>_Toc495441996</vt:lpwstr>
      </vt:variant>
      <vt:variant>
        <vt:i4>1179708</vt:i4>
      </vt:variant>
      <vt:variant>
        <vt:i4>971</vt:i4>
      </vt:variant>
      <vt:variant>
        <vt:i4>0</vt:i4>
      </vt:variant>
      <vt:variant>
        <vt:i4>5</vt:i4>
      </vt:variant>
      <vt:variant>
        <vt:lpwstr/>
      </vt:variant>
      <vt:variant>
        <vt:lpwstr>_Toc495441995</vt:lpwstr>
      </vt:variant>
      <vt:variant>
        <vt:i4>1179708</vt:i4>
      </vt:variant>
      <vt:variant>
        <vt:i4>965</vt:i4>
      </vt:variant>
      <vt:variant>
        <vt:i4>0</vt:i4>
      </vt:variant>
      <vt:variant>
        <vt:i4>5</vt:i4>
      </vt:variant>
      <vt:variant>
        <vt:lpwstr/>
      </vt:variant>
      <vt:variant>
        <vt:lpwstr>_Toc495441994</vt:lpwstr>
      </vt:variant>
      <vt:variant>
        <vt:i4>1179708</vt:i4>
      </vt:variant>
      <vt:variant>
        <vt:i4>959</vt:i4>
      </vt:variant>
      <vt:variant>
        <vt:i4>0</vt:i4>
      </vt:variant>
      <vt:variant>
        <vt:i4>5</vt:i4>
      </vt:variant>
      <vt:variant>
        <vt:lpwstr/>
      </vt:variant>
      <vt:variant>
        <vt:lpwstr>_Toc495441993</vt:lpwstr>
      </vt:variant>
      <vt:variant>
        <vt:i4>1179708</vt:i4>
      </vt:variant>
      <vt:variant>
        <vt:i4>953</vt:i4>
      </vt:variant>
      <vt:variant>
        <vt:i4>0</vt:i4>
      </vt:variant>
      <vt:variant>
        <vt:i4>5</vt:i4>
      </vt:variant>
      <vt:variant>
        <vt:lpwstr/>
      </vt:variant>
      <vt:variant>
        <vt:lpwstr>_Toc495441992</vt:lpwstr>
      </vt:variant>
      <vt:variant>
        <vt:i4>1179708</vt:i4>
      </vt:variant>
      <vt:variant>
        <vt:i4>947</vt:i4>
      </vt:variant>
      <vt:variant>
        <vt:i4>0</vt:i4>
      </vt:variant>
      <vt:variant>
        <vt:i4>5</vt:i4>
      </vt:variant>
      <vt:variant>
        <vt:lpwstr/>
      </vt:variant>
      <vt:variant>
        <vt:lpwstr>_Toc495441991</vt:lpwstr>
      </vt:variant>
      <vt:variant>
        <vt:i4>1245244</vt:i4>
      </vt:variant>
      <vt:variant>
        <vt:i4>941</vt:i4>
      </vt:variant>
      <vt:variant>
        <vt:i4>0</vt:i4>
      </vt:variant>
      <vt:variant>
        <vt:i4>5</vt:i4>
      </vt:variant>
      <vt:variant>
        <vt:lpwstr/>
      </vt:variant>
      <vt:variant>
        <vt:lpwstr>_Toc495441989</vt:lpwstr>
      </vt:variant>
      <vt:variant>
        <vt:i4>1245244</vt:i4>
      </vt:variant>
      <vt:variant>
        <vt:i4>935</vt:i4>
      </vt:variant>
      <vt:variant>
        <vt:i4>0</vt:i4>
      </vt:variant>
      <vt:variant>
        <vt:i4>5</vt:i4>
      </vt:variant>
      <vt:variant>
        <vt:lpwstr/>
      </vt:variant>
      <vt:variant>
        <vt:lpwstr>_Toc495441988</vt:lpwstr>
      </vt:variant>
      <vt:variant>
        <vt:i4>1245244</vt:i4>
      </vt:variant>
      <vt:variant>
        <vt:i4>929</vt:i4>
      </vt:variant>
      <vt:variant>
        <vt:i4>0</vt:i4>
      </vt:variant>
      <vt:variant>
        <vt:i4>5</vt:i4>
      </vt:variant>
      <vt:variant>
        <vt:lpwstr/>
      </vt:variant>
      <vt:variant>
        <vt:lpwstr>_Toc495441987</vt:lpwstr>
      </vt:variant>
      <vt:variant>
        <vt:i4>1245244</vt:i4>
      </vt:variant>
      <vt:variant>
        <vt:i4>923</vt:i4>
      </vt:variant>
      <vt:variant>
        <vt:i4>0</vt:i4>
      </vt:variant>
      <vt:variant>
        <vt:i4>5</vt:i4>
      </vt:variant>
      <vt:variant>
        <vt:lpwstr/>
      </vt:variant>
      <vt:variant>
        <vt:lpwstr>_Toc495441986</vt:lpwstr>
      </vt:variant>
      <vt:variant>
        <vt:i4>1245244</vt:i4>
      </vt:variant>
      <vt:variant>
        <vt:i4>917</vt:i4>
      </vt:variant>
      <vt:variant>
        <vt:i4>0</vt:i4>
      </vt:variant>
      <vt:variant>
        <vt:i4>5</vt:i4>
      </vt:variant>
      <vt:variant>
        <vt:lpwstr/>
      </vt:variant>
      <vt:variant>
        <vt:lpwstr>_Toc495441985</vt:lpwstr>
      </vt:variant>
      <vt:variant>
        <vt:i4>1245244</vt:i4>
      </vt:variant>
      <vt:variant>
        <vt:i4>911</vt:i4>
      </vt:variant>
      <vt:variant>
        <vt:i4>0</vt:i4>
      </vt:variant>
      <vt:variant>
        <vt:i4>5</vt:i4>
      </vt:variant>
      <vt:variant>
        <vt:lpwstr/>
      </vt:variant>
      <vt:variant>
        <vt:lpwstr>_Toc495441984</vt:lpwstr>
      </vt:variant>
      <vt:variant>
        <vt:i4>1245244</vt:i4>
      </vt:variant>
      <vt:variant>
        <vt:i4>905</vt:i4>
      </vt:variant>
      <vt:variant>
        <vt:i4>0</vt:i4>
      </vt:variant>
      <vt:variant>
        <vt:i4>5</vt:i4>
      </vt:variant>
      <vt:variant>
        <vt:lpwstr/>
      </vt:variant>
      <vt:variant>
        <vt:lpwstr>_Toc495441983</vt:lpwstr>
      </vt:variant>
      <vt:variant>
        <vt:i4>1245244</vt:i4>
      </vt:variant>
      <vt:variant>
        <vt:i4>899</vt:i4>
      </vt:variant>
      <vt:variant>
        <vt:i4>0</vt:i4>
      </vt:variant>
      <vt:variant>
        <vt:i4>5</vt:i4>
      </vt:variant>
      <vt:variant>
        <vt:lpwstr/>
      </vt:variant>
      <vt:variant>
        <vt:lpwstr>_Toc495441982</vt:lpwstr>
      </vt:variant>
      <vt:variant>
        <vt:i4>1245244</vt:i4>
      </vt:variant>
      <vt:variant>
        <vt:i4>893</vt:i4>
      </vt:variant>
      <vt:variant>
        <vt:i4>0</vt:i4>
      </vt:variant>
      <vt:variant>
        <vt:i4>5</vt:i4>
      </vt:variant>
      <vt:variant>
        <vt:lpwstr/>
      </vt:variant>
      <vt:variant>
        <vt:lpwstr>_Toc495441981</vt:lpwstr>
      </vt:variant>
      <vt:variant>
        <vt:i4>1245244</vt:i4>
      </vt:variant>
      <vt:variant>
        <vt:i4>887</vt:i4>
      </vt:variant>
      <vt:variant>
        <vt:i4>0</vt:i4>
      </vt:variant>
      <vt:variant>
        <vt:i4>5</vt:i4>
      </vt:variant>
      <vt:variant>
        <vt:lpwstr/>
      </vt:variant>
      <vt:variant>
        <vt:lpwstr>_Toc495441980</vt:lpwstr>
      </vt:variant>
      <vt:variant>
        <vt:i4>1835068</vt:i4>
      </vt:variant>
      <vt:variant>
        <vt:i4>881</vt:i4>
      </vt:variant>
      <vt:variant>
        <vt:i4>0</vt:i4>
      </vt:variant>
      <vt:variant>
        <vt:i4>5</vt:i4>
      </vt:variant>
      <vt:variant>
        <vt:lpwstr/>
      </vt:variant>
      <vt:variant>
        <vt:lpwstr>_Toc495441979</vt:lpwstr>
      </vt:variant>
      <vt:variant>
        <vt:i4>1835068</vt:i4>
      </vt:variant>
      <vt:variant>
        <vt:i4>875</vt:i4>
      </vt:variant>
      <vt:variant>
        <vt:i4>0</vt:i4>
      </vt:variant>
      <vt:variant>
        <vt:i4>5</vt:i4>
      </vt:variant>
      <vt:variant>
        <vt:lpwstr/>
      </vt:variant>
      <vt:variant>
        <vt:lpwstr>_Toc495441978</vt:lpwstr>
      </vt:variant>
      <vt:variant>
        <vt:i4>1835068</vt:i4>
      </vt:variant>
      <vt:variant>
        <vt:i4>869</vt:i4>
      </vt:variant>
      <vt:variant>
        <vt:i4>0</vt:i4>
      </vt:variant>
      <vt:variant>
        <vt:i4>5</vt:i4>
      </vt:variant>
      <vt:variant>
        <vt:lpwstr/>
      </vt:variant>
      <vt:variant>
        <vt:lpwstr>_Toc495441977</vt:lpwstr>
      </vt:variant>
      <vt:variant>
        <vt:i4>1835068</vt:i4>
      </vt:variant>
      <vt:variant>
        <vt:i4>863</vt:i4>
      </vt:variant>
      <vt:variant>
        <vt:i4>0</vt:i4>
      </vt:variant>
      <vt:variant>
        <vt:i4>5</vt:i4>
      </vt:variant>
      <vt:variant>
        <vt:lpwstr/>
      </vt:variant>
      <vt:variant>
        <vt:lpwstr>_Toc495441976</vt:lpwstr>
      </vt:variant>
      <vt:variant>
        <vt:i4>1835068</vt:i4>
      </vt:variant>
      <vt:variant>
        <vt:i4>857</vt:i4>
      </vt:variant>
      <vt:variant>
        <vt:i4>0</vt:i4>
      </vt:variant>
      <vt:variant>
        <vt:i4>5</vt:i4>
      </vt:variant>
      <vt:variant>
        <vt:lpwstr/>
      </vt:variant>
      <vt:variant>
        <vt:lpwstr>_Toc495441975</vt:lpwstr>
      </vt:variant>
      <vt:variant>
        <vt:i4>1835068</vt:i4>
      </vt:variant>
      <vt:variant>
        <vt:i4>851</vt:i4>
      </vt:variant>
      <vt:variant>
        <vt:i4>0</vt:i4>
      </vt:variant>
      <vt:variant>
        <vt:i4>5</vt:i4>
      </vt:variant>
      <vt:variant>
        <vt:lpwstr/>
      </vt:variant>
      <vt:variant>
        <vt:lpwstr>_Toc495441974</vt:lpwstr>
      </vt:variant>
      <vt:variant>
        <vt:i4>1835068</vt:i4>
      </vt:variant>
      <vt:variant>
        <vt:i4>845</vt:i4>
      </vt:variant>
      <vt:variant>
        <vt:i4>0</vt:i4>
      </vt:variant>
      <vt:variant>
        <vt:i4>5</vt:i4>
      </vt:variant>
      <vt:variant>
        <vt:lpwstr/>
      </vt:variant>
      <vt:variant>
        <vt:lpwstr>_Toc495441973</vt:lpwstr>
      </vt:variant>
      <vt:variant>
        <vt:i4>1835068</vt:i4>
      </vt:variant>
      <vt:variant>
        <vt:i4>839</vt:i4>
      </vt:variant>
      <vt:variant>
        <vt:i4>0</vt:i4>
      </vt:variant>
      <vt:variant>
        <vt:i4>5</vt:i4>
      </vt:variant>
      <vt:variant>
        <vt:lpwstr/>
      </vt:variant>
      <vt:variant>
        <vt:lpwstr>_Toc495441972</vt:lpwstr>
      </vt:variant>
      <vt:variant>
        <vt:i4>1835068</vt:i4>
      </vt:variant>
      <vt:variant>
        <vt:i4>833</vt:i4>
      </vt:variant>
      <vt:variant>
        <vt:i4>0</vt:i4>
      </vt:variant>
      <vt:variant>
        <vt:i4>5</vt:i4>
      </vt:variant>
      <vt:variant>
        <vt:lpwstr/>
      </vt:variant>
      <vt:variant>
        <vt:lpwstr>_Toc495441971</vt:lpwstr>
      </vt:variant>
      <vt:variant>
        <vt:i4>1835068</vt:i4>
      </vt:variant>
      <vt:variant>
        <vt:i4>827</vt:i4>
      </vt:variant>
      <vt:variant>
        <vt:i4>0</vt:i4>
      </vt:variant>
      <vt:variant>
        <vt:i4>5</vt:i4>
      </vt:variant>
      <vt:variant>
        <vt:lpwstr/>
      </vt:variant>
      <vt:variant>
        <vt:lpwstr>_Toc495441970</vt:lpwstr>
      </vt:variant>
      <vt:variant>
        <vt:i4>1900604</vt:i4>
      </vt:variant>
      <vt:variant>
        <vt:i4>821</vt:i4>
      </vt:variant>
      <vt:variant>
        <vt:i4>0</vt:i4>
      </vt:variant>
      <vt:variant>
        <vt:i4>5</vt:i4>
      </vt:variant>
      <vt:variant>
        <vt:lpwstr/>
      </vt:variant>
      <vt:variant>
        <vt:lpwstr>_Toc495441969</vt:lpwstr>
      </vt:variant>
      <vt:variant>
        <vt:i4>1900604</vt:i4>
      </vt:variant>
      <vt:variant>
        <vt:i4>815</vt:i4>
      </vt:variant>
      <vt:variant>
        <vt:i4>0</vt:i4>
      </vt:variant>
      <vt:variant>
        <vt:i4>5</vt:i4>
      </vt:variant>
      <vt:variant>
        <vt:lpwstr/>
      </vt:variant>
      <vt:variant>
        <vt:lpwstr>_Toc495441968</vt:lpwstr>
      </vt:variant>
      <vt:variant>
        <vt:i4>1900604</vt:i4>
      </vt:variant>
      <vt:variant>
        <vt:i4>809</vt:i4>
      </vt:variant>
      <vt:variant>
        <vt:i4>0</vt:i4>
      </vt:variant>
      <vt:variant>
        <vt:i4>5</vt:i4>
      </vt:variant>
      <vt:variant>
        <vt:lpwstr/>
      </vt:variant>
      <vt:variant>
        <vt:lpwstr>_Toc495441967</vt:lpwstr>
      </vt:variant>
      <vt:variant>
        <vt:i4>1900604</vt:i4>
      </vt:variant>
      <vt:variant>
        <vt:i4>803</vt:i4>
      </vt:variant>
      <vt:variant>
        <vt:i4>0</vt:i4>
      </vt:variant>
      <vt:variant>
        <vt:i4>5</vt:i4>
      </vt:variant>
      <vt:variant>
        <vt:lpwstr/>
      </vt:variant>
      <vt:variant>
        <vt:lpwstr>_Toc495441966</vt:lpwstr>
      </vt:variant>
      <vt:variant>
        <vt:i4>1900604</vt:i4>
      </vt:variant>
      <vt:variant>
        <vt:i4>797</vt:i4>
      </vt:variant>
      <vt:variant>
        <vt:i4>0</vt:i4>
      </vt:variant>
      <vt:variant>
        <vt:i4>5</vt:i4>
      </vt:variant>
      <vt:variant>
        <vt:lpwstr/>
      </vt:variant>
      <vt:variant>
        <vt:lpwstr>_Toc495441965</vt:lpwstr>
      </vt:variant>
      <vt:variant>
        <vt:i4>1900604</vt:i4>
      </vt:variant>
      <vt:variant>
        <vt:i4>791</vt:i4>
      </vt:variant>
      <vt:variant>
        <vt:i4>0</vt:i4>
      </vt:variant>
      <vt:variant>
        <vt:i4>5</vt:i4>
      </vt:variant>
      <vt:variant>
        <vt:lpwstr/>
      </vt:variant>
      <vt:variant>
        <vt:lpwstr>_Toc495441964</vt:lpwstr>
      </vt:variant>
      <vt:variant>
        <vt:i4>1900604</vt:i4>
      </vt:variant>
      <vt:variant>
        <vt:i4>785</vt:i4>
      </vt:variant>
      <vt:variant>
        <vt:i4>0</vt:i4>
      </vt:variant>
      <vt:variant>
        <vt:i4>5</vt:i4>
      </vt:variant>
      <vt:variant>
        <vt:lpwstr/>
      </vt:variant>
      <vt:variant>
        <vt:lpwstr>_Toc495441963</vt:lpwstr>
      </vt:variant>
      <vt:variant>
        <vt:i4>1900604</vt:i4>
      </vt:variant>
      <vt:variant>
        <vt:i4>779</vt:i4>
      </vt:variant>
      <vt:variant>
        <vt:i4>0</vt:i4>
      </vt:variant>
      <vt:variant>
        <vt:i4>5</vt:i4>
      </vt:variant>
      <vt:variant>
        <vt:lpwstr/>
      </vt:variant>
      <vt:variant>
        <vt:lpwstr>_Toc495441962</vt:lpwstr>
      </vt:variant>
      <vt:variant>
        <vt:i4>1900604</vt:i4>
      </vt:variant>
      <vt:variant>
        <vt:i4>773</vt:i4>
      </vt:variant>
      <vt:variant>
        <vt:i4>0</vt:i4>
      </vt:variant>
      <vt:variant>
        <vt:i4>5</vt:i4>
      </vt:variant>
      <vt:variant>
        <vt:lpwstr/>
      </vt:variant>
      <vt:variant>
        <vt:lpwstr>_Toc495441961</vt:lpwstr>
      </vt:variant>
      <vt:variant>
        <vt:i4>1966140</vt:i4>
      </vt:variant>
      <vt:variant>
        <vt:i4>767</vt:i4>
      </vt:variant>
      <vt:variant>
        <vt:i4>0</vt:i4>
      </vt:variant>
      <vt:variant>
        <vt:i4>5</vt:i4>
      </vt:variant>
      <vt:variant>
        <vt:lpwstr/>
      </vt:variant>
      <vt:variant>
        <vt:lpwstr>_Toc495441959</vt:lpwstr>
      </vt:variant>
      <vt:variant>
        <vt:i4>1966140</vt:i4>
      </vt:variant>
      <vt:variant>
        <vt:i4>761</vt:i4>
      </vt:variant>
      <vt:variant>
        <vt:i4>0</vt:i4>
      </vt:variant>
      <vt:variant>
        <vt:i4>5</vt:i4>
      </vt:variant>
      <vt:variant>
        <vt:lpwstr/>
      </vt:variant>
      <vt:variant>
        <vt:lpwstr>_Toc495441958</vt:lpwstr>
      </vt:variant>
      <vt:variant>
        <vt:i4>1966140</vt:i4>
      </vt:variant>
      <vt:variant>
        <vt:i4>755</vt:i4>
      </vt:variant>
      <vt:variant>
        <vt:i4>0</vt:i4>
      </vt:variant>
      <vt:variant>
        <vt:i4>5</vt:i4>
      </vt:variant>
      <vt:variant>
        <vt:lpwstr/>
      </vt:variant>
      <vt:variant>
        <vt:lpwstr>_Toc495441957</vt:lpwstr>
      </vt:variant>
      <vt:variant>
        <vt:i4>1966140</vt:i4>
      </vt:variant>
      <vt:variant>
        <vt:i4>749</vt:i4>
      </vt:variant>
      <vt:variant>
        <vt:i4>0</vt:i4>
      </vt:variant>
      <vt:variant>
        <vt:i4>5</vt:i4>
      </vt:variant>
      <vt:variant>
        <vt:lpwstr/>
      </vt:variant>
      <vt:variant>
        <vt:lpwstr>_Toc495441956</vt:lpwstr>
      </vt:variant>
      <vt:variant>
        <vt:i4>1966140</vt:i4>
      </vt:variant>
      <vt:variant>
        <vt:i4>743</vt:i4>
      </vt:variant>
      <vt:variant>
        <vt:i4>0</vt:i4>
      </vt:variant>
      <vt:variant>
        <vt:i4>5</vt:i4>
      </vt:variant>
      <vt:variant>
        <vt:lpwstr/>
      </vt:variant>
      <vt:variant>
        <vt:lpwstr>_Toc495441955</vt:lpwstr>
      </vt:variant>
      <vt:variant>
        <vt:i4>1966140</vt:i4>
      </vt:variant>
      <vt:variant>
        <vt:i4>737</vt:i4>
      </vt:variant>
      <vt:variant>
        <vt:i4>0</vt:i4>
      </vt:variant>
      <vt:variant>
        <vt:i4>5</vt:i4>
      </vt:variant>
      <vt:variant>
        <vt:lpwstr/>
      </vt:variant>
      <vt:variant>
        <vt:lpwstr>_Toc495441954</vt:lpwstr>
      </vt:variant>
      <vt:variant>
        <vt:i4>1966140</vt:i4>
      </vt:variant>
      <vt:variant>
        <vt:i4>731</vt:i4>
      </vt:variant>
      <vt:variant>
        <vt:i4>0</vt:i4>
      </vt:variant>
      <vt:variant>
        <vt:i4>5</vt:i4>
      </vt:variant>
      <vt:variant>
        <vt:lpwstr/>
      </vt:variant>
      <vt:variant>
        <vt:lpwstr>_Toc495441953</vt:lpwstr>
      </vt:variant>
      <vt:variant>
        <vt:i4>1966140</vt:i4>
      </vt:variant>
      <vt:variant>
        <vt:i4>725</vt:i4>
      </vt:variant>
      <vt:variant>
        <vt:i4>0</vt:i4>
      </vt:variant>
      <vt:variant>
        <vt:i4>5</vt:i4>
      </vt:variant>
      <vt:variant>
        <vt:lpwstr/>
      </vt:variant>
      <vt:variant>
        <vt:lpwstr>_Toc495441952</vt:lpwstr>
      </vt:variant>
      <vt:variant>
        <vt:i4>1966140</vt:i4>
      </vt:variant>
      <vt:variant>
        <vt:i4>719</vt:i4>
      </vt:variant>
      <vt:variant>
        <vt:i4>0</vt:i4>
      </vt:variant>
      <vt:variant>
        <vt:i4>5</vt:i4>
      </vt:variant>
      <vt:variant>
        <vt:lpwstr/>
      </vt:variant>
      <vt:variant>
        <vt:lpwstr>_Toc495441951</vt:lpwstr>
      </vt:variant>
      <vt:variant>
        <vt:i4>1966140</vt:i4>
      </vt:variant>
      <vt:variant>
        <vt:i4>713</vt:i4>
      </vt:variant>
      <vt:variant>
        <vt:i4>0</vt:i4>
      </vt:variant>
      <vt:variant>
        <vt:i4>5</vt:i4>
      </vt:variant>
      <vt:variant>
        <vt:lpwstr/>
      </vt:variant>
      <vt:variant>
        <vt:lpwstr>_Toc495441950</vt:lpwstr>
      </vt:variant>
      <vt:variant>
        <vt:i4>2031676</vt:i4>
      </vt:variant>
      <vt:variant>
        <vt:i4>707</vt:i4>
      </vt:variant>
      <vt:variant>
        <vt:i4>0</vt:i4>
      </vt:variant>
      <vt:variant>
        <vt:i4>5</vt:i4>
      </vt:variant>
      <vt:variant>
        <vt:lpwstr/>
      </vt:variant>
      <vt:variant>
        <vt:lpwstr>_Toc495441949</vt:lpwstr>
      </vt:variant>
      <vt:variant>
        <vt:i4>2031676</vt:i4>
      </vt:variant>
      <vt:variant>
        <vt:i4>701</vt:i4>
      </vt:variant>
      <vt:variant>
        <vt:i4>0</vt:i4>
      </vt:variant>
      <vt:variant>
        <vt:i4>5</vt:i4>
      </vt:variant>
      <vt:variant>
        <vt:lpwstr/>
      </vt:variant>
      <vt:variant>
        <vt:lpwstr>_Toc495441948</vt:lpwstr>
      </vt:variant>
      <vt:variant>
        <vt:i4>2031676</vt:i4>
      </vt:variant>
      <vt:variant>
        <vt:i4>695</vt:i4>
      </vt:variant>
      <vt:variant>
        <vt:i4>0</vt:i4>
      </vt:variant>
      <vt:variant>
        <vt:i4>5</vt:i4>
      </vt:variant>
      <vt:variant>
        <vt:lpwstr/>
      </vt:variant>
      <vt:variant>
        <vt:lpwstr>_Toc495441947</vt:lpwstr>
      </vt:variant>
      <vt:variant>
        <vt:i4>2031676</vt:i4>
      </vt:variant>
      <vt:variant>
        <vt:i4>689</vt:i4>
      </vt:variant>
      <vt:variant>
        <vt:i4>0</vt:i4>
      </vt:variant>
      <vt:variant>
        <vt:i4>5</vt:i4>
      </vt:variant>
      <vt:variant>
        <vt:lpwstr/>
      </vt:variant>
      <vt:variant>
        <vt:lpwstr>_Toc495441946</vt:lpwstr>
      </vt:variant>
      <vt:variant>
        <vt:i4>2031676</vt:i4>
      </vt:variant>
      <vt:variant>
        <vt:i4>683</vt:i4>
      </vt:variant>
      <vt:variant>
        <vt:i4>0</vt:i4>
      </vt:variant>
      <vt:variant>
        <vt:i4>5</vt:i4>
      </vt:variant>
      <vt:variant>
        <vt:lpwstr/>
      </vt:variant>
      <vt:variant>
        <vt:lpwstr>_Toc495441945</vt:lpwstr>
      </vt:variant>
      <vt:variant>
        <vt:i4>2031676</vt:i4>
      </vt:variant>
      <vt:variant>
        <vt:i4>677</vt:i4>
      </vt:variant>
      <vt:variant>
        <vt:i4>0</vt:i4>
      </vt:variant>
      <vt:variant>
        <vt:i4>5</vt:i4>
      </vt:variant>
      <vt:variant>
        <vt:lpwstr/>
      </vt:variant>
      <vt:variant>
        <vt:lpwstr>_Toc495441944</vt:lpwstr>
      </vt:variant>
      <vt:variant>
        <vt:i4>2031676</vt:i4>
      </vt:variant>
      <vt:variant>
        <vt:i4>671</vt:i4>
      </vt:variant>
      <vt:variant>
        <vt:i4>0</vt:i4>
      </vt:variant>
      <vt:variant>
        <vt:i4>5</vt:i4>
      </vt:variant>
      <vt:variant>
        <vt:lpwstr/>
      </vt:variant>
      <vt:variant>
        <vt:lpwstr>_Toc495441943</vt:lpwstr>
      </vt:variant>
      <vt:variant>
        <vt:i4>2031676</vt:i4>
      </vt:variant>
      <vt:variant>
        <vt:i4>665</vt:i4>
      </vt:variant>
      <vt:variant>
        <vt:i4>0</vt:i4>
      </vt:variant>
      <vt:variant>
        <vt:i4>5</vt:i4>
      </vt:variant>
      <vt:variant>
        <vt:lpwstr/>
      </vt:variant>
      <vt:variant>
        <vt:lpwstr>_Toc495441942</vt:lpwstr>
      </vt:variant>
      <vt:variant>
        <vt:i4>2031676</vt:i4>
      </vt:variant>
      <vt:variant>
        <vt:i4>659</vt:i4>
      </vt:variant>
      <vt:variant>
        <vt:i4>0</vt:i4>
      </vt:variant>
      <vt:variant>
        <vt:i4>5</vt:i4>
      </vt:variant>
      <vt:variant>
        <vt:lpwstr/>
      </vt:variant>
      <vt:variant>
        <vt:lpwstr>_Toc495441941</vt:lpwstr>
      </vt:variant>
      <vt:variant>
        <vt:i4>2031676</vt:i4>
      </vt:variant>
      <vt:variant>
        <vt:i4>653</vt:i4>
      </vt:variant>
      <vt:variant>
        <vt:i4>0</vt:i4>
      </vt:variant>
      <vt:variant>
        <vt:i4>5</vt:i4>
      </vt:variant>
      <vt:variant>
        <vt:lpwstr/>
      </vt:variant>
      <vt:variant>
        <vt:lpwstr>_Toc495441940</vt:lpwstr>
      </vt:variant>
      <vt:variant>
        <vt:i4>1572924</vt:i4>
      </vt:variant>
      <vt:variant>
        <vt:i4>647</vt:i4>
      </vt:variant>
      <vt:variant>
        <vt:i4>0</vt:i4>
      </vt:variant>
      <vt:variant>
        <vt:i4>5</vt:i4>
      </vt:variant>
      <vt:variant>
        <vt:lpwstr/>
      </vt:variant>
      <vt:variant>
        <vt:lpwstr>_Toc495441939</vt:lpwstr>
      </vt:variant>
      <vt:variant>
        <vt:i4>1572924</vt:i4>
      </vt:variant>
      <vt:variant>
        <vt:i4>641</vt:i4>
      </vt:variant>
      <vt:variant>
        <vt:i4>0</vt:i4>
      </vt:variant>
      <vt:variant>
        <vt:i4>5</vt:i4>
      </vt:variant>
      <vt:variant>
        <vt:lpwstr/>
      </vt:variant>
      <vt:variant>
        <vt:lpwstr>_Toc495441938</vt:lpwstr>
      </vt:variant>
      <vt:variant>
        <vt:i4>1572924</vt:i4>
      </vt:variant>
      <vt:variant>
        <vt:i4>635</vt:i4>
      </vt:variant>
      <vt:variant>
        <vt:i4>0</vt:i4>
      </vt:variant>
      <vt:variant>
        <vt:i4>5</vt:i4>
      </vt:variant>
      <vt:variant>
        <vt:lpwstr/>
      </vt:variant>
      <vt:variant>
        <vt:lpwstr>_Toc495441937</vt:lpwstr>
      </vt:variant>
      <vt:variant>
        <vt:i4>1572924</vt:i4>
      </vt:variant>
      <vt:variant>
        <vt:i4>629</vt:i4>
      </vt:variant>
      <vt:variant>
        <vt:i4>0</vt:i4>
      </vt:variant>
      <vt:variant>
        <vt:i4>5</vt:i4>
      </vt:variant>
      <vt:variant>
        <vt:lpwstr/>
      </vt:variant>
      <vt:variant>
        <vt:lpwstr>_Toc495441936</vt:lpwstr>
      </vt:variant>
      <vt:variant>
        <vt:i4>1572924</vt:i4>
      </vt:variant>
      <vt:variant>
        <vt:i4>623</vt:i4>
      </vt:variant>
      <vt:variant>
        <vt:i4>0</vt:i4>
      </vt:variant>
      <vt:variant>
        <vt:i4>5</vt:i4>
      </vt:variant>
      <vt:variant>
        <vt:lpwstr/>
      </vt:variant>
      <vt:variant>
        <vt:lpwstr>_Toc495441935</vt:lpwstr>
      </vt:variant>
      <vt:variant>
        <vt:i4>1572924</vt:i4>
      </vt:variant>
      <vt:variant>
        <vt:i4>617</vt:i4>
      </vt:variant>
      <vt:variant>
        <vt:i4>0</vt:i4>
      </vt:variant>
      <vt:variant>
        <vt:i4>5</vt:i4>
      </vt:variant>
      <vt:variant>
        <vt:lpwstr/>
      </vt:variant>
      <vt:variant>
        <vt:lpwstr>_Toc495441934</vt:lpwstr>
      </vt:variant>
      <vt:variant>
        <vt:i4>1572924</vt:i4>
      </vt:variant>
      <vt:variant>
        <vt:i4>611</vt:i4>
      </vt:variant>
      <vt:variant>
        <vt:i4>0</vt:i4>
      </vt:variant>
      <vt:variant>
        <vt:i4>5</vt:i4>
      </vt:variant>
      <vt:variant>
        <vt:lpwstr/>
      </vt:variant>
      <vt:variant>
        <vt:lpwstr>_Toc495441933</vt:lpwstr>
      </vt:variant>
      <vt:variant>
        <vt:i4>1572924</vt:i4>
      </vt:variant>
      <vt:variant>
        <vt:i4>605</vt:i4>
      </vt:variant>
      <vt:variant>
        <vt:i4>0</vt:i4>
      </vt:variant>
      <vt:variant>
        <vt:i4>5</vt:i4>
      </vt:variant>
      <vt:variant>
        <vt:lpwstr/>
      </vt:variant>
      <vt:variant>
        <vt:lpwstr>_Toc495441932</vt:lpwstr>
      </vt:variant>
      <vt:variant>
        <vt:i4>1572924</vt:i4>
      </vt:variant>
      <vt:variant>
        <vt:i4>599</vt:i4>
      </vt:variant>
      <vt:variant>
        <vt:i4>0</vt:i4>
      </vt:variant>
      <vt:variant>
        <vt:i4>5</vt:i4>
      </vt:variant>
      <vt:variant>
        <vt:lpwstr/>
      </vt:variant>
      <vt:variant>
        <vt:lpwstr>_Toc495441931</vt:lpwstr>
      </vt:variant>
      <vt:variant>
        <vt:i4>1572924</vt:i4>
      </vt:variant>
      <vt:variant>
        <vt:i4>593</vt:i4>
      </vt:variant>
      <vt:variant>
        <vt:i4>0</vt:i4>
      </vt:variant>
      <vt:variant>
        <vt:i4>5</vt:i4>
      </vt:variant>
      <vt:variant>
        <vt:lpwstr/>
      </vt:variant>
      <vt:variant>
        <vt:lpwstr>_Toc495441930</vt:lpwstr>
      </vt:variant>
      <vt:variant>
        <vt:i4>1638460</vt:i4>
      </vt:variant>
      <vt:variant>
        <vt:i4>587</vt:i4>
      </vt:variant>
      <vt:variant>
        <vt:i4>0</vt:i4>
      </vt:variant>
      <vt:variant>
        <vt:i4>5</vt:i4>
      </vt:variant>
      <vt:variant>
        <vt:lpwstr/>
      </vt:variant>
      <vt:variant>
        <vt:lpwstr>_Toc495441929</vt:lpwstr>
      </vt:variant>
      <vt:variant>
        <vt:i4>1638460</vt:i4>
      </vt:variant>
      <vt:variant>
        <vt:i4>581</vt:i4>
      </vt:variant>
      <vt:variant>
        <vt:i4>0</vt:i4>
      </vt:variant>
      <vt:variant>
        <vt:i4>5</vt:i4>
      </vt:variant>
      <vt:variant>
        <vt:lpwstr/>
      </vt:variant>
      <vt:variant>
        <vt:lpwstr>_Toc495441928</vt:lpwstr>
      </vt:variant>
      <vt:variant>
        <vt:i4>1638460</vt:i4>
      </vt:variant>
      <vt:variant>
        <vt:i4>575</vt:i4>
      </vt:variant>
      <vt:variant>
        <vt:i4>0</vt:i4>
      </vt:variant>
      <vt:variant>
        <vt:i4>5</vt:i4>
      </vt:variant>
      <vt:variant>
        <vt:lpwstr/>
      </vt:variant>
      <vt:variant>
        <vt:lpwstr>_Toc495441927</vt:lpwstr>
      </vt:variant>
      <vt:variant>
        <vt:i4>1638460</vt:i4>
      </vt:variant>
      <vt:variant>
        <vt:i4>569</vt:i4>
      </vt:variant>
      <vt:variant>
        <vt:i4>0</vt:i4>
      </vt:variant>
      <vt:variant>
        <vt:i4>5</vt:i4>
      </vt:variant>
      <vt:variant>
        <vt:lpwstr/>
      </vt:variant>
      <vt:variant>
        <vt:lpwstr>_Toc495441926</vt:lpwstr>
      </vt:variant>
      <vt:variant>
        <vt:i4>1638460</vt:i4>
      </vt:variant>
      <vt:variant>
        <vt:i4>563</vt:i4>
      </vt:variant>
      <vt:variant>
        <vt:i4>0</vt:i4>
      </vt:variant>
      <vt:variant>
        <vt:i4>5</vt:i4>
      </vt:variant>
      <vt:variant>
        <vt:lpwstr/>
      </vt:variant>
      <vt:variant>
        <vt:lpwstr>_Toc495441925</vt:lpwstr>
      </vt:variant>
      <vt:variant>
        <vt:i4>1638460</vt:i4>
      </vt:variant>
      <vt:variant>
        <vt:i4>557</vt:i4>
      </vt:variant>
      <vt:variant>
        <vt:i4>0</vt:i4>
      </vt:variant>
      <vt:variant>
        <vt:i4>5</vt:i4>
      </vt:variant>
      <vt:variant>
        <vt:lpwstr/>
      </vt:variant>
      <vt:variant>
        <vt:lpwstr>_Toc495441924</vt:lpwstr>
      </vt:variant>
      <vt:variant>
        <vt:i4>1638460</vt:i4>
      </vt:variant>
      <vt:variant>
        <vt:i4>551</vt:i4>
      </vt:variant>
      <vt:variant>
        <vt:i4>0</vt:i4>
      </vt:variant>
      <vt:variant>
        <vt:i4>5</vt:i4>
      </vt:variant>
      <vt:variant>
        <vt:lpwstr/>
      </vt:variant>
      <vt:variant>
        <vt:lpwstr>_Toc495441923</vt:lpwstr>
      </vt:variant>
      <vt:variant>
        <vt:i4>1376319</vt:i4>
      </vt:variant>
      <vt:variant>
        <vt:i4>542</vt:i4>
      </vt:variant>
      <vt:variant>
        <vt:i4>0</vt:i4>
      </vt:variant>
      <vt:variant>
        <vt:i4>5</vt:i4>
      </vt:variant>
      <vt:variant>
        <vt:lpwstr/>
      </vt:variant>
      <vt:variant>
        <vt:lpwstr>_Toc495399717</vt:lpwstr>
      </vt:variant>
      <vt:variant>
        <vt:i4>1376319</vt:i4>
      </vt:variant>
      <vt:variant>
        <vt:i4>536</vt:i4>
      </vt:variant>
      <vt:variant>
        <vt:i4>0</vt:i4>
      </vt:variant>
      <vt:variant>
        <vt:i4>5</vt:i4>
      </vt:variant>
      <vt:variant>
        <vt:lpwstr/>
      </vt:variant>
      <vt:variant>
        <vt:lpwstr>_Toc495399716</vt:lpwstr>
      </vt:variant>
      <vt:variant>
        <vt:i4>1376319</vt:i4>
      </vt:variant>
      <vt:variant>
        <vt:i4>530</vt:i4>
      </vt:variant>
      <vt:variant>
        <vt:i4>0</vt:i4>
      </vt:variant>
      <vt:variant>
        <vt:i4>5</vt:i4>
      </vt:variant>
      <vt:variant>
        <vt:lpwstr/>
      </vt:variant>
      <vt:variant>
        <vt:lpwstr>_Toc495399715</vt:lpwstr>
      </vt:variant>
      <vt:variant>
        <vt:i4>1376319</vt:i4>
      </vt:variant>
      <vt:variant>
        <vt:i4>524</vt:i4>
      </vt:variant>
      <vt:variant>
        <vt:i4>0</vt:i4>
      </vt:variant>
      <vt:variant>
        <vt:i4>5</vt:i4>
      </vt:variant>
      <vt:variant>
        <vt:lpwstr/>
      </vt:variant>
      <vt:variant>
        <vt:lpwstr>_Toc495399714</vt:lpwstr>
      </vt:variant>
      <vt:variant>
        <vt:i4>1376319</vt:i4>
      </vt:variant>
      <vt:variant>
        <vt:i4>518</vt:i4>
      </vt:variant>
      <vt:variant>
        <vt:i4>0</vt:i4>
      </vt:variant>
      <vt:variant>
        <vt:i4>5</vt:i4>
      </vt:variant>
      <vt:variant>
        <vt:lpwstr/>
      </vt:variant>
      <vt:variant>
        <vt:lpwstr>_Toc495399713</vt:lpwstr>
      </vt:variant>
      <vt:variant>
        <vt:i4>1376319</vt:i4>
      </vt:variant>
      <vt:variant>
        <vt:i4>512</vt:i4>
      </vt:variant>
      <vt:variant>
        <vt:i4>0</vt:i4>
      </vt:variant>
      <vt:variant>
        <vt:i4>5</vt:i4>
      </vt:variant>
      <vt:variant>
        <vt:lpwstr/>
      </vt:variant>
      <vt:variant>
        <vt:lpwstr>_Toc495399712</vt:lpwstr>
      </vt:variant>
      <vt:variant>
        <vt:i4>1376319</vt:i4>
      </vt:variant>
      <vt:variant>
        <vt:i4>506</vt:i4>
      </vt:variant>
      <vt:variant>
        <vt:i4>0</vt:i4>
      </vt:variant>
      <vt:variant>
        <vt:i4>5</vt:i4>
      </vt:variant>
      <vt:variant>
        <vt:lpwstr/>
      </vt:variant>
      <vt:variant>
        <vt:lpwstr>_Toc495399711</vt:lpwstr>
      </vt:variant>
      <vt:variant>
        <vt:i4>1376319</vt:i4>
      </vt:variant>
      <vt:variant>
        <vt:i4>500</vt:i4>
      </vt:variant>
      <vt:variant>
        <vt:i4>0</vt:i4>
      </vt:variant>
      <vt:variant>
        <vt:i4>5</vt:i4>
      </vt:variant>
      <vt:variant>
        <vt:lpwstr/>
      </vt:variant>
      <vt:variant>
        <vt:lpwstr>_Toc495399710</vt:lpwstr>
      </vt:variant>
      <vt:variant>
        <vt:i4>1310783</vt:i4>
      </vt:variant>
      <vt:variant>
        <vt:i4>494</vt:i4>
      </vt:variant>
      <vt:variant>
        <vt:i4>0</vt:i4>
      </vt:variant>
      <vt:variant>
        <vt:i4>5</vt:i4>
      </vt:variant>
      <vt:variant>
        <vt:lpwstr/>
      </vt:variant>
      <vt:variant>
        <vt:lpwstr>_Toc495399709</vt:lpwstr>
      </vt:variant>
      <vt:variant>
        <vt:i4>1310783</vt:i4>
      </vt:variant>
      <vt:variant>
        <vt:i4>488</vt:i4>
      </vt:variant>
      <vt:variant>
        <vt:i4>0</vt:i4>
      </vt:variant>
      <vt:variant>
        <vt:i4>5</vt:i4>
      </vt:variant>
      <vt:variant>
        <vt:lpwstr/>
      </vt:variant>
      <vt:variant>
        <vt:lpwstr>_Toc495399708</vt:lpwstr>
      </vt:variant>
      <vt:variant>
        <vt:i4>1310783</vt:i4>
      </vt:variant>
      <vt:variant>
        <vt:i4>482</vt:i4>
      </vt:variant>
      <vt:variant>
        <vt:i4>0</vt:i4>
      </vt:variant>
      <vt:variant>
        <vt:i4>5</vt:i4>
      </vt:variant>
      <vt:variant>
        <vt:lpwstr/>
      </vt:variant>
      <vt:variant>
        <vt:lpwstr>_Toc495399707</vt:lpwstr>
      </vt:variant>
      <vt:variant>
        <vt:i4>1310783</vt:i4>
      </vt:variant>
      <vt:variant>
        <vt:i4>476</vt:i4>
      </vt:variant>
      <vt:variant>
        <vt:i4>0</vt:i4>
      </vt:variant>
      <vt:variant>
        <vt:i4>5</vt:i4>
      </vt:variant>
      <vt:variant>
        <vt:lpwstr/>
      </vt:variant>
      <vt:variant>
        <vt:lpwstr>_Toc495399706</vt:lpwstr>
      </vt:variant>
      <vt:variant>
        <vt:i4>1310783</vt:i4>
      </vt:variant>
      <vt:variant>
        <vt:i4>470</vt:i4>
      </vt:variant>
      <vt:variant>
        <vt:i4>0</vt:i4>
      </vt:variant>
      <vt:variant>
        <vt:i4>5</vt:i4>
      </vt:variant>
      <vt:variant>
        <vt:lpwstr/>
      </vt:variant>
      <vt:variant>
        <vt:lpwstr>_Toc495399705</vt:lpwstr>
      </vt:variant>
      <vt:variant>
        <vt:i4>1310783</vt:i4>
      </vt:variant>
      <vt:variant>
        <vt:i4>464</vt:i4>
      </vt:variant>
      <vt:variant>
        <vt:i4>0</vt:i4>
      </vt:variant>
      <vt:variant>
        <vt:i4>5</vt:i4>
      </vt:variant>
      <vt:variant>
        <vt:lpwstr/>
      </vt:variant>
      <vt:variant>
        <vt:lpwstr>_Toc495399704</vt:lpwstr>
      </vt:variant>
      <vt:variant>
        <vt:i4>1310783</vt:i4>
      </vt:variant>
      <vt:variant>
        <vt:i4>458</vt:i4>
      </vt:variant>
      <vt:variant>
        <vt:i4>0</vt:i4>
      </vt:variant>
      <vt:variant>
        <vt:i4>5</vt:i4>
      </vt:variant>
      <vt:variant>
        <vt:lpwstr/>
      </vt:variant>
      <vt:variant>
        <vt:lpwstr>_Toc495399703</vt:lpwstr>
      </vt:variant>
      <vt:variant>
        <vt:i4>1310783</vt:i4>
      </vt:variant>
      <vt:variant>
        <vt:i4>452</vt:i4>
      </vt:variant>
      <vt:variant>
        <vt:i4>0</vt:i4>
      </vt:variant>
      <vt:variant>
        <vt:i4>5</vt:i4>
      </vt:variant>
      <vt:variant>
        <vt:lpwstr/>
      </vt:variant>
      <vt:variant>
        <vt:lpwstr>_Toc495399700</vt:lpwstr>
      </vt:variant>
      <vt:variant>
        <vt:i4>1900606</vt:i4>
      </vt:variant>
      <vt:variant>
        <vt:i4>446</vt:i4>
      </vt:variant>
      <vt:variant>
        <vt:i4>0</vt:i4>
      </vt:variant>
      <vt:variant>
        <vt:i4>5</vt:i4>
      </vt:variant>
      <vt:variant>
        <vt:lpwstr/>
      </vt:variant>
      <vt:variant>
        <vt:lpwstr>_Toc495399695</vt:lpwstr>
      </vt:variant>
      <vt:variant>
        <vt:i4>1900606</vt:i4>
      </vt:variant>
      <vt:variant>
        <vt:i4>440</vt:i4>
      </vt:variant>
      <vt:variant>
        <vt:i4>0</vt:i4>
      </vt:variant>
      <vt:variant>
        <vt:i4>5</vt:i4>
      </vt:variant>
      <vt:variant>
        <vt:lpwstr/>
      </vt:variant>
      <vt:variant>
        <vt:lpwstr>_Toc495399694</vt:lpwstr>
      </vt:variant>
      <vt:variant>
        <vt:i4>1900606</vt:i4>
      </vt:variant>
      <vt:variant>
        <vt:i4>434</vt:i4>
      </vt:variant>
      <vt:variant>
        <vt:i4>0</vt:i4>
      </vt:variant>
      <vt:variant>
        <vt:i4>5</vt:i4>
      </vt:variant>
      <vt:variant>
        <vt:lpwstr/>
      </vt:variant>
      <vt:variant>
        <vt:lpwstr>_Toc495399693</vt:lpwstr>
      </vt:variant>
      <vt:variant>
        <vt:i4>1900606</vt:i4>
      </vt:variant>
      <vt:variant>
        <vt:i4>428</vt:i4>
      </vt:variant>
      <vt:variant>
        <vt:i4>0</vt:i4>
      </vt:variant>
      <vt:variant>
        <vt:i4>5</vt:i4>
      </vt:variant>
      <vt:variant>
        <vt:lpwstr/>
      </vt:variant>
      <vt:variant>
        <vt:lpwstr>_Toc495399692</vt:lpwstr>
      </vt:variant>
      <vt:variant>
        <vt:i4>1900606</vt:i4>
      </vt:variant>
      <vt:variant>
        <vt:i4>422</vt:i4>
      </vt:variant>
      <vt:variant>
        <vt:i4>0</vt:i4>
      </vt:variant>
      <vt:variant>
        <vt:i4>5</vt:i4>
      </vt:variant>
      <vt:variant>
        <vt:lpwstr/>
      </vt:variant>
      <vt:variant>
        <vt:lpwstr>_Toc495399691</vt:lpwstr>
      </vt:variant>
      <vt:variant>
        <vt:i4>1835070</vt:i4>
      </vt:variant>
      <vt:variant>
        <vt:i4>416</vt:i4>
      </vt:variant>
      <vt:variant>
        <vt:i4>0</vt:i4>
      </vt:variant>
      <vt:variant>
        <vt:i4>5</vt:i4>
      </vt:variant>
      <vt:variant>
        <vt:lpwstr/>
      </vt:variant>
      <vt:variant>
        <vt:lpwstr>_Toc495399687</vt:lpwstr>
      </vt:variant>
      <vt:variant>
        <vt:i4>1835070</vt:i4>
      </vt:variant>
      <vt:variant>
        <vt:i4>410</vt:i4>
      </vt:variant>
      <vt:variant>
        <vt:i4>0</vt:i4>
      </vt:variant>
      <vt:variant>
        <vt:i4>5</vt:i4>
      </vt:variant>
      <vt:variant>
        <vt:lpwstr/>
      </vt:variant>
      <vt:variant>
        <vt:lpwstr>_Toc495399683</vt:lpwstr>
      </vt:variant>
      <vt:variant>
        <vt:i4>1835070</vt:i4>
      </vt:variant>
      <vt:variant>
        <vt:i4>404</vt:i4>
      </vt:variant>
      <vt:variant>
        <vt:i4>0</vt:i4>
      </vt:variant>
      <vt:variant>
        <vt:i4>5</vt:i4>
      </vt:variant>
      <vt:variant>
        <vt:lpwstr/>
      </vt:variant>
      <vt:variant>
        <vt:lpwstr>_Toc495399682</vt:lpwstr>
      </vt:variant>
      <vt:variant>
        <vt:i4>1245246</vt:i4>
      </vt:variant>
      <vt:variant>
        <vt:i4>398</vt:i4>
      </vt:variant>
      <vt:variant>
        <vt:i4>0</vt:i4>
      </vt:variant>
      <vt:variant>
        <vt:i4>5</vt:i4>
      </vt:variant>
      <vt:variant>
        <vt:lpwstr/>
      </vt:variant>
      <vt:variant>
        <vt:lpwstr>_Toc495399678</vt:lpwstr>
      </vt:variant>
      <vt:variant>
        <vt:i4>1245246</vt:i4>
      </vt:variant>
      <vt:variant>
        <vt:i4>392</vt:i4>
      </vt:variant>
      <vt:variant>
        <vt:i4>0</vt:i4>
      </vt:variant>
      <vt:variant>
        <vt:i4>5</vt:i4>
      </vt:variant>
      <vt:variant>
        <vt:lpwstr/>
      </vt:variant>
      <vt:variant>
        <vt:lpwstr>_Toc495399671</vt:lpwstr>
      </vt:variant>
      <vt:variant>
        <vt:i4>1245246</vt:i4>
      </vt:variant>
      <vt:variant>
        <vt:i4>386</vt:i4>
      </vt:variant>
      <vt:variant>
        <vt:i4>0</vt:i4>
      </vt:variant>
      <vt:variant>
        <vt:i4>5</vt:i4>
      </vt:variant>
      <vt:variant>
        <vt:lpwstr/>
      </vt:variant>
      <vt:variant>
        <vt:lpwstr>_Toc495399670</vt:lpwstr>
      </vt:variant>
      <vt:variant>
        <vt:i4>1179710</vt:i4>
      </vt:variant>
      <vt:variant>
        <vt:i4>380</vt:i4>
      </vt:variant>
      <vt:variant>
        <vt:i4>0</vt:i4>
      </vt:variant>
      <vt:variant>
        <vt:i4>5</vt:i4>
      </vt:variant>
      <vt:variant>
        <vt:lpwstr/>
      </vt:variant>
      <vt:variant>
        <vt:lpwstr>_Toc495399664</vt:lpwstr>
      </vt:variant>
      <vt:variant>
        <vt:i4>1114174</vt:i4>
      </vt:variant>
      <vt:variant>
        <vt:i4>374</vt:i4>
      </vt:variant>
      <vt:variant>
        <vt:i4>0</vt:i4>
      </vt:variant>
      <vt:variant>
        <vt:i4>5</vt:i4>
      </vt:variant>
      <vt:variant>
        <vt:lpwstr/>
      </vt:variant>
      <vt:variant>
        <vt:lpwstr>_Toc495399658</vt:lpwstr>
      </vt:variant>
      <vt:variant>
        <vt:i4>1114174</vt:i4>
      </vt:variant>
      <vt:variant>
        <vt:i4>368</vt:i4>
      </vt:variant>
      <vt:variant>
        <vt:i4>0</vt:i4>
      </vt:variant>
      <vt:variant>
        <vt:i4>5</vt:i4>
      </vt:variant>
      <vt:variant>
        <vt:lpwstr/>
      </vt:variant>
      <vt:variant>
        <vt:lpwstr>_Toc495399657</vt:lpwstr>
      </vt:variant>
      <vt:variant>
        <vt:i4>1114174</vt:i4>
      </vt:variant>
      <vt:variant>
        <vt:i4>362</vt:i4>
      </vt:variant>
      <vt:variant>
        <vt:i4>0</vt:i4>
      </vt:variant>
      <vt:variant>
        <vt:i4>5</vt:i4>
      </vt:variant>
      <vt:variant>
        <vt:lpwstr/>
      </vt:variant>
      <vt:variant>
        <vt:lpwstr>_Toc495399652</vt:lpwstr>
      </vt:variant>
      <vt:variant>
        <vt:i4>1048638</vt:i4>
      </vt:variant>
      <vt:variant>
        <vt:i4>356</vt:i4>
      </vt:variant>
      <vt:variant>
        <vt:i4>0</vt:i4>
      </vt:variant>
      <vt:variant>
        <vt:i4>5</vt:i4>
      </vt:variant>
      <vt:variant>
        <vt:lpwstr/>
      </vt:variant>
      <vt:variant>
        <vt:lpwstr>_Toc495399646</vt:lpwstr>
      </vt:variant>
      <vt:variant>
        <vt:i4>1048638</vt:i4>
      </vt:variant>
      <vt:variant>
        <vt:i4>350</vt:i4>
      </vt:variant>
      <vt:variant>
        <vt:i4>0</vt:i4>
      </vt:variant>
      <vt:variant>
        <vt:i4>5</vt:i4>
      </vt:variant>
      <vt:variant>
        <vt:lpwstr/>
      </vt:variant>
      <vt:variant>
        <vt:lpwstr>_Toc495399645</vt:lpwstr>
      </vt:variant>
      <vt:variant>
        <vt:i4>1048638</vt:i4>
      </vt:variant>
      <vt:variant>
        <vt:i4>344</vt:i4>
      </vt:variant>
      <vt:variant>
        <vt:i4>0</vt:i4>
      </vt:variant>
      <vt:variant>
        <vt:i4>5</vt:i4>
      </vt:variant>
      <vt:variant>
        <vt:lpwstr/>
      </vt:variant>
      <vt:variant>
        <vt:lpwstr>_Toc495399642</vt:lpwstr>
      </vt:variant>
      <vt:variant>
        <vt:i4>1048638</vt:i4>
      </vt:variant>
      <vt:variant>
        <vt:i4>338</vt:i4>
      </vt:variant>
      <vt:variant>
        <vt:i4>0</vt:i4>
      </vt:variant>
      <vt:variant>
        <vt:i4>5</vt:i4>
      </vt:variant>
      <vt:variant>
        <vt:lpwstr/>
      </vt:variant>
      <vt:variant>
        <vt:lpwstr>_Toc495399641</vt:lpwstr>
      </vt:variant>
      <vt:variant>
        <vt:i4>1048638</vt:i4>
      </vt:variant>
      <vt:variant>
        <vt:i4>332</vt:i4>
      </vt:variant>
      <vt:variant>
        <vt:i4>0</vt:i4>
      </vt:variant>
      <vt:variant>
        <vt:i4>5</vt:i4>
      </vt:variant>
      <vt:variant>
        <vt:lpwstr/>
      </vt:variant>
      <vt:variant>
        <vt:lpwstr>_Toc495399640</vt:lpwstr>
      </vt:variant>
      <vt:variant>
        <vt:i4>1507390</vt:i4>
      </vt:variant>
      <vt:variant>
        <vt:i4>326</vt:i4>
      </vt:variant>
      <vt:variant>
        <vt:i4>0</vt:i4>
      </vt:variant>
      <vt:variant>
        <vt:i4>5</vt:i4>
      </vt:variant>
      <vt:variant>
        <vt:lpwstr/>
      </vt:variant>
      <vt:variant>
        <vt:lpwstr>_Toc495399639</vt:lpwstr>
      </vt:variant>
      <vt:variant>
        <vt:i4>1507390</vt:i4>
      </vt:variant>
      <vt:variant>
        <vt:i4>320</vt:i4>
      </vt:variant>
      <vt:variant>
        <vt:i4>0</vt:i4>
      </vt:variant>
      <vt:variant>
        <vt:i4>5</vt:i4>
      </vt:variant>
      <vt:variant>
        <vt:lpwstr/>
      </vt:variant>
      <vt:variant>
        <vt:lpwstr>_Toc495399638</vt:lpwstr>
      </vt:variant>
      <vt:variant>
        <vt:i4>1507390</vt:i4>
      </vt:variant>
      <vt:variant>
        <vt:i4>314</vt:i4>
      </vt:variant>
      <vt:variant>
        <vt:i4>0</vt:i4>
      </vt:variant>
      <vt:variant>
        <vt:i4>5</vt:i4>
      </vt:variant>
      <vt:variant>
        <vt:lpwstr/>
      </vt:variant>
      <vt:variant>
        <vt:lpwstr>_Toc495399637</vt:lpwstr>
      </vt:variant>
      <vt:variant>
        <vt:i4>1507390</vt:i4>
      </vt:variant>
      <vt:variant>
        <vt:i4>308</vt:i4>
      </vt:variant>
      <vt:variant>
        <vt:i4>0</vt:i4>
      </vt:variant>
      <vt:variant>
        <vt:i4>5</vt:i4>
      </vt:variant>
      <vt:variant>
        <vt:lpwstr/>
      </vt:variant>
      <vt:variant>
        <vt:lpwstr>_Toc495399636</vt:lpwstr>
      </vt:variant>
      <vt:variant>
        <vt:i4>1507390</vt:i4>
      </vt:variant>
      <vt:variant>
        <vt:i4>302</vt:i4>
      </vt:variant>
      <vt:variant>
        <vt:i4>0</vt:i4>
      </vt:variant>
      <vt:variant>
        <vt:i4>5</vt:i4>
      </vt:variant>
      <vt:variant>
        <vt:lpwstr/>
      </vt:variant>
      <vt:variant>
        <vt:lpwstr>_Toc495399635</vt:lpwstr>
      </vt:variant>
      <vt:variant>
        <vt:i4>1507390</vt:i4>
      </vt:variant>
      <vt:variant>
        <vt:i4>296</vt:i4>
      </vt:variant>
      <vt:variant>
        <vt:i4>0</vt:i4>
      </vt:variant>
      <vt:variant>
        <vt:i4>5</vt:i4>
      </vt:variant>
      <vt:variant>
        <vt:lpwstr/>
      </vt:variant>
      <vt:variant>
        <vt:lpwstr>_Toc495399634</vt:lpwstr>
      </vt:variant>
      <vt:variant>
        <vt:i4>1507390</vt:i4>
      </vt:variant>
      <vt:variant>
        <vt:i4>290</vt:i4>
      </vt:variant>
      <vt:variant>
        <vt:i4>0</vt:i4>
      </vt:variant>
      <vt:variant>
        <vt:i4>5</vt:i4>
      </vt:variant>
      <vt:variant>
        <vt:lpwstr/>
      </vt:variant>
      <vt:variant>
        <vt:lpwstr>_Toc495399631</vt:lpwstr>
      </vt:variant>
      <vt:variant>
        <vt:i4>1441854</vt:i4>
      </vt:variant>
      <vt:variant>
        <vt:i4>284</vt:i4>
      </vt:variant>
      <vt:variant>
        <vt:i4>0</vt:i4>
      </vt:variant>
      <vt:variant>
        <vt:i4>5</vt:i4>
      </vt:variant>
      <vt:variant>
        <vt:lpwstr/>
      </vt:variant>
      <vt:variant>
        <vt:lpwstr>_Toc495399628</vt:lpwstr>
      </vt:variant>
      <vt:variant>
        <vt:i4>1441854</vt:i4>
      </vt:variant>
      <vt:variant>
        <vt:i4>278</vt:i4>
      </vt:variant>
      <vt:variant>
        <vt:i4>0</vt:i4>
      </vt:variant>
      <vt:variant>
        <vt:i4>5</vt:i4>
      </vt:variant>
      <vt:variant>
        <vt:lpwstr/>
      </vt:variant>
      <vt:variant>
        <vt:lpwstr>_Toc495399625</vt:lpwstr>
      </vt:variant>
      <vt:variant>
        <vt:i4>1376318</vt:i4>
      </vt:variant>
      <vt:variant>
        <vt:i4>272</vt:i4>
      </vt:variant>
      <vt:variant>
        <vt:i4>0</vt:i4>
      </vt:variant>
      <vt:variant>
        <vt:i4>5</vt:i4>
      </vt:variant>
      <vt:variant>
        <vt:lpwstr/>
      </vt:variant>
      <vt:variant>
        <vt:lpwstr>_Toc495399619</vt:lpwstr>
      </vt:variant>
      <vt:variant>
        <vt:i4>1376318</vt:i4>
      </vt:variant>
      <vt:variant>
        <vt:i4>266</vt:i4>
      </vt:variant>
      <vt:variant>
        <vt:i4>0</vt:i4>
      </vt:variant>
      <vt:variant>
        <vt:i4>5</vt:i4>
      </vt:variant>
      <vt:variant>
        <vt:lpwstr/>
      </vt:variant>
      <vt:variant>
        <vt:lpwstr>_Toc495399618</vt:lpwstr>
      </vt:variant>
      <vt:variant>
        <vt:i4>1376318</vt:i4>
      </vt:variant>
      <vt:variant>
        <vt:i4>260</vt:i4>
      </vt:variant>
      <vt:variant>
        <vt:i4>0</vt:i4>
      </vt:variant>
      <vt:variant>
        <vt:i4>5</vt:i4>
      </vt:variant>
      <vt:variant>
        <vt:lpwstr/>
      </vt:variant>
      <vt:variant>
        <vt:lpwstr>_Toc495399617</vt:lpwstr>
      </vt:variant>
      <vt:variant>
        <vt:i4>1376318</vt:i4>
      </vt:variant>
      <vt:variant>
        <vt:i4>254</vt:i4>
      </vt:variant>
      <vt:variant>
        <vt:i4>0</vt:i4>
      </vt:variant>
      <vt:variant>
        <vt:i4>5</vt:i4>
      </vt:variant>
      <vt:variant>
        <vt:lpwstr/>
      </vt:variant>
      <vt:variant>
        <vt:lpwstr>_Toc495399616</vt:lpwstr>
      </vt:variant>
      <vt:variant>
        <vt:i4>1376318</vt:i4>
      </vt:variant>
      <vt:variant>
        <vt:i4>248</vt:i4>
      </vt:variant>
      <vt:variant>
        <vt:i4>0</vt:i4>
      </vt:variant>
      <vt:variant>
        <vt:i4>5</vt:i4>
      </vt:variant>
      <vt:variant>
        <vt:lpwstr/>
      </vt:variant>
      <vt:variant>
        <vt:lpwstr>_Toc495399611</vt:lpwstr>
      </vt:variant>
      <vt:variant>
        <vt:i4>1310782</vt:i4>
      </vt:variant>
      <vt:variant>
        <vt:i4>242</vt:i4>
      </vt:variant>
      <vt:variant>
        <vt:i4>0</vt:i4>
      </vt:variant>
      <vt:variant>
        <vt:i4>5</vt:i4>
      </vt:variant>
      <vt:variant>
        <vt:lpwstr/>
      </vt:variant>
      <vt:variant>
        <vt:lpwstr>_Toc495399604</vt:lpwstr>
      </vt:variant>
      <vt:variant>
        <vt:i4>1310782</vt:i4>
      </vt:variant>
      <vt:variant>
        <vt:i4>236</vt:i4>
      </vt:variant>
      <vt:variant>
        <vt:i4>0</vt:i4>
      </vt:variant>
      <vt:variant>
        <vt:i4>5</vt:i4>
      </vt:variant>
      <vt:variant>
        <vt:lpwstr/>
      </vt:variant>
      <vt:variant>
        <vt:lpwstr>_Toc495399603</vt:lpwstr>
      </vt:variant>
      <vt:variant>
        <vt:i4>1310782</vt:i4>
      </vt:variant>
      <vt:variant>
        <vt:i4>230</vt:i4>
      </vt:variant>
      <vt:variant>
        <vt:i4>0</vt:i4>
      </vt:variant>
      <vt:variant>
        <vt:i4>5</vt:i4>
      </vt:variant>
      <vt:variant>
        <vt:lpwstr/>
      </vt:variant>
      <vt:variant>
        <vt:lpwstr>_Toc495399600</vt:lpwstr>
      </vt:variant>
      <vt:variant>
        <vt:i4>1900605</vt:i4>
      </vt:variant>
      <vt:variant>
        <vt:i4>224</vt:i4>
      </vt:variant>
      <vt:variant>
        <vt:i4>0</vt:i4>
      </vt:variant>
      <vt:variant>
        <vt:i4>5</vt:i4>
      </vt:variant>
      <vt:variant>
        <vt:lpwstr/>
      </vt:variant>
      <vt:variant>
        <vt:lpwstr>_Toc495399593</vt:lpwstr>
      </vt:variant>
      <vt:variant>
        <vt:i4>1900605</vt:i4>
      </vt:variant>
      <vt:variant>
        <vt:i4>218</vt:i4>
      </vt:variant>
      <vt:variant>
        <vt:i4>0</vt:i4>
      </vt:variant>
      <vt:variant>
        <vt:i4>5</vt:i4>
      </vt:variant>
      <vt:variant>
        <vt:lpwstr/>
      </vt:variant>
      <vt:variant>
        <vt:lpwstr>_Toc495399592</vt:lpwstr>
      </vt:variant>
      <vt:variant>
        <vt:i4>1835069</vt:i4>
      </vt:variant>
      <vt:variant>
        <vt:i4>212</vt:i4>
      </vt:variant>
      <vt:variant>
        <vt:i4>0</vt:i4>
      </vt:variant>
      <vt:variant>
        <vt:i4>5</vt:i4>
      </vt:variant>
      <vt:variant>
        <vt:lpwstr/>
      </vt:variant>
      <vt:variant>
        <vt:lpwstr>_Toc495399585</vt:lpwstr>
      </vt:variant>
      <vt:variant>
        <vt:i4>1835069</vt:i4>
      </vt:variant>
      <vt:variant>
        <vt:i4>206</vt:i4>
      </vt:variant>
      <vt:variant>
        <vt:i4>0</vt:i4>
      </vt:variant>
      <vt:variant>
        <vt:i4>5</vt:i4>
      </vt:variant>
      <vt:variant>
        <vt:lpwstr/>
      </vt:variant>
      <vt:variant>
        <vt:lpwstr>_Toc495399582</vt:lpwstr>
      </vt:variant>
      <vt:variant>
        <vt:i4>1835069</vt:i4>
      </vt:variant>
      <vt:variant>
        <vt:i4>200</vt:i4>
      </vt:variant>
      <vt:variant>
        <vt:i4>0</vt:i4>
      </vt:variant>
      <vt:variant>
        <vt:i4>5</vt:i4>
      </vt:variant>
      <vt:variant>
        <vt:lpwstr/>
      </vt:variant>
      <vt:variant>
        <vt:lpwstr>_Toc495399581</vt:lpwstr>
      </vt:variant>
      <vt:variant>
        <vt:i4>1835069</vt:i4>
      </vt:variant>
      <vt:variant>
        <vt:i4>194</vt:i4>
      </vt:variant>
      <vt:variant>
        <vt:i4>0</vt:i4>
      </vt:variant>
      <vt:variant>
        <vt:i4>5</vt:i4>
      </vt:variant>
      <vt:variant>
        <vt:lpwstr/>
      </vt:variant>
      <vt:variant>
        <vt:lpwstr>_Toc495399580</vt:lpwstr>
      </vt:variant>
      <vt:variant>
        <vt:i4>1245245</vt:i4>
      </vt:variant>
      <vt:variant>
        <vt:i4>188</vt:i4>
      </vt:variant>
      <vt:variant>
        <vt:i4>0</vt:i4>
      </vt:variant>
      <vt:variant>
        <vt:i4>5</vt:i4>
      </vt:variant>
      <vt:variant>
        <vt:lpwstr/>
      </vt:variant>
      <vt:variant>
        <vt:lpwstr>_Toc495399579</vt:lpwstr>
      </vt:variant>
      <vt:variant>
        <vt:i4>1245245</vt:i4>
      </vt:variant>
      <vt:variant>
        <vt:i4>182</vt:i4>
      </vt:variant>
      <vt:variant>
        <vt:i4>0</vt:i4>
      </vt:variant>
      <vt:variant>
        <vt:i4>5</vt:i4>
      </vt:variant>
      <vt:variant>
        <vt:lpwstr/>
      </vt:variant>
      <vt:variant>
        <vt:lpwstr>_Toc495399576</vt:lpwstr>
      </vt:variant>
      <vt:variant>
        <vt:i4>1245245</vt:i4>
      </vt:variant>
      <vt:variant>
        <vt:i4>176</vt:i4>
      </vt:variant>
      <vt:variant>
        <vt:i4>0</vt:i4>
      </vt:variant>
      <vt:variant>
        <vt:i4>5</vt:i4>
      </vt:variant>
      <vt:variant>
        <vt:lpwstr/>
      </vt:variant>
      <vt:variant>
        <vt:lpwstr>_Toc495399575</vt:lpwstr>
      </vt:variant>
      <vt:variant>
        <vt:i4>1245245</vt:i4>
      </vt:variant>
      <vt:variant>
        <vt:i4>170</vt:i4>
      </vt:variant>
      <vt:variant>
        <vt:i4>0</vt:i4>
      </vt:variant>
      <vt:variant>
        <vt:i4>5</vt:i4>
      </vt:variant>
      <vt:variant>
        <vt:lpwstr/>
      </vt:variant>
      <vt:variant>
        <vt:lpwstr>_Toc495399574</vt:lpwstr>
      </vt:variant>
      <vt:variant>
        <vt:i4>1179709</vt:i4>
      </vt:variant>
      <vt:variant>
        <vt:i4>164</vt:i4>
      </vt:variant>
      <vt:variant>
        <vt:i4>0</vt:i4>
      </vt:variant>
      <vt:variant>
        <vt:i4>5</vt:i4>
      </vt:variant>
      <vt:variant>
        <vt:lpwstr/>
      </vt:variant>
      <vt:variant>
        <vt:lpwstr>_Toc495399569</vt:lpwstr>
      </vt:variant>
      <vt:variant>
        <vt:i4>1179709</vt:i4>
      </vt:variant>
      <vt:variant>
        <vt:i4>158</vt:i4>
      </vt:variant>
      <vt:variant>
        <vt:i4>0</vt:i4>
      </vt:variant>
      <vt:variant>
        <vt:i4>5</vt:i4>
      </vt:variant>
      <vt:variant>
        <vt:lpwstr/>
      </vt:variant>
      <vt:variant>
        <vt:lpwstr>_Toc495399566</vt:lpwstr>
      </vt:variant>
      <vt:variant>
        <vt:i4>1179709</vt:i4>
      </vt:variant>
      <vt:variant>
        <vt:i4>152</vt:i4>
      </vt:variant>
      <vt:variant>
        <vt:i4>0</vt:i4>
      </vt:variant>
      <vt:variant>
        <vt:i4>5</vt:i4>
      </vt:variant>
      <vt:variant>
        <vt:lpwstr/>
      </vt:variant>
      <vt:variant>
        <vt:lpwstr>_Toc495399565</vt:lpwstr>
      </vt:variant>
      <vt:variant>
        <vt:i4>1114173</vt:i4>
      </vt:variant>
      <vt:variant>
        <vt:i4>146</vt:i4>
      </vt:variant>
      <vt:variant>
        <vt:i4>0</vt:i4>
      </vt:variant>
      <vt:variant>
        <vt:i4>5</vt:i4>
      </vt:variant>
      <vt:variant>
        <vt:lpwstr/>
      </vt:variant>
      <vt:variant>
        <vt:lpwstr>_Toc495399559</vt:lpwstr>
      </vt:variant>
      <vt:variant>
        <vt:i4>1114173</vt:i4>
      </vt:variant>
      <vt:variant>
        <vt:i4>140</vt:i4>
      </vt:variant>
      <vt:variant>
        <vt:i4>0</vt:i4>
      </vt:variant>
      <vt:variant>
        <vt:i4>5</vt:i4>
      </vt:variant>
      <vt:variant>
        <vt:lpwstr/>
      </vt:variant>
      <vt:variant>
        <vt:lpwstr>_Toc495399556</vt:lpwstr>
      </vt:variant>
      <vt:variant>
        <vt:i4>1114173</vt:i4>
      </vt:variant>
      <vt:variant>
        <vt:i4>134</vt:i4>
      </vt:variant>
      <vt:variant>
        <vt:i4>0</vt:i4>
      </vt:variant>
      <vt:variant>
        <vt:i4>5</vt:i4>
      </vt:variant>
      <vt:variant>
        <vt:lpwstr/>
      </vt:variant>
      <vt:variant>
        <vt:lpwstr>_Toc495399555</vt:lpwstr>
      </vt:variant>
      <vt:variant>
        <vt:i4>1114173</vt:i4>
      </vt:variant>
      <vt:variant>
        <vt:i4>128</vt:i4>
      </vt:variant>
      <vt:variant>
        <vt:i4>0</vt:i4>
      </vt:variant>
      <vt:variant>
        <vt:i4>5</vt:i4>
      </vt:variant>
      <vt:variant>
        <vt:lpwstr/>
      </vt:variant>
      <vt:variant>
        <vt:lpwstr>_Toc495399554</vt:lpwstr>
      </vt:variant>
      <vt:variant>
        <vt:i4>1114173</vt:i4>
      </vt:variant>
      <vt:variant>
        <vt:i4>122</vt:i4>
      </vt:variant>
      <vt:variant>
        <vt:i4>0</vt:i4>
      </vt:variant>
      <vt:variant>
        <vt:i4>5</vt:i4>
      </vt:variant>
      <vt:variant>
        <vt:lpwstr/>
      </vt:variant>
      <vt:variant>
        <vt:lpwstr>_Toc495399551</vt:lpwstr>
      </vt:variant>
      <vt:variant>
        <vt:i4>1114173</vt:i4>
      </vt:variant>
      <vt:variant>
        <vt:i4>116</vt:i4>
      </vt:variant>
      <vt:variant>
        <vt:i4>0</vt:i4>
      </vt:variant>
      <vt:variant>
        <vt:i4>5</vt:i4>
      </vt:variant>
      <vt:variant>
        <vt:lpwstr/>
      </vt:variant>
      <vt:variant>
        <vt:lpwstr>_Toc495399550</vt:lpwstr>
      </vt:variant>
      <vt:variant>
        <vt:i4>1048637</vt:i4>
      </vt:variant>
      <vt:variant>
        <vt:i4>110</vt:i4>
      </vt:variant>
      <vt:variant>
        <vt:i4>0</vt:i4>
      </vt:variant>
      <vt:variant>
        <vt:i4>5</vt:i4>
      </vt:variant>
      <vt:variant>
        <vt:lpwstr/>
      </vt:variant>
      <vt:variant>
        <vt:lpwstr>_Toc495399549</vt:lpwstr>
      </vt:variant>
      <vt:variant>
        <vt:i4>1048637</vt:i4>
      </vt:variant>
      <vt:variant>
        <vt:i4>104</vt:i4>
      </vt:variant>
      <vt:variant>
        <vt:i4>0</vt:i4>
      </vt:variant>
      <vt:variant>
        <vt:i4>5</vt:i4>
      </vt:variant>
      <vt:variant>
        <vt:lpwstr/>
      </vt:variant>
      <vt:variant>
        <vt:lpwstr>_Toc495399548</vt:lpwstr>
      </vt:variant>
      <vt:variant>
        <vt:i4>1048637</vt:i4>
      </vt:variant>
      <vt:variant>
        <vt:i4>98</vt:i4>
      </vt:variant>
      <vt:variant>
        <vt:i4>0</vt:i4>
      </vt:variant>
      <vt:variant>
        <vt:i4>5</vt:i4>
      </vt:variant>
      <vt:variant>
        <vt:lpwstr/>
      </vt:variant>
      <vt:variant>
        <vt:lpwstr>_Toc495399547</vt:lpwstr>
      </vt:variant>
      <vt:variant>
        <vt:i4>1048637</vt:i4>
      </vt:variant>
      <vt:variant>
        <vt:i4>92</vt:i4>
      </vt:variant>
      <vt:variant>
        <vt:i4>0</vt:i4>
      </vt:variant>
      <vt:variant>
        <vt:i4>5</vt:i4>
      </vt:variant>
      <vt:variant>
        <vt:lpwstr/>
      </vt:variant>
      <vt:variant>
        <vt:lpwstr>_Toc495399546</vt:lpwstr>
      </vt:variant>
      <vt:variant>
        <vt:i4>1048637</vt:i4>
      </vt:variant>
      <vt:variant>
        <vt:i4>86</vt:i4>
      </vt:variant>
      <vt:variant>
        <vt:i4>0</vt:i4>
      </vt:variant>
      <vt:variant>
        <vt:i4>5</vt:i4>
      </vt:variant>
      <vt:variant>
        <vt:lpwstr/>
      </vt:variant>
      <vt:variant>
        <vt:lpwstr>_Toc495399545</vt:lpwstr>
      </vt:variant>
      <vt:variant>
        <vt:i4>1048637</vt:i4>
      </vt:variant>
      <vt:variant>
        <vt:i4>80</vt:i4>
      </vt:variant>
      <vt:variant>
        <vt:i4>0</vt:i4>
      </vt:variant>
      <vt:variant>
        <vt:i4>5</vt:i4>
      </vt:variant>
      <vt:variant>
        <vt:lpwstr/>
      </vt:variant>
      <vt:variant>
        <vt:lpwstr>_Toc495399544</vt:lpwstr>
      </vt:variant>
      <vt:variant>
        <vt:i4>1048637</vt:i4>
      </vt:variant>
      <vt:variant>
        <vt:i4>74</vt:i4>
      </vt:variant>
      <vt:variant>
        <vt:i4>0</vt:i4>
      </vt:variant>
      <vt:variant>
        <vt:i4>5</vt:i4>
      </vt:variant>
      <vt:variant>
        <vt:lpwstr/>
      </vt:variant>
      <vt:variant>
        <vt:lpwstr>_Toc495399543</vt:lpwstr>
      </vt:variant>
      <vt:variant>
        <vt:i4>1048637</vt:i4>
      </vt:variant>
      <vt:variant>
        <vt:i4>68</vt:i4>
      </vt:variant>
      <vt:variant>
        <vt:i4>0</vt:i4>
      </vt:variant>
      <vt:variant>
        <vt:i4>5</vt:i4>
      </vt:variant>
      <vt:variant>
        <vt:lpwstr/>
      </vt:variant>
      <vt:variant>
        <vt:lpwstr>_Toc495399542</vt:lpwstr>
      </vt:variant>
      <vt:variant>
        <vt:i4>1048637</vt:i4>
      </vt:variant>
      <vt:variant>
        <vt:i4>62</vt:i4>
      </vt:variant>
      <vt:variant>
        <vt:i4>0</vt:i4>
      </vt:variant>
      <vt:variant>
        <vt:i4>5</vt:i4>
      </vt:variant>
      <vt:variant>
        <vt:lpwstr/>
      </vt:variant>
      <vt:variant>
        <vt:lpwstr>_Toc495399541</vt:lpwstr>
      </vt:variant>
      <vt:variant>
        <vt:i4>1048637</vt:i4>
      </vt:variant>
      <vt:variant>
        <vt:i4>56</vt:i4>
      </vt:variant>
      <vt:variant>
        <vt:i4>0</vt:i4>
      </vt:variant>
      <vt:variant>
        <vt:i4>5</vt:i4>
      </vt:variant>
      <vt:variant>
        <vt:lpwstr/>
      </vt:variant>
      <vt:variant>
        <vt:lpwstr>_Toc495399540</vt:lpwstr>
      </vt:variant>
      <vt:variant>
        <vt:i4>1507389</vt:i4>
      </vt:variant>
      <vt:variant>
        <vt:i4>50</vt:i4>
      </vt:variant>
      <vt:variant>
        <vt:i4>0</vt:i4>
      </vt:variant>
      <vt:variant>
        <vt:i4>5</vt:i4>
      </vt:variant>
      <vt:variant>
        <vt:lpwstr/>
      </vt:variant>
      <vt:variant>
        <vt:lpwstr>_Toc495399539</vt:lpwstr>
      </vt:variant>
      <vt:variant>
        <vt:i4>1507389</vt:i4>
      </vt:variant>
      <vt:variant>
        <vt:i4>44</vt:i4>
      </vt:variant>
      <vt:variant>
        <vt:i4>0</vt:i4>
      </vt:variant>
      <vt:variant>
        <vt:i4>5</vt:i4>
      </vt:variant>
      <vt:variant>
        <vt:lpwstr/>
      </vt:variant>
      <vt:variant>
        <vt:lpwstr>_Toc495399538</vt:lpwstr>
      </vt:variant>
      <vt:variant>
        <vt:i4>1507389</vt:i4>
      </vt:variant>
      <vt:variant>
        <vt:i4>38</vt:i4>
      </vt:variant>
      <vt:variant>
        <vt:i4>0</vt:i4>
      </vt:variant>
      <vt:variant>
        <vt:i4>5</vt:i4>
      </vt:variant>
      <vt:variant>
        <vt:lpwstr/>
      </vt:variant>
      <vt:variant>
        <vt:lpwstr>_Toc495399537</vt:lpwstr>
      </vt:variant>
      <vt:variant>
        <vt:i4>1507389</vt:i4>
      </vt:variant>
      <vt:variant>
        <vt:i4>32</vt:i4>
      </vt:variant>
      <vt:variant>
        <vt:i4>0</vt:i4>
      </vt:variant>
      <vt:variant>
        <vt:i4>5</vt:i4>
      </vt:variant>
      <vt:variant>
        <vt:lpwstr/>
      </vt:variant>
      <vt:variant>
        <vt:lpwstr>_Toc495399536</vt:lpwstr>
      </vt:variant>
      <vt:variant>
        <vt:i4>1507389</vt:i4>
      </vt:variant>
      <vt:variant>
        <vt:i4>26</vt:i4>
      </vt:variant>
      <vt:variant>
        <vt:i4>0</vt:i4>
      </vt:variant>
      <vt:variant>
        <vt:i4>5</vt:i4>
      </vt:variant>
      <vt:variant>
        <vt:lpwstr/>
      </vt:variant>
      <vt:variant>
        <vt:lpwstr>_Toc495399535</vt:lpwstr>
      </vt:variant>
      <vt:variant>
        <vt:i4>1507389</vt:i4>
      </vt:variant>
      <vt:variant>
        <vt:i4>20</vt:i4>
      </vt:variant>
      <vt:variant>
        <vt:i4>0</vt:i4>
      </vt:variant>
      <vt:variant>
        <vt:i4>5</vt:i4>
      </vt:variant>
      <vt:variant>
        <vt:lpwstr/>
      </vt:variant>
      <vt:variant>
        <vt:lpwstr>_Toc495399534</vt:lpwstr>
      </vt:variant>
      <vt:variant>
        <vt:i4>1507389</vt:i4>
      </vt:variant>
      <vt:variant>
        <vt:i4>14</vt:i4>
      </vt:variant>
      <vt:variant>
        <vt:i4>0</vt:i4>
      </vt:variant>
      <vt:variant>
        <vt:i4>5</vt:i4>
      </vt:variant>
      <vt:variant>
        <vt:lpwstr/>
      </vt:variant>
      <vt:variant>
        <vt:lpwstr>_Toc495399533</vt:lpwstr>
      </vt:variant>
      <vt:variant>
        <vt:i4>1507389</vt:i4>
      </vt:variant>
      <vt:variant>
        <vt:i4>8</vt:i4>
      </vt:variant>
      <vt:variant>
        <vt:i4>0</vt:i4>
      </vt:variant>
      <vt:variant>
        <vt:i4>5</vt:i4>
      </vt:variant>
      <vt:variant>
        <vt:lpwstr/>
      </vt:variant>
      <vt:variant>
        <vt:lpwstr>_Toc495399532</vt:lpwstr>
      </vt:variant>
      <vt:variant>
        <vt:i4>1507389</vt:i4>
      </vt:variant>
      <vt:variant>
        <vt:i4>2</vt:i4>
      </vt:variant>
      <vt:variant>
        <vt:i4>0</vt:i4>
      </vt:variant>
      <vt:variant>
        <vt:i4>5</vt:i4>
      </vt:variant>
      <vt:variant>
        <vt:lpwstr/>
      </vt:variant>
      <vt:variant>
        <vt:lpwstr>_Toc495399531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MỤC LỤC</dc:title>
  <dc:creator>Khanh-MT</dc:creator>
  <cp:lastModifiedBy>hp</cp:lastModifiedBy>
  <cp:revision>35</cp:revision>
  <cp:lastPrinted>2021-02-04T09:24:00Z</cp:lastPrinted>
  <dcterms:created xsi:type="dcterms:W3CDTF">2021-02-05T04:15:00Z</dcterms:created>
  <dcterms:modified xsi:type="dcterms:W3CDTF">2021-05-04T08:28:00Z</dcterms:modified>
</cp:coreProperties>
</file>